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7BF288D1" w:rsidR="007B73F9" w:rsidRPr="00A44DD0" w:rsidRDefault="008D7444">
      <w:pPr>
        <w:rPr>
          <w:b/>
          <w:sz w:val="24"/>
        </w:rPr>
      </w:pPr>
      <w:r>
        <w:rPr>
          <w:b/>
          <w:sz w:val="24"/>
        </w:rPr>
        <w:t>20</w:t>
      </w:r>
      <w:r w:rsidR="00490A64">
        <w:rPr>
          <w:b/>
          <w:sz w:val="24"/>
        </w:rPr>
        <w:t>20</w:t>
      </w:r>
      <w:r w:rsidR="00BB1A3F">
        <w:rPr>
          <w:b/>
          <w:sz w:val="24"/>
        </w:rPr>
        <w:t xml:space="preserve"> </w:t>
      </w:r>
      <w:r w:rsidR="00DE6A23">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104D5411" w:rsidR="00A44DD0" w:rsidRPr="008B3821" w:rsidRDefault="00D1759B" w:rsidP="00A44DD0">
      <w:pPr>
        <w:rPr>
          <w:b/>
          <w:szCs w:val="20"/>
        </w:rPr>
      </w:pPr>
      <w:r>
        <w:rPr>
          <w:b/>
          <w:szCs w:val="20"/>
        </w:rPr>
        <w:t>North Carolina – NCEI</w:t>
      </w:r>
    </w:p>
    <w:p w14:paraId="1824EBE9" w14:textId="6168A1DD" w:rsidR="007B73F9" w:rsidRPr="008B3821" w:rsidRDefault="00D1759B">
      <w:pPr>
        <w:rPr>
          <w:b/>
          <w:sz w:val="20"/>
          <w:szCs w:val="20"/>
        </w:rPr>
      </w:pPr>
      <w:r>
        <w:rPr>
          <w:b/>
          <w:sz w:val="20"/>
          <w:szCs w:val="20"/>
        </w:rPr>
        <w:t xml:space="preserve">Montana Water Resources </w:t>
      </w:r>
    </w:p>
    <w:p w14:paraId="13D87515" w14:textId="4E21FDBB" w:rsidR="00D1759B" w:rsidRPr="00FE38EE" w:rsidRDefault="00D1759B" w:rsidP="00D1759B">
      <w:pPr>
        <w:rPr>
          <w:i/>
          <w:sz w:val="20"/>
          <w:szCs w:val="20"/>
        </w:rPr>
      </w:pPr>
      <w:r w:rsidRPr="00FE38EE">
        <w:rPr>
          <w:i/>
          <w:sz w:val="20"/>
          <w:szCs w:val="20"/>
        </w:rPr>
        <w:t>Developing a Composite Drought Index Utilizing NASA Earth Observations for Drought Monitoring in Monta</w:t>
      </w:r>
      <w:r w:rsidR="00D94117">
        <w:rPr>
          <w:i/>
          <w:sz w:val="20"/>
          <w:szCs w:val="20"/>
        </w:rPr>
        <w:t xml:space="preserve">na and the Upper Missouri River Basin </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1E7BF85A" w14:textId="786D01A9" w:rsidR="008B3821" w:rsidRDefault="008B3821" w:rsidP="008B3821">
      <w:pPr>
        <w:rPr>
          <w:rFonts w:ascii="Garamond" w:hAnsi="Garamond"/>
          <w:color w:val="000000" w:themeColor="text1"/>
        </w:rPr>
      </w:pPr>
      <w:r w:rsidRPr="00F268BE">
        <w:rPr>
          <w:b/>
          <w:i/>
          <w:sz w:val="20"/>
          <w:szCs w:val="20"/>
        </w:rPr>
        <w:t>Project Synopsis</w:t>
      </w:r>
      <w:r>
        <w:rPr>
          <w:b/>
          <w:sz w:val="20"/>
          <w:szCs w:val="20"/>
        </w:rPr>
        <w:t xml:space="preserve">: </w:t>
      </w:r>
      <w:r w:rsidR="00D1759B" w:rsidRPr="00FE38EE">
        <w:rPr>
          <w:rFonts w:ascii="Garamond" w:hAnsi="Garamond"/>
        </w:rPr>
        <w:t xml:space="preserve">This project will create a Composite Drought Index </w:t>
      </w:r>
      <w:r w:rsidR="00D1759B">
        <w:rPr>
          <w:rFonts w:ascii="Garamond" w:hAnsi="Garamond"/>
        </w:rPr>
        <w:t xml:space="preserve">(CDI) </w:t>
      </w:r>
      <w:r w:rsidR="00D1759B" w:rsidRPr="00FE38EE">
        <w:rPr>
          <w:rFonts w:ascii="Garamond" w:hAnsi="Garamond"/>
        </w:rPr>
        <w:t xml:space="preserve">metric </w:t>
      </w:r>
      <w:r w:rsidR="00987DA9">
        <w:rPr>
          <w:rFonts w:ascii="Garamond" w:hAnsi="Garamond"/>
        </w:rPr>
        <w:t>to enhance</w:t>
      </w:r>
      <w:r w:rsidR="00D1759B" w:rsidRPr="00FE38EE">
        <w:rPr>
          <w:rFonts w:ascii="Garamond" w:hAnsi="Garamond"/>
        </w:rPr>
        <w:t xml:space="preserve"> the drought monitoring efforts of the Montana Climate Office</w:t>
      </w:r>
      <w:r w:rsidR="00987DA9">
        <w:rPr>
          <w:rFonts w:ascii="Garamond" w:hAnsi="Garamond"/>
        </w:rPr>
        <w:t xml:space="preserve"> (MCO)</w:t>
      </w:r>
      <w:r w:rsidR="00D1759B" w:rsidRPr="00FE38EE">
        <w:rPr>
          <w:rFonts w:ascii="Garamond" w:hAnsi="Garamond"/>
        </w:rPr>
        <w:t xml:space="preserve">. Based on recommendations from the </w:t>
      </w:r>
      <w:r w:rsidR="00D1759B">
        <w:rPr>
          <w:rFonts w:ascii="Garamond" w:hAnsi="Garamond"/>
        </w:rPr>
        <w:t>MCO</w:t>
      </w:r>
      <w:r w:rsidR="00D1759B" w:rsidRPr="00FE38EE">
        <w:rPr>
          <w:rFonts w:ascii="Garamond" w:hAnsi="Garamond"/>
        </w:rPr>
        <w:t>, NOAA Regional Climate Services – Central Region, and the NOAA National Weather Service Missouri River Basin Forecast Center, the project team will optimize a weighting scheme of climate parameters that represent the seasonal drivers of drought for the state of Montana</w:t>
      </w:r>
      <w:r w:rsidR="007B1404">
        <w:rPr>
          <w:rFonts w:ascii="Garamond" w:hAnsi="Garamond"/>
        </w:rPr>
        <w:t xml:space="preserve"> and other parts of the Upper Missouri River Basin</w:t>
      </w:r>
      <w:r w:rsidR="00D1759B" w:rsidRPr="00FE38EE">
        <w:rPr>
          <w:rFonts w:ascii="Garamond" w:hAnsi="Garamond"/>
        </w:rPr>
        <w:t xml:space="preserve">. The </w:t>
      </w:r>
      <w:r w:rsidR="00D1759B" w:rsidRPr="00FE38EE">
        <w:rPr>
          <w:rFonts w:ascii="Garamond" w:hAnsi="Garamond"/>
          <w:color w:val="000000" w:themeColor="text1"/>
        </w:rPr>
        <w:t xml:space="preserve">parameters of the index will leverage precipitation, </w:t>
      </w:r>
      <w:r w:rsidR="007B1404">
        <w:rPr>
          <w:rFonts w:ascii="Garamond" w:hAnsi="Garamond"/>
          <w:color w:val="000000" w:themeColor="text1"/>
        </w:rPr>
        <w:t>soil moisture,</w:t>
      </w:r>
      <w:r w:rsidR="00D1759B" w:rsidRPr="00FE38EE">
        <w:rPr>
          <w:rFonts w:ascii="Garamond" w:hAnsi="Garamond"/>
          <w:color w:val="000000" w:themeColor="text1"/>
        </w:rPr>
        <w:t xml:space="preserve"> and </w:t>
      </w:r>
      <w:r w:rsidR="007B1404">
        <w:rPr>
          <w:rFonts w:ascii="Garamond" w:hAnsi="Garamond"/>
          <w:color w:val="000000" w:themeColor="text1"/>
        </w:rPr>
        <w:t>vegetation indices</w:t>
      </w:r>
      <w:r w:rsidR="00D1759B" w:rsidRPr="00FE38EE">
        <w:rPr>
          <w:rFonts w:ascii="Garamond" w:hAnsi="Garamond"/>
          <w:color w:val="000000" w:themeColor="text1"/>
        </w:rPr>
        <w:t xml:space="preserve"> derived from the GPM</w:t>
      </w:r>
      <w:r w:rsidR="00D1759B" w:rsidRPr="00606F13">
        <w:rPr>
          <w:rFonts w:ascii="Garamond" w:hAnsi="Garamond"/>
          <w:color w:val="000000" w:themeColor="text1"/>
        </w:rPr>
        <w:t xml:space="preserve"> IMERG, </w:t>
      </w:r>
      <w:r w:rsidR="00D1759B" w:rsidRPr="00606F13">
        <w:rPr>
          <w:rFonts w:ascii="Garamond" w:eastAsia="Garamond" w:hAnsi="Garamond" w:cs="Garamond"/>
          <w:color w:val="000000" w:themeColor="text1"/>
        </w:rPr>
        <w:t xml:space="preserve">Suomi NPP VIIRS, </w:t>
      </w:r>
      <w:r w:rsidR="007B1404">
        <w:rPr>
          <w:rFonts w:ascii="Garamond" w:hAnsi="Garamond" w:cs="Arial"/>
          <w:color w:val="000000" w:themeColor="text1"/>
          <w:shd w:val="clear" w:color="auto" w:fill="FFFFFF"/>
        </w:rPr>
        <w:t xml:space="preserve">SMAP, </w:t>
      </w:r>
      <w:r w:rsidR="00D1759B" w:rsidRPr="00FE38EE">
        <w:rPr>
          <w:rFonts w:ascii="Garamond" w:hAnsi="Garamond" w:cs="Arial"/>
          <w:color w:val="000000" w:themeColor="text1"/>
          <w:shd w:val="clear" w:color="auto" w:fill="FFFFFF"/>
        </w:rPr>
        <w:t xml:space="preserve">and Terra </w:t>
      </w:r>
      <w:r w:rsidR="00D1759B" w:rsidRPr="00FE38EE">
        <w:rPr>
          <w:rFonts w:ascii="Garamond" w:hAnsi="Garamond"/>
          <w:color w:val="000000" w:themeColor="text1"/>
        </w:rPr>
        <w:t xml:space="preserve">MODIS missions. To assess the performance of the index, the team will cross-validate the outputs with historic dry and wet events in the state. The CDI will provide a </w:t>
      </w:r>
      <w:r w:rsidR="006E35DF">
        <w:rPr>
          <w:rFonts w:ascii="Garamond" w:hAnsi="Garamond"/>
          <w:color w:val="000000" w:themeColor="text1"/>
        </w:rPr>
        <w:t>composite</w:t>
      </w:r>
      <w:r w:rsidR="00D1759B" w:rsidRPr="00FE38EE">
        <w:rPr>
          <w:rFonts w:ascii="Garamond" w:hAnsi="Garamond"/>
          <w:color w:val="000000" w:themeColor="text1"/>
        </w:rPr>
        <w:t xml:space="preserve"> value of wetness and dryness that the M</w:t>
      </w:r>
      <w:r w:rsidR="00D1759B">
        <w:rPr>
          <w:rFonts w:ascii="Garamond" w:hAnsi="Garamond"/>
          <w:color w:val="000000" w:themeColor="text1"/>
        </w:rPr>
        <w:t>CO</w:t>
      </w:r>
      <w:r w:rsidR="00D1759B" w:rsidRPr="00FE38EE">
        <w:rPr>
          <w:rFonts w:ascii="Garamond" w:hAnsi="Garamond"/>
          <w:color w:val="000000" w:themeColor="text1"/>
        </w:rPr>
        <w:t xml:space="preserve"> can use to communicate drought risk to the public.</w:t>
      </w:r>
    </w:p>
    <w:p w14:paraId="61327A77" w14:textId="77777777" w:rsidR="00D1759B" w:rsidRPr="00936A45" w:rsidRDefault="00D1759B" w:rsidP="008B3821">
      <w:pPr>
        <w:rPr>
          <w:b/>
        </w:rPr>
      </w:pPr>
    </w:p>
    <w:p w14:paraId="61B4ADB8" w14:textId="27DA7E2F" w:rsidR="00353F4B" w:rsidRPr="00987DA9" w:rsidRDefault="00353F4B" w:rsidP="008B3821">
      <w:pPr>
        <w:rPr>
          <w:rFonts w:ascii="Garamond" w:hAnsi="Garamond"/>
        </w:rPr>
      </w:pPr>
      <w:r w:rsidRPr="00EC3694">
        <w:rPr>
          <w:b/>
          <w:i/>
          <w:sz w:val="20"/>
          <w:szCs w:val="20"/>
        </w:rPr>
        <w:t>Community Concern:</w:t>
      </w:r>
      <w:r w:rsidRPr="00EC3694">
        <w:rPr>
          <w:sz w:val="20"/>
          <w:szCs w:val="20"/>
        </w:rPr>
        <w:t xml:space="preserve"> </w:t>
      </w:r>
      <w:r w:rsidR="00D1759B" w:rsidRPr="009461F5">
        <w:rPr>
          <w:rFonts w:ascii="Garamond" w:hAnsi="Garamond"/>
        </w:rPr>
        <w:t>Montana</w:t>
      </w:r>
      <w:r w:rsidR="00987DA9">
        <w:rPr>
          <w:rFonts w:ascii="Garamond" w:hAnsi="Garamond"/>
        </w:rPr>
        <w:t>’s climate</w:t>
      </w:r>
      <w:r w:rsidR="00D1759B" w:rsidRPr="009461F5">
        <w:rPr>
          <w:rFonts w:ascii="Garamond" w:hAnsi="Garamond"/>
        </w:rPr>
        <w:t xml:space="preserve"> varies across the state from the Northern Plains landscape to the Rocky Mountain ranges. Drought events impact the resource availability and economic productivity of these environments. For example, in the summer of 2017, 65% of the state was categorized in a condition of extreme to exceptional drought</w:t>
      </w:r>
      <w:r w:rsidR="00D1759B" w:rsidRPr="00FE38EE">
        <w:rPr>
          <w:rFonts w:ascii="Garamond" w:hAnsi="Garamond"/>
        </w:rPr>
        <w:t>, according to the U.S. Drought Monitor. Impacts</w:t>
      </w:r>
      <w:r w:rsidR="007B1404">
        <w:rPr>
          <w:rFonts w:ascii="Garamond" w:hAnsi="Garamond"/>
        </w:rPr>
        <w:t xml:space="preserve"> of the 2017 droughts</w:t>
      </w:r>
      <w:r w:rsidR="00D1759B" w:rsidRPr="00FE38EE">
        <w:rPr>
          <w:rFonts w:ascii="Garamond" w:hAnsi="Garamond"/>
        </w:rPr>
        <w:t xml:space="preserve"> included</w:t>
      </w:r>
      <w:r w:rsidR="00D1759B" w:rsidRPr="009461F5">
        <w:rPr>
          <w:rFonts w:ascii="Garamond" w:hAnsi="Garamond"/>
        </w:rPr>
        <w:t xml:space="preserve"> degraded quality of wheat harvests in eastern Montana and dry conditions that exacerbated the spread of wildfires. The M</w:t>
      </w:r>
      <w:r w:rsidR="00987DA9">
        <w:rPr>
          <w:rFonts w:ascii="Garamond" w:hAnsi="Garamond"/>
        </w:rPr>
        <w:t xml:space="preserve">CO </w:t>
      </w:r>
      <w:r w:rsidR="007B1404">
        <w:rPr>
          <w:rFonts w:ascii="Garamond" w:hAnsi="Garamond"/>
        </w:rPr>
        <w:t xml:space="preserve">has </w:t>
      </w:r>
      <w:r w:rsidR="00987DA9">
        <w:rPr>
          <w:rFonts w:ascii="Garamond" w:hAnsi="Garamond"/>
        </w:rPr>
        <w:t xml:space="preserve">a </w:t>
      </w:r>
      <w:r w:rsidR="007B1404">
        <w:rPr>
          <w:rFonts w:ascii="Garamond" w:hAnsi="Garamond"/>
        </w:rPr>
        <w:t>particular interest in monitoring winter drought conditions, as l</w:t>
      </w:r>
      <w:r w:rsidR="00D1759B" w:rsidRPr="009461F5">
        <w:rPr>
          <w:rFonts w:ascii="Garamond" w:hAnsi="Garamond"/>
        </w:rPr>
        <w:t xml:space="preserve">ocal knowledge indicates that winter drought conditions can degrade moisture availability during the start of </w:t>
      </w:r>
      <w:r w:rsidR="00987DA9">
        <w:rPr>
          <w:rFonts w:ascii="Garamond" w:hAnsi="Garamond"/>
        </w:rPr>
        <w:t xml:space="preserve">the </w:t>
      </w:r>
      <w:r w:rsidR="00D1759B" w:rsidRPr="009461F5">
        <w:rPr>
          <w:rFonts w:ascii="Garamond" w:hAnsi="Garamond"/>
        </w:rPr>
        <w:t>growing season. A</w:t>
      </w:r>
      <w:r w:rsidR="00D1759B">
        <w:rPr>
          <w:rFonts w:ascii="Garamond" w:hAnsi="Garamond"/>
        </w:rPr>
        <w:t xml:space="preserve"> C</w:t>
      </w:r>
      <w:r w:rsidR="00987DA9">
        <w:rPr>
          <w:rFonts w:ascii="Garamond" w:hAnsi="Garamond"/>
        </w:rPr>
        <w:t>DI</w:t>
      </w:r>
      <w:bookmarkStart w:id="0" w:name="_GoBack"/>
      <w:bookmarkEnd w:id="0"/>
      <w:r w:rsidR="00D1759B" w:rsidRPr="00FE38EE">
        <w:rPr>
          <w:rFonts w:ascii="Garamond" w:hAnsi="Garamond"/>
        </w:rPr>
        <w:t xml:space="preserve"> that </w:t>
      </w:r>
      <w:proofErr w:type="gramStart"/>
      <w:r w:rsidR="00D1759B" w:rsidRPr="00FE38EE">
        <w:rPr>
          <w:rFonts w:ascii="Garamond" w:hAnsi="Garamond"/>
        </w:rPr>
        <w:t>can be referenced</w:t>
      </w:r>
      <w:proofErr w:type="gramEnd"/>
      <w:r w:rsidR="00D1759B" w:rsidRPr="00FE38EE">
        <w:rPr>
          <w:rFonts w:ascii="Garamond" w:hAnsi="Garamond"/>
        </w:rPr>
        <w:t xml:space="preserve"> in the context of historic wet and dry events can give the public a stronger understanding of current and antecedent drought conditions.</w:t>
      </w:r>
    </w:p>
    <w:p w14:paraId="6B794CB9" w14:textId="77777777" w:rsidR="00353F4B" w:rsidRPr="00936A45" w:rsidRDefault="00353F4B" w:rsidP="008B3821">
      <w:pPr>
        <w:rPr>
          <w:b/>
        </w:rPr>
      </w:pPr>
    </w:p>
    <w:p w14:paraId="14F3574F" w14:textId="302D7BDC"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D1759B" w:rsidRPr="00FE38EE">
        <w:rPr>
          <w:rFonts w:ascii="Garamond" w:hAnsi="Garamond"/>
        </w:rPr>
        <w:t>DEVELOP leadership at the North Carolina – NCEI location solicited project ideas through the Regional Drought Early Warning Coordinators of the NOAA National Integrated Drought Information System. The M</w:t>
      </w:r>
      <w:r w:rsidR="00D1759B">
        <w:rPr>
          <w:rFonts w:ascii="Garamond" w:hAnsi="Garamond"/>
        </w:rPr>
        <w:t>CO</w:t>
      </w:r>
      <w:r w:rsidR="00D1759B" w:rsidRPr="00FE38EE">
        <w:rPr>
          <w:rFonts w:ascii="Garamond" w:hAnsi="Garamond"/>
        </w:rPr>
        <w:t>, in conversation with NOAA Regional Climate Services, requested the project idea.</w:t>
      </w:r>
    </w:p>
    <w:p w14:paraId="56693788" w14:textId="77777777" w:rsidR="008B3821" w:rsidRPr="00936A45" w:rsidRDefault="008B3821" w:rsidP="00276572">
      <w:pPr>
        <w:rPr>
          <w:b/>
        </w:rPr>
      </w:pPr>
    </w:p>
    <w:p w14:paraId="1D844156" w14:textId="75531E32"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D1759B">
        <w:rPr>
          <w:rFonts w:ascii="Garamond" w:hAnsi="Garamond"/>
        </w:rPr>
        <w:t xml:space="preserve">Water Resources </w:t>
      </w:r>
    </w:p>
    <w:p w14:paraId="75CB4D6A" w14:textId="06F6B460"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D1759B">
        <w:rPr>
          <w:rFonts w:ascii="Garamond" w:hAnsi="Garamond"/>
        </w:rPr>
        <w:t>MT</w:t>
      </w:r>
      <w:r w:rsidR="00D94117">
        <w:rPr>
          <w:rFonts w:ascii="Garamond" w:hAnsi="Garamond"/>
        </w:rPr>
        <w:t xml:space="preserve">, ND, SD </w:t>
      </w:r>
    </w:p>
    <w:p w14:paraId="1CCD5CD8" w14:textId="3DDB18A1"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7B1404">
        <w:rPr>
          <w:rFonts w:ascii="Garamond" w:hAnsi="Garamond"/>
        </w:rPr>
        <w:t>January 2000</w:t>
      </w:r>
      <w:r w:rsidR="00D1759B">
        <w:rPr>
          <w:rFonts w:ascii="Garamond" w:hAnsi="Garamond"/>
        </w:rPr>
        <w:t xml:space="preserve"> – August 2020 </w:t>
      </w:r>
    </w:p>
    <w:p w14:paraId="462EE0EA" w14:textId="77777777" w:rsidR="00276572" w:rsidRPr="00936A45" w:rsidRDefault="00276572" w:rsidP="00276572">
      <w:pPr>
        <w:rPr>
          <w:b/>
        </w:rPr>
      </w:pPr>
    </w:p>
    <w:p w14:paraId="0F77539E" w14:textId="53964640" w:rsidR="00276572" w:rsidRDefault="00276572" w:rsidP="00276572">
      <w:pPr>
        <w:rPr>
          <w:rFonts w:ascii="Garamond" w:hAnsi="Garamond"/>
        </w:rPr>
      </w:pPr>
      <w:r w:rsidRPr="00EC3694">
        <w:rPr>
          <w:b/>
          <w:i/>
          <w:sz w:val="20"/>
          <w:szCs w:val="20"/>
        </w:rPr>
        <w:t>Advisor</w:t>
      </w:r>
      <w:r w:rsidR="007B1404">
        <w:rPr>
          <w:b/>
          <w:i/>
          <w:sz w:val="20"/>
          <w:szCs w:val="20"/>
        </w:rPr>
        <w:t>s</w:t>
      </w:r>
      <w:r w:rsidRPr="00EC3694">
        <w:rPr>
          <w:b/>
          <w:i/>
          <w:sz w:val="20"/>
          <w:szCs w:val="20"/>
        </w:rPr>
        <w:t>:</w:t>
      </w:r>
      <w:r w:rsidRPr="00EC3694">
        <w:rPr>
          <w:sz w:val="20"/>
          <w:szCs w:val="20"/>
        </w:rPr>
        <w:t xml:space="preserve"> </w:t>
      </w:r>
      <w:r w:rsidR="00D1759B">
        <w:rPr>
          <w:rFonts w:ascii="Garamond" w:hAnsi="Garamond"/>
        </w:rPr>
        <w:t>Steve Ansari (NOAA National Centers for Environmental Information)</w:t>
      </w:r>
      <w:r w:rsidR="007B1404">
        <w:rPr>
          <w:rFonts w:ascii="Garamond" w:hAnsi="Garamond"/>
        </w:rPr>
        <w:t xml:space="preserve">; Ronald Leeper (NOAA National Centers for Environmental Information, North Carolina Institute for Climate Studies) </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48E7C1D3"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759B">
        <w:rPr>
          <w:b/>
          <w:i/>
          <w:sz w:val="20"/>
          <w:szCs w:val="20"/>
        </w:rPr>
        <w:t>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D1759B" w:rsidRPr="00EC3694" w14:paraId="5D470CD2" w14:textId="77777777" w:rsidTr="00936A45">
        <w:tc>
          <w:tcPr>
            <w:tcW w:w="3240" w:type="dxa"/>
          </w:tcPr>
          <w:p w14:paraId="147FACB8" w14:textId="5D9E21FF" w:rsidR="00D1759B" w:rsidRPr="008A4B10" w:rsidRDefault="00D1759B" w:rsidP="00D1759B">
            <w:pPr>
              <w:rPr>
                <w:rFonts w:ascii="Garamond" w:hAnsi="Garamond"/>
                <w:b/>
              </w:rPr>
            </w:pPr>
            <w:r w:rsidRPr="00FE38EE">
              <w:rPr>
                <w:rFonts w:ascii="Garamond" w:hAnsi="Garamond"/>
                <w:b/>
              </w:rPr>
              <w:t>Montana Climate Office</w:t>
            </w:r>
          </w:p>
        </w:tc>
        <w:tc>
          <w:tcPr>
            <w:tcW w:w="3456" w:type="dxa"/>
          </w:tcPr>
          <w:p w14:paraId="0111C027" w14:textId="6F4BD618" w:rsidR="00D1759B" w:rsidRPr="00EC3694" w:rsidRDefault="00D1759B" w:rsidP="00D1759B">
            <w:pPr>
              <w:rPr>
                <w:rFonts w:ascii="Garamond" w:hAnsi="Garamond"/>
              </w:rPr>
            </w:pPr>
            <w:r w:rsidRPr="00FE38EE">
              <w:rPr>
                <w:rFonts w:ascii="Garamond" w:hAnsi="Garamond"/>
              </w:rPr>
              <w:t xml:space="preserve">Zachary </w:t>
            </w:r>
            <w:proofErr w:type="spellStart"/>
            <w:r w:rsidRPr="00FE38EE">
              <w:rPr>
                <w:rFonts w:ascii="Garamond" w:hAnsi="Garamond"/>
              </w:rPr>
              <w:t>Hoylman</w:t>
            </w:r>
            <w:proofErr w:type="spellEnd"/>
            <w:r w:rsidRPr="00FE38EE">
              <w:rPr>
                <w:rFonts w:ascii="Garamond" w:hAnsi="Garamond"/>
              </w:rPr>
              <w:t xml:space="preserve">, Research Hydrologist; Kelsey </w:t>
            </w:r>
            <w:proofErr w:type="spellStart"/>
            <w:r w:rsidRPr="00FE38EE">
              <w:rPr>
                <w:rFonts w:ascii="Garamond" w:hAnsi="Garamond"/>
              </w:rPr>
              <w:t>Jensco</w:t>
            </w:r>
            <w:proofErr w:type="spellEnd"/>
            <w:r w:rsidRPr="00FE38EE">
              <w:rPr>
                <w:rFonts w:ascii="Garamond" w:hAnsi="Garamond"/>
              </w:rPr>
              <w:t xml:space="preserve">, Montana State Climatologist </w:t>
            </w:r>
          </w:p>
        </w:tc>
        <w:tc>
          <w:tcPr>
            <w:tcW w:w="1584" w:type="dxa"/>
          </w:tcPr>
          <w:p w14:paraId="21053937" w14:textId="6DD24A30" w:rsidR="00D1759B" w:rsidRPr="00EC3694" w:rsidRDefault="00D1759B" w:rsidP="00D1759B">
            <w:pPr>
              <w:rPr>
                <w:rFonts w:ascii="Garamond" w:hAnsi="Garamond"/>
              </w:rPr>
            </w:pPr>
            <w:r w:rsidRPr="00FE38EE">
              <w:rPr>
                <w:rFonts w:ascii="Garamond" w:hAnsi="Garamond"/>
              </w:rPr>
              <w:t>End User</w:t>
            </w:r>
          </w:p>
        </w:tc>
        <w:tc>
          <w:tcPr>
            <w:tcW w:w="1080" w:type="dxa"/>
          </w:tcPr>
          <w:p w14:paraId="6070AA6D" w14:textId="21992B17" w:rsidR="00D1759B" w:rsidRPr="00EC3694" w:rsidRDefault="00D1759B" w:rsidP="00D1759B">
            <w:pPr>
              <w:jc w:val="center"/>
              <w:rPr>
                <w:rFonts w:ascii="Garamond" w:hAnsi="Garamond"/>
              </w:rPr>
            </w:pPr>
            <w:r w:rsidRPr="00FE38EE">
              <w:rPr>
                <w:rFonts w:ascii="Garamond" w:hAnsi="Garamond"/>
              </w:rPr>
              <w:t>Yes</w:t>
            </w:r>
          </w:p>
        </w:tc>
      </w:tr>
      <w:tr w:rsidR="00D1759B" w:rsidRPr="00EC3694" w14:paraId="3CC8ABAF" w14:textId="77777777" w:rsidTr="00936A45">
        <w:tc>
          <w:tcPr>
            <w:tcW w:w="3240" w:type="dxa"/>
          </w:tcPr>
          <w:p w14:paraId="09C3C822" w14:textId="16B1D803" w:rsidR="00D1759B" w:rsidRPr="008A4B10" w:rsidRDefault="00D1759B" w:rsidP="00D1759B">
            <w:pPr>
              <w:rPr>
                <w:rFonts w:ascii="Garamond" w:hAnsi="Garamond"/>
                <w:b/>
              </w:rPr>
            </w:pPr>
            <w:r w:rsidRPr="00FE38EE">
              <w:rPr>
                <w:rFonts w:ascii="Garamond" w:hAnsi="Garamond"/>
                <w:b/>
              </w:rPr>
              <w:lastRenderedPageBreak/>
              <w:t>NOAA</w:t>
            </w:r>
            <w:r w:rsidR="00987DA9">
              <w:rPr>
                <w:rFonts w:ascii="Garamond" w:hAnsi="Garamond"/>
                <w:b/>
              </w:rPr>
              <w:t>,</w:t>
            </w:r>
            <w:r w:rsidRPr="00FE38EE">
              <w:rPr>
                <w:rFonts w:ascii="Garamond" w:hAnsi="Garamond"/>
                <w:b/>
              </w:rPr>
              <w:t xml:space="preserve"> Regional Climate Services, Central Region</w:t>
            </w:r>
          </w:p>
        </w:tc>
        <w:tc>
          <w:tcPr>
            <w:tcW w:w="3456" w:type="dxa"/>
          </w:tcPr>
          <w:p w14:paraId="36E16CC9" w14:textId="3E79376A" w:rsidR="00D1759B" w:rsidRPr="00EC3694" w:rsidRDefault="00D1759B" w:rsidP="00D1759B">
            <w:pPr>
              <w:rPr>
                <w:rFonts w:ascii="Garamond" w:hAnsi="Garamond"/>
              </w:rPr>
            </w:pPr>
            <w:r w:rsidRPr="00FE38EE">
              <w:rPr>
                <w:rFonts w:ascii="Garamond" w:hAnsi="Garamond"/>
              </w:rPr>
              <w:t xml:space="preserve">Doug </w:t>
            </w:r>
            <w:proofErr w:type="spellStart"/>
            <w:r w:rsidRPr="00FE38EE">
              <w:rPr>
                <w:rFonts w:ascii="Garamond" w:hAnsi="Garamond"/>
              </w:rPr>
              <w:t>Kluk</w:t>
            </w:r>
            <w:proofErr w:type="spellEnd"/>
            <w:r w:rsidRPr="00FE38EE">
              <w:rPr>
                <w:rFonts w:ascii="Garamond" w:hAnsi="Garamond"/>
              </w:rPr>
              <w:t xml:space="preserve">, Regional Climate Services Director </w:t>
            </w:r>
          </w:p>
        </w:tc>
        <w:tc>
          <w:tcPr>
            <w:tcW w:w="1584" w:type="dxa"/>
          </w:tcPr>
          <w:p w14:paraId="011729D9" w14:textId="4A3CD9E5" w:rsidR="00D1759B" w:rsidRPr="00EC3694" w:rsidRDefault="00D1759B" w:rsidP="00D1759B">
            <w:pPr>
              <w:rPr>
                <w:rFonts w:ascii="Garamond" w:hAnsi="Garamond"/>
              </w:rPr>
            </w:pPr>
            <w:r w:rsidRPr="00FE38EE">
              <w:rPr>
                <w:rFonts w:ascii="Garamond" w:hAnsi="Garamond"/>
              </w:rPr>
              <w:t>Collaborator</w:t>
            </w:r>
          </w:p>
        </w:tc>
        <w:tc>
          <w:tcPr>
            <w:tcW w:w="1080" w:type="dxa"/>
          </w:tcPr>
          <w:p w14:paraId="70AD209A" w14:textId="1890E474" w:rsidR="00D1759B" w:rsidRPr="00EC3694" w:rsidRDefault="00D1759B" w:rsidP="00D1759B">
            <w:pPr>
              <w:jc w:val="center"/>
              <w:rPr>
                <w:rFonts w:ascii="Garamond" w:hAnsi="Garamond"/>
              </w:rPr>
            </w:pPr>
            <w:r w:rsidRPr="00FE38EE">
              <w:rPr>
                <w:rFonts w:ascii="Garamond" w:hAnsi="Garamond"/>
              </w:rPr>
              <w:t>No</w:t>
            </w:r>
          </w:p>
        </w:tc>
      </w:tr>
      <w:tr w:rsidR="00D1759B" w:rsidRPr="00EC3694" w14:paraId="081E3F21" w14:textId="77777777" w:rsidTr="00936A45">
        <w:tc>
          <w:tcPr>
            <w:tcW w:w="3240" w:type="dxa"/>
          </w:tcPr>
          <w:p w14:paraId="3A96492F" w14:textId="281DB4E7" w:rsidR="00D1759B" w:rsidRPr="00FE38EE" w:rsidRDefault="00D1759B" w:rsidP="00D1759B">
            <w:pPr>
              <w:rPr>
                <w:rFonts w:ascii="Garamond" w:hAnsi="Garamond"/>
                <w:b/>
              </w:rPr>
            </w:pPr>
            <w:r w:rsidRPr="00FE38EE">
              <w:rPr>
                <w:rFonts w:ascii="Garamond" w:hAnsi="Garamond"/>
                <w:b/>
              </w:rPr>
              <w:t>NOAA</w:t>
            </w:r>
            <w:r w:rsidR="00987DA9">
              <w:rPr>
                <w:rFonts w:ascii="Garamond" w:hAnsi="Garamond"/>
                <w:b/>
              </w:rPr>
              <w:t>,</w:t>
            </w:r>
            <w:r w:rsidRPr="00FE38EE">
              <w:rPr>
                <w:rFonts w:ascii="Garamond" w:hAnsi="Garamond"/>
                <w:b/>
              </w:rPr>
              <w:t xml:space="preserve"> National Weather Service, Missouri River Basin Forecast Center</w:t>
            </w:r>
          </w:p>
        </w:tc>
        <w:tc>
          <w:tcPr>
            <w:tcW w:w="3456" w:type="dxa"/>
          </w:tcPr>
          <w:p w14:paraId="328252FD" w14:textId="747D8795" w:rsidR="00D1759B" w:rsidRPr="00FE38EE" w:rsidRDefault="00D1759B" w:rsidP="00D1759B">
            <w:pPr>
              <w:rPr>
                <w:rFonts w:ascii="Garamond" w:hAnsi="Garamond"/>
              </w:rPr>
            </w:pPr>
            <w:r w:rsidRPr="00FE38EE">
              <w:rPr>
                <w:rFonts w:ascii="Garamond" w:hAnsi="Garamond"/>
              </w:rPr>
              <w:t>Kevin L</w:t>
            </w:r>
            <w:r>
              <w:rPr>
                <w:rFonts w:ascii="Garamond" w:hAnsi="Garamond"/>
              </w:rPr>
              <w:t>ow</w:t>
            </w:r>
            <w:r w:rsidRPr="00FE38EE">
              <w:rPr>
                <w:rFonts w:ascii="Garamond" w:hAnsi="Garamond"/>
              </w:rPr>
              <w:t xml:space="preserve">, Hydrologist </w:t>
            </w:r>
          </w:p>
        </w:tc>
        <w:tc>
          <w:tcPr>
            <w:tcW w:w="1584" w:type="dxa"/>
          </w:tcPr>
          <w:p w14:paraId="4CB66F41" w14:textId="0EC75C56" w:rsidR="00D1759B" w:rsidRPr="00FE38EE" w:rsidRDefault="00D1759B" w:rsidP="00D1759B">
            <w:pPr>
              <w:rPr>
                <w:rFonts w:ascii="Garamond" w:hAnsi="Garamond"/>
              </w:rPr>
            </w:pPr>
            <w:r w:rsidRPr="00FE38EE">
              <w:rPr>
                <w:rFonts w:ascii="Garamond" w:hAnsi="Garamond"/>
              </w:rPr>
              <w:t xml:space="preserve">Collaborator </w:t>
            </w:r>
          </w:p>
        </w:tc>
        <w:tc>
          <w:tcPr>
            <w:tcW w:w="1080" w:type="dxa"/>
          </w:tcPr>
          <w:p w14:paraId="0DD6E510" w14:textId="112E16CD" w:rsidR="00D1759B" w:rsidRPr="00FE38EE" w:rsidRDefault="00D1759B" w:rsidP="00D1759B">
            <w:pPr>
              <w:jc w:val="center"/>
              <w:rPr>
                <w:rFonts w:ascii="Garamond" w:hAnsi="Garamond"/>
              </w:rPr>
            </w:pPr>
            <w:r w:rsidRPr="00FE38EE">
              <w:rPr>
                <w:rFonts w:ascii="Garamond" w:hAnsi="Garamond"/>
              </w:rPr>
              <w:t>No</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03757E84" w14:textId="580564CD" w:rsidR="00CD0433" w:rsidRPr="00EC3694"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D1759B" w:rsidRPr="00D1759B">
        <w:rPr>
          <w:rFonts w:ascii="Garamond" w:hAnsi="Garamond"/>
        </w:rPr>
        <w:t>The MCO currently communicates d</w:t>
      </w:r>
      <w:r w:rsidR="00987DA9">
        <w:rPr>
          <w:rFonts w:ascii="Garamond" w:hAnsi="Garamond"/>
        </w:rPr>
        <w:t>rought information through its</w:t>
      </w:r>
      <w:r w:rsidR="00D1759B" w:rsidRPr="00D1759B">
        <w:rPr>
          <w:rFonts w:ascii="Garamond" w:hAnsi="Garamond"/>
        </w:rPr>
        <w:t xml:space="preserve"> drought dashboard, which displays metrics representing different climate variables from </w:t>
      </w:r>
      <w:r w:rsidR="00D1759B" w:rsidRPr="00D1759B">
        <w:rPr>
          <w:rFonts w:ascii="Garamond" w:hAnsi="Garamond"/>
          <w:i/>
        </w:rPr>
        <w:t>in situ</w:t>
      </w:r>
      <w:r w:rsidR="00D1759B" w:rsidRPr="00D1759B">
        <w:rPr>
          <w:rFonts w:ascii="Garamond" w:hAnsi="Garamond"/>
        </w:rPr>
        <w:t>, modeled, and remote sensing sources. MCO uses this dashboard as a tool to provide early warnings for periods of excess wetness or dryness to stakeholders including agricultural produces, water resource managers, and ranchers. MCO is seeking to integrate these variables into a single index that can streamline drought early warning efforts.</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7BA62B6" w14:textId="7DE4C422" w:rsidR="00D1759B" w:rsidRPr="00EC3694" w:rsidRDefault="00D1759B" w:rsidP="00D1759B">
      <w:pPr>
        <w:ind w:left="720" w:hanging="720"/>
        <w:rPr>
          <w:rFonts w:ascii="Garamond" w:hAnsi="Garamond"/>
        </w:rPr>
      </w:pPr>
      <w:r w:rsidRPr="00FE38EE">
        <w:rPr>
          <w:rFonts w:ascii="Garamond" w:hAnsi="Garamond"/>
          <w:i/>
        </w:rPr>
        <w:t>Montana Climate Office</w:t>
      </w:r>
      <w:r w:rsidRPr="00FE38EE">
        <w:rPr>
          <w:rFonts w:ascii="Garamond" w:hAnsi="Garamond"/>
        </w:rPr>
        <w:t xml:space="preserve"> – The M</w:t>
      </w:r>
      <w:r>
        <w:rPr>
          <w:rFonts w:ascii="Garamond" w:hAnsi="Garamond"/>
        </w:rPr>
        <w:t>CO</w:t>
      </w:r>
      <w:r w:rsidRPr="00FE38EE">
        <w:rPr>
          <w:rFonts w:ascii="Garamond" w:hAnsi="Garamond"/>
        </w:rPr>
        <w:t xml:space="preserve"> houses climate, hydrology, and agricultural specialists. These specialists have experience developing remote sensing data products, including vegetation indices based on NASA Earth observations. They are interested in testing the development of a new </w:t>
      </w:r>
      <w:r>
        <w:rPr>
          <w:rFonts w:ascii="Garamond" w:hAnsi="Garamond"/>
        </w:rPr>
        <w:t xml:space="preserve">CDI </w:t>
      </w:r>
      <w:r w:rsidRPr="00FE38EE">
        <w:rPr>
          <w:rFonts w:ascii="Garamond" w:hAnsi="Garamond"/>
        </w:rPr>
        <w:t>product</w:t>
      </w:r>
      <w:r>
        <w:rPr>
          <w:rFonts w:ascii="Garamond" w:hAnsi="Garamond"/>
        </w:rPr>
        <w:t>.</w:t>
      </w:r>
    </w:p>
    <w:p w14:paraId="46FF00D8" w14:textId="77777777" w:rsidR="006E1C6C" w:rsidRPr="00936A45" w:rsidRDefault="006E1C6C" w:rsidP="00D1759B"/>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1B9432C0" w14:textId="590151E5" w:rsidR="00D1759B" w:rsidRPr="00FE38EE" w:rsidRDefault="00D1759B" w:rsidP="00D1759B">
      <w:pPr>
        <w:ind w:left="720" w:hanging="720"/>
        <w:rPr>
          <w:rFonts w:ascii="Garamond" w:hAnsi="Garamond"/>
        </w:rPr>
      </w:pPr>
      <w:r w:rsidRPr="00FE38EE">
        <w:rPr>
          <w:rFonts w:ascii="Garamond" w:hAnsi="Garamond"/>
          <w:i/>
        </w:rPr>
        <w:t>NOAA</w:t>
      </w:r>
      <w:r w:rsidR="00987DA9">
        <w:rPr>
          <w:rFonts w:ascii="Garamond" w:hAnsi="Garamond"/>
          <w:i/>
        </w:rPr>
        <w:t>,</w:t>
      </w:r>
      <w:r w:rsidRPr="00FE38EE">
        <w:rPr>
          <w:rFonts w:ascii="Garamond" w:hAnsi="Garamond"/>
          <w:i/>
        </w:rPr>
        <w:t xml:space="preserve"> Regional Climate Services, Central Region</w:t>
      </w:r>
      <w:r w:rsidRPr="00FE38EE">
        <w:rPr>
          <w:rFonts w:ascii="Garamond" w:hAnsi="Garamond"/>
        </w:rPr>
        <w:t xml:space="preserve"> – NOAA Regional Climate Services of the Central Region will provide input into the weighting scheme of the index and help interpret the results </w:t>
      </w:r>
      <w:r w:rsidR="00987DA9">
        <w:rPr>
          <w:rFonts w:ascii="Garamond" w:hAnsi="Garamond"/>
        </w:rPr>
        <w:t>of the validation based on its</w:t>
      </w:r>
      <w:r w:rsidRPr="00FE38EE">
        <w:rPr>
          <w:rFonts w:ascii="Garamond" w:hAnsi="Garamond"/>
        </w:rPr>
        <w:t xml:space="preserve"> knowledge of climate in the region. </w:t>
      </w:r>
    </w:p>
    <w:p w14:paraId="1F6BC2EC" w14:textId="77777777" w:rsidR="00D1759B" w:rsidRPr="00FE38EE" w:rsidRDefault="00D1759B" w:rsidP="00D1759B">
      <w:pPr>
        <w:ind w:left="720" w:hanging="720"/>
      </w:pPr>
    </w:p>
    <w:p w14:paraId="0421A30B" w14:textId="06E896A3" w:rsidR="00D1759B" w:rsidRPr="00FE38EE" w:rsidRDefault="00D1759B" w:rsidP="00D1759B">
      <w:pPr>
        <w:ind w:left="720" w:hanging="720"/>
        <w:rPr>
          <w:rFonts w:ascii="Garamond" w:hAnsi="Garamond"/>
        </w:rPr>
      </w:pPr>
      <w:r w:rsidRPr="00FE38EE">
        <w:rPr>
          <w:rFonts w:ascii="Garamond" w:hAnsi="Garamond"/>
          <w:i/>
        </w:rPr>
        <w:t>NOAA</w:t>
      </w:r>
      <w:r w:rsidR="00987DA9">
        <w:rPr>
          <w:rFonts w:ascii="Garamond" w:hAnsi="Garamond"/>
          <w:i/>
        </w:rPr>
        <w:t>,</w:t>
      </w:r>
      <w:r w:rsidRPr="00FE38EE">
        <w:rPr>
          <w:rFonts w:ascii="Garamond" w:hAnsi="Garamond"/>
          <w:i/>
        </w:rPr>
        <w:t xml:space="preserve"> National Weather Service, Missouri River Basin Forecast Center</w:t>
      </w:r>
      <w:r w:rsidRPr="00FE38EE">
        <w:rPr>
          <w:rFonts w:ascii="Garamond" w:hAnsi="Garamond"/>
        </w:rPr>
        <w:t xml:space="preserve"> – The Missouri River Basin Forecast Center will provide input into the weighting scheme of the index and help interpret the results </w:t>
      </w:r>
      <w:r w:rsidR="00987DA9">
        <w:rPr>
          <w:rFonts w:ascii="Garamond" w:hAnsi="Garamond"/>
        </w:rPr>
        <w:t>of the validation based on its</w:t>
      </w:r>
      <w:r w:rsidRPr="00FE38EE">
        <w:rPr>
          <w:rFonts w:ascii="Garamond" w:hAnsi="Garamond"/>
        </w:rPr>
        <w:t xml:space="preserve"> knowledge of the hydrology of the region.</w:t>
      </w:r>
    </w:p>
    <w:p w14:paraId="17B3A381" w14:textId="77777777" w:rsidR="00CA0EED" w:rsidRPr="00936A45" w:rsidRDefault="00CA0EED" w:rsidP="00CA0EED"/>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01F50E9B" w14:textId="313E3D8D" w:rsidR="00D1759B" w:rsidRPr="00FE38EE" w:rsidRDefault="00D1759B" w:rsidP="00D1759B">
      <w:pPr>
        <w:ind w:left="810" w:hanging="810"/>
        <w:rPr>
          <w:sz w:val="18"/>
          <w:szCs w:val="20"/>
        </w:rPr>
      </w:pPr>
      <w:r w:rsidRPr="00FE38EE">
        <w:rPr>
          <w:rFonts w:ascii="Garamond" w:hAnsi="Garamond"/>
          <w:i/>
        </w:rPr>
        <w:t>Montana Climate Office</w:t>
      </w:r>
      <w:r w:rsidRPr="00FE38EE">
        <w:rPr>
          <w:rFonts w:ascii="Garamond" w:hAnsi="Garamond"/>
        </w:rPr>
        <w:t xml:space="preserve"> – The goal of the project will be to integrate the C</w:t>
      </w:r>
      <w:r>
        <w:rPr>
          <w:rFonts w:ascii="Garamond" w:hAnsi="Garamond"/>
        </w:rPr>
        <w:t>DI</w:t>
      </w:r>
      <w:r w:rsidRPr="00FE38EE">
        <w:rPr>
          <w:rFonts w:ascii="Garamond" w:hAnsi="Garamond"/>
        </w:rPr>
        <w:t xml:space="preserve"> in the M</w:t>
      </w:r>
      <w:r>
        <w:rPr>
          <w:rFonts w:ascii="Garamond" w:hAnsi="Garamond"/>
        </w:rPr>
        <w:t>CO</w:t>
      </w:r>
      <w:r w:rsidRPr="00FE38EE">
        <w:rPr>
          <w:rFonts w:ascii="Garamond" w:hAnsi="Garamond"/>
        </w:rPr>
        <w:t>’s drought dashboard. Through this dashboard, MCO will disseminate the project results to stakeholder groups through workshops and drought briefing events.</w:t>
      </w:r>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32D1526"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D1759B" w:rsidRPr="00FE38EE">
        <w:rPr>
          <w:rFonts w:ascii="Garamond" w:hAnsi="Garamond"/>
        </w:rPr>
        <w:t>The DEVELOP team will plan to communicate with the partner organizations for planning methodology and feedback sessions via teleconference calls and video chat on a biweekly basis.</w:t>
      </w:r>
    </w:p>
    <w:p w14:paraId="7D7547C5" w14:textId="77777777" w:rsidR="00C057E9" w:rsidRPr="00936A45" w:rsidRDefault="00C057E9" w:rsidP="00C72F1A"/>
    <w:p w14:paraId="55485070" w14:textId="23E7958D" w:rsidR="00CD0433"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D1759B" w:rsidRPr="00FE38EE">
        <w:rPr>
          <w:rFonts w:ascii="Garamond" w:hAnsi="Garamond"/>
        </w:rPr>
        <w:t xml:space="preserve">During the final week of the project, the DEVELOP team will hold a virtual hand-off meeting to review final results. This meeting will provide an overview of hand-off materials, including </w:t>
      </w:r>
      <w:r w:rsidR="00D1759B">
        <w:rPr>
          <w:rFonts w:ascii="Garamond" w:hAnsi="Garamond"/>
        </w:rPr>
        <w:t xml:space="preserve">a </w:t>
      </w:r>
      <w:r w:rsidR="00D1759B" w:rsidRPr="00FE38EE">
        <w:rPr>
          <w:rFonts w:ascii="Garamond" w:hAnsi="Garamond"/>
        </w:rPr>
        <w:t xml:space="preserve">tutorial for project methods and </w:t>
      </w:r>
      <w:r w:rsidR="00D1759B">
        <w:rPr>
          <w:rFonts w:ascii="Garamond" w:hAnsi="Garamond"/>
        </w:rPr>
        <w:t xml:space="preserve">a </w:t>
      </w:r>
      <w:r w:rsidR="00D1759B" w:rsidRPr="00FE38EE">
        <w:rPr>
          <w:rFonts w:ascii="Garamond" w:hAnsi="Garamond"/>
        </w:rPr>
        <w:t>discussion of</w:t>
      </w:r>
      <w:r w:rsidR="00D1759B">
        <w:rPr>
          <w:rFonts w:ascii="Garamond" w:hAnsi="Garamond"/>
        </w:rPr>
        <w:t xml:space="preserve"> the</w:t>
      </w:r>
      <w:r w:rsidR="00D1759B" w:rsidRPr="00FE38EE">
        <w:rPr>
          <w:rFonts w:ascii="Garamond" w:hAnsi="Garamond"/>
        </w:rPr>
        <w:t xml:space="preserve"> performance assessment. The hand-off will ensure that partners understand how to use the tutorial materials so that they can reproduce the methods and continue analysis beyond the scope of the project.</w:t>
      </w:r>
    </w:p>
    <w:p w14:paraId="70D3E93D" w14:textId="0CA7B68F" w:rsidR="00D1759B" w:rsidRDefault="00D1759B" w:rsidP="00C72F1A">
      <w:pPr>
        <w:rPr>
          <w:rFonts w:ascii="Garamond" w:hAnsi="Garamond"/>
        </w:rPr>
      </w:pPr>
    </w:p>
    <w:p w14:paraId="13947D57" w14:textId="77777777" w:rsidR="00D1759B" w:rsidRPr="00167962" w:rsidRDefault="00D1759B" w:rsidP="00D1759B">
      <w:pPr>
        <w:pBdr>
          <w:bottom w:val="single" w:sz="4" w:space="1" w:color="auto"/>
        </w:pBdr>
        <w:rPr>
          <w:b/>
          <w:szCs w:val="20"/>
        </w:rPr>
      </w:pPr>
      <w:r w:rsidRPr="00167962">
        <w:rPr>
          <w:b/>
          <w:szCs w:val="20"/>
        </w:rPr>
        <w:t>Earth Observations Overview</w:t>
      </w:r>
    </w:p>
    <w:p w14:paraId="42992F86" w14:textId="77777777" w:rsidR="00D1759B" w:rsidRPr="00167962" w:rsidRDefault="00D1759B" w:rsidP="00D1759B">
      <w:pPr>
        <w:rPr>
          <w:b/>
          <w:i/>
          <w:sz w:val="20"/>
          <w:szCs w:val="20"/>
        </w:rPr>
      </w:pPr>
      <w:r w:rsidRPr="0016796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D1759B" w:rsidRPr="00CD0433" w14:paraId="25F8D956" w14:textId="77777777" w:rsidTr="00030B82">
        <w:tc>
          <w:tcPr>
            <w:tcW w:w="2347" w:type="dxa"/>
            <w:shd w:val="clear" w:color="auto" w:fill="31849B" w:themeFill="accent5" w:themeFillShade="BF"/>
            <w:vAlign w:val="center"/>
          </w:tcPr>
          <w:p w14:paraId="09C0F502" w14:textId="77777777" w:rsidR="00D1759B" w:rsidRPr="00167962" w:rsidRDefault="00D1759B" w:rsidP="00030B82">
            <w:pPr>
              <w:jc w:val="center"/>
              <w:rPr>
                <w:b/>
                <w:bCs/>
                <w:color w:val="FFFFFF"/>
                <w:szCs w:val="20"/>
              </w:rPr>
            </w:pPr>
            <w:r w:rsidRPr="00167962">
              <w:rPr>
                <w:b/>
                <w:bCs/>
                <w:color w:val="FFFFFF"/>
                <w:szCs w:val="20"/>
              </w:rPr>
              <w:t>Platform &amp; Sensor</w:t>
            </w:r>
          </w:p>
        </w:tc>
        <w:tc>
          <w:tcPr>
            <w:tcW w:w="2411" w:type="dxa"/>
            <w:shd w:val="clear" w:color="auto" w:fill="31849B" w:themeFill="accent5" w:themeFillShade="BF"/>
            <w:vAlign w:val="center"/>
          </w:tcPr>
          <w:p w14:paraId="4A841296" w14:textId="77777777" w:rsidR="00D1759B" w:rsidRPr="00167962" w:rsidRDefault="00D1759B" w:rsidP="00030B82">
            <w:pPr>
              <w:jc w:val="center"/>
              <w:rPr>
                <w:b/>
                <w:bCs/>
                <w:color w:val="FFFFFF"/>
                <w:szCs w:val="20"/>
              </w:rPr>
            </w:pPr>
            <w:r w:rsidRPr="00167962">
              <w:rPr>
                <w:b/>
                <w:bCs/>
                <w:color w:val="FFFFFF"/>
                <w:szCs w:val="20"/>
              </w:rPr>
              <w:t>Parameter(s)</w:t>
            </w:r>
          </w:p>
        </w:tc>
        <w:tc>
          <w:tcPr>
            <w:tcW w:w="4597" w:type="dxa"/>
            <w:shd w:val="clear" w:color="auto" w:fill="31849B" w:themeFill="accent5" w:themeFillShade="BF"/>
            <w:vAlign w:val="center"/>
          </w:tcPr>
          <w:p w14:paraId="47C9DB8F" w14:textId="77777777" w:rsidR="00D1759B" w:rsidRPr="00167962" w:rsidRDefault="00D1759B" w:rsidP="00030B82">
            <w:pPr>
              <w:jc w:val="center"/>
              <w:rPr>
                <w:b/>
                <w:bCs/>
                <w:color w:val="FFFFFF"/>
                <w:szCs w:val="20"/>
              </w:rPr>
            </w:pPr>
            <w:r w:rsidRPr="00167962">
              <w:rPr>
                <w:b/>
                <w:bCs/>
                <w:color w:val="FFFFFF"/>
                <w:szCs w:val="20"/>
              </w:rPr>
              <w:t>Use</w:t>
            </w:r>
          </w:p>
        </w:tc>
      </w:tr>
      <w:tr w:rsidR="00D1759B" w:rsidRPr="005C6FC1" w14:paraId="4E838A28" w14:textId="77777777" w:rsidTr="00030B82">
        <w:tc>
          <w:tcPr>
            <w:tcW w:w="2347" w:type="dxa"/>
            <w:vAlign w:val="center"/>
          </w:tcPr>
          <w:p w14:paraId="56B690A8" w14:textId="77777777" w:rsidR="00D1759B" w:rsidRPr="005C6FC1" w:rsidRDefault="00D1759B" w:rsidP="00030B82">
            <w:pPr>
              <w:rPr>
                <w:rFonts w:ascii="Garamond" w:hAnsi="Garamond"/>
                <w:b/>
                <w:bCs/>
              </w:rPr>
            </w:pPr>
            <w:r>
              <w:rPr>
                <w:rFonts w:ascii="Garamond" w:eastAsia="Garamond" w:hAnsi="Garamond" w:cs="Garamond"/>
                <w:b/>
              </w:rPr>
              <w:t>GPM IMERG</w:t>
            </w:r>
          </w:p>
        </w:tc>
        <w:tc>
          <w:tcPr>
            <w:tcW w:w="2411" w:type="dxa"/>
            <w:vAlign w:val="center"/>
          </w:tcPr>
          <w:p w14:paraId="34D863C2" w14:textId="77777777" w:rsidR="00D1759B" w:rsidRPr="005C6FC1" w:rsidRDefault="00D1759B" w:rsidP="00030B82">
            <w:pPr>
              <w:rPr>
                <w:rFonts w:ascii="Garamond" w:hAnsi="Garamond"/>
              </w:rPr>
            </w:pPr>
            <w:r>
              <w:rPr>
                <w:rFonts w:ascii="Garamond" w:eastAsia="Garamond" w:hAnsi="Garamond" w:cs="Garamond"/>
              </w:rPr>
              <w:t>Precipitation</w:t>
            </w:r>
          </w:p>
        </w:tc>
        <w:tc>
          <w:tcPr>
            <w:tcW w:w="4597" w:type="dxa"/>
            <w:vAlign w:val="center"/>
          </w:tcPr>
          <w:p w14:paraId="6C77E470" w14:textId="77777777" w:rsidR="00D1759B" w:rsidRPr="00450A21" w:rsidRDefault="00D1759B" w:rsidP="00030B82">
            <w:pPr>
              <w:rPr>
                <w:rFonts w:ascii="Garamond" w:hAnsi="Garamond"/>
              </w:rPr>
            </w:pPr>
            <w:r w:rsidRPr="00167962">
              <w:rPr>
                <w:rFonts w:ascii="Garamond" w:hAnsi="Garamond"/>
              </w:rPr>
              <w:t>The team will compute precipitation accumulation and anomalies for the current day and previous month.</w:t>
            </w:r>
          </w:p>
        </w:tc>
      </w:tr>
      <w:tr w:rsidR="00D1759B" w:rsidRPr="005C6FC1" w14:paraId="26A11EDE" w14:textId="77777777" w:rsidTr="00030B82">
        <w:tc>
          <w:tcPr>
            <w:tcW w:w="2347" w:type="dxa"/>
            <w:tcBorders>
              <w:bottom w:val="single" w:sz="4" w:space="0" w:color="auto"/>
            </w:tcBorders>
            <w:vAlign w:val="center"/>
          </w:tcPr>
          <w:p w14:paraId="275808E8" w14:textId="77777777" w:rsidR="00D1759B" w:rsidRPr="005C6FC1" w:rsidRDefault="00D1759B" w:rsidP="00030B82">
            <w:pPr>
              <w:rPr>
                <w:rFonts w:ascii="Garamond" w:hAnsi="Garamond"/>
                <w:b/>
                <w:bCs/>
              </w:rPr>
            </w:pPr>
            <w:r>
              <w:rPr>
                <w:rFonts w:ascii="Garamond" w:eastAsia="Garamond" w:hAnsi="Garamond" w:cs="Garamond"/>
                <w:b/>
              </w:rPr>
              <w:lastRenderedPageBreak/>
              <w:t>Suomi NPP VIIRS</w:t>
            </w:r>
          </w:p>
        </w:tc>
        <w:tc>
          <w:tcPr>
            <w:tcW w:w="2411" w:type="dxa"/>
            <w:tcBorders>
              <w:bottom w:val="single" w:sz="4" w:space="0" w:color="auto"/>
            </w:tcBorders>
            <w:vAlign w:val="center"/>
          </w:tcPr>
          <w:p w14:paraId="775A8717" w14:textId="48E0ED19" w:rsidR="00D1759B" w:rsidRPr="00167962" w:rsidRDefault="00D1759B" w:rsidP="00030B82">
            <w:pPr>
              <w:rPr>
                <w:rFonts w:ascii="Garamond" w:hAnsi="Garamond"/>
              </w:rPr>
            </w:pPr>
            <w:r w:rsidRPr="009461F5">
              <w:rPr>
                <w:rFonts w:ascii="Garamond" w:eastAsia="Garamond" w:hAnsi="Garamond" w:cs="Garamond"/>
              </w:rPr>
              <w:t xml:space="preserve">Normalized Difference </w:t>
            </w:r>
            <w:r w:rsidR="00FC1CE6">
              <w:rPr>
                <w:rFonts w:ascii="Garamond" w:eastAsia="Garamond" w:hAnsi="Garamond" w:cs="Garamond"/>
              </w:rPr>
              <w:t>Vegetation</w:t>
            </w:r>
            <w:r w:rsidRPr="009461F5">
              <w:rPr>
                <w:rFonts w:ascii="Garamond" w:eastAsia="Garamond" w:hAnsi="Garamond" w:cs="Garamond"/>
              </w:rPr>
              <w:t xml:space="preserve"> Index (ND</w:t>
            </w:r>
            <w:r w:rsidR="00FC1CE6">
              <w:rPr>
                <w:rFonts w:ascii="Garamond" w:eastAsia="Garamond" w:hAnsi="Garamond" w:cs="Garamond"/>
              </w:rPr>
              <w:t>V</w:t>
            </w:r>
            <w:r w:rsidRPr="009461F5">
              <w:rPr>
                <w:rFonts w:ascii="Garamond" w:eastAsia="Garamond" w:hAnsi="Garamond" w:cs="Garamond"/>
              </w:rPr>
              <w:t>I)</w:t>
            </w:r>
          </w:p>
        </w:tc>
        <w:tc>
          <w:tcPr>
            <w:tcW w:w="4597" w:type="dxa"/>
            <w:tcBorders>
              <w:bottom w:val="single" w:sz="4" w:space="0" w:color="auto"/>
            </w:tcBorders>
            <w:vAlign w:val="center"/>
          </w:tcPr>
          <w:p w14:paraId="66FD8340" w14:textId="01323E39" w:rsidR="00D1759B" w:rsidRPr="00450A21" w:rsidRDefault="00D1759B" w:rsidP="00030B82">
            <w:pPr>
              <w:rPr>
                <w:rFonts w:ascii="Garamond" w:hAnsi="Garamond"/>
              </w:rPr>
            </w:pPr>
            <w:r w:rsidRPr="00450A21">
              <w:rPr>
                <w:rFonts w:ascii="Garamond" w:eastAsia="Garamond" w:hAnsi="Garamond" w:cs="Garamond"/>
              </w:rPr>
              <w:t>The team will compute ND</w:t>
            </w:r>
            <w:r w:rsidR="00FC1CE6">
              <w:rPr>
                <w:rFonts w:ascii="Garamond" w:eastAsia="Garamond" w:hAnsi="Garamond" w:cs="Garamond"/>
              </w:rPr>
              <w:t>V</w:t>
            </w:r>
            <w:r w:rsidRPr="00450A21">
              <w:rPr>
                <w:rFonts w:ascii="Garamond" w:eastAsia="Garamond" w:hAnsi="Garamond" w:cs="Garamond"/>
              </w:rPr>
              <w:t xml:space="preserve">I to measure vegetation stress for </w:t>
            </w:r>
            <w:r w:rsidR="00E64FF6">
              <w:rPr>
                <w:rFonts w:ascii="Garamond" w:eastAsia="Garamond" w:hAnsi="Garamond" w:cs="Garamond"/>
              </w:rPr>
              <w:t>the time period of interest</w:t>
            </w:r>
            <w:r w:rsidRPr="00450A21">
              <w:rPr>
                <w:rFonts w:ascii="Garamond" w:eastAsia="Garamond" w:hAnsi="Garamond" w:cs="Garamond"/>
              </w:rPr>
              <w:t xml:space="preserve"> </w:t>
            </w:r>
          </w:p>
        </w:tc>
      </w:tr>
      <w:tr w:rsidR="00D1759B" w:rsidRPr="005C6FC1" w14:paraId="096CEAA7" w14:textId="77777777" w:rsidTr="00030B82">
        <w:tc>
          <w:tcPr>
            <w:tcW w:w="2347" w:type="dxa"/>
            <w:tcBorders>
              <w:top w:val="single" w:sz="4" w:space="0" w:color="auto"/>
              <w:left w:val="single" w:sz="4" w:space="0" w:color="auto"/>
              <w:bottom w:val="single" w:sz="4" w:space="0" w:color="auto"/>
            </w:tcBorders>
            <w:vAlign w:val="center"/>
          </w:tcPr>
          <w:p w14:paraId="0E2A04B7" w14:textId="77777777" w:rsidR="00D1759B" w:rsidRPr="005C6FC1" w:rsidRDefault="00D1759B" w:rsidP="00030B82">
            <w:pPr>
              <w:rPr>
                <w:rFonts w:ascii="Garamond" w:hAnsi="Garamond"/>
                <w:b/>
                <w:bCs/>
              </w:rPr>
            </w:pPr>
            <w:r>
              <w:rPr>
                <w:rFonts w:ascii="Garamond" w:eastAsia="Garamond" w:hAnsi="Garamond" w:cs="Garamond"/>
                <w:b/>
              </w:rPr>
              <w:t>Terra MODIS</w:t>
            </w:r>
          </w:p>
        </w:tc>
        <w:tc>
          <w:tcPr>
            <w:tcW w:w="2411" w:type="dxa"/>
            <w:tcBorders>
              <w:top w:val="single" w:sz="4" w:space="0" w:color="auto"/>
              <w:bottom w:val="single" w:sz="4" w:space="0" w:color="auto"/>
            </w:tcBorders>
            <w:vAlign w:val="center"/>
          </w:tcPr>
          <w:p w14:paraId="7D03A0B1" w14:textId="58A0D32A" w:rsidR="00D1759B" w:rsidRPr="00167962" w:rsidRDefault="00D1759B" w:rsidP="00030B82">
            <w:pPr>
              <w:rPr>
                <w:rFonts w:ascii="Garamond" w:hAnsi="Garamond"/>
              </w:rPr>
            </w:pPr>
            <w:r w:rsidRPr="009461F5">
              <w:rPr>
                <w:rFonts w:ascii="Garamond" w:eastAsia="Garamond" w:hAnsi="Garamond" w:cs="Garamond"/>
              </w:rPr>
              <w:t>ND</w:t>
            </w:r>
            <w:r w:rsidR="00FC1CE6">
              <w:rPr>
                <w:rFonts w:ascii="Garamond" w:eastAsia="Garamond" w:hAnsi="Garamond" w:cs="Garamond"/>
              </w:rPr>
              <w:t>V</w:t>
            </w:r>
            <w:r w:rsidRPr="009461F5">
              <w:rPr>
                <w:rFonts w:ascii="Garamond" w:eastAsia="Garamond" w:hAnsi="Garamond" w:cs="Garamond"/>
              </w:rPr>
              <w:t xml:space="preserve">I, </w:t>
            </w:r>
            <w:r w:rsidRPr="00167962">
              <w:rPr>
                <w:rFonts w:ascii="Garamond" w:eastAsia="Garamond" w:hAnsi="Garamond" w:cs="Garamond"/>
              </w:rPr>
              <w:t>Normalized Difference Snow Index (NDSI)</w:t>
            </w:r>
          </w:p>
        </w:tc>
        <w:tc>
          <w:tcPr>
            <w:tcW w:w="4597" w:type="dxa"/>
            <w:tcBorders>
              <w:top w:val="single" w:sz="4" w:space="0" w:color="auto"/>
              <w:bottom w:val="single" w:sz="4" w:space="0" w:color="auto"/>
              <w:right w:val="single" w:sz="4" w:space="0" w:color="auto"/>
            </w:tcBorders>
            <w:vAlign w:val="center"/>
          </w:tcPr>
          <w:p w14:paraId="0F3899B2" w14:textId="604CB25F" w:rsidR="00D1759B" w:rsidRPr="00450A21" w:rsidRDefault="00D1759B" w:rsidP="00030B82">
            <w:pPr>
              <w:rPr>
                <w:rFonts w:ascii="Garamond" w:hAnsi="Garamond"/>
              </w:rPr>
            </w:pPr>
            <w:r w:rsidRPr="00450A21">
              <w:rPr>
                <w:rFonts w:ascii="Garamond" w:eastAsia="Garamond" w:hAnsi="Garamond" w:cs="Garamond"/>
              </w:rPr>
              <w:t>Terra MODIS will provide long-term ND</w:t>
            </w:r>
            <w:r w:rsidR="00FC1CE6">
              <w:rPr>
                <w:rFonts w:ascii="Garamond" w:eastAsia="Garamond" w:hAnsi="Garamond" w:cs="Garamond"/>
              </w:rPr>
              <w:t>V</w:t>
            </w:r>
            <w:r w:rsidRPr="00450A21">
              <w:rPr>
                <w:rFonts w:ascii="Garamond" w:eastAsia="Garamond" w:hAnsi="Garamond" w:cs="Garamond"/>
              </w:rPr>
              <w:t>I</w:t>
            </w:r>
            <w:r>
              <w:rPr>
                <w:rFonts w:ascii="Garamond" w:eastAsia="Garamond" w:hAnsi="Garamond" w:cs="Garamond"/>
              </w:rPr>
              <w:t xml:space="preserve"> and </w:t>
            </w:r>
            <w:r w:rsidRPr="00450A21">
              <w:rPr>
                <w:rFonts w:ascii="Garamond" w:eastAsia="Garamond" w:hAnsi="Garamond" w:cs="Garamond"/>
              </w:rPr>
              <w:t>NDSI</w:t>
            </w:r>
            <w:r>
              <w:rPr>
                <w:rFonts w:ascii="Garamond" w:eastAsia="Garamond" w:hAnsi="Garamond" w:cs="Garamond"/>
              </w:rPr>
              <w:t xml:space="preserve"> </w:t>
            </w:r>
            <w:r w:rsidRPr="00450A21">
              <w:rPr>
                <w:rFonts w:ascii="Garamond" w:eastAsia="Garamond" w:hAnsi="Garamond" w:cs="Garamond"/>
              </w:rPr>
              <w:t xml:space="preserve">values to compute anomalies in these variables for the current day based on the past twenty years of </w:t>
            </w:r>
            <w:proofErr w:type="spellStart"/>
            <w:r w:rsidRPr="00450A21">
              <w:rPr>
                <w:rFonts w:ascii="Garamond" w:eastAsia="Garamond" w:hAnsi="Garamond" w:cs="Garamond"/>
              </w:rPr>
              <w:t>normals</w:t>
            </w:r>
            <w:proofErr w:type="spellEnd"/>
            <w:r w:rsidRPr="00450A21">
              <w:rPr>
                <w:rFonts w:ascii="Garamond" w:eastAsia="Garamond" w:hAnsi="Garamond" w:cs="Garamond"/>
              </w:rPr>
              <w:t xml:space="preserve">. </w:t>
            </w:r>
          </w:p>
        </w:tc>
      </w:tr>
      <w:tr w:rsidR="00D1759B" w:rsidRPr="005C6FC1" w14:paraId="1F74256E" w14:textId="77777777" w:rsidTr="00030B82">
        <w:tc>
          <w:tcPr>
            <w:tcW w:w="2347" w:type="dxa"/>
            <w:tcBorders>
              <w:top w:val="single" w:sz="4" w:space="0" w:color="auto"/>
              <w:left w:val="single" w:sz="4" w:space="0" w:color="auto"/>
              <w:bottom w:val="single" w:sz="4" w:space="0" w:color="auto"/>
            </w:tcBorders>
            <w:vAlign w:val="center"/>
          </w:tcPr>
          <w:p w14:paraId="3272C9DB" w14:textId="3CC797DC" w:rsidR="00D1759B" w:rsidRDefault="00AC490D" w:rsidP="00030B82">
            <w:pPr>
              <w:rPr>
                <w:rFonts w:ascii="Garamond" w:hAnsi="Garamond"/>
                <w:b/>
                <w:bCs/>
              </w:rPr>
            </w:pPr>
            <w:r>
              <w:rPr>
                <w:rFonts w:ascii="Garamond" w:hAnsi="Garamond"/>
                <w:b/>
                <w:bCs/>
              </w:rPr>
              <w:t>SMAP</w:t>
            </w:r>
          </w:p>
        </w:tc>
        <w:tc>
          <w:tcPr>
            <w:tcW w:w="2411" w:type="dxa"/>
            <w:tcBorders>
              <w:top w:val="single" w:sz="4" w:space="0" w:color="auto"/>
              <w:bottom w:val="single" w:sz="4" w:space="0" w:color="auto"/>
            </w:tcBorders>
            <w:vAlign w:val="center"/>
          </w:tcPr>
          <w:p w14:paraId="78B6B172" w14:textId="2818B04F" w:rsidR="00D1759B" w:rsidRPr="00167962" w:rsidRDefault="00AC490D" w:rsidP="00030B82">
            <w:pPr>
              <w:rPr>
                <w:rFonts w:ascii="Garamond" w:hAnsi="Garamond"/>
              </w:rPr>
            </w:pPr>
            <w:r>
              <w:rPr>
                <w:rFonts w:ascii="Garamond" w:hAnsi="Garamond"/>
              </w:rPr>
              <w:t xml:space="preserve">Surface and Root Zone Soil Moisture </w:t>
            </w:r>
            <w:r w:rsidR="00D1759B" w:rsidRPr="00167962">
              <w:rPr>
                <w:rFonts w:ascii="Garamond" w:hAnsi="Garamond"/>
              </w:rPr>
              <w:t xml:space="preserve"> </w:t>
            </w:r>
          </w:p>
        </w:tc>
        <w:tc>
          <w:tcPr>
            <w:tcW w:w="4597" w:type="dxa"/>
            <w:tcBorders>
              <w:top w:val="single" w:sz="4" w:space="0" w:color="auto"/>
              <w:bottom w:val="single" w:sz="4" w:space="0" w:color="auto"/>
              <w:right w:val="single" w:sz="4" w:space="0" w:color="auto"/>
            </w:tcBorders>
            <w:vAlign w:val="center"/>
          </w:tcPr>
          <w:p w14:paraId="13C248EB" w14:textId="3A6508B1" w:rsidR="00D1759B" w:rsidRPr="00450A21" w:rsidRDefault="00D1759B" w:rsidP="00030B82">
            <w:pPr>
              <w:rPr>
                <w:rFonts w:ascii="Garamond" w:hAnsi="Garamond"/>
              </w:rPr>
            </w:pPr>
            <w:r w:rsidRPr="00167962">
              <w:rPr>
                <w:rFonts w:ascii="Garamond" w:hAnsi="Garamond"/>
              </w:rPr>
              <w:t xml:space="preserve">The team will input the </w:t>
            </w:r>
            <w:r w:rsidR="00FC1CE6">
              <w:rPr>
                <w:rFonts w:ascii="Garamond" w:hAnsi="Garamond"/>
              </w:rPr>
              <w:t xml:space="preserve">Surface and Root Zone Soil Moisture </w:t>
            </w:r>
            <w:r w:rsidRPr="00167962">
              <w:rPr>
                <w:rFonts w:ascii="Garamond" w:hAnsi="Garamond"/>
              </w:rPr>
              <w:t xml:space="preserve">values into their weighting methods. </w:t>
            </w:r>
          </w:p>
        </w:tc>
      </w:tr>
    </w:tbl>
    <w:p w14:paraId="45CCC06E" w14:textId="77777777" w:rsidR="00D1759B" w:rsidRPr="00167962" w:rsidRDefault="00D1759B" w:rsidP="00D1759B"/>
    <w:p w14:paraId="3C0B45F7" w14:textId="77777777" w:rsidR="00D1759B" w:rsidRPr="00167962" w:rsidRDefault="00D1759B" w:rsidP="00D1759B">
      <w:pPr>
        <w:rPr>
          <w:i/>
          <w:sz w:val="20"/>
          <w:szCs w:val="20"/>
        </w:rPr>
      </w:pPr>
      <w:r w:rsidRPr="00167962">
        <w:rPr>
          <w:b/>
          <w:i/>
          <w:sz w:val="20"/>
          <w:szCs w:val="20"/>
        </w:rPr>
        <w:t>Ancillary Datasets:</w:t>
      </w:r>
    </w:p>
    <w:p w14:paraId="1787E44F" w14:textId="2D6C48CF" w:rsidR="00D1759B" w:rsidRPr="00450A21" w:rsidRDefault="00D1759B" w:rsidP="00D1759B">
      <w:pPr>
        <w:pStyle w:val="ListParagraph"/>
        <w:numPr>
          <w:ilvl w:val="0"/>
          <w:numId w:val="8"/>
        </w:numPr>
        <w:rPr>
          <w:rFonts w:ascii="Garamond" w:eastAsia="Garamond" w:hAnsi="Garamond" w:cs="Garamond"/>
        </w:rPr>
      </w:pPr>
      <w:r w:rsidRPr="00450A21">
        <w:rPr>
          <w:rFonts w:ascii="Garamond" w:eastAsia="Garamond" w:hAnsi="Garamond" w:cs="Garamond"/>
        </w:rPr>
        <w:t>NOAA National Centers for Environmental Prediction (NCEP) Real-Time Mesoscale Analysis (RTMA) –</w:t>
      </w:r>
      <w:r w:rsidR="00FC1CE6">
        <w:rPr>
          <w:rFonts w:ascii="Garamond" w:eastAsia="Garamond" w:hAnsi="Garamond" w:cs="Garamond"/>
        </w:rPr>
        <w:t xml:space="preserve"> Extraction of </w:t>
      </w:r>
      <w:r w:rsidRPr="00450A21">
        <w:rPr>
          <w:rFonts w:ascii="Garamond" w:eastAsia="Garamond" w:hAnsi="Garamond" w:cs="Garamond"/>
        </w:rPr>
        <w:t>daily max temperature, wind speeds, and dew point as input into the index.</w:t>
      </w:r>
    </w:p>
    <w:p w14:paraId="534E5A6D" w14:textId="7C99C2D1" w:rsidR="00D1759B" w:rsidRPr="00450A21" w:rsidRDefault="00D1759B" w:rsidP="00D1759B">
      <w:pPr>
        <w:pStyle w:val="ListParagraph"/>
        <w:numPr>
          <w:ilvl w:val="0"/>
          <w:numId w:val="8"/>
        </w:numPr>
        <w:rPr>
          <w:rFonts w:ascii="Garamond" w:eastAsia="Garamond" w:hAnsi="Garamond" w:cs="Garamond"/>
        </w:rPr>
      </w:pPr>
      <w:r w:rsidRPr="00450A21">
        <w:rPr>
          <w:rFonts w:ascii="Garamond" w:eastAsia="Garamond" w:hAnsi="Garamond" w:cs="Garamond"/>
        </w:rPr>
        <w:t>NOAA Snow Data Assimilation System (SNODAS) – use</w:t>
      </w:r>
      <w:r w:rsidR="00FC1CE6">
        <w:rPr>
          <w:rFonts w:ascii="Garamond" w:eastAsia="Garamond" w:hAnsi="Garamond" w:cs="Garamond"/>
        </w:rPr>
        <w:t xml:space="preserve"> of</w:t>
      </w:r>
      <w:r w:rsidRPr="00450A21">
        <w:rPr>
          <w:rFonts w:ascii="Garamond" w:eastAsia="Garamond" w:hAnsi="Garamond" w:cs="Garamond"/>
        </w:rPr>
        <w:t xml:space="preserve"> Snow Water Equivalent (SWE) values to determine snow water availability during snow cover seasons</w:t>
      </w:r>
    </w:p>
    <w:p w14:paraId="7FEFFC7B" w14:textId="77777777" w:rsidR="00D1759B" w:rsidRPr="00450A21" w:rsidRDefault="00D1759B" w:rsidP="00D1759B">
      <w:pPr>
        <w:pStyle w:val="ListParagraph"/>
        <w:numPr>
          <w:ilvl w:val="0"/>
          <w:numId w:val="8"/>
        </w:numPr>
        <w:rPr>
          <w:rFonts w:ascii="Garamond" w:eastAsia="Garamond" w:hAnsi="Garamond" w:cs="Garamond"/>
        </w:rPr>
      </w:pPr>
      <w:r w:rsidRPr="00450A21">
        <w:rPr>
          <w:rFonts w:ascii="Garamond" w:eastAsia="Garamond" w:hAnsi="Garamond" w:cs="Garamond"/>
        </w:rPr>
        <w:t xml:space="preserve">USDA Soil Climate Analysis Network (SCAN) – </w:t>
      </w:r>
      <w:r w:rsidRPr="00450A21">
        <w:rPr>
          <w:rFonts w:ascii="Garamond" w:eastAsia="Garamond" w:hAnsi="Garamond" w:cs="Garamond"/>
          <w:color w:val="000000"/>
        </w:rPr>
        <w:t xml:space="preserve">The team will extract soil moisture values and anomalies for the current and past month. Some of these data points will be used as validation data to assess the Composite Drought Index performance of measuring historic wetness and dryness. </w:t>
      </w:r>
    </w:p>
    <w:p w14:paraId="34B608AC" w14:textId="77777777" w:rsidR="00D1759B" w:rsidRPr="00450A21" w:rsidRDefault="00D1759B" w:rsidP="00D1759B">
      <w:pPr>
        <w:pStyle w:val="ListParagraph"/>
        <w:numPr>
          <w:ilvl w:val="0"/>
          <w:numId w:val="8"/>
        </w:numPr>
        <w:rPr>
          <w:rFonts w:ascii="Garamond" w:eastAsia="Garamond" w:hAnsi="Garamond" w:cs="Garamond"/>
        </w:rPr>
      </w:pPr>
      <w:r w:rsidRPr="00450A21">
        <w:rPr>
          <w:rFonts w:ascii="Garamond" w:eastAsia="Garamond" w:hAnsi="Garamond" w:cs="Garamond"/>
        </w:rPr>
        <w:t xml:space="preserve">USGS stream gauge data – The team will use stream gauge data to determine periods of excess wetness and dryness over the past twenty years. </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7EC9AA71" w14:textId="77777777" w:rsidR="009D7162" w:rsidRPr="00E06362" w:rsidRDefault="009D7162" w:rsidP="009D7162">
      <w:pPr>
        <w:pStyle w:val="ListParagraph"/>
        <w:numPr>
          <w:ilvl w:val="0"/>
          <w:numId w:val="7"/>
        </w:numPr>
        <w:rPr>
          <w:rFonts w:ascii="Garamond" w:hAnsi="Garamond"/>
        </w:rPr>
      </w:pPr>
      <w:r>
        <w:rPr>
          <w:rFonts w:ascii="Garamond" w:hAnsi="Garamond"/>
        </w:rPr>
        <w:t>ESRI ArcMap – map generation, raster analysis, land cover classification</w:t>
      </w:r>
    </w:p>
    <w:p w14:paraId="199CB860" w14:textId="77777777" w:rsidR="009D7162" w:rsidRDefault="009D7162" w:rsidP="009D7162">
      <w:pPr>
        <w:pStyle w:val="ListParagraph"/>
        <w:numPr>
          <w:ilvl w:val="0"/>
          <w:numId w:val="7"/>
        </w:numPr>
        <w:rPr>
          <w:rFonts w:ascii="Garamond" w:hAnsi="Garamond"/>
        </w:rPr>
      </w:pPr>
      <w:r>
        <w:rPr>
          <w:rFonts w:ascii="Garamond" w:hAnsi="Garamond"/>
        </w:rPr>
        <w:t xml:space="preserve">Google Earth Engine – data acquisition, classification </w:t>
      </w:r>
    </w:p>
    <w:p w14:paraId="2C59F027" w14:textId="77777777" w:rsidR="009D7162" w:rsidRDefault="009D7162" w:rsidP="009D7162">
      <w:pPr>
        <w:pStyle w:val="ListParagraph"/>
        <w:numPr>
          <w:ilvl w:val="0"/>
          <w:numId w:val="7"/>
        </w:numPr>
        <w:rPr>
          <w:rFonts w:ascii="Garamond" w:hAnsi="Garamond"/>
        </w:rPr>
      </w:pPr>
      <w:r>
        <w:rPr>
          <w:rFonts w:ascii="Garamond" w:hAnsi="Garamond"/>
        </w:rPr>
        <w:t xml:space="preserve">R – data acquisition and analysis </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9D7162" w:rsidRPr="001538F2" w14:paraId="2A0027C9" w14:textId="77777777" w:rsidTr="00936A45">
        <w:tc>
          <w:tcPr>
            <w:tcW w:w="2160" w:type="dxa"/>
            <w:shd w:val="clear" w:color="auto" w:fill="31849B" w:themeFill="accent5" w:themeFillShade="BF"/>
            <w:vAlign w:val="center"/>
          </w:tcPr>
          <w:p w14:paraId="67DE7A20" w14:textId="4DDC9488" w:rsidR="009D7162" w:rsidRPr="00636FAE" w:rsidRDefault="009D7162" w:rsidP="009D7162">
            <w:pPr>
              <w:jc w:val="center"/>
              <w:rPr>
                <w:b/>
                <w:bCs/>
                <w:color w:val="FFFFFF"/>
              </w:rPr>
            </w:pPr>
            <w:r w:rsidRPr="00167962">
              <w:rPr>
                <w:b/>
                <w:bCs/>
                <w:color w:val="FFFFFF"/>
              </w:rPr>
              <w:t>End Product</w:t>
            </w:r>
          </w:p>
        </w:tc>
        <w:tc>
          <w:tcPr>
            <w:tcW w:w="3240" w:type="dxa"/>
            <w:shd w:val="clear" w:color="auto" w:fill="31849B" w:themeFill="accent5" w:themeFillShade="BF"/>
            <w:vAlign w:val="center"/>
          </w:tcPr>
          <w:p w14:paraId="5D000EB1" w14:textId="7D08D1E4" w:rsidR="009D7162" w:rsidRPr="00636FAE" w:rsidRDefault="009D7162" w:rsidP="009D7162">
            <w:pPr>
              <w:jc w:val="center"/>
              <w:rPr>
                <w:b/>
                <w:bCs/>
                <w:color w:val="FFFFFF"/>
              </w:rPr>
            </w:pPr>
            <w:r w:rsidRPr="00167962">
              <w:rPr>
                <w:b/>
                <w:bCs/>
                <w:color w:val="FFFFFF"/>
              </w:rPr>
              <w:t>Partner Use</w:t>
            </w:r>
          </w:p>
        </w:tc>
        <w:tc>
          <w:tcPr>
            <w:tcW w:w="2880" w:type="dxa"/>
            <w:shd w:val="clear" w:color="auto" w:fill="31849B" w:themeFill="accent5" w:themeFillShade="BF"/>
            <w:vAlign w:val="center"/>
          </w:tcPr>
          <w:p w14:paraId="664079CF" w14:textId="160E5C36" w:rsidR="009D7162" w:rsidRPr="00636FAE" w:rsidRDefault="009D7162" w:rsidP="009D7162">
            <w:pPr>
              <w:jc w:val="center"/>
              <w:rPr>
                <w:b/>
                <w:bCs/>
                <w:color w:val="FFFFFF"/>
              </w:rPr>
            </w:pPr>
            <w:r w:rsidRPr="00167962">
              <w:rPr>
                <w:b/>
                <w:bCs/>
                <w:color w:val="FFFFFF"/>
              </w:rPr>
              <w:t>Datasets &amp; Analyses</w:t>
            </w:r>
          </w:p>
        </w:tc>
        <w:tc>
          <w:tcPr>
            <w:tcW w:w="1080" w:type="dxa"/>
            <w:shd w:val="clear" w:color="auto" w:fill="31849B" w:themeFill="accent5" w:themeFillShade="BF"/>
          </w:tcPr>
          <w:p w14:paraId="528DEE6A" w14:textId="1922EC2D" w:rsidR="009D7162" w:rsidRPr="001538F2" w:rsidRDefault="009D7162" w:rsidP="009D7162">
            <w:pPr>
              <w:jc w:val="center"/>
              <w:rPr>
                <w:b/>
                <w:bCs/>
                <w:color w:val="FFFFFF"/>
                <w:sz w:val="20"/>
              </w:rPr>
            </w:pPr>
            <w:r w:rsidRPr="00167962">
              <w:rPr>
                <w:b/>
                <w:bCs/>
                <w:color w:val="FFFFFF"/>
                <w:sz w:val="18"/>
                <w:szCs w:val="20"/>
              </w:rPr>
              <w:t>Software Release Category</w:t>
            </w:r>
          </w:p>
        </w:tc>
      </w:tr>
      <w:tr w:rsidR="009D7162" w:rsidRPr="00CD0433" w14:paraId="407EEF43" w14:textId="77777777" w:rsidTr="00936A45">
        <w:tc>
          <w:tcPr>
            <w:tcW w:w="2160" w:type="dxa"/>
            <w:vAlign w:val="center"/>
          </w:tcPr>
          <w:p w14:paraId="6303043D" w14:textId="6C6AEC89" w:rsidR="009D7162" w:rsidRPr="008A4B10" w:rsidRDefault="009D7162" w:rsidP="009D7162">
            <w:pPr>
              <w:rPr>
                <w:rFonts w:ascii="Garamond" w:hAnsi="Garamond"/>
                <w:b/>
                <w:bCs/>
              </w:rPr>
            </w:pPr>
            <w:r w:rsidRPr="00167962">
              <w:rPr>
                <w:rFonts w:ascii="Garamond" w:hAnsi="Garamond"/>
                <w:b/>
                <w:bCs/>
              </w:rPr>
              <w:t>CDI</w:t>
            </w:r>
            <w:r w:rsidR="00FC1CE6">
              <w:rPr>
                <w:rFonts w:ascii="Garamond" w:hAnsi="Garamond"/>
                <w:b/>
                <w:bCs/>
              </w:rPr>
              <w:t xml:space="preserve"> Outputs &amp; Computational Framework </w:t>
            </w:r>
            <w:r w:rsidRPr="00167962">
              <w:rPr>
                <w:rFonts w:ascii="Garamond" w:hAnsi="Garamond"/>
                <w:b/>
                <w:bCs/>
              </w:rPr>
              <w:t xml:space="preserve"> </w:t>
            </w:r>
          </w:p>
        </w:tc>
        <w:tc>
          <w:tcPr>
            <w:tcW w:w="3240" w:type="dxa"/>
            <w:vAlign w:val="center"/>
          </w:tcPr>
          <w:p w14:paraId="05C6772C" w14:textId="7CC495EF" w:rsidR="009D7162" w:rsidRPr="00EC3694" w:rsidRDefault="009D7162" w:rsidP="009D7162">
            <w:pPr>
              <w:rPr>
                <w:rFonts w:ascii="Garamond" w:hAnsi="Garamond"/>
              </w:rPr>
            </w:pPr>
            <w:r w:rsidRPr="00167962">
              <w:rPr>
                <w:rFonts w:ascii="Garamond" w:hAnsi="Garamond"/>
              </w:rPr>
              <w:t xml:space="preserve">The </w:t>
            </w:r>
            <w:r w:rsidR="00FC1CE6">
              <w:rPr>
                <w:rFonts w:ascii="Garamond" w:hAnsi="Garamond"/>
              </w:rPr>
              <w:t>framework will provide map outputs of during events of interest in the study period</w:t>
            </w:r>
            <w:r w:rsidRPr="00167962">
              <w:rPr>
                <w:rFonts w:ascii="Garamond" w:hAnsi="Garamond"/>
              </w:rPr>
              <w:t xml:space="preserve"> </w:t>
            </w:r>
            <w:r w:rsidR="00FC1CE6">
              <w:rPr>
                <w:rFonts w:ascii="Garamond" w:hAnsi="Garamond"/>
              </w:rPr>
              <w:t xml:space="preserve">for reference, as well as the framework of calculation and lessons learned for the proof of concept of the CDI computation. </w:t>
            </w:r>
          </w:p>
        </w:tc>
        <w:tc>
          <w:tcPr>
            <w:tcW w:w="2880" w:type="dxa"/>
            <w:vAlign w:val="center"/>
          </w:tcPr>
          <w:p w14:paraId="29D692C0" w14:textId="538492CB" w:rsidR="009D7162" w:rsidRPr="005C6FC1" w:rsidRDefault="009D7162" w:rsidP="009D7162">
            <w:pPr>
              <w:rPr>
                <w:rFonts w:ascii="Garamond" w:hAnsi="Garamond"/>
              </w:rPr>
            </w:pPr>
            <w:r w:rsidRPr="00167962">
              <w:rPr>
                <w:rFonts w:ascii="Garamond" w:hAnsi="Garamond"/>
              </w:rPr>
              <w:t xml:space="preserve">Current and antecedent climate conditions </w:t>
            </w:r>
            <w:proofErr w:type="gramStart"/>
            <w:r w:rsidRPr="00167962">
              <w:rPr>
                <w:rFonts w:ascii="Garamond" w:hAnsi="Garamond"/>
              </w:rPr>
              <w:t>will be derived</w:t>
            </w:r>
            <w:proofErr w:type="gramEnd"/>
            <w:r w:rsidRPr="00167962">
              <w:rPr>
                <w:rFonts w:ascii="Garamond" w:hAnsi="Garamond"/>
              </w:rPr>
              <w:t xml:space="preserve"> from anomalies of precipitation (GPM IMERG), ND</w:t>
            </w:r>
            <w:r w:rsidR="00FC1CE6">
              <w:rPr>
                <w:rFonts w:ascii="Garamond" w:hAnsi="Garamond"/>
              </w:rPr>
              <w:t>V</w:t>
            </w:r>
            <w:r w:rsidRPr="00167962">
              <w:rPr>
                <w:rFonts w:ascii="Garamond" w:hAnsi="Garamond"/>
              </w:rPr>
              <w:t>I (</w:t>
            </w:r>
            <w:r w:rsidR="00987DA9">
              <w:rPr>
                <w:rFonts w:ascii="Garamond" w:hAnsi="Garamond"/>
              </w:rPr>
              <w:t xml:space="preserve">Suomi NPP </w:t>
            </w:r>
            <w:r w:rsidRPr="00167962">
              <w:rPr>
                <w:rFonts w:ascii="Garamond" w:hAnsi="Garamond"/>
              </w:rPr>
              <w:t xml:space="preserve">VIIRS, Terra MODIS), NDSI (Terra MODIS), and </w:t>
            </w:r>
            <w:r w:rsidR="00FC1CE6">
              <w:rPr>
                <w:rFonts w:ascii="Garamond" w:hAnsi="Garamond"/>
              </w:rPr>
              <w:t xml:space="preserve">soil moisture (SMAP). </w:t>
            </w:r>
          </w:p>
        </w:tc>
        <w:tc>
          <w:tcPr>
            <w:tcW w:w="1080" w:type="dxa"/>
            <w:vAlign w:val="center"/>
          </w:tcPr>
          <w:p w14:paraId="33182638" w14:textId="108F5661" w:rsidR="009D7162" w:rsidRPr="005C6FC1" w:rsidRDefault="009D7162" w:rsidP="009D7162">
            <w:pPr>
              <w:rPr>
                <w:rFonts w:ascii="Garamond" w:hAnsi="Garamond"/>
              </w:rPr>
            </w:pPr>
            <w:r w:rsidRPr="005C6FC1">
              <w:rPr>
                <w:rFonts w:ascii="Garamond" w:hAnsi="Garamond"/>
              </w:rPr>
              <w:t>N/A</w:t>
            </w:r>
          </w:p>
        </w:tc>
      </w:tr>
      <w:tr w:rsidR="009D7162" w:rsidRPr="00CD0433" w14:paraId="6CADEA21" w14:textId="77777777" w:rsidTr="00936A45">
        <w:tc>
          <w:tcPr>
            <w:tcW w:w="2160" w:type="dxa"/>
            <w:vAlign w:val="center"/>
          </w:tcPr>
          <w:p w14:paraId="60ADAAAA" w14:textId="7C062FC3" w:rsidR="009D7162" w:rsidRPr="008A4B10" w:rsidRDefault="009D7162" w:rsidP="009D7162">
            <w:pPr>
              <w:rPr>
                <w:rFonts w:ascii="Garamond" w:hAnsi="Garamond"/>
                <w:b/>
                <w:bCs/>
              </w:rPr>
            </w:pPr>
            <w:r w:rsidRPr="00167962">
              <w:rPr>
                <w:rFonts w:ascii="Garamond" w:hAnsi="Garamond"/>
                <w:b/>
                <w:bCs/>
              </w:rPr>
              <w:t xml:space="preserve">CDI Performance Assessment </w:t>
            </w:r>
          </w:p>
        </w:tc>
        <w:tc>
          <w:tcPr>
            <w:tcW w:w="3240" w:type="dxa"/>
            <w:vAlign w:val="center"/>
          </w:tcPr>
          <w:p w14:paraId="017926FC" w14:textId="711BA534" w:rsidR="009D7162" w:rsidRPr="005C6FC1" w:rsidRDefault="009D7162" w:rsidP="009D7162">
            <w:pPr>
              <w:rPr>
                <w:rFonts w:ascii="Garamond" w:hAnsi="Garamond"/>
              </w:rPr>
            </w:pPr>
            <w:r w:rsidRPr="00167962">
              <w:rPr>
                <w:rFonts w:ascii="Garamond" w:hAnsi="Garamond"/>
              </w:rPr>
              <w:t xml:space="preserve">The performance assessment will highlight the optimal weighting scheme of the CDI that best reflects historic wet and dry periods. </w:t>
            </w:r>
          </w:p>
        </w:tc>
        <w:tc>
          <w:tcPr>
            <w:tcW w:w="2880" w:type="dxa"/>
            <w:vAlign w:val="center"/>
          </w:tcPr>
          <w:p w14:paraId="1FD94241" w14:textId="53B9E84E" w:rsidR="009D7162" w:rsidRPr="005C6FC1" w:rsidRDefault="009D7162" w:rsidP="009D7162">
            <w:pPr>
              <w:rPr>
                <w:rFonts w:ascii="Garamond" w:hAnsi="Garamond"/>
              </w:rPr>
            </w:pPr>
            <w:r w:rsidRPr="00167962">
              <w:rPr>
                <w:rFonts w:ascii="Garamond" w:hAnsi="Garamond"/>
              </w:rPr>
              <w:t xml:space="preserve">Climate conditions derived from GPM IMERG, Suomi NPP VIIRS, Terra MODIS, and </w:t>
            </w:r>
            <w:r w:rsidR="00FC1CE6">
              <w:rPr>
                <w:rFonts w:ascii="Garamond" w:hAnsi="Garamond"/>
              </w:rPr>
              <w:t>SMAP</w:t>
            </w:r>
            <w:r w:rsidRPr="00167962">
              <w:rPr>
                <w:rFonts w:ascii="Garamond" w:hAnsi="Garamond"/>
              </w:rPr>
              <w:t xml:space="preserve"> will be weighted into an index and validated against historic stream gauge data. </w:t>
            </w:r>
          </w:p>
        </w:tc>
        <w:tc>
          <w:tcPr>
            <w:tcW w:w="1080" w:type="dxa"/>
            <w:vAlign w:val="center"/>
          </w:tcPr>
          <w:p w14:paraId="6CCF6DA3" w14:textId="474F9E0F" w:rsidR="009D7162" w:rsidRPr="005C6FC1" w:rsidRDefault="009D7162" w:rsidP="009D7162">
            <w:pPr>
              <w:rPr>
                <w:rFonts w:ascii="Garamond" w:hAnsi="Garamond"/>
              </w:rPr>
            </w:pPr>
            <w:r w:rsidRPr="005C6FC1">
              <w:rPr>
                <w:rFonts w:ascii="Garamond" w:hAnsi="Garamond"/>
              </w:rPr>
              <w:t>N/A</w:t>
            </w:r>
          </w:p>
        </w:tc>
      </w:tr>
    </w:tbl>
    <w:p w14:paraId="66FBE966" w14:textId="77777777" w:rsidR="00073224" w:rsidRPr="00936A45" w:rsidRDefault="00073224" w:rsidP="00073224"/>
    <w:p w14:paraId="206E8D9D" w14:textId="2537F50A" w:rsidR="009D7162" w:rsidRDefault="000F76DA" w:rsidP="009D7162">
      <w:pPr>
        <w:rPr>
          <w:rFonts w:ascii="Garamond" w:hAnsi="Garamond"/>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9D7162" w:rsidRPr="00167962">
        <w:rPr>
          <w:rFonts w:ascii="Garamond" w:hAnsi="Garamond"/>
        </w:rPr>
        <w:t>The goal of this project is to create the framework of a CDI based on the climate considerations for the state of Montana. The M</w:t>
      </w:r>
      <w:r w:rsidR="00987DA9">
        <w:rPr>
          <w:rFonts w:ascii="Garamond" w:hAnsi="Garamond"/>
        </w:rPr>
        <w:t>CO</w:t>
      </w:r>
      <w:r w:rsidR="009D7162" w:rsidRPr="00167962">
        <w:rPr>
          <w:rFonts w:ascii="Garamond" w:hAnsi="Garamond"/>
        </w:rPr>
        <w:t xml:space="preserve"> will be able to use this framework to further optimize the CDI and integrate the index into their </w:t>
      </w:r>
      <w:r w:rsidR="00FC1CE6">
        <w:rPr>
          <w:rFonts w:ascii="Garamond" w:hAnsi="Garamond"/>
        </w:rPr>
        <w:t xml:space="preserve">existing </w:t>
      </w:r>
      <w:r w:rsidR="009D7162" w:rsidRPr="00167962">
        <w:rPr>
          <w:rFonts w:ascii="Garamond" w:hAnsi="Garamond"/>
        </w:rPr>
        <w:t>drought</w:t>
      </w:r>
      <w:r w:rsidR="00FC1CE6">
        <w:rPr>
          <w:rFonts w:ascii="Garamond" w:hAnsi="Garamond"/>
        </w:rPr>
        <w:t xml:space="preserve"> indicators</w:t>
      </w:r>
      <w:r w:rsidR="009D7162" w:rsidRPr="00167962">
        <w:rPr>
          <w:rFonts w:ascii="Garamond" w:hAnsi="Garamond"/>
        </w:rPr>
        <w:t xml:space="preserve"> dashboard. The CDI will provide a single, </w:t>
      </w:r>
      <w:r w:rsidR="009D7162" w:rsidRPr="00167962">
        <w:rPr>
          <w:rFonts w:ascii="Garamond" w:hAnsi="Garamond"/>
        </w:rPr>
        <w:lastRenderedPageBreak/>
        <w:t>objective value of relative wetness and dryness that will streamline drought early warning communication to stakeholder groups who might be unfamiliar with other drought monitoring tools.</w:t>
      </w:r>
      <w:r w:rsidR="009D7162">
        <w:rPr>
          <w:rFonts w:ascii="Garamond" w:hAnsi="Garamond"/>
        </w:rPr>
        <w:t xml:space="preserve"> </w:t>
      </w:r>
    </w:p>
    <w:p w14:paraId="6935E02B" w14:textId="49DC3874" w:rsidR="000F76DA" w:rsidRDefault="000F76DA" w:rsidP="00C72F1A">
      <w:pPr>
        <w:rPr>
          <w:sz w:val="20"/>
          <w:szCs w:val="20"/>
        </w:rPr>
      </w:pP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18D935EE"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546EF1">
        <w:rPr>
          <w:rFonts w:ascii="Garamond" w:hAnsi="Garamond"/>
        </w:rPr>
        <w:t xml:space="preserve">2020 Fall </w:t>
      </w:r>
    </w:p>
    <w:p w14:paraId="28EC9957" w14:textId="77777777" w:rsidR="00272CD9" w:rsidRDefault="00272CD9" w:rsidP="009D7162">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1507C78F" w14:textId="77777777" w:rsidR="009D7162" w:rsidRPr="00B9428B" w:rsidRDefault="009D7162" w:rsidP="009D7162">
      <w:pPr>
        <w:rPr>
          <w:rFonts w:ascii="Garamond" w:hAnsi="Garamond" w:cs="Arial"/>
          <w:color w:val="222222"/>
          <w:shd w:val="clear" w:color="auto" w:fill="FFFFFF"/>
        </w:rPr>
      </w:pPr>
      <w:r w:rsidRPr="00167962">
        <w:rPr>
          <w:rFonts w:ascii="Garamond" w:hAnsi="Garamond"/>
        </w:rPr>
        <w:t xml:space="preserve">2018 Fall (NC) – Missouri River Basin Disasters: </w:t>
      </w:r>
      <w:r w:rsidRPr="00B9428B">
        <w:rPr>
          <w:rFonts w:ascii="Garamond" w:hAnsi="Garamond" w:cs="Arial"/>
          <w:color w:val="222222"/>
          <w:shd w:val="clear" w:color="auto" w:fill="FFFFFF"/>
        </w:rPr>
        <w:t>Utilizing NASA Earth Observations and NOAA Climate Data Records to Produce Climate Indicators of Rangeland Health and Wildfire</w:t>
      </w:r>
    </w:p>
    <w:p w14:paraId="667F848D" w14:textId="77777777" w:rsidR="009D7162" w:rsidRPr="00167962" w:rsidRDefault="009D7162" w:rsidP="009D7162"/>
    <w:p w14:paraId="450CF9A0" w14:textId="77777777" w:rsidR="009D7162" w:rsidRPr="006639A1" w:rsidRDefault="009D7162" w:rsidP="009D7162">
      <w:r w:rsidRPr="00167962">
        <w:rPr>
          <w:rFonts w:ascii="Garamond" w:hAnsi="Garamond"/>
        </w:rPr>
        <w:t xml:space="preserve">2020 Spring (MSFC) – Kenya Food Security &amp; Agriculture II: </w:t>
      </w:r>
      <w:r w:rsidRPr="00B9428B">
        <w:rPr>
          <w:rFonts w:ascii="Garamond" w:hAnsi="Garamond" w:cs="Arial"/>
          <w:color w:val="222222"/>
          <w:shd w:val="clear" w:color="auto" w:fill="FFFFFF"/>
        </w:rPr>
        <w:t>Using NASA Earth Observations to Enhance Drought Warning Systems and Develop Capacity to Use the RHEAS Model in Kenya</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04EB537E" w:rsidR="003D2EDF" w:rsidRPr="006D103F" w:rsidRDefault="00272CD9" w:rsidP="003D2EDF">
      <w:pPr>
        <w:rPr>
          <w:sz w:val="24"/>
          <w:szCs w:val="24"/>
        </w:rPr>
      </w:pPr>
      <w:r w:rsidRPr="00EC3694">
        <w:rPr>
          <w:b/>
          <w:i/>
          <w:sz w:val="20"/>
          <w:szCs w:val="20"/>
        </w:rPr>
        <w:t>Notes</w:t>
      </w:r>
      <w:r w:rsidRPr="00EC3694">
        <w:rPr>
          <w:b/>
          <w:sz w:val="20"/>
          <w:szCs w:val="20"/>
        </w:rPr>
        <w:t>:</w:t>
      </w:r>
      <w:r w:rsidRPr="00EC3694">
        <w:rPr>
          <w:sz w:val="20"/>
          <w:szCs w:val="20"/>
        </w:rPr>
        <w:t xml:space="preserve"> </w:t>
      </w:r>
      <w:r w:rsidR="006D103F" w:rsidRPr="006D103F">
        <w:rPr>
          <w:rFonts w:ascii="Garamond" w:hAnsi="Garamond"/>
        </w:rPr>
        <w:t>This project will build upon the existing drought communication efforts of MCO via their Upper Missouri River Basin Drought Indicators Dashboard (</w:t>
      </w:r>
      <w:hyperlink r:id="rId6" w:history="1">
        <w:r w:rsidR="006D103F" w:rsidRPr="006D103F">
          <w:rPr>
            <w:rStyle w:val="Hyperlink"/>
            <w:rFonts w:ascii="Garamond" w:hAnsi="Garamond"/>
          </w:rPr>
          <w:t>https://drought.climate.umt.edu/</w:t>
        </w:r>
      </w:hyperlink>
      <w:r w:rsidR="006D103F" w:rsidRPr="006D103F">
        <w:rPr>
          <w:rFonts w:ascii="Garamond" w:hAnsi="Garamond"/>
        </w:rPr>
        <w:t>).</w:t>
      </w:r>
      <w:r w:rsidR="006D103F">
        <w:rPr>
          <w:sz w:val="24"/>
          <w:szCs w:val="24"/>
        </w:rPr>
        <w:t xml:space="preserve"> </w:t>
      </w:r>
    </w:p>
    <w:p w14:paraId="53461EA2" w14:textId="77777777" w:rsidR="00272CD9" w:rsidRPr="00936A45" w:rsidRDefault="00272CD9" w:rsidP="003D2EDF"/>
    <w:p w14:paraId="44120C03" w14:textId="25828DF2" w:rsidR="00272CD9" w:rsidRPr="00EC3694" w:rsidRDefault="00272CD9" w:rsidP="003D2EDF">
      <w:pPr>
        <w:rPr>
          <w:sz w:val="20"/>
          <w:szCs w:val="20"/>
        </w:rPr>
      </w:pPr>
      <w:r w:rsidRPr="00EC3694">
        <w:rPr>
          <w:b/>
          <w:i/>
          <w:sz w:val="20"/>
          <w:szCs w:val="20"/>
        </w:rPr>
        <w:t>References:</w:t>
      </w:r>
    </w:p>
    <w:p w14:paraId="7D439896" w14:textId="77777777" w:rsidR="009D7162" w:rsidRPr="00167962" w:rsidRDefault="009D7162" w:rsidP="009D7162">
      <w:pPr>
        <w:rPr>
          <w:rFonts w:ascii="Garamond" w:hAnsi="Garamond"/>
        </w:rPr>
      </w:pPr>
      <w:r w:rsidRPr="00167962">
        <w:rPr>
          <w:rFonts w:ascii="Garamond" w:hAnsi="Garamond"/>
        </w:rPr>
        <w:t xml:space="preserve">Liu, Y., Zhu, Y., Ren, L., Yong, B., Singh, V. P., Yuan, F., Jiang, S., &amp; Yang, X. (2019). On the </w:t>
      </w:r>
    </w:p>
    <w:p w14:paraId="2541A403" w14:textId="77777777" w:rsidR="009D7162" w:rsidRPr="00167962" w:rsidRDefault="009D7162" w:rsidP="009D7162">
      <w:pPr>
        <w:ind w:left="720"/>
        <w:rPr>
          <w:rFonts w:ascii="Garamond" w:hAnsi="Garamond"/>
          <w:color w:val="000000" w:themeColor="text1"/>
        </w:rPr>
      </w:pPr>
      <w:r w:rsidRPr="00167962">
        <w:rPr>
          <w:rFonts w:ascii="Garamond" w:hAnsi="Garamond"/>
        </w:rPr>
        <w:t xml:space="preserve">mechanisms of two composite methods for construction of multivariate drought indices. </w:t>
      </w:r>
      <w:r w:rsidRPr="00167962">
        <w:rPr>
          <w:rFonts w:ascii="Garamond" w:hAnsi="Garamond"/>
          <w:i/>
          <w:iCs/>
        </w:rPr>
        <w:t>Science of The Total Environment</w:t>
      </w:r>
      <w:r w:rsidRPr="00167962">
        <w:rPr>
          <w:rFonts w:ascii="Garamond" w:hAnsi="Garamond"/>
        </w:rPr>
        <w:t xml:space="preserve">, </w:t>
      </w:r>
      <w:r w:rsidRPr="00167962">
        <w:rPr>
          <w:rFonts w:ascii="Garamond" w:hAnsi="Garamond"/>
          <w:i/>
          <w:iCs/>
        </w:rPr>
        <w:t>647</w:t>
      </w:r>
      <w:r w:rsidRPr="00167962">
        <w:rPr>
          <w:rFonts w:ascii="Garamond" w:hAnsi="Garamond"/>
        </w:rPr>
        <w:t xml:space="preserve">, 981–991. </w:t>
      </w:r>
      <w:r w:rsidRPr="00167962">
        <w:rPr>
          <w:rFonts w:ascii="Garamond" w:hAnsi="Garamond"/>
          <w:color w:val="000000" w:themeColor="text1"/>
        </w:rPr>
        <w:t>https://doi.org/10.1016/j.scitotenv.2018.07.273</w:t>
      </w:r>
    </w:p>
    <w:p w14:paraId="623DC1C2" w14:textId="77777777" w:rsidR="009D7162" w:rsidRPr="00167962" w:rsidRDefault="009D7162" w:rsidP="009D7162">
      <w:pPr>
        <w:rPr>
          <w:rFonts w:ascii="Garamond" w:hAnsi="Garamond"/>
          <w:color w:val="000000" w:themeColor="text1"/>
        </w:rPr>
      </w:pPr>
    </w:p>
    <w:p w14:paraId="763F11EE" w14:textId="77777777" w:rsidR="009D7162" w:rsidRPr="00167962" w:rsidRDefault="009D7162" w:rsidP="009D7162">
      <w:pPr>
        <w:rPr>
          <w:rFonts w:ascii="Garamond" w:hAnsi="Garamond"/>
          <w:color w:val="000000" w:themeColor="text1"/>
        </w:rPr>
      </w:pPr>
      <w:r w:rsidRPr="00167962">
        <w:rPr>
          <w:rFonts w:ascii="Garamond" w:hAnsi="Garamond"/>
          <w:color w:val="000000" w:themeColor="text1"/>
        </w:rPr>
        <w:t xml:space="preserve">McLaughlin, K. (2017, Sept 7). The unprecedented drought that's crippling Montana and North </w:t>
      </w:r>
    </w:p>
    <w:p w14:paraId="6C9FCB39" w14:textId="77777777" w:rsidR="009D7162" w:rsidRPr="00167962" w:rsidRDefault="009D7162" w:rsidP="009D7162">
      <w:pPr>
        <w:ind w:left="720"/>
        <w:rPr>
          <w:rFonts w:ascii="Garamond" w:hAnsi="Garamond"/>
          <w:i/>
          <w:color w:val="000000" w:themeColor="text1"/>
        </w:rPr>
      </w:pPr>
      <w:r w:rsidRPr="00167962">
        <w:rPr>
          <w:rFonts w:ascii="Garamond" w:hAnsi="Garamond"/>
          <w:color w:val="000000" w:themeColor="text1"/>
        </w:rPr>
        <w:t xml:space="preserve">Dakota. </w:t>
      </w:r>
      <w:r w:rsidRPr="00167962">
        <w:rPr>
          <w:rFonts w:ascii="Garamond" w:hAnsi="Garamond"/>
          <w:i/>
          <w:color w:val="000000" w:themeColor="text1"/>
        </w:rPr>
        <w:t xml:space="preserve">The Guardian. </w:t>
      </w:r>
      <w:r w:rsidRPr="00167962">
        <w:rPr>
          <w:rFonts w:ascii="Garamond" w:hAnsi="Garamond"/>
          <w:color w:val="000000" w:themeColor="text1"/>
        </w:rPr>
        <w:t>Retrieved from: http://theguardian.com/environment/2017/sep/07/flash-drought-north-dakota-montana-wildfires</w:t>
      </w:r>
    </w:p>
    <w:p w14:paraId="49443BF9" w14:textId="77777777" w:rsidR="009D7162" w:rsidRPr="00167962" w:rsidRDefault="009D7162" w:rsidP="009D7162">
      <w:pPr>
        <w:rPr>
          <w:rFonts w:ascii="Garamond" w:hAnsi="Garamond"/>
          <w:color w:val="000000" w:themeColor="text1"/>
        </w:rPr>
      </w:pPr>
    </w:p>
    <w:p w14:paraId="59BD9972" w14:textId="77777777" w:rsidR="009D7162" w:rsidRPr="00167962" w:rsidRDefault="009D7162" w:rsidP="009D7162">
      <w:pPr>
        <w:rPr>
          <w:rFonts w:ascii="Garamond" w:hAnsi="Garamond"/>
          <w:color w:val="000000" w:themeColor="text1"/>
        </w:rPr>
      </w:pPr>
      <w:r w:rsidRPr="00167962">
        <w:rPr>
          <w:rFonts w:ascii="Garamond" w:hAnsi="Garamond"/>
          <w:color w:val="000000" w:themeColor="text1"/>
        </w:rPr>
        <w:t xml:space="preserve">Waseem, M., Ajmal, M., &amp; Kim, T.-W. (2015). Development of a new composite drought index for </w:t>
      </w:r>
    </w:p>
    <w:p w14:paraId="59B48A05" w14:textId="77777777" w:rsidR="009D7162" w:rsidRPr="00167962" w:rsidRDefault="009D7162" w:rsidP="009D7162">
      <w:pPr>
        <w:ind w:left="720"/>
        <w:rPr>
          <w:rFonts w:ascii="Garamond" w:hAnsi="Garamond"/>
          <w:color w:val="000000" w:themeColor="text1"/>
        </w:rPr>
      </w:pPr>
      <w:r w:rsidRPr="00167962">
        <w:rPr>
          <w:rFonts w:ascii="Garamond" w:hAnsi="Garamond"/>
          <w:color w:val="000000" w:themeColor="text1"/>
        </w:rPr>
        <w:t xml:space="preserve">multivariate drought assessment. </w:t>
      </w:r>
      <w:r w:rsidRPr="00167962">
        <w:rPr>
          <w:rFonts w:ascii="Garamond" w:hAnsi="Garamond"/>
          <w:i/>
          <w:iCs/>
          <w:color w:val="000000" w:themeColor="text1"/>
        </w:rPr>
        <w:t>Journal of Hydrology</w:t>
      </w:r>
      <w:r w:rsidRPr="00167962">
        <w:rPr>
          <w:rFonts w:ascii="Garamond" w:hAnsi="Garamond"/>
          <w:color w:val="000000" w:themeColor="text1"/>
        </w:rPr>
        <w:t xml:space="preserve">, </w:t>
      </w:r>
      <w:r w:rsidRPr="00167962">
        <w:rPr>
          <w:rFonts w:ascii="Garamond" w:hAnsi="Garamond"/>
          <w:i/>
          <w:iCs/>
          <w:color w:val="000000" w:themeColor="text1"/>
        </w:rPr>
        <w:t>527</w:t>
      </w:r>
      <w:r w:rsidRPr="00167962">
        <w:rPr>
          <w:rFonts w:ascii="Garamond" w:hAnsi="Garamond"/>
          <w:color w:val="000000" w:themeColor="text1"/>
        </w:rPr>
        <w:t>, 30–37. https://doi.org/10.1016/j.jhydrol.2015.04.044</w:t>
      </w:r>
    </w:p>
    <w:p w14:paraId="7E1FD953" w14:textId="77777777" w:rsidR="009D7162" w:rsidRPr="00167962" w:rsidRDefault="009D7162" w:rsidP="009D7162">
      <w:pPr>
        <w:rPr>
          <w:rFonts w:ascii="Garamond" w:hAnsi="Garamond"/>
          <w:color w:val="000000" w:themeColor="text1"/>
        </w:rPr>
      </w:pPr>
    </w:p>
    <w:p w14:paraId="26E13A7E" w14:textId="77777777" w:rsidR="009D7162" w:rsidRPr="00167962" w:rsidRDefault="009D7162" w:rsidP="009D7162">
      <w:pPr>
        <w:rPr>
          <w:rFonts w:ascii="Garamond" w:hAnsi="Garamond"/>
          <w:color w:val="000000" w:themeColor="text1"/>
        </w:rPr>
      </w:pPr>
      <w:r w:rsidRPr="00167962">
        <w:rPr>
          <w:rFonts w:ascii="Garamond" w:hAnsi="Garamond"/>
          <w:color w:val="000000" w:themeColor="text1"/>
        </w:rPr>
        <w:t xml:space="preserve">Yang, J., Chang, J., Wang, Y., Li, Y., Hu, H., Chen, Y., Huang, Q., &amp; Yao, J. (2018). Comprehensive </w:t>
      </w:r>
    </w:p>
    <w:p w14:paraId="298DB8A2" w14:textId="77777777" w:rsidR="009D7162" w:rsidRPr="006C06C1" w:rsidRDefault="009D7162" w:rsidP="009D7162">
      <w:pPr>
        <w:ind w:left="720"/>
        <w:rPr>
          <w:rFonts w:ascii="Garamond" w:hAnsi="Garamond"/>
          <w:color w:val="000000" w:themeColor="text1"/>
        </w:rPr>
      </w:pPr>
      <w:r w:rsidRPr="00167962">
        <w:rPr>
          <w:rFonts w:ascii="Garamond" w:hAnsi="Garamond"/>
          <w:color w:val="000000" w:themeColor="text1"/>
        </w:rPr>
        <w:t xml:space="preserve">drought characteristics analysis based on a nonlinear multivariate drought index. </w:t>
      </w:r>
      <w:r w:rsidRPr="00167962">
        <w:rPr>
          <w:rFonts w:ascii="Garamond" w:hAnsi="Garamond"/>
          <w:i/>
          <w:iCs/>
          <w:color w:val="000000" w:themeColor="text1"/>
        </w:rPr>
        <w:t>Journal of Hydrology</w:t>
      </w:r>
      <w:r w:rsidRPr="00167962">
        <w:rPr>
          <w:rFonts w:ascii="Garamond" w:hAnsi="Garamond"/>
          <w:color w:val="000000" w:themeColor="text1"/>
        </w:rPr>
        <w:t xml:space="preserve">, </w:t>
      </w:r>
      <w:r w:rsidRPr="00167962">
        <w:rPr>
          <w:rFonts w:ascii="Garamond" w:hAnsi="Garamond"/>
          <w:i/>
          <w:iCs/>
          <w:color w:val="000000" w:themeColor="text1"/>
        </w:rPr>
        <w:t>557</w:t>
      </w:r>
      <w:r w:rsidRPr="00167962">
        <w:rPr>
          <w:rFonts w:ascii="Garamond" w:hAnsi="Garamond"/>
          <w:color w:val="000000" w:themeColor="text1"/>
        </w:rPr>
        <w:t>, 651–667. https://doi.org/10.1016/j.jhydrol.2017.12.055</w:t>
      </w:r>
    </w:p>
    <w:p w14:paraId="1F82D916" w14:textId="03336306" w:rsidR="005D7108" w:rsidRDefault="005D7108">
      <w:pPr>
        <w:rPr>
          <w:sz w:val="20"/>
          <w:szCs w:val="20"/>
        </w:rPr>
      </w:pPr>
    </w:p>
    <w:p w14:paraId="656A9380" w14:textId="44A989CB" w:rsidR="009D7162" w:rsidRDefault="009D7162">
      <w:pPr>
        <w:rPr>
          <w:sz w:val="20"/>
          <w:szCs w:val="20"/>
        </w:rPr>
      </w:pPr>
    </w:p>
    <w:p w14:paraId="5A73E208" w14:textId="77777777" w:rsidR="00004490" w:rsidRDefault="00004490" w:rsidP="009D7162">
      <w:pPr>
        <w:rPr>
          <w:rFonts w:ascii="Garamond" w:hAnsi="Garamond"/>
        </w:rPr>
      </w:pPr>
    </w:p>
    <w:p w14:paraId="346F5971" w14:textId="77777777" w:rsidR="00D94117" w:rsidRDefault="00D94117" w:rsidP="009D7162">
      <w:pPr>
        <w:rPr>
          <w:rFonts w:ascii="Garamond" w:hAnsi="Garamond"/>
          <w:highlight w:val="cyan"/>
        </w:rPr>
      </w:pPr>
    </w:p>
    <w:p w14:paraId="3717F7A1" w14:textId="77777777" w:rsidR="009D7162" w:rsidRPr="00CD0433" w:rsidRDefault="009D7162">
      <w:pPr>
        <w:rPr>
          <w:sz w:val="20"/>
          <w:szCs w:val="20"/>
        </w:rPr>
      </w:pPr>
    </w:p>
    <w:sectPr w:rsidR="009D7162"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EB7"/>
    <w:multiLevelType w:val="hybridMultilevel"/>
    <w:tmpl w:val="B4E4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rgUA7MzPPywAAAA="/>
  </w:docVars>
  <w:rsids>
    <w:rsidRoot w:val="007B73F9"/>
    <w:rsid w:val="00004490"/>
    <w:rsid w:val="0001261B"/>
    <w:rsid w:val="00014585"/>
    <w:rsid w:val="00020050"/>
    <w:rsid w:val="000263DE"/>
    <w:rsid w:val="00031A6C"/>
    <w:rsid w:val="00073224"/>
    <w:rsid w:val="00075708"/>
    <w:rsid w:val="000955CB"/>
    <w:rsid w:val="00095D93"/>
    <w:rsid w:val="000D7963"/>
    <w:rsid w:val="000E3C1F"/>
    <w:rsid w:val="000E4025"/>
    <w:rsid w:val="000F487D"/>
    <w:rsid w:val="000F76DA"/>
    <w:rsid w:val="00107706"/>
    <w:rsid w:val="00123B69"/>
    <w:rsid w:val="00134C6A"/>
    <w:rsid w:val="001538F2"/>
    <w:rsid w:val="00164AAB"/>
    <w:rsid w:val="001976DA"/>
    <w:rsid w:val="001A2ECC"/>
    <w:rsid w:val="001D1B19"/>
    <w:rsid w:val="001E5271"/>
    <w:rsid w:val="002046C4"/>
    <w:rsid w:val="0022612D"/>
    <w:rsid w:val="00227218"/>
    <w:rsid w:val="0023408F"/>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B54D0"/>
    <w:rsid w:val="003C28CD"/>
    <w:rsid w:val="003D2EDF"/>
    <w:rsid w:val="0041686A"/>
    <w:rsid w:val="004228B2"/>
    <w:rsid w:val="00453F48"/>
    <w:rsid w:val="00461AA0"/>
    <w:rsid w:val="00467737"/>
    <w:rsid w:val="00476EA1"/>
    <w:rsid w:val="00490A64"/>
    <w:rsid w:val="004B304D"/>
    <w:rsid w:val="004C0A16"/>
    <w:rsid w:val="00510679"/>
    <w:rsid w:val="005344D2"/>
    <w:rsid w:val="00542AAA"/>
    <w:rsid w:val="00544C88"/>
    <w:rsid w:val="00546EF1"/>
    <w:rsid w:val="00565EE1"/>
    <w:rsid w:val="00583971"/>
    <w:rsid w:val="00594D0B"/>
    <w:rsid w:val="005C5954"/>
    <w:rsid w:val="005C6FC1"/>
    <w:rsid w:val="005D3F60"/>
    <w:rsid w:val="005D7108"/>
    <w:rsid w:val="00636FAE"/>
    <w:rsid w:val="006452A4"/>
    <w:rsid w:val="006515E3"/>
    <w:rsid w:val="00676C74"/>
    <w:rsid w:val="006804AC"/>
    <w:rsid w:val="00695D85"/>
    <w:rsid w:val="006A2A26"/>
    <w:rsid w:val="006B185F"/>
    <w:rsid w:val="006B39A8"/>
    <w:rsid w:val="006B7491"/>
    <w:rsid w:val="006D103F"/>
    <w:rsid w:val="006E1C6C"/>
    <w:rsid w:val="006E35DF"/>
    <w:rsid w:val="007059D2"/>
    <w:rsid w:val="007072BA"/>
    <w:rsid w:val="007226AE"/>
    <w:rsid w:val="00735F70"/>
    <w:rsid w:val="0073702A"/>
    <w:rsid w:val="00752AC5"/>
    <w:rsid w:val="00760B99"/>
    <w:rsid w:val="007715BF"/>
    <w:rsid w:val="00782999"/>
    <w:rsid w:val="007A4F2A"/>
    <w:rsid w:val="007A7268"/>
    <w:rsid w:val="007B1404"/>
    <w:rsid w:val="007B73F9"/>
    <w:rsid w:val="007C08E6"/>
    <w:rsid w:val="0080287D"/>
    <w:rsid w:val="008060AF"/>
    <w:rsid w:val="00806DE6"/>
    <w:rsid w:val="00835C04"/>
    <w:rsid w:val="008403B8"/>
    <w:rsid w:val="0086051E"/>
    <w:rsid w:val="00896D48"/>
    <w:rsid w:val="008A4B10"/>
    <w:rsid w:val="008B3821"/>
    <w:rsid w:val="008D41B1"/>
    <w:rsid w:val="008D7444"/>
    <w:rsid w:val="00916099"/>
    <w:rsid w:val="00936A45"/>
    <w:rsid w:val="00937ED2"/>
    <w:rsid w:val="00941956"/>
    <w:rsid w:val="0094514E"/>
    <w:rsid w:val="009479E5"/>
    <w:rsid w:val="009812BB"/>
    <w:rsid w:val="00987DA9"/>
    <w:rsid w:val="009A09FD"/>
    <w:rsid w:val="009A492A"/>
    <w:rsid w:val="009B08C3"/>
    <w:rsid w:val="009D7162"/>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B2804"/>
    <w:rsid w:val="00AC490D"/>
    <w:rsid w:val="00AE46F5"/>
    <w:rsid w:val="00B321BC"/>
    <w:rsid w:val="00B43262"/>
    <w:rsid w:val="00B560ED"/>
    <w:rsid w:val="00B73203"/>
    <w:rsid w:val="00B76BDC"/>
    <w:rsid w:val="00B81E34"/>
    <w:rsid w:val="00B82905"/>
    <w:rsid w:val="00B9571C"/>
    <w:rsid w:val="00B9614C"/>
    <w:rsid w:val="00BB1A3F"/>
    <w:rsid w:val="00BD0255"/>
    <w:rsid w:val="00C057E9"/>
    <w:rsid w:val="00C27214"/>
    <w:rsid w:val="00C32A58"/>
    <w:rsid w:val="00C33A8E"/>
    <w:rsid w:val="00C55FC9"/>
    <w:rsid w:val="00C72F1A"/>
    <w:rsid w:val="00C82473"/>
    <w:rsid w:val="00C82C8C"/>
    <w:rsid w:val="00C83576"/>
    <w:rsid w:val="00CA0A4F"/>
    <w:rsid w:val="00CA0EED"/>
    <w:rsid w:val="00CA4793"/>
    <w:rsid w:val="00CB421A"/>
    <w:rsid w:val="00CB51DA"/>
    <w:rsid w:val="00CC7683"/>
    <w:rsid w:val="00CD0433"/>
    <w:rsid w:val="00CE4F6F"/>
    <w:rsid w:val="00D07222"/>
    <w:rsid w:val="00D12F5B"/>
    <w:rsid w:val="00D1759B"/>
    <w:rsid w:val="00D22F4A"/>
    <w:rsid w:val="00D3189E"/>
    <w:rsid w:val="00D3192F"/>
    <w:rsid w:val="00D55491"/>
    <w:rsid w:val="00D63B6C"/>
    <w:rsid w:val="00D74E73"/>
    <w:rsid w:val="00D808DE"/>
    <w:rsid w:val="00D94117"/>
    <w:rsid w:val="00DB5124"/>
    <w:rsid w:val="00DC6974"/>
    <w:rsid w:val="00DE6A23"/>
    <w:rsid w:val="00E06362"/>
    <w:rsid w:val="00E24415"/>
    <w:rsid w:val="00E55138"/>
    <w:rsid w:val="00E6039B"/>
    <w:rsid w:val="00E64FF6"/>
    <w:rsid w:val="00EB4818"/>
    <w:rsid w:val="00EC3694"/>
    <w:rsid w:val="00ED6B3C"/>
    <w:rsid w:val="00EE5E74"/>
    <w:rsid w:val="00F038E6"/>
    <w:rsid w:val="00F1255A"/>
    <w:rsid w:val="00F20A93"/>
    <w:rsid w:val="00F2154C"/>
    <w:rsid w:val="00F24033"/>
    <w:rsid w:val="00F268BE"/>
    <w:rsid w:val="00F40F06"/>
    <w:rsid w:val="00F52113"/>
    <w:rsid w:val="00FB1905"/>
    <w:rsid w:val="00FC1CE6"/>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843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ought.climate.umt.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972B-63B5-4697-86B4-1EBFE7B2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2020-08-28T18:06:00Z</dcterms:created>
  <dcterms:modified xsi:type="dcterms:W3CDTF">2020-08-28T18:06:00Z</dcterms:modified>
</cp:coreProperties>
</file>