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1654E66C" w:rsidR="007B73F9" w:rsidRPr="00893952" w:rsidRDefault="00A05FCB">
      <w:pPr>
        <w:rPr>
          <w:rFonts w:ascii="Garamond" w:eastAsia="Century Gothic" w:hAnsi="Garamond"/>
          <w:b/>
          <w:sz w:val="22"/>
          <w:szCs w:val="22"/>
          <w:lang w:val="en-US" w:eastAsia="en-US"/>
        </w:rPr>
      </w:pPr>
      <w:r w:rsidRPr="00893952">
        <w:rPr>
          <w:rFonts w:ascii="Garamond" w:eastAsia="Century Gothic" w:hAnsi="Garamond"/>
          <w:b/>
          <w:sz w:val="22"/>
          <w:szCs w:val="22"/>
          <w:lang w:val="en-US" w:eastAsia="en-US"/>
        </w:rPr>
        <w:t>Costa Rica &amp; Panama Ecological Forecasting</w:t>
      </w:r>
    </w:p>
    <w:p w14:paraId="5B7B00A4" w14:textId="366E4C3F" w:rsidR="007B73F9" w:rsidRPr="00893952" w:rsidRDefault="00492ED8" w:rsidP="00476B26">
      <w:pPr>
        <w:rPr>
          <w:rFonts w:ascii="Garamond" w:eastAsia="Century Gothic" w:hAnsi="Garamond"/>
          <w:i/>
          <w:sz w:val="22"/>
          <w:szCs w:val="22"/>
          <w:lang w:val="en-US" w:eastAsia="en-US"/>
        </w:rPr>
      </w:pPr>
      <w:r w:rsidRPr="00893952">
        <w:rPr>
          <w:rFonts w:ascii="Garamond" w:eastAsia="Century Gothic" w:hAnsi="Garamond"/>
          <w:i/>
          <w:sz w:val="22"/>
          <w:szCs w:val="22"/>
          <w:lang w:val="en-US" w:eastAsia="en-US"/>
        </w:rPr>
        <w:t>Detecting</w:t>
      </w:r>
      <w:r w:rsidR="00A05FCB" w:rsidRPr="00893952">
        <w:rPr>
          <w:rFonts w:ascii="Garamond" w:eastAsia="Century Gothic" w:hAnsi="Garamond"/>
          <w:i/>
          <w:sz w:val="22"/>
          <w:szCs w:val="22"/>
          <w:lang w:val="en-US" w:eastAsia="en-US"/>
        </w:rPr>
        <w:t xml:space="preserve"> Land Change </w:t>
      </w:r>
      <w:proofErr w:type="gramStart"/>
      <w:r w:rsidR="00A05FCB" w:rsidRPr="00893952">
        <w:rPr>
          <w:rFonts w:ascii="Garamond" w:eastAsia="Century Gothic" w:hAnsi="Garamond"/>
          <w:i/>
          <w:sz w:val="22"/>
          <w:szCs w:val="22"/>
          <w:lang w:val="en-US" w:eastAsia="en-US"/>
        </w:rPr>
        <w:t>Along</w:t>
      </w:r>
      <w:proofErr w:type="gramEnd"/>
      <w:r w:rsidR="00A05FCB" w:rsidRPr="00893952">
        <w:rPr>
          <w:rFonts w:ascii="Garamond" w:eastAsia="Century Gothic" w:hAnsi="Garamond"/>
          <w:i/>
          <w:sz w:val="22"/>
          <w:szCs w:val="22"/>
          <w:lang w:val="en-US" w:eastAsia="en-US"/>
        </w:rPr>
        <w:t xml:space="preserve"> the Mesoamerican Biological Corridor in Costa Rica and Panama for Targeted Resource Management</w:t>
      </w:r>
    </w:p>
    <w:p w14:paraId="3014536A" w14:textId="77777777" w:rsidR="00476B26" w:rsidRPr="00893952" w:rsidRDefault="00476B26" w:rsidP="00476B26">
      <w:pPr>
        <w:rPr>
          <w:rFonts w:ascii="Garamond" w:hAnsi="Garamond"/>
          <w:sz w:val="22"/>
          <w:szCs w:val="22"/>
          <w:lang w:val="en-US"/>
        </w:rPr>
      </w:pPr>
    </w:p>
    <w:p w14:paraId="53F43B6C" w14:textId="77777777" w:rsidR="00476B26" w:rsidRPr="00893952" w:rsidRDefault="00476B26" w:rsidP="00105247">
      <w:pPr>
        <w:pBdr>
          <w:bottom w:val="single" w:sz="4" w:space="0" w:color="auto"/>
        </w:pBdr>
        <w:rPr>
          <w:rFonts w:ascii="Garamond" w:eastAsia="Century Gothic" w:hAnsi="Garamond" w:cs="Arial"/>
          <w:b/>
          <w:sz w:val="22"/>
          <w:szCs w:val="22"/>
          <w:lang w:val="en-US" w:eastAsia="en-US"/>
        </w:rPr>
      </w:pPr>
      <w:r w:rsidRPr="00893952">
        <w:rPr>
          <w:rFonts w:ascii="Garamond" w:eastAsia="Century Gothic" w:hAnsi="Garamond" w:cs="Arial"/>
          <w:b/>
          <w:sz w:val="22"/>
          <w:szCs w:val="22"/>
          <w:lang w:val="en-US" w:eastAsia="en-US"/>
        </w:rPr>
        <w:t>Project Team</w:t>
      </w:r>
    </w:p>
    <w:p w14:paraId="5B988DE0" w14:textId="77777777" w:rsidR="00476B26" w:rsidRPr="00893952" w:rsidRDefault="00476B26" w:rsidP="00476B26">
      <w:pPr>
        <w:rPr>
          <w:rFonts w:ascii="Garamond" w:eastAsia="Century Gothic" w:hAnsi="Garamond" w:cs="Arial"/>
          <w:b/>
          <w:i/>
          <w:sz w:val="22"/>
          <w:szCs w:val="22"/>
          <w:lang w:val="en-US" w:eastAsia="en-US"/>
        </w:rPr>
      </w:pPr>
      <w:r w:rsidRPr="00893952">
        <w:rPr>
          <w:rFonts w:ascii="Garamond" w:eastAsia="Century Gothic" w:hAnsi="Garamond" w:cs="Arial"/>
          <w:b/>
          <w:i/>
          <w:sz w:val="22"/>
          <w:szCs w:val="22"/>
          <w:lang w:val="en-US" w:eastAsia="en-US"/>
        </w:rPr>
        <w:t>Project Team:</w:t>
      </w:r>
    </w:p>
    <w:p w14:paraId="0687BCF2" w14:textId="31F81DD4" w:rsidR="00476B26" w:rsidRPr="00893952" w:rsidRDefault="00A05FCB" w:rsidP="00476B26">
      <w:pPr>
        <w:rPr>
          <w:rFonts w:ascii="Garamond" w:eastAsia="Century Gothic" w:hAnsi="Garamond" w:cs="Arial"/>
          <w:sz w:val="22"/>
          <w:szCs w:val="22"/>
          <w:lang w:val="en-US" w:eastAsia="en-US"/>
        </w:rPr>
      </w:pPr>
      <w:r w:rsidRPr="00893952">
        <w:rPr>
          <w:rFonts w:ascii="Garamond" w:eastAsia="Century Gothic" w:hAnsi="Garamond" w:cs="Arial"/>
          <w:sz w:val="22"/>
          <w:szCs w:val="22"/>
          <w:lang w:val="en-US" w:eastAsia="en-US"/>
        </w:rPr>
        <w:t xml:space="preserve">Molly </w:t>
      </w:r>
      <w:proofErr w:type="spellStart"/>
      <w:r w:rsidRPr="00893952">
        <w:rPr>
          <w:rFonts w:ascii="Garamond" w:eastAsia="Century Gothic" w:hAnsi="Garamond" w:cs="Arial"/>
          <w:sz w:val="22"/>
          <w:szCs w:val="22"/>
          <w:lang w:val="en-US" w:eastAsia="en-US"/>
        </w:rPr>
        <w:t>Azami</w:t>
      </w:r>
      <w:proofErr w:type="spellEnd"/>
    </w:p>
    <w:p w14:paraId="1CD2CB97" w14:textId="2B0D141F" w:rsidR="00476B26" w:rsidRPr="00893952" w:rsidRDefault="00A05FCB" w:rsidP="00476B26">
      <w:pPr>
        <w:rPr>
          <w:rFonts w:ascii="Garamond" w:eastAsia="Century Gothic" w:hAnsi="Garamond" w:cs="Arial"/>
          <w:sz w:val="22"/>
          <w:szCs w:val="22"/>
          <w:lang w:val="en-US" w:eastAsia="en-US"/>
        </w:rPr>
      </w:pPr>
      <w:r w:rsidRPr="00893952">
        <w:rPr>
          <w:rFonts w:ascii="Garamond" w:eastAsia="Century Gothic" w:hAnsi="Garamond" w:cs="Arial"/>
          <w:sz w:val="22"/>
          <w:szCs w:val="22"/>
          <w:lang w:val="en-US" w:eastAsia="en-US"/>
        </w:rPr>
        <w:t xml:space="preserve">Kara </w:t>
      </w:r>
      <w:proofErr w:type="spellStart"/>
      <w:r w:rsidRPr="00893952">
        <w:rPr>
          <w:rFonts w:ascii="Garamond" w:eastAsia="Century Gothic" w:hAnsi="Garamond" w:cs="Arial"/>
          <w:sz w:val="22"/>
          <w:szCs w:val="22"/>
          <w:lang w:val="en-US" w:eastAsia="en-US"/>
        </w:rPr>
        <w:t>Bissonnette</w:t>
      </w:r>
      <w:proofErr w:type="spellEnd"/>
    </w:p>
    <w:p w14:paraId="2FC9A97A" w14:textId="4BAE6881" w:rsidR="00A05FCB" w:rsidRPr="00893952" w:rsidRDefault="00A05FCB" w:rsidP="00476B26">
      <w:pPr>
        <w:rPr>
          <w:rFonts w:ascii="Garamond" w:eastAsia="Century Gothic" w:hAnsi="Garamond" w:cs="Arial"/>
          <w:sz w:val="22"/>
          <w:szCs w:val="22"/>
          <w:lang w:val="en-US" w:eastAsia="en-US"/>
        </w:rPr>
      </w:pPr>
      <w:proofErr w:type="spellStart"/>
      <w:r w:rsidRPr="00893952">
        <w:rPr>
          <w:rFonts w:ascii="Garamond" w:eastAsia="Century Gothic" w:hAnsi="Garamond" w:cs="Arial"/>
          <w:sz w:val="22"/>
          <w:szCs w:val="22"/>
          <w:lang w:val="en-US" w:eastAsia="en-US"/>
        </w:rPr>
        <w:t>Mahsa</w:t>
      </w:r>
      <w:proofErr w:type="spellEnd"/>
      <w:r w:rsidRPr="00893952">
        <w:rPr>
          <w:rFonts w:ascii="Garamond" w:eastAsia="Century Gothic" w:hAnsi="Garamond" w:cs="Arial"/>
          <w:sz w:val="22"/>
          <w:szCs w:val="22"/>
          <w:lang w:val="en-US" w:eastAsia="en-US"/>
        </w:rPr>
        <w:t xml:space="preserve"> </w:t>
      </w:r>
      <w:proofErr w:type="spellStart"/>
      <w:r w:rsidRPr="00893952">
        <w:rPr>
          <w:rFonts w:ascii="Garamond" w:eastAsia="Century Gothic" w:hAnsi="Garamond" w:cs="Arial"/>
          <w:sz w:val="22"/>
          <w:szCs w:val="22"/>
          <w:lang w:val="en-US" w:eastAsia="en-US"/>
        </w:rPr>
        <w:t>Khodaee</w:t>
      </w:r>
      <w:proofErr w:type="spellEnd"/>
    </w:p>
    <w:p w14:paraId="7CEC01F0" w14:textId="4D9A9816" w:rsidR="00A05FCB" w:rsidRPr="00893952" w:rsidRDefault="00A05FCB" w:rsidP="00476B26">
      <w:pPr>
        <w:rPr>
          <w:rFonts w:ascii="Garamond" w:eastAsia="Century Gothic" w:hAnsi="Garamond" w:cs="Arial"/>
          <w:sz w:val="22"/>
          <w:szCs w:val="22"/>
          <w:lang w:val="en-US" w:eastAsia="en-US"/>
        </w:rPr>
      </w:pPr>
      <w:r w:rsidRPr="00893952">
        <w:rPr>
          <w:rFonts w:ascii="Garamond" w:eastAsia="Century Gothic" w:hAnsi="Garamond" w:cs="Arial"/>
          <w:sz w:val="22"/>
          <w:szCs w:val="22"/>
          <w:lang w:val="en-US" w:eastAsia="en-US"/>
        </w:rPr>
        <w:t>Zachary Leslie</w:t>
      </w:r>
    </w:p>
    <w:p w14:paraId="5DD9205E" w14:textId="77777777" w:rsidR="00476B26" w:rsidRPr="00893952" w:rsidRDefault="00476B26" w:rsidP="00476B26">
      <w:pPr>
        <w:rPr>
          <w:rFonts w:ascii="Garamond" w:hAnsi="Garamond" w:cs="Arial"/>
          <w:sz w:val="22"/>
          <w:szCs w:val="22"/>
          <w:lang w:val="en-US"/>
        </w:rPr>
      </w:pPr>
    </w:p>
    <w:p w14:paraId="6DBB9F0C" w14:textId="77777777" w:rsidR="00476B26" w:rsidRPr="00893952" w:rsidRDefault="00476B26" w:rsidP="00476B26">
      <w:pPr>
        <w:rPr>
          <w:rFonts w:ascii="Garamond" w:eastAsia="Century Gothic" w:hAnsi="Garamond" w:cs="Arial"/>
          <w:b/>
          <w:i/>
          <w:sz w:val="22"/>
          <w:szCs w:val="22"/>
          <w:lang w:val="en-US" w:eastAsia="en-US"/>
        </w:rPr>
      </w:pPr>
      <w:r w:rsidRPr="00893952">
        <w:rPr>
          <w:rFonts w:ascii="Garamond" w:eastAsia="Century Gothic" w:hAnsi="Garamond" w:cs="Arial"/>
          <w:b/>
          <w:i/>
          <w:sz w:val="22"/>
          <w:szCs w:val="22"/>
          <w:lang w:val="en-US" w:eastAsia="en-US"/>
        </w:rPr>
        <w:t>Advisors &amp; Mentors:</w:t>
      </w:r>
    </w:p>
    <w:p w14:paraId="23C98C2C" w14:textId="316E56B9" w:rsidR="00476B26" w:rsidRPr="00893952" w:rsidRDefault="00A05FCB" w:rsidP="00476B26">
      <w:pPr>
        <w:rPr>
          <w:rFonts w:ascii="Garamond" w:eastAsia="Century Gothic" w:hAnsi="Garamond" w:cs="Arial"/>
          <w:sz w:val="22"/>
          <w:szCs w:val="22"/>
          <w:lang w:val="en-US" w:eastAsia="en-US"/>
        </w:rPr>
      </w:pPr>
      <w:r w:rsidRPr="00893952">
        <w:rPr>
          <w:rFonts w:ascii="Garamond" w:eastAsia="Century Gothic" w:hAnsi="Garamond" w:cs="Arial"/>
          <w:sz w:val="22"/>
          <w:szCs w:val="22"/>
          <w:lang w:val="en-US" w:eastAsia="en-US"/>
        </w:rPr>
        <w:t>Dr. Marguerite Madden (University of Georgia, Department of Geography)</w:t>
      </w:r>
    </w:p>
    <w:p w14:paraId="37673FCF" w14:textId="133BDD34" w:rsidR="00A05FCB" w:rsidRDefault="00A05FCB" w:rsidP="00A05FCB">
      <w:pPr>
        <w:rPr>
          <w:rFonts w:ascii="Garamond" w:eastAsia="Century Gothic" w:hAnsi="Garamond" w:cs="Arial"/>
          <w:sz w:val="22"/>
          <w:szCs w:val="22"/>
          <w:lang w:val="en-US" w:eastAsia="en-US"/>
        </w:rPr>
      </w:pPr>
      <w:r w:rsidRPr="00893952">
        <w:rPr>
          <w:rFonts w:ascii="Garamond" w:eastAsia="Century Gothic" w:hAnsi="Garamond" w:cs="Arial"/>
          <w:sz w:val="22"/>
          <w:szCs w:val="22"/>
          <w:lang w:val="en-US" w:eastAsia="en-US"/>
        </w:rPr>
        <w:t xml:space="preserve">Dr. Sergio </w:t>
      </w:r>
      <w:proofErr w:type="spellStart"/>
      <w:r w:rsidRPr="00893952">
        <w:rPr>
          <w:rFonts w:ascii="Garamond" w:eastAsia="Century Gothic" w:hAnsi="Garamond" w:cs="Arial"/>
          <w:sz w:val="22"/>
          <w:szCs w:val="22"/>
          <w:lang w:val="en-US" w:eastAsia="en-US"/>
        </w:rPr>
        <w:t>Bernardes</w:t>
      </w:r>
      <w:proofErr w:type="spellEnd"/>
      <w:r w:rsidRPr="00893952">
        <w:rPr>
          <w:rFonts w:ascii="Garamond" w:eastAsia="Century Gothic" w:hAnsi="Garamond" w:cs="Arial"/>
          <w:sz w:val="22"/>
          <w:szCs w:val="22"/>
          <w:lang w:val="en-US" w:eastAsia="en-US"/>
        </w:rPr>
        <w:t xml:space="preserve"> (University of Georgia, Department of Geography)</w:t>
      </w:r>
    </w:p>
    <w:p w14:paraId="7AA1DBBE" w14:textId="5AAC8754" w:rsidR="00DC1010" w:rsidRDefault="00DC1010" w:rsidP="00A05FCB">
      <w:pPr>
        <w:rPr>
          <w:rFonts w:ascii="Garamond" w:eastAsia="Century Gothic" w:hAnsi="Garamond" w:cs="Arial"/>
          <w:sz w:val="22"/>
          <w:szCs w:val="22"/>
          <w:lang w:val="en-US" w:eastAsia="en-US"/>
        </w:rPr>
      </w:pPr>
    </w:p>
    <w:p w14:paraId="38D5B79F" w14:textId="77777777" w:rsidR="00DC1010" w:rsidRPr="007C3F13" w:rsidRDefault="00DC1010" w:rsidP="00DC1010">
      <w:pPr>
        <w:rPr>
          <w:rFonts w:ascii="Garamond" w:hAnsi="Garamond" w:cs="Arial"/>
          <w:b/>
          <w:i/>
          <w:sz w:val="22"/>
          <w:szCs w:val="22"/>
        </w:rPr>
      </w:pPr>
      <w:proofErr w:type="spellStart"/>
      <w:r w:rsidRPr="007C3F13">
        <w:rPr>
          <w:rFonts w:ascii="Garamond" w:hAnsi="Garamond" w:cs="Arial"/>
          <w:b/>
          <w:i/>
          <w:sz w:val="22"/>
          <w:szCs w:val="22"/>
        </w:rPr>
        <w:t>Past</w:t>
      </w:r>
      <w:proofErr w:type="spellEnd"/>
      <w:r w:rsidRPr="007C3F13">
        <w:rPr>
          <w:rFonts w:ascii="Garamond" w:hAnsi="Garamond" w:cs="Arial"/>
          <w:b/>
          <w:i/>
          <w:sz w:val="22"/>
          <w:szCs w:val="22"/>
        </w:rPr>
        <w:t xml:space="preserve"> or </w:t>
      </w:r>
      <w:proofErr w:type="spellStart"/>
      <w:r w:rsidRPr="007C3F13">
        <w:rPr>
          <w:rFonts w:ascii="Garamond" w:hAnsi="Garamond" w:cs="Arial"/>
          <w:b/>
          <w:i/>
          <w:sz w:val="22"/>
          <w:szCs w:val="22"/>
        </w:rPr>
        <w:t>Other</w:t>
      </w:r>
      <w:proofErr w:type="spellEnd"/>
      <w:r w:rsidRPr="007C3F13">
        <w:rPr>
          <w:rFonts w:ascii="Garamond" w:hAnsi="Garamond" w:cs="Arial"/>
          <w:b/>
          <w:i/>
          <w:sz w:val="22"/>
          <w:szCs w:val="22"/>
        </w:rPr>
        <w:t xml:space="preserve"> </w:t>
      </w:r>
      <w:proofErr w:type="spellStart"/>
      <w:r w:rsidRPr="007C3F13">
        <w:rPr>
          <w:rFonts w:ascii="Garamond" w:hAnsi="Garamond" w:cs="Arial"/>
          <w:b/>
          <w:i/>
          <w:sz w:val="22"/>
          <w:szCs w:val="22"/>
        </w:rPr>
        <w:t>Contributors</w:t>
      </w:r>
      <w:proofErr w:type="spellEnd"/>
      <w:r w:rsidRPr="007C3F13">
        <w:rPr>
          <w:rFonts w:ascii="Garamond" w:hAnsi="Garamond" w:cs="Arial"/>
          <w:b/>
          <w:i/>
          <w:sz w:val="22"/>
          <w:szCs w:val="22"/>
        </w:rPr>
        <w:t>:</w:t>
      </w:r>
    </w:p>
    <w:p w14:paraId="27D08C97" w14:textId="315D0C86" w:rsidR="00DC1010" w:rsidRPr="00893952" w:rsidRDefault="00DC1010" w:rsidP="00A05FCB">
      <w:pPr>
        <w:rPr>
          <w:rFonts w:ascii="Garamond" w:eastAsia="Century Gothic" w:hAnsi="Garamond" w:cs="Arial"/>
          <w:sz w:val="22"/>
          <w:szCs w:val="22"/>
          <w:lang w:val="en-US" w:eastAsia="en-US"/>
        </w:rPr>
      </w:pPr>
      <w:r>
        <w:rPr>
          <w:rFonts w:ascii="Garamond" w:eastAsia="Century Gothic" w:hAnsi="Garamond" w:cs="Arial"/>
          <w:sz w:val="22"/>
          <w:szCs w:val="22"/>
          <w:lang w:val="en-US" w:eastAsia="en-US"/>
        </w:rPr>
        <w:t>Shelby Ingram</w:t>
      </w:r>
    </w:p>
    <w:p w14:paraId="239E9ADA" w14:textId="77777777" w:rsidR="00A05FCB" w:rsidRPr="00893952" w:rsidRDefault="00A05FCB" w:rsidP="00A05FCB">
      <w:pPr>
        <w:tabs>
          <w:tab w:val="left" w:pos="2556"/>
        </w:tabs>
        <w:rPr>
          <w:rFonts w:ascii="Garamond" w:hAnsi="Garamond" w:cs="Arial"/>
          <w:sz w:val="22"/>
          <w:szCs w:val="22"/>
          <w:lang w:val="en-US"/>
        </w:rPr>
      </w:pPr>
    </w:p>
    <w:p w14:paraId="2A539E14" w14:textId="77777777" w:rsidR="00CD0433" w:rsidRPr="00893952" w:rsidRDefault="00CD0433" w:rsidP="00CD0433">
      <w:pPr>
        <w:pBdr>
          <w:bottom w:val="single" w:sz="4" w:space="1" w:color="auto"/>
        </w:pBdr>
        <w:rPr>
          <w:rFonts w:ascii="Garamond" w:hAnsi="Garamond"/>
          <w:b/>
          <w:sz w:val="22"/>
          <w:szCs w:val="22"/>
          <w:lang w:val="en-US"/>
        </w:rPr>
      </w:pPr>
      <w:r w:rsidRPr="00893952">
        <w:rPr>
          <w:rFonts w:ascii="Garamond" w:hAnsi="Garamond"/>
          <w:b/>
          <w:sz w:val="22"/>
          <w:szCs w:val="22"/>
          <w:lang w:val="en-US"/>
        </w:rPr>
        <w:t>Project Overview</w:t>
      </w:r>
    </w:p>
    <w:p w14:paraId="0800020A" w14:textId="6C603B1E" w:rsidR="00A05FCB" w:rsidRPr="00893952" w:rsidRDefault="008B3821" w:rsidP="003A35C1">
      <w:pPr>
        <w:rPr>
          <w:rFonts w:ascii="Garamond" w:hAnsi="Garamond"/>
          <w:b/>
          <w:sz w:val="22"/>
          <w:szCs w:val="22"/>
          <w:lang w:val="en-US"/>
        </w:rPr>
      </w:pPr>
      <w:r w:rsidRPr="00893952">
        <w:rPr>
          <w:rFonts w:ascii="Garamond" w:hAnsi="Garamond"/>
          <w:b/>
          <w:i/>
          <w:sz w:val="22"/>
          <w:szCs w:val="22"/>
          <w:lang w:val="en-US"/>
        </w:rPr>
        <w:t>Project Synopsis:</w:t>
      </w:r>
      <w:r w:rsidR="00244E4A" w:rsidRPr="00893952">
        <w:rPr>
          <w:rFonts w:ascii="Garamond" w:hAnsi="Garamond"/>
          <w:b/>
          <w:sz w:val="22"/>
          <w:szCs w:val="22"/>
          <w:lang w:val="en-US"/>
        </w:rPr>
        <w:t xml:space="preserve"> </w:t>
      </w:r>
      <w:r w:rsidR="00A05FCB" w:rsidRPr="00893952">
        <w:rPr>
          <w:rFonts w:ascii="Garamond" w:hAnsi="Garamond"/>
          <w:sz w:val="22"/>
          <w:szCs w:val="22"/>
          <w:lang w:val="en-US"/>
        </w:rPr>
        <w:t>The Mesoamerican Biological Corridor</w:t>
      </w:r>
      <w:r w:rsidR="00EE6C9A" w:rsidRPr="00893952">
        <w:rPr>
          <w:rFonts w:ascii="Garamond" w:hAnsi="Garamond"/>
          <w:sz w:val="22"/>
          <w:szCs w:val="22"/>
          <w:lang w:val="en-US"/>
        </w:rPr>
        <w:t xml:space="preserve"> (MBC)</w:t>
      </w:r>
      <w:r w:rsidR="00A05FCB" w:rsidRPr="00893952">
        <w:rPr>
          <w:rFonts w:ascii="Garamond" w:hAnsi="Garamond"/>
          <w:sz w:val="22"/>
          <w:szCs w:val="22"/>
          <w:lang w:val="en-US"/>
        </w:rPr>
        <w:t xml:space="preserve"> extends from southern Mexico to Panama </w:t>
      </w:r>
      <w:r w:rsidR="00F87466" w:rsidRPr="00893952">
        <w:rPr>
          <w:rFonts w:ascii="Garamond" w:hAnsi="Garamond"/>
          <w:sz w:val="22"/>
          <w:szCs w:val="22"/>
          <w:lang w:val="en-US"/>
        </w:rPr>
        <w:t xml:space="preserve">and </w:t>
      </w:r>
      <w:proofErr w:type="gramStart"/>
      <w:r w:rsidR="00A05FCB" w:rsidRPr="00893952">
        <w:rPr>
          <w:rFonts w:ascii="Garamond" w:hAnsi="Garamond"/>
          <w:sz w:val="22"/>
          <w:szCs w:val="22"/>
          <w:lang w:val="en-US"/>
        </w:rPr>
        <w:t>was created</w:t>
      </w:r>
      <w:proofErr w:type="gramEnd"/>
      <w:r w:rsidR="00A05FCB" w:rsidRPr="00893952">
        <w:rPr>
          <w:rFonts w:ascii="Garamond" w:hAnsi="Garamond"/>
          <w:sz w:val="22"/>
          <w:szCs w:val="22"/>
          <w:lang w:val="en-US"/>
        </w:rPr>
        <w:t xml:space="preserve"> to encourage sustainable economic development throughout Central America</w:t>
      </w:r>
      <w:r w:rsidR="00F87466" w:rsidRPr="00893952">
        <w:rPr>
          <w:rFonts w:ascii="Garamond" w:hAnsi="Garamond"/>
          <w:sz w:val="22"/>
          <w:szCs w:val="22"/>
          <w:lang w:val="en-US"/>
        </w:rPr>
        <w:t xml:space="preserve"> by integrating and protecting the biodiversity of the areas it encompasses. </w:t>
      </w:r>
      <w:r w:rsidR="00EE6C9A" w:rsidRPr="00893952">
        <w:rPr>
          <w:rFonts w:ascii="Garamond" w:hAnsi="Garamond"/>
          <w:sz w:val="22"/>
          <w:szCs w:val="22"/>
          <w:lang w:val="en-US"/>
        </w:rPr>
        <w:t>In partnership with the Central American Integration System (SICA)</w:t>
      </w:r>
      <w:r w:rsidR="00C868DE">
        <w:rPr>
          <w:rFonts w:ascii="Garamond" w:hAnsi="Garamond"/>
          <w:sz w:val="22"/>
          <w:szCs w:val="22"/>
          <w:lang w:val="en-US"/>
        </w:rPr>
        <w:t>,</w:t>
      </w:r>
      <w:r w:rsidR="00EE6C9A" w:rsidRPr="00893952">
        <w:rPr>
          <w:rFonts w:ascii="Garamond" w:hAnsi="Garamond"/>
          <w:sz w:val="22"/>
          <w:szCs w:val="22"/>
          <w:lang w:val="en-US"/>
        </w:rPr>
        <w:t xml:space="preserve"> our team</w:t>
      </w:r>
      <w:r w:rsidR="00A05FCB" w:rsidRPr="00893952">
        <w:rPr>
          <w:rFonts w:ascii="Garamond" w:hAnsi="Garamond"/>
          <w:sz w:val="22"/>
          <w:szCs w:val="22"/>
          <w:lang w:val="en-US"/>
        </w:rPr>
        <w:t xml:space="preserve"> used NASA Earth observations to</w:t>
      </w:r>
      <w:r w:rsidR="00033FC7" w:rsidRPr="00893952">
        <w:rPr>
          <w:rFonts w:ascii="Garamond" w:hAnsi="Garamond"/>
          <w:sz w:val="22"/>
          <w:szCs w:val="22"/>
          <w:lang w:val="en-US"/>
        </w:rPr>
        <w:t xml:space="preserve"> </w:t>
      </w:r>
      <w:r w:rsidR="00A05FCB" w:rsidRPr="00893952">
        <w:rPr>
          <w:rFonts w:ascii="Garamond" w:hAnsi="Garamond"/>
          <w:sz w:val="22"/>
          <w:szCs w:val="22"/>
          <w:lang w:val="en-US"/>
        </w:rPr>
        <w:t xml:space="preserve">examine land use and land cover </w:t>
      </w:r>
      <w:r w:rsidR="00E86DDB" w:rsidRPr="00893952">
        <w:rPr>
          <w:rFonts w:ascii="Garamond" w:hAnsi="Garamond"/>
          <w:sz w:val="22"/>
          <w:szCs w:val="22"/>
          <w:lang w:val="en-US"/>
        </w:rPr>
        <w:t>(LULC)</w:t>
      </w:r>
      <w:r w:rsidR="00033FC7" w:rsidRPr="00893952">
        <w:rPr>
          <w:rFonts w:ascii="Garamond" w:hAnsi="Garamond"/>
          <w:sz w:val="22"/>
          <w:szCs w:val="22"/>
          <w:lang w:val="en-US"/>
        </w:rPr>
        <w:t xml:space="preserve">, </w:t>
      </w:r>
      <w:r w:rsidR="00A05FCB" w:rsidRPr="00893952">
        <w:rPr>
          <w:rFonts w:ascii="Garamond" w:hAnsi="Garamond"/>
          <w:sz w:val="22"/>
          <w:szCs w:val="22"/>
          <w:lang w:val="en-US"/>
        </w:rPr>
        <w:t>forecast potential land</w:t>
      </w:r>
      <w:r w:rsidR="004D7DAB" w:rsidRPr="00893952">
        <w:rPr>
          <w:rFonts w:ascii="Garamond" w:hAnsi="Garamond"/>
          <w:sz w:val="22"/>
          <w:szCs w:val="22"/>
          <w:lang w:val="en-US"/>
        </w:rPr>
        <w:t xml:space="preserve"> </w:t>
      </w:r>
      <w:r w:rsidR="0090171E" w:rsidRPr="00893952">
        <w:rPr>
          <w:rFonts w:ascii="Garamond" w:hAnsi="Garamond"/>
          <w:sz w:val="22"/>
          <w:szCs w:val="22"/>
          <w:lang w:val="en-US"/>
        </w:rPr>
        <w:t>use</w:t>
      </w:r>
      <w:r w:rsidR="00A05FCB" w:rsidRPr="00893952">
        <w:rPr>
          <w:rFonts w:ascii="Garamond" w:hAnsi="Garamond"/>
          <w:sz w:val="22"/>
          <w:szCs w:val="22"/>
          <w:lang w:val="en-US"/>
        </w:rPr>
        <w:t xml:space="preserve"> changes </w:t>
      </w:r>
      <w:r w:rsidR="004D7DAB" w:rsidRPr="00893952">
        <w:rPr>
          <w:rFonts w:ascii="Garamond" w:hAnsi="Garamond"/>
          <w:sz w:val="22"/>
          <w:szCs w:val="22"/>
          <w:lang w:val="en-US"/>
        </w:rPr>
        <w:t>to</w:t>
      </w:r>
      <w:r w:rsidR="00033FC7" w:rsidRPr="00893952">
        <w:rPr>
          <w:rFonts w:ascii="Garamond" w:hAnsi="Garamond"/>
          <w:sz w:val="22"/>
          <w:szCs w:val="22"/>
          <w:lang w:val="en-US"/>
        </w:rPr>
        <w:t xml:space="preserve"> the year</w:t>
      </w:r>
      <w:r w:rsidR="00A05FCB" w:rsidRPr="00893952">
        <w:rPr>
          <w:rFonts w:ascii="Garamond" w:hAnsi="Garamond"/>
          <w:sz w:val="22"/>
          <w:szCs w:val="22"/>
          <w:lang w:val="en-US"/>
        </w:rPr>
        <w:t xml:space="preserve"> 20</w:t>
      </w:r>
      <w:r w:rsidR="00FA3B56" w:rsidRPr="00893952">
        <w:rPr>
          <w:rFonts w:ascii="Garamond" w:hAnsi="Garamond"/>
          <w:sz w:val="22"/>
          <w:szCs w:val="22"/>
          <w:lang w:val="en-US"/>
        </w:rPr>
        <w:t>29</w:t>
      </w:r>
      <w:r w:rsidR="00033FC7" w:rsidRPr="00893952">
        <w:rPr>
          <w:rFonts w:ascii="Garamond" w:hAnsi="Garamond"/>
          <w:sz w:val="22"/>
          <w:szCs w:val="22"/>
          <w:lang w:val="en-US"/>
        </w:rPr>
        <w:t xml:space="preserve">, and </w:t>
      </w:r>
      <w:r w:rsidR="00A05FCB" w:rsidRPr="00893952">
        <w:rPr>
          <w:rFonts w:ascii="Garamond" w:hAnsi="Garamond"/>
          <w:sz w:val="22"/>
          <w:szCs w:val="22"/>
          <w:lang w:val="en-US"/>
        </w:rPr>
        <w:t xml:space="preserve">modify an existing Forest Change Detection Tool </w:t>
      </w:r>
      <w:r w:rsidR="003815C1" w:rsidRPr="00893952">
        <w:rPr>
          <w:rFonts w:ascii="Garamond" w:hAnsi="Garamond"/>
          <w:sz w:val="22"/>
          <w:szCs w:val="22"/>
          <w:lang w:val="en-US"/>
        </w:rPr>
        <w:t>in</w:t>
      </w:r>
      <w:r w:rsidR="00A40C65">
        <w:rPr>
          <w:rFonts w:ascii="Garamond" w:hAnsi="Garamond"/>
          <w:sz w:val="22"/>
          <w:szCs w:val="22"/>
          <w:lang w:val="en-US"/>
        </w:rPr>
        <w:t xml:space="preserve"> the southern region of Costa Rica and</w:t>
      </w:r>
      <w:r w:rsidR="003815C1" w:rsidRPr="00893952">
        <w:rPr>
          <w:rFonts w:ascii="Garamond" w:hAnsi="Garamond"/>
          <w:sz w:val="22"/>
          <w:szCs w:val="22"/>
          <w:lang w:val="en-US"/>
        </w:rPr>
        <w:t xml:space="preserve"> La Amistad </w:t>
      </w:r>
      <w:proofErr w:type="gramStart"/>
      <w:r w:rsidR="003815C1" w:rsidRPr="00893952">
        <w:rPr>
          <w:rFonts w:ascii="Garamond" w:hAnsi="Garamond"/>
          <w:sz w:val="22"/>
          <w:szCs w:val="22"/>
          <w:lang w:val="en-US"/>
        </w:rPr>
        <w:t>park</w:t>
      </w:r>
      <w:proofErr w:type="gramEnd"/>
      <w:r w:rsidR="003815C1" w:rsidRPr="00893952">
        <w:rPr>
          <w:rFonts w:ascii="Garamond" w:hAnsi="Garamond"/>
          <w:sz w:val="22"/>
          <w:szCs w:val="22"/>
          <w:lang w:val="en-US"/>
        </w:rPr>
        <w:t xml:space="preserve"> in Panama</w:t>
      </w:r>
      <w:r w:rsidR="004D7DAB" w:rsidRPr="00893952">
        <w:rPr>
          <w:rFonts w:ascii="Garamond" w:hAnsi="Garamond"/>
          <w:sz w:val="22"/>
          <w:szCs w:val="22"/>
          <w:lang w:val="en-US"/>
        </w:rPr>
        <w:t>.</w:t>
      </w:r>
    </w:p>
    <w:p w14:paraId="1E7BF85A" w14:textId="765DCFF6" w:rsidR="008B3821" w:rsidRPr="00893952" w:rsidRDefault="008B3821" w:rsidP="00A05FCB">
      <w:pPr>
        <w:rPr>
          <w:rFonts w:ascii="Garamond" w:hAnsi="Garamond"/>
          <w:sz w:val="22"/>
          <w:szCs w:val="22"/>
          <w:lang w:val="en-US"/>
        </w:rPr>
      </w:pPr>
    </w:p>
    <w:p w14:paraId="250F10DE" w14:textId="77777777" w:rsidR="00476B26" w:rsidRPr="00893952" w:rsidRDefault="00476B26" w:rsidP="00476B26">
      <w:pPr>
        <w:rPr>
          <w:rFonts w:ascii="Garamond" w:hAnsi="Garamond" w:cs="Arial"/>
          <w:sz w:val="22"/>
          <w:szCs w:val="22"/>
          <w:lang w:val="en-US"/>
        </w:rPr>
      </w:pPr>
      <w:r w:rsidRPr="00893952">
        <w:rPr>
          <w:rFonts w:ascii="Garamond" w:hAnsi="Garamond" w:cs="Arial"/>
          <w:b/>
          <w:i/>
          <w:sz w:val="22"/>
          <w:szCs w:val="22"/>
          <w:lang w:val="en-US"/>
        </w:rPr>
        <w:t>Abstract:</w:t>
      </w:r>
    </w:p>
    <w:p w14:paraId="76139867" w14:textId="00A336B7" w:rsidR="008A5FD9" w:rsidRDefault="00EC672A" w:rsidP="00442434">
      <w:pPr>
        <w:pStyle w:val="NormalWeb"/>
        <w:rPr>
          <w:rFonts w:ascii="Garamond" w:hAnsi="Garamond" w:cs="Arial"/>
          <w:sz w:val="22"/>
          <w:szCs w:val="22"/>
          <w:lang w:val="en-US"/>
        </w:rPr>
      </w:pPr>
      <w:r w:rsidRPr="00EC672A">
        <w:rPr>
          <w:rFonts w:ascii="Garamond" w:hAnsi="Garamond" w:cs="Arial"/>
          <w:sz w:val="22"/>
          <w:szCs w:val="22"/>
          <w:lang w:val="en-US"/>
        </w:rPr>
        <w:t xml:space="preserve">La Amistad International Park connects southern Costa Rica and northern Panama as part of the Mesoamerican Biological Corridor. Despite the existence of conservation programs within this region, human-induced and natural ecological disturbances threaten native species and alter forest ecosystems. To assess these threats, the NASA DEVELOP Costa Rica &amp; Panama Ecological Forecasting team </w:t>
      </w:r>
      <w:proofErr w:type="gramStart"/>
      <w:r w:rsidRPr="00EC672A">
        <w:rPr>
          <w:rFonts w:ascii="Garamond" w:hAnsi="Garamond" w:cs="Arial"/>
          <w:sz w:val="22"/>
          <w:szCs w:val="22"/>
          <w:lang w:val="en-US"/>
        </w:rPr>
        <w:t>partnered</w:t>
      </w:r>
      <w:proofErr w:type="gramEnd"/>
      <w:r w:rsidRPr="00EC672A">
        <w:rPr>
          <w:rFonts w:ascii="Garamond" w:hAnsi="Garamond" w:cs="Arial"/>
          <w:sz w:val="22"/>
          <w:szCs w:val="22"/>
          <w:lang w:val="en-US"/>
        </w:rPr>
        <w:t xml:space="preserve"> with the Ministry of Environment and Energy in Costa Rica and the National Environmental Authority in Panama to create products that monitor land use and land cover (LULC) change in La Amistad</w:t>
      </w:r>
      <w:r w:rsidR="006A3E3E">
        <w:rPr>
          <w:rFonts w:ascii="Garamond" w:hAnsi="Garamond" w:cs="Arial"/>
          <w:sz w:val="22"/>
          <w:szCs w:val="22"/>
          <w:lang w:val="en-US"/>
        </w:rPr>
        <w:t xml:space="preserve"> and surrounding areas</w:t>
      </w:r>
      <w:r w:rsidRPr="00EC672A">
        <w:rPr>
          <w:rFonts w:ascii="Garamond" w:hAnsi="Garamond" w:cs="Arial"/>
          <w:sz w:val="22"/>
          <w:szCs w:val="22"/>
          <w:lang w:val="en-US"/>
        </w:rPr>
        <w:t xml:space="preserve">. </w:t>
      </w:r>
      <w:r w:rsidR="00DC1010">
        <w:rPr>
          <w:rFonts w:ascii="Garamond" w:hAnsi="Garamond" w:cs="Arial"/>
          <w:sz w:val="22"/>
          <w:szCs w:val="22"/>
          <w:lang w:val="en-US"/>
        </w:rPr>
        <w:t>The team mapped LULC</w:t>
      </w:r>
      <w:r w:rsidR="00DC1010" w:rsidRPr="00EC672A">
        <w:rPr>
          <w:rFonts w:ascii="Garamond" w:hAnsi="Garamond" w:cs="Arial"/>
          <w:sz w:val="22"/>
          <w:szCs w:val="22"/>
          <w:lang w:val="en-US"/>
        </w:rPr>
        <w:t xml:space="preserve"> changes from 1999 to 2019 using Landsat 5 Thematic Mapper (TM), Landsat 7 Enhanced Thematic Mapper Plus (ETM+), and Landsat 8 Operational Land Imager (OLI)</w:t>
      </w:r>
      <w:r w:rsidR="00DC1010">
        <w:rPr>
          <w:rFonts w:ascii="Garamond" w:hAnsi="Garamond" w:cs="Arial"/>
          <w:sz w:val="22"/>
          <w:szCs w:val="22"/>
          <w:lang w:val="en-US"/>
        </w:rPr>
        <w:t>. The time series map</w:t>
      </w:r>
      <w:r w:rsidR="00DC1010" w:rsidRPr="003229FA">
        <w:rPr>
          <w:rFonts w:ascii="Garamond" w:hAnsi="Garamond" w:cs="Arial"/>
          <w:sz w:val="22"/>
          <w:szCs w:val="22"/>
          <w:lang w:val="en-US"/>
        </w:rPr>
        <w:t>s</w:t>
      </w:r>
      <w:r w:rsidR="00DC1010">
        <w:rPr>
          <w:rFonts w:ascii="Garamond" w:hAnsi="Garamond" w:cs="Arial"/>
          <w:sz w:val="22"/>
          <w:szCs w:val="22"/>
          <w:lang w:val="en-US"/>
        </w:rPr>
        <w:t xml:space="preserve"> </w:t>
      </w:r>
      <w:proofErr w:type="gramStart"/>
      <w:r w:rsidR="00DC1010">
        <w:rPr>
          <w:rFonts w:ascii="Garamond" w:hAnsi="Garamond" w:cs="Arial"/>
          <w:sz w:val="22"/>
          <w:szCs w:val="22"/>
          <w:lang w:val="en-US"/>
        </w:rPr>
        <w:t>were then used</w:t>
      </w:r>
      <w:proofErr w:type="gramEnd"/>
      <w:r w:rsidR="00DC1010" w:rsidRPr="00EC672A">
        <w:rPr>
          <w:rFonts w:ascii="Garamond" w:hAnsi="Garamond" w:cs="Arial"/>
          <w:sz w:val="22"/>
          <w:szCs w:val="22"/>
          <w:lang w:val="en-US"/>
        </w:rPr>
        <w:t xml:space="preserve"> in</w:t>
      </w:r>
      <w:r w:rsidR="00DC1010">
        <w:rPr>
          <w:rFonts w:ascii="Garamond" w:hAnsi="Garamond" w:cs="Arial"/>
          <w:sz w:val="22"/>
          <w:szCs w:val="22"/>
          <w:lang w:val="en-US"/>
        </w:rPr>
        <w:t xml:space="preserve"> QGIS </w:t>
      </w:r>
      <w:r w:rsidR="00DC1010" w:rsidRPr="00EC672A">
        <w:rPr>
          <w:rFonts w:ascii="Garamond" w:hAnsi="Garamond" w:cs="Arial"/>
          <w:sz w:val="22"/>
          <w:szCs w:val="22"/>
          <w:lang w:val="en-US"/>
        </w:rPr>
        <w:t xml:space="preserve">to forecast LULC </w:t>
      </w:r>
      <w:r w:rsidR="00DC1010">
        <w:rPr>
          <w:rFonts w:ascii="Garamond" w:hAnsi="Garamond" w:cs="Arial"/>
          <w:sz w:val="22"/>
          <w:szCs w:val="22"/>
          <w:lang w:val="en-US"/>
        </w:rPr>
        <w:t>in</w:t>
      </w:r>
      <w:r w:rsidR="00DC1010" w:rsidRPr="00EC672A">
        <w:rPr>
          <w:rFonts w:ascii="Garamond" w:hAnsi="Garamond" w:cs="Arial"/>
          <w:sz w:val="22"/>
          <w:szCs w:val="22"/>
          <w:lang w:val="en-US"/>
        </w:rPr>
        <w:t xml:space="preserve"> 2029. The </w:t>
      </w:r>
      <w:proofErr w:type="gramStart"/>
      <w:r w:rsidR="00DC1010" w:rsidRPr="00EC672A">
        <w:rPr>
          <w:rFonts w:ascii="Garamond" w:hAnsi="Garamond" w:cs="Arial"/>
          <w:sz w:val="22"/>
          <w:szCs w:val="22"/>
          <w:lang w:val="en-US"/>
        </w:rPr>
        <w:t>2029 forecast</w:t>
      </w:r>
      <w:proofErr w:type="gramEnd"/>
      <w:r w:rsidR="00DC1010" w:rsidRPr="00EC672A">
        <w:rPr>
          <w:rFonts w:ascii="Garamond" w:hAnsi="Garamond" w:cs="Arial"/>
          <w:sz w:val="22"/>
          <w:szCs w:val="22"/>
          <w:lang w:val="en-US"/>
        </w:rPr>
        <w:t xml:space="preserve"> map</w:t>
      </w:r>
      <w:r w:rsidR="00DC1010">
        <w:rPr>
          <w:rFonts w:ascii="Garamond" w:hAnsi="Garamond" w:cs="Arial"/>
          <w:sz w:val="22"/>
          <w:szCs w:val="22"/>
          <w:lang w:val="en-US"/>
        </w:rPr>
        <w:t xml:space="preserve"> projected</w:t>
      </w:r>
      <w:r w:rsidR="00DC1010" w:rsidRPr="00EC672A">
        <w:rPr>
          <w:rFonts w:ascii="Garamond" w:hAnsi="Garamond" w:cs="Arial"/>
          <w:sz w:val="22"/>
          <w:szCs w:val="22"/>
          <w:lang w:val="en-US"/>
        </w:rPr>
        <w:t xml:space="preserve"> major </w:t>
      </w:r>
      <w:r w:rsidR="00DC1010">
        <w:rPr>
          <w:rFonts w:ascii="Garamond" w:hAnsi="Garamond" w:cs="Arial"/>
          <w:sz w:val="22"/>
          <w:szCs w:val="22"/>
          <w:lang w:val="en-US"/>
        </w:rPr>
        <w:t>LULC conversions and</w:t>
      </w:r>
      <w:r w:rsidR="00DC1010" w:rsidRPr="00EC672A">
        <w:rPr>
          <w:rFonts w:ascii="Garamond" w:hAnsi="Garamond" w:cs="Arial"/>
          <w:sz w:val="22"/>
          <w:szCs w:val="22"/>
          <w:lang w:val="en-US"/>
        </w:rPr>
        <w:t xml:space="preserve"> highlighted regions </w:t>
      </w:r>
      <w:r w:rsidR="00DC1010">
        <w:rPr>
          <w:rFonts w:ascii="Garamond" w:hAnsi="Garamond" w:cs="Arial"/>
          <w:sz w:val="22"/>
          <w:szCs w:val="22"/>
          <w:lang w:val="en-US"/>
        </w:rPr>
        <w:t>of</w:t>
      </w:r>
      <w:r w:rsidR="00DC1010" w:rsidRPr="00EC672A">
        <w:rPr>
          <w:rFonts w:ascii="Garamond" w:hAnsi="Garamond" w:cs="Arial"/>
          <w:sz w:val="22"/>
          <w:szCs w:val="22"/>
          <w:lang w:val="en-US"/>
        </w:rPr>
        <w:t xml:space="preserve"> significant change </w:t>
      </w:r>
      <w:r w:rsidR="00DC1010">
        <w:rPr>
          <w:rFonts w:ascii="Garamond" w:hAnsi="Garamond" w:cs="Arial"/>
          <w:sz w:val="22"/>
          <w:szCs w:val="22"/>
          <w:lang w:val="en-US"/>
        </w:rPr>
        <w:t xml:space="preserve">over time. </w:t>
      </w:r>
      <w:r w:rsidR="00E22B9E">
        <w:rPr>
          <w:rFonts w:ascii="Garamond" w:hAnsi="Garamond" w:cs="Arial"/>
          <w:sz w:val="22"/>
          <w:szCs w:val="22"/>
          <w:lang w:val="en-US"/>
        </w:rPr>
        <w:t xml:space="preserve">To map short-term forest changes, </w:t>
      </w:r>
      <w:r w:rsidR="00442434">
        <w:rPr>
          <w:rFonts w:ascii="Garamond" w:hAnsi="Garamond" w:cs="Arial"/>
          <w:sz w:val="22"/>
          <w:szCs w:val="22"/>
          <w:lang w:val="en-US"/>
        </w:rPr>
        <w:t>the project team</w:t>
      </w:r>
      <w:r w:rsidR="00E22B9E">
        <w:rPr>
          <w:rFonts w:ascii="Garamond" w:hAnsi="Garamond" w:cs="Arial"/>
          <w:sz w:val="22"/>
          <w:szCs w:val="22"/>
          <w:lang w:val="en-US"/>
        </w:rPr>
        <w:t xml:space="preserve"> used a Forest Change Detection Tool </w:t>
      </w:r>
      <w:r w:rsidR="00DC1010">
        <w:rPr>
          <w:rFonts w:ascii="Garamond" w:hAnsi="Garamond" w:cs="Arial"/>
          <w:sz w:val="22"/>
          <w:szCs w:val="22"/>
          <w:lang w:val="en-US"/>
        </w:rPr>
        <w:t xml:space="preserve">(FCDT) </w:t>
      </w:r>
      <w:r w:rsidR="00E22B9E">
        <w:rPr>
          <w:rFonts w:ascii="Garamond" w:hAnsi="Garamond" w:cs="Arial"/>
          <w:sz w:val="22"/>
          <w:szCs w:val="22"/>
          <w:lang w:val="en-US"/>
        </w:rPr>
        <w:t xml:space="preserve">developed in Google Earth Engine’s API. </w:t>
      </w:r>
      <w:r w:rsidR="00DC1010">
        <w:rPr>
          <w:rFonts w:ascii="Garamond" w:hAnsi="Garamond" w:cs="Arial"/>
          <w:sz w:val="22"/>
          <w:szCs w:val="22"/>
          <w:lang w:val="en-US"/>
        </w:rPr>
        <w:t xml:space="preserve">The tool used the aforementioned Earth observations and Sentinel-2 Multispectral Instrument (MSI) to ensure that any month of interest </w:t>
      </w:r>
      <w:proofErr w:type="gramStart"/>
      <w:r w:rsidR="00DC1010">
        <w:rPr>
          <w:rFonts w:ascii="Garamond" w:hAnsi="Garamond" w:cs="Arial"/>
          <w:sz w:val="22"/>
          <w:szCs w:val="22"/>
          <w:lang w:val="en-US"/>
        </w:rPr>
        <w:t>can be observed</w:t>
      </w:r>
      <w:proofErr w:type="gramEnd"/>
      <w:r w:rsidR="00DC1010">
        <w:rPr>
          <w:rFonts w:ascii="Garamond" w:hAnsi="Garamond" w:cs="Arial"/>
          <w:sz w:val="22"/>
          <w:szCs w:val="22"/>
          <w:lang w:val="en-US"/>
        </w:rPr>
        <w:t xml:space="preserve"> by partners. Analyses of the LULC maps and the development of the FCDT</w:t>
      </w:r>
      <w:r w:rsidR="0036478D">
        <w:rPr>
          <w:rFonts w:ascii="Garamond" w:hAnsi="Garamond" w:cs="Arial"/>
          <w:sz w:val="22"/>
          <w:szCs w:val="22"/>
          <w:lang w:val="en-US"/>
        </w:rPr>
        <w:t xml:space="preserve"> helped </w:t>
      </w:r>
      <w:r w:rsidR="00442434" w:rsidRPr="00893952">
        <w:rPr>
          <w:rFonts w:ascii="Garamond" w:hAnsi="Garamond"/>
          <w:sz w:val="22"/>
          <w:szCs w:val="22"/>
          <w:lang w:val="en-US"/>
        </w:rPr>
        <w:t xml:space="preserve">partners involved in </w:t>
      </w:r>
      <w:r w:rsidR="00E019E9">
        <w:rPr>
          <w:rFonts w:ascii="Garamond" w:hAnsi="Garamond"/>
          <w:sz w:val="22"/>
          <w:szCs w:val="22"/>
          <w:lang w:val="en-US"/>
        </w:rPr>
        <w:t>protecting</w:t>
      </w:r>
      <w:r w:rsidR="00442434" w:rsidRPr="00893952">
        <w:rPr>
          <w:rFonts w:ascii="Garamond" w:hAnsi="Garamond"/>
          <w:sz w:val="22"/>
          <w:szCs w:val="22"/>
          <w:lang w:val="en-US"/>
        </w:rPr>
        <w:t xml:space="preserve"> the corridor </w:t>
      </w:r>
      <w:r w:rsidR="00E019E9">
        <w:rPr>
          <w:rFonts w:ascii="Garamond" w:hAnsi="Garamond" w:cs="Arial"/>
          <w:sz w:val="22"/>
          <w:szCs w:val="22"/>
          <w:lang w:val="en-US"/>
        </w:rPr>
        <w:t xml:space="preserve">to identify </w:t>
      </w:r>
      <w:r w:rsidRPr="00EC672A">
        <w:rPr>
          <w:rFonts w:ascii="Garamond" w:hAnsi="Garamond" w:cs="Arial"/>
          <w:sz w:val="22"/>
          <w:szCs w:val="22"/>
          <w:lang w:val="en-US"/>
        </w:rPr>
        <w:t xml:space="preserve">areas in need of attention and </w:t>
      </w:r>
      <w:r w:rsidR="006A3E3E">
        <w:rPr>
          <w:rFonts w:ascii="Garamond" w:hAnsi="Garamond" w:cs="Arial"/>
          <w:sz w:val="22"/>
          <w:szCs w:val="22"/>
          <w:lang w:val="en-US"/>
        </w:rPr>
        <w:t xml:space="preserve">conservation </w:t>
      </w:r>
      <w:r w:rsidRPr="00EC672A">
        <w:rPr>
          <w:rFonts w:ascii="Garamond" w:hAnsi="Garamond" w:cs="Arial"/>
          <w:sz w:val="22"/>
          <w:szCs w:val="22"/>
          <w:lang w:val="en-US"/>
        </w:rPr>
        <w:t>resources</w:t>
      </w:r>
      <w:r w:rsidR="00CD483C">
        <w:rPr>
          <w:rFonts w:ascii="Garamond" w:hAnsi="Garamond" w:cs="Arial"/>
          <w:sz w:val="22"/>
          <w:szCs w:val="22"/>
          <w:lang w:val="en-US"/>
        </w:rPr>
        <w:t>.</w:t>
      </w:r>
      <w:r w:rsidR="00074691">
        <w:rPr>
          <w:rFonts w:ascii="Garamond" w:hAnsi="Garamond" w:cs="Arial"/>
          <w:sz w:val="22"/>
          <w:szCs w:val="22"/>
          <w:lang w:val="en-US"/>
        </w:rPr>
        <w:t xml:space="preserve"> </w:t>
      </w:r>
    </w:p>
    <w:p w14:paraId="785A1429" w14:textId="77777777" w:rsidR="00442434" w:rsidRPr="003229FA" w:rsidRDefault="00442434" w:rsidP="00476B26">
      <w:pPr>
        <w:rPr>
          <w:rFonts w:ascii="Garamond" w:hAnsi="Garamond" w:cs="Arial"/>
          <w:b/>
          <w:iCs/>
          <w:sz w:val="22"/>
          <w:szCs w:val="22"/>
          <w:lang w:val="en-US"/>
        </w:rPr>
      </w:pPr>
    </w:p>
    <w:p w14:paraId="3A687869" w14:textId="7C558847" w:rsidR="00476B26" w:rsidRPr="00893952" w:rsidRDefault="00476B26" w:rsidP="00476B26">
      <w:pPr>
        <w:rPr>
          <w:rFonts w:ascii="Garamond" w:hAnsi="Garamond" w:cs="Arial"/>
          <w:b/>
          <w:i/>
          <w:sz w:val="22"/>
          <w:szCs w:val="22"/>
          <w:lang w:val="en-US"/>
        </w:rPr>
      </w:pPr>
      <w:r w:rsidRPr="00893952">
        <w:rPr>
          <w:rFonts w:ascii="Garamond" w:hAnsi="Garamond" w:cs="Arial"/>
          <w:b/>
          <w:i/>
          <w:sz w:val="22"/>
          <w:szCs w:val="22"/>
          <w:lang w:val="en-US"/>
        </w:rPr>
        <w:t>Keywords:</w:t>
      </w:r>
    </w:p>
    <w:p w14:paraId="5FCC5F85" w14:textId="1076BC63" w:rsidR="001C457F" w:rsidRPr="00893952" w:rsidRDefault="00E86DDB" w:rsidP="001C457F">
      <w:pPr>
        <w:rPr>
          <w:rFonts w:ascii="Garamond" w:hAnsi="Garamond"/>
          <w:sz w:val="22"/>
          <w:szCs w:val="22"/>
          <w:lang w:val="en-US"/>
        </w:rPr>
      </w:pPr>
      <w:proofErr w:type="gramStart"/>
      <w:r w:rsidRPr="00893952">
        <w:rPr>
          <w:rFonts w:ascii="Garamond" w:hAnsi="Garamond"/>
          <w:color w:val="000000"/>
          <w:sz w:val="22"/>
          <w:szCs w:val="22"/>
          <w:lang w:val="en-US"/>
        </w:rPr>
        <w:t>land</w:t>
      </w:r>
      <w:proofErr w:type="gramEnd"/>
      <w:r w:rsidRPr="00893952">
        <w:rPr>
          <w:rFonts w:ascii="Garamond" w:hAnsi="Garamond"/>
          <w:color w:val="000000"/>
          <w:sz w:val="22"/>
          <w:szCs w:val="22"/>
          <w:lang w:val="en-US"/>
        </w:rPr>
        <w:t xml:space="preserve"> use land cover</w:t>
      </w:r>
      <w:r w:rsidR="001C457F" w:rsidRPr="00893952">
        <w:rPr>
          <w:rFonts w:ascii="Garamond" w:hAnsi="Garamond"/>
          <w:color w:val="000000"/>
          <w:sz w:val="22"/>
          <w:szCs w:val="22"/>
          <w:lang w:val="en-US"/>
        </w:rPr>
        <w:t xml:space="preserve">, protected areas, forecast map, Landsat, Google Earth Engine, </w:t>
      </w:r>
      <w:r w:rsidR="00DC1010">
        <w:rPr>
          <w:rFonts w:ascii="Garamond" w:hAnsi="Garamond"/>
          <w:color w:val="000000"/>
          <w:sz w:val="22"/>
          <w:szCs w:val="22"/>
          <w:lang w:val="en-US"/>
        </w:rPr>
        <w:t>QGIS</w:t>
      </w:r>
    </w:p>
    <w:p w14:paraId="3C76A5F2" w14:textId="77777777" w:rsidR="00CB6407" w:rsidRPr="00893952" w:rsidRDefault="00CB6407" w:rsidP="001C457F">
      <w:pPr>
        <w:rPr>
          <w:rFonts w:ascii="Garamond" w:hAnsi="Garamond"/>
          <w:b/>
          <w:i/>
          <w:sz w:val="22"/>
          <w:szCs w:val="22"/>
          <w:lang w:val="en-US"/>
        </w:rPr>
      </w:pPr>
    </w:p>
    <w:p w14:paraId="55C3C2BC" w14:textId="2BE2A58F" w:rsidR="00CB6407" w:rsidRPr="00893952" w:rsidRDefault="00CB6407" w:rsidP="00CB6407">
      <w:pPr>
        <w:ind w:left="720" w:hanging="720"/>
        <w:rPr>
          <w:rFonts w:ascii="Garamond" w:hAnsi="Garamond"/>
          <w:sz w:val="22"/>
          <w:szCs w:val="22"/>
          <w:lang w:val="en-US"/>
        </w:rPr>
      </w:pPr>
      <w:r w:rsidRPr="00893952">
        <w:rPr>
          <w:rFonts w:ascii="Garamond" w:hAnsi="Garamond"/>
          <w:b/>
          <w:i/>
          <w:sz w:val="22"/>
          <w:szCs w:val="22"/>
          <w:lang w:val="en-US"/>
        </w:rPr>
        <w:t>National Application Area Addressed:</w:t>
      </w:r>
      <w:r w:rsidRPr="00893952">
        <w:rPr>
          <w:rFonts w:ascii="Garamond" w:hAnsi="Garamond"/>
          <w:sz w:val="22"/>
          <w:szCs w:val="22"/>
          <w:lang w:val="en-US"/>
        </w:rPr>
        <w:t xml:space="preserve"> </w:t>
      </w:r>
      <w:r w:rsidR="001C457F" w:rsidRPr="00893952">
        <w:rPr>
          <w:rFonts w:ascii="Garamond" w:hAnsi="Garamond"/>
          <w:sz w:val="22"/>
          <w:szCs w:val="22"/>
          <w:lang w:val="en-US"/>
        </w:rPr>
        <w:t>Ecological Forecasting</w:t>
      </w:r>
    </w:p>
    <w:p w14:paraId="52128FB8" w14:textId="18BB5B9B" w:rsidR="00CB6407" w:rsidRPr="00893952" w:rsidRDefault="00CB6407" w:rsidP="001C457F">
      <w:pPr>
        <w:rPr>
          <w:rFonts w:ascii="Garamond" w:hAnsi="Garamond"/>
          <w:sz w:val="22"/>
          <w:szCs w:val="22"/>
          <w:lang w:val="en-US"/>
        </w:rPr>
      </w:pPr>
      <w:r w:rsidRPr="00893952">
        <w:rPr>
          <w:rFonts w:ascii="Garamond" w:hAnsi="Garamond"/>
          <w:b/>
          <w:i/>
          <w:sz w:val="22"/>
          <w:szCs w:val="22"/>
          <w:lang w:val="en-US"/>
        </w:rPr>
        <w:t>Study Location:</w:t>
      </w:r>
      <w:r w:rsidRPr="00893952">
        <w:rPr>
          <w:rFonts w:ascii="Garamond" w:hAnsi="Garamond"/>
          <w:sz w:val="22"/>
          <w:szCs w:val="22"/>
          <w:lang w:val="en-US"/>
        </w:rPr>
        <w:t xml:space="preserve"> </w:t>
      </w:r>
      <w:r w:rsidR="00605FD4" w:rsidRPr="00893952">
        <w:rPr>
          <w:rFonts w:ascii="Garamond" w:hAnsi="Garamond"/>
          <w:color w:val="000000"/>
          <w:sz w:val="22"/>
          <w:szCs w:val="22"/>
          <w:lang w:val="en-US"/>
        </w:rPr>
        <w:t>La Amistad International Park</w:t>
      </w:r>
      <w:r w:rsidR="001C457F" w:rsidRPr="00893952">
        <w:rPr>
          <w:rFonts w:ascii="Garamond" w:hAnsi="Garamond"/>
          <w:color w:val="000000"/>
          <w:sz w:val="22"/>
          <w:szCs w:val="22"/>
          <w:lang w:val="en-US"/>
        </w:rPr>
        <w:t xml:space="preserve"> in Costa Rica and Panama</w:t>
      </w:r>
    </w:p>
    <w:p w14:paraId="5158F86F" w14:textId="2638E705" w:rsidR="00405387" w:rsidRPr="00CD3E22" w:rsidRDefault="00CB6407" w:rsidP="00CD3E22">
      <w:pPr>
        <w:rPr>
          <w:rFonts w:ascii="Garamond" w:hAnsi="Garamond"/>
          <w:color w:val="000000"/>
          <w:sz w:val="22"/>
          <w:szCs w:val="22"/>
          <w:lang w:val="en-US"/>
        </w:rPr>
      </w:pPr>
      <w:r w:rsidRPr="00893952">
        <w:rPr>
          <w:rFonts w:ascii="Garamond" w:hAnsi="Garamond"/>
          <w:b/>
          <w:i/>
          <w:sz w:val="22"/>
          <w:szCs w:val="22"/>
          <w:lang w:val="en-US"/>
        </w:rPr>
        <w:lastRenderedPageBreak/>
        <w:t>Study Period:</w:t>
      </w:r>
      <w:r w:rsidRPr="00893952">
        <w:rPr>
          <w:rFonts w:ascii="Garamond" w:hAnsi="Garamond"/>
          <w:b/>
          <w:sz w:val="22"/>
          <w:szCs w:val="22"/>
          <w:lang w:val="en-US"/>
        </w:rPr>
        <w:t xml:space="preserve"> </w:t>
      </w:r>
      <w:r w:rsidR="001C457F" w:rsidRPr="00893952">
        <w:rPr>
          <w:rFonts w:ascii="Garamond" w:hAnsi="Garamond"/>
          <w:color w:val="000000"/>
          <w:sz w:val="22"/>
          <w:szCs w:val="22"/>
          <w:lang w:val="en-US"/>
        </w:rPr>
        <w:t xml:space="preserve">January 1999 </w:t>
      </w:r>
      <w:r w:rsidR="00033FC7" w:rsidRPr="00893952">
        <w:rPr>
          <w:rFonts w:ascii="Garamond" w:hAnsi="Garamond"/>
          <w:color w:val="000000"/>
          <w:sz w:val="22"/>
          <w:szCs w:val="22"/>
          <w:lang w:val="en-US"/>
        </w:rPr>
        <w:t>to</w:t>
      </w:r>
      <w:r w:rsidR="001C457F" w:rsidRPr="00893952">
        <w:rPr>
          <w:rFonts w:ascii="Garamond" w:hAnsi="Garamond"/>
          <w:color w:val="000000"/>
          <w:sz w:val="22"/>
          <w:szCs w:val="22"/>
          <w:lang w:val="en-US"/>
        </w:rPr>
        <w:t xml:space="preserve"> July 2019</w:t>
      </w:r>
      <w:r w:rsidR="00033FC7" w:rsidRPr="00893952">
        <w:rPr>
          <w:rFonts w:ascii="Garamond" w:hAnsi="Garamond"/>
          <w:color w:val="000000"/>
          <w:sz w:val="22"/>
          <w:szCs w:val="22"/>
          <w:lang w:val="en-US"/>
        </w:rPr>
        <w:t xml:space="preserve">, </w:t>
      </w:r>
      <w:r w:rsidR="001C457F" w:rsidRPr="00893952">
        <w:rPr>
          <w:rFonts w:ascii="Garamond" w:hAnsi="Garamond"/>
          <w:color w:val="000000"/>
          <w:sz w:val="22"/>
          <w:szCs w:val="22"/>
          <w:lang w:val="en-US"/>
        </w:rPr>
        <w:t>Forecasting to 20</w:t>
      </w:r>
      <w:r w:rsidR="00FA3B56" w:rsidRPr="00893952">
        <w:rPr>
          <w:rFonts w:ascii="Garamond" w:hAnsi="Garamond"/>
          <w:color w:val="000000"/>
          <w:sz w:val="22"/>
          <w:szCs w:val="22"/>
          <w:lang w:val="en-US"/>
        </w:rPr>
        <w:t>29</w:t>
      </w:r>
    </w:p>
    <w:p w14:paraId="2ECD34BD" w14:textId="77777777" w:rsidR="00DC1010" w:rsidRDefault="00DC1010" w:rsidP="008B3821">
      <w:pPr>
        <w:rPr>
          <w:rFonts w:ascii="Garamond" w:hAnsi="Garamond"/>
          <w:b/>
          <w:i/>
          <w:sz w:val="22"/>
          <w:szCs w:val="22"/>
          <w:lang w:val="en-US"/>
        </w:rPr>
      </w:pPr>
    </w:p>
    <w:p w14:paraId="447921FF" w14:textId="79F7749C" w:rsidR="00CB6407" w:rsidRPr="00893952" w:rsidRDefault="00353F4B" w:rsidP="008B3821">
      <w:pPr>
        <w:rPr>
          <w:rFonts w:ascii="Garamond" w:hAnsi="Garamond"/>
          <w:sz w:val="22"/>
          <w:szCs w:val="22"/>
          <w:lang w:val="en-US"/>
        </w:rPr>
      </w:pPr>
      <w:r w:rsidRPr="00893952">
        <w:rPr>
          <w:rFonts w:ascii="Garamond" w:hAnsi="Garamond"/>
          <w:b/>
          <w:i/>
          <w:sz w:val="22"/>
          <w:szCs w:val="22"/>
          <w:lang w:val="en-US"/>
        </w:rPr>
        <w:t>Community Concern</w:t>
      </w:r>
      <w:r w:rsidR="005922FE" w:rsidRPr="00893952">
        <w:rPr>
          <w:rFonts w:ascii="Garamond" w:hAnsi="Garamond"/>
          <w:b/>
          <w:i/>
          <w:sz w:val="22"/>
          <w:szCs w:val="22"/>
          <w:lang w:val="en-US"/>
        </w:rPr>
        <w:t>s</w:t>
      </w:r>
      <w:r w:rsidRPr="00893952">
        <w:rPr>
          <w:rFonts w:ascii="Garamond" w:hAnsi="Garamond"/>
          <w:b/>
          <w:i/>
          <w:sz w:val="22"/>
          <w:szCs w:val="22"/>
          <w:lang w:val="en-US"/>
        </w:rPr>
        <w:t>:</w:t>
      </w:r>
    </w:p>
    <w:p w14:paraId="7FAE810F" w14:textId="348A5C7E" w:rsidR="00605FD4" w:rsidRPr="00893952" w:rsidRDefault="00605FD4" w:rsidP="00CF4DDB">
      <w:pPr>
        <w:pStyle w:val="ListParagraph"/>
        <w:numPr>
          <w:ilvl w:val="0"/>
          <w:numId w:val="16"/>
        </w:numPr>
        <w:tabs>
          <w:tab w:val="clear" w:pos="720"/>
        </w:tabs>
        <w:rPr>
          <w:rFonts w:ascii="Garamond" w:eastAsia="Century Gothic" w:hAnsi="Garamond"/>
          <w:sz w:val="22"/>
          <w:szCs w:val="22"/>
          <w:lang w:val="en-US" w:eastAsia="en-US"/>
        </w:rPr>
      </w:pPr>
      <w:r w:rsidRPr="00893952">
        <w:rPr>
          <w:rFonts w:ascii="Garamond" w:eastAsia="Century Gothic" w:hAnsi="Garamond"/>
          <w:sz w:val="22"/>
          <w:szCs w:val="22"/>
          <w:lang w:val="en-US" w:eastAsia="en-US"/>
        </w:rPr>
        <w:t>Central America is home to 7</w:t>
      </w:r>
      <w:r w:rsidR="00033FC7" w:rsidRPr="00893952">
        <w:rPr>
          <w:rFonts w:ascii="Garamond" w:eastAsia="Century Gothic" w:hAnsi="Garamond"/>
          <w:sz w:val="22"/>
          <w:szCs w:val="22"/>
          <w:lang w:val="en-US" w:eastAsia="en-US"/>
        </w:rPr>
        <w:t xml:space="preserve"> percent</w:t>
      </w:r>
      <w:r w:rsidRPr="00893952">
        <w:rPr>
          <w:rFonts w:ascii="Garamond" w:eastAsia="Century Gothic" w:hAnsi="Garamond"/>
          <w:sz w:val="22"/>
          <w:szCs w:val="22"/>
          <w:lang w:val="en-US" w:eastAsia="en-US"/>
        </w:rPr>
        <w:t xml:space="preserve"> of all scientifically known life forms</w:t>
      </w:r>
      <w:r w:rsidR="00FA0317" w:rsidRPr="00893952">
        <w:rPr>
          <w:rFonts w:ascii="Garamond" w:eastAsia="Century Gothic" w:hAnsi="Garamond"/>
          <w:sz w:val="22"/>
          <w:szCs w:val="22"/>
          <w:lang w:val="en-US" w:eastAsia="en-US"/>
        </w:rPr>
        <w:t>,</w:t>
      </w:r>
      <w:r w:rsidRPr="00893952">
        <w:rPr>
          <w:rFonts w:ascii="Garamond" w:eastAsia="Century Gothic" w:hAnsi="Garamond"/>
          <w:sz w:val="22"/>
          <w:szCs w:val="22"/>
          <w:lang w:val="en-US" w:eastAsia="en-US"/>
        </w:rPr>
        <w:t xml:space="preserve"> but</w:t>
      </w:r>
      <w:r w:rsidR="00FA0317" w:rsidRPr="00893952">
        <w:rPr>
          <w:rFonts w:ascii="Garamond" w:eastAsia="Century Gothic" w:hAnsi="Garamond"/>
          <w:sz w:val="22"/>
          <w:szCs w:val="22"/>
          <w:lang w:val="en-US" w:eastAsia="en-US"/>
        </w:rPr>
        <w:t xml:space="preserve"> the region</w:t>
      </w:r>
      <w:r w:rsidRPr="00893952">
        <w:rPr>
          <w:rFonts w:ascii="Garamond" w:eastAsia="Century Gothic" w:hAnsi="Garamond"/>
          <w:sz w:val="22"/>
          <w:szCs w:val="22"/>
          <w:lang w:val="en-US" w:eastAsia="en-US"/>
        </w:rPr>
        <w:t xml:space="preserve"> faces </w:t>
      </w:r>
      <w:proofErr w:type="gramStart"/>
      <w:r w:rsidRPr="00893952">
        <w:rPr>
          <w:rFonts w:ascii="Garamond" w:eastAsia="Century Gothic" w:hAnsi="Garamond"/>
          <w:sz w:val="22"/>
          <w:szCs w:val="22"/>
          <w:lang w:val="en-US" w:eastAsia="en-US"/>
        </w:rPr>
        <w:t>wide-spread</w:t>
      </w:r>
      <w:proofErr w:type="gramEnd"/>
      <w:r w:rsidRPr="00893952">
        <w:rPr>
          <w:rFonts w:ascii="Garamond" w:eastAsia="Century Gothic" w:hAnsi="Garamond"/>
          <w:sz w:val="22"/>
          <w:szCs w:val="22"/>
          <w:lang w:val="en-US" w:eastAsia="en-US"/>
        </w:rPr>
        <w:t xml:space="preserve"> environmental disruption and deforestation.</w:t>
      </w:r>
      <w:r w:rsidR="00231E32">
        <w:rPr>
          <w:rFonts w:ascii="Garamond" w:eastAsia="Century Gothic" w:hAnsi="Garamond"/>
          <w:sz w:val="22"/>
          <w:szCs w:val="22"/>
          <w:lang w:val="en-US" w:eastAsia="en-US"/>
        </w:rPr>
        <w:t xml:space="preserve"> </w:t>
      </w:r>
    </w:p>
    <w:p w14:paraId="649A2258" w14:textId="1CD85A41" w:rsidR="00605FD4" w:rsidRPr="00893952" w:rsidRDefault="00605FD4" w:rsidP="00CF4DDB">
      <w:pPr>
        <w:pStyle w:val="ListParagraph"/>
        <w:numPr>
          <w:ilvl w:val="0"/>
          <w:numId w:val="16"/>
        </w:numPr>
        <w:tabs>
          <w:tab w:val="clear" w:pos="720"/>
        </w:tabs>
        <w:rPr>
          <w:rFonts w:ascii="Garamond" w:eastAsia="Century Gothic" w:hAnsi="Garamond"/>
          <w:sz w:val="22"/>
          <w:szCs w:val="22"/>
          <w:lang w:val="en-US" w:eastAsia="en-US"/>
        </w:rPr>
      </w:pPr>
      <w:r w:rsidRPr="00893952">
        <w:rPr>
          <w:rFonts w:ascii="Garamond" w:eastAsia="Century Gothic" w:hAnsi="Garamond"/>
          <w:sz w:val="22"/>
          <w:szCs w:val="22"/>
          <w:lang w:val="en-US" w:eastAsia="en-US"/>
        </w:rPr>
        <w:t>Countries within the MBC have invested in</w:t>
      </w:r>
      <w:r w:rsidR="00010E77" w:rsidRPr="00893952">
        <w:rPr>
          <w:rFonts w:ascii="Garamond" w:eastAsia="Century Gothic" w:hAnsi="Garamond"/>
          <w:sz w:val="22"/>
          <w:szCs w:val="22"/>
          <w:lang w:val="en-US" w:eastAsia="en-US"/>
        </w:rPr>
        <w:t xml:space="preserve"> conservation initiatives</w:t>
      </w:r>
      <w:r w:rsidRPr="00893952">
        <w:rPr>
          <w:rFonts w:ascii="Garamond" w:eastAsia="Century Gothic" w:hAnsi="Garamond"/>
          <w:sz w:val="22"/>
          <w:szCs w:val="22"/>
          <w:lang w:val="en-US" w:eastAsia="en-US"/>
        </w:rPr>
        <w:t xml:space="preserve"> and land manager</w:t>
      </w:r>
      <w:r w:rsidR="00010E77" w:rsidRPr="00893952">
        <w:rPr>
          <w:rFonts w:ascii="Garamond" w:eastAsia="Century Gothic" w:hAnsi="Garamond"/>
          <w:sz w:val="22"/>
          <w:szCs w:val="22"/>
          <w:lang w:val="en-US" w:eastAsia="en-US"/>
        </w:rPr>
        <w:t xml:space="preserve"> training</w:t>
      </w:r>
      <w:r w:rsidR="00324D3A" w:rsidRPr="00893952">
        <w:rPr>
          <w:rFonts w:ascii="Garamond" w:eastAsia="Century Gothic" w:hAnsi="Garamond"/>
          <w:sz w:val="22"/>
          <w:szCs w:val="22"/>
          <w:lang w:val="en-US" w:eastAsia="en-US"/>
        </w:rPr>
        <w:t>s</w:t>
      </w:r>
      <w:r w:rsidR="00FA0317" w:rsidRPr="00893952">
        <w:rPr>
          <w:rFonts w:ascii="Garamond" w:eastAsia="Century Gothic" w:hAnsi="Garamond"/>
          <w:sz w:val="22"/>
          <w:szCs w:val="22"/>
          <w:lang w:val="en-US" w:eastAsia="en-US"/>
        </w:rPr>
        <w:t>,</w:t>
      </w:r>
      <w:r w:rsidRPr="00893952">
        <w:rPr>
          <w:rFonts w:ascii="Garamond" w:eastAsia="Century Gothic" w:hAnsi="Garamond"/>
          <w:sz w:val="22"/>
          <w:szCs w:val="22"/>
          <w:lang w:val="en-US" w:eastAsia="en-US"/>
        </w:rPr>
        <w:t xml:space="preserve"> but </w:t>
      </w:r>
      <w:r w:rsidR="00010E77" w:rsidRPr="00893952">
        <w:rPr>
          <w:rFonts w:ascii="Garamond" w:eastAsia="Century Gothic" w:hAnsi="Garamond"/>
          <w:sz w:val="22"/>
          <w:szCs w:val="22"/>
          <w:lang w:val="en-US" w:eastAsia="en-US"/>
        </w:rPr>
        <w:t>there is not</w:t>
      </w:r>
      <w:r w:rsidRPr="00893952">
        <w:rPr>
          <w:rFonts w:ascii="Garamond" w:eastAsia="Century Gothic" w:hAnsi="Garamond"/>
          <w:sz w:val="22"/>
          <w:szCs w:val="22"/>
          <w:lang w:val="en-US" w:eastAsia="en-US"/>
        </w:rPr>
        <w:t xml:space="preserve"> an effective communication strategy to keep the lands connected. </w:t>
      </w:r>
    </w:p>
    <w:p w14:paraId="08247A97" w14:textId="51B21C82" w:rsidR="00605FD4" w:rsidRPr="00893952" w:rsidRDefault="00605FD4" w:rsidP="00CF4DDB">
      <w:pPr>
        <w:pStyle w:val="ListParagraph"/>
        <w:numPr>
          <w:ilvl w:val="0"/>
          <w:numId w:val="16"/>
        </w:numPr>
        <w:tabs>
          <w:tab w:val="clear" w:pos="720"/>
        </w:tabs>
        <w:rPr>
          <w:rFonts w:ascii="Garamond" w:eastAsia="Century Gothic" w:hAnsi="Garamond"/>
          <w:sz w:val="22"/>
          <w:szCs w:val="22"/>
          <w:lang w:val="en-US" w:eastAsia="en-US"/>
        </w:rPr>
      </w:pPr>
      <w:r w:rsidRPr="00893952">
        <w:rPr>
          <w:rFonts w:ascii="Garamond" w:eastAsia="Century Gothic" w:hAnsi="Garamond"/>
          <w:sz w:val="22"/>
          <w:szCs w:val="22"/>
          <w:lang w:val="en-US" w:eastAsia="en-US"/>
        </w:rPr>
        <w:t>Deforestation threatens the biodiversity of protected areas within the Mesoamerican Biological Corridor</w:t>
      </w:r>
      <w:r w:rsidR="00010E77" w:rsidRPr="00893952">
        <w:rPr>
          <w:rFonts w:ascii="Garamond" w:eastAsia="Century Gothic" w:hAnsi="Garamond"/>
          <w:sz w:val="22"/>
          <w:szCs w:val="22"/>
          <w:lang w:val="en-US" w:eastAsia="en-US"/>
        </w:rPr>
        <w:t>,</w:t>
      </w:r>
      <w:r w:rsidRPr="00893952">
        <w:rPr>
          <w:rFonts w:ascii="Garamond" w:eastAsia="Century Gothic" w:hAnsi="Garamond"/>
          <w:sz w:val="22"/>
          <w:szCs w:val="22"/>
          <w:lang w:val="en-US" w:eastAsia="en-US"/>
        </w:rPr>
        <w:t xml:space="preserve"> including La Amistad International Park.</w:t>
      </w:r>
    </w:p>
    <w:p w14:paraId="7A7FA68E" w14:textId="77777777" w:rsidR="00605FD4" w:rsidRPr="00893952" w:rsidRDefault="00605FD4" w:rsidP="00CF4DDB">
      <w:pPr>
        <w:pStyle w:val="ListParagraph"/>
        <w:numPr>
          <w:ilvl w:val="0"/>
          <w:numId w:val="16"/>
        </w:numPr>
        <w:tabs>
          <w:tab w:val="clear" w:pos="720"/>
        </w:tabs>
        <w:rPr>
          <w:rFonts w:ascii="Garamond" w:eastAsia="Century Gothic" w:hAnsi="Garamond"/>
          <w:sz w:val="22"/>
          <w:szCs w:val="22"/>
          <w:lang w:val="en-US" w:eastAsia="en-US"/>
        </w:rPr>
      </w:pPr>
      <w:r w:rsidRPr="00893952">
        <w:rPr>
          <w:rFonts w:ascii="Garamond" w:eastAsia="Century Gothic" w:hAnsi="Garamond"/>
          <w:sz w:val="22"/>
          <w:szCs w:val="22"/>
          <w:lang w:val="en-US" w:eastAsia="en-US"/>
        </w:rPr>
        <w:t xml:space="preserve">Regional ecosystems and indigenous communities </w:t>
      </w:r>
      <w:proofErr w:type="gramStart"/>
      <w:r w:rsidRPr="00893952">
        <w:rPr>
          <w:rFonts w:ascii="Garamond" w:eastAsia="Century Gothic" w:hAnsi="Garamond"/>
          <w:sz w:val="22"/>
          <w:szCs w:val="22"/>
          <w:lang w:val="en-US" w:eastAsia="en-US"/>
        </w:rPr>
        <w:t>are negatively impacted</w:t>
      </w:r>
      <w:proofErr w:type="gramEnd"/>
      <w:r w:rsidRPr="00893952">
        <w:rPr>
          <w:rFonts w:ascii="Garamond" w:eastAsia="Century Gothic" w:hAnsi="Garamond"/>
          <w:sz w:val="22"/>
          <w:szCs w:val="22"/>
          <w:lang w:val="en-US" w:eastAsia="en-US"/>
        </w:rPr>
        <w:t xml:space="preserve"> by the financial strains of natural resource management. </w:t>
      </w:r>
    </w:p>
    <w:p w14:paraId="3C709863" w14:textId="77777777" w:rsidR="00CB6407" w:rsidRPr="00893952" w:rsidRDefault="00CB6407" w:rsidP="008B3821">
      <w:pPr>
        <w:rPr>
          <w:rFonts w:ascii="Garamond" w:hAnsi="Garamond"/>
          <w:sz w:val="22"/>
          <w:szCs w:val="22"/>
          <w:lang w:val="en-US"/>
        </w:rPr>
      </w:pPr>
    </w:p>
    <w:p w14:paraId="4C60F77B" w14:textId="23D336E0" w:rsidR="008F2A72" w:rsidRPr="00893952" w:rsidRDefault="008F2A72" w:rsidP="008F2A72">
      <w:pPr>
        <w:rPr>
          <w:rFonts w:ascii="Garamond" w:hAnsi="Garamond"/>
          <w:sz w:val="22"/>
          <w:szCs w:val="22"/>
          <w:lang w:val="en-US"/>
        </w:rPr>
      </w:pPr>
      <w:r w:rsidRPr="00893952">
        <w:rPr>
          <w:rFonts w:ascii="Garamond" w:hAnsi="Garamond"/>
          <w:b/>
          <w:i/>
          <w:sz w:val="22"/>
          <w:szCs w:val="22"/>
          <w:lang w:val="en-US"/>
        </w:rPr>
        <w:t>Project Objectives:</w:t>
      </w:r>
    </w:p>
    <w:p w14:paraId="3E37761B" w14:textId="5562A4BB" w:rsidR="00042374" w:rsidRPr="00893952" w:rsidRDefault="00042374" w:rsidP="00CF4DDB">
      <w:pPr>
        <w:pStyle w:val="ListParagraph"/>
        <w:numPr>
          <w:ilvl w:val="0"/>
          <w:numId w:val="17"/>
        </w:numPr>
        <w:tabs>
          <w:tab w:val="clear" w:pos="720"/>
        </w:tabs>
        <w:rPr>
          <w:rFonts w:ascii="Garamond" w:eastAsia="Century Gothic" w:hAnsi="Garamond"/>
          <w:sz w:val="22"/>
          <w:szCs w:val="22"/>
          <w:lang w:val="en-US" w:eastAsia="en-US"/>
        </w:rPr>
      </w:pPr>
      <w:r w:rsidRPr="00893952">
        <w:rPr>
          <w:rFonts w:ascii="Garamond" w:eastAsia="Century Gothic" w:hAnsi="Garamond"/>
          <w:sz w:val="22"/>
          <w:szCs w:val="22"/>
          <w:lang w:val="en-US" w:eastAsia="en-US"/>
        </w:rPr>
        <w:t xml:space="preserve">Use NASA Earth observations to map </w:t>
      </w:r>
      <w:r w:rsidR="00E86DDB" w:rsidRPr="00893952">
        <w:rPr>
          <w:rFonts w:ascii="Garamond" w:eastAsia="Century Gothic" w:hAnsi="Garamond"/>
          <w:sz w:val="22"/>
          <w:szCs w:val="22"/>
          <w:lang w:val="en-US" w:eastAsia="en-US"/>
        </w:rPr>
        <w:t>LULC</w:t>
      </w:r>
      <w:r w:rsidRPr="00893952">
        <w:rPr>
          <w:rFonts w:ascii="Garamond" w:eastAsia="Century Gothic" w:hAnsi="Garamond"/>
          <w:sz w:val="22"/>
          <w:szCs w:val="22"/>
          <w:lang w:val="en-US" w:eastAsia="en-US"/>
        </w:rPr>
        <w:t xml:space="preserve"> changes from 1999 to 2019</w:t>
      </w:r>
    </w:p>
    <w:p w14:paraId="70BAC12C" w14:textId="574B3002" w:rsidR="00042374" w:rsidRPr="00893952" w:rsidRDefault="00042374" w:rsidP="00CF4DDB">
      <w:pPr>
        <w:pStyle w:val="ListParagraph"/>
        <w:numPr>
          <w:ilvl w:val="0"/>
          <w:numId w:val="17"/>
        </w:numPr>
        <w:tabs>
          <w:tab w:val="clear" w:pos="720"/>
        </w:tabs>
        <w:rPr>
          <w:rFonts w:ascii="Garamond" w:eastAsia="Century Gothic" w:hAnsi="Garamond"/>
          <w:sz w:val="22"/>
          <w:szCs w:val="22"/>
          <w:lang w:val="en-US" w:eastAsia="en-US"/>
        </w:rPr>
      </w:pPr>
      <w:r w:rsidRPr="00893952">
        <w:rPr>
          <w:rFonts w:ascii="Garamond" w:eastAsia="Century Gothic" w:hAnsi="Garamond"/>
          <w:sz w:val="22"/>
          <w:szCs w:val="22"/>
          <w:lang w:val="en-US" w:eastAsia="en-US"/>
        </w:rPr>
        <w:t>Produce a forecast map in</w:t>
      </w:r>
      <w:r w:rsidR="00EC5FB9">
        <w:rPr>
          <w:rFonts w:ascii="Garamond" w:eastAsia="Century Gothic" w:hAnsi="Garamond"/>
          <w:sz w:val="22"/>
          <w:szCs w:val="22"/>
          <w:lang w:val="en-US" w:eastAsia="en-US"/>
        </w:rPr>
        <w:t xml:space="preserve"> the</w:t>
      </w:r>
      <w:r w:rsidRPr="00893952">
        <w:rPr>
          <w:rFonts w:ascii="Garamond" w:eastAsia="Century Gothic" w:hAnsi="Garamond"/>
          <w:sz w:val="22"/>
          <w:szCs w:val="22"/>
          <w:lang w:val="en-US" w:eastAsia="en-US"/>
        </w:rPr>
        <w:t xml:space="preserve"> </w:t>
      </w:r>
      <w:r w:rsidR="00DC1010">
        <w:rPr>
          <w:rFonts w:ascii="Garamond" w:eastAsia="Century Gothic" w:hAnsi="Garamond"/>
          <w:sz w:val="22"/>
          <w:szCs w:val="22"/>
          <w:lang w:val="en-US" w:eastAsia="en-US"/>
        </w:rPr>
        <w:t>QGIS</w:t>
      </w:r>
      <w:r w:rsidRPr="00893952">
        <w:rPr>
          <w:rFonts w:ascii="Garamond" w:eastAsia="Century Gothic" w:hAnsi="Garamond"/>
          <w:sz w:val="22"/>
          <w:szCs w:val="22"/>
          <w:lang w:val="en-US" w:eastAsia="en-US"/>
        </w:rPr>
        <w:t xml:space="preserve"> to determine the regions that may be exposed to </w:t>
      </w:r>
      <w:r w:rsidR="001E20B5">
        <w:rPr>
          <w:rFonts w:ascii="Garamond" w:eastAsia="Century Gothic" w:hAnsi="Garamond"/>
          <w:sz w:val="22"/>
          <w:szCs w:val="22"/>
          <w:lang w:val="en-US" w:eastAsia="en-US"/>
        </w:rPr>
        <w:t>land cover change</w:t>
      </w:r>
      <w:r w:rsidR="001E20B5" w:rsidRPr="00893952">
        <w:rPr>
          <w:rFonts w:ascii="Garamond" w:eastAsia="Century Gothic" w:hAnsi="Garamond"/>
          <w:sz w:val="22"/>
          <w:szCs w:val="22"/>
          <w:lang w:val="en-US" w:eastAsia="en-US"/>
        </w:rPr>
        <w:t xml:space="preserve"> </w:t>
      </w:r>
      <w:r w:rsidRPr="00893952">
        <w:rPr>
          <w:rFonts w:ascii="Garamond" w:eastAsia="Century Gothic" w:hAnsi="Garamond"/>
          <w:sz w:val="22"/>
          <w:szCs w:val="22"/>
          <w:lang w:val="en-US" w:eastAsia="en-US"/>
        </w:rPr>
        <w:t>in the future</w:t>
      </w:r>
    </w:p>
    <w:p w14:paraId="4791AD3F" w14:textId="6843D595" w:rsidR="00042374" w:rsidRPr="00893952" w:rsidRDefault="00042374" w:rsidP="00CF4DDB">
      <w:pPr>
        <w:pStyle w:val="ListParagraph"/>
        <w:numPr>
          <w:ilvl w:val="0"/>
          <w:numId w:val="17"/>
        </w:numPr>
        <w:tabs>
          <w:tab w:val="clear" w:pos="720"/>
        </w:tabs>
        <w:rPr>
          <w:rFonts w:ascii="Garamond" w:eastAsia="Century Gothic" w:hAnsi="Garamond"/>
          <w:sz w:val="22"/>
          <w:szCs w:val="22"/>
          <w:lang w:val="en-US" w:eastAsia="en-US"/>
        </w:rPr>
      </w:pPr>
      <w:r w:rsidRPr="00893952">
        <w:rPr>
          <w:rFonts w:ascii="Garamond" w:eastAsia="Century Gothic" w:hAnsi="Garamond"/>
          <w:sz w:val="22"/>
          <w:szCs w:val="22"/>
          <w:lang w:val="en-US" w:eastAsia="en-US"/>
        </w:rPr>
        <w:t xml:space="preserve">Adapt </w:t>
      </w:r>
      <w:r w:rsidR="00010E77" w:rsidRPr="00893952">
        <w:rPr>
          <w:rFonts w:ascii="Garamond" w:eastAsia="Century Gothic" w:hAnsi="Garamond"/>
          <w:sz w:val="22"/>
          <w:szCs w:val="22"/>
          <w:lang w:val="en-US" w:eastAsia="en-US"/>
        </w:rPr>
        <w:t xml:space="preserve">an </w:t>
      </w:r>
      <w:r w:rsidRPr="00893952">
        <w:rPr>
          <w:rFonts w:ascii="Garamond" w:eastAsia="Century Gothic" w:hAnsi="Garamond"/>
          <w:sz w:val="22"/>
          <w:szCs w:val="22"/>
          <w:lang w:val="en-US" w:eastAsia="en-US"/>
        </w:rPr>
        <w:t>existing Forest Change Detection Tool developed in Google Earth Engine to produce monthly land use change maps</w:t>
      </w:r>
    </w:p>
    <w:p w14:paraId="346D8347" w14:textId="77777777" w:rsidR="008F2A72" w:rsidRPr="00893952" w:rsidRDefault="008F2A72" w:rsidP="008B3821">
      <w:pPr>
        <w:rPr>
          <w:rFonts w:ascii="Garamond" w:hAnsi="Garamond"/>
          <w:sz w:val="22"/>
          <w:szCs w:val="22"/>
          <w:lang w:val="en-US"/>
        </w:rPr>
      </w:pPr>
    </w:p>
    <w:p w14:paraId="17E6D436" w14:textId="77777777" w:rsidR="008C2D89" w:rsidRPr="00893952" w:rsidRDefault="008C2D89" w:rsidP="00923410">
      <w:pPr>
        <w:pBdr>
          <w:bottom w:val="single" w:sz="4" w:space="1" w:color="auto"/>
        </w:pBdr>
        <w:rPr>
          <w:rFonts w:ascii="Garamond" w:hAnsi="Garamond"/>
          <w:b/>
          <w:sz w:val="22"/>
          <w:szCs w:val="22"/>
          <w:lang w:val="en-US"/>
        </w:rPr>
      </w:pPr>
      <w:r w:rsidRPr="00893952">
        <w:rPr>
          <w:rFonts w:ascii="Garamond" w:hAnsi="Garamond"/>
          <w:b/>
          <w:sz w:val="22"/>
          <w:szCs w:val="22"/>
          <w:lang w:val="en-US"/>
        </w:rPr>
        <w:t>Partner Overview</w:t>
      </w:r>
    </w:p>
    <w:p w14:paraId="0D67E43A" w14:textId="28C48FB9" w:rsidR="008C2D89" w:rsidRPr="00893952" w:rsidRDefault="008C2D89" w:rsidP="008C2D89">
      <w:pPr>
        <w:rPr>
          <w:rFonts w:ascii="Garamond" w:hAnsi="Garamond"/>
          <w:b/>
          <w:i/>
          <w:sz w:val="22"/>
          <w:szCs w:val="22"/>
          <w:lang w:val="en-US"/>
        </w:rPr>
      </w:pPr>
      <w:r w:rsidRPr="00893952">
        <w:rPr>
          <w:rFonts w:ascii="Garamond" w:hAnsi="Garamond"/>
          <w:b/>
          <w:i/>
          <w:sz w:val="22"/>
          <w:szCs w:val="22"/>
          <w:lang w:val="en-US"/>
        </w:rPr>
        <w:t>Partner Organizations:</w:t>
      </w:r>
    </w:p>
    <w:tbl>
      <w:tblPr>
        <w:tblW w:w="9347" w:type="dxa"/>
        <w:tblCellMar>
          <w:top w:w="15" w:type="dxa"/>
          <w:left w:w="15" w:type="dxa"/>
          <w:bottom w:w="15" w:type="dxa"/>
          <w:right w:w="15" w:type="dxa"/>
        </w:tblCellMar>
        <w:tblLook w:val="04A0" w:firstRow="1" w:lastRow="0" w:firstColumn="1" w:lastColumn="0" w:noHBand="0" w:noVBand="1"/>
      </w:tblPr>
      <w:tblGrid>
        <w:gridCol w:w="3256"/>
        <w:gridCol w:w="3485"/>
        <w:gridCol w:w="1440"/>
        <w:gridCol w:w="1166"/>
      </w:tblGrid>
      <w:tr w:rsidR="00605FD4" w:rsidRPr="00893952" w14:paraId="4B4AA855" w14:textId="77777777" w:rsidTr="007C3F13">
        <w:tc>
          <w:tcPr>
            <w:tcW w:w="3256"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19C18A9A" w14:textId="77777777" w:rsidR="00605FD4" w:rsidRPr="00893952" w:rsidRDefault="00605FD4" w:rsidP="00694174">
            <w:pPr>
              <w:jc w:val="center"/>
              <w:rPr>
                <w:rFonts w:ascii="Garamond" w:eastAsia="Century Gothic" w:hAnsi="Garamond"/>
                <w:b/>
                <w:color w:val="FFFFFF" w:themeColor="background1"/>
                <w:sz w:val="22"/>
                <w:szCs w:val="22"/>
                <w:lang w:val="en-US" w:eastAsia="en-US"/>
              </w:rPr>
            </w:pPr>
            <w:r w:rsidRPr="00893952">
              <w:rPr>
                <w:rFonts w:ascii="Garamond" w:eastAsia="Century Gothic" w:hAnsi="Garamond"/>
                <w:b/>
                <w:bCs/>
                <w:color w:val="FFFFFF" w:themeColor="background1"/>
                <w:sz w:val="22"/>
                <w:szCs w:val="22"/>
                <w:lang w:val="en-US" w:eastAsia="en-US"/>
              </w:rPr>
              <w:t>Organization</w:t>
            </w:r>
          </w:p>
        </w:tc>
        <w:tc>
          <w:tcPr>
            <w:tcW w:w="3485"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30EEFA48" w14:textId="77777777" w:rsidR="00605FD4" w:rsidRPr="00893952" w:rsidRDefault="00605FD4" w:rsidP="00694174">
            <w:pPr>
              <w:jc w:val="center"/>
              <w:rPr>
                <w:rFonts w:ascii="Garamond" w:eastAsia="Century Gothic" w:hAnsi="Garamond"/>
                <w:b/>
                <w:color w:val="FFFFFF" w:themeColor="background1"/>
                <w:sz w:val="22"/>
                <w:szCs w:val="22"/>
                <w:lang w:val="en-US" w:eastAsia="en-US"/>
              </w:rPr>
            </w:pPr>
            <w:r w:rsidRPr="00893952">
              <w:rPr>
                <w:rFonts w:ascii="Garamond" w:eastAsia="Century Gothic" w:hAnsi="Garamond"/>
                <w:b/>
                <w:bCs/>
                <w:color w:val="FFFFFF" w:themeColor="background1"/>
                <w:sz w:val="22"/>
                <w:szCs w:val="22"/>
                <w:lang w:val="en-US" w:eastAsia="en-US"/>
              </w:rPr>
              <w:t>POC (Name, Position/Title)</w:t>
            </w:r>
          </w:p>
        </w:tc>
        <w:tc>
          <w:tcPr>
            <w:tcW w:w="1440"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5B0468CE" w14:textId="77777777" w:rsidR="00605FD4" w:rsidRPr="00893952" w:rsidRDefault="00605FD4" w:rsidP="00694174">
            <w:pPr>
              <w:jc w:val="center"/>
              <w:rPr>
                <w:rFonts w:ascii="Garamond" w:eastAsia="Century Gothic" w:hAnsi="Garamond"/>
                <w:b/>
                <w:color w:val="FFFFFF" w:themeColor="background1"/>
                <w:sz w:val="22"/>
                <w:szCs w:val="22"/>
                <w:lang w:val="en-US" w:eastAsia="en-US"/>
              </w:rPr>
            </w:pPr>
            <w:r w:rsidRPr="00893952">
              <w:rPr>
                <w:rFonts w:ascii="Garamond" w:eastAsia="Century Gothic" w:hAnsi="Garamond"/>
                <w:b/>
                <w:bCs/>
                <w:color w:val="FFFFFF" w:themeColor="background1"/>
                <w:sz w:val="22"/>
                <w:szCs w:val="22"/>
                <w:lang w:val="en-US" w:eastAsia="en-US"/>
              </w:rPr>
              <w:t>Partner Type</w:t>
            </w:r>
          </w:p>
        </w:tc>
        <w:tc>
          <w:tcPr>
            <w:tcW w:w="1166" w:type="dxa"/>
            <w:tcBorders>
              <w:top w:val="single" w:sz="4" w:space="0" w:color="000000"/>
              <w:left w:val="single" w:sz="4" w:space="0" w:color="000000"/>
              <w:bottom w:val="single" w:sz="4" w:space="0" w:color="000000"/>
              <w:right w:val="single" w:sz="4" w:space="0" w:color="000000"/>
            </w:tcBorders>
            <w:shd w:val="clear" w:color="auto" w:fill="31849B"/>
            <w:tcMar>
              <w:top w:w="43" w:type="dxa"/>
              <w:left w:w="43" w:type="dxa"/>
              <w:bottom w:w="43" w:type="dxa"/>
              <w:right w:w="43" w:type="dxa"/>
            </w:tcMar>
            <w:vAlign w:val="center"/>
            <w:hideMark/>
          </w:tcPr>
          <w:p w14:paraId="5335A012" w14:textId="77777777" w:rsidR="00605FD4" w:rsidRPr="00893952" w:rsidRDefault="00605FD4" w:rsidP="00694174">
            <w:pPr>
              <w:jc w:val="center"/>
              <w:rPr>
                <w:rFonts w:ascii="Garamond" w:eastAsia="Century Gothic" w:hAnsi="Garamond"/>
                <w:b/>
                <w:color w:val="FFFFFF" w:themeColor="background1"/>
                <w:sz w:val="22"/>
                <w:szCs w:val="22"/>
                <w:lang w:val="en-US" w:eastAsia="en-US"/>
              </w:rPr>
            </w:pPr>
            <w:r w:rsidRPr="00893952">
              <w:rPr>
                <w:rFonts w:ascii="Garamond" w:eastAsia="Century Gothic" w:hAnsi="Garamond"/>
                <w:b/>
                <w:bCs/>
                <w:color w:val="FFFFFF" w:themeColor="background1"/>
                <w:sz w:val="22"/>
                <w:szCs w:val="22"/>
                <w:lang w:val="en-US" w:eastAsia="en-US"/>
              </w:rPr>
              <w:t>Boundary Org?</w:t>
            </w:r>
          </w:p>
        </w:tc>
      </w:tr>
      <w:tr w:rsidR="008F780F" w:rsidRPr="00893952" w14:paraId="032C5A13" w14:textId="77777777" w:rsidTr="007C3F13">
        <w:tc>
          <w:tcPr>
            <w:tcW w:w="325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B6FF62" w14:textId="35DDC99B" w:rsidR="008F780F" w:rsidRPr="003815C1" w:rsidRDefault="002F344A" w:rsidP="008F780F">
            <w:pPr>
              <w:rPr>
                <w:rFonts w:ascii="Garamond" w:eastAsia="Century Gothic" w:hAnsi="Garamond"/>
                <w:b/>
                <w:bCs/>
                <w:sz w:val="22"/>
                <w:szCs w:val="22"/>
                <w:lang w:eastAsia="en-US"/>
              </w:rPr>
            </w:pPr>
            <w:proofErr w:type="spellStart"/>
            <w:r w:rsidRPr="00A91B93">
              <w:rPr>
                <w:rFonts w:ascii="Garamond" w:eastAsia="Century Gothic" w:hAnsi="Garamond"/>
                <w:b/>
                <w:bCs/>
                <w:sz w:val="22"/>
                <w:szCs w:val="22"/>
                <w:lang w:eastAsia="en-US"/>
              </w:rPr>
              <w:t>Ministerio</w:t>
            </w:r>
            <w:proofErr w:type="spellEnd"/>
            <w:r w:rsidRPr="00A91B93">
              <w:rPr>
                <w:rFonts w:ascii="Garamond" w:eastAsia="Century Gothic" w:hAnsi="Garamond"/>
                <w:b/>
                <w:bCs/>
                <w:sz w:val="22"/>
                <w:szCs w:val="22"/>
                <w:lang w:eastAsia="en-US"/>
              </w:rPr>
              <w:t xml:space="preserve"> de </w:t>
            </w:r>
            <w:proofErr w:type="spellStart"/>
            <w:r w:rsidRPr="00A91B93">
              <w:rPr>
                <w:rFonts w:ascii="Garamond" w:eastAsia="Century Gothic" w:hAnsi="Garamond"/>
                <w:b/>
                <w:bCs/>
                <w:sz w:val="22"/>
                <w:szCs w:val="22"/>
                <w:lang w:eastAsia="en-US"/>
              </w:rPr>
              <w:t>Ambiente</w:t>
            </w:r>
            <w:proofErr w:type="spellEnd"/>
            <w:r w:rsidRPr="00A91B93">
              <w:rPr>
                <w:rFonts w:ascii="Garamond" w:eastAsia="Century Gothic" w:hAnsi="Garamond"/>
                <w:b/>
                <w:bCs/>
                <w:sz w:val="22"/>
                <w:szCs w:val="22"/>
                <w:lang w:eastAsia="en-US"/>
              </w:rPr>
              <w:t xml:space="preserve"> y </w:t>
            </w:r>
            <w:proofErr w:type="spellStart"/>
            <w:r w:rsidRPr="00A91B93">
              <w:rPr>
                <w:rFonts w:ascii="Garamond" w:eastAsia="Century Gothic" w:hAnsi="Garamond"/>
                <w:b/>
                <w:bCs/>
                <w:sz w:val="22"/>
                <w:szCs w:val="22"/>
                <w:lang w:eastAsia="en-US"/>
              </w:rPr>
              <w:t>Energ</w:t>
            </w:r>
            <w:r>
              <w:rPr>
                <w:rFonts w:ascii="Garamond" w:eastAsia="Century Gothic" w:hAnsi="Garamond"/>
                <w:b/>
                <w:bCs/>
                <w:sz w:val="22"/>
                <w:szCs w:val="22"/>
                <w:lang w:eastAsia="en-US"/>
              </w:rPr>
              <w:t>í</w:t>
            </w:r>
            <w:r w:rsidRPr="00A91B93">
              <w:rPr>
                <w:rFonts w:ascii="Garamond" w:eastAsia="Century Gothic" w:hAnsi="Garamond"/>
                <w:b/>
                <w:bCs/>
                <w:sz w:val="22"/>
                <w:szCs w:val="22"/>
                <w:lang w:eastAsia="en-US"/>
              </w:rPr>
              <w:t>a</w:t>
            </w:r>
            <w:proofErr w:type="spellEnd"/>
            <w:r w:rsidRPr="00A91B93">
              <w:rPr>
                <w:rFonts w:ascii="Garamond" w:eastAsia="Century Gothic" w:hAnsi="Garamond"/>
                <w:b/>
                <w:bCs/>
                <w:sz w:val="22"/>
                <w:szCs w:val="22"/>
                <w:lang w:eastAsia="en-US"/>
              </w:rPr>
              <w:t xml:space="preserve">, Centro </w:t>
            </w:r>
            <w:proofErr w:type="spellStart"/>
            <w:r w:rsidRPr="00A91B93">
              <w:rPr>
                <w:rFonts w:ascii="Garamond" w:eastAsia="Century Gothic" w:hAnsi="Garamond"/>
                <w:b/>
                <w:bCs/>
                <w:sz w:val="22"/>
                <w:szCs w:val="22"/>
                <w:lang w:eastAsia="en-US"/>
              </w:rPr>
              <w:t>Nacional</w:t>
            </w:r>
            <w:proofErr w:type="spellEnd"/>
            <w:r w:rsidRPr="00A91B93">
              <w:rPr>
                <w:rFonts w:ascii="Garamond" w:eastAsia="Century Gothic" w:hAnsi="Garamond"/>
                <w:b/>
                <w:bCs/>
                <w:sz w:val="22"/>
                <w:szCs w:val="22"/>
                <w:lang w:eastAsia="en-US"/>
              </w:rPr>
              <w:t xml:space="preserve"> de </w:t>
            </w:r>
            <w:proofErr w:type="spellStart"/>
            <w:r w:rsidRPr="00A91B93">
              <w:rPr>
                <w:rFonts w:ascii="Garamond" w:eastAsia="Century Gothic" w:hAnsi="Garamond"/>
                <w:b/>
                <w:bCs/>
                <w:sz w:val="22"/>
                <w:szCs w:val="22"/>
                <w:lang w:eastAsia="en-US"/>
              </w:rPr>
              <w:t>Información</w:t>
            </w:r>
            <w:proofErr w:type="spellEnd"/>
            <w:r w:rsidRPr="00A91B93">
              <w:rPr>
                <w:rFonts w:ascii="Garamond" w:eastAsia="Century Gothic" w:hAnsi="Garamond"/>
                <w:b/>
                <w:bCs/>
                <w:sz w:val="22"/>
                <w:szCs w:val="22"/>
                <w:lang w:eastAsia="en-US"/>
              </w:rPr>
              <w:t xml:space="preserve"> </w:t>
            </w:r>
            <w:proofErr w:type="spellStart"/>
            <w:r w:rsidRPr="00A91B93">
              <w:rPr>
                <w:rFonts w:ascii="Garamond" w:eastAsia="Century Gothic" w:hAnsi="Garamond"/>
                <w:b/>
                <w:bCs/>
                <w:sz w:val="22"/>
                <w:szCs w:val="22"/>
                <w:lang w:eastAsia="en-US"/>
              </w:rPr>
              <w:t>Geoambiental</w:t>
            </w:r>
            <w:proofErr w:type="spellEnd"/>
            <w:r w:rsidRPr="00A91B93">
              <w:rPr>
                <w:rFonts w:ascii="Garamond" w:eastAsia="Century Gothic" w:hAnsi="Garamond"/>
                <w:b/>
                <w:bCs/>
                <w:sz w:val="22"/>
                <w:szCs w:val="22"/>
                <w:lang w:eastAsia="en-US"/>
              </w:rPr>
              <w:t xml:space="preserve"> (Costa Rica)</w:t>
            </w:r>
          </w:p>
        </w:tc>
        <w:tc>
          <w:tcPr>
            <w:tcW w:w="348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6FF13F" w14:textId="6918EDF8" w:rsidR="008F780F" w:rsidRPr="00893952" w:rsidRDefault="008F780F" w:rsidP="008F780F">
            <w:pPr>
              <w:rPr>
                <w:rFonts w:ascii="Garamond" w:eastAsia="Century Gothic" w:hAnsi="Garamond"/>
                <w:bCs/>
                <w:sz w:val="22"/>
                <w:szCs w:val="22"/>
                <w:lang w:val="en-US" w:eastAsia="en-US"/>
              </w:rPr>
            </w:pPr>
            <w:r w:rsidRPr="00893952">
              <w:rPr>
                <w:rFonts w:ascii="Garamond" w:eastAsia="Century Gothic" w:hAnsi="Garamond"/>
                <w:bCs/>
                <w:sz w:val="22"/>
                <w:szCs w:val="22"/>
                <w:lang w:val="en-US" w:eastAsia="en-US"/>
              </w:rPr>
              <w:t xml:space="preserve">Rafael </w:t>
            </w:r>
            <w:proofErr w:type="spellStart"/>
            <w:r w:rsidRPr="00893952">
              <w:rPr>
                <w:rFonts w:ascii="Garamond" w:eastAsia="Century Gothic" w:hAnsi="Garamond"/>
                <w:bCs/>
                <w:sz w:val="22"/>
                <w:szCs w:val="22"/>
                <w:lang w:val="en-US" w:eastAsia="en-US"/>
              </w:rPr>
              <w:t>Monge</w:t>
            </w:r>
            <w:proofErr w:type="spellEnd"/>
            <w:r w:rsidRPr="00893952">
              <w:rPr>
                <w:rFonts w:ascii="Garamond" w:eastAsia="Century Gothic" w:hAnsi="Garamond"/>
                <w:bCs/>
                <w:sz w:val="22"/>
                <w:szCs w:val="22"/>
                <w:lang w:val="en-US" w:eastAsia="en-US"/>
              </w:rPr>
              <w:t xml:space="preserve"> Vargas, Director</w:t>
            </w: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86E2E4" w14:textId="7C6E252C" w:rsidR="008F780F" w:rsidRPr="00893952" w:rsidRDefault="008F780F" w:rsidP="008F780F">
            <w:pPr>
              <w:rPr>
                <w:rFonts w:ascii="Garamond" w:eastAsia="Century Gothic" w:hAnsi="Garamond"/>
                <w:bCs/>
                <w:sz w:val="22"/>
                <w:szCs w:val="22"/>
                <w:lang w:val="en-US" w:eastAsia="en-US"/>
              </w:rPr>
            </w:pPr>
            <w:r w:rsidRPr="00893952">
              <w:rPr>
                <w:rFonts w:ascii="Garamond" w:eastAsia="Century Gothic" w:hAnsi="Garamond"/>
                <w:bCs/>
                <w:sz w:val="22"/>
                <w:szCs w:val="22"/>
                <w:lang w:val="en-US" w:eastAsia="en-US"/>
              </w:rPr>
              <w:t>End user</w:t>
            </w:r>
          </w:p>
        </w:tc>
        <w:tc>
          <w:tcPr>
            <w:tcW w:w="116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BB2FFA" w14:textId="5E8F7C96" w:rsidR="008F780F" w:rsidRPr="00893952" w:rsidRDefault="00DF797D" w:rsidP="008F780F">
            <w:pPr>
              <w:rPr>
                <w:rFonts w:ascii="Garamond" w:eastAsia="Century Gothic" w:hAnsi="Garamond"/>
                <w:bCs/>
                <w:sz w:val="22"/>
                <w:szCs w:val="22"/>
                <w:lang w:val="en-US" w:eastAsia="en-US"/>
              </w:rPr>
            </w:pPr>
            <w:r w:rsidRPr="00893952">
              <w:rPr>
                <w:rFonts w:ascii="Garamond" w:eastAsia="Century Gothic" w:hAnsi="Garamond"/>
                <w:bCs/>
                <w:sz w:val="22"/>
                <w:szCs w:val="22"/>
                <w:lang w:val="en-US" w:eastAsia="en-US"/>
              </w:rPr>
              <w:t>Yes</w:t>
            </w:r>
          </w:p>
        </w:tc>
      </w:tr>
      <w:tr w:rsidR="00605FD4" w:rsidRPr="00893952" w14:paraId="6D70A9DB" w14:textId="77777777" w:rsidTr="007C3F13">
        <w:tc>
          <w:tcPr>
            <w:tcW w:w="325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A289DE6" w14:textId="0D27E341" w:rsidR="00605FD4" w:rsidRPr="00893952" w:rsidRDefault="002F344A" w:rsidP="00605FD4">
            <w:pPr>
              <w:rPr>
                <w:rFonts w:ascii="Garamond" w:eastAsia="Century Gothic" w:hAnsi="Garamond"/>
                <w:b/>
                <w:sz w:val="22"/>
                <w:szCs w:val="22"/>
                <w:lang w:val="en-US" w:eastAsia="en-US"/>
              </w:rPr>
            </w:pPr>
            <w:proofErr w:type="spellStart"/>
            <w:r w:rsidRPr="00A91B93">
              <w:rPr>
                <w:rFonts w:ascii="Garamond" w:eastAsia="Century Gothic" w:hAnsi="Garamond"/>
                <w:b/>
                <w:bCs/>
                <w:sz w:val="22"/>
                <w:szCs w:val="22"/>
                <w:lang w:eastAsia="en-US"/>
              </w:rPr>
              <w:t>Autoridad</w:t>
            </w:r>
            <w:proofErr w:type="spellEnd"/>
            <w:r w:rsidRPr="00A91B93">
              <w:rPr>
                <w:rFonts w:ascii="Garamond" w:eastAsia="Century Gothic" w:hAnsi="Garamond"/>
                <w:b/>
                <w:bCs/>
                <w:sz w:val="22"/>
                <w:szCs w:val="22"/>
                <w:lang w:eastAsia="en-US"/>
              </w:rPr>
              <w:t xml:space="preserve"> </w:t>
            </w:r>
            <w:proofErr w:type="spellStart"/>
            <w:r w:rsidRPr="00A91B93">
              <w:rPr>
                <w:rFonts w:ascii="Garamond" w:eastAsia="Century Gothic" w:hAnsi="Garamond"/>
                <w:b/>
                <w:bCs/>
                <w:sz w:val="22"/>
                <w:szCs w:val="22"/>
                <w:lang w:eastAsia="en-US"/>
              </w:rPr>
              <w:t>Nacional</w:t>
            </w:r>
            <w:proofErr w:type="spellEnd"/>
            <w:r w:rsidRPr="00A91B93">
              <w:rPr>
                <w:rFonts w:ascii="Garamond" w:eastAsia="Century Gothic" w:hAnsi="Garamond"/>
                <w:b/>
                <w:bCs/>
                <w:sz w:val="22"/>
                <w:szCs w:val="22"/>
                <w:lang w:eastAsia="en-US"/>
              </w:rPr>
              <w:t xml:space="preserve"> </w:t>
            </w:r>
            <w:proofErr w:type="spellStart"/>
            <w:r w:rsidRPr="00A91B93">
              <w:rPr>
                <w:rFonts w:ascii="Garamond" w:eastAsia="Century Gothic" w:hAnsi="Garamond"/>
                <w:b/>
                <w:bCs/>
                <w:sz w:val="22"/>
                <w:szCs w:val="22"/>
                <w:lang w:eastAsia="en-US"/>
              </w:rPr>
              <w:t>del</w:t>
            </w:r>
            <w:proofErr w:type="spellEnd"/>
            <w:r w:rsidRPr="00A91B93">
              <w:rPr>
                <w:rFonts w:ascii="Garamond" w:eastAsia="Century Gothic" w:hAnsi="Garamond"/>
                <w:b/>
                <w:bCs/>
                <w:sz w:val="22"/>
                <w:szCs w:val="22"/>
                <w:lang w:eastAsia="en-US"/>
              </w:rPr>
              <w:t xml:space="preserve"> </w:t>
            </w:r>
            <w:proofErr w:type="spellStart"/>
            <w:r w:rsidRPr="00A91B93">
              <w:rPr>
                <w:rFonts w:ascii="Garamond" w:eastAsia="Century Gothic" w:hAnsi="Garamond"/>
                <w:b/>
                <w:bCs/>
                <w:sz w:val="22"/>
                <w:szCs w:val="22"/>
                <w:lang w:eastAsia="en-US"/>
              </w:rPr>
              <w:t>Ambiente</w:t>
            </w:r>
            <w:proofErr w:type="spellEnd"/>
            <w:r w:rsidRPr="00A91B93">
              <w:rPr>
                <w:rFonts w:ascii="Garamond" w:eastAsia="Century Gothic" w:hAnsi="Garamond"/>
                <w:b/>
                <w:bCs/>
                <w:sz w:val="22"/>
                <w:szCs w:val="22"/>
                <w:lang w:eastAsia="en-US"/>
              </w:rPr>
              <w:t xml:space="preserve"> (Panam</w:t>
            </w:r>
            <w:r w:rsidR="00A40C65">
              <w:rPr>
                <w:rFonts w:ascii="Garamond" w:eastAsia="Century Gothic" w:hAnsi="Garamond"/>
                <w:b/>
                <w:bCs/>
                <w:sz w:val="22"/>
                <w:szCs w:val="22"/>
                <w:lang w:eastAsia="en-US"/>
              </w:rPr>
              <w:t>a</w:t>
            </w:r>
            <w:r w:rsidRPr="00A91B93">
              <w:rPr>
                <w:rFonts w:ascii="Garamond" w:eastAsia="Century Gothic" w:hAnsi="Garamond"/>
                <w:b/>
                <w:bCs/>
                <w:sz w:val="22"/>
                <w:szCs w:val="22"/>
                <w:lang w:eastAsia="en-US"/>
              </w:rPr>
              <w:t>)</w:t>
            </w:r>
          </w:p>
        </w:tc>
        <w:tc>
          <w:tcPr>
            <w:tcW w:w="348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33E2BF0" w14:textId="77777777" w:rsidR="00605FD4" w:rsidRPr="00893952" w:rsidRDefault="00605FD4" w:rsidP="00605FD4">
            <w:pPr>
              <w:rPr>
                <w:rFonts w:ascii="Garamond" w:eastAsia="Century Gothic" w:hAnsi="Garamond"/>
                <w:bCs/>
                <w:sz w:val="22"/>
                <w:szCs w:val="22"/>
                <w:lang w:val="en-US" w:eastAsia="en-US"/>
              </w:rPr>
            </w:pPr>
            <w:proofErr w:type="spellStart"/>
            <w:r w:rsidRPr="00893952">
              <w:rPr>
                <w:rFonts w:ascii="Garamond" w:eastAsia="Century Gothic" w:hAnsi="Garamond"/>
                <w:bCs/>
                <w:sz w:val="22"/>
                <w:szCs w:val="22"/>
                <w:lang w:val="en-US" w:eastAsia="en-US"/>
              </w:rPr>
              <w:t>Roney</w:t>
            </w:r>
            <w:proofErr w:type="spellEnd"/>
            <w:r w:rsidRPr="00893952">
              <w:rPr>
                <w:rFonts w:ascii="Garamond" w:eastAsia="Century Gothic" w:hAnsi="Garamond"/>
                <w:bCs/>
                <w:sz w:val="22"/>
                <w:szCs w:val="22"/>
                <w:lang w:val="en-US" w:eastAsia="en-US"/>
              </w:rPr>
              <w:t xml:space="preserve"> </w:t>
            </w:r>
            <w:proofErr w:type="spellStart"/>
            <w:r w:rsidRPr="00893952">
              <w:rPr>
                <w:rFonts w:ascii="Garamond" w:eastAsia="Century Gothic" w:hAnsi="Garamond"/>
                <w:bCs/>
                <w:sz w:val="22"/>
                <w:szCs w:val="22"/>
                <w:lang w:val="en-US" w:eastAsia="en-US"/>
              </w:rPr>
              <w:t>Samaniego</w:t>
            </w:r>
            <w:proofErr w:type="spellEnd"/>
            <w:r w:rsidRPr="00893952">
              <w:rPr>
                <w:rFonts w:ascii="Garamond" w:eastAsia="Century Gothic" w:hAnsi="Garamond"/>
                <w:bCs/>
                <w:sz w:val="22"/>
                <w:szCs w:val="22"/>
                <w:lang w:val="en-US" w:eastAsia="en-US"/>
              </w:rPr>
              <w:t>, GIS Analyst</w:t>
            </w: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328768C" w14:textId="77777777" w:rsidR="00605FD4" w:rsidRPr="00893952" w:rsidRDefault="00605FD4" w:rsidP="00605FD4">
            <w:pPr>
              <w:rPr>
                <w:rFonts w:ascii="Garamond" w:eastAsia="Century Gothic" w:hAnsi="Garamond"/>
                <w:bCs/>
                <w:sz w:val="22"/>
                <w:szCs w:val="22"/>
                <w:lang w:val="en-US" w:eastAsia="en-US"/>
              </w:rPr>
            </w:pPr>
            <w:r w:rsidRPr="00893952">
              <w:rPr>
                <w:rFonts w:ascii="Garamond" w:eastAsia="Century Gothic" w:hAnsi="Garamond"/>
                <w:bCs/>
                <w:sz w:val="22"/>
                <w:szCs w:val="22"/>
                <w:lang w:val="en-US" w:eastAsia="en-US"/>
              </w:rPr>
              <w:t>End user</w:t>
            </w:r>
          </w:p>
        </w:tc>
        <w:tc>
          <w:tcPr>
            <w:tcW w:w="1166"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258A2F7" w14:textId="16FA13A5" w:rsidR="00605FD4" w:rsidRPr="00893952" w:rsidRDefault="00DF797D" w:rsidP="00605FD4">
            <w:pPr>
              <w:rPr>
                <w:rFonts w:ascii="Garamond" w:eastAsia="Century Gothic" w:hAnsi="Garamond"/>
                <w:bCs/>
                <w:sz w:val="22"/>
                <w:szCs w:val="22"/>
                <w:lang w:val="en-US" w:eastAsia="en-US"/>
              </w:rPr>
            </w:pPr>
            <w:r w:rsidRPr="00893952">
              <w:rPr>
                <w:rFonts w:ascii="Garamond" w:eastAsia="Century Gothic" w:hAnsi="Garamond"/>
                <w:bCs/>
                <w:sz w:val="22"/>
                <w:szCs w:val="22"/>
                <w:lang w:val="en-US" w:eastAsia="en-US"/>
              </w:rPr>
              <w:t>Yes</w:t>
            </w:r>
          </w:p>
        </w:tc>
      </w:tr>
    </w:tbl>
    <w:p w14:paraId="77D4BCBD" w14:textId="77777777" w:rsidR="00CD0433" w:rsidRPr="00893952" w:rsidRDefault="00CD0433" w:rsidP="00CD0433">
      <w:pPr>
        <w:rPr>
          <w:rFonts w:ascii="Garamond" w:hAnsi="Garamond"/>
          <w:sz w:val="22"/>
          <w:szCs w:val="22"/>
          <w:lang w:val="en-US"/>
        </w:rPr>
      </w:pPr>
    </w:p>
    <w:p w14:paraId="00FC030F" w14:textId="6FAE7634" w:rsidR="00CB6407" w:rsidRPr="00893952" w:rsidRDefault="005F06E5" w:rsidP="00CB6407">
      <w:pPr>
        <w:rPr>
          <w:rFonts w:ascii="Garamond" w:hAnsi="Garamond" w:cs="Arial"/>
          <w:b/>
          <w:i/>
          <w:sz w:val="22"/>
          <w:szCs w:val="22"/>
          <w:lang w:val="en-US"/>
        </w:rPr>
      </w:pPr>
      <w:r w:rsidRPr="00893952">
        <w:rPr>
          <w:rFonts w:ascii="Garamond" w:hAnsi="Garamond" w:cs="Arial"/>
          <w:b/>
          <w:i/>
          <w:sz w:val="22"/>
          <w:szCs w:val="22"/>
          <w:lang w:val="en-US"/>
        </w:rPr>
        <w:t>Decision-</w:t>
      </w:r>
      <w:r w:rsidR="00CB6407" w:rsidRPr="00893952">
        <w:rPr>
          <w:rFonts w:ascii="Garamond" w:hAnsi="Garamond" w:cs="Arial"/>
          <w:b/>
          <w:i/>
          <w:sz w:val="22"/>
          <w:szCs w:val="22"/>
          <w:lang w:val="en-US"/>
        </w:rPr>
        <w:t>Making Practices &amp; Policies:</w:t>
      </w:r>
    </w:p>
    <w:p w14:paraId="7E1C7BDD" w14:textId="15589B70" w:rsidR="00CF4DDB" w:rsidRPr="00893952" w:rsidRDefault="00CF4DDB" w:rsidP="00092407">
      <w:pPr>
        <w:rPr>
          <w:rFonts w:ascii="Garamond" w:hAnsi="Garamond" w:cs="Arial"/>
          <w:sz w:val="22"/>
          <w:szCs w:val="22"/>
          <w:lang w:val="en-US"/>
        </w:rPr>
      </w:pPr>
      <w:r w:rsidRPr="00893952">
        <w:rPr>
          <w:rFonts w:ascii="Garamond" w:hAnsi="Garamond" w:cs="Arial"/>
          <w:sz w:val="22"/>
          <w:szCs w:val="22"/>
          <w:lang w:val="en-US"/>
        </w:rPr>
        <w:t xml:space="preserve">The Costa Rican </w:t>
      </w:r>
      <w:r w:rsidR="00A40C65" w:rsidRPr="007C3F13">
        <w:rPr>
          <w:rFonts w:ascii="Garamond" w:eastAsia="Century Gothic" w:hAnsi="Garamond"/>
          <w:bCs/>
          <w:sz w:val="22"/>
          <w:szCs w:val="22"/>
          <w:lang w:eastAsia="en-US"/>
        </w:rPr>
        <w:t xml:space="preserve">Centro </w:t>
      </w:r>
      <w:proofErr w:type="spellStart"/>
      <w:r w:rsidR="00A40C65" w:rsidRPr="007C3F13">
        <w:rPr>
          <w:rFonts w:ascii="Garamond" w:eastAsia="Century Gothic" w:hAnsi="Garamond"/>
          <w:bCs/>
          <w:sz w:val="22"/>
          <w:szCs w:val="22"/>
          <w:lang w:eastAsia="en-US"/>
        </w:rPr>
        <w:t>Nacional</w:t>
      </w:r>
      <w:proofErr w:type="spellEnd"/>
      <w:r w:rsidR="00A40C65" w:rsidRPr="007C3F13">
        <w:rPr>
          <w:rFonts w:ascii="Garamond" w:eastAsia="Century Gothic" w:hAnsi="Garamond"/>
          <w:bCs/>
          <w:sz w:val="22"/>
          <w:szCs w:val="22"/>
          <w:lang w:eastAsia="en-US"/>
        </w:rPr>
        <w:t xml:space="preserve"> de </w:t>
      </w:r>
      <w:proofErr w:type="spellStart"/>
      <w:r w:rsidR="00A40C65" w:rsidRPr="007C3F13">
        <w:rPr>
          <w:rFonts w:ascii="Garamond" w:eastAsia="Century Gothic" w:hAnsi="Garamond"/>
          <w:bCs/>
          <w:sz w:val="22"/>
          <w:szCs w:val="22"/>
          <w:lang w:eastAsia="en-US"/>
        </w:rPr>
        <w:t>Información</w:t>
      </w:r>
      <w:proofErr w:type="spellEnd"/>
      <w:r w:rsidR="00A40C65" w:rsidRPr="007C3F13">
        <w:rPr>
          <w:rFonts w:ascii="Garamond" w:eastAsia="Century Gothic" w:hAnsi="Garamond"/>
          <w:bCs/>
          <w:sz w:val="22"/>
          <w:szCs w:val="22"/>
          <w:lang w:eastAsia="en-US"/>
        </w:rPr>
        <w:t xml:space="preserve"> </w:t>
      </w:r>
      <w:proofErr w:type="spellStart"/>
      <w:r w:rsidR="00A40C65" w:rsidRPr="007C3F13">
        <w:rPr>
          <w:rFonts w:ascii="Garamond" w:eastAsia="Century Gothic" w:hAnsi="Garamond"/>
          <w:bCs/>
          <w:sz w:val="22"/>
          <w:szCs w:val="22"/>
          <w:lang w:eastAsia="en-US"/>
        </w:rPr>
        <w:t>Geoambiental</w:t>
      </w:r>
      <w:proofErr w:type="spellEnd"/>
      <w:r w:rsidR="00A40C65" w:rsidRPr="007C3F13">
        <w:rPr>
          <w:rFonts w:ascii="Garamond" w:eastAsia="Century Gothic" w:hAnsi="Garamond"/>
          <w:bCs/>
          <w:sz w:val="22"/>
          <w:szCs w:val="22"/>
          <w:lang w:eastAsia="en-US"/>
        </w:rPr>
        <w:t xml:space="preserve"> </w:t>
      </w:r>
      <w:r w:rsidRPr="007C3F13">
        <w:rPr>
          <w:rFonts w:ascii="Garamond" w:hAnsi="Garamond" w:cs="Arial"/>
          <w:sz w:val="22"/>
          <w:szCs w:val="22"/>
          <w:lang w:val="en-US"/>
        </w:rPr>
        <w:t xml:space="preserve">and the </w:t>
      </w:r>
      <w:proofErr w:type="spellStart"/>
      <w:r w:rsidR="00A40C65" w:rsidRPr="007C3F13">
        <w:rPr>
          <w:rFonts w:ascii="Garamond" w:eastAsia="Century Gothic" w:hAnsi="Garamond"/>
          <w:bCs/>
          <w:sz w:val="22"/>
          <w:szCs w:val="22"/>
          <w:lang w:eastAsia="en-US"/>
        </w:rPr>
        <w:t>Autoridad</w:t>
      </w:r>
      <w:proofErr w:type="spellEnd"/>
      <w:r w:rsidR="00A40C65" w:rsidRPr="007C3F13">
        <w:rPr>
          <w:rFonts w:ascii="Garamond" w:eastAsia="Century Gothic" w:hAnsi="Garamond"/>
          <w:bCs/>
          <w:sz w:val="22"/>
          <w:szCs w:val="22"/>
          <w:lang w:eastAsia="en-US"/>
        </w:rPr>
        <w:t xml:space="preserve"> </w:t>
      </w:r>
      <w:proofErr w:type="spellStart"/>
      <w:r w:rsidR="00A40C65" w:rsidRPr="007C3F13">
        <w:rPr>
          <w:rFonts w:ascii="Garamond" w:eastAsia="Century Gothic" w:hAnsi="Garamond"/>
          <w:bCs/>
          <w:sz w:val="22"/>
          <w:szCs w:val="22"/>
          <w:lang w:eastAsia="en-US"/>
        </w:rPr>
        <w:t>Nacional</w:t>
      </w:r>
      <w:proofErr w:type="spellEnd"/>
      <w:r w:rsidR="00A40C65" w:rsidRPr="007C3F13">
        <w:rPr>
          <w:rFonts w:ascii="Garamond" w:eastAsia="Century Gothic" w:hAnsi="Garamond"/>
          <w:bCs/>
          <w:sz w:val="22"/>
          <w:szCs w:val="22"/>
          <w:lang w:eastAsia="en-US"/>
        </w:rPr>
        <w:t xml:space="preserve"> </w:t>
      </w:r>
      <w:proofErr w:type="spellStart"/>
      <w:proofErr w:type="gramStart"/>
      <w:r w:rsidR="00A40C65" w:rsidRPr="007C3F13">
        <w:rPr>
          <w:rFonts w:ascii="Garamond" w:eastAsia="Century Gothic" w:hAnsi="Garamond"/>
          <w:bCs/>
          <w:sz w:val="22"/>
          <w:szCs w:val="22"/>
          <w:lang w:eastAsia="en-US"/>
        </w:rPr>
        <w:t>del</w:t>
      </w:r>
      <w:proofErr w:type="spellEnd"/>
      <w:proofErr w:type="gramEnd"/>
      <w:r w:rsidR="00A40C65" w:rsidRPr="007C3F13">
        <w:rPr>
          <w:rFonts w:ascii="Garamond" w:eastAsia="Century Gothic" w:hAnsi="Garamond"/>
          <w:bCs/>
          <w:sz w:val="22"/>
          <w:szCs w:val="22"/>
          <w:lang w:eastAsia="en-US"/>
        </w:rPr>
        <w:t xml:space="preserve"> </w:t>
      </w:r>
      <w:proofErr w:type="spellStart"/>
      <w:r w:rsidR="00A40C65" w:rsidRPr="007C3F13">
        <w:rPr>
          <w:rFonts w:ascii="Garamond" w:eastAsia="Century Gothic" w:hAnsi="Garamond"/>
          <w:bCs/>
          <w:sz w:val="22"/>
          <w:szCs w:val="22"/>
          <w:lang w:eastAsia="en-US"/>
        </w:rPr>
        <w:t>Ambiente</w:t>
      </w:r>
      <w:proofErr w:type="spellEnd"/>
      <w:r w:rsidRPr="00893952">
        <w:rPr>
          <w:rFonts w:ascii="Garamond" w:hAnsi="Garamond" w:cs="Arial"/>
          <w:sz w:val="22"/>
          <w:szCs w:val="22"/>
          <w:lang w:val="en-US"/>
        </w:rPr>
        <w:t xml:space="preserve"> of Panama are active in </w:t>
      </w:r>
      <w:r w:rsidR="008A30CA" w:rsidRPr="00893952">
        <w:rPr>
          <w:rFonts w:ascii="Garamond" w:hAnsi="Garamond" w:cs="Arial"/>
          <w:sz w:val="22"/>
          <w:szCs w:val="22"/>
          <w:lang w:val="en-US"/>
        </w:rPr>
        <w:t>regulating</w:t>
      </w:r>
      <w:r w:rsidRPr="00893952">
        <w:rPr>
          <w:rFonts w:ascii="Garamond" w:hAnsi="Garamond" w:cs="Arial"/>
          <w:sz w:val="22"/>
          <w:szCs w:val="22"/>
          <w:lang w:val="en-US"/>
        </w:rPr>
        <w:t xml:space="preserve"> the balance of economic development and ecological sustainability in cooperative regions like the MBC. </w:t>
      </w:r>
      <w:r w:rsidR="00033FC7" w:rsidRPr="00893952">
        <w:rPr>
          <w:rFonts w:ascii="Garamond" w:hAnsi="Garamond" w:cs="Arial"/>
          <w:sz w:val="22"/>
          <w:szCs w:val="22"/>
          <w:lang w:val="en-US"/>
        </w:rPr>
        <w:t xml:space="preserve">The </w:t>
      </w:r>
      <w:proofErr w:type="spellStart"/>
      <w:r w:rsidR="00A40C65" w:rsidRPr="007C3F13">
        <w:rPr>
          <w:rFonts w:ascii="Garamond" w:hAnsi="Garamond" w:cs="Arial"/>
          <w:bCs/>
          <w:sz w:val="22"/>
          <w:szCs w:val="22"/>
        </w:rPr>
        <w:t>Ministerio</w:t>
      </w:r>
      <w:proofErr w:type="spellEnd"/>
      <w:r w:rsidR="00A40C65" w:rsidRPr="007C3F13">
        <w:rPr>
          <w:rFonts w:ascii="Garamond" w:hAnsi="Garamond" w:cs="Arial"/>
          <w:bCs/>
          <w:sz w:val="22"/>
          <w:szCs w:val="22"/>
        </w:rPr>
        <w:t xml:space="preserve"> de </w:t>
      </w:r>
      <w:proofErr w:type="spellStart"/>
      <w:r w:rsidR="00A40C65" w:rsidRPr="007C3F13">
        <w:rPr>
          <w:rFonts w:ascii="Garamond" w:hAnsi="Garamond" w:cs="Arial"/>
          <w:bCs/>
          <w:sz w:val="22"/>
          <w:szCs w:val="22"/>
        </w:rPr>
        <w:t>Ambiente</w:t>
      </w:r>
      <w:proofErr w:type="spellEnd"/>
      <w:r w:rsidR="00A40C65" w:rsidRPr="007C3F13">
        <w:rPr>
          <w:rFonts w:ascii="Garamond" w:hAnsi="Garamond" w:cs="Arial"/>
          <w:bCs/>
          <w:sz w:val="22"/>
          <w:szCs w:val="22"/>
        </w:rPr>
        <w:t xml:space="preserve"> y </w:t>
      </w:r>
      <w:proofErr w:type="spellStart"/>
      <w:r w:rsidR="00A40C65" w:rsidRPr="007C3F13">
        <w:rPr>
          <w:rFonts w:ascii="Garamond" w:hAnsi="Garamond" w:cs="Arial"/>
          <w:bCs/>
          <w:sz w:val="22"/>
          <w:szCs w:val="22"/>
        </w:rPr>
        <w:t>Energía</w:t>
      </w:r>
      <w:proofErr w:type="spellEnd"/>
      <w:r w:rsidR="00A40C65" w:rsidRPr="00A40C65" w:rsidDel="00A40C65">
        <w:rPr>
          <w:rFonts w:ascii="Garamond" w:hAnsi="Garamond" w:cs="Arial"/>
          <w:sz w:val="22"/>
          <w:szCs w:val="22"/>
          <w:lang w:val="en-US"/>
        </w:rPr>
        <w:t xml:space="preserve"> </w:t>
      </w:r>
      <w:r w:rsidR="00694174" w:rsidRPr="00893952">
        <w:rPr>
          <w:rFonts w:ascii="Garamond" w:hAnsi="Garamond" w:cs="Arial"/>
          <w:sz w:val="22"/>
          <w:szCs w:val="22"/>
          <w:lang w:val="en-US"/>
        </w:rPr>
        <w:t xml:space="preserve">in Costa Rica is responsible for resource management and environmental protection, while the </w:t>
      </w:r>
      <w:proofErr w:type="spellStart"/>
      <w:r w:rsidR="00A40C65" w:rsidRPr="0057348B">
        <w:rPr>
          <w:rFonts w:ascii="Garamond" w:eastAsia="Century Gothic" w:hAnsi="Garamond"/>
          <w:bCs/>
          <w:sz w:val="22"/>
          <w:szCs w:val="22"/>
          <w:lang w:eastAsia="en-US"/>
        </w:rPr>
        <w:t>Autoridad</w:t>
      </w:r>
      <w:proofErr w:type="spellEnd"/>
      <w:r w:rsidR="00A40C65" w:rsidRPr="0057348B">
        <w:rPr>
          <w:rFonts w:ascii="Garamond" w:eastAsia="Century Gothic" w:hAnsi="Garamond"/>
          <w:bCs/>
          <w:sz w:val="22"/>
          <w:szCs w:val="22"/>
          <w:lang w:eastAsia="en-US"/>
        </w:rPr>
        <w:t xml:space="preserve"> </w:t>
      </w:r>
      <w:proofErr w:type="spellStart"/>
      <w:r w:rsidR="00A40C65" w:rsidRPr="0057348B">
        <w:rPr>
          <w:rFonts w:ascii="Garamond" w:eastAsia="Century Gothic" w:hAnsi="Garamond"/>
          <w:bCs/>
          <w:sz w:val="22"/>
          <w:szCs w:val="22"/>
          <w:lang w:eastAsia="en-US"/>
        </w:rPr>
        <w:t>Nacional</w:t>
      </w:r>
      <w:proofErr w:type="spellEnd"/>
      <w:r w:rsidR="00A40C65" w:rsidRPr="0057348B">
        <w:rPr>
          <w:rFonts w:ascii="Garamond" w:eastAsia="Century Gothic" w:hAnsi="Garamond"/>
          <w:bCs/>
          <w:sz w:val="22"/>
          <w:szCs w:val="22"/>
          <w:lang w:eastAsia="en-US"/>
        </w:rPr>
        <w:t xml:space="preserve"> </w:t>
      </w:r>
      <w:proofErr w:type="spellStart"/>
      <w:proofErr w:type="gramStart"/>
      <w:r w:rsidR="00A40C65" w:rsidRPr="0057348B">
        <w:rPr>
          <w:rFonts w:ascii="Garamond" w:eastAsia="Century Gothic" w:hAnsi="Garamond"/>
          <w:bCs/>
          <w:sz w:val="22"/>
          <w:szCs w:val="22"/>
          <w:lang w:eastAsia="en-US"/>
        </w:rPr>
        <w:t>del</w:t>
      </w:r>
      <w:proofErr w:type="spellEnd"/>
      <w:proofErr w:type="gramEnd"/>
      <w:r w:rsidR="00A40C65" w:rsidRPr="0057348B">
        <w:rPr>
          <w:rFonts w:ascii="Garamond" w:eastAsia="Century Gothic" w:hAnsi="Garamond"/>
          <w:bCs/>
          <w:sz w:val="22"/>
          <w:szCs w:val="22"/>
          <w:lang w:eastAsia="en-US"/>
        </w:rPr>
        <w:t xml:space="preserve"> </w:t>
      </w:r>
      <w:proofErr w:type="spellStart"/>
      <w:r w:rsidR="00A40C65" w:rsidRPr="0057348B">
        <w:rPr>
          <w:rFonts w:ascii="Garamond" w:eastAsia="Century Gothic" w:hAnsi="Garamond"/>
          <w:bCs/>
          <w:sz w:val="22"/>
          <w:szCs w:val="22"/>
          <w:lang w:eastAsia="en-US"/>
        </w:rPr>
        <w:t>Ambiente</w:t>
      </w:r>
      <w:proofErr w:type="spellEnd"/>
      <w:r w:rsidR="00A40C65">
        <w:rPr>
          <w:rFonts w:ascii="Garamond" w:eastAsia="Century Gothic" w:hAnsi="Garamond"/>
          <w:bCs/>
          <w:sz w:val="22"/>
          <w:szCs w:val="22"/>
          <w:lang w:eastAsia="en-US"/>
        </w:rPr>
        <w:t xml:space="preserve"> </w:t>
      </w:r>
      <w:r w:rsidR="00292C1A" w:rsidRPr="00893952">
        <w:rPr>
          <w:rFonts w:ascii="Garamond" w:hAnsi="Garamond" w:cs="Arial"/>
          <w:sz w:val="22"/>
          <w:szCs w:val="22"/>
          <w:lang w:val="en-US"/>
        </w:rPr>
        <w:t>of</w:t>
      </w:r>
      <w:r w:rsidR="00694174" w:rsidRPr="00893952">
        <w:rPr>
          <w:rFonts w:ascii="Garamond" w:hAnsi="Garamond" w:cs="Arial"/>
          <w:sz w:val="22"/>
          <w:szCs w:val="22"/>
          <w:lang w:val="en-US"/>
        </w:rPr>
        <w:t xml:space="preserve"> Panama proposes policies</w:t>
      </w:r>
      <w:r w:rsidR="00092407" w:rsidRPr="00893952">
        <w:rPr>
          <w:rFonts w:ascii="Garamond" w:hAnsi="Garamond" w:cs="Arial"/>
          <w:sz w:val="22"/>
          <w:szCs w:val="22"/>
          <w:lang w:val="en-US"/>
        </w:rPr>
        <w:t xml:space="preserve"> and</w:t>
      </w:r>
      <w:r w:rsidR="00694174" w:rsidRPr="00893952">
        <w:rPr>
          <w:rFonts w:ascii="Garamond" w:hAnsi="Garamond" w:cs="Arial"/>
          <w:sz w:val="22"/>
          <w:szCs w:val="22"/>
          <w:lang w:val="en-US"/>
        </w:rPr>
        <w:t xml:space="preserve"> laws and advises organizations on environmental standards and resource management. </w:t>
      </w:r>
      <w:r w:rsidR="00046B88" w:rsidRPr="00893952">
        <w:rPr>
          <w:rFonts w:ascii="Garamond" w:hAnsi="Garamond" w:cs="Arial"/>
          <w:sz w:val="22"/>
          <w:szCs w:val="22"/>
          <w:lang w:val="en-US"/>
        </w:rPr>
        <w:t>These organizations monitor protected areas</w:t>
      </w:r>
      <w:r w:rsidRPr="00893952">
        <w:rPr>
          <w:rFonts w:ascii="Garamond" w:hAnsi="Garamond" w:cs="Arial"/>
          <w:sz w:val="22"/>
          <w:szCs w:val="22"/>
          <w:lang w:val="en-US"/>
        </w:rPr>
        <w:t xml:space="preserve"> through </w:t>
      </w:r>
      <w:r w:rsidR="00292C1A" w:rsidRPr="00893952">
        <w:rPr>
          <w:rFonts w:ascii="Garamond" w:hAnsi="Garamond" w:cs="Arial"/>
          <w:sz w:val="22"/>
          <w:szCs w:val="22"/>
          <w:lang w:val="en-US"/>
        </w:rPr>
        <w:t xml:space="preserve">online </w:t>
      </w:r>
      <w:proofErr w:type="gramStart"/>
      <w:r w:rsidRPr="00893952">
        <w:rPr>
          <w:rFonts w:ascii="Garamond" w:hAnsi="Garamond" w:cs="Arial"/>
          <w:sz w:val="22"/>
          <w:szCs w:val="22"/>
          <w:lang w:val="en-US"/>
        </w:rPr>
        <w:t xml:space="preserve">satellite imagery </w:t>
      </w:r>
      <w:r w:rsidR="00292C1A" w:rsidRPr="00893952">
        <w:rPr>
          <w:rFonts w:ascii="Garamond" w:hAnsi="Garamond" w:cs="Arial"/>
          <w:sz w:val="22"/>
          <w:szCs w:val="22"/>
          <w:lang w:val="en-US"/>
        </w:rPr>
        <w:t>data sources</w:t>
      </w:r>
      <w:proofErr w:type="gramEnd"/>
      <w:r w:rsidR="00FA0317" w:rsidRPr="00893952">
        <w:rPr>
          <w:rFonts w:ascii="Garamond" w:hAnsi="Garamond" w:cs="Arial"/>
          <w:sz w:val="22"/>
          <w:szCs w:val="22"/>
          <w:lang w:val="en-US"/>
        </w:rPr>
        <w:t>,</w:t>
      </w:r>
      <w:r w:rsidR="00292C1A" w:rsidRPr="00893952">
        <w:rPr>
          <w:rFonts w:ascii="Garamond" w:hAnsi="Garamond" w:cs="Arial"/>
          <w:sz w:val="22"/>
          <w:szCs w:val="22"/>
          <w:lang w:val="en-US"/>
        </w:rPr>
        <w:t xml:space="preserve"> </w:t>
      </w:r>
      <w:r w:rsidRPr="00893952">
        <w:rPr>
          <w:rFonts w:ascii="Garamond" w:hAnsi="Garamond" w:cs="Arial"/>
          <w:sz w:val="22"/>
          <w:szCs w:val="22"/>
          <w:lang w:val="en-US"/>
        </w:rPr>
        <w:t xml:space="preserve">but </w:t>
      </w:r>
      <w:r w:rsidR="00251B1D" w:rsidRPr="00893952">
        <w:rPr>
          <w:rFonts w:ascii="Garamond" w:hAnsi="Garamond" w:cs="Arial"/>
          <w:sz w:val="22"/>
          <w:szCs w:val="22"/>
          <w:lang w:val="en-US"/>
        </w:rPr>
        <w:t xml:space="preserve">there is no current </w:t>
      </w:r>
      <w:r w:rsidR="00292C1A" w:rsidRPr="00893952">
        <w:rPr>
          <w:rFonts w:ascii="Garamond" w:hAnsi="Garamond" w:cs="Arial"/>
          <w:sz w:val="22"/>
          <w:szCs w:val="22"/>
          <w:lang w:val="en-US"/>
        </w:rPr>
        <w:t>tool</w:t>
      </w:r>
      <w:r w:rsidR="00251B1D" w:rsidRPr="00893952">
        <w:rPr>
          <w:rFonts w:ascii="Garamond" w:hAnsi="Garamond" w:cs="Arial"/>
          <w:sz w:val="22"/>
          <w:szCs w:val="22"/>
          <w:lang w:val="en-US"/>
        </w:rPr>
        <w:t xml:space="preserve"> to frequently check</w:t>
      </w:r>
      <w:r w:rsidRPr="00893952">
        <w:rPr>
          <w:rFonts w:ascii="Garamond" w:hAnsi="Garamond" w:cs="Arial"/>
          <w:sz w:val="22"/>
          <w:szCs w:val="22"/>
          <w:lang w:val="en-US"/>
        </w:rPr>
        <w:t xml:space="preserve"> land cover change and forest cover change. </w:t>
      </w:r>
    </w:p>
    <w:p w14:paraId="17B3A381" w14:textId="77777777" w:rsidR="00CA0EED" w:rsidRPr="00893952" w:rsidRDefault="00CA0EED" w:rsidP="00CA0EED">
      <w:pPr>
        <w:rPr>
          <w:rFonts w:ascii="Garamond" w:hAnsi="Garamond"/>
          <w:sz w:val="22"/>
          <w:szCs w:val="22"/>
          <w:lang w:val="en-US"/>
        </w:rPr>
      </w:pPr>
    </w:p>
    <w:p w14:paraId="08DEF88A" w14:textId="09C5C1CD" w:rsidR="00CB6407" w:rsidRPr="00893952" w:rsidRDefault="00CB6407" w:rsidP="00CB6407">
      <w:pPr>
        <w:rPr>
          <w:rFonts w:ascii="Garamond" w:hAnsi="Garamond" w:cs="Arial"/>
          <w:sz w:val="22"/>
          <w:szCs w:val="22"/>
          <w:lang w:val="en-US"/>
        </w:rPr>
      </w:pPr>
      <w:r w:rsidRPr="00893952">
        <w:rPr>
          <w:rFonts w:ascii="Garamond" w:hAnsi="Garamond" w:cs="Arial"/>
          <w:b/>
          <w:i/>
          <w:sz w:val="22"/>
          <w:szCs w:val="22"/>
          <w:lang w:val="en-US"/>
        </w:rPr>
        <w:t>Project Benefit to End User:</w:t>
      </w:r>
    </w:p>
    <w:p w14:paraId="1CFD3CCF" w14:textId="693BDEDA" w:rsidR="00CF4DDB" w:rsidRPr="00893952" w:rsidRDefault="00CF4DDB" w:rsidP="00CF4DDB">
      <w:pPr>
        <w:ind w:hanging="11"/>
        <w:rPr>
          <w:rFonts w:ascii="Garamond" w:hAnsi="Garamond" w:cs="Arial"/>
          <w:sz w:val="22"/>
          <w:szCs w:val="22"/>
          <w:lang w:val="en-US"/>
        </w:rPr>
      </w:pPr>
      <w:r w:rsidRPr="00893952">
        <w:rPr>
          <w:rFonts w:ascii="Garamond" w:hAnsi="Garamond" w:cs="Arial"/>
          <w:sz w:val="22"/>
          <w:szCs w:val="22"/>
          <w:lang w:val="en-US"/>
        </w:rPr>
        <w:t>This project will provide regular automated visualizations of deforestation to aid officials in conserving protected areas</w:t>
      </w:r>
      <w:r w:rsidR="001260FA" w:rsidRPr="00893952">
        <w:rPr>
          <w:rFonts w:ascii="Garamond" w:hAnsi="Garamond" w:cs="Arial"/>
          <w:sz w:val="22"/>
          <w:szCs w:val="22"/>
          <w:lang w:val="en-US"/>
        </w:rPr>
        <w:t xml:space="preserve"> in Costa Rica and Panama</w:t>
      </w:r>
      <w:r w:rsidRPr="00893952">
        <w:rPr>
          <w:rFonts w:ascii="Garamond" w:hAnsi="Garamond" w:cs="Arial"/>
          <w:sz w:val="22"/>
          <w:szCs w:val="22"/>
          <w:lang w:val="en-US"/>
        </w:rPr>
        <w:t>.</w:t>
      </w:r>
      <w:r w:rsidR="00092407" w:rsidRPr="00893952">
        <w:rPr>
          <w:rFonts w:ascii="Garamond" w:hAnsi="Garamond" w:cs="Arial"/>
          <w:sz w:val="22"/>
          <w:szCs w:val="22"/>
          <w:lang w:val="en-US"/>
        </w:rPr>
        <w:t xml:space="preserve"> The f</w:t>
      </w:r>
      <w:r w:rsidRPr="00893952">
        <w:rPr>
          <w:rFonts w:ascii="Garamond" w:hAnsi="Garamond" w:cs="Arial"/>
          <w:sz w:val="22"/>
          <w:szCs w:val="22"/>
          <w:lang w:val="en-US"/>
        </w:rPr>
        <w:t xml:space="preserve">inal </w:t>
      </w:r>
      <w:r w:rsidR="00A40C65">
        <w:rPr>
          <w:rFonts w:ascii="Garamond" w:hAnsi="Garamond" w:cs="Arial"/>
          <w:sz w:val="22"/>
          <w:szCs w:val="22"/>
          <w:lang w:val="en-US"/>
        </w:rPr>
        <w:t>products</w:t>
      </w:r>
      <w:r w:rsidRPr="00893952">
        <w:rPr>
          <w:rFonts w:ascii="Garamond" w:hAnsi="Garamond" w:cs="Arial"/>
          <w:sz w:val="22"/>
          <w:szCs w:val="22"/>
          <w:lang w:val="en-US"/>
        </w:rPr>
        <w:t xml:space="preserve"> </w:t>
      </w:r>
      <w:r w:rsidR="00092407" w:rsidRPr="00893952">
        <w:rPr>
          <w:rFonts w:ascii="Garamond" w:hAnsi="Garamond" w:cs="Arial"/>
          <w:sz w:val="22"/>
          <w:szCs w:val="22"/>
          <w:lang w:val="en-US"/>
        </w:rPr>
        <w:t>can</w:t>
      </w:r>
      <w:r w:rsidRPr="00893952">
        <w:rPr>
          <w:rFonts w:ascii="Garamond" w:hAnsi="Garamond" w:cs="Arial"/>
          <w:sz w:val="22"/>
          <w:szCs w:val="22"/>
          <w:lang w:val="en-US"/>
        </w:rPr>
        <w:t xml:space="preserve"> help land managers monitor and assess forest disturbances since the establishment of </w:t>
      </w:r>
      <w:r w:rsidR="001260FA" w:rsidRPr="00893952">
        <w:rPr>
          <w:rFonts w:ascii="Garamond" w:hAnsi="Garamond" w:cs="Arial"/>
          <w:sz w:val="22"/>
          <w:szCs w:val="22"/>
          <w:lang w:val="en-US"/>
        </w:rPr>
        <w:t xml:space="preserve">the </w:t>
      </w:r>
      <w:r w:rsidRPr="00893952">
        <w:rPr>
          <w:rFonts w:ascii="Garamond" w:hAnsi="Garamond" w:cs="Arial"/>
          <w:sz w:val="22"/>
          <w:szCs w:val="22"/>
          <w:lang w:val="en-US"/>
        </w:rPr>
        <w:t xml:space="preserve">MBC. The </w:t>
      </w:r>
      <w:proofErr w:type="gramStart"/>
      <w:r w:rsidRPr="00893952">
        <w:rPr>
          <w:rFonts w:ascii="Garamond" w:hAnsi="Garamond" w:cs="Arial"/>
          <w:sz w:val="22"/>
          <w:szCs w:val="22"/>
          <w:lang w:val="en-US"/>
        </w:rPr>
        <w:t>20</w:t>
      </w:r>
      <w:r w:rsidR="00FA3B56" w:rsidRPr="00893952">
        <w:rPr>
          <w:rFonts w:ascii="Garamond" w:hAnsi="Garamond" w:cs="Arial"/>
          <w:sz w:val="22"/>
          <w:szCs w:val="22"/>
          <w:lang w:val="en-US"/>
        </w:rPr>
        <w:t>29</w:t>
      </w:r>
      <w:r w:rsidRPr="00893952">
        <w:rPr>
          <w:rFonts w:ascii="Garamond" w:hAnsi="Garamond" w:cs="Arial"/>
          <w:sz w:val="22"/>
          <w:szCs w:val="22"/>
          <w:lang w:val="en-US"/>
        </w:rPr>
        <w:t xml:space="preserve"> forecast</w:t>
      </w:r>
      <w:proofErr w:type="gramEnd"/>
      <w:r w:rsidRPr="00893952">
        <w:rPr>
          <w:rFonts w:ascii="Garamond" w:hAnsi="Garamond" w:cs="Arial"/>
          <w:sz w:val="22"/>
          <w:szCs w:val="22"/>
          <w:lang w:val="en-US"/>
        </w:rPr>
        <w:t xml:space="preserve"> model will highlight the areas that</w:t>
      </w:r>
      <w:r w:rsidR="001E20B5">
        <w:rPr>
          <w:rFonts w:ascii="Garamond" w:hAnsi="Garamond" w:cs="Arial"/>
          <w:sz w:val="22"/>
          <w:szCs w:val="22"/>
          <w:lang w:val="en-US"/>
        </w:rPr>
        <w:t xml:space="preserve"> could potentially</w:t>
      </w:r>
      <w:r w:rsidRPr="00893952">
        <w:rPr>
          <w:rFonts w:ascii="Garamond" w:hAnsi="Garamond" w:cs="Arial"/>
          <w:sz w:val="22"/>
          <w:szCs w:val="22"/>
          <w:lang w:val="en-US"/>
        </w:rPr>
        <w:t xml:space="preserve"> </w:t>
      </w:r>
      <w:r w:rsidR="001E20B5">
        <w:rPr>
          <w:rFonts w:ascii="Garamond" w:hAnsi="Garamond" w:cs="Arial"/>
          <w:sz w:val="22"/>
          <w:szCs w:val="22"/>
          <w:lang w:val="en-US"/>
        </w:rPr>
        <w:t>undergo</w:t>
      </w:r>
      <w:r w:rsidRPr="00893952">
        <w:rPr>
          <w:rFonts w:ascii="Garamond" w:hAnsi="Garamond" w:cs="Arial"/>
          <w:sz w:val="22"/>
          <w:szCs w:val="22"/>
          <w:lang w:val="en-US"/>
        </w:rPr>
        <w:t xml:space="preserve"> land use change </w:t>
      </w:r>
      <w:r w:rsidR="00FA0317" w:rsidRPr="00893952">
        <w:rPr>
          <w:rFonts w:ascii="Garamond" w:hAnsi="Garamond" w:cs="Arial"/>
          <w:sz w:val="22"/>
          <w:szCs w:val="22"/>
          <w:lang w:val="en-US"/>
        </w:rPr>
        <w:t>so</w:t>
      </w:r>
      <w:r w:rsidRPr="00893952">
        <w:rPr>
          <w:rFonts w:ascii="Garamond" w:hAnsi="Garamond" w:cs="Arial"/>
          <w:sz w:val="22"/>
          <w:szCs w:val="22"/>
          <w:lang w:val="en-US"/>
        </w:rPr>
        <w:t xml:space="preserve"> officials </w:t>
      </w:r>
      <w:r w:rsidR="001E20B5">
        <w:rPr>
          <w:rFonts w:ascii="Garamond" w:hAnsi="Garamond" w:cs="Arial"/>
          <w:sz w:val="22"/>
          <w:szCs w:val="22"/>
          <w:lang w:val="en-US"/>
        </w:rPr>
        <w:t>can</w:t>
      </w:r>
      <w:r w:rsidRPr="00893952">
        <w:rPr>
          <w:rFonts w:ascii="Garamond" w:hAnsi="Garamond" w:cs="Arial"/>
          <w:sz w:val="22"/>
          <w:szCs w:val="22"/>
          <w:lang w:val="en-US"/>
        </w:rPr>
        <w:t xml:space="preserve"> properly prepare and </w:t>
      </w:r>
      <w:r w:rsidR="001E20B5">
        <w:rPr>
          <w:rFonts w:ascii="Garamond" w:hAnsi="Garamond" w:cs="Arial"/>
          <w:sz w:val="22"/>
          <w:szCs w:val="22"/>
          <w:lang w:val="en-US"/>
        </w:rPr>
        <w:t>minimize</w:t>
      </w:r>
      <w:r w:rsidRPr="00893952">
        <w:rPr>
          <w:rFonts w:ascii="Garamond" w:hAnsi="Garamond" w:cs="Arial"/>
          <w:sz w:val="22"/>
          <w:szCs w:val="22"/>
          <w:lang w:val="en-US"/>
        </w:rPr>
        <w:t xml:space="preserve"> </w:t>
      </w:r>
      <w:r w:rsidR="001E20B5">
        <w:rPr>
          <w:rFonts w:ascii="Garamond" w:hAnsi="Garamond" w:cs="Arial"/>
          <w:sz w:val="22"/>
          <w:szCs w:val="22"/>
          <w:lang w:val="en-US"/>
        </w:rPr>
        <w:t>the effects on biodiversity</w:t>
      </w:r>
      <w:r w:rsidRPr="00893952">
        <w:rPr>
          <w:rFonts w:ascii="Garamond" w:hAnsi="Garamond" w:cs="Arial"/>
          <w:sz w:val="22"/>
          <w:szCs w:val="22"/>
          <w:lang w:val="en-US"/>
        </w:rPr>
        <w:t xml:space="preserve">. </w:t>
      </w:r>
    </w:p>
    <w:p w14:paraId="1242BC45" w14:textId="77777777" w:rsidR="00C057E9" w:rsidRPr="00893952" w:rsidRDefault="00C057E9" w:rsidP="00C057E9">
      <w:pPr>
        <w:ind w:left="720" w:hanging="720"/>
        <w:rPr>
          <w:rFonts w:ascii="Garamond" w:hAnsi="Garamond"/>
          <w:sz w:val="22"/>
          <w:szCs w:val="22"/>
          <w:lang w:val="en-US"/>
        </w:rPr>
      </w:pPr>
    </w:p>
    <w:p w14:paraId="6DE4BE83" w14:textId="77777777" w:rsidR="0004029B" w:rsidRPr="00893952" w:rsidRDefault="0004029B">
      <w:pPr>
        <w:rPr>
          <w:rFonts w:ascii="Garamond" w:hAnsi="Garamond"/>
          <w:b/>
          <w:sz w:val="22"/>
          <w:szCs w:val="22"/>
          <w:lang w:val="en-US"/>
        </w:rPr>
      </w:pPr>
      <w:r w:rsidRPr="00893952">
        <w:rPr>
          <w:rFonts w:ascii="Garamond" w:hAnsi="Garamond"/>
          <w:b/>
          <w:sz w:val="22"/>
          <w:szCs w:val="22"/>
          <w:lang w:val="en-US"/>
        </w:rPr>
        <w:br w:type="page"/>
      </w:r>
    </w:p>
    <w:p w14:paraId="4C354B64" w14:textId="47A707D8" w:rsidR="00CD0433" w:rsidRPr="00893952" w:rsidRDefault="004D358F" w:rsidP="002E2D9E">
      <w:pPr>
        <w:pBdr>
          <w:bottom w:val="single" w:sz="4" w:space="1" w:color="auto"/>
        </w:pBdr>
        <w:rPr>
          <w:rFonts w:ascii="Garamond" w:hAnsi="Garamond"/>
          <w:b/>
          <w:sz w:val="22"/>
          <w:szCs w:val="22"/>
          <w:lang w:val="en-US"/>
        </w:rPr>
      </w:pPr>
      <w:r w:rsidRPr="00893952">
        <w:rPr>
          <w:rFonts w:ascii="Garamond" w:hAnsi="Garamond"/>
          <w:b/>
          <w:sz w:val="22"/>
          <w:szCs w:val="22"/>
          <w:lang w:val="en-US"/>
        </w:rPr>
        <w:lastRenderedPageBreak/>
        <w:t>Earth Observations &amp; End Products</w:t>
      </w:r>
      <w:r w:rsidR="00CB6407" w:rsidRPr="00893952">
        <w:rPr>
          <w:rFonts w:ascii="Garamond" w:hAnsi="Garamond"/>
          <w:b/>
          <w:sz w:val="22"/>
          <w:szCs w:val="22"/>
          <w:lang w:val="en-US"/>
        </w:rPr>
        <w:t xml:space="preserve"> </w:t>
      </w:r>
      <w:r w:rsidR="002E2D9E" w:rsidRPr="00893952">
        <w:rPr>
          <w:rFonts w:ascii="Garamond" w:hAnsi="Garamond"/>
          <w:b/>
          <w:sz w:val="22"/>
          <w:szCs w:val="22"/>
          <w:lang w:val="en-US"/>
        </w:rPr>
        <w:t>Overview</w:t>
      </w:r>
    </w:p>
    <w:p w14:paraId="339A2281" w14:textId="53CEA51D" w:rsidR="003D2EDF" w:rsidRPr="00893952" w:rsidRDefault="00735F70" w:rsidP="00782999">
      <w:pPr>
        <w:rPr>
          <w:rFonts w:ascii="Garamond" w:hAnsi="Garamond"/>
          <w:b/>
          <w:i/>
          <w:sz w:val="22"/>
          <w:szCs w:val="22"/>
          <w:lang w:val="en-US"/>
        </w:rPr>
      </w:pPr>
      <w:r w:rsidRPr="00893952">
        <w:rPr>
          <w:rFonts w:ascii="Garamond" w:hAnsi="Garamond"/>
          <w:b/>
          <w:i/>
          <w:sz w:val="22"/>
          <w:szCs w:val="22"/>
          <w:lang w:val="en-US"/>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A71D74" w:rsidRPr="00893952" w14:paraId="1EDDC483" w14:textId="77777777" w:rsidTr="00923410">
        <w:tc>
          <w:tcPr>
            <w:tcW w:w="2347" w:type="dxa"/>
            <w:shd w:val="clear" w:color="auto" w:fill="31849B" w:themeFill="accent5" w:themeFillShade="BF"/>
            <w:vAlign w:val="center"/>
          </w:tcPr>
          <w:p w14:paraId="5EFD346C" w14:textId="77777777" w:rsidR="00A71D74" w:rsidRPr="00893952" w:rsidRDefault="00A71D74" w:rsidP="00923410">
            <w:pPr>
              <w:jc w:val="center"/>
              <w:rPr>
                <w:rFonts w:ascii="Garamond" w:eastAsia="Century Gothic" w:hAnsi="Garamond"/>
                <w:b/>
                <w:bCs/>
                <w:color w:val="FFFFFF" w:themeColor="background1"/>
                <w:sz w:val="22"/>
                <w:szCs w:val="22"/>
                <w:lang w:val="en-US" w:eastAsia="en-US"/>
              </w:rPr>
            </w:pPr>
            <w:r w:rsidRPr="00893952">
              <w:rPr>
                <w:rFonts w:ascii="Garamond" w:eastAsia="Century Gothic" w:hAnsi="Garamond"/>
                <w:b/>
                <w:bCs/>
                <w:color w:val="FFFFFF" w:themeColor="background1"/>
                <w:sz w:val="22"/>
                <w:szCs w:val="22"/>
                <w:lang w:val="en-US" w:eastAsia="en-US"/>
              </w:rPr>
              <w:t>Platform &amp; Sensor</w:t>
            </w:r>
          </w:p>
        </w:tc>
        <w:tc>
          <w:tcPr>
            <w:tcW w:w="2411" w:type="dxa"/>
            <w:shd w:val="clear" w:color="auto" w:fill="31849B" w:themeFill="accent5" w:themeFillShade="BF"/>
            <w:vAlign w:val="center"/>
          </w:tcPr>
          <w:p w14:paraId="32D106A0" w14:textId="77777777" w:rsidR="00A71D74" w:rsidRPr="00893952" w:rsidRDefault="00A71D74" w:rsidP="00923410">
            <w:pPr>
              <w:jc w:val="center"/>
              <w:rPr>
                <w:rFonts w:ascii="Garamond" w:eastAsia="Century Gothic" w:hAnsi="Garamond"/>
                <w:b/>
                <w:bCs/>
                <w:color w:val="FFFFFF" w:themeColor="background1"/>
                <w:sz w:val="22"/>
                <w:szCs w:val="22"/>
                <w:lang w:val="en-US" w:eastAsia="en-US"/>
              </w:rPr>
            </w:pPr>
            <w:r w:rsidRPr="00893952">
              <w:rPr>
                <w:rFonts w:ascii="Garamond" w:eastAsia="Century Gothic" w:hAnsi="Garamond"/>
                <w:b/>
                <w:bCs/>
                <w:color w:val="FFFFFF" w:themeColor="background1"/>
                <w:sz w:val="22"/>
                <w:szCs w:val="22"/>
                <w:lang w:val="en-US" w:eastAsia="en-US"/>
              </w:rPr>
              <w:t>Parameters</w:t>
            </w:r>
          </w:p>
        </w:tc>
        <w:tc>
          <w:tcPr>
            <w:tcW w:w="4597" w:type="dxa"/>
            <w:shd w:val="clear" w:color="auto" w:fill="31849B" w:themeFill="accent5" w:themeFillShade="BF"/>
            <w:vAlign w:val="center"/>
          </w:tcPr>
          <w:p w14:paraId="17F7F77A" w14:textId="77777777" w:rsidR="00A71D74" w:rsidRPr="00893952" w:rsidRDefault="00A71D74" w:rsidP="00923410">
            <w:pPr>
              <w:jc w:val="center"/>
              <w:rPr>
                <w:rFonts w:ascii="Garamond" w:eastAsia="Century Gothic" w:hAnsi="Garamond"/>
                <w:b/>
                <w:bCs/>
                <w:color w:val="FFFFFF" w:themeColor="background1"/>
                <w:sz w:val="22"/>
                <w:szCs w:val="22"/>
                <w:lang w:val="en-US" w:eastAsia="en-US"/>
              </w:rPr>
            </w:pPr>
            <w:r w:rsidRPr="00893952">
              <w:rPr>
                <w:rFonts w:ascii="Garamond" w:eastAsia="Century Gothic" w:hAnsi="Garamond"/>
                <w:b/>
                <w:bCs/>
                <w:color w:val="FFFFFF" w:themeColor="background1"/>
                <w:sz w:val="22"/>
                <w:szCs w:val="22"/>
                <w:lang w:val="en-US" w:eastAsia="en-US"/>
              </w:rPr>
              <w:t>Use</w:t>
            </w:r>
          </w:p>
        </w:tc>
      </w:tr>
      <w:tr w:rsidR="00A71D74" w:rsidRPr="00CD3E22" w14:paraId="245C93D9" w14:textId="77777777" w:rsidTr="0031267C">
        <w:trPr>
          <w:trHeight w:val="1507"/>
        </w:trPr>
        <w:tc>
          <w:tcPr>
            <w:tcW w:w="2347" w:type="dxa"/>
          </w:tcPr>
          <w:p w14:paraId="3CC88A1D" w14:textId="77777777" w:rsidR="00A71D74" w:rsidRPr="00893952" w:rsidRDefault="00A71D74" w:rsidP="00923410">
            <w:pPr>
              <w:rPr>
                <w:rFonts w:ascii="Garamond" w:hAnsi="Garamond"/>
                <w:b/>
                <w:bCs/>
                <w:sz w:val="22"/>
                <w:szCs w:val="22"/>
                <w:lang w:val="en-US"/>
              </w:rPr>
            </w:pPr>
            <w:r w:rsidRPr="00893952">
              <w:rPr>
                <w:rFonts w:ascii="Garamond" w:hAnsi="Garamond"/>
                <w:b/>
                <w:bCs/>
                <w:sz w:val="22"/>
                <w:szCs w:val="22"/>
                <w:lang w:val="en-US"/>
              </w:rPr>
              <w:t>Landsat 5 TM</w:t>
            </w:r>
          </w:p>
        </w:tc>
        <w:tc>
          <w:tcPr>
            <w:tcW w:w="2411" w:type="dxa"/>
          </w:tcPr>
          <w:p w14:paraId="74676109" w14:textId="77777777" w:rsidR="00A71D74" w:rsidRPr="00893952" w:rsidRDefault="00A71D74" w:rsidP="00923410">
            <w:pPr>
              <w:rPr>
                <w:rFonts w:ascii="Garamond" w:hAnsi="Garamond"/>
                <w:sz w:val="22"/>
                <w:szCs w:val="22"/>
                <w:lang w:val="en-US"/>
              </w:rPr>
            </w:pPr>
            <w:r w:rsidRPr="00893952">
              <w:rPr>
                <w:rFonts w:ascii="Garamond" w:hAnsi="Garamond"/>
                <w:sz w:val="22"/>
                <w:szCs w:val="22"/>
                <w:lang w:val="en-US"/>
              </w:rPr>
              <w:t xml:space="preserve">Surface reflectance </w:t>
            </w:r>
          </w:p>
        </w:tc>
        <w:tc>
          <w:tcPr>
            <w:tcW w:w="4597" w:type="dxa"/>
          </w:tcPr>
          <w:p w14:paraId="3D0282B1" w14:textId="7A49AE1A" w:rsidR="00A71D74" w:rsidRPr="00893952" w:rsidRDefault="00A00BE4" w:rsidP="007C3F13">
            <w:pPr>
              <w:rPr>
                <w:rFonts w:ascii="Garamond" w:hAnsi="Garamond"/>
                <w:sz w:val="22"/>
                <w:szCs w:val="22"/>
                <w:lang w:val="en-US"/>
              </w:rPr>
            </w:pPr>
            <w:r w:rsidRPr="00893952">
              <w:rPr>
                <w:rFonts w:ascii="Garamond" w:hAnsi="Garamond"/>
                <w:color w:val="000000"/>
                <w:sz w:val="22"/>
                <w:szCs w:val="22"/>
                <w:lang w:val="en-US"/>
              </w:rPr>
              <w:t xml:space="preserve">Landsat 5 TM imagery </w:t>
            </w:r>
            <w:proofErr w:type="gramStart"/>
            <w:r w:rsidRPr="00893952">
              <w:rPr>
                <w:rFonts w:ascii="Garamond" w:hAnsi="Garamond"/>
                <w:color w:val="000000"/>
                <w:sz w:val="22"/>
                <w:szCs w:val="22"/>
                <w:lang w:val="en-US"/>
              </w:rPr>
              <w:t>was used</w:t>
            </w:r>
            <w:proofErr w:type="gramEnd"/>
            <w:r w:rsidRPr="00893952">
              <w:rPr>
                <w:rFonts w:ascii="Garamond" w:hAnsi="Garamond"/>
                <w:color w:val="000000"/>
                <w:sz w:val="22"/>
                <w:szCs w:val="22"/>
                <w:lang w:val="en-US"/>
              </w:rPr>
              <w:t xml:space="preserve"> to map </w:t>
            </w:r>
            <w:r w:rsidR="00A40C65">
              <w:rPr>
                <w:rFonts w:ascii="Garamond" w:hAnsi="Garamond"/>
                <w:color w:val="000000"/>
                <w:sz w:val="22"/>
                <w:szCs w:val="22"/>
                <w:lang w:val="en-US"/>
              </w:rPr>
              <w:t>LULC</w:t>
            </w:r>
            <w:r w:rsidR="00217F87" w:rsidRPr="00893952">
              <w:rPr>
                <w:rFonts w:ascii="Garamond" w:hAnsi="Garamond"/>
                <w:color w:val="000000"/>
                <w:sz w:val="22"/>
                <w:szCs w:val="22"/>
                <w:lang w:val="en-US"/>
              </w:rPr>
              <w:t xml:space="preserve"> in </w:t>
            </w:r>
            <w:r w:rsidR="000F26DE" w:rsidRPr="00893952">
              <w:rPr>
                <w:rFonts w:ascii="Garamond" w:hAnsi="Garamond"/>
                <w:color w:val="000000"/>
                <w:sz w:val="22"/>
                <w:szCs w:val="22"/>
                <w:lang w:val="en-US"/>
              </w:rPr>
              <w:t xml:space="preserve">the year </w:t>
            </w:r>
            <w:r w:rsidR="00217F87" w:rsidRPr="00893952">
              <w:rPr>
                <w:rFonts w:ascii="Garamond" w:hAnsi="Garamond"/>
                <w:color w:val="000000"/>
                <w:sz w:val="22"/>
                <w:szCs w:val="22"/>
                <w:lang w:val="en-US"/>
              </w:rPr>
              <w:t>1999</w:t>
            </w:r>
            <w:r w:rsidRPr="00893952">
              <w:rPr>
                <w:rFonts w:ascii="Garamond" w:hAnsi="Garamond"/>
                <w:color w:val="000000"/>
                <w:sz w:val="22"/>
                <w:szCs w:val="22"/>
                <w:lang w:val="en-US"/>
              </w:rPr>
              <w:t xml:space="preserve"> and to produce Normalized Difference Vegetation Index (NDVI), 2-band Enhanced Vegetation Index (EVI 2), and Relative Greenness maps in the Forest Change Detection Tool 2.0.</w:t>
            </w:r>
          </w:p>
        </w:tc>
      </w:tr>
      <w:tr w:rsidR="00122B7A" w:rsidRPr="00CD3E22" w14:paraId="42E06CE4" w14:textId="77777777" w:rsidTr="00923410">
        <w:tc>
          <w:tcPr>
            <w:tcW w:w="2347" w:type="dxa"/>
            <w:tcBorders>
              <w:bottom w:val="single" w:sz="4" w:space="0" w:color="auto"/>
            </w:tcBorders>
          </w:tcPr>
          <w:p w14:paraId="063A43A3" w14:textId="316786B2" w:rsidR="00122B7A" w:rsidRPr="00893952" w:rsidRDefault="00122B7A" w:rsidP="00923410">
            <w:pPr>
              <w:rPr>
                <w:rFonts w:ascii="Garamond" w:hAnsi="Garamond"/>
                <w:b/>
                <w:bCs/>
                <w:sz w:val="22"/>
                <w:szCs w:val="22"/>
                <w:lang w:val="en-US"/>
              </w:rPr>
            </w:pPr>
            <w:r w:rsidRPr="00893952">
              <w:rPr>
                <w:rFonts w:ascii="Garamond" w:hAnsi="Garamond"/>
                <w:b/>
                <w:bCs/>
                <w:sz w:val="22"/>
                <w:szCs w:val="22"/>
                <w:lang w:val="en-US"/>
              </w:rPr>
              <w:t>Landsat 7 ET</w:t>
            </w:r>
            <w:r w:rsidR="005539B9" w:rsidRPr="00893952">
              <w:rPr>
                <w:rFonts w:ascii="Garamond" w:hAnsi="Garamond"/>
                <w:b/>
                <w:bCs/>
                <w:sz w:val="22"/>
                <w:szCs w:val="22"/>
                <w:lang w:val="en-US"/>
              </w:rPr>
              <w:t>M</w:t>
            </w:r>
            <w:r w:rsidRPr="00893952">
              <w:rPr>
                <w:rFonts w:ascii="Garamond" w:hAnsi="Garamond"/>
                <w:b/>
                <w:bCs/>
                <w:sz w:val="22"/>
                <w:szCs w:val="22"/>
                <w:lang w:val="en-US"/>
              </w:rPr>
              <w:t>+</w:t>
            </w:r>
          </w:p>
        </w:tc>
        <w:tc>
          <w:tcPr>
            <w:tcW w:w="2411" w:type="dxa"/>
            <w:tcBorders>
              <w:bottom w:val="single" w:sz="4" w:space="0" w:color="auto"/>
            </w:tcBorders>
          </w:tcPr>
          <w:p w14:paraId="04417020" w14:textId="06C09C1F" w:rsidR="00122B7A" w:rsidRPr="00893952" w:rsidRDefault="00122B7A" w:rsidP="00923410">
            <w:pPr>
              <w:rPr>
                <w:rFonts w:ascii="Garamond" w:hAnsi="Garamond"/>
                <w:sz w:val="22"/>
                <w:szCs w:val="22"/>
                <w:lang w:val="en-US"/>
              </w:rPr>
            </w:pPr>
            <w:r w:rsidRPr="00893952">
              <w:rPr>
                <w:rFonts w:ascii="Garamond" w:hAnsi="Garamond"/>
                <w:sz w:val="22"/>
                <w:szCs w:val="22"/>
                <w:lang w:val="en-US"/>
              </w:rPr>
              <w:t>Surface reflectance</w:t>
            </w:r>
          </w:p>
        </w:tc>
        <w:tc>
          <w:tcPr>
            <w:tcW w:w="4597" w:type="dxa"/>
            <w:tcBorders>
              <w:bottom w:val="single" w:sz="4" w:space="0" w:color="auto"/>
            </w:tcBorders>
          </w:tcPr>
          <w:p w14:paraId="5D774008" w14:textId="1A787258" w:rsidR="00122B7A" w:rsidRPr="00893952" w:rsidRDefault="00A00BE4" w:rsidP="00A00BE4">
            <w:pPr>
              <w:rPr>
                <w:rFonts w:ascii="Garamond" w:hAnsi="Garamond"/>
                <w:color w:val="000000"/>
                <w:sz w:val="22"/>
                <w:szCs w:val="22"/>
                <w:lang w:val="en-US"/>
              </w:rPr>
            </w:pPr>
            <w:r w:rsidRPr="00893952">
              <w:rPr>
                <w:rFonts w:ascii="Garamond" w:hAnsi="Garamond"/>
                <w:color w:val="000000"/>
                <w:sz w:val="22"/>
                <w:szCs w:val="22"/>
                <w:lang w:val="en-US"/>
              </w:rPr>
              <w:t xml:space="preserve">Landsat 7 </w:t>
            </w:r>
            <w:r w:rsidR="00A40C65">
              <w:rPr>
                <w:rFonts w:ascii="Garamond" w:hAnsi="Garamond"/>
                <w:color w:val="000000"/>
                <w:sz w:val="22"/>
                <w:szCs w:val="22"/>
                <w:lang w:val="en-US"/>
              </w:rPr>
              <w:t xml:space="preserve">ETM+ </w:t>
            </w:r>
            <w:r w:rsidRPr="00893952">
              <w:rPr>
                <w:rFonts w:ascii="Garamond" w:hAnsi="Garamond"/>
                <w:color w:val="000000"/>
                <w:sz w:val="22"/>
                <w:szCs w:val="22"/>
                <w:lang w:val="en-US"/>
              </w:rPr>
              <w:t xml:space="preserve">imagery </w:t>
            </w:r>
            <w:proofErr w:type="gramStart"/>
            <w:r w:rsidRPr="00893952">
              <w:rPr>
                <w:rFonts w:ascii="Garamond" w:hAnsi="Garamond"/>
                <w:color w:val="000000"/>
                <w:sz w:val="22"/>
                <w:szCs w:val="22"/>
                <w:lang w:val="en-US"/>
              </w:rPr>
              <w:t>was used</w:t>
            </w:r>
            <w:proofErr w:type="gramEnd"/>
            <w:r w:rsidRPr="00893952">
              <w:rPr>
                <w:rFonts w:ascii="Garamond" w:hAnsi="Garamond"/>
                <w:color w:val="000000"/>
                <w:sz w:val="22"/>
                <w:szCs w:val="22"/>
                <w:lang w:val="en-US"/>
              </w:rPr>
              <w:t xml:space="preserve"> to </w:t>
            </w:r>
            <w:r w:rsidR="003815C1">
              <w:rPr>
                <w:rFonts w:ascii="Garamond" w:hAnsi="Garamond"/>
                <w:color w:val="000000"/>
                <w:sz w:val="22"/>
                <w:szCs w:val="22"/>
                <w:lang w:val="en-US"/>
              </w:rPr>
              <w:t xml:space="preserve">map </w:t>
            </w:r>
            <w:r w:rsidR="00E86DDB" w:rsidRPr="00893952">
              <w:rPr>
                <w:rFonts w:ascii="Garamond" w:hAnsi="Garamond"/>
                <w:color w:val="000000"/>
                <w:sz w:val="22"/>
                <w:szCs w:val="22"/>
                <w:lang w:val="en-US"/>
              </w:rPr>
              <w:t>LULC</w:t>
            </w:r>
            <w:r w:rsidRPr="00893952">
              <w:rPr>
                <w:rFonts w:ascii="Garamond" w:hAnsi="Garamond"/>
                <w:color w:val="000000"/>
                <w:sz w:val="22"/>
                <w:szCs w:val="22"/>
                <w:lang w:val="en-US"/>
              </w:rPr>
              <w:t xml:space="preserve"> </w:t>
            </w:r>
            <w:r w:rsidR="00492B5B" w:rsidRPr="00893952">
              <w:rPr>
                <w:rFonts w:ascii="Garamond" w:hAnsi="Garamond"/>
                <w:color w:val="000000"/>
                <w:sz w:val="22"/>
                <w:szCs w:val="22"/>
                <w:lang w:val="en-US"/>
              </w:rPr>
              <w:t>in</w:t>
            </w:r>
            <w:r w:rsidRPr="00893952">
              <w:rPr>
                <w:rFonts w:ascii="Garamond" w:hAnsi="Garamond"/>
                <w:color w:val="000000"/>
                <w:sz w:val="22"/>
                <w:szCs w:val="22"/>
                <w:lang w:val="en-US"/>
              </w:rPr>
              <w:t xml:space="preserve"> </w:t>
            </w:r>
            <w:r w:rsidR="002F344A">
              <w:rPr>
                <w:rFonts w:ascii="Garamond" w:hAnsi="Garamond"/>
                <w:color w:val="000000"/>
                <w:sz w:val="22"/>
                <w:szCs w:val="22"/>
                <w:lang w:val="en-US"/>
              </w:rPr>
              <w:t xml:space="preserve">the </w:t>
            </w:r>
            <w:r w:rsidRPr="00893952">
              <w:rPr>
                <w:rFonts w:ascii="Garamond" w:hAnsi="Garamond"/>
                <w:color w:val="000000"/>
                <w:sz w:val="22"/>
                <w:szCs w:val="22"/>
                <w:lang w:val="en-US"/>
              </w:rPr>
              <w:t>year 200</w:t>
            </w:r>
            <w:r w:rsidR="00217F87" w:rsidRPr="00893952">
              <w:rPr>
                <w:rFonts w:ascii="Garamond" w:hAnsi="Garamond"/>
                <w:color w:val="000000"/>
                <w:sz w:val="22"/>
                <w:szCs w:val="22"/>
                <w:lang w:val="en-US"/>
              </w:rPr>
              <w:t>9</w:t>
            </w:r>
            <w:r w:rsidRPr="00893952">
              <w:rPr>
                <w:rFonts w:ascii="Garamond" w:hAnsi="Garamond"/>
                <w:color w:val="000000"/>
                <w:sz w:val="22"/>
                <w:szCs w:val="22"/>
                <w:lang w:val="en-US"/>
              </w:rPr>
              <w:t>. In addition</w:t>
            </w:r>
            <w:r w:rsidR="002F344A">
              <w:rPr>
                <w:rFonts w:ascii="Garamond" w:hAnsi="Garamond"/>
                <w:color w:val="000000"/>
                <w:sz w:val="22"/>
                <w:szCs w:val="22"/>
                <w:lang w:val="en-US"/>
              </w:rPr>
              <w:t>,</w:t>
            </w:r>
            <w:r w:rsidRPr="00893952">
              <w:rPr>
                <w:rFonts w:ascii="Garamond" w:hAnsi="Garamond"/>
                <w:color w:val="000000"/>
                <w:sz w:val="22"/>
                <w:szCs w:val="22"/>
                <w:lang w:val="en-US"/>
              </w:rPr>
              <w:t xml:space="preserve"> it </w:t>
            </w:r>
            <w:proofErr w:type="gramStart"/>
            <w:r w:rsidRPr="00893952">
              <w:rPr>
                <w:rFonts w:ascii="Garamond" w:hAnsi="Garamond"/>
                <w:color w:val="000000"/>
                <w:sz w:val="22"/>
                <w:szCs w:val="22"/>
                <w:lang w:val="en-US"/>
              </w:rPr>
              <w:t>was used</w:t>
            </w:r>
            <w:proofErr w:type="gramEnd"/>
            <w:r w:rsidRPr="00893952">
              <w:rPr>
                <w:rFonts w:ascii="Garamond" w:hAnsi="Garamond"/>
                <w:color w:val="000000"/>
                <w:sz w:val="22"/>
                <w:szCs w:val="22"/>
                <w:lang w:val="en-US"/>
              </w:rPr>
              <w:t xml:space="preserve"> to produce NDVI</w:t>
            </w:r>
            <w:r w:rsidR="00B57709">
              <w:rPr>
                <w:rFonts w:ascii="Garamond" w:hAnsi="Garamond"/>
                <w:color w:val="000000"/>
                <w:sz w:val="22"/>
                <w:szCs w:val="22"/>
                <w:lang w:val="en-US"/>
              </w:rPr>
              <w:t xml:space="preserve">, </w:t>
            </w:r>
            <w:r w:rsidRPr="00893952">
              <w:rPr>
                <w:rFonts w:ascii="Garamond" w:hAnsi="Garamond"/>
                <w:color w:val="000000"/>
                <w:sz w:val="22"/>
                <w:szCs w:val="22"/>
                <w:lang w:val="en-US"/>
              </w:rPr>
              <w:t>EVI 2, and Relative Greenness maps in the Forest Change Detection Tool 2.0.</w:t>
            </w:r>
          </w:p>
        </w:tc>
      </w:tr>
      <w:tr w:rsidR="00A71D74" w:rsidRPr="00CD3E22" w14:paraId="1BABF718" w14:textId="77777777" w:rsidTr="00923410">
        <w:tc>
          <w:tcPr>
            <w:tcW w:w="2347" w:type="dxa"/>
            <w:tcBorders>
              <w:bottom w:val="single" w:sz="4" w:space="0" w:color="auto"/>
            </w:tcBorders>
          </w:tcPr>
          <w:p w14:paraId="0EA0B39E" w14:textId="77777777" w:rsidR="00A71D74" w:rsidRPr="00893952" w:rsidRDefault="00A71D74" w:rsidP="00923410">
            <w:pPr>
              <w:rPr>
                <w:rFonts w:ascii="Garamond" w:hAnsi="Garamond"/>
                <w:b/>
                <w:bCs/>
                <w:sz w:val="22"/>
                <w:szCs w:val="22"/>
                <w:lang w:val="en-US"/>
              </w:rPr>
            </w:pPr>
            <w:r w:rsidRPr="00893952">
              <w:rPr>
                <w:rFonts w:ascii="Garamond" w:hAnsi="Garamond"/>
                <w:b/>
                <w:bCs/>
                <w:sz w:val="22"/>
                <w:szCs w:val="22"/>
                <w:lang w:val="en-US"/>
              </w:rPr>
              <w:t>Landsat 8 OLI</w:t>
            </w:r>
          </w:p>
        </w:tc>
        <w:tc>
          <w:tcPr>
            <w:tcW w:w="2411" w:type="dxa"/>
            <w:tcBorders>
              <w:bottom w:val="single" w:sz="4" w:space="0" w:color="auto"/>
            </w:tcBorders>
          </w:tcPr>
          <w:p w14:paraId="46176853" w14:textId="77777777" w:rsidR="00A71D74" w:rsidRPr="00893952" w:rsidRDefault="00A71D74" w:rsidP="00923410">
            <w:pPr>
              <w:rPr>
                <w:rFonts w:ascii="Garamond" w:hAnsi="Garamond"/>
                <w:sz w:val="22"/>
                <w:szCs w:val="22"/>
                <w:lang w:val="en-US"/>
              </w:rPr>
            </w:pPr>
            <w:r w:rsidRPr="00893952">
              <w:rPr>
                <w:rFonts w:ascii="Garamond" w:hAnsi="Garamond"/>
                <w:sz w:val="22"/>
                <w:szCs w:val="22"/>
                <w:lang w:val="en-US"/>
              </w:rPr>
              <w:t>Surface reflectance</w:t>
            </w:r>
          </w:p>
        </w:tc>
        <w:tc>
          <w:tcPr>
            <w:tcW w:w="4597" w:type="dxa"/>
            <w:tcBorders>
              <w:bottom w:val="single" w:sz="4" w:space="0" w:color="auto"/>
            </w:tcBorders>
          </w:tcPr>
          <w:p w14:paraId="0B0A0D46" w14:textId="0FE429B7" w:rsidR="00A71D74" w:rsidRPr="00893952" w:rsidRDefault="002F344A">
            <w:pPr>
              <w:rPr>
                <w:rFonts w:ascii="Garamond" w:hAnsi="Garamond"/>
                <w:sz w:val="22"/>
                <w:szCs w:val="22"/>
                <w:lang w:val="en-US"/>
              </w:rPr>
            </w:pPr>
            <w:r>
              <w:rPr>
                <w:rFonts w:ascii="Garamond" w:hAnsi="Garamond"/>
                <w:color w:val="000000"/>
                <w:sz w:val="22"/>
                <w:szCs w:val="22"/>
                <w:lang w:val="en-US"/>
              </w:rPr>
              <w:t>Satellite imagery</w:t>
            </w:r>
            <w:r w:rsidR="00A71D74" w:rsidRPr="00893952">
              <w:rPr>
                <w:rFonts w:ascii="Garamond" w:hAnsi="Garamond"/>
                <w:color w:val="000000"/>
                <w:sz w:val="22"/>
                <w:szCs w:val="22"/>
                <w:lang w:val="en-US"/>
              </w:rPr>
              <w:t xml:space="preserve"> </w:t>
            </w:r>
            <w:proofErr w:type="gramStart"/>
            <w:r w:rsidR="00A71D74" w:rsidRPr="00893952">
              <w:rPr>
                <w:rFonts w:ascii="Garamond" w:hAnsi="Garamond"/>
                <w:color w:val="000000"/>
                <w:sz w:val="22"/>
                <w:szCs w:val="22"/>
                <w:lang w:val="en-US"/>
              </w:rPr>
              <w:t>was used</w:t>
            </w:r>
            <w:proofErr w:type="gramEnd"/>
            <w:r w:rsidR="00A71D74" w:rsidRPr="00893952">
              <w:rPr>
                <w:rFonts w:ascii="Garamond" w:hAnsi="Garamond"/>
                <w:color w:val="000000"/>
                <w:sz w:val="22"/>
                <w:szCs w:val="22"/>
                <w:lang w:val="en-US"/>
              </w:rPr>
              <w:t xml:space="preserve"> to map </w:t>
            </w:r>
            <w:r w:rsidR="00E86DDB" w:rsidRPr="00893952">
              <w:rPr>
                <w:rFonts w:ascii="Garamond" w:hAnsi="Garamond"/>
                <w:color w:val="000000"/>
                <w:sz w:val="22"/>
                <w:szCs w:val="22"/>
                <w:lang w:val="en-US"/>
              </w:rPr>
              <w:t xml:space="preserve">LULC </w:t>
            </w:r>
            <w:r w:rsidR="00A71D74" w:rsidRPr="00893952">
              <w:rPr>
                <w:rFonts w:ascii="Garamond" w:hAnsi="Garamond"/>
                <w:color w:val="000000"/>
                <w:sz w:val="22"/>
                <w:szCs w:val="22"/>
                <w:lang w:val="en-US"/>
              </w:rPr>
              <w:t xml:space="preserve">in </w:t>
            </w:r>
            <w:r w:rsidR="000F26DE" w:rsidRPr="00893952">
              <w:rPr>
                <w:rFonts w:ascii="Garamond" w:hAnsi="Garamond"/>
                <w:color w:val="000000"/>
                <w:sz w:val="22"/>
                <w:szCs w:val="22"/>
                <w:lang w:val="en-US"/>
              </w:rPr>
              <w:t xml:space="preserve">the year </w:t>
            </w:r>
            <w:r w:rsidR="00A71D74" w:rsidRPr="00893952">
              <w:rPr>
                <w:rFonts w:ascii="Garamond" w:hAnsi="Garamond"/>
                <w:color w:val="000000"/>
                <w:sz w:val="22"/>
                <w:szCs w:val="22"/>
                <w:lang w:val="en-US"/>
              </w:rPr>
              <w:t>2019. In addition</w:t>
            </w:r>
            <w:r w:rsidR="00FA0317" w:rsidRPr="00893952">
              <w:rPr>
                <w:rFonts w:ascii="Garamond" w:hAnsi="Garamond"/>
                <w:color w:val="000000"/>
                <w:sz w:val="22"/>
                <w:szCs w:val="22"/>
                <w:lang w:val="en-US"/>
              </w:rPr>
              <w:t>,</w:t>
            </w:r>
            <w:r w:rsidR="00A71D74" w:rsidRPr="00893952">
              <w:rPr>
                <w:rFonts w:ascii="Garamond" w:hAnsi="Garamond"/>
                <w:color w:val="000000"/>
                <w:sz w:val="22"/>
                <w:szCs w:val="22"/>
                <w:lang w:val="en-US"/>
              </w:rPr>
              <w:t xml:space="preserve"> it </w:t>
            </w:r>
            <w:proofErr w:type="gramStart"/>
            <w:r w:rsidR="00A71D74" w:rsidRPr="00893952">
              <w:rPr>
                <w:rFonts w:ascii="Garamond" w:hAnsi="Garamond"/>
                <w:color w:val="000000"/>
                <w:sz w:val="22"/>
                <w:szCs w:val="22"/>
                <w:lang w:val="en-US"/>
              </w:rPr>
              <w:t>was used</w:t>
            </w:r>
            <w:proofErr w:type="gramEnd"/>
            <w:r w:rsidR="00A71D74" w:rsidRPr="00893952">
              <w:rPr>
                <w:rFonts w:ascii="Garamond" w:hAnsi="Garamond"/>
                <w:color w:val="000000"/>
                <w:sz w:val="22"/>
                <w:szCs w:val="22"/>
                <w:lang w:val="en-US"/>
              </w:rPr>
              <w:t xml:space="preserve"> in the Forest Change Detection Tool </w:t>
            </w:r>
            <w:r w:rsidR="0031267C" w:rsidRPr="00893952">
              <w:rPr>
                <w:rFonts w:ascii="Garamond" w:hAnsi="Garamond"/>
                <w:color w:val="000000"/>
                <w:sz w:val="22"/>
                <w:szCs w:val="22"/>
                <w:lang w:val="en-US"/>
              </w:rPr>
              <w:t xml:space="preserve">2.0 </w:t>
            </w:r>
            <w:r w:rsidR="00A71D74" w:rsidRPr="00893952">
              <w:rPr>
                <w:rFonts w:ascii="Garamond" w:hAnsi="Garamond"/>
                <w:color w:val="000000"/>
                <w:sz w:val="22"/>
                <w:szCs w:val="22"/>
                <w:lang w:val="en-US"/>
              </w:rPr>
              <w:t>to produce NDVI, EVI 2, and Relative Greenness maps.</w:t>
            </w:r>
          </w:p>
        </w:tc>
      </w:tr>
      <w:tr w:rsidR="00212CEF" w:rsidRPr="00CD3E22" w14:paraId="1CF7BFC6" w14:textId="77777777" w:rsidTr="00893952">
        <w:trPr>
          <w:trHeight w:val="771"/>
        </w:trPr>
        <w:tc>
          <w:tcPr>
            <w:tcW w:w="2347" w:type="dxa"/>
            <w:tcBorders>
              <w:top w:val="single" w:sz="4" w:space="0" w:color="auto"/>
              <w:left w:val="single" w:sz="4" w:space="0" w:color="auto"/>
              <w:bottom w:val="single" w:sz="4" w:space="0" w:color="auto"/>
            </w:tcBorders>
          </w:tcPr>
          <w:p w14:paraId="24B75B98" w14:textId="1260B1AA" w:rsidR="00212CEF" w:rsidRPr="00893952" w:rsidRDefault="00212CEF" w:rsidP="00D74652">
            <w:pPr>
              <w:rPr>
                <w:rFonts w:ascii="Garamond" w:hAnsi="Garamond"/>
                <w:b/>
                <w:bCs/>
                <w:sz w:val="22"/>
                <w:szCs w:val="22"/>
                <w:lang w:val="en-US"/>
              </w:rPr>
            </w:pPr>
            <w:r w:rsidRPr="00893952">
              <w:rPr>
                <w:rFonts w:ascii="Garamond" w:hAnsi="Garamond"/>
                <w:b/>
                <w:bCs/>
                <w:sz w:val="22"/>
                <w:szCs w:val="22"/>
                <w:lang w:val="en-US"/>
              </w:rPr>
              <w:t xml:space="preserve">Sentinel-2 </w:t>
            </w:r>
            <w:r w:rsidR="00893952">
              <w:rPr>
                <w:rFonts w:ascii="Garamond" w:hAnsi="Garamond"/>
                <w:b/>
                <w:bCs/>
                <w:sz w:val="22"/>
                <w:szCs w:val="22"/>
                <w:lang w:val="en-US"/>
              </w:rPr>
              <w:t>MSI</w:t>
            </w:r>
          </w:p>
        </w:tc>
        <w:tc>
          <w:tcPr>
            <w:tcW w:w="2411" w:type="dxa"/>
            <w:tcBorders>
              <w:top w:val="single" w:sz="4" w:space="0" w:color="auto"/>
              <w:bottom w:val="single" w:sz="4" w:space="0" w:color="auto"/>
            </w:tcBorders>
          </w:tcPr>
          <w:p w14:paraId="2941A246" w14:textId="5058FB0F" w:rsidR="00212CEF" w:rsidRPr="00893952" w:rsidRDefault="00212CEF" w:rsidP="00212CEF">
            <w:pPr>
              <w:rPr>
                <w:rFonts w:ascii="Garamond" w:hAnsi="Garamond"/>
                <w:sz w:val="22"/>
                <w:szCs w:val="22"/>
                <w:lang w:val="en-US"/>
              </w:rPr>
            </w:pPr>
            <w:r w:rsidRPr="00893952">
              <w:rPr>
                <w:rFonts w:ascii="Garamond" w:hAnsi="Garamond"/>
                <w:sz w:val="22"/>
                <w:szCs w:val="22"/>
                <w:lang w:val="en-US"/>
              </w:rPr>
              <w:t>Surface reflectance</w:t>
            </w:r>
          </w:p>
        </w:tc>
        <w:tc>
          <w:tcPr>
            <w:tcW w:w="4597" w:type="dxa"/>
            <w:tcBorders>
              <w:top w:val="single" w:sz="4" w:space="0" w:color="auto"/>
              <w:bottom w:val="single" w:sz="4" w:space="0" w:color="auto"/>
              <w:right w:val="single" w:sz="4" w:space="0" w:color="auto"/>
            </w:tcBorders>
          </w:tcPr>
          <w:p w14:paraId="55FB18EA" w14:textId="78FBAEE8" w:rsidR="00212CEF" w:rsidRPr="00893952" w:rsidRDefault="00212CEF" w:rsidP="00212CEF">
            <w:pPr>
              <w:rPr>
                <w:rFonts w:ascii="Garamond" w:hAnsi="Garamond"/>
                <w:color w:val="000000"/>
                <w:sz w:val="22"/>
                <w:szCs w:val="22"/>
                <w:lang w:val="en-US"/>
              </w:rPr>
            </w:pPr>
            <w:r w:rsidRPr="00893952">
              <w:rPr>
                <w:rFonts w:ascii="Garamond" w:hAnsi="Garamond"/>
                <w:color w:val="000000"/>
                <w:sz w:val="22"/>
                <w:szCs w:val="22"/>
                <w:lang w:val="en-US"/>
              </w:rPr>
              <w:t xml:space="preserve">Sentinel-2 </w:t>
            </w:r>
            <w:r w:rsidR="00893952">
              <w:rPr>
                <w:rFonts w:ascii="Garamond" w:hAnsi="Garamond"/>
                <w:color w:val="000000"/>
                <w:sz w:val="22"/>
                <w:szCs w:val="22"/>
                <w:lang w:val="en-US"/>
              </w:rPr>
              <w:t xml:space="preserve">MSI </w:t>
            </w:r>
            <w:proofErr w:type="gramStart"/>
            <w:r w:rsidRPr="00893952">
              <w:rPr>
                <w:rFonts w:ascii="Garamond" w:hAnsi="Garamond"/>
                <w:color w:val="000000"/>
                <w:sz w:val="22"/>
                <w:szCs w:val="22"/>
                <w:lang w:val="en-US"/>
              </w:rPr>
              <w:t>was used</w:t>
            </w:r>
            <w:proofErr w:type="gramEnd"/>
            <w:r w:rsidRPr="00893952">
              <w:rPr>
                <w:rFonts w:ascii="Garamond" w:hAnsi="Garamond"/>
                <w:color w:val="000000"/>
                <w:sz w:val="22"/>
                <w:szCs w:val="22"/>
                <w:lang w:val="en-US"/>
              </w:rPr>
              <w:t xml:space="preserve"> as supplementary data in the Forest Change Detection Tool 2.0 whenever cloud-free Landsat images were not available.</w:t>
            </w:r>
          </w:p>
        </w:tc>
      </w:tr>
    </w:tbl>
    <w:p w14:paraId="731B4DE0" w14:textId="77777777" w:rsidR="00773F14" w:rsidRPr="00893952" w:rsidRDefault="00773F14" w:rsidP="007A4F2A">
      <w:pPr>
        <w:rPr>
          <w:rFonts w:ascii="Garamond" w:hAnsi="Garamond"/>
          <w:sz w:val="22"/>
          <w:szCs w:val="22"/>
          <w:lang w:val="en-US"/>
        </w:rPr>
      </w:pPr>
    </w:p>
    <w:p w14:paraId="5E93BECD" w14:textId="24BA4F45" w:rsidR="00A6481F" w:rsidRPr="00893952" w:rsidRDefault="007A4F2A" w:rsidP="00A6481F">
      <w:pPr>
        <w:rPr>
          <w:rFonts w:ascii="Garamond" w:hAnsi="Garamond"/>
          <w:b/>
          <w:i/>
          <w:sz w:val="22"/>
          <w:szCs w:val="22"/>
          <w:lang w:val="en-US"/>
        </w:rPr>
      </w:pPr>
      <w:r w:rsidRPr="00893952">
        <w:rPr>
          <w:rFonts w:ascii="Garamond" w:hAnsi="Garamond"/>
          <w:b/>
          <w:i/>
          <w:sz w:val="22"/>
          <w:szCs w:val="22"/>
          <w:lang w:val="en-US"/>
        </w:rPr>
        <w:t>Ancillary Datasets:</w:t>
      </w:r>
    </w:p>
    <w:p w14:paraId="114AE0A1" w14:textId="731B01E7" w:rsidR="00857916" w:rsidRPr="00893952" w:rsidRDefault="002F344A" w:rsidP="00857916">
      <w:pPr>
        <w:pStyle w:val="NormalWeb"/>
        <w:numPr>
          <w:ilvl w:val="0"/>
          <w:numId w:val="22"/>
        </w:numPr>
        <w:textAlignment w:val="baseline"/>
        <w:rPr>
          <w:rFonts w:ascii="Garamond" w:hAnsi="Garamond"/>
          <w:color w:val="000000"/>
          <w:sz w:val="22"/>
          <w:szCs w:val="22"/>
          <w:lang w:val="en-US"/>
        </w:rPr>
      </w:pPr>
      <w:r w:rsidRPr="00893952">
        <w:rPr>
          <w:rFonts w:ascii="Garamond" w:hAnsi="Garamond" w:cs="Arial"/>
          <w:sz w:val="22"/>
          <w:szCs w:val="22"/>
          <w:lang w:val="en-US"/>
        </w:rPr>
        <w:t>Japan Aerospace Exploration Agency (JAXA)</w:t>
      </w:r>
      <w:r>
        <w:rPr>
          <w:rFonts w:ascii="Garamond" w:hAnsi="Garamond" w:cs="Arial"/>
          <w:sz w:val="22"/>
          <w:szCs w:val="22"/>
          <w:lang w:val="en-US"/>
        </w:rPr>
        <w:t xml:space="preserve"> </w:t>
      </w:r>
      <w:r w:rsidR="00857916" w:rsidRPr="00893952">
        <w:rPr>
          <w:rFonts w:ascii="Garamond" w:hAnsi="Garamond"/>
          <w:color w:val="000000"/>
          <w:sz w:val="22"/>
          <w:szCs w:val="22"/>
          <w:lang w:val="en-US"/>
        </w:rPr>
        <w:t xml:space="preserve">Advanced Land Observing Satellite Digital Surface Model (ALOS DSM) – Topographic information </w:t>
      </w:r>
      <w:r w:rsidR="001E20B5">
        <w:rPr>
          <w:rFonts w:ascii="Garamond" w:hAnsi="Garamond"/>
          <w:color w:val="000000"/>
          <w:sz w:val="22"/>
          <w:szCs w:val="22"/>
          <w:lang w:val="en-US"/>
        </w:rPr>
        <w:t xml:space="preserve">used for accurately assigning </w:t>
      </w:r>
      <w:r w:rsidR="00857916" w:rsidRPr="00893952">
        <w:rPr>
          <w:rFonts w:ascii="Garamond" w:hAnsi="Garamond"/>
          <w:color w:val="000000"/>
          <w:sz w:val="22"/>
          <w:szCs w:val="22"/>
          <w:lang w:val="en-US"/>
        </w:rPr>
        <w:t>classif</w:t>
      </w:r>
      <w:r w:rsidR="001E20B5">
        <w:rPr>
          <w:rFonts w:ascii="Garamond" w:hAnsi="Garamond"/>
          <w:color w:val="000000"/>
          <w:sz w:val="22"/>
          <w:szCs w:val="22"/>
          <w:lang w:val="en-US"/>
        </w:rPr>
        <w:t>ication cutoffs for</w:t>
      </w:r>
      <w:r w:rsidR="00857916" w:rsidRPr="00893952">
        <w:rPr>
          <w:rFonts w:ascii="Garamond" w:hAnsi="Garamond"/>
          <w:color w:val="000000"/>
          <w:sz w:val="22"/>
          <w:szCs w:val="22"/>
          <w:lang w:val="en-US"/>
        </w:rPr>
        <w:t xml:space="preserve"> land cover</w:t>
      </w:r>
    </w:p>
    <w:p w14:paraId="5164647B" w14:textId="4DFCDDE7" w:rsidR="0030196D" w:rsidRPr="0030196D" w:rsidRDefault="002F344A" w:rsidP="00690DF1">
      <w:pPr>
        <w:numPr>
          <w:ilvl w:val="0"/>
          <w:numId w:val="22"/>
        </w:numPr>
        <w:textAlignment w:val="baseline"/>
        <w:rPr>
          <w:rFonts w:ascii="Garamond" w:hAnsi="Garamond"/>
          <w:color w:val="000000"/>
          <w:sz w:val="22"/>
          <w:szCs w:val="22"/>
          <w:lang w:val="en-US"/>
        </w:rPr>
      </w:pPr>
      <w:r w:rsidRPr="0030196D">
        <w:rPr>
          <w:rFonts w:ascii="Garamond" w:hAnsi="Garamond"/>
          <w:color w:val="000000"/>
          <w:sz w:val="22"/>
          <w:szCs w:val="22"/>
          <w:lang w:val="en-US"/>
        </w:rPr>
        <w:t xml:space="preserve">Costa Rican National Center for </w:t>
      </w:r>
      <w:proofErr w:type="spellStart"/>
      <w:r w:rsidRPr="0030196D">
        <w:rPr>
          <w:rFonts w:ascii="Garamond" w:hAnsi="Garamond"/>
          <w:color w:val="000000"/>
          <w:sz w:val="22"/>
          <w:szCs w:val="22"/>
          <w:lang w:val="en-US"/>
        </w:rPr>
        <w:t>Geoenvironmental</w:t>
      </w:r>
      <w:proofErr w:type="spellEnd"/>
      <w:r w:rsidRPr="0030196D">
        <w:rPr>
          <w:rFonts w:ascii="Garamond" w:hAnsi="Garamond"/>
          <w:color w:val="000000"/>
          <w:sz w:val="22"/>
          <w:szCs w:val="22"/>
          <w:lang w:val="en-US"/>
        </w:rPr>
        <w:t xml:space="preserve"> Information </w:t>
      </w:r>
      <w:r w:rsidR="0030196D" w:rsidRPr="0030196D">
        <w:rPr>
          <w:rFonts w:ascii="Garamond" w:hAnsi="Garamond"/>
          <w:color w:val="000000"/>
          <w:sz w:val="22"/>
          <w:szCs w:val="22"/>
          <w:lang w:val="en-US"/>
        </w:rPr>
        <w:t>CAPAS TEMATICAS, COBERTURA FORESTAL 2005</w:t>
      </w:r>
      <w:r w:rsidR="003815C1">
        <w:rPr>
          <w:rFonts w:ascii="Garamond" w:hAnsi="Garamond"/>
          <w:color w:val="000000"/>
          <w:sz w:val="22"/>
          <w:szCs w:val="22"/>
          <w:lang w:val="en-US"/>
        </w:rPr>
        <w:t xml:space="preserve"> </w:t>
      </w:r>
      <w:r w:rsidR="0030196D" w:rsidRPr="0030196D">
        <w:rPr>
          <w:rFonts w:ascii="Garamond" w:hAnsi="Garamond"/>
          <w:color w:val="000000"/>
          <w:sz w:val="22"/>
          <w:szCs w:val="22"/>
          <w:lang w:val="en-US"/>
        </w:rPr>
        <w:t xml:space="preserve">– Land cover reference data for </w:t>
      </w:r>
      <w:r w:rsidR="00A40C65">
        <w:rPr>
          <w:rFonts w:ascii="Garamond" w:hAnsi="Garamond"/>
          <w:color w:val="000000"/>
          <w:sz w:val="22"/>
          <w:szCs w:val="22"/>
          <w:lang w:val="en-US"/>
        </w:rPr>
        <w:t xml:space="preserve">the </w:t>
      </w:r>
      <w:r w:rsidR="0030196D" w:rsidRPr="0030196D">
        <w:rPr>
          <w:rFonts w:ascii="Garamond" w:hAnsi="Garamond"/>
          <w:color w:val="000000"/>
          <w:sz w:val="22"/>
          <w:szCs w:val="22"/>
          <w:lang w:val="en-US"/>
        </w:rPr>
        <w:t>classification process</w:t>
      </w:r>
    </w:p>
    <w:p w14:paraId="584AAA06" w14:textId="77777777" w:rsidR="00184652" w:rsidRPr="00690DF1" w:rsidRDefault="00184652" w:rsidP="00AD4617">
      <w:pPr>
        <w:rPr>
          <w:rFonts w:ascii="Garamond" w:hAnsi="Garamond"/>
          <w:color w:val="000000"/>
          <w:sz w:val="22"/>
          <w:szCs w:val="22"/>
          <w:lang w:val="en-US"/>
        </w:rPr>
      </w:pPr>
    </w:p>
    <w:p w14:paraId="1D469BF3" w14:textId="75A8ED9D" w:rsidR="00B9614C" w:rsidRPr="00893952" w:rsidRDefault="0080287D" w:rsidP="00B76BDC">
      <w:pPr>
        <w:rPr>
          <w:rFonts w:ascii="Garamond" w:hAnsi="Garamond"/>
          <w:i/>
          <w:sz w:val="22"/>
          <w:szCs w:val="22"/>
          <w:lang w:val="en-US"/>
        </w:rPr>
      </w:pPr>
      <w:r w:rsidRPr="00893952">
        <w:rPr>
          <w:rFonts w:ascii="Garamond" w:hAnsi="Garamond"/>
          <w:b/>
          <w:i/>
          <w:sz w:val="22"/>
          <w:szCs w:val="22"/>
          <w:lang w:val="en-US"/>
        </w:rPr>
        <w:t>Model</w:t>
      </w:r>
      <w:r w:rsidR="00B82905" w:rsidRPr="00893952">
        <w:rPr>
          <w:rFonts w:ascii="Garamond" w:hAnsi="Garamond"/>
          <w:b/>
          <w:i/>
          <w:sz w:val="22"/>
          <w:szCs w:val="22"/>
          <w:lang w:val="en-US"/>
        </w:rPr>
        <w:t>ing</w:t>
      </w:r>
      <w:r w:rsidR="007A4F2A" w:rsidRPr="00893952">
        <w:rPr>
          <w:rFonts w:ascii="Garamond" w:hAnsi="Garamond"/>
          <w:b/>
          <w:i/>
          <w:sz w:val="22"/>
          <w:szCs w:val="22"/>
          <w:lang w:val="en-US"/>
        </w:rPr>
        <w:t>:</w:t>
      </w:r>
    </w:p>
    <w:p w14:paraId="13C045EA" w14:textId="5E96D19F" w:rsidR="00DC1010" w:rsidRDefault="00DC1010" w:rsidP="00DC1010">
      <w:pPr>
        <w:numPr>
          <w:ilvl w:val="0"/>
          <w:numId w:val="18"/>
        </w:numPr>
        <w:rPr>
          <w:rFonts w:ascii="Garamond" w:hAnsi="Garamond"/>
          <w:sz w:val="22"/>
          <w:szCs w:val="22"/>
          <w:lang w:val="en-US"/>
        </w:rPr>
      </w:pPr>
      <w:r>
        <w:rPr>
          <w:rFonts w:ascii="Garamond" w:hAnsi="Garamond"/>
          <w:sz w:val="22"/>
          <w:szCs w:val="22"/>
          <w:lang w:val="en-US"/>
        </w:rPr>
        <w:t xml:space="preserve">QGIS 3.0.13 </w:t>
      </w:r>
      <w:r w:rsidRPr="00893952">
        <w:rPr>
          <w:rFonts w:ascii="Garamond" w:hAnsi="Garamond"/>
          <w:sz w:val="22"/>
          <w:szCs w:val="22"/>
          <w:lang w:val="en-US"/>
        </w:rPr>
        <w:t xml:space="preserve">(POC: Dr. Sergio </w:t>
      </w:r>
      <w:proofErr w:type="spellStart"/>
      <w:r w:rsidRPr="00893952">
        <w:rPr>
          <w:rFonts w:ascii="Garamond" w:hAnsi="Garamond"/>
          <w:sz w:val="22"/>
          <w:szCs w:val="22"/>
          <w:lang w:val="en-US"/>
        </w:rPr>
        <w:t>Bernardes</w:t>
      </w:r>
      <w:proofErr w:type="spellEnd"/>
      <w:r w:rsidRPr="00893952">
        <w:rPr>
          <w:rFonts w:ascii="Garamond" w:hAnsi="Garamond"/>
          <w:sz w:val="22"/>
          <w:szCs w:val="22"/>
          <w:lang w:val="en-US"/>
        </w:rPr>
        <w:t>, University of Georgia)</w:t>
      </w:r>
      <w:r>
        <w:rPr>
          <w:rFonts w:ascii="Garamond" w:hAnsi="Garamond"/>
          <w:sz w:val="22"/>
          <w:szCs w:val="22"/>
          <w:lang w:val="en-US"/>
        </w:rPr>
        <w:t xml:space="preserve"> </w:t>
      </w:r>
      <w:r w:rsidRPr="00893952">
        <w:rPr>
          <w:rFonts w:ascii="Garamond" w:hAnsi="Garamond"/>
          <w:sz w:val="22"/>
          <w:szCs w:val="22"/>
          <w:lang w:val="en-US"/>
        </w:rPr>
        <w:t xml:space="preserve"> – </w:t>
      </w:r>
      <w:r>
        <w:rPr>
          <w:rFonts w:ascii="Garamond" w:hAnsi="Garamond"/>
          <w:sz w:val="22"/>
          <w:szCs w:val="22"/>
          <w:lang w:val="en-US"/>
        </w:rPr>
        <w:t>F</w:t>
      </w:r>
      <w:r w:rsidRPr="00893952">
        <w:rPr>
          <w:rFonts w:ascii="Garamond" w:hAnsi="Garamond"/>
          <w:sz w:val="22"/>
          <w:szCs w:val="22"/>
          <w:lang w:val="en-US"/>
        </w:rPr>
        <w:t>orecasted land cover to 2029</w:t>
      </w:r>
    </w:p>
    <w:p w14:paraId="22EFBFC5" w14:textId="593F5CDD" w:rsidR="00DC1010" w:rsidRPr="00893952" w:rsidRDefault="00DC1010" w:rsidP="007C3F13">
      <w:pPr>
        <w:ind w:left="720"/>
        <w:rPr>
          <w:rFonts w:ascii="Garamond" w:hAnsi="Garamond"/>
          <w:sz w:val="22"/>
          <w:szCs w:val="22"/>
          <w:lang w:val="en-US"/>
        </w:rPr>
      </w:pPr>
    </w:p>
    <w:p w14:paraId="4ABE973B" w14:textId="77777777" w:rsidR="006A2A26" w:rsidRPr="00893952" w:rsidRDefault="006A2A26" w:rsidP="004D358F">
      <w:pPr>
        <w:ind w:left="720" w:hanging="720"/>
        <w:rPr>
          <w:rFonts w:ascii="Garamond" w:hAnsi="Garamond"/>
          <w:bCs/>
          <w:sz w:val="22"/>
          <w:szCs w:val="22"/>
          <w:lang w:val="en-US"/>
        </w:rPr>
      </w:pPr>
    </w:p>
    <w:p w14:paraId="0CBC9B56" w14:textId="77777777" w:rsidR="006A2A26" w:rsidRPr="00893952" w:rsidRDefault="006A2A26" w:rsidP="006A2A26">
      <w:pPr>
        <w:rPr>
          <w:rFonts w:ascii="Garamond" w:hAnsi="Garamond"/>
          <w:i/>
          <w:sz w:val="22"/>
          <w:szCs w:val="22"/>
          <w:lang w:val="en-US"/>
        </w:rPr>
      </w:pPr>
      <w:r w:rsidRPr="00893952">
        <w:rPr>
          <w:rFonts w:ascii="Garamond" w:hAnsi="Garamond"/>
          <w:b/>
          <w:bCs/>
          <w:i/>
          <w:sz w:val="22"/>
          <w:szCs w:val="22"/>
          <w:lang w:val="en-US"/>
        </w:rPr>
        <w:t>Software &amp; Scripting:</w:t>
      </w:r>
    </w:p>
    <w:p w14:paraId="31E2C01F" w14:textId="2B6F210E" w:rsidR="006415BB" w:rsidRPr="00893952" w:rsidRDefault="006415BB" w:rsidP="006415BB">
      <w:pPr>
        <w:numPr>
          <w:ilvl w:val="0"/>
          <w:numId w:val="19"/>
        </w:numPr>
        <w:rPr>
          <w:rFonts w:ascii="Garamond" w:hAnsi="Garamond"/>
          <w:sz w:val="22"/>
          <w:szCs w:val="22"/>
          <w:lang w:val="en-US"/>
        </w:rPr>
      </w:pPr>
      <w:proofErr w:type="spellStart"/>
      <w:r w:rsidRPr="00893952">
        <w:rPr>
          <w:rFonts w:ascii="Garamond" w:hAnsi="Garamond"/>
          <w:sz w:val="22"/>
          <w:szCs w:val="22"/>
          <w:lang w:val="en-US"/>
        </w:rPr>
        <w:t>Esri</w:t>
      </w:r>
      <w:proofErr w:type="spellEnd"/>
      <w:r w:rsidRPr="00893952">
        <w:rPr>
          <w:rFonts w:ascii="Garamond" w:hAnsi="Garamond"/>
          <w:sz w:val="22"/>
          <w:szCs w:val="22"/>
          <w:lang w:val="en-US"/>
        </w:rPr>
        <w:t xml:space="preserve"> ArcMap 10.7 – </w:t>
      </w:r>
      <w:r w:rsidR="00893952">
        <w:rPr>
          <w:rFonts w:ascii="Garamond" w:hAnsi="Garamond"/>
          <w:sz w:val="22"/>
          <w:szCs w:val="22"/>
          <w:lang w:val="en-US"/>
        </w:rPr>
        <w:t>I</w:t>
      </w:r>
      <w:r w:rsidRPr="00893952">
        <w:rPr>
          <w:rFonts w:ascii="Garamond" w:hAnsi="Garamond"/>
          <w:sz w:val="22"/>
          <w:szCs w:val="22"/>
          <w:lang w:val="en-US"/>
        </w:rPr>
        <w:t>mage classification, modeling, and map creation</w:t>
      </w:r>
    </w:p>
    <w:p w14:paraId="62F1258C" w14:textId="7DFAC372" w:rsidR="006415BB" w:rsidRPr="00893952" w:rsidRDefault="006415BB" w:rsidP="006415BB">
      <w:pPr>
        <w:numPr>
          <w:ilvl w:val="0"/>
          <w:numId w:val="19"/>
        </w:numPr>
        <w:rPr>
          <w:rFonts w:ascii="Garamond" w:hAnsi="Garamond"/>
          <w:sz w:val="22"/>
          <w:szCs w:val="22"/>
          <w:lang w:val="en-US"/>
        </w:rPr>
      </w:pPr>
      <w:r w:rsidRPr="00893952">
        <w:rPr>
          <w:rFonts w:ascii="Garamond" w:hAnsi="Garamond"/>
          <w:sz w:val="22"/>
          <w:szCs w:val="22"/>
          <w:lang w:val="en-US"/>
        </w:rPr>
        <w:t xml:space="preserve">Google Earth Engine API – </w:t>
      </w:r>
      <w:r w:rsidR="00893952">
        <w:rPr>
          <w:rFonts w:ascii="Garamond" w:hAnsi="Garamond"/>
          <w:sz w:val="22"/>
          <w:szCs w:val="22"/>
          <w:lang w:val="en-US"/>
        </w:rPr>
        <w:t>I</w:t>
      </w:r>
      <w:r w:rsidRPr="00893952">
        <w:rPr>
          <w:rFonts w:ascii="Garamond" w:hAnsi="Garamond"/>
          <w:sz w:val="22"/>
          <w:szCs w:val="22"/>
          <w:lang w:val="en-US"/>
        </w:rPr>
        <w:t>mage processing</w:t>
      </w:r>
      <w:r w:rsidR="00FE3C46">
        <w:rPr>
          <w:rFonts w:ascii="Garamond" w:hAnsi="Garamond"/>
          <w:sz w:val="22"/>
          <w:szCs w:val="22"/>
          <w:lang w:val="en-US"/>
        </w:rPr>
        <w:t>,</w:t>
      </w:r>
      <w:r w:rsidRPr="00893952">
        <w:rPr>
          <w:rFonts w:ascii="Garamond" w:hAnsi="Garamond"/>
          <w:sz w:val="22"/>
          <w:szCs w:val="22"/>
          <w:lang w:val="en-US"/>
        </w:rPr>
        <w:t xml:space="preserve"> including image enhancement, gap filling, mosaicking and classification</w:t>
      </w:r>
    </w:p>
    <w:p w14:paraId="4BCCE3CB" w14:textId="261023DA" w:rsidR="00A63C17" w:rsidRPr="00893952" w:rsidRDefault="00496D7B" w:rsidP="0010646A">
      <w:pPr>
        <w:numPr>
          <w:ilvl w:val="0"/>
          <w:numId w:val="19"/>
        </w:numPr>
        <w:rPr>
          <w:rFonts w:ascii="Garamond" w:hAnsi="Garamond"/>
          <w:sz w:val="22"/>
          <w:szCs w:val="22"/>
          <w:lang w:val="en-US"/>
        </w:rPr>
      </w:pPr>
      <w:r w:rsidRPr="00893952">
        <w:rPr>
          <w:rFonts w:ascii="Garamond" w:hAnsi="Garamond"/>
          <w:sz w:val="22"/>
          <w:szCs w:val="22"/>
          <w:lang w:val="en-US"/>
        </w:rPr>
        <w:t>QGIS</w:t>
      </w:r>
      <w:r w:rsidR="00DC1010">
        <w:rPr>
          <w:rFonts w:ascii="Garamond" w:hAnsi="Garamond"/>
          <w:sz w:val="22"/>
          <w:szCs w:val="22"/>
          <w:lang w:val="en-US"/>
        </w:rPr>
        <w:t xml:space="preserve"> 3.0.13</w:t>
      </w:r>
      <w:r w:rsidRPr="00893952">
        <w:rPr>
          <w:rFonts w:ascii="Garamond" w:hAnsi="Garamond"/>
          <w:sz w:val="22"/>
          <w:szCs w:val="22"/>
          <w:lang w:val="en-US"/>
        </w:rPr>
        <w:t xml:space="preserve"> – </w:t>
      </w:r>
      <w:r w:rsidR="00893952">
        <w:rPr>
          <w:rFonts w:ascii="Garamond" w:hAnsi="Garamond"/>
          <w:sz w:val="22"/>
          <w:szCs w:val="22"/>
          <w:lang w:val="en-US"/>
        </w:rPr>
        <w:t>R</w:t>
      </w:r>
      <w:r w:rsidR="00D27484" w:rsidRPr="00893952">
        <w:rPr>
          <w:rFonts w:ascii="Garamond" w:hAnsi="Garamond"/>
          <w:sz w:val="22"/>
          <w:szCs w:val="22"/>
          <w:lang w:val="en-US"/>
        </w:rPr>
        <w:t xml:space="preserve">aster analysis of </w:t>
      </w:r>
      <w:proofErr w:type="spellStart"/>
      <w:r w:rsidR="00D27484" w:rsidRPr="00893952">
        <w:rPr>
          <w:rFonts w:ascii="Garamond" w:hAnsi="Garamond"/>
          <w:sz w:val="22"/>
          <w:szCs w:val="22"/>
          <w:lang w:val="en-US"/>
        </w:rPr>
        <w:t>GeoTiffs</w:t>
      </w:r>
      <w:proofErr w:type="spellEnd"/>
      <w:r w:rsidR="00D27484" w:rsidRPr="00893952">
        <w:rPr>
          <w:rFonts w:ascii="Garamond" w:hAnsi="Garamond"/>
          <w:sz w:val="22"/>
          <w:szCs w:val="22"/>
          <w:lang w:val="en-US"/>
        </w:rPr>
        <w:t xml:space="preserve"> to determine NDVI difference thresholds</w:t>
      </w:r>
    </w:p>
    <w:p w14:paraId="210146B8" w14:textId="77777777" w:rsidR="000F26DE" w:rsidRPr="00893952" w:rsidRDefault="000F26DE" w:rsidP="000F26DE">
      <w:pPr>
        <w:rPr>
          <w:rFonts w:ascii="Garamond" w:hAnsi="Garamond"/>
          <w:sz w:val="22"/>
          <w:szCs w:val="22"/>
          <w:lang w:val="en-US"/>
        </w:rPr>
      </w:pPr>
    </w:p>
    <w:p w14:paraId="14CBC202" w14:textId="6C761E92" w:rsidR="00073224" w:rsidRPr="00893952" w:rsidRDefault="001538F2" w:rsidP="0010646A">
      <w:pPr>
        <w:rPr>
          <w:rFonts w:ascii="Garamond" w:hAnsi="Garamond"/>
          <w:b/>
          <w:i/>
          <w:sz w:val="22"/>
          <w:szCs w:val="22"/>
          <w:lang w:val="en-US"/>
        </w:rPr>
      </w:pPr>
      <w:r w:rsidRPr="00893952">
        <w:rPr>
          <w:rFonts w:ascii="Garamond" w:hAnsi="Garamond"/>
          <w:b/>
          <w:i/>
          <w:sz w:val="22"/>
          <w:szCs w:val="22"/>
          <w:lang w:val="en-US"/>
        </w:rPr>
        <w:t>End</w:t>
      </w:r>
      <w:r w:rsidR="00B9571C" w:rsidRPr="00893952">
        <w:rPr>
          <w:rFonts w:ascii="Garamond" w:hAnsi="Garamond"/>
          <w:b/>
          <w:i/>
          <w:sz w:val="22"/>
          <w:szCs w:val="22"/>
          <w:lang w:val="en-US"/>
        </w:rPr>
        <w:t xml:space="preserve"> </w:t>
      </w:r>
      <w:r w:rsidRPr="00893952">
        <w:rPr>
          <w:rFonts w:ascii="Garamond" w:hAnsi="Garamond"/>
          <w:b/>
          <w:i/>
          <w:sz w:val="22"/>
          <w:szCs w:val="22"/>
          <w:lang w:val="en-U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268"/>
        <w:gridCol w:w="2835"/>
        <w:gridCol w:w="3261"/>
        <w:gridCol w:w="996"/>
      </w:tblGrid>
      <w:tr w:rsidR="00E66327" w:rsidRPr="00893952" w14:paraId="54E442A8" w14:textId="77777777" w:rsidTr="008A5FD9">
        <w:trPr>
          <w:trHeight w:val="466"/>
        </w:trPr>
        <w:tc>
          <w:tcPr>
            <w:tcW w:w="2268" w:type="dxa"/>
            <w:shd w:val="clear" w:color="auto" w:fill="31849B" w:themeFill="accent5" w:themeFillShade="BF"/>
            <w:vAlign w:val="center"/>
          </w:tcPr>
          <w:p w14:paraId="22C3B4F3" w14:textId="77777777" w:rsidR="00E66327" w:rsidRPr="00893952" w:rsidRDefault="00E66327" w:rsidP="00923410">
            <w:pPr>
              <w:jc w:val="center"/>
              <w:rPr>
                <w:rFonts w:ascii="Garamond" w:hAnsi="Garamond"/>
                <w:b/>
                <w:bCs/>
                <w:color w:val="FFFFFF"/>
                <w:sz w:val="22"/>
                <w:szCs w:val="22"/>
                <w:lang w:val="en-US"/>
              </w:rPr>
            </w:pPr>
            <w:r w:rsidRPr="00893952">
              <w:rPr>
                <w:rFonts w:ascii="Garamond" w:hAnsi="Garamond"/>
                <w:b/>
                <w:bCs/>
                <w:color w:val="FFFFFF"/>
                <w:sz w:val="22"/>
                <w:szCs w:val="22"/>
                <w:lang w:val="en-US"/>
              </w:rPr>
              <w:t>End Products</w:t>
            </w:r>
          </w:p>
        </w:tc>
        <w:tc>
          <w:tcPr>
            <w:tcW w:w="2835" w:type="dxa"/>
            <w:shd w:val="clear" w:color="auto" w:fill="31849B" w:themeFill="accent5" w:themeFillShade="BF"/>
            <w:vAlign w:val="center"/>
          </w:tcPr>
          <w:p w14:paraId="49018413" w14:textId="77777777" w:rsidR="00E66327" w:rsidRPr="00893952" w:rsidRDefault="00E66327" w:rsidP="00923410">
            <w:pPr>
              <w:jc w:val="center"/>
              <w:rPr>
                <w:rFonts w:ascii="Garamond" w:hAnsi="Garamond"/>
                <w:b/>
                <w:bCs/>
                <w:color w:val="FFFFFF"/>
                <w:sz w:val="22"/>
                <w:szCs w:val="22"/>
                <w:lang w:val="en-US"/>
              </w:rPr>
            </w:pPr>
            <w:r w:rsidRPr="00893952">
              <w:rPr>
                <w:rFonts w:ascii="Garamond" w:hAnsi="Garamond"/>
                <w:b/>
                <w:bCs/>
                <w:color w:val="FFFFFF"/>
                <w:sz w:val="22"/>
                <w:szCs w:val="22"/>
                <w:lang w:val="en-US"/>
              </w:rPr>
              <w:t xml:space="preserve">Earth Observations Used </w:t>
            </w:r>
          </w:p>
        </w:tc>
        <w:tc>
          <w:tcPr>
            <w:tcW w:w="3261" w:type="dxa"/>
            <w:shd w:val="clear" w:color="auto" w:fill="31849B" w:themeFill="accent5" w:themeFillShade="BF"/>
            <w:vAlign w:val="center"/>
          </w:tcPr>
          <w:p w14:paraId="5A34B6C6" w14:textId="77777777" w:rsidR="00E66327" w:rsidRPr="00893952" w:rsidRDefault="00E66327" w:rsidP="00923410">
            <w:pPr>
              <w:jc w:val="center"/>
              <w:rPr>
                <w:rFonts w:ascii="Garamond" w:hAnsi="Garamond"/>
                <w:b/>
                <w:bCs/>
                <w:color w:val="FFFFFF"/>
                <w:sz w:val="22"/>
                <w:szCs w:val="22"/>
                <w:lang w:val="en-US"/>
              </w:rPr>
            </w:pPr>
            <w:r w:rsidRPr="00893952">
              <w:rPr>
                <w:rFonts w:ascii="Garamond" w:hAnsi="Garamond"/>
                <w:b/>
                <w:bCs/>
                <w:color w:val="FFFFFF"/>
                <w:sz w:val="22"/>
                <w:szCs w:val="22"/>
                <w:lang w:val="en-US"/>
              </w:rPr>
              <w:t>Partner Benefit &amp; Use</w:t>
            </w:r>
          </w:p>
        </w:tc>
        <w:tc>
          <w:tcPr>
            <w:tcW w:w="996" w:type="dxa"/>
            <w:shd w:val="clear" w:color="auto" w:fill="31849B" w:themeFill="accent5" w:themeFillShade="BF"/>
          </w:tcPr>
          <w:p w14:paraId="3354BD05" w14:textId="77777777" w:rsidR="00E66327" w:rsidRPr="00893952" w:rsidRDefault="00E66327" w:rsidP="00923410">
            <w:pPr>
              <w:jc w:val="center"/>
              <w:rPr>
                <w:rFonts w:ascii="Garamond" w:hAnsi="Garamond"/>
                <w:b/>
                <w:bCs/>
                <w:color w:val="FFFFFF"/>
                <w:sz w:val="22"/>
                <w:szCs w:val="22"/>
                <w:lang w:val="en-US"/>
              </w:rPr>
            </w:pPr>
            <w:r w:rsidRPr="00893952">
              <w:rPr>
                <w:rFonts w:ascii="Garamond" w:hAnsi="Garamond"/>
                <w:b/>
                <w:bCs/>
                <w:color w:val="FFFFFF"/>
                <w:sz w:val="22"/>
                <w:szCs w:val="22"/>
                <w:lang w:val="en-US"/>
              </w:rPr>
              <w:t>Software Release Category</w:t>
            </w:r>
          </w:p>
        </w:tc>
      </w:tr>
      <w:tr w:rsidR="00E66327" w:rsidRPr="00893952" w14:paraId="6E3E7014" w14:textId="77777777" w:rsidTr="00690DF1">
        <w:tc>
          <w:tcPr>
            <w:tcW w:w="2268" w:type="dxa"/>
          </w:tcPr>
          <w:p w14:paraId="53DDF8B4" w14:textId="5DE5D035" w:rsidR="00E66327" w:rsidRPr="00893952" w:rsidRDefault="00E66327" w:rsidP="00923410">
            <w:pPr>
              <w:rPr>
                <w:rFonts w:ascii="Garamond" w:hAnsi="Garamond"/>
                <w:b/>
                <w:bCs/>
                <w:sz w:val="22"/>
                <w:szCs w:val="22"/>
                <w:lang w:val="en-US"/>
              </w:rPr>
            </w:pPr>
            <w:r w:rsidRPr="00893952">
              <w:rPr>
                <w:rFonts w:ascii="Garamond" w:hAnsi="Garamond" w:cs="Arial"/>
                <w:b/>
                <w:sz w:val="22"/>
                <w:szCs w:val="22"/>
                <w:lang w:val="en-US"/>
              </w:rPr>
              <w:t>Land Use Time</w:t>
            </w:r>
            <w:r w:rsidR="00176552" w:rsidRPr="00893952">
              <w:rPr>
                <w:rFonts w:ascii="Garamond" w:hAnsi="Garamond" w:cs="Arial"/>
                <w:b/>
                <w:sz w:val="22"/>
                <w:szCs w:val="22"/>
                <w:lang w:val="en-US"/>
              </w:rPr>
              <w:t xml:space="preserve"> S</w:t>
            </w:r>
            <w:r w:rsidRPr="00893952">
              <w:rPr>
                <w:rFonts w:ascii="Garamond" w:hAnsi="Garamond" w:cs="Arial"/>
                <w:b/>
                <w:sz w:val="22"/>
                <w:szCs w:val="22"/>
                <w:lang w:val="en-US"/>
              </w:rPr>
              <w:t>eries</w:t>
            </w:r>
          </w:p>
        </w:tc>
        <w:tc>
          <w:tcPr>
            <w:tcW w:w="2835" w:type="dxa"/>
          </w:tcPr>
          <w:p w14:paraId="059AEAC9" w14:textId="237679BD" w:rsidR="00E66327" w:rsidRPr="00893952" w:rsidRDefault="00E66327" w:rsidP="00923410">
            <w:pPr>
              <w:rPr>
                <w:rFonts w:ascii="Garamond" w:hAnsi="Garamond"/>
                <w:color w:val="000000"/>
                <w:sz w:val="22"/>
                <w:szCs w:val="22"/>
              </w:rPr>
            </w:pPr>
            <w:proofErr w:type="spellStart"/>
            <w:r w:rsidRPr="00893952">
              <w:rPr>
                <w:rFonts w:ascii="Garamond" w:hAnsi="Garamond"/>
                <w:color w:val="000000"/>
                <w:sz w:val="22"/>
                <w:szCs w:val="22"/>
              </w:rPr>
              <w:t>Landsat</w:t>
            </w:r>
            <w:proofErr w:type="spellEnd"/>
            <w:r w:rsidRPr="00893952">
              <w:rPr>
                <w:rFonts w:ascii="Garamond" w:hAnsi="Garamond"/>
                <w:color w:val="000000"/>
                <w:sz w:val="22"/>
                <w:szCs w:val="22"/>
              </w:rPr>
              <w:t xml:space="preserve"> 5 TM</w:t>
            </w:r>
          </w:p>
          <w:p w14:paraId="1328FD63" w14:textId="192CD3A9" w:rsidR="00F770E6" w:rsidRPr="00893952" w:rsidRDefault="00F770E6" w:rsidP="00923410">
            <w:pPr>
              <w:rPr>
                <w:rFonts w:ascii="Garamond" w:hAnsi="Garamond"/>
                <w:color w:val="000000"/>
                <w:sz w:val="22"/>
                <w:szCs w:val="22"/>
              </w:rPr>
            </w:pPr>
            <w:proofErr w:type="spellStart"/>
            <w:r w:rsidRPr="00893952">
              <w:rPr>
                <w:rFonts w:ascii="Garamond" w:hAnsi="Garamond"/>
                <w:color w:val="000000"/>
                <w:sz w:val="22"/>
                <w:szCs w:val="22"/>
              </w:rPr>
              <w:t>Landsat</w:t>
            </w:r>
            <w:proofErr w:type="spellEnd"/>
            <w:r w:rsidRPr="00893952">
              <w:rPr>
                <w:rFonts w:ascii="Garamond" w:hAnsi="Garamond"/>
                <w:color w:val="000000"/>
                <w:sz w:val="22"/>
                <w:szCs w:val="22"/>
              </w:rPr>
              <w:t xml:space="preserve"> 7 ETM+</w:t>
            </w:r>
          </w:p>
          <w:p w14:paraId="232DC8E2" w14:textId="77777777" w:rsidR="00E66327" w:rsidRPr="00893952" w:rsidRDefault="00E66327" w:rsidP="00923410">
            <w:pPr>
              <w:rPr>
                <w:rFonts w:ascii="Garamond" w:hAnsi="Garamond"/>
                <w:color w:val="000000"/>
                <w:sz w:val="22"/>
                <w:szCs w:val="22"/>
              </w:rPr>
            </w:pPr>
            <w:proofErr w:type="spellStart"/>
            <w:r w:rsidRPr="00893952">
              <w:rPr>
                <w:rFonts w:ascii="Garamond" w:hAnsi="Garamond"/>
                <w:color w:val="000000"/>
                <w:sz w:val="22"/>
                <w:szCs w:val="22"/>
              </w:rPr>
              <w:t>Landsat</w:t>
            </w:r>
            <w:proofErr w:type="spellEnd"/>
            <w:r w:rsidRPr="00893952">
              <w:rPr>
                <w:rFonts w:ascii="Garamond" w:hAnsi="Garamond"/>
                <w:color w:val="000000"/>
                <w:sz w:val="22"/>
                <w:szCs w:val="22"/>
              </w:rPr>
              <w:t xml:space="preserve"> 8 OLI</w:t>
            </w:r>
          </w:p>
          <w:p w14:paraId="0BD10A8A" w14:textId="4620D316" w:rsidR="00E66327" w:rsidRPr="00893952" w:rsidRDefault="00E66327" w:rsidP="00923410">
            <w:pPr>
              <w:rPr>
                <w:rFonts w:ascii="Garamond" w:hAnsi="Garamond"/>
                <w:color w:val="000000"/>
                <w:sz w:val="22"/>
                <w:szCs w:val="22"/>
              </w:rPr>
            </w:pPr>
          </w:p>
        </w:tc>
        <w:tc>
          <w:tcPr>
            <w:tcW w:w="3261" w:type="dxa"/>
          </w:tcPr>
          <w:p w14:paraId="6D8E0AA6" w14:textId="316175A2" w:rsidR="00E66327" w:rsidRPr="00893952" w:rsidRDefault="00E66327" w:rsidP="00923410">
            <w:pPr>
              <w:rPr>
                <w:rFonts w:ascii="Garamond" w:hAnsi="Garamond"/>
                <w:sz w:val="22"/>
                <w:szCs w:val="22"/>
                <w:lang w:val="en-US"/>
              </w:rPr>
            </w:pPr>
            <w:r w:rsidRPr="00893952">
              <w:rPr>
                <w:rFonts w:ascii="Garamond" w:hAnsi="Garamond"/>
                <w:color w:val="000000"/>
                <w:sz w:val="22"/>
                <w:szCs w:val="22"/>
                <w:lang w:val="en-US"/>
              </w:rPr>
              <w:t xml:space="preserve">Used to map </w:t>
            </w:r>
            <w:r w:rsidR="00E86DDB" w:rsidRPr="00893952">
              <w:rPr>
                <w:rFonts w:ascii="Garamond" w:hAnsi="Garamond"/>
                <w:color w:val="000000"/>
                <w:sz w:val="22"/>
                <w:szCs w:val="22"/>
                <w:lang w:val="en-US"/>
              </w:rPr>
              <w:t>LULC</w:t>
            </w:r>
            <w:r w:rsidRPr="00893952">
              <w:rPr>
                <w:rFonts w:ascii="Garamond" w:hAnsi="Garamond"/>
                <w:color w:val="000000"/>
                <w:sz w:val="22"/>
                <w:szCs w:val="22"/>
                <w:lang w:val="en-US"/>
              </w:rPr>
              <w:t>, these observations provided important information for land managers in Costa Rica and Panama to monitor and investigate the trend of disturbances from 1999 to 2019.</w:t>
            </w:r>
          </w:p>
        </w:tc>
        <w:tc>
          <w:tcPr>
            <w:tcW w:w="996" w:type="dxa"/>
          </w:tcPr>
          <w:p w14:paraId="7D3B7D2F" w14:textId="77777777" w:rsidR="00E66327" w:rsidRPr="00893952" w:rsidRDefault="00E66327" w:rsidP="00923410">
            <w:pPr>
              <w:rPr>
                <w:rFonts w:ascii="Garamond" w:hAnsi="Garamond"/>
                <w:sz w:val="22"/>
                <w:szCs w:val="22"/>
                <w:lang w:val="en-US"/>
              </w:rPr>
            </w:pPr>
            <w:r w:rsidRPr="00893952">
              <w:rPr>
                <w:rFonts w:ascii="Garamond" w:hAnsi="Garamond"/>
                <w:sz w:val="22"/>
                <w:szCs w:val="22"/>
                <w:lang w:val="en-US"/>
              </w:rPr>
              <w:t>I</w:t>
            </w:r>
          </w:p>
        </w:tc>
      </w:tr>
      <w:tr w:rsidR="00E66327" w:rsidRPr="00893952" w14:paraId="7BA8AD6F" w14:textId="77777777" w:rsidTr="00690DF1">
        <w:tc>
          <w:tcPr>
            <w:tcW w:w="2268" w:type="dxa"/>
          </w:tcPr>
          <w:p w14:paraId="6C5EA0C8" w14:textId="7DE70DAE" w:rsidR="00E66327" w:rsidRPr="00893952" w:rsidRDefault="00A71D74" w:rsidP="00923410">
            <w:pPr>
              <w:rPr>
                <w:rFonts w:ascii="Garamond" w:hAnsi="Garamond"/>
                <w:sz w:val="22"/>
                <w:szCs w:val="22"/>
                <w:lang w:val="en-US"/>
              </w:rPr>
            </w:pPr>
            <w:r w:rsidRPr="00893952">
              <w:rPr>
                <w:rFonts w:ascii="Garamond" w:hAnsi="Garamond"/>
                <w:b/>
                <w:bCs/>
                <w:color w:val="000000"/>
                <w:sz w:val="22"/>
                <w:szCs w:val="22"/>
                <w:lang w:val="en-US"/>
              </w:rPr>
              <w:lastRenderedPageBreak/>
              <w:t>20</w:t>
            </w:r>
            <w:r w:rsidR="00FA3B56" w:rsidRPr="00893952">
              <w:rPr>
                <w:rFonts w:ascii="Garamond" w:hAnsi="Garamond"/>
                <w:b/>
                <w:bCs/>
                <w:color w:val="000000"/>
                <w:sz w:val="22"/>
                <w:szCs w:val="22"/>
                <w:lang w:val="en-US"/>
              </w:rPr>
              <w:t>29</w:t>
            </w:r>
            <w:r w:rsidRPr="00893952">
              <w:rPr>
                <w:rFonts w:ascii="Garamond" w:hAnsi="Garamond"/>
                <w:b/>
                <w:bCs/>
                <w:color w:val="000000"/>
                <w:sz w:val="22"/>
                <w:szCs w:val="22"/>
                <w:lang w:val="en-US"/>
              </w:rPr>
              <w:t xml:space="preserve"> Land Use Forecast Map</w:t>
            </w:r>
          </w:p>
        </w:tc>
        <w:tc>
          <w:tcPr>
            <w:tcW w:w="2835" w:type="dxa"/>
          </w:tcPr>
          <w:p w14:paraId="7C54E39F" w14:textId="77777777" w:rsidR="00A40C65" w:rsidRPr="00893952" w:rsidRDefault="00A40C65" w:rsidP="00A40C65">
            <w:pPr>
              <w:rPr>
                <w:rFonts w:ascii="Garamond" w:hAnsi="Garamond"/>
                <w:color w:val="000000"/>
                <w:sz w:val="22"/>
                <w:szCs w:val="22"/>
              </w:rPr>
            </w:pPr>
            <w:proofErr w:type="spellStart"/>
            <w:r w:rsidRPr="00893952">
              <w:rPr>
                <w:rFonts w:ascii="Garamond" w:hAnsi="Garamond"/>
                <w:color w:val="000000"/>
                <w:sz w:val="22"/>
                <w:szCs w:val="22"/>
              </w:rPr>
              <w:t>Landsat</w:t>
            </w:r>
            <w:proofErr w:type="spellEnd"/>
            <w:r w:rsidRPr="00893952">
              <w:rPr>
                <w:rFonts w:ascii="Garamond" w:hAnsi="Garamond"/>
                <w:color w:val="000000"/>
                <w:sz w:val="22"/>
                <w:szCs w:val="22"/>
              </w:rPr>
              <w:t xml:space="preserve"> 5 TM</w:t>
            </w:r>
          </w:p>
          <w:p w14:paraId="5FAD41D2" w14:textId="77777777" w:rsidR="00A40C65" w:rsidRPr="00893952" w:rsidRDefault="00A40C65" w:rsidP="00A40C65">
            <w:pPr>
              <w:rPr>
                <w:rFonts w:ascii="Garamond" w:hAnsi="Garamond"/>
                <w:color w:val="000000"/>
                <w:sz w:val="22"/>
                <w:szCs w:val="22"/>
              </w:rPr>
            </w:pPr>
            <w:proofErr w:type="spellStart"/>
            <w:r w:rsidRPr="00893952">
              <w:rPr>
                <w:rFonts w:ascii="Garamond" w:hAnsi="Garamond"/>
                <w:color w:val="000000"/>
                <w:sz w:val="22"/>
                <w:szCs w:val="22"/>
              </w:rPr>
              <w:t>Landsat</w:t>
            </w:r>
            <w:proofErr w:type="spellEnd"/>
            <w:r w:rsidRPr="00893952">
              <w:rPr>
                <w:rFonts w:ascii="Garamond" w:hAnsi="Garamond"/>
                <w:color w:val="000000"/>
                <w:sz w:val="22"/>
                <w:szCs w:val="22"/>
              </w:rPr>
              <w:t xml:space="preserve"> 7 ETM+</w:t>
            </w:r>
          </w:p>
          <w:p w14:paraId="14C30742" w14:textId="77777777" w:rsidR="00A40C65" w:rsidRPr="00893952" w:rsidRDefault="00A40C65" w:rsidP="00A40C65">
            <w:pPr>
              <w:rPr>
                <w:rFonts w:ascii="Garamond" w:hAnsi="Garamond"/>
                <w:color w:val="000000"/>
                <w:sz w:val="22"/>
                <w:szCs w:val="22"/>
              </w:rPr>
            </w:pPr>
            <w:proofErr w:type="spellStart"/>
            <w:r w:rsidRPr="00893952">
              <w:rPr>
                <w:rFonts w:ascii="Garamond" w:hAnsi="Garamond"/>
                <w:color w:val="000000"/>
                <w:sz w:val="22"/>
                <w:szCs w:val="22"/>
              </w:rPr>
              <w:t>Landsat</w:t>
            </w:r>
            <w:proofErr w:type="spellEnd"/>
            <w:r w:rsidRPr="00893952">
              <w:rPr>
                <w:rFonts w:ascii="Garamond" w:hAnsi="Garamond"/>
                <w:color w:val="000000"/>
                <w:sz w:val="22"/>
                <w:szCs w:val="22"/>
              </w:rPr>
              <w:t xml:space="preserve"> 8 OLI</w:t>
            </w:r>
          </w:p>
          <w:p w14:paraId="054AF9B1" w14:textId="5AF49AC0" w:rsidR="00E66327" w:rsidRPr="00893952" w:rsidRDefault="00E66327" w:rsidP="00923410">
            <w:pPr>
              <w:rPr>
                <w:rFonts w:ascii="Garamond" w:hAnsi="Garamond"/>
                <w:sz w:val="22"/>
                <w:szCs w:val="22"/>
                <w:lang w:val="en-US"/>
              </w:rPr>
            </w:pPr>
          </w:p>
        </w:tc>
        <w:tc>
          <w:tcPr>
            <w:tcW w:w="3261" w:type="dxa"/>
          </w:tcPr>
          <w:p w14:paraId="2859B778" w14:textId="0D787593" w:rsidR="00E66327" w:rsidRPr="00893952" w:rsidRDefault="001970E0" w:rsidP="007C3F13">
            <w:pPr>
              <w:rPr>
                <w:rFonts w:ascii="Garamond" w:hAnsi="Garamond"/>
                <w:sz w:val="22"/>
                <w:szCs w:val="22"/>
                <w:lang w:val="en-US"/>
              </w:rPr>
            </w:pPr>
            <w:r w:rsidRPr="00893952">
              <w:rPr>
                <w:rFonts w:ascii="Garamond" w:hAnsi="Garamond"/>
                <w:color w:val="000000"/>
                <w:sz w:val="22"/>
                <w:szCs w:val="22"/>
                <w:lang w:val="en-US"/>
              </w:rPr>
              <w:t xml:space="preserve">The forecast map </w:t>
            </w:r>
            <w:r w:rsidR="00E66327" w:rsidRPr="00893952">
              <w:rPr>
                <w:rFonts w:ascii="Garamond" w:hAnsi="Garamond"/>
                <w:color w:val="000000"/>
                <w:sz w:val="22"/>
                <w:szCs w:val="22"/>
                <w:lang w:val="en-US"/>
              </w:rPr>
              <w:t>highlight</w:t>
            </w:r>
            <w:r w:rsidRPr="00893952">
              <w:rPr>
                <w:rFonts w:ascii="Garamond" w:hAnsi="Garamond"/>
                <w:color w:val="000000"/>
                <w:sz w:val="22"/>
                <w:szCs w:val="22"/>
                <w:lang w:val="en-US"/>
              </w:rPr>
              <w:t>s</w:t>
            </w:r>
            <w:r w:rsidR="00E66327" w:rsidRPr="00893952">
              <w:rPr>
                <w:rFonts w:ascii="Garamond" w:hAnsi="Garamond"/>
                <w:color w:val="000000"/>
                <w:sz w:val="22"/>
                <w:szCs w:val="22"/>
                <w:lang w:val="en-US"/>
              </w:rPr>
              <w:t xml:space="preserve"> regions with </w:t>
            </w:r>
            <w:r w:rsidR="00857916" w:rsidRPr="00893952">
              <w:rPr>
                <w:rFonts w:ascii="Garamond" w:hAnsi="Garamond"/>
                <w:color w:val="000000"/>
                <w:sz w:val="22"/>
                <w:szCs w:val="22"/>
                <w:lang w:val="en-US"/>
              </w:rPr>
              <w:t xml:space="preserve">probable </w:t>
            </w:r>
            <w:r w:rsidR="001E20B5">
              <w:rPr>
                <w:rFonts w:ascii="Garamond" w:hAnsi="Garamond"/>
                <w:color w:val="000000"/>
                <w:sz w:val="22"/>
                <w:szCs w:val="22"/>
                <w:lang w:val="en-US"/>
              </w:rPr>
              <w:t xml:space="preserve">LULC </w:t>
            </w:r>
            <w:r w:rsidR="00E66327" w:rsidRPr="00893952">
              <w:rPr>
                <w:rFonts w:ascii="Garamond" w:hAnsi="Garamond"/>
                <w:color w:val="000000"/>
                <w:sz w:val="22"/>
                <w:szCs w:val="22"/>
                <w:lang w:val="en-US"/>
              </w:rPr>
              <w:t>changes. This information help</w:t>
            </w:r>
            <w:r w:rsidR="00A71D74" w:rsidRPr="00893952">
              <w:rPr>
                <w:rFonts w:ascii="Garamond" w:hAnsi="Garamond"/>
                <w:color w:val="000000"/>
                <w:sz w:val="22"/>
                <w:szCs w:val="22"/>
                <w:lang w:val="en-US"/>
              </w:rPr>
              <w:t>ed</w:t>
            </w:r>
            <w:r w:rsidR="00E66327" w:rsidRPr="00893952">
              <w:rPr>
                <w:rFonts w:ascii="Garamond" w:hAnsi="Garamond"/>
                <w:color w:val="000000"/>
                <w:sz w:val="22"/>
                <w:szCs w:val="22"/>
                <w:lang w:val="en-US"/>
              </w:rPr>
              <w:t xml:space="preserve"> partners find areas in need of more attention and conservation resources.</w:t>
            </w:r>
          </w:p>
        </w:tc>
        <w:tc>
          <w:tcPr>
            <w:tcW w:w="996" w:type="dxa"/>
          </w:tcPr>
          <w:p w14:paraId="14E04AF7" w14:textId="77777777" w:rsidR="00E66327" w:rsidRPr="00893952" w:rsidRDefault="00E66327" w:rsidP="00923410">
            <w:pPr>
              <w:rPr>
                <w:rFonts w:ascii="Garamond" w:hAnsi="Garamond"/>
                <w:sz w:val="22"/>
                <w:szCs w:val="22"/>
                <w:lang w:val="en-US"/>
              </w:rPr>
            </w:pPr>
            <w:r w:rsidRPr="00893952">
              <w:rPr>
                <w:rFonts w:ascii="Garamond" w:hAnsi="Garamond"/>
                <w:sz w:val="22"/>
                <w:szCs w:val="22"/>
                <w:lang w:val="en-US"/>
              </w:rPr>
              <w:t>I</w:t>
            </w:r>
          </w:p>
        </w:tc>
      </w:tr>
      <w:tr w:rsidR="00E66327" w:rsidRPr="00893952" w14:paraId="48147AFE" w14:textId="77777777" w:rsidTr="00690DF1">
        <w:trPr>
          <w:trHeight w:val="1070"/>
        </w:trPr>
        <w:tc>
          <w:tcPr>
            <w:tcW w:w="2268" w:type="dxa"/>
          </w:tcPr>
          <w:p w14:paraId="11127503" w14:textId="77777777" w:rsidR="00E66327" w:rsidRPr="00893952" w:rsidRDefault="00E66327" w:rsidP="00923410">
            <w:pPr>
              <w:rPr>
                <w:rFonts w:ascii="Garamond" w:hAnsi="Garamond"/>
                <w:sz w:val="22"/>
                <w:szCs w:val="22"/>
                <w:lang w:val="en-US"/>
              </w:rPr>
            </w:pPr>
            <w:r w:rsidRPr="00893952">
              <w:rPr>
                <w:rFonts w:ascii="Garamond" w:hAnsi="Garamond"/>
                <w:b/>
                <w:bCs/>
                <w:color w:val="000000"/>
                <w:sz w:val="22"/>
                <w:szCs w:val="22"/>
                <w:lang w:val="en-US"/>
              </w:rPr>
              <w:t>Forest Change Detection Tool 2.0</w:t>
            </w:r>
          </w:p>
        </w:tc>
        <w:tc>
          <w:tcPr>
            <w:tcW w:w="2835" w:type="dxa"/>
          </w:tcPr>
          <w:p w14:paraId="0C1FA6F8" w14:textId="292EC0E3" w:rsidR="00E66327" w:rsidRPr="00893952" w:rsidRDefault="00E66327" w:rsidP="00923410">
            <w:pPr>
              <w:rPr>
                <w:rFonts w:ascii="Garamond" w:hAnsi="Garamond"/>
                <w:color w:val="000000"/>
                <w:sz w:val="22"/>
                <w:szCs w:val="22"/>
              </w:rPr>
            </w:pPr>
            <w:proofErr w:type="spellStart"/>
            <w:r w:rsidRPr="00893952">
              <w:rPr>
                <w:rFonts w:ascii="Garamond" w:hAnsi="Garamond"/>
                <w:color w:val="000000"/>
                <w:sz w:val="22"/>
                <w:szCs w:val="22"/>
              </w:rPr>
              <w:t>Landsat</w:t>
            </w:r>
            <w:proofErr w:type="spellEnd"/>
            <w:r w:rsidRPr="00893952">
              <w:rPr>
                <w:rFonts w:ascii="Garamond" w:hAnsi="Garamond"/>
                <w:color w:val="000000"/>
                <w:sz w:val="22"/>
                <w:szCs w:val="22"/>
              </w:rPr>
              <w:t xml:space="preserve"> 5 TM</w:t>
            </w:r>
          </w:p>
          <w:p w14:paraId="35553862" w14:textId="77777777" w:rsidR="00E66327" w:rsidRPr="00893952" w:rsidRDefault="00E66327" w:rsidP="00923410">
            <w:pPr>
              <w:rPr>
                <w:rFonts w:ascii="Garamond" w:hAnsi="Garamond"/>
                <w:color w:val="000000"/>
                <w:sz w:val="22"/>
                <w:szCs w:val="22"/>
              </w:rPr>
            </w:pPr>
            <w:proofErr w:type="spellStart"/>
            <w:r w:rsidRPr="00893952">
              <w:rPr>
                <w:rFonts w:ascii="Garamond" w:hAnsi="Garamond"/>
                <w:color w:val="000000"/>
                <w:sz w:val="22"/>
                <w:szCs w:val="22"/>
              </w:rPr>
              <w:t>Landsat</w:t>
            </w:r>
            <w:proofErr w:type="spellEnd"/>
            <w:r w:rsidRPr="00893952">
              <w:rPr>
                <w:rFonts w:ascii="Garamond" w:hAnsi="Garamond"/>
                <w:color w:val="000000"/>
                <w:sz w:val="22"/>
                <w:szCs w:val="22"/>
              </w:rPr>
              <w:t xml:space="preserve"> 8 OLI </w:t>
            </w:r>
          </w:p>
          <w:p w14:paraId="2160DB99" w14:textId="34FA76B7" w:rsidR="00E66327" w:rsidRPr="00893952" w:rsidRDefault="00D14E61" w:rsidP="00923410">
            <w:pPr>
              <w:rPr>
                <w:rFonts w:ascii="Garamond" w:hAnsi="Garamond"/>
                <w:sz w:val="22"/>
                <w:szCs w:val="22"/>
              </w:rPr>
            </w:pPr>
            <w:r w:rsidRPr="00893952">
              <w:rPr>
                <w:rFonts w:ascii="Garamond" w:hAnsi="Garamond"/>
                <w:sz w:val="22"/>
                <w:szCs w:val="22"/>
              </w:rPr>
              <w:t>Sentinel-2 MSI</w:t>
            </w:r>
          </w:p>
        </w:tc>
        <w:tc>
          <w:tcPr>
            <w:tcW w:w="3261" w:type="dxa"/>
          </w:tcPr>
          <w:p w14:paraId="1BD547D0" w14:textId="4ECB11CC" w:rsidR="00E66327" w:rsidRPr="00893952" w:rsidRDefault="00E66327" w:rsidP="007C3F13">
            <w:pPr>
              <w:rPr>
                <w:rFonts w:ascii="Garamond" w:hAnsi="Garamond"/>
                <w:sz w:val="22"/>
                <w:szCs w:val="22"/>
                <w:lang w:val="en-US"/>
              </w:rPr>
            </w:pPr>
            <w:r w:rsidRPr="00893952">
              <w:rPr>
                <w:rFonts w:ascii="Garamond" w:hAnsi="Garamond"/>
                <w:color w:val="000000"/>
                <w:sz w:val="22"/>
                <w:szCs w:val="22"/>
                <w:lang w:val="en-US"/>
              </w:rPr>
              <w:t xml:space="preserve">This tool provides monthly change maps for partners to see </w:t>
            </w:r>
            <w:r w:rsidR="00857916" w:rsidRPr="00893952">
              <w:rPr>
                <w:rFonts w:ascii="Garamond" w:hAnsi="Garamond"/>
                <w:color w:val="000000"/>
                <w:sz w:val="22"/>
                <w:szCs w:val="22"/>
                <w:lang w:val="en-US"/>
              </w:rPr>
              <w:t xml:space="preserve">short-term </w:t>
            </w:r>
            <w:r w:rsidRPr="00893952">
              <w:rPr>
                <w:rFonts w:ascii="Garamond" w:hAnsi="Garamond"/>
                <w:color w:val="000000"/>
                <w:sz w:val="22"/>
                <w:szCs w:val="22"/>
                <w:lang w:val="en-US"/>
              </w:rPr>
              <w:t xml:space="preserve">land </w:t>
            </w:r>
            <w:r w:rsidR="001E20B5">
              <w:rPr>
                <w:rFonts w:ascii="Garamond" w:hAnsi="Garamond"/>
                <w:color w:val="000000"/>
                <w:sz w:val="22"/>
                <w:szCs w:val="22"/>
                <w:lang w:val="en-US"/>
              </w:rPr>
              <w:t>cover</w:t>
            </w:r>
            <w:r w:rsidRPr="00893952">
              <w:rPr>
                <w:rFonts w:ascii="Garamond" w:hAnsi="Garamond"/>
                <w:color w:val="000000"/>
                <w:sz w:val="22"/>
                <w:szCs w:val="22"/>
                <w:lang w:val="en-US"/>
              </w:rPr>
              <w:t xml:space="preserve"> changes and</w:t>
            </w:r>
            <w:r w:rsidR="001E20B5">
              <w:rPr>
                <w:rFonts w:ascii="Garamond" w:hAnsi="Garamond"/>
                <w:color w:val="000000"/>
                <w:sz w:val="22"/>
                <w:szCs w:val="22"/>
                <w:lang w:val="en-US"/>
              </w:rPr>
              <w:t xml:space="preserve"> allows them to determine areas in need of</w:t>
            </w:r>
            <w:r w:rsidRPr="00893952">
              <w:rPr>
                <w:rFonts w:ascii="Garamond" w:hAnsi="Garamond"/>
                <w:color w:val="000000"/>
                <w:sz w:val="22"/>
                <w:szCs w:val="22"/>
                <w:lang w:val="en-US"/>
              </w:rPr>
              <w:t xml:space="preserve"> increase</w:t>
            </w:r>
            <w:r w:rsidR="001E20B5">
              <w:rPr>
                <w:rFonts w:ascii="Garamond" w:hAnsi="Garamond"/>
                <w:color w:val="000000"/>
                <w:sz w:val="22"/>
                <w:szCs w:val="22"/>
                <w:lang w:val="en-US"/>
              </w:rPr>
              <w:t>d</w:t>
            </w:r>
            <w:r w:rsidRPr="00893952">
              <w:rPr>
                <w:rFonts w:ascii="Garamond" w:hAnsi="Garamond"/>
                <w:color w:val="000000"/>
                <w:sz w:val="22"/>
                <w:szCs w:val="22"/>
                <w:lang w:val="en-US"/>
              </w:rPr>
              <w:t xml:space="preserve"> </w:t>
            </w:r>
            <w:r w:rsidR="001E20B5">
              <w:rPr>
                <w:rFonts w:ascii="Garamond" w:hAnsi="Garamond"/>
                <w:color w:val="000000"/>
                <w:sz w:val="22"/>
                <w:szCs w:val="22"/>
                <w:lang w:val="en-US"/>
              </w:rPr>
              <w:t>conservation efforts</w:t>
            </w:r>
            <w:r w:rsidRPr="00893952">
              <w:rPr>
                <w:rFonts w:ascii="Garamond" w:hAnsi="Garamond"/>
                <w:color w:val="000000"/>
                <w:sz w:val="22"/>
                <w:szCs w:val="22"/>
                <w:lang w:val="en-US"/>
              </w:rPr>
              <w:t>.</w:t>
            </w:r>
          </w:p>
        </w:tc>
        <w:tc>
          <w:tcPr>
            <w:tcW w:w="996" w:type="dxa"/>
          </w:tcPr>
          <w:p w14:paraId="6030B820" w14:textId="3A5D1854" w:rsidR="00E66327" w:rsidRPr="00893952" w:rsidRDefault="004B05E5" w:rsidP="00923410">
            <w:pPr>
              <w:rPr>
                <w:rFonts w:ascii="Garamond" w:hAnsi="Garamond"/>
                <w:sz w:val="22"/>
                <w:szCs w:val="22"/>
                <w:lang w:val="en-US"/>
              </w:rPr>
            </w:pPr>
            <w:r w:rsidRPr="00893952">
              <w:rPr>
                <w:rFonts w:ascii="Garamond" w:hAnsi="Garamond"/>
                <w:sz w:val="22"/>
                <w:szCs w:val="22"/>
                <w:lang w:val="en-US"/>
              </w:rPr>
              <w:t>III</w:t>
            </w:r>
          </w:p>
        </w:tc>
      </w:tr>
      <w:tr w:rsidR="00E66327" w:rsidRPr="00893952" w14:paraId="4D2AE042" w14:textId="77777777" w:rsidTr="00690DF1">
        <w:tc>
          <w:tcPr>
            <w:tcW w:w="2268" w:type="dxa"/>
          </w:tcPr>
          <w:p w14:paraId="54BF342B" w14:textId="77777777" w:rsidR="00E66327" w:rsidRPr="00893952" w:rsidRDefault="00E66327" w:rsidP="00923410">
            <w:pPr>
              <w:rPr>
                <w:rFonts w:ascii="Garamond" w:hAnsi="Garamond"/>
                <w:sz w:val="22"/>
                <w:szCs w:val="22"/>
                <w:lang w:val="en-US"/>
              </w:rPr>
            </w:pPr>
            <w:r w:rsidRPr="00893952">
              <w:rPr>
                <w:rFonts w:ascii="Garamond" w:hAnsi="Garamond"/>
                <w:b/>
                <w:bCs/>
                <w:color w:val="000000"/>
                <w:sz w:val="22"/>
                <w:szCs w:val="22"/>
                <w:lang w:val="en-US"/>
              </w:rPr>
              <w:t>Operating Procedures Manual</w:t>
            </w:r>
          </w:p>
        </w:tc>
        <w:tc>
          <w:tcPr>
            <w:tcW w:w="2835" w:type="dxa"/>
          </w:tcPr>
          <w:p w14:paraId="464143EA" w14:textId="77777777" w:rsidR="00E66327" w:rsidRPr="00893952" w:rsidRDefault="00E66327" w:rsidP="00923410">
            <w:pPr>
              <w:rPr>
                <w:rFonts w:ascii="Garamond" w:hAnsi="Garamond"/>
                <w:color w:val="000000"/>
                <w:sz w:val="22"/>
                <w:szCs w:val="22"/>
                <w:lang w:val="en-US"/>
              </w:rPr>
            </w:pPr>
            <w:r w:rsidRPr="00893952">
              <w:rPr>
                <w:rFonts w:ascii="Garamond" w:hAnsi="Garamond"/>
                <w:color w:val="000000"/>
                <w:sz w:val="22"/>
                <w:szCs w:val="22"/>
                <w:lang w:val="en-US"/>
              </w:rPr>
              <w:t>N/A</w:t>
            </w:r>
          </w:p>
        </w:tc>
        <w:tc>
          <w:tcPr>
            <w:tcW w:w="3261" w:type="dxa"/>
          </w:tcPr>
          <w:p w14:paraId="50D7503B" w14:textId="19B19636" w:rsidR="00E66327" w:rsidRPr="00893952" w:rsidRDefault="00E66327" w:rsidP="00923410">
            <w:pPr>
              <w:rPr>
                <w:rFonts w:ascii="Garamond" w:hAnsi="Garamond"/>
                <w:sz w:val="22"/>
                <w:szCs w:val="22"/>
                <w:lang w:val="en-US"/>
              </w:rPr>
            </w:pPr>
            <w:r w:rsidRPr="00893952">
              <w:rPr>
                <w:rFonts w:ascii="Garamond" w:hAnsi="Garamond"/>
                <w:color w:val="000000"/>
                <w:sz w:val="22"/>
                <w:szCs w:val="22"/>
                <w:lang w:val="en-US"/>
              </w:rPr>
              <w:t>This manual act</w:t>
            </w:r>
            <w:r w:rsidR="00A71D74" w:rsidRPr="00893952">
              <w:rPr>
                <w:rFonts w:ascii="Garamond" w:hAnsi="Garamond"/>
                <w:color w:val="000000"/>
                <w:sz w:val="22"/>
                <w:szCs w:val="22"/>
                <w:lang w:val="en-US"/>
              </w:rPr>
              <w:t>s</w:t>
            </w:r>
            <w:r w:rsidRPr="00893952">
              <w:rPr>
                <w:rFonts w:ascii="Garamond" w:hAnsi="Garamond"/>
                <w:color w:val="000000"/>
                <w:sz w:val="22"/>
                <w:szCs w:val="22"/>
                <w:lang w:val="en-US"/>
              </w:rPr>
              <w:t xml:space="preserve"> as a guide for the partners while using the Forest Change Detection Tool</w:t>
            </w:r>
            <w:r w:rsidR="00105EE1" w:rsidRPr="00893952">
              <w:rPr>
                <w:rFonts w:ascii="Garamond" w:hAnsi="Garamond"/>
                <w:color w:val="000000"/>
                <w:sz w:val="22"/>
                <w:szCs w:val="22"/>
                <w:lang w:val="en-US"/>
              </w:rPr>
              <w:t xml:space="preserve"> 2.0</w:t>
            </w:r>
            <w:r w:rsidRPr="00893952">
              <w:rPr>
                <w:rFonts w:ascii="Garamond" w:hAnsi="Garamond"/>
                <w:color w:val="000000"/>
                <w:sz w:val="22"/>
                <w:szCs w:val="22"/>
                <w:lang w:val="en-US"/>
              </w:rPr>
              <w:t>.</w:t>
            </w:r>
          </w:p>
        </w:tc>
        <w:tc>
          <w:tcPr>
            <w:tcW w:w="996" w:type="dxa"/>
          </w:tcPr>
          <w:p w14:paraId="6F2DDAAC" w14:textId="77777777" w:rsidR="00E66327" w:rsidRPr="00893952" w:rsidRDefault="00E66327" w:rsidP="00923410">
            <w:pPr>
              <w:rPr>
                <w:rFonts w:ascii="Garamond" w:hAnsi="Garamond"/>
                <w:sz w:val="22"/>
                <w:szCs w:val="22"/>
                <w:lang w:val="en-US"/>
              </w:rPr>
            </w:pPr>
            <w:r w:rsidRPr="00893952">
              <w:rPr>
                <w:rFonts w:ascii="Garamond" w:hAnsi="Garamond"/>
                <w:sz w:val="22"/>
                <w:szCs w:val="22"/>
                <w:lang w:val="en-US"/>
              </w:rPr>
              <w:t>N/A</w:t>
            </w:r>
          </w:p>
        </w:tc>
      </w:tr>
      <w:tr w:rsidR="001E20B5" w:rsidRPr="00893952" w14:paraId="6D1A237C" w14:textId="77777777" w:rsidTr="00690DF1">
        <w:tc>
          <w:tcPr>
            <w:tcW w:w="2268" w:type="dxa"/>
          </w:tcPr>
          <w:p w14:paraId="017E99AD" w14:textId="00800C4A" w:rsidR="001E20B5" w:rsidRPr="00893952" w:rsidRDefault="00DC1010" w:rsidP="00923410">
            <w:pPr>
              <w:rPr>
                <w:rFonts w:ascii="Garamond" w:hAnsi="Garamond"/>
                <w:b/>
                <w:bCs/>
                <w:color w:val="000000"/>
                <w:sz w:val="22"/>
                <w:szCs w:val="22"/>
                <w:lang w:val="en-US"/>
              </w:rPr>
            </w:pPr>
            <w:r>
              <w:rPr>
                <w:rFonts w:ascii="Garamond" w:hAnsi="Garamond"/>
                <w:b/>
                <w:bCs/>
                <w:color w:val="000000"/>
                <w:sz w:val="22"/>
                <w:szCs w:val="22"/>
                <w:lang w:val="en-US"/>
              </w:rPr>
              <w:t xml:space="preserve">Research </w:t>
            </w:r>
            <w:r w:rsidR="001E20B5">
              <w:rPr>
                <w:rFonts w:ascii="Garamond" w:hAnsi="Garamond"/>
                <w:b/>
                <w:bCs/>
                <w:color w:val="000000"/>
                <w:sz w:val="22"/>
                <w:szCs w:val="22"/>
                <w:lang w:val="en-US"/>
              </w:rPr>
              <w:t>M</w:t>
            </w:r>
            <w:r>
              <w:rPr>
                <w:rFonts w:ascii="Garamond" w:hAnsi="Garamond"/>
                <w:b/>
                <w:bCs/>
                <w:color w:val="000000"/>
                <w:sz w:val="22"/>
                <w:szCs w:val="22"/>
                <w:lang w:val="en-US"/>
              </w:rPr>
              <w:t>ethodology Guide</w:t>
            </w:r>
          </w:p>
        </w:tc>
        <w:tc>
          <w:tcPr>
            <w:tcW w:w="2835" w:type="dxa"/>
          </w:tcPr>
          <w:p w14:paraId="70DA32C6" w14:textId="6723532A" w:rsidR="001E20B5" w:rsidRPr="00893952" w:rsidRDefault="00DC1010" w:rsidP="00923410">
            <w:pPr>
              <w:rPr>
                <w:rFonts w:ascii="Garamond" w:hAnsi="Garamond"/>
                <w:color w:val="000000"/>
                <w:sz w:val="22"/>
                <w:szCs w:val="22"/>
                <w:lang w:val="en-US"/>
              </w:rPr>
            </w:pPr>
            <w:r>
              <w:rPr>
                <w:rFonts w:ascii="Garamond" w:hAnsi="Garamond"/>
                <w:color w:val="000000"/>
                <w:sz w:val="22"/>
                <w:szCs w:val="22"/>
                <w:lang w:val="en-US"/>
              </w:rPr>
              <w:t>N/A</w:t>
            </w:r>
          </w:p>
        </w:tc>
        <w:tc>
          <w:tcPr>
            <w:tcW w:w="3261" w:type="dxa"/>
          </w:tcPr>
          <w:p w14:paraId="7DDAC738" w14:textId="6DF4690D" w:rsidR="001E20B5" w:rsidRPr="00893952" w:rsidRDefault="00DC1010" w:rsidP="00923410">
            <w:pPr>
              <w:rPr>
                <w:rFonts w:ascii="Garamond" w:hAnsi="Garamond"/>
                <w:color w:val="000000"/>
                <w:sz w:val="22"/>
                <w:szCs w:val="22"/>
                <w:lang w:val="en-US"/>
              </w:rPr>
            </w:pPr>
            <w:r>
              <w:rPr>
                <w:rFonts w:ascii="Garamond" w:hAnsi="Garamond"/>
                <w:color w:val="000000"/>
                <w:sz w:val="22"/>
                <w:szCs w:val="22"/>
                <w:lang w:val="en-US"/>
              </w:rPr>
              <w:t>This methodology tutorial will help end users understand the project methodology and increase research reproducibility.</w:t>
            </w:r>
          </w:p>
        </w:tc>
        <w:tc>
          <w:tcPr>
            <w:tcW w:w="996" w:type="dxa"/>
          </w:tcPr>
          <w:p w14:paraId="4D19AD4C" w14:textId="2BDAB369" w:rsidR="001E20B5" w:rsidRPr="00893952" w:rsidRDefault="00D74652" w:rsidP="00923410">
            <w:pPr>
              <w:rPr>
                <w:rFonts w:ascii="Garamond" w:hAnsi="Garamond"/>
                <w:sz w:val="22"/>
                <w:szCs w:val="22"/>
                <w:lang w:val="en-US"/>
              </w:rPr>
            </w:pPr>
            <w:r>
              <w:rPr>
                <w:rFonts w:ascii="Garamond" w:hAnsi="Garamond"/>
                <w:sz w:val="22"/>
                <w:szCs w:val="22"/>
                <w:lang w:val="en-US"/>
              </w:rPr>
              <w:t>N/A</w:t>
            </w:r>
          </w:p>
        </w:tc>
      </w:tr>
    </w:tbl>
    <w:p w14:paraId="0F4FA500" w14:textId="77777777" w:rsidR="00DC6974" w:rsidRPr="00893952" w:rsidRDefault="00DC6974" w:rsidP="007A7268">
      <w:pPr>
        <w:ind w:left="720" w:hanging="720"/>
        <w:rPr>
          <w:rFonts w:ascii="Garamond" w:hAnsi="Garamond"/>
          <w:sz w:val="22"/>
          <w:szCs w:val="22"/>
          <w:lang w:val="en-US"/>
        </w:rPr>
      </w:pPr>
    </w:p>
    <w:p w14:paraId="0C46C1EF" w14:textId="77777777" w:rsidR="004D358F" w:rsidRPr="00893952" w:rsidRDefault="004D358F" w:rsidP="004D358F">
      <w:pPr>
        <w:pBdr>
          <w:bottom w:val="single" w:sz="4" w:space="1" w:color="auto"/>
        </w:pBdr>
        <w:rPr>
          <w:rFonts w:ascii="Garamond" w:hAnsi="Garamond" w:cs="Arial"/>
          <w:b/>
          <w:sz w:val="22"/>
          <w:szCs w:val="22"/>
          <w:lang w:val="en-US"/>
        </w:rPr>
      </w:pPr>
      <w:r w:rsidRPr="00893952">
        <w:rPr>
          <w:rFonts w:ascii="Garamond" w:hAnsi="Garamond" w:cs="Arial"/>
          <w:b/>
          <w:sz w:val="22"/>
          <w:szCs w:val="22"/>
          <w:lang w:val="en-US"/>
        </w:rPr>
        <w:t>Project Handoff Package</w:t>
      </w:r>
    </w:p>
    <w:p w14:paraId="609C742C" w14:textId="78439AF9" w:rsidR="00F152FB" w:rsidRPr="00893952" w:rsidRDefault="00F152FB" w:rsidP="00F152FB">
      <w:pPr>
        <w:rPr>
          <w:rFonts w:ascii="Garamond" w:hAnsi="Garamond" w:cs="Arial"/>
          <w:b/>
          <w:i/>
          <w:sz w:val="22"/>
          <w:szCs w:val="22"/>
          <w:lang w:val="en-US"/>
        </w:rPr>
      </w:pPr>
      <w:r w:rsidRPr="00893952">
        <w:rPr>
          <w:rFonts w:ascii="Garamond" w:hAnsi="Garamond" w:cs="Arial"/>
          <w:b/>
          <w:bCs/>
          <w:i/>
          <w:iCs/>
          <w:sz w:val="22"/>
          <w:szCs w:val="22"/>
          <w:lang w:val="en-US"/>
        </w:rPr>
        <w:t>Transition Plan:</w:t>
      </w:r>
      <w:r w:rsidRPr="00893952">
        <w:rPr>
          <w:rFonts w:ascii="Garamond" w:hAnsi="Garamond" w:cs="Arial"/>
          <w:b/>
          <w:i/>
          <w:sz w:val="22"/>
          <w:szCs w:val="22"/>
          <w:lang w:val="en-US"/>
        </w:rPr>
        <w:t xml:space="preserve"> </w:t>
      </w:r>
      <w:r w:rsidRPr="00893952">
        <w:rPr>
          <w:rFonts w:ascii="Garamond" w:hAnsi="Garamond" w:cs="Arial"/>
          <w:bCs/>
          <w:iCs/>
          <w:sz w:val="22"/>
          <w:szCs w:val="22"/>
          <w:lang w:val="en-US"/>
        </w:rPr>
        <w:t xml:space="preserve">We created a shared folder in Google Drive to </w:t>
      </w:r>
      <w:r w:rsidR="00A35CE0" w:rsidRPr="00893952">
        <w:rPr>
          <w:rFonts w:ascii="Garamond" w:hAnsi="Garamond" w:cs="Arial"/>
          <w:bCs/>
          <w:iCs/>
          <w:sz w:val="22"/>
          <w:szCs w:val="22"/>
          <w:lang w:val="en-US"/>
        </w:rPr>
        <w:t>deliver</w:t>
      </w:r>
      <w:r w:rsidRPr="00893952">
        <w:rPr>
          <w:rFonts w:ascii="Garamond" w:hAnsi="Garamond" w:cs="Arial"/>
          <w:bCs/>
          <w:iCs/>
          <w:sz w:val="22"/>
          <w:szCs w:val="22"/>
          <w:lang w:val="en-US"/>
        </w:rPr>
        <w:t xml:space="preserve"> documents and data </w:t>
      </w:r>
      <w:r w:rsidR="00D0288D" w:rsidRPr="00893952">
        <w:rPr>
          <w:rFonts w:ascii="Garamond" w:hAnsi="Garamond" w:cs="Arial"/>
          <w:bCs/>
          <w:iCs/>
          <w:sz w:val="22"/>
          <w:szCs w:val="22"/>
          <w:lang w:val="en-US"/>
        </w:rPr>
        <w:t>to</w:t>
      </w:r>
      <w:r w:rsidRPr="00893952">
        <w:rPr>
          <w:rFonts w:ascii="Garamond" w:hAnsi="Garamond" w:cs="Arial"/>
          <w:bCs/>
          <w:iCs/>
          <w:sz w:val="22"/>
          <w:szCs w:val="22"/>
          <w:lang w:val="en-US"/>
        </w:rPr>
        <w:t xml:space="preserve"> partners. </w:t>
      </w:r>
      <w:r w:rsidR="002F344A">
        <w:rPr>
          <w:rFonts w:ascii="Garamond" w:hAnsi="Garamond" w:cs="Arial"/>
          <w:bCs/>
          <w:iCs/>
          <w:sz w:val="22"/>
          <w:szCs w:val="22"/>
          <w:lang w:val="en-US"/>
        </w:rPr>
        <w:t xml:space="preserve">Following the release of our </w:t>
      </w:r>
      <w:proofErr w:type="gramStart"/>
      <w:r w:rsidR="002F344A">
        <w:rPr>
          <w:rFonts w:ascii="Garamond" w:hAnsi="Garamond" w:cs="Arial"/>
          <w:bCs/>
          <w:iCs/>
          <w:sz w:val="22"/>
          <w:szCs w:val="22"/>
          <w:lang w:val="en-US"/>
        </w:rPr>
        <w:t>end products</w:t>
      </w:r>
      <w:proofErr w:type="gramEnd"/>
      <w:r w:rsidR="002F344A">
        <w:rPr>
          <w:rFonts w:ascii="Garamond" w:hAnsi="Garamond" w:cs="Arial"/>
          <w:bCs/>
          <w:iCs/>
          <w:sz w:val="22"/>
          <w:szCs w:val="22"/>
          <w:lang w:val="en-US"/>
        </w:rPr>
        <w:t xml:space="preserve"> and deliverables through NASA export control, </w:t>
      </w:r>
      <w:r w:rsidR="00FE3C46">
        <w:rPr>
          <w:rFonts w:ascii="Garamond" w:hAnsi="Garamond" w:cs="Arial"/>
          <w:bCs/>
          <w:iCs/>
          <w:sz w:val="22"/>
          <w:szCs w:val="22"/>
          <w:lang w:val="en-US"/>
        </w:rPr>
        <w:t>the team’s</w:t>
      </w:r>
      <w:r w:rsidR="002F344A">
        <w:rPr>
          <w:rFonts w:ascii="Garamond" w:hAnsi="Garamond" w:cs="Arial"/>
          <w:bCs/>
          <w:iCs/>
          <w:sz w:val="22"/>
          <w:szCs w:val="22"/>
          <w:lang w:val="en-US"/>
        </w:rPr>
        <w:t xml:space="preserve"> Fellow uploaded all items to the shared Google Drive</w:t>
      </w:r>
      <w:r w:rsidR="00EE4AF9" w:rsidRPr="00893952">
        <w:rPr>
          <w:rFonts w:ascii="Garamond" w:hAnsi="Garamond" w:cs="Arial"/>
          <w:bCs/>
          <w:iCs/>
          <w:sz w:val="22"/>
          <w:szCs w:val="22"/>
          <w:lang w:val="en-US"/>
        </w:rPr>
        <w:t xml:space="preserve">. </w:t>
      </w:r>
      <w:r w:rsidR="00EE3742" w:rsidRPr="00893952">
        <w:rPr>
          <w:rFonts w:ascii="Garamond" w:hAnsi="Garamond" w:cs="Arial"/>
          <w:bCs/>
          <w:iCs/>
          <w:sz w:val="22"/>
          <w:szCs w:val="22"/>
          <w:lang w:val="en-US"/>
        </w:rPr>
        <w:t xml:space="preserve">The team </w:t>
      </w:r>
      <w:r w:rsidR="00A35CE0" w:rsidRPr="00893952">
        <w:rPr>
          <w:rFonts w:ascii="Garamond" w:hAnsi="Garamond" w:cs="Arial"/>
          <w:bCs/>
          <w:iCs/>
          <w:sz w:val="22"/>
          <w:szCs w:val="22"/>
          <w:lang w:val="en-US"/>
        </w:rPr>
        <w:t>presented</w:t>
      </w:r>
      <w:r w:rsidR="00EE3742" w:rsidRPr="00893952">
        <w:rPr>
          <w:rFonts w:ascii="Garamond" w:hAnsi="Garamond" w:cs="Arial"/>
          <w:bCs/>
          <w:iCs/>
          <w:sz w:val="22"/>
          <w:szCs w:val="22"/>
          <w:lang w:val="en-US"/>
        </w:rPr>
        <w:t xml:space="preserve"> the results</w:t>
      </w:r>
      <w:r w:rsidR="00A35CE0" w:rsidRPr="00893952">
        <w:rPr>
          <w:rFonts w:ascii="Garamond" w:hAnsi="Garamond" w:cs="Arial"/>
          <w:bCs/>
          <w:iCs/>
          <w:sz w:val="22"/>
          <w:szCs w:val="22"/>
          <w:lang w:val="en-US"/>
        </w:rPr>
        <w:t xml:space="preserve"> </w:t>
      </w:r>
      <w:r w:rsidR="00EE3742" w:rsidRPr="00893952">
        <w:rPr>
          <w:rFonts w:ascii="Garamond" w:hAnsi="Garamond" w:cs="Arial"/>
          <w:bCs/>
          <w:iCs/>
          <w:sz w:val="22"/>
          <w:szCs w:val="22"/>
          <w:lang w:val="en-US"/>
        </w:rPr>
        <w:t xml:space="preserve">of </w:t>
      </w:r>
      <w:r w:rsidR="00FE3C46">
        <w:rPr>
          <w:rFonts w:ascii="Garamond" w:hAnsi="Garamond" w:cs="Arial"/>
          <w:bCs/>
          <w:iCs/>
          <w:sz w:val="22"/>
          <w:szCs w:val="22"/>
          <w:lang w:val="en-US"/>
        </w:rPr>
        <w:t>the</w:t>
      </w:r>
      <w:r w:rsidR="00EE3742" w:rsidRPr="00893952">
        <w:rPr>
          <w:rFonts w:ascii="Garamond" w:hAnsi="Garamond" w:cs="Arial"/>
          <w:bCs/>
          <w:iCs/>
          <w:sz w:val="22"/>
          <w:szCs w:val="22"/>
          <w:lang w:val="en-US"/>
        </w:rPr>
        <w:t xml:space="preserve"> project</w:t>
      </w:r>
      <w:r w:rsidR="00FE3C46">
        <w:rPr>
          <w:rFonts w:ascii="Garamond" w:hAnsi="Garamond" w:cs="Arial"/>
          <w:bCs/>
          <w:iCs/>
          <w:sz w:val="22"/>
          <w:szCs w:val="22"/>
          <w:lang w:val="en-US"/>
        </w:rPr>
        <w:t xml:space="preserve"> to partners</w:t>
      </w:r>
      <w:r w:rsidR="00EE3742" w:rsidRPr="00893952">
        <w:rPr>
          <w:rFonts w:ascii="Garamond" w:hAnsi="Garamond" w:cs="Arial"/>
          <w:bCs/>
          <w:iCs/>
          <w:sz w:val="22"/>
          <w:szCs w:val="22"/>
          <w:lang w:val="en-US"/>
        </w:rPr>
        <w:t xml:space="preserve"> </w:t>
      </w:r>
      <w:r w:rsidR="00A35CE0" w:rsidRPr="00893952">
        <w:rPr>
          <w:rFonts w:ascii="Garamond" w:hAnsi="Garamond" w:cs="Arial"/>
          <w:bCs/>
          <w:iCs/>
          <w:sz w:val="22"/>
          <w:szCs w:val="22"/>
          <w:lang w:val="en-US"/>
        </w:rPr>
        <w:t>via Cisco Web</w:t>
      </w:r>
      <w:r w:rsidR="00FE3C46">
        <w:rPr>
          <w:rFonts w:ascii="Garamond" w:hAnsi="Garamond" w:cs="Arial"/>
          <w:bCs/>
          <w:iCs/>
          <w:sz w:val="22"/>
          <w:szCs w:val="22"/>
          <w:lang w:val="en-US"/>
        </w:rPr>
        <w:t>E</w:t>
      </w:r>
      <w:r w:rsidR="00A35CE0" w:rsidRPr="00893952">
        <w:rPr>
          <w:rFonts w:ascii="Garamond" w:hAnsi="Garamond" w:cs="Arial"/>
          <w:bCs/>
          <w:iCs/>
          <w:sz w:val="22"/>
          <w:szCs w:val="22"/>
          <w:lang w:val="en-US"/>
        </w:rPr>
        <w:t>x video conference</w:t>
      </w:r>
      <w:r w:rsidR="001E20B5">
        <w:rPr>
          <w:rFonts w:ascii="Garamond" w:hAnsi="Garamond" w:cs="Arial"/>
          <w:bCs/>
          <w:iCs/>
          <w:sz w:val="22"/>
          <w:szCs w:val="22"/>
          <w:lang w:val="en-US"/>
        </w:rPr>
        <w:t xml:space="preserve"> during week 10 of the term</w:t>
      </w:r>
      <w:r w:rsidR="00A35CE0" w:rsidRPr="00893952">
        <w:rPr>
          <w:rFonts w:ascii="Garamond" w:hAnsi="Garamond" w:cs="Arial"/>
          <w:bCs/>
          <w:iCs/>
          <w:sz w:val="22"/>
          <w:szCs w:val="22"/>
          <w:lang w:val="en-US"/>
        </w:rPr>
        <w:t xml:space="preserve">. </w:t>
      </w:r>
    </w:p>
    <w:p w14:paraId="0F297D5E" w14:textId="77777777" w:rsidR="004D358F" w:rsidRPr="00893952" w:rsidRDefault="004D358F" w:rsidP="004D358F">
      <w:pPr>
        <w:rPr>
          <w:rFonts w:ascii="Garamond" w:hAnsi="Garamond" w:cs="Arial"/>
          <w:sz w:val="22"/>
          <w:szCs w:val="22"/>
          <w:lang w:val="en-US"/>
        </w:rPr>
      </w:pPr>
    </w:p>
    <w:p w14:paraId="45BB2DC1" w14:textId="13D84414" w:rsidR="004D358F" w:rsidRPr="00893952" w:rsidRDefault="004D358F" w:rsidP="00077621">
      <w:pPr>
        <w:rPr>
          <w:rFonts w:ascii="Garamond" w:hAnsi="Garamond" w:cs="Arial"/>
          <w:sz w:val="22"/>
          <w:szCs w:val="22"/>
          <w:lang w:val="en-US"/>
        </w:rPr>
      </w:pPr>
      <w:r w:rsidRPr="00893952">
        <w:rPr>
          <w:rFonts w:ascii="Garamond" w:hAnsi="Garamond" w:cs="Arial"/>
          <w:b/>
          <w:i/>
          <w:sz w:val="22"/>
          <w:szCs w:val="22"/>
          <w:lang w:val="en-US"/>
        </w:rPr>
        <w:t>Software Release Plan:</w:t>
      </w:r>
      <w:r w:rsidRPr="00893952">
        <w:rPr>
          <w:rFonts w:ascii="Garamond" w:hAnsi="Garamond" w:cs="Arial"/>
          <w:sz w:val="22"/>
          <w:szCs w:val="22"/>
          <w:lang w:val="en-US"/>
        </w:rPr>
        <w:t xml:space="preserve"> </w:t>
      </w:r>
      <w:r w:rsidR="00A35CE0" w:rsidRPr="00893952">
        <w:rPr>
          <w:rFonts w:ascii="Garamond" w:hAnsi="Garamond" w:cs="Arial"/>
          <w:sz w:val="22"/>
          <w:szCs w:val="22"/>
          <w:lang w:val="en-US"/>
        </w:rPr>
        <w:t xml:space="preserve">After the Forest Change Detection Tool </w:t>
      </w:r>
      <w:r w:rsidR="00A71D74" w:rsidRPr="00893952">
        <w:rPr>
          <w:rFonts w:ascii="Garamond" w:hAnsi="Garamond" w:cs="Arial"/>
          <w:sz w:val="22"/>
          <w:szCs w:val="22"/>
          <w:lang w:val="en-US"/>
        </w:rPr>
        <w:t xml:space="preserve">2.0 </w:t>
      </w:r>
      <w:r w:rsidR="00A35CE0" w:rsidRPr="00893952">
        <w:rPr>
          <w:rFonts w:ascii="Garamond" w:hAnsi="Garamond" w:cs="Arial"/>
          <w:sz w:val="22"/>
          <w:szCs w:val="22"/>
          <w:lang w:val="en-US"/>
        </w:rPr>
        <w:t xml:space="preserve">had gone through internal unit testing to ensure </w:t>
      </w:r>
      <w:r w:rsidR="00D0288D" w:rsidRPr="00893952">
        <w:rPr>
          <w:rFonts w:ascii="Garamond" w:hAnsi="Garamond" w:cs="Arial"/>
          <w:sz w:val="22"/>
          <w:szCs w:val="22"/>
          <w:lang w:val="en-US"/>
        </w:rPr>
        <w:t>its efficacy</w:t>
      </w:r>
      <w:r w:rsidR="00A35CE0" w:rsidRPr="00893952">
        <w:rPr>
          <w:rFonts w:ascii="Garamond" w:hAnsi="Garamond" w:cs="Arial"/>
          <w:sz w:val="22"/>
          <w:szCs w:val="22"/>
          <w:lang w:val="en-US"/>
        </w:rPr>
        <w:t xml:space="preserve"> in</w:t>
      </w:r>
      <w:r w:rsidR="002F344A">
        <w:rPr>
          <w:rFonts w:ascii="Garamond" w:hAnsi="Garamond" w:cs="Arial"/>
          <w:sz w:val="22"/>
          <w:szCs w:val="22"/>
          <w:lang w:val="en-US"/>
        </w:rPr>
        <w:t xml:space="preserve"> the</w:t>
      </w:r>
      <w:r w:rsidR="00A35CE0" w:rsidRPr="00893952">
        <w:rPr>
          <w:rFonts w:ascii="Garamond" w:hAnsi="Garamond" w:cs="Arial"/>
          <w:sz w:val="22"/>
          <w:szCs w:val="22"/>
          <w:lang w:val="en-US"/>
        </w:rPr>
        <w:t xml:space="preserve"> La Amistad International Park region, the team presented it to partners through Cisco </w:t>
      </w:r>
      <w:proofErr w:type="spellStart"/>
      <w:r w:rsidR="00A35CE0" w:rsidRPr="00893952">
        <w:rPr>
          <w:rFonts w:ascii="Garamond" w:hAnsi="Garamond" w:cs="Arial"/>
          <w:sz w:val="22"/>
          <w:szCs w:val="22"/>
          <w:lang w:val="en-US"/>
        </w:rPr>
        <w:t>Webex</w:t>
      </w:r>
      <w:proofErr w:type="spellEnd"/>
      <w:r w:rsidR="00A35CE0" w:rsidRPr="00893952">
        <w:rPr>
          <w:rFonts w:ascii="Garamond" w:hAnsi="Garamond" w:cs="Arial"/>
          <w:sz w:val="22"/>
          <w:szCs w:val="22"/>
          <w:lang w:val="en-US"/>
        </w:rPr>
        <w:t xml:space="preserve"> video conference. An established timeline for</w:t>
      </w:r>
      <w:r w:rsidR="00A71D74" w:rsidRPr="00893952">
        <w:rPr>
          <w:rFonts w:ascii="Garamond" w:hAnsi="Garamond" w:cs="Arial"/>
          <w:sz w:val="22"/>
          <w:szCs w:val="22"/>
          <w:lang w:val="en-US"/>
        </w:rPr>
        <w:t xml:space="preserve"> the</w:t>
      </w:r>
      <w:r w:rsidR="00A35CE0" w:rsidRPr="00893952">
        <w:rPr>
          <w:rFonts w:ascii="Garamond" w:hAnsi="Garamond" w:cs="Arial"/>
          <w:sz w:val="22"/>
          <w:szCs w:val="22"/>
          <w:lang w:val="en-US"/>
        </w:rPr>
        <w:t xml:space="preserve"> final delivery of the code and release of the software </w:t>
      </w:r>
      <w:proofErr w:type="gramStart"/>
      <w:r w:rsidR="00A35CE0" w:rsidRPr="00893952">
        <w:rPr>
          <w:rFonts w:ascii="Garamond" w:hAnsi="Garamond" w:cs="Arial"/>
          <w:sz w:val="22"/>
          <w:szCs w:val="22"/>
          <w:lang w:val="en-US"/>
        </w:rPr>
        <w:t>was communicated</w:t>
      </w:r>
      <w:proofErr w:type="gramEnd"/>
      <w:r w:rsidR="00A35CE0" w:rsidRPr="00893952">
        <w:rPr>
          <w:rFonts w:ascii="Garamond" w:hAnsi="Garamond" w:cs="Arial"/>
          <w:sz w:val="22"/>
          <w:szCs w:val="22"/>
          <w:lang w:val="en-US"/>
        </w:rPr>
        <w:t xml:space="preserve"> to partners during this meeting. The code </w:t>
      </w:r>
      <w:proofErr w:type="gramStart"/>
      <w:r w:rsidR="00A71D74" w:rsidRPr="00893952">
        <w:rPr>
          <w:rFonts w:ascii="Garamond" w:hAnsi="Garamond" w:cs="Arial"/>
          <w:sz w:val="22"/>
          <w:szCs w:val="22"/>
          <w:lang w:val="en-US"/>
        </w:rPr>
        <w:t>was relea</w:t>
      </w:r>
      <w:r w:rsidR="00A35CE0" w:rsidRPr="00893952">
        <w:rPr>
          <w:rFonts w:ascii="Garamond" w:hAnsi="Garamond" w:cs="Arial"/>
          <w:sz w:val="22"/>
          <w:szCs w:val="22"/>
          <w:lang w:val="en-US"/>
        </w:rPr>
        <w:t>s</w:t>
      </w:r>
      <w:r w:rsidR="00A71D74" w:rsidRPr="00893952">
        <w:rPr>
          <w:rFonts w:ascii="Garamond" w:hAnsi="Garamond" w:cs="Arial"/>
          <w:sz w:val="22"/>
          <w:szCs w:val="22"/>
          <w:lang w:val="en-US"/>
        </w:rPr>
        <w:t>ed</w:t>
      </w:r>
      <w:proofErr w:type="gramEnd"/>
      <w:r w:rsidR="00A71D74" w:rsidRPr="00893952">
        <w:rPr>
          <w:rFonts w:ascii="Garamond" w:hAnsi="Garamond" w:cs="Arial"/>
          <w:sz w:val="22"/>
          <w:szCs w:val="22"/>
          <w:lang w:val="en-US"/>
        </w:rPr>
        <w:t xml:space="preserve"> to partners after it went</w:t>
      </w:r>
      <w:r w:rsidR="00A35CE0" w:rsidRPr="00893952">
        <w:rPr>
          <w:rFonts w:ascii="Garamond" w:hAnsi="Garamond" w:cs="Arial"/>
          <w:sz w:val="22"/>
          <w:szCs w:val="22"/>
          <w:lang w:val="en-US"/>
        </w:rPr>
        <w:t xml:space="preserve"> through the </w:t>
      </w:r>
      <w:r w:rsidR="00A17468" w:rsidRPr="00893952">
        <w:rPr>
          <w:rFonts w:ascii="Garamond" w:hAnsi="Garamond" w:cs="Arial"/>
          <w:sz w:val="22"/>
          <w:szCs w:val="22"/>
          <w:lang w:val="en-US"/>
        </w:rPr>
        <w:t>NASA software</w:t>
      </w:r>
      <w:r w:rsidR="00A35CE0" w:rsidRPr="00893952">
        <w:rPr>
          <w:rFonts w:ascii="Garamond" w:hAnsi="Garamond" w:cs="Arial"/>
          <w:sz w:val="22"/>
          <w:szCs w:val="22"/>
          <w:lang w:val="en-US"/>
        </w:rPr>
        <w:t xml:space="preserve"> re</w:t>
      </w:r>
      <w:r w:rsidR="00A17468" w:rsidRPr="00893952">
        <w:rPr>
          <w:rFonts w:ascii="Garamond" w:hAnsi="Garamond" w:cs="Arial"/>
          <w:sz w:val="22"/>
          <w:szCs w:val="22"/>
          <w:lang w:val="en-US"/>
        </w:rPr>
        <w:t>lease</w:t>
      </w:r>
      <w:r w:rsidR="00A35CE0" w:rsidRPr="00893952">
        <w:rPr>
          <w:rFonts w:ascii="Garamond" w:hAnsi="Garamond" w:cs="Arial"/>
          <w:sz w:val="22"/>
          <w:szCs w:val="22"/>
          <w:lang w:val="en-US"/>
        </w:rPr>
        <w:t xml:space="preserve"> process. </w:t>
      </w:r>
    </w:p>
    <w:p w14:paraId="38D71E34" w14:textId="77777777" w:rsidR="004D358F" w:rsidRPr="00893952" w:rsidRDefault="004D358F" w:rsidP="004D358F">
      <w:pPr>
        <w:rPr>
          <w:rFonts w:ascii="Garamond" w:hAnsi="Garamond" w:cs="Arial"/>
          <w:sz w:val="22"/>
          <w:szCs w:val="22"/>
          <w:lang w:val="en-US"/>
        </w:rPr>
      </w:pPr>
    </w:p>
    <w:p w14:paraId="02EB6EF1" w14:textId="360C576E" w:rsidR="00A35CE0" w:rsidRPr="00893952" w:rsidRDefault="004D358F" w:rsidP="00713307">
      <w:pPr>
        <w:rPr>
          <w:rFonts w:ascii="Garamond" w:hAnsi="Garamond" w:cs="Arial"/>
          <w:sz w:val="22"/>
          <w:szCs w:val="22"/>
          <w:lang w:val="en-US"/>
        </w:rPr>
      </w:pPr>
      <w:r w:rsidRPr="00893952">
        <w:rPr>
          <w:rFonts w:ascii="Garamond" w:hAnsi="Garamond" w:cs="Arial"/>
          <w:b/>
          <w:i/>
          <w:sz w:val="22"/>
          <w:szCs w:val="22"/>
          <w:lang w:val="en-US"/>
        </w:rPr>
        <w:t>Project Continuation Plan:</w:t>
      </w:r>
      <w:r w:rsidRPr="00893952">
        <w:rPr>
          <w:rFonts w:ascii="Garamond" w:hAnsi="Garamond" w:cs="Arial"/>
          <w:sz w:val="22"/>
          <w:szCs w:val="22"/>
          <w:lang w:val="en-US"/>
        </w:rPr>
        <w:t xml:space="preserve"> </w:t>
      </w:r>
      <w:r w:rsidR="00713307" w:rsidRPr="00893952">
        <w:rPr>
          <w:rFonts w:ascii="Garamond" w:hAnsi="Garamond" w:cs="Arial"/>
          <w:sz w:val="22"/>
          <w:szCs w:val="22"/>
          <w:lang w:val="en-US"/>
        </w:rPr>
        <w:t xml:space="preserve">The first term of </w:t>
      </w:r>
      <w:r w:rsidR="00715B20" w:rsidRPr="00893952">
        <w:rPr>
          <w:rFonts w:ascii="Garamond" w:hAnsi="Garamond" w:cs="Arial"/>
          <w:sz w:val="22"/>
          <w:szCs w:val="22"/>
          <w:lang w:val="en-US"/>
        </w:rPr>
        <w:t xml:space="preserve">the </w:t>
      </w:r>
      <w:r w:rsidR="00713307" w:rsidRPr="00893952">
        <w:rPr>
          <w:rFonts w:ascii="Garamond" w:hAnsi="Garamond" w:cs="Arial"/>
          <w:sz w:val="22"/>
          <w:szCs w:val="22"/>
          <w:lang w:val="en-US"/>
        </w:rPr>
        <w:t>Costa Rica &amp; Panama Ecological Forecasting project focuse</w:t>
      </w:r>
      <w:r w:rsidR="00D34304" w:rsidRPr="00893952">
        <w:rPr>
          <w:rFonts w:ascii="Garamond" w:hAnsi="Garamond" w:cs="Arial"/>
          <w:sz w:val="22"/>
          <w:szCs w:val="22"/>
          <w:lang w:val="en-US"/>
        </w:rPr>
        <w:t>d</w:t>
      </w:r>
      <w:r w:rsidR="00713307" w:rsidRPr="00893952">
        <w:rPr>
          <w:rFonts w:ascii="Garamond" w:hAnsi="Garamond" w:cs="Arial"/>
          <w:sz w:val="22"/>
          <w:szCs w:val="22"/>
          <w:lang w:val="en-US"/>
        </w:rPr>
        <w:t xml:space="preserve"> on producing land use time series maps to track </w:t>
      </w:r>
      <w:r w:rsidR="00797DFA" w:rsidRPr="00893952">
        <w:rPr>
          <w:rFonts w:ascii="Garamond" w:hAnsi="Garamond" w:cs="Arial"/>
          <w:sz w:val="22"/>
          <w:szCs w:val="22"/>
          <w:lang w:val="en-US"/>
        </w:rPr>
        <w:t xml:space="preserve">forest </w:t>
      </w:r>
      <w:r w:rsidR="00713307" w:rsidRPr="00893952">
        <w:rPr>
          <w:rFonts w:ascii="Garamond" w:hAnsi="Garamond" w:cs="Arial"/>
          <w:sz w:val="22"/>
          <w:szCs w:val="22"/>
          <w:lang w:val="en-US"/>
        </w:rPr>
        <w:t>disturbances. This term also produce</w:t>
      </w:r>
      <w:r w:rsidR="00D34304" w:rsidRPr="00893952">
        <w:rPr>
          <w:rFonts w:ascii="Garamond" w:hAnsi="Garamond" w:cs="Arial"/>
          <w:sz w:val="22"/>
          <w:szCs w:val="22"/>
          <w:lang w:val="en-US"/>
        </w:rPr>
        <w:t>d</w:t>
      </w:r>
      <w:r w:rsidR="00713307" w:rsidRPr="00893952">
        <w:rPr>
          <w:rFonts w:ascii="Garamond" w:hAnsi="Garamond" w:cs="Arial"/>
          <w:sz w:val="22"/>
          <w:szCs w:val="22"/>
          <w:lang w:val="en-US"/>
        </w:rPr>
        <w:t xml:space="preserve"> a forecast map using </w:t>
      </w:r>
      <w:r w:rsidR="00DC1010">
        <w:rPr>
          <w:rFonts w:ascii="Garamond" w:hAnsi="Garamond" w:cs="Arial"/>
          <w:sz w:val="22"/>
          <w:szCs w:val="22"/>
          <w:lang w:val="en-US"/>
        </w:rPr>
        <w:t xml:space="preserve">QGIS </w:t>
      </w:r>
      <w:r w:rsidR="00713307" w:rsidRPr="00893952">
        <w:rPr>
          <w:rFonts w:ascii="Garamond" w:hAnsi="Garamond" w:cs="Arial"/>
          <w:sz w:val="22"/>
          <w:szCs w:val="22"/>
          <w:lang w:val="en-US"/>
        </w:rPr>
        <w:t xml:space="preserve">to </w:t>
      </w:r>
      <w:r w:rsidR="00BB3182" w:rsidRPr="00893952">
        <w:rPr>
          <w:rFonts w:ascii="Garamond" w:hAnsi="Garamond" w:cs="Arial"/>
          <w:sz w:val="22"/>
          <w:szCs w:val="22"/>
          <w:lang w:val="en-US"/>
        </w:rPr>
        <w:t>show</w:t>
      </w:r>
      <w:r w:rsidR="001E20B5">
        <w:rPr>
          <w:rFonts w:ascii="Garamond" w:hAnsi="Garamond" w:cs="Arial"/>
          <w:sz w:val="22"/>
          <w:szCs w:val="22"/>
          <w:lang w:val="en-US"/>
        </w:rPr>
        <w:t xml:space="preserve"> the potential LULC in the future</w:t>
      </w:r>
      <w:r w:rsidR="00713307" w:rsidRPr="00893952">
        <w:rPr>
          <w:rFonts w:ascii="Garamond" w:hAnsi="Garamond" w:cs="Arial"/>
          <w:sz w:val="22"/>
          <w:szCs w:val="22"/>
          <w:lang w:val="en-US"/>
        </w:rPr>
        <w:t xml:space="preserve">. This project will continue for a second term, where the Land Use Conflict Identification Strategy (LUCIS) model </w:t>
      </w:r>
      <w:proofErr w:type="gramStart"/>
      <w:r w:rsidR="00713307" w:rsidRPr="00893952">
        <w:rPr>
          <w:rFonts w:ascii="Garamond" w:hAnsi="Garamond" w:cs="Arial"/>
          <w:sz w:val="22"/>
          <w:szCs w:val="22"/>
          <w:lang w:val="en-US"/>
        </w:rPr>
        <w:t xml:space="preserve">will be </w:t>
      </w:r>
      <w:r w:rsidR="00BB3182" w:rsidRPr="00893952">
        <w:rPr>
          <w:rFonts w:ascii="Garamond" w:hAnsi="Garamond" w:cs="Arial"/>
          <w:sz w:val="22"/>
          <w:szCs w:val="22"/>
          <w:lang w:val="en-US"/>
        </w:rPr>
        <w:t>used</w:t>
      </w:r>
      <w:proofErr w:type="gramEnd"/>
      <w:r w:rsidR="00713307" w:rsidRPr="00893952">
        <w:rPr>
          <w:rFonts w:ascii="Garamond" w:hAnsi="Garamond" w:cs="Arial"/>
          <w:sz w:val="22"/>
          <w:szCs w:val="22"/>
          <w:lang w:val="en-US"/>
        </w:rPr>
        <w:t xml:space="preserve"> to</w:t>
      </w:r>
      <w:r w:rsidR="00740C6A" w:rsidRPr="00893952">
        <w:rPr>
          <w:rFonts w:ascii="Garamond" w:hAnsi="Garamond" w:cs="Arial"/>
          <w:sz w:val="22"/>
          <w:szCs w:val="22"/>
          <w:lang w:val="en-US"/>
        </w:rPr>
        <w:t xml:space="preserve"> further refine the land use classifications and</w:t>
      </w:r>
      <w:r w:rsidR="00713307" w:rsidRPr="00893952">
        <w:rPr>
          <w:rFonts w:ascii="Garamond" w:hAnsi="Garamond" w:cs="Arial"/>
          <w:sz w:val="22"/>
          <w:szCs w:val="22"/>
          <w:lang w:val="en-US"/>
        </w:rPr>
        <w:t xml:space="preserve"> forecast </w:t>
      </w:r>
      <w:r w:rsidR="00D34304" w:rsidRPr="00893952">
        <w:rPr>
          <w:rFonts w:ascii="Garamond" w:hAnsi="Garamond" w:cs="Arial"/>
          <w:sz w:val="22"/>
          <w:szCs w:val="22"/>
          <w:lang w:val="en-US"/>
        </w:rPr>
        <w:t xml:space="preserve">potential </w:t>
      </w:r>
      <w:r w:rsidR="001E20B5">
        <w:rPr>
          <w:rFonts w:ascii="Garamond" w:hAnsi="Garamond" w:cs="Arial"/>
          <w:sz w:val="22"/>
          <w:szCs w:val="22"/>
          <w:lang w:val="en-US"/>
        </w:rPr>
        <w:t>land use conflicts</w:t>
      </w:r>
      <w:r w:rsidR="00D34304" w:rsidRPr="00893952">
        <w:rPr>
          <w:rFonts w:ascii="Garamond" w:hAnsi="Garamond" w:cs="Arial"/>
          <w:sz w:val="22"/>
          <w:szCs w:val="22"/>
          <w:lang w:val="en-US"/>
        </w:rPr>
        <w:t xml:space="preserve"> in </w:t>
      </w:r>
      <w:r w:rsidR="00713307" w:rsidRPr="00893952">
        <w:rPr>
          <w:rFonts w:ascii="Garamond" w:hAnsi="Garamond" w:cs="Arial"/>
          <w:sz w:val="22"/>
          <w:szCs w:val="22"/>
          <w:lang w:val="en-US"/>
        </w:rPr>
        <w:t xml:space="preserve">the </w:t>
      </w:r>
      <w:r w:rsidR="001E20B5">
        <w:rPr>
          <w:rFonts w:ascii="Garamond" w:hAnsi="Garamond" w:cs="Arial"/>
          <w:sz w:val="22"/>
          <w:szCs w:val="22"/>
          <w:lang w:val="en-US"/>
        </w:rPr>
        <w:t>study area</w:t>
      </w:r>
      <w:r w:rsidR="00713307" w:rsidRPr="00893952">
        <w:rPr>
          <w:rFonts w:ascii="Garamond" w:hAnsi="Garamond" w:cs="Arial"/>
          <w:sz w:val="22"/>
          <w:szCs w:val="22"/>
          <w:lang w:val="en-US"/>
        </w:rPr>
        <w:t>.</w:t>
      </w:r>
    </w:p>
    <w:p w14:paraId="55E1DB8B" w14:textId="6FEA19C4" w:rsidR="004D358F" w:rsidRPr="00893952" w:rsidRDefault="004D358F" w:rsidP="00A35CE0">
      <w:pPr>
        <w:rPr>
          <w:rFonts w:ascii="Garamond" w:hAnsi="Garamond" w:cs="Arial"/>
          <w:b/>
          <w:sz w:val="22"/>
          <w:szCs w:val="22"/>
          <w:lang w:val="en-US"/>
        </w:rPr>
      </w:pPr>
    </w:p>
    <w:p w14:paraId="54B05456" w14:textId="6D3EDBBC" w:rsidR="004D358F" w:rsidRPr="00893952" w:rsidRDefault="004D358F" w:rsidP="004D358F">
      <w:pPr>
        <w:ind w:left="360" w:hanging="360"/>
        <w:rPr>
          <w:rFonts w:ascii="Garamond" w:hAnsi="Garamond" w:cs="Arial"/>
          <w:b/>
          <w:sz w:val="22"/>
          <w:szCs w:val="22"/>
          <w:lang w:val="en-US"/>
        </w:rPr>
      </w:pPr>
      <w:r w:rsidRPr="00893952">
        <w:rPr>
          <w:rFonts w:ascii="Garamond" w:hAnsi="Garamond" w:cs="Arial"/>
          <w:b/>
          <w:i/>
          <w:sz w:val="22"/>
          <w:szCs w:val="22"/>
          <w:lang w:val="en-US"/>
        </w:rPr>
        <w:t>Team POC:</w:t>
      </w:r>
      <w:r w:rsidRPr="00893952">
        <w:rPr>
          <w:rFonts w:ascii="Garamond" w:hAnsi="Garamond" w:cs="Arial"/>
          <w:b/>
          <w:sz w:val="22"/>
          <w:szCs w:val="22"/>
          <w:lang w:val="en-US"/>
        </w:rPr>
        <w:t xml:space="preserve"> </w:t>
      </w:r>
      <w:r w:rsidR="00AA7757" w:rsidRPr="00893952">
        <w:rPr>
          <w:rFonts w:ascii="Garamond" w:hAnsi="Garamond" w:cs="Arial"/>
          <w:sz w:val="22"/>
          <w:szCs w:val="22"/>
          <w:lang w:val="en-US"/>
        </w:rPr>
        <w:t xml:space="preserve">Molly </w:t>
      </w:r>
      <w:proofErr w:type="spellStart"/>
      <w:r w:rsidR="00AA7757" w:rsidRPr="00893952">
        <w:rPr>
          <w:rFonts w:ascii="Garamond" w:hAnsi="Garamond" w:cs="Arial"/>
          <w:sz w:val="22"/>
          <w:szCs w:val="22"/>
          <w:lang w:val="en-US"/>
        </w:rPr>
        <w:t>Azami</w:t>
      </w:r>
      <w:proofErr w:type="spellEnd"/>
      <w:r w:rsidR="00AA7757" w:rsidRPr="00893952">
        <w:rPr>
          <w:rFonts w:ascii="Garamond" w:hAnsi="Garamond" w:cs="Arial"/>
          <w:sz w:val="22"/>
          <w:szCs w:val="22"/>
          <w:lang w:val="en-US"/>
        </w:rPr>
        <w:t>, me</w:t>
      </w:r>
      <w:r w:rsidR="00F31C7E" w:rsidRPr="00893952">
        <w:rPr>
          <w:rFonts w:ascii="Garamond" w:hAnsi="Garamond" w:cs="Arial"/>
          <w:sz w:val="22"/>
          <w:szCs w:val="22"/>
          <w:lang w:val="en-US"/>
        </w:rPr>
        <w:t>a</w:t>
      </w:r>
      <w:r w:rsidR="00AA7757" w:rsidRPr="00893952">
        <w:rPr>
          <w:rFonts w:ascii="Garamond" w:hAnsi="Garamond" w:cs="Arial"/>
          <w:sz w:val="22"/>
          <w:szCs w:val="22"/>
          <w:lang w:val="en-US"/>
        </w:rPr>
        <w:t>zami@uga.edu</w:t>
      </w:r>
    </w:p>
    <w:p w14:paraId="0BA05637" w14:textId="3E6614F5" w:rsidR="004D358F" w:rsidRPr="00893952" w:rsidRDefault="004D358F" w:rsidP="004D358F">
      <w:pPr>
        <w:ind w:left="360" w:hanging="360"/>
        <w:rPr>
          <w:rFonts w:ascii="Garamond" w:hAnsi="Garamond" w:cs="Arial"/>
          <w:sz w:val="22"/>
          <w:szCs w:val="22"/>
          <w:lang w:val="en-US"/>
        </w:rPr>
      </w:pPr>
      <w:r w:rsidRPr="00893952">
        <w:rPr>
          <w:rFonts w:ascii="Garamond" w:hAnsi="Garamond" w:cs="Arial"/>
          <w:b/>
          <w:i/>
          <w:sz w:val="22"/>
          <w:szCs w:val="22"/>
          <w:lang w:val="en-US"/>
        </w:rPr>
        <w:t>Software Release POC:</w:t>
      </w:r>
      <w:r w:rsidRPr="00893952">
        <w:rPr>
          <w:rFonts w:ascii="Garamond" w:hAnsi="Garamond" w:cs="Arial"/>
          <w:sz w:val="22"/>
          <w:szCs w:val="22"/>
          <w:lang w:val="en-US"/>
        </w:rPr>
        <w:t xml:space="preserve"> </w:t>
      </w:r>
      <w:r w:rsidR="002F7D82" w:rsidRPr="00893952">
        <w:rPr>
          <w:rFonts w:ascii="Garamond" w:hAnsi="Garamond" w:cs="Arial"/>
          <w:sz w:val="22"/>
          <w:szCs w:val="22"/>
          <w:lang w:val="en-US"/>
        </w:rPr>
        <w:t xml:space="preserve">Molly </w:t>
      </w:r>
      <w:proofErr w:type="spellStart"/>
      <w:r w:rsidR="002F7D82" w:rsidRPr="00893952">
        <w:rPr>
          <w:rFonts w:ascii="Garamond" w:hAnsi="Garamond" w:cs="Arial"/>
          <w:sz w:val="22"/>
          <w:szCs w:val="22"/>
          <w:lang w:val="en-US"/>
        </w:rPr>
        <w:t>Azami</w:t>
      </w:r>
      <w:proofErr w:type="spellEnd"/>
      <w:r w:rsidR="002F7D82" w:rsidRPr="00893952">
        <w:rPr>
          <w:rFonts w:ascii="Garamond" w:hAnsi="Garamond" w:cs="Arial"/>
          <w:sz w:val="22"/>
          <w:szCs w:val="22"/>
          <w:lang w:val="en-US"/>
        </w:rPr>
        <w:t>, me</w:t>
      </w:r>
      <w:r w:rsidR="00F31C7E" w:rsidRPr="00893952">
        <w:rPr>
          <w:rFonts w:ascii="Garamond" w:hAnsi="Garamond" w:cs="Arial"/>
          <w:sz w:val="22"/>
          <w:szCs w:val="22"/>
          <w:lang w:val="en-US"/>
        </w:rPr>
        <w:t>a</w:t>
      </w:r>
      <w:r w:rsidR="002F7D82" w:rsidRPr="00893952">
        <w:rPr>
          <w:rFonts w:ascii="Garamond" w:hAnsi="Garamond" w:cs="Arial"/>
          <w:sz w:val="22"/>
          <w:szCs w:val="22"/>
          <w:lang w:val="en-US"/>
        </w:rPr>
        <w:t>zami@uga.edu</w:t>
      </w:r>
    </w:p>
    <w:p w14:paraId="3B738979" w14:textId="4BEBC054" w:rsidR="00AA7757" w:rsidRPr="00893952" w:rsidRDefault="004D358F" w:rsidP="00AA7757">
      <w:pPr>
        <w:rPr>
          <w:rFonts w:ascii="Garamond" w:hAnsi="Garamond" w:cs="Arial"/>
          <w:sz w:val="22"/>
          <w:szCs w:val="22"/>
          <w:lang w:val="en-US"/>
        </w:rPr>
      </w:pPr>
      <w:r w:rsidRPr="00893952">
        <w:rPr>
          <w:rFonts w:ascii="Garamond" w:hAnsi="Garamond" w:cs="Arial"/>
          <w:b/>
          <w:i/>
          <w:sz w:val="22"/>
          <w:szCs w:val="22"/>
          <w:lang w:val="en-US"/>
        </w:rPr>
        <w:t>Partner POC:</w:t>
      </w:r>
      <w:r w:rsidRPr="00893952">
        <w:rPr>
          <w:rFonts w:ascii="Garamond" w:hAnsi="Garamond" w:cs="Arial"/>
          <w:sz w:val="22"/>
          <w:szCs w:val="22"/>
          <w:lang w:val="en-US"/>
        </w:rPr>
        <w:t xml:space="preserve"> </w:t>
      </w:r>
      <w:r w:rsidR="00AA7757" w:rsidRPr="00893952">
        <w:rPr>
          <w:rFonts w:ascii="Garamond" w:hAnsi="Garamond" w:cs="Arial"/>
          <w:sz w:val="22"/>
          <w:szCs w:val="22"/>
          <w:lang w:val="en-US"/>
        </w:rPr>
        <w:t xml:space="preserve">Rafael </w:t>
      </w:r>
      <w:proofErr w:type="spellStart"/>
      <w:r w:rsidR="00AA7757" w:rsidRPr="00893952">
        <w:rPr>
          <w:rFonts w:ascii="Garamond" w:hAnsi="Garamond" w:cs="Arial"/>
          <w:sz w:val="22"/>
          <w:szCs w:val="22"/>
          <w:lang w:val="en-US"/>
        </w:rPr>
        <w:t>Monge</w:t>
      </w:r>
      <w:proofErr w:type="spellEnd"/>
      <w:r w:rsidR="00AA7757" w:rsidRPr="00893952">
        <w:rPr>
          <w:rFonts w:ascii="Garamond" w:hAnsi="Garamond" w:cs="Arial"/>
          <w:sz w:val="22"/>
          <w:szCs w:val="22"/>
          <w:lang w:val="en-US"/>
        </w:rPr>
        <w:t xml:space="preserve"> Vargas, rmonge@minae.go.cr</w:t>
      </w:r>
    </w:p>
    <w:p w14:paraId="2E3E41F7" w14:textId="26DBCD82" w:rsidR="00740C6A" w:rsidRPr="00893952" w:rsidRDefault="00740C6A" w:rsidP="007C3F13">
      <w:pPr>
        <w:rPr>
          <w:rFonts w:ascii="Garamond" w:hAnsi="Garamond" w:cs="Arial"/>
          <w:sz w:val="22"/>
          <w:szCs w:val="22"/>
          <w:lang w:val="en-US"/>
        </w:rPr>
      </w:pPr>
      <w:proofErr w:type="spellStart"/>
      <w:r w:rsidRPr="00893952">
        <w:rPr>
          <w:rFonts w:ascii="Garamond" w:hAnsi="Garamond" w:cs="Arial"/>
          <w:sz w:val="22"/>
          <w:szCs w:val="22"/>
          <w:lang w:val="en-US"/>
        </w:rPr>
        <w:t>Roney</w:t>
      </w:r>
      <w:proofErr w:type="spellEnd"/>
      <w:r w:rsidRPr="00893952">
        <w:rPr>
          <w:rFonts w:ascii="Garamond" w:hAnsi="Garamond" w:cs="Arial"/>
          <w:sz w:val="22"/>
          <w:szCs w:val="22"/>
          <w:lang w:val="en-US"/>
        </w:rPr>
        <w:t xml:space="preserve"> </w:t>
      </w:r>
      <w:proofErr w:type="spellStart"/>
      <w:r w:rsidRPr="00893952">
        <w:rPr>
          <w:rFonts w:ascii="Garamond" w:hAnsi="Garamond" w:cs="Arial"/>
          <w:sz w:val="22"/>
          <w:szCs w:val="22"/>
          <w:lang w:val="en-US"/>
        </w:rPr>
        <w:t>Samaniego</w:t>
      </w:r>
      <w:proofErr w:type="spellEnd"/>
      <w:r w:rsidRPr="00893952">
        <w:rPr>
          <w:rFonts w:ascii="Garamond" w:hAnsi="Garamond" w:cs="Arial"/>
          <w:sz w:val="22"/>
          <w:szCs w:val="22"/>
          <w:lang w:val="en-US"/>
        </w:rPr>
        <w:t>, rsamaniego@miambiente.gob.pa</w:t>
      </w:r>
    </w:p>
    <w:p w14:paraId="37EFCC88" w14:textId="77777777" w:rsidR="004D358F" w:rsidRPr="00893952" w:rsidRDefault="004D358F" w:rsidP="004D358F">
      <w:pPr>
        <w:rPr>
          <w:rFonts w:ascii="Garamond" w:hAnsi="Garamond" w:cs="Arial"/>
          <w:sz w:val="22"/>
          <w:szCs w:val="22"/>
          <w:lang w:val="en-US"/>
        </w:rPr>
      </w:pPr>
    </w:p>
    <w:p w14:paraId="05864232" w14:textId="37519149" w:rsidR="004D358F" w:rsidRPr="00893952" w:rsidRDefault="004D358F" w:rsidP="004D358F">
      <w:pPr>
        <w:rPr>
          <w:rFonts w:ascii="Garamond" w:hAnsi="Garamond" w:cs="Arial"/>
          <w:b/>
          <w:i/>
          <w:sz w:val="22"/>
          <w:szCs w:val="22"/>
          <w:lang w:val="en-US"/>
        </w:rPr>
      </w:pPr>
      <w:r w:rsidRPr="00893952">
        <w:rPr>
          <w:rFonts w:ascii="Garamond" w:hAnsi="Garamond" w:cs="Arial"/>
          <w:b/>
          <w:i/>
          <w:sz w:val="22"/>
          <w:szCs w:val="22"/>
          <w:lang w:val="en-US"/>
        </w:rPr>
        <w:t>Handoff Package:</w:t>
      </w:r>
    </w:p>
    <w:p w14:paraId="322BBFB2" w14:textId="6D968841" w:rsidR="00134EA0" w:rsidRPr="00893952" w:rsidRDefault="00134EA0" w:rsidP="000E6BD9">
      <w:pPr>
        <w:numPr>
          <w:ilvl w:val="0"/>
          <w:numId w:val="21"/>
        </w:numPr>
        <w:rPr>
          <w:rFonts w:ascii="Garamond" w:hAnsi="Garamond" w:cs="Arial"/>
          <w:sz w:val="22"/>
          <w:szCs w:val="22"/>
          <w:lang w:val="en-US"/>
        </w:rPr>
      </w:pPr>
      <w:r w:rsidRPr="00893952">
        <w:rPr>
          <w:rFonts w:ascii="Garamond" w:hAnsi="Garamond" w:cs="Arial"/>
          <w:sz w:val="22"/>
          <w:szCs w:val="22"/>
          <w:lang w:val="en-US"/>
        </w:rPr>
        <w:t>Project Summary</w:t>
      </w:r>
    </w:p>
    <w:p w14:paraId="5337171A" w14:textId="3631DE59" w:rsidR="000E6BD9" w:rsidRPr="00893952" w:rsidRDefault="000E6BD9" w:rsidP="000E6BD9">
      <w:pPr>
        <w:numPr>
          <w:ilvl w:val="0"/>
          <w:numId w:val="21"/>
        </w:numPr>
        <w:rPr>
          <w:rFonts w:ascii="Garamond" w:hAnsi="Garamond" w:cs="Arial"/>
          <w:sz w:val="22"/>
          <w:szCs w:val="22"/>
          <w:lang w:val="en-US"/>
        </w:rPr>
      </w:pPr>
      <w:r w:rsidRPr="00893952">
        <w:rPr>
          <w:rFonts w:ascii="Garamond" w:hAnsi="Garamond" w:cs="Arial"/>
          <w:sz w:val="22"/>
          <w:szCs w:val="22"/>
          <w:lang w:val="en-US"/>
        </w:rPr>
        <w:t>Technical Paper</w:t>
      </w:r>
    </w:p>
    <w:p w14:paraId="037E2A8C" w14:textId="77777777" w:rsidR="000E6BD9" w:rsidRPr="00893952" w:rsidRDefault="000E6BD9" w:rsidP="000E6BD9">
      <w:pPr>
        <w:numPr>
          <w:ilvl w:val="0"/>
          <w:numId w:val="21"/>
        </w:numPr>
        <w:rPr>
          <w:rFonts w:ascii="Garamond" w:hAnsi="Garamond" w:cs="Arial"/>
          <w:sz w:val="22"/>
          <w:szCs w:val="22"/>
          <w:lang w:val="en-US"/>
        </w:rPr>
      </w:pPr>
      <w:r w:rsidRPr="00893952">
        <w:rPr>
          <w:rFonts w:ascii="Garamond" w:hAnsi="Garamond" w:cs="Arial"/>
          <w:sz w:val="22"/>
          <w:szCs w:val="22"/>
          <w:lang w:val="en-US"/>
        </w:rPr>
        <w:t>Poster</w:t>
      </w:r>
    </w:p>
    <w:p w14:paraId="1A32F821" w14:textId="77777777" w:rsidR="000E6BD9" w:rsidRPr="00893952" w:rsidRDefault="000E6BD9" w:rsidP="000E6BD9">
      <w:pPr>
        <w:numPr>
          <w:ilvl w:val="0"/>
          <w:numId w:val="21"/>
        </w:numPr>
        <w:rPr>
          <w:rFonts w:ascii="Garamond" w:hAnsi="Garamond" w:cs="Arial"/>
          <w:sz w:val="22"/>
          <w:szCs w:val="22"/>
          <w:lang w:val="en-US"/>
        </w:rPr>
      </w:pPr>
      <w:r w:rsidRPr="00893952">
        <w:rPr>
          <w:rFonts w:ascii="Garamond" w:hAnsi="Garamond" w:cs="Arial"/>
          <w:sz w:val="22"/>
          <w:szCs w:val="22"/>
          <w:lang w:val="en-US"/>
        </w:rPr>
        <w:t>Presentation</w:t>
      </w:r>
    </w:p>
    <w:p w14:paraId="3065D777" w14:textId="20B50552" w:rsidR="000E6BD9" w:rsidRPr="00893952" w:rsidRDefault="000E6BD9" w:rsidP="000E6BD9">
      <w:pPr>
        <w:numPr>
          <w:ilvl w:val="0"/>
          <w:numId w:val="21"/>
        </w:numPr>
        <w:rPr>
          <w:rFonts w:ascii="Garamond" w:hAnsi="Garamond" w:cs="Arial"/>
          <w:sz w:val="22"/>
          <w:szCs w:val="22"/>
          <w:lang w:val="en-US"/>
        </w:rPr>
      </w:pPr>
      <w:r w:rsidRPr="00893952">
        <w:rPr>
          <w:rFonts w:ascii="Garamond" w:hAnsi="Garamond" w:cs="Arial"/>
          <w:sz w:val="22"/>
          <w:szCs w:val="22"/>
          <w:lang w:val="en-US"/>
        </w:rPr>
        <w:t>L</w:t>
      </w:r>
      <w:r w:rsidR="00740C6A" w:rsidRPr="00893952">
        <w:rPr>
          <w:rFonts w:ascii="Garamond" w:hAnsi="Garamond" w:cs="Arial"/>
          <w:sz w:val="22"/>
          <w:szCs w:val="22"/>
          <w:lang w:val="en-US"/>
        </w:rPr>
        <w:t>and</w:t>
      </w:r>
      <w:r w:rsidRPr="00893952">
        <w:rPr>
          <w:rFonts w:ascii="Garamond" w:hAnsi="Garamond" w:cs="Arial"/>
          <w:sz w:val="22"/>
          <w:szCs w:val="22"/>
          <w:lang w:val="en-US"/>
        </w:rPr>
        <w:t xml:space="preserve"> </w:t>
      </w:r>
      <w:r w:rsidR="00960C8D" w:rsidRPr="00893952">
        <w:rPr>
          <w:rFonts w:ascii="Garamond" w:hAnsi="Garamond" w:cs="Arial"/>
          <w:sz w:val="22"/>
          <w:szCs w:val="22"/>
          <w:lang w:val="en-US"/>
        </w:rPr>
        <w:t>Use Time Series</w:t>
      </w:r>
    </w:p>
    <w:p w14:paraId="4E07C307" w14:textId="75970080" w:rsidR="000E6BD9" w:rsidRPr="00893952" w:rsidRDefault="00740C6A" w:rsidP="000E6BD9">
      <w:pPr>
        <w:numPr>
          <w:ilvl w:val="0"/>
          <w:numId w:val="21"/>
        </w:numPr>
        <w:rPr>
          <w:rFonts w:ascii="Garamond" w:hAnsi="Garamond" w:cs="Arial"/>
          <w:sz w:val="22"/>
          <w:szCs w:val="22"/>
          <w:lang w:val="en-US"/>
        </w:rPr>
      </w:pPr>
      <w:r w:rsidRPr="00893952">
        <w:rPr>
          <w:rFonts w:ascii="Garamond" w:hAnsi="Garamond" w:cs="Arial"/>
          <w:sz w:val="22"/>
          <w:szCs w:val="22"/>
          <w:lang w:val="en-US"/>
        </w:rPr>
        <w:t>20</w:t>
      </w:r>
      <w:r w:rsidR="00FA3B56" w:rsidRPr="00893952">
        <w:rPr>
          <w:rFonts w:ascii="Garamond" w:hAnsi="Garamond" w:cs="Arial"/>
          <w:sz w:val="22"/>
          <w:szCs w:val="22"/>
          <w:lang w:val="en-US"/>
        </w:rPr>
        <w:t>29</w:t>
      </w:r>
      <w:r w:rsidRPr="00893952">
        <w:rPr>
          <w:rFonts w:ascii="Garamond" w:hAnsi="Garamond" w:cs="Arial"/>
          <w:sz w:val="22"/>
          <w:szCs w:val="22"/>
          <w:lang w:val="en-US"/>
        </w:rPr>
        <w:t xml:space="preserve"> </w:t>
      </w:r>
      <w:r w:rsidR="00EA03E9" w:rsidRPr="00893952">
        <w:rPr>
          <w:rFonts w:ascii="Garamond" w:hAnsi="Garamond" w:cs="Arial"/>
          <w:sz w:val="22"/>
          <w:szCs w:val="22"/>
          <w:lang w:val="en-US"/>
        </w:rPr>
        <w:t>L</w:t>
      </w:r>
      <w:r w:rsidRPr="00893952">
        <w:rPr>
          <w:rFonts w:ascii="Garamond" w:hAnsi="Garamond" w:cs="Arial"/>
          <w:sz w:val="22"/>
          <w:szCs w:val="22"/>
          <w:lang w:val="en-US"/>
        </w:rPr>
        <w:t xml:space="preserve">and </w:t>
      </w:r>
      <w:r w:rsidR="00EA03E9" w:rsidRPr="00893952">
        <w:rPr>
          <w:rFonts w:ascii="Garamond" w:hAnsi="Garamond" w:cs="Arial"/>
          <w:sz w:val="22"/>
          <w:szCs w:val="22"/>
          <w:lang w:val="en-US"/>
        </w:rPr>
        <w:t>U</w:t>
      </w:r>
      <w:r w:rsidRPr="00893952">
        <w:rPr>
          <w:rFonts w:ascii="Garamond" w:hAnsi="Garamond" w:cs="Arial"/>
          <w:sz w:val="22"/>
          <w:szCs w:val="22"/>
          <w:lang w:val="en-US"/>
        </w:rPr>
        <w:t xml:space="preserve">se </w:t>
      </w:r>
      <w:r w:rsidR="00EA03E9" w:rsidRPr="00893952">
        <w:rPr>
          <w:rFonts w:ascii="Garamond" w:hAnsi="Garamond" w:cs="Arial"/>
          <w:sz w:val="22"/>
          <w:szCs w:val="22"/>
          <w:lang w:val="en-US"/>
        </w:rPr>
        <w:t>F</w:t>
      </w:r>
      <w:r w:rsidRPr="00893952">
        <w:rPr>
          <w:rFonts w:ascii="Garamond" w:hAnsi="Garamond" w:cs="Arial"/>
          <w:sz w:val="22"/>
          <w:szCs w:val="22"/>
          <w:lang w:val="en-US"/>
        </w:rPr>
        <w:t xml:space="preserve">orecast </w:t>
      </w:r>
      <w:r w:rsidR="00EA03E9" w:rsidRPr="00893952">
        <w:rPr>
          <w:rFonts w:ascii="Garamond" w:hAnsi="Garamond" w:cs="Arial"/>
          <w:sz w:val="22"/>
          <w:szCs w:val="22"/>
          <w:lang w:val="en-US"/>
        </w:rPr>
        <w:t>M</w:t>
      </w:r>
      <w:r w:rsidRPr="00893952">
        <w:rPr>
          <w:rFonts w:ascii="Garamond" w:hAnsi="Garamond" w:cs="Arial"/>
          <w:sz w:val="22"/>
          <w:szCs w:val="22"/>
          <w:lang w:val="en-US"/>
        </w:rPr>
        <w:t>ap</w:t>
      </w:r>
    </w:p>
    <w:p w14:paraId="1AD1B25F" w14:textId="4DE3DA47" w:rsidR="000E6BD9" w:rsidRDefault="000E6BD9" w:rsidP="000E6BD9">
      <w:pPr>
        <w:numPr>
          <w:ilvl w:val="0"/>
          <w:numId w:val="21"/>
        </w:numPr>
        <w:rPr>
          <w:rFonts w:ascii="Garamond" w:hAnsi="Garamond" w:cs="Arial"/>
          <w:sz w:val="22"/>
          <w:szCs w:val="22"/>
          <w:lang w:val="en-US"/>
        </w:rPr>
      </w:pPr>
      <w:r w:rsidRPr="00893952">
        <w:rPr>
          <w:rFonts w:ascii="Garamond" w:hAnsi="Garamond" w:cs="Arial"/>
          <w:sz w:val="22"/>
          <w:szCs w:val="22"/>
          <w:lang w:val="en-US"/>
        </w:rPr>
        <w:t>Operating Procedures Manual</w:t>
      </w:r>
    </w:p>
    <w:p w14:paraId="3939B46E" w14:textId="58BA13C5" w:rsidR="00D74652" w:rsidRPr="00893952" w:rsidRDefault="00D74652" w:rsidP="000E6BD9">
      <w:pPr>
        <w:numPr>
          <w:ilvl w:val="0"/>
          <w:numId w:val="21"/>
        </w:numPr>
        <w:rPr>
          <w:rFonts w:ascii="Garamond" w:hAnsi="Garamond" w:cs="Arial"/>
          <w:sz w:val="22"/>
          <w:szCs w:val="22"/>
          <w:lang w:val="en-US"/>
        </w:rPr>
      </w:pPr>
      <w:r>
        <w:rPr>
          <w:rFonts w:ascii="Garamond" w:hAnsi="Garamond" w:cs="Arial"/>
          <w:sz w:val="22"/>
          <w:szCs w:val="22"/>
          <w:lang w:val="en-US"/>
        </w:rPr>
        <w:t>Research Methodology Guide</w:t>
      </w:r>
    </w:p>
    <w:p w14:paraId="5BDD351E" w14:textId="228C840D" w:rsidR="00740C6A" w:rsidRPr="00893952" w:rsidRDefault="00EC5FB9" w:rsidP="00783431">
      <w:pPr>
        <w:pBdr>
          <w:bottom w:val="single" w:sz="4" w:space="1" w:color="auto"/>
        </w:pBdr>
        <w:rPr>
          <w:rFonts w:ascii="Garamond" w:hAnsi="Garamond"/>
          <w:sz w:val="22"/>
          <w:szCs w:val="22"/>
          <w:lang w:val="en-US"/>
        </w:rPr>
        <w:pPrChange w:id="0" w:author="Shelby I" w:date="2019-11-08T12:33:00Z">
          <w:pPr/>
        </w:pPrChange>
      </w:pPr>
      <w:r>
        <w:rPr>
          <w:rFonts w:ascii="Garamond" w:hAnsi="Garamond"/>
          <w:b/>
          <w:sz w:val="22"/>
          <w:szCs w:val="22"/>
          <w:lang w:val="en-US"/>
        </w:rPr>
        <w:br w:type="page"/>
      </w:r>
      <w:r w:rsidR="00272CD9" w:rsidRPr="00893952">
        <w:rPr>
          <w:rFonts w:ascii="Garamond" w:hAnsi="Garamond"/>
          <w:b/>
          <w:sz w:val="22"/>
          <w:szCs w:val="22"/>
          <w:lang w:val="en-US"/>
        </w:rPr>
        <w:lastRenderedPageBreak/>
        <w:t>References</w:t>
      </w:r>
      <w:bookmarkStart w:id="1" w:name="_GoBack"/>
      <w:bookmarkEnd w:id="1"/>
    </w:p>
    <w:p w14:paraId="7A8E69EB" w14:textId="13C0333B" w:rsidR="004F6066" w:rsidRPr="00893952" w:rsidRDefault="004F6066" w:rsidP="004F6066">
      <w:pPr>
        <w:ind w:left="720" w:hanging="720"/>
        <w:rPr>
          <w:rFonts w:ascii="Garamond" w:hAnsi="Garamond"/>
          <w:i/>
          <w:iCs/>
          <w:sz w:val="22"/>
          <w:szCs w:val="22"/>
          <w:lang w:val="en-US"/>
        </w:rPr>
      </w:pPr>
      <w:proofErr w:type="spellStart"/>
      <w:r w:rsidRPr="00893952">
        <w:rPr>
          <w:rFonts w:ascii="Garamond" w:hAnsi="Garamond"/>
          <w:sz w:val="22"/>
          <w:szCs w:val="22"/>
          <w:lang w:val="en-US"/>
        </w:rPr>
        <w:t>Callihan</w:t>
      </w:r>
      <w:proofErr w:type="spellEnd"/>
      <w:r w:rsidRPr="00893952">
        <w:rPr>
          <w:rFonts w:ascii="Garamond" w:hAnsi="Garamond"/>
          <w:sz w:val="22"/>
          <w:szCs w:val="22"/>
          <w:lang w:val="en-US"/>
        </w:rPr>
        <w:t xml:space="preserve">, M., Ahmed, E., Stone, A., &amp; Xu W. (2018). Honduras </w:t>
      </w:r>
      <w:r w:rsidR="00304B5F" w:rsidRPr="00893952">
        <w:rPr>
          <w:rFonts w:ascii="Garamond" w:hAnsi="Garamond"/>
          <w:sz w:val="22"/>
          <w:szCs w:val="22"/>
          <w:lang w:val="en-US"/>
        </w:rPr>
        <w:t>e</w:t>
      </w:r>
      <w:r w:rsidRPr="00893952">
        <w:rPr>
          <w:rFonts w:ascii="Garamond" w:hAnsi="Garamond"/>
          <w:sz w:val="22"/>
          <w:szCs w:val="22"/>
          <w:lang w:val="en-US"/>
        </w:rPr>
        <w:t xml:space="preserve">cological </w:t>
      </w:r>
      <w:r w:rsidR="00304B5F" w:rsidRPr="00893952">
        <w:rPr>
          <w:rFonts w:ascii="Garamond" w:hAnsi="Garamond"/>
          <w:sz w:val="22"/>
          <w:szCs w:val="22"/>
          <w:lang w:val="en-US"/>
        </w:rPr>
        <w:t>f</w:t>
      </w:r>
      <w:r w:rsidRPr="00893952">
        <w:rPr>
          <w:rFonts w:ascii="Garamond" w:hAnsi="Garamond"/>
          <w:sz w:val="22"/>
          <w:szCs w:val="22"/>
          <w:lang w:val="en-US"/>
        </w:rPr>
        <w:t xml:space="preserve">orecasting: Utilizing NASA Earth observations to develop a forest change detection tool for land conservation in Honduras. </w:t>
      </w:r>
      <w:r w:rsidRPr="00893952">
        <w:rPr>
          <w:rFonts w:ascii="Garamond" w:hAnsi="Garamond"/>
          <w:i/>
          <w:iCs/>
          <w:sz w:val="22"/>
          <w:szCs w:val="22"/>
          <w:lang w:val="en-US"/>
        </w:rPr>
        <w:t>Technical Report. NASA DEVELOP National Program: Georgia Node, Athens, GA.</w:t>
      </w:r>
      <w:r w:rsidR="00F12374" w:rsidRPr="00893952">
        <w:rPr>
          <w:rFonts w:ascii="Garamond" w:hAnsi="Garamond"/>
          <w:i/>
          <w:iCs/>
          <w:sz w:val="22"/>
          <w:szCs w:val="22"/>
          <w:lang w:val="en-US"/>
        </w:rPr>
        <w:t xml:space="preserve"> </w:t>
      </w:r>
    </w:p>
    <w:p w14:paraId="3A6CCA01" w14:textId="77777777" w:rsidR="004F6066" w:rsidRPr="00893952" w:rsidRDefault="004F6066" w:rsidP="00740C6A">
      <w:pPr>
        <w:ind w:left="720" w:hanging="720"/>
        <w:rPr>
          <w:rFonts w:ascii="Garamond" w:hAnsi="Garamond"/>
          <w:sz w:val="22"/>
          <w:szCs w:val="22"/>
          <w:lang w:val="en-US"/>
        </w:rPr>
      </w:pPr>
    </w:p>
    <w:p w14:paraId="504BB2B0" w14:textId="2ACAA01A" w:rsidR="00740C6A" w:rsidRPr="00893952" w:rsidRDefault="00740C6A" w:rsidP="00740C6A">
      <w:pPr>
        <w:ind w:left="720" w:hanging="720"/>
        <w:rPr>
          <w:rFonts w:ascii="Garamond" w:hAnsi="Garamond"/>
          <w:sz w:val="22"/>
          <w:szCs w:val="22"/>
          <w:lang w:val="en-US"/>
        </w:rPr>
      </w:pPr>
      <w:proofErr w:type="spellStart"/>
      <w:r w:rsidRPr="00893952">
        <w:rPr>
          <w:rFonts w:ascii="Garamond" w:hAnsi="Garamond"/>
          <w:sz w:val="22"/>
          <w:szCs w:val="22"/>
          <w:lang w:val="en-US"/>
        </w:rPr>
        <w:t>Dettman</w:t>
      </w:r>
      <w:proofErr w:type="spellEnd"/>
      <w:r w:rsidRPr="00893952">
        <w:rPr>
          <w:rFonts w:ascii="Garamond" w:hAnsi="Garamond"/>
          <w:sz w:val="22"/>
          <w:szCs w:val="22"/>
          <w:lang w:val="en-US"/>
        </w:rPr>
        <w:t xml:space="preserve">, S. (2006). The Mesoamerican Biological Corridor in Panama and Costa Rica. </w:t>
      </w:r>
      <w:r w:rsidRPr="00893952">
        <w:rPr>
          <w:rFonts w:ascii="Garamond" w:hAnsi="Garamond"/>
          <w:i/>
          <w:iCs/>
          <w:sz w:val="22"/>
          <w:szCs w:val="22"/>
          <w:lang w:val="en-US"/>
        </w:rPr>
        <w:t>Journal of Sustainable Forestry</w:t>
      </w:r>
      <w:r w:rsidRPr="00893952">
        <w:rPr>
          <w:rFonts w:ascii="Garamond" w:hAnsi="Garamond"/>
          <w:sz w:val="22"/>
          <w:szCs w:val="22"/>
          <w:lang w:val="en-US"/>
        </w:rPr>
        <w:t xml:space="preserve">, </w:t>
      </w:r>
      <w:r w:rsidRPr="00893952">
        <w:rPr>
          <w:rFonts w:ascii="Garamond" w:hAnsi="Garamond"/>
          <w:i/>
          <w:iCs/>
          <w:sz w:val="22"/>
          <w:szCs w:val="22"/>
          <w:lang w:val="en-US"/>
        </w:rPr>
        <w:t>22</w:t>
      </w:r>
      <w:r w:rsidRPr="00893952">
        <w:rPr>
          <w:rFonts w:ascii="Garamond" w:hAnsi="Garamond"/>
          <w:sz w:val="22"/>
          <w:szCs w:val="22"/>
          <w:lang w:val="en-US"/>
        </w:rPr>
        <w:t>(1-2)</w:t>
      </w:r>
      <w:r w:rsidR="00C161A7" w:rsidRPr="00893952">
        <w:rPr>
          <w:rFonts w:ascii="Garamond" w:hAnsi="Garamond"/>
          <w:sz w:val="22"/>
          <w:szCs w:val="22"/>
          <w:lang w:val="en-US"/>
        </w:rPr>
        <w:t>, 15-34</w:t>
      </w:r>
      <w:r w:rsidR="008A0971" w:rsidRPr="00893952">
        <w:rPr>
          <w:rFonts w:ascii="Garamond" w:hAnsi="Garamond"/>
          <w:sz w:val="22"/>
          <w:szCs w:val="22"/>
          <w:lang w:val="en-US"/>
        </w:rPr>
        <w:t>. https://doi.org/</w:t>
      </w:r>
      <w:r w:rsidR="00C161A7" w:rsidRPr="00893952">
        <w:rPr>
          <w:rFonts w:ascii="Garamond" w:hAnsi="Garamond"/>
          <w:sz w:val="22"/>
          <w:szCs w:val="22"/>
          <w:lang w:val="en-US"/>
        </w:rPr>
        <w:t>10.1300/J091v22n01_02</w:t>
      </w:r>
    </w:p>
    <w:p w14:paraId="54CE37D0" w14:textId="77777777" w:rsidR="00740C6A" w:rsidRPr="00893952" w:rsidRDefault="00740C6A" w:rsidP="004F6066">
      <w:pPr>
        <w:rPr>
          <w:rFonts w:ascii="Garamond" w:hAnsi="Garamond"/>
          <w:sz w:val="22"/>
          <w:szCs w:val="22"/>
          <w:lang w:val="en-US"/>
        </w:rPr>
      </w:pPr>
    </w:p>
    <w:p w14:paraId="21758568" w14:textId="01662395" w:rsidR="0081045A" w:rsidRPr="00893952" w:rsidRDefault="00740C6A" w:rsidP="0081045A">
      <w:pPr>
        <w:ind w:left="720" w:hanging="720"/>
        <w:rPr>
          <w:rFonts w:ascii="Garamond" w:hAnsi="Garamond"/>
          <w:sz w:val="22"/>
          <w:szCs w:val="22"/>
          <w:lang w:val="en-US"/>
        </w:rPr>
      </w:pPr>
      <w:r w:rsidRPr="00893952">
        <w:rPr>
          <w:rFonts w:ascii="Garamond" w:hAnsi="Garamond"/>
          <w:sz w:val="22"/>
          <w:szCs w:val="22"/>
          <w:lang w:val="en-US"/>
        </w:rPr>
        <w:t xml:space="preserve">Miller, K., Chang, E., &amp; Johnson, N. (2001). </w:t>
      </w:r>
      <w:r w:rsidRPr="00893952">
        <w:rPr>
          <w:rFonts w:ascii="Garamond" w:hAnsi="Garamond"/>
          <w:i/>
          <w:iCs/>
          <w:sz w:val="22"/>
          <w:szCs w:val="22"/>
          <w:lang w:val="en-US"/>
        </w:rPr>
        <w:t xml:space="preserve">Defining </w:t>
      </w:r>
      <w:r w:rsidR="00C67989" w:rsidRPr="00893952">
        <w:rPr>
          <w:rFonts w:ascii="Garamond" w:hAnsi="Garamond"/>
          <w:i/>
          <w:iCs/>
          <w:sz w:val="22"/>
          <w:szCs w:val="22"/>
          <w:lang w:val="en-US"/>
        </w:rPr>
        <w:t>c</w:t>
      </w:r>
      <w:r w:rsidRPr="00893952">
        <w:rPr>
          <w:rFonts w:ascii="Garamond" w:hAnsi="Garamond"/>
          <w:i/>
          <w:iCs/>
          <w:sz w:val="22"/>
          <w:szCs w:val="22"/>
          <w:lang w:val="en-US"/>
        </w:rPr>
        <w:t xml:space="preserve">ommon </w:t>
      </w:r>
      <w:r w:rsidR="00C67989" w:rsidRPr="00893952">
        <w:rPr>
          <w:rFonts w:ascii="Garamond" w:hAnsi="Garamond"/>
          <w:i/>
          <w:iCs/>
          <w:sz w:val="22"/>
          <w:szCs w:val="22"/>
          <w:lang w:val="en-US"/>
        </w:rPr>
        <w:t>g</w:t>
      </w:r>
      <w:r w:rsidRPr="00893952">
        <w:rPr>
          <w:rFonts w:ascii="Garamond" w:hAnsi="Garamond"/>
          <w:i/>
          <w:iCs/>
          <w:sz w:val="22"/>
          <w:szCs w:val="22"/>
          <w:lang w:val="en-US"/>
        </w:rPr>
        <w:t>round for the Mesoamerican Biological Corridor.</w:t>
      </w:r>
      <w:r w:rsidR="0081045A" w:rsidRPr="00893952">
        <w:rPr>
          <w:rFonts w:ascii="Garamond" w:hAnsi="Garamond"/>
          <w:sz w:val="22"/>
          <w:szCs w:val="22"/>
          <w:lang w:val="en-US"/>
        </w:rPr>
        <w:t xml:space="preserve"> </w:t>
      </w:r>
      <w:r w:rsidR="00C67989" w:rsidRPr="00893952">
        <w:rPr>
          <w:rFonts w:ascii="Garamond" w:hAnsi="Garamond"/>
          <w:sz w:val="22"/>
          <w:szCs w:val="22"/>
          <w:lang w:val="en-US"/>
        </w:rPr>
        <w:t>Washington, D.C.</w:t>
      </w:r>
      <w:r w:rsidR="0081045A" w:rsidRPr="00893952">
        <w:rPr>
          <w:rFonts w:ascii="Garamond" w:hAnsi="Garamond"/>
          <w:sz w:val="22"/>
          <w:szCs w:val="22"/>
          <w:lang w:val="en-US"/>
        </w:rPr>
        <w:t>:</w:t>
      </w:r>
      <w:r w:rsidR="00C67989" w:rsidRPr="00893952">
        <w:rPr>
          <w:rFonts w:ascii="Garamond" w:hAnsi="Garamond"/>
          <w:sz w:val="22"/>
          <w:szCs w:val="22"/>
          <w:lang w:val="en-US"/>
        </w:rPr>
        <w:t xml:space="preserve"> </w:t>
      </w:r>
      <w:r w:rsidR="0081045A" w:rsidRPr="00893952">
        <w:rPr>
          <w:rFonts w:ascii="Garamond" w:hAnsi="Garamond"/>
          <w:sz w:val="22"/>
          <w:szCs w:val="22"/>
          <w:lang w:val="en-US"/>
        </w:rPr>
        <w:t xml:space="preserve">World Resources Institute. </w:t>
      </w:r>
      <w:r w:rsidR="00C67989" w:rsidRPr="00893952">
        <w:rPr>
          <w:rFonts w:ascii="Garamond" w:hAnsi="Garamond"/>
          <w:sz w:val="22"/>
          <w:szCs w:val="22"/>
          <w:lang w:val="en-US"/>
        </w:rPr>
        <w:t>Retrieved from</w:t>
      </w:r>
      <w:r w:rsidR="0081045A" w:rsidRPr="00893952">
        <w:rPr>
          <w:rFonts w:ascii="Garamond" w:hAnsi="Garamond"/>
          <w:sz w:val="22"/>
          <w:szCs w:val="22"/>
          <w:lang w:val="en-US"/>
        </w:rPr>
        <w:t xml:space="preserve"> https://www.wri.org/publication/defining-common-ground-mesoamerican-biological-corridor</w:t>
      </w:r>
    </w:p>
    <w:p w14:paraId="642D391B" w14:textId="2870B491" w:rsidR="00740C6A" w:rsidRPr="00EE6C9A" w:rsidRDefault="00740C6A" w:rsidP="007E3944">
      <w:pPr>
        <w:ind w:left="720" w:hanging="720"/>
        <w:rPr>
          <w:rFonts w:ascii="Garamond" w:hAnsi="Garamond"/>
          <w:sz w:val="22"/>
          <w:szCs w:val="22"/>
          <w:lang w:val="en-US"/>
        </w:rPr>
      </w:pPr>
      <w:r w:rsidRPr="00C67989">
        <w:rPr>
          <w:rFonts w:ascii="Garamond" w:hAnsi="Garamond"/>
          <w:sz w:val="22"/>
          <w:szCs w:val="22"/>
          <w:lang w:val="en-US"/>
        </w:rPr>
        <w:t xml:space="preserve"> </w:t>
      </w:r>
    </w:p>
    <w:p w14:paraId="35F4AA62" w14:textId="52BD51FB" w:rsidR="00740C6A" w:rsidRPr="00EE6C9A" w:rsidRDefault="00740C6A" w:rsidP="008A0971">
      <w:pPr>
        <w:ind w:left="720" w:hanging="720"/>
        <w:rPr>
          <w:rFonts w:ascii="Garamond" w:hAnsi="Garamond"/>
          <w:sz w:val="22"/>
          <w:szCs w:val="22"/>
          <w:lang w:val="en-US"/>
        </w:rPr>
      </w:pPr>
    </w:p>
    <w:p w14:paraId="0A4295F4" w14:textId="77777777" w:rsidR="00EE6C9A" w:rsidRPr="00EE6C9A" w:rsidRDefault="00EE6C9A" w:rsidP="00EE6C9A">
      <w:pPr>
        <w:rPr>
          <w:rFonts w:ascii="Garamond" w:hAnsi="Garamond"/>
          <w:sz w:val="22"/>
          <w:szCs w:val="22"/>
          <w:lang w:val="en-US"/>
        </w:rPr>
      </w:pPr>
    </w:p>
    <w:p w14:paraId="784C12B9" w14:textId="7E6AB0AB" w:rsidR="006958CB" w:rsidRPr="00713307" w:rsidRDefault="006958CB">
      <w:pPr>
        <w:rPr>
          <w:rFonts w:ascii="Garamond" w:hAnsi="Garamond"/>
          <w:sz w:val="22"/>
          <w:szCs w:val="22"/>
          <w:lang w:val="en-US"/>
        </w:rPr>
      </w:pPr>
    </w:p>
    <w:sectPr w:rsidR="006958CB" w:rsidRPr="00713307"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4D803" w14:textId="77777777" w:rsidR="00F53EA6" w:rsidRDefault="00F53EA6" w:rsidP="00DB5E53">
      <w:r>
        <w:separator/>
      </w:r>
    </w:p>
  </w:endnote>
  <w:endnote w:type="continuationSeparator" w:id="0">
    <w:p w14:paraId="27DFA081" w14:textId="77777777" w:rsidR="00F53EA6" w:rsidRDefault="00F53EA6"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E68C77D"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783431">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CDED7" w14:textId="77777777" w:rsidR="00F53EA6" w:rsidRDefault="00F53EA6" w:rsidP="00DB5E53">
      <w:r>
        <w:separator/>
      </w:r>
    </w:p>
  </w:footnote>
  <w:footnote w:type="continuationSeparator" w:id="0">
    <w:p w14:paraId="4BFBC365" w14:textId="77777777" w:rsidR="00F53EA6" w:rsidRDefault="00F53EA6"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713307" w:rsidRDefault="00C07A1A" w:rsidP="00C07A1A">
    <w:pPr>
      <w:jc w:val="right"/>
      <w:rPr>
        <w:rFonts w:ascii="Garamond" w:eastAsia="Century Gothic" w:hAnsi="Garamond"/>
        <w:b/>
        <w:lang w:val="en-US" w:eastAsia="en-US"/>
      </w:rPr>
    </w:pPr>
    <w:r w:rsidRPr="00713307">
      <w:rPr>
        <w:rFonts w:ascii="Garamond" w:eastAsia="Century Gothic" w:hAnsi="Garamond"/>
        <w:b/>
        <w:lang w:val="en-US" w:eastAsia="en-US"/>
      </w:rPr>
      <w:t>NASA DEVELOP National Program</w:t>
    </w:r>
  </w:p>
  <w:p w14:paraId="686A3C84" w14:textId="194A9823" w:rsidR="00C07A1A" w:rsidRPr="00713307" w:rsidRDefault="00A05FCB" w:rsidP="00C07A1A">
    <w:pPr>
      <w:jc w:val="right"/>
      <w:rPr>
        <w:rFonts w:ascii="Garamond" w:eastAsia="Century Gothic" w:hAnsi="Garamond"/>
        <w:b/>
        <w:lang w:val="en-US" w:eastAsia="en-US"/>
      </w:rPr>
    </w:pPr>
    <w:r w:rsidRPr="00713307">
      <w:rPr>
        <w:rFonts w:ascii="Garamond" w:eastAsia="Century Gothic" w:hAnsi="Garamond"/>
        <w:b/>
        <w:lang w:val="en-US" w:eastAsia="en-US"/>
      </w:rPr>
      <w:t>Georgia – Athens</w:t>
    </w:r>
  </w:p>
  <w:p w14:paraId="4EA08BFD" w14:textId="77777777" w:rsidR="00C07A1A" w:rsidRPr="004077CB" w:rsidRDefault="00C07A1A" w:rsidP="00C07A1A">
    <w:pPr>
      <w:pStyle w:val="Header"/>
      <w:jc w:val="right"/>
      <w:rPr>
        <w:rFonts w:ascii="Garamond" w:hAnsi="Garamond"/>
        <w:b/>
      </w:rPr>
    </w:pPr>
    <w:r w:rsidRPr="004077CB">
      <w:rPr>
        <w:rFonts w:cs="Arial"/>
        <w:b/>
        <w:noProof/>
        <w:lang w:val="en-US" w:eastAsia="en-US"/>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9E79D2E" w:rsidR="00082DB4" w:rsidRPr="00713307" w:rsidRDefault="00217ADC" w:rsidP="00821F1D">
    <w:pPr>
      <w:pStyle w:val="Header"/>
      <w:jc w:val="right"/>
      <w:rPr>
        <w:rFonts w:ascii="Garamond" w:eastAsia="Century Gothic" w:hAnsi="Garamond"/>
        <w:i/>
        <w:lang w:val="en-US" w:eastAsia="en-US"/>
      </w:rPr>
    </w:pPr>
    <w:r w:rsidRPr="00713307">
      <w:rPr>
        <w:rFonts w:ascii="Garamond" w:eastAsia="Century Gothic" w:hAnsi="Garamond"/>
        <w:i/>
        <w:lang w:val="en-US" w:eastAsia="en-US"/>
      </w:rPr>
      <w:t>Fall</w:t>
    </w:r>
    <w:r w:rsidR="00C07A1A" w:rsidRPr="00713307">
      <w:rPr>
        <w:rFonts w:ascii="Garamond" w:eastAsia="Century Gothic" w:hAnsi="Garamond"/>
        <w:i/>
        <w:lang w:val="en-US" w:eastAsia="en-US"/>
      </w:rPr>
      <w:t xml:space="preserve"> 2019</w:t>
    </w:r>
    <w:r w:rsidR="00D71ABF" w:rsidRPr="00713307">
      <w:rPr>
        <w:rFonts w:ascii="Garamond" w:eastAsia="Century Gothic" w:hAnsi="Garamond"/>
        <w:i/>
        <w:lang w:val="en-US" w:eastAsia="en-US"/>
      </w:rPr>
      <w:t xml:space="preserve"> Project Summary</w:t>
    </w:r>
  </w:p>
  <w:p w14:paraId="6E440EC7" w14:textId="77777777" w:rsidR="00821F1D" w:rsidRPr="00821F1D" w:rsidRDefault="00821F1D" w:rsidP="00821F1D">
    <w:pPr>
      <w:pStyle w:val="Header"/>
      <w:jc w:val="right"/>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5892"/>
    <w:multiLevelType w:val="multilevel"/>
    <w:tmpl w:val="5A3C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D58B4"/>
    <w:multiLevelType w:val="multilevel"/>
    <w:tmpl w:val="76F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979BA"/>
    <w:multiLevelType w:val="multilevel"/>
    <w:tmpl w:val="2962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330035"/>
    <w:multiLevelType w:val="multilevel"/>
    <w:tmpl w:val="279C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B6A15"/>
    <w:multiLevelType w:val="multilevel"/>
    <w:tmpl w:val="F41A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74332"/>
    <w:multiLevelType w:val="multilevel"/>
    <w:tmpl w:val="37AC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B2A59"/>
    <w:multiLevelType w:val="multilevel"/>
    <w:tmpl w:val="C04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5F09EC"/>
    <w:multiLevelType w:val="multilevel"/>
    <w:tmpl w:val="999C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357C51"/>
    <w:multiLevelType w:val="multilevel"/>
    <w:tmpl w:val="E49E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0"/>
  </w:num>
  <w:num w:numId="4">
    <w:abstractNumId w:val="5"/>
  </w:num>
  <w:num w:numId="5">
    <w:abstractNumId w:val="9"/>
  </w:num>
  <w:num w:numId="6">
    <w:abstractNumId w:val="8"/>
  </w:num>
  <w:num w:numId="7">
    <w:abstractNumId w:val="13"/>
  </w:num>
  <w:num w:numId="8">
    <w:abstractNumId w:val="14"/>
  </w:num>
  <w:num w:numId="9">
    <w:abstractNumId w:val="12"/>
  </w:num>
  <w:num w:numId="10">
    <w:abstractNumId w:val="4"/>
  </w:num>
  <w:num w:numId="11">
    <w:abstractNumId w:val="21"/>
  </w:num>
  <w:num w:numId="12">
    <w:abstractNumId w:val="22"/>
  </w:num>
  <w:num w:numId="13">
    <w:abstractNumId w:val="0"/>
  </w:num>
  <w:num w:numId="14">
    <w:abstractNumId w:val="6"/>
  </w:num>
  <w:num w:numId="15">
    <w:abstractNumId w:val="18"/>
  </w:num>
  <w:num w:numId="16">
    <w:abstractNumId w:val="23"/>
  </w:num>
  <w:num w:numId="17">
    <w:abstractNumId w:val="1"/>
  </w:num>
  <w:num w:numId="18">
    <w:abstractNumId w:val="11"/>
  </w:num>
  <w:num w:numId="19">
    <w:abstractNumId w:val="17"/>
  </w:num>
  <w:num w:numId="20">
    <w:abstractNumId w:val="20"/>
  </w:num>
  <w:num w:numId="21">
    <w:abstractNumId w:val="15"/>
  </w:num>
  <w:num w:numId="22">
    <w:abstractNumId w:val="16"/>
  </w:num>
  <w:num w:numId="23">
    <w:abstractNumId w:val="2"/>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lby I">
    <w15:presenceInfo w15:providerId="Windows Live" w15:userId="0e14de7fa584a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8NaAHcynewtAAAA"/>
  </w:docVars>
  <w:rsids>
    <w:rsidRoot w:val="007B73F9"/>
    <w:rsid w:val="00010E77"/>
    <w:rsid w:val="0001261B"/>
    <w:rsid w:val="00014585"/>
    <w:rsid w:val="00020050"/>
    <w:rsid w:val="000221A5"/>
    <w:rsid w:val="000263DE"/>
    <w:rsid w:val="00031A6C"/>
    <w:rsid w:val="00033FC7"/>
    <w:rsid w:val="00037022"/>
    <w:rsid w:val="0004029B"/>
    <w:rsid w:val="00042374"/>
    <w:rsid w:val="00046B88"/>
    <w:rsid w:val="000660D6"/>
    <w:rsid w:val="00073224"/>
    <w:rsid w:val="00074691"/>
    <w:rsid w:val="0007518F"/>
    <w:rsid w:val="00075708"/>
    <w:rsid w:val="00077621"/>
    <w:rsid w:val="00081EB0"/>
    <w:rsid w:val="000829CD"/>
    <w:rsid w:val="00082DB4"/>
    <w:rsid w:val="0008443E"/>
    <w:rsid w:val="0008507A"/>
    <w:rsid w:val="000865FE"/>
    <w:rsid w:val="000914A9"/>
    <w:rsid w:val="00091B00"/>
    <w:rsid w:val="00092407"/>
    <w:rsid w:val="000944C2"/>
    <w:rsid w:val="00095D93"/>
    <w:rsid w:val="000B03D6"/>
    <w:rsid w:val="000B5D46"/>
    <w:rsid w:val="000C19AC"/>
    <w:rsid w:val="000D316E"/>
    <w:rsid w:val="000D7963"/>
    <w:rsid w:val="000E12FA"/>
    <w:rsid w:val="000E2F1D"/>
    <w:rsid w:val="000E347B"/>
    <w:rsid w:val="000E3C1F"/>
    <w:rsid w:val="000E4025"/>
    <w:rsid w:val="000E45F7"/>
    <w:rsid w:val="000E6BD9"/>
    <w:rsid w:val="000F26DE"/>
    <w:rsid w:val="000F487D"/>
    <w:rsid w:val="000F76DA"/>
    <w:rsid w:val="0010010B"/>
    <w:rsid w:val="00105247"/>
    <w:rsid w:val="00105EE1"/>
    <w:rsid w:val="0010646A"/>
    <w:rsid w:val="00106A62"/>
    <w:rsid w:val="00107706"/>
    <w:rsid w:val="00122B7A"/>
    <w:rsid w:val="00123B69"/>
    <w:rsid w:val="00123EFB"/>
    <w:rsid w:val="00124B6A"/>
    <w:rsid w:val="001260FA"/>
    <w:rsid w:val="00134C6A"/>
    <w:rsid w:val="00134EA0"/>
    <w:rsid w:val="00141664"/>
    <w:rsid w:val="00145C47"/>
    <w:rsid w:val="00151075"/>
    <w:rsid w:val="001538F2"/>
    <w:rsid w:val="00164AAB"/>
    <w:rsid w:val="00176552"/>
    <w:rsid w:val="00177AE2"/>
    <w:rsid w:val="00180121"/>
    <w:rsid w:val="00182299"/>
    <w:rsid w:val="00182C10"/>
    <w:rsid w:val="0018406F"/>
    <w:rsid w:val="00184652"/>
    <w:rsid w:val="001878DC"/>
    <w:rsid w:val="00190FE9"/>
    <w:rsid w:val="001970E0"/>
    <w:rsid w:val="001976DA"/>
    <w:rsid w:val="001A2CFA"/>
    <w:rsid w:val="001A2ECC"/>
    <w:rsid w:val="001A44FF"/>
    <w:rsid w:val="001B152E"/>
    <w:rsid w:val="001C457F"/>
    <w:rsid w:val="001C50B9"/>
    <w:rsid w:val="001D1B19"/>
    <w:rsid w:val="001E20B5"/>
    <w:rsid w:val="001E46F9"/>
    <w:rsid w:val="001E5437"/>
    <w:rsid w:val="002046C4"/>
    <w:rsid w:val="00212CEF"/>
    <w:rsid w:val="00217ADC"/>
    <w:rsid w:val="00217F87"/>
    <w:rsid w:val="00222DBC"/>
    <w:rsid w:val="0022612D"/>
    <w:rsid w:val="0022717A"/>
    <w:rsid w:val="00227218"/>
    <w:rsid w:val="00231E32"/>
    <w:rsid w:val="00232445"/>
    <w:rsid w:val="002333A7"/>
    <w:rsid w:val="0023408F"/>
    <w:rsid w:val="00234633"/>
    <w:rsid w:val="0024024B"/>
    <w:rsid w:val="00244E4A"/>
    <w:rsid w:val="00250447"/>
    <w:rsid w:val="00251649"/>
    <w:rsid w:val="00251B1D"/>
    <w:rsid w:val="00256107"/>
    <w:rsid w:val="00260A51"/>
    <w:rsid w:val="00261AE0"/>
    <w:rsid w:val="002665F3"/>
    <w:rsid w:val="00272CD9"/>
    <w:rsid w:val="00272EA3"/>
    <w:rsid w:val="00273BD3"/>
    <w:rsid w:val="002762DA"/>
    <w:rsid w:val="00276572"/>
    <w:rsid w:val="00285042"/>
    <w:rsid w:val="002878B9"/>
    <w:rsid w:val="00290705"/>
    <w:rsid w:val="0029173C"/>
    <w:rsid w:val="00292C1A"/>
    <w:rsid w:val="002A1A2B"/>
    <w:rsid w:val="002A78A9"/>
    <w:rsid w:val="002B6846"/>
    <w:rsid w:val="002C501D"/>
    <w:rsid w:val="002D6CAD"/>
    <w:rsid w:val="002E2D9E"/>
    <w:rsid w:val="002F344A"/>
    <w:rsid w:val="002F674A"/>
    <w:rsid w:val="002F7D82"/>
    <w:rsid w:val="0030196D"/>
    <w:rsid w:val="00302E59"/>
    <w:rsid w:val="00304B5F"/>
    <w:rsid w:val="003118FE"/>
    <w:rsid w:val="0031267C"/>
    <w:rsid w:val="00312703"/>
    <w:rsid w:val="003229FA"/>
    <w:rsid w:val="00324D3A"/>
    <w:rsid w:val="003347A7"/>
    <w:rsid w:val="00334B0C"/>
    <w:rsid w:val="00347670"/>
    <w:rsid w:val="00352CE0"/>
    <w:rsid w:val="00353F4B"/>
    <w:rsid w:val="00362915"/>
    <w:rsid w:val="0036478D"/>
    <w:rsid w:val="0036705C"/>
    <w:rsid w:val="003815C1"/>
    <w:rsid w:val="003839A3"/>
    <w:rsid w:val="00384B24"/>
    <w:rsid w:val="00390E0C"/>
    <w:rsid w:val="00394D2B"/>
    <w:rsid w:val="003A272B"/>
    <w:rsid w:val="003A35C1"/>
    <w:rsid w:val="003A6AE7"/>
    <w:rsid w:val="003B46FD"/>
    <w:rsid w:val="003B4ABE"/>
    <w:rsid w:val="003B54D0"/>
    <w:rsid w:val="003C28CD"/>
    <w:rsid w:val="003D2EDF"/>
    <w:rsid w:val="003D3FBE"/>
    <w:rsid w:val="003E1CFB"/>
    <w:rsid w:val="00405387"/>
    <w:rsid w:val="004077CB"/>
    <w:rsid w:val="004147A5"/>
    <w:rsid w:val="0041686A"/>
    <w:rsid w:val="004174EF"/>
    <w:rsid w:val="004209E0"/>
    <w:rsid w:val="004228B2"/>
    <w:rsid w:val="00434704"/>
    <w:rsid w:val="00442434"/>
    <w:rsid w:val="00453F48"/>
    <w:rsid w:val="00457BCB"/>
    <w:rsid w:val="00461AA0"/>
    <w:rsid w:val="00462A5E"/>
    <w:rsid w:val="00467737"/>
    <w:rsid w:val="0047289E"/>
    <w:rsid w:val="00473AC6"/>
    <w:rsid w:val="00476B26"/>
    <w:rsid w:val="00476EA1"/>
    <w:rsid w:val="00492B5B"/>
    <w:rsid w:val="00492ED8"/>
    <w:rsid w:val="00494D0A"/>
    <w:rsid w:val="00496656"/>
    <w:rsid w:val="00496D7B"/>
    <w:rsid w:val="004A5C98"/>
    <w:rsid w:val="004A6730"/>
    <w:rsid w:val="004B05E5"/>
    <w:rsid w:val="004B1692"/>
    <w:rsid w:val="004B2697"/>
    <w:rsid w:val="004B304D"/>
    <w:rsid w:val="004C0A16"/>
    <w:rsid w:val="004C5973"/>
    <w:rsid w:val="004D10CD"/>
    <w:rsid w:val="004D2617"/>
    <w:rsid w:val="004D358F"/>
    <w:rsid w:val="004D3DD5"/>
    <w:rsid w:val="004D6C7D"/>
    <w:rsid w:val="004D7DAB"/>
    <w:rsid w:val="004E25C0"/>
    <w:rsid w:val="004E455B"/>
    <w:rsid w:val="004F2C5B"/>
    <w:rsid w:val="004F6066"/>
    <w:rsid w:val="00521036"/>
    <w:rsid w:val="0052290F"/>
    <w:rsid w:val="005344D2"/>
    <w:rsid w:val="00542AAA"/>
    <w:rsid w:val="00542D7B"/>
    <w:rsid w:val="005539B9"/>
    <w:rsid w:val="00557623"/>
    <w:rsid w:val="00564D66"/>
    <w:rsid w:val="00565EE1"/>
    <w:rsid w:val="00583971"/>
    <w:rsid w:val="005922FE"/>
    <w:rsid w:val="00594D0B"/>
    <w:rsid w:val="005B1A74"/>
    <w:rsid w:val="005B1DA8"/>
    <w:rsid w:val="005B39F7"/>
    <w:rsid w:val="005C2BE9"/>
    <w:rsid w:val="005C5954"/>
    <w:rsid w:val="005C6FC1"/>
    <w:rsid w:val="005D3F60"/>
    <w:rsid w:val="005D4239"/>
    <w:rsid w:val="005D4602"/>
    <w:rsid w:val="005D5F26"/>
    <w:rsid w:val="005D7108"/>
    <w:rsid w:val="005E3D20"/>
    <w:rsid w:val="005F06E5"/>
    <w:rsid w:val="005F14D1"/>
    <w:rsid w:val="005F1AA6"/>
    <w:rsid w:val="005F2050"/>
    <w:rsid w:val="005F37EE"/>
    <w:rsid w:val="00602463"/>
    <w:rsid w:val="00605FD4"/>
    <w:rsid w:val="006146E2"/>
    <w:rsid w:val="00621EBB"/>
    <w:rsid w:val="00625ED1"/>
    <w:rsid w:val="00627C94"/>
    <w:rsid w:val="00636FAE"/>
    <w:rsid w:val="00637139"/>
    <w:rsid w:val="0064067B"/>
    <w:rsid w:val="006415BB"/>
    <w:rsid w:val="006452A4"/>
    <w:rsid w:val="006456B3"/>
    <w:rsid w:val="00645D15"/>
    <w:rsid w:val="006515E3"/>
    <w:rsid w:val="006676C6"/>
    <w:rsid w:val="00676C74"/>
    <w:rsid w:val="006804AC"/>
    <w:rsid w:val="0068321C"/>
    <w:rsid w:val="00690DF1"/>
    <w:rsid w:val="00694174"/>
    <w:rsid w:val="006958CB"/>
    <w:rsid w:val="00695D85"/>
    <w:rsid w:val="006A12BC"/>
    <w:rsid w:val="006A2A26"/>
    <w:rsid w:val="006A3E3E"/>
    <w:rsid w:val="006B39A8"/>
    <w:rsid w:val="006B7491"/>
    <w:rsid w:val="006B7EED"/>
    <w:rsid w:val="006C73C9"/>
    <w:rsid w:val="006E1C6C"/>
    <w:rsid w:val="006E38D2"/>
    <w:rsid w:val="006F181D"/>
    <w:rsid w:val="006F4560"/>
    <w:rsid w:val="006F4615"/>
    <w:rsid w:val="00701E3E"/>
    <w:rsid w:val="007059D2"/>
    <w:rsid w:val="007072BA"/>
    <w:rsid w:val="00713307"/>
    <w:rsid w:val="00713BDB"/>
    <w:rsid w:val="007146ED"/>
    <w:rsid w:val="00715B20"/>
    <w:rsid w:val="00716625"/>
    <w:rsid w:val="007226AE"/>
    <w:rsid w:val="00726515"/>
    <w:rsid w:val="00733423"/>
    <w:rsid w:val="00735F70"/>
    <w:rsid w:val="007406DE"/>
    <w:rsid w:val="00740C6A"/>
    <w:rsid w:val="00752AC5"/>
    <w:rsid w:val="00757877"/>
    <w:rsid w:val="00760B99"/>
    <w:rsid w:val="00767661"/>
    <w:rsid w:val="007679FF"/>
    <w:rsid w:val="00770FFA"/>
    <w:rsid w:val="007715BF"/>
    <w:rsid w:val="00773F14"/>
    <w:rsid w:val="00782999"/>
    <w:rsid w:val="00783431"/>
    <w:rsid w:val="007836E0"/>
    <w:rsid w:val="00786DAE"/>
    <w:rsid w:val="007877E4"/>
    <w:rsid w:val="00797DFA"/>
    <w:rsid w:val="007A0F88"/>
    <w:rsid w:val="007A4F2A"/>
    <w:rsid w:val="007A7268"/>
    <w:rsid w:val="007B4525"/>
    <w:rsid w:val="007B6AF2"/>
    <w:rsid w:val="007B73F9"/>
    <w:rsid w:val="007C08E6"/>
    <w:rsid w:val="007C3F13"/>
    <w:rsid w:val="007D2DD8"/>
    <w:rsid w:val="007E3944"/>
    <w:rsid w:val="007E6515"/>
    <w:rsid w:val="007F2F8B"/>
    <w:rsid w:val="0080287D"/>
    <w:rsid w:val="008060AF"/>
    <w:rsid w:val="00806DE6"/>
    <w:rsid w:val="0081045A"/>
    <w:rsid w:val="008219CD"/>
    <w:rsid w:val="00821F1D"/>
    <w:rsid w:val="0082674B"/>
    <w:rsid w:val="008337E3"/>
    <w:rsid w:val="00834235"/>
    <w:rsid w:val="0083507B"/>
    <w:rsid w:val="00835C04"/>
    <w:rsid w:val="008403B8"/>
    <w:rsid w:val="008423A2"/>
    <w:rsid w:val="00857916"/>
    <w:rsid w:val="00861814"/>
    <w:rsid w:val="00870509"/>
    <w:rsid w:val="008754CE"/>
    <w:rsid w:val="00876657"/>
    <w:rsid w:val="008904F2"/>
    <w:rsid w:val="00893952"/>
    <w:rsid w:val="008959E1"/>
    <w:rsid w:val="00896D48"/>
    <w:rsid w:val="008A0971"/>
    <w:rsid w:val="008A30CA"/>
    <w:rsid w:val="008A5FD9"/>
    <w:rsid w:val="008B3821"/>
    <w:rsid w:val="008B44E2"/>
    <w:rsid w:val="008C2536"/>
    <w:rsid w:val="008C2D89"/>
    <w:rsid w:val="008C6A7C"/>
    <w:rsid w:val="008C6ACB"/>
    <w:rsid w:val="008D00CB"/>
    <w:rsid w:val="008D41B1"/>
    <w:rsid w:val="008D504D"/>
    <w:rsid w:val="008F2A72"/>
    <w:rsid w:val="008F2B53"/>
    <w:rsid w:val="008F780F"/>
    <w:rsid w:val="0090171E"/>
    <w:rsid w:val="009060B6"/>
    <w:rsid w:val="00907411"/>
    <w:rsid w:val="00907577"/>
    <w:rsid w:val="00916099"/>
    <w:rsid w:val="00924CBF"/>
    <w:rsid w:val="00933121"/>
    <w:rsid w:val="00937BA3"/>
    <w:rsid w:val="00937ED2"/>
    <w:rsid w:val="0094017F"/>
    <w:rsid w:val="00941956"/>
    <w:rsid w:val="0094514E"/>
    <w:rsid w:val="009479E5"/>
    <w:rsid w:val="00950240"/>
    <w:rsid w:val="0095040B"/>
    <w:rsid w:val="00951420"/>
    <w:rsid w:val="0095377E"/>
    <w:rsid w:val="00960C8D"/>
    <w:rsid w:val="00975246"/>
    <w:rsid w:val="009812BB"/>
    <w:rsid w:val="00996FD2"/>
    <w:rsid w:val="009A09FD"/>
    <w:rsid w:val="009A492A"/>
    <w:rsid w:val="009B08C3"/>
    <w:rsid w:val="009D1BD1"/>
    <w:rsid w:val="009D7235"/>
    <w:rsid w:val="009E1788"/>
    <w:rsid w:val="009E2FCC"/>
    <w:rsid w:val="009E4CFF"/>
    <w:rsid w:val="009F2A50"/>
    <w:rsid w:val="00A00BE4"/>
    <w:rsid w:val="00A01D1E"/>
    <w:rsid w:val="00A030E4"/>
    <w:rsid w:val="00A0319C"/>
    <w:rsid w:val="00A05FCB"/>
    <w:rsid w:val="00A07BAC"/>
    <w:rsid w:val="00A07C1D"/>
    <w:rsid w:val="00A1339A"/>
    <w:rsid w:val="00A17468"/>
    <w:rsid w:val="00A25849"/>
    <w:rsid w:val="00A35CE0"/>
    <w:rsid w:val="00A40C65"/>
    <w:rsid w:val="00A427E5"/>
    <w:rsid w:val="00A4473F"/>
    <w:rsid w:val="00A44D25"/>
    <w:rsid w:val="00A44DD0"/>
    <w:rsid w:val="00A46F34"/>
    <w:rsid w:val="00A502A8"/>
    <w:rsid w:val="00A50501"/>
    <w:rsid w:val="00A50CFE"/>
    <w:rsid w:val="00A5463B"/>
    <w:rsid w:val="00A55F2C"/>
    <w:rsid w:val="00A60645"/>
    <w:rsid w:val="00A619FD"/>
    <w:rsid w:val="00A638E6"/>
    <w:rsid w:val="00A63C17"/>
    <w:rsid w:val="00A6481F"/>
    <w:rsid w:val="00A71D74"/>
    <w:rsid w:val="00A74DA1"/>
    <w:rsid w:val="00A80A92"/>
    <w:rsid w:val="00A8257F"/>
    <w:rsid w:val="00A83378"/>
    <w:rsid w:val="00A83D36"/>
    <w:rsid w:val="00A83EA3"/>
    <w:rsid w:val="00A85C04"/>
    <w:rsid w:val="00A91B93"/>
    <w:rsid w:val="00A92E0D"/>
    <w:rsid w:val="00A9455F"/>
    <w:rsid w:val="00AA248B"/>
    <w:rsid w:val="00AA7757"/>
    <w:rsid w:val="00AB070B"/>
    <w:rsid w:val="00AB2804"/>
    <w:rsid w:val="00AB319F"/>
    <w:rsid w:val="00AB66DD"/>
    <w:rsid w:val="00AB7886"/>
    <w:rsid w:val="00AD4617"/>
    <w:rsid w:val="00AE456A"/>
    <w:rsid w:val="00AE46F5"/>
    <w:rsid w:val="00AF5F9E"/>
    <w:rsid w:val="00AF6538"/>
    <w:rsid w:val="00B04BFC"/>
    <w:rsid w:val="00B0650A"/>
    <w:rsid w:val="00B13825"/>
    <w:rsid w:val="00B14F32"/>
    <w:rsid w:val="00B321BC"/>
    <w:rsid w:val="00B34780"/>
    <w:rsid w:val="00B36C35"/>
    <w:rsid w:val="00B412F4"/>
    <w:rsid w:val="00B4246D"/>
    <w:rsid w:val="00B43262"/>
    <w:rsid w:val="00B53B0D"/>
    <w:rsid w:val="00B5616B"/>
    <w:rsid w:val="00B57709"/>
    <w:rsid w:val="00B73203"/>
    <w:rsid w:val="00B76BDC"/>
    <w:rsid w:val="00B81E34"/>
    <w:rsid w:val="00B82905"/>
    <w:rsid w:val="00B857F4"/>
    <w:rsid w:val="00B9571C"/>
    <w:rsid w:val="00B9614C"/>
    <w:rsid w:val="00BA24BA"/>
    <w:rsid w:val="00BA5E06"/>
    <w:rsid w:val="00BB1A3F"/>
    <w:rsid w:val="00BB3182"/>
    <w:rsid w:val="00BB4188"/>
    <w:rsid w:val="00BC7437"/>
    <w:rsid w:val="00BD0255"/>
    <w:rsid w:val="00BD155D"/>
    <w:rsid w:val="00C057E9"/>
    <w:rsid w:val="00C074E9"/>
    <w:rsid w:val="00C07A1A"/>
    <w:rsid w:val="00C161A7"/>
    <w:rsid w:val="00C27B0F"/>
    <w:rsid w:val="00C32A58"/>
    <w:rsid w:val="00C33333"/>
    <w:rsid w:val="00C33A8E"/>
    <w:rsid w:val="00C46D76"/>
    <w:rsid w:val="00C53A86"/>
    <w:rsid w:val="00C55FC9"/>
    <w:rsid w:val="00C63CBC"/>
    <w:rsid w:val="00C6516B"/>
    <w:rsid w:val="00C67989"/>
    <w:rsid w:val="00C72F1A"/>
    <w:rsid w:val="00C759BC"/>
    <w:rsid w:val="00C803D6"/>
    <w:rsid w:val="00C82473"/>
    <w:rsid w:val="00C83576"/>
    <w:rsid w:val="00C868DE"/>
    <w:rsid w:val="00C91C96"/>
    <w:rsid w:val="00CA0A4F"/>
    <w:rsid w:val="00CA0EED"/>
    <w:rsid w:val="00CA3FB4"/>
    <w:rsid w:val="00CA4793"/>
    <w:rsid w:val="00CB421A"/>
    <w:rsid w:val="00CB51DA"/>
    <w:rsid w:val="00CB6407"/>
    <w:rsid w:val="00CC7683"/>
    <w:rsid w:val="00CD0433"/>
    <w:rsid w:val="00CD3E22"/>
    <w:rsid w:val="00CD483C"/>
    <w:rsid w:val="00CE2CD5"/>
    <w:rsid w:val="00CE4561"/>
    <w:rsid w:val="00CE4F6F"/>
    <w:rsid w:val="00CF4DDB"/>
    <w:rsid w:val="00CF5628"/>
    <w:rsid w:val="00D0288D"/>
    <w:rsid w:val="00D06516"/>
    <w:rsid w:val="00D07222"/>
    <w:rsid w:val="00D12F5B"/>
    <w:rsid w:val="00D14E61"/>
    <w:rsid w:val="00D22F4A"/>
    <w:rsid w:val="00D27484"/>
    <w:rsid w:val="00D30C90"/>
    <w:rsid w:val="00D3189E"/>
    <w:rsid w:val="00D3192F"/>
    <w:rsid w:val="00D34304"/>
    <w:rsid w:val="00D36589"/>
    <w:rsid w:val="00D45AA1"/>
    <w:rsid w:val="00D46A7E"/>
    <w:rsid w:val="00D55491"/>
    <w:rsid w:val="00D57CF1"/>
    <w:rsid w:val="00D63B6C"/>
    <w:rsid w:val="00D64DF8"/>
    <w:rsid w:val="00D71ABF"/>
    <w:rsid w:val="00D74652"/>
    <w:rsid w:val="00D808DE"/>
    <w:rsid w:val="00D84A67"/>
    <w:rsid w:val="00D963CE"/>
    <w:rsid w:val="00DA082A"/>
    <w:rsid w:val="00DB5124"/>
    <w:rsid w:val="00DB5E53"/>
    <w:rsid w:val="00DC1010"/>
    <w:rsid w:val="00DC6974"/>
    <w:rsid w:val="00DD32E3"/>
    <w:rsid w:val="00DE713B"/>
    <w:rsid w:val="00DF4DCC"/>
    <w:rsid w:val="00DF6192"/>
    <w:rsid w:val="00DF797D"/>
    <w:rsid w:val="00E019E9"/>
    <w:rsid w:val="00E0646D"/>
    <w:rsid w:val="00E179AA"/>
    <w:rsid w:val="00E22B9E"/>
    <w:rsid w:val="00E24415"/>
    <w:rsid w:val="00E26CF3"/>
    <w:rsid w:val="00E3738F"/>
    <w:rsid w:val="00E37528"/>
    <w:rsid w:val="00E47C8A"/>
    <w:rsid w:val="00E53CD7"/>
    <w:rsid w:val="00E55138"/>
    <w:rsid w:val="00E56A62"/>
    <w:rsid w:val="00E6035B"/>
    <w:rsid w:val="00E6039B"/>
    <w:rsid w:val="00E66327"/>
    <w:rsid w:val="00E66F35"/>
    <w:rsid w:val="00E84574"/>
    <w:rsid w:val="00E84C2A"/>
    <w:rsid w:val="00E856A2"/>
    <w:rsid w:val="00E86DDB"/>
    <w:rsid w:val="00E961F7"/>
    <w:rsid w:val="00EA03E9"/>
    <w:rsid w:val="00EA4D77"/>
    <w:rsid w:val="00EB4818"/>
    <w:rsid w:val="00EC0AD7"/>
    <w:rsid w:val="00EC3694"/>
    <w:rsid w:val="00EC5FB9"/>
    <w:rsid w:val="00EC62F8"/>
    <w:rsid w:val="00EC672A"/>
    <w:rsid w:val="00ED31F0"/>
    <w:rsid w:val="00ED385D"/>
    <w:rsid w:val="00ED40C4"/>
    <w:rsid w:val="00ED548E"/>
    <w:rsid w:val="00ED6555"/>
    <w:rsid w:val="00ED6B3C"/>
    <w:rsid w:val="00EE16D7"/>
    <w:rsid w:val="00EE2402"/>
    <w:rsid w:val="00EE3078"/>
    <w:rsid w:val="00EE3742"/>
    <w:rsid w:val="00EE4057"/>
    <w:rsid w:val="00EE4AF9"/>
    <w:rsid w:val="00EE5E74"/>
    <w:rsid w:val="00EE6C9A"/>
    <w:rsid w:val="00EE6DAF"/>
    <w:rsid w:val="00EE765D"/>
    <w:rsid w:val="00EF1138"/>
    <w:rsid w:val="00EF44D8"/>
    <w:rsid w:val="00EF4AAB"/>
    <w:rsid w:val="00F038E6"/>
    <w:rsid w:val="00F12374"/>
    <w:rsid w:val="00F1255A"/>
    <w:rsid w:val="00F152FB"/>
    <w:rsid w:val="00F20A93"/>
    <w:rsid w:val="00F2154C"/>
    <w:rsid w:val="00F24033"/>
    <w:rsid w:val="00F268BE"/>
    <w:rsid w:val="00F31C7E"/>
    <w:rsid w:val="00F52113"/>
    <w:rsid w:val="00F53EA6"/>
    <w:rsid w:val="00F55267"/>
    <w:rsid w:val="00F63C4B"/>
    <w:rsid w:val="00F64FE2"/>
    <w:rsid w:val="00F65EB1"/>
    <w:rsid w:val="00F67EFD"/>
    <w:rsid w:val="00F700FE"/>
    <w:rsid w:val="00F770E6"/>
    <w:rsid w:val="00F83E4A"/>
    <w:rsid w:val="00F86A43"/>
    <w:rsid w:val="00F87466"/>
    <w:rsid w:val="00FA0317"/>
    <w:rsid w:val="00FA3B56"/>
    <w:rsid w:val="00FB0715"/>
    <w:rsid w:val="00FB1905"/>
    <w:rsid w:val="00FB6E87"/>
    <w:rsid w:val="00FB7358"/>
    <w:rsid w:val="00FE3C46"/>
    <w:rsid w:val="00FE612A"/>
    <w:rsid w:val="00FE621A"/>
    <w:rsid w:val="00FE6246"/>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8FE"/>
    <w:rPr>
      <w:rFonts w:ascii="Times New Roman" w:eastAsia="Times New Roman" w:hAnsi="Times New Roman"/>
      <w:sz w:val="24"/>
      <w:szCs w:val="24"/>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0660D6"/>
  </w:style>
  <w:style w:type="character" w:customStyle="1" w:styleId="UnresolvedMention2">
    <w:name w:val="Unresolved Mention2"/>
    <w:basedOn w:val="DefaultParagraphFont"/>
    <w:uiPriority w:val="99"/>
    <w:semiHidden/>
    <w:unhideWhenUsed/>
    <w:rsid w:val="00B36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572">
      <w:bodyDiv w:val="1"/>
      <w:marLeft w:val="0"/>
      <w:marRight w:val="0"/>
      <w:marTop w:val="0"/>
      <w:marBottom w:val="0"/>
      <w:divBdr>
        <w:top w:val="none" w:sz="0" w:space="0" w:color="auto"/>
        <w:left w:val="none" w:sz="0" w:space="0" w:color="auto"/>
        <w:bottom w:val="none" w:sz="0" w:space="0" w:color="auto"/>
        <w:right w:val="none" w:sz="0" w:space="0" w:color="auto"/>
      </w:divBdr>
    </w:div>
    <w:div w:id="21053540">
      <w:bodyDiv w:val="1"/>
      <w:marLeft w:val="0"/>
      <w:marRight w:val="0"/>
      <w:marTop w:val="0"/>
      <w:marBottom w:val="0"/>
      <w:divBdr>
        <w:top w:val="none" w:sz="0" w:space="0" w:color="auto"/>
        <w:left w:val="none" w:sz="0" w:space="0" w:color="auto"/>
        <w:bottom w:val="none" w:sz="0" w:space="0" w:color="auto"/>
        <w:right w:val="none" w:sz="0" w:space="0" w:color="auto"/>
      </w:divBdr>
    </w:div>
    <w:div w:id="101073107">
      <w:bodyDiv w:val="1"/>
      <w:marLeft w:val="0"/>
      <w:marRight w:val="0"/>
      <w:marTop w:val="0"/>
      <w:marBottom w:val="0"/>
      <w:divBdr>
        <w:top w:val="none" w:sz="0" w:space="0" w:color="auto"/>
        <w:left w:val="none" w:sz="0" w:space="0" w:color="auto"/>
        <w:bottom w:val="none" w:sz="0" w:space="0" w:color="auto"/>
        <w:right w:val="none" w:sz="0" w:space="0" w:color="auto"/>
      </w:divBdr>
    </w:div>
    <w:div w:id="124157664">
      <w:bodyDiv w:val="1"/>
      <w:marLeft w:val="0"/>
      <w:marRight w:val="0"/>
      <w:marTop w:val="0"/>
      <w:marBottom w:val="0"/>
      <w:divBdr>
        <w:top w:val="none" w:sz="0" w:space="0" w:color="auto"/>
        <w:left w:val="none" w:sz="0" w:space="0" w:color="auto"/>
        <w:bottom w:val="none" w:sz="0" w:space="0" w:color="auto"/>
        <w:right w:val="none" w:sz="0" w:space="0" w:color="auto"/>
      </w:divBdr>
    </w:div>
    <w:div w:id="207299899">
      <w:bodyDiv w:val="1"/>
      <w:marLeft w:val="0"/>
      <w:marRight w:val="0"/>
      <w:marTop w:val="0"/>
      <w:marBottom w:val="0"/>
      <w:divBdr>
        <w:top w:val="none" w:sz="0" w:space="0" w:color="auto"/>
        <w:left w:val="none" w:sz="0" w:space="0" w:color="auto"/>
        <w:bottom w:val="none" w:sz="0" w:space="0" w:color="auto"/>
        <w:right w:val="none" w:sz="0" w:space="0" w:color="auto"/>
      </w:divBdr>
    </w:div>
    <w:div w:id="233198926">
      <w:bodyDiv w:val="1"/>
      <w:marLeft w:val="0"/>
      <w:marRight w:val="0"/>
      <w:marTop w:val="0"/>
      <w:marBottom w:val="0"/>
      <w:divBdr>
        <w:top w:val="none" w:sz="0" w:space="0" w:color="auto"/>
        <w:left w:val="none" w:sz="0" w:space="0" w:color="auto"/>
        <w:bottom w:val="none" w:sz="0" w:space="0" w:color="auto"/>
        <w:right w:val="none" w:sz="0" w:space="0" w:color="auto"/>
      </w:divBdr>
    </w:div>
    <w:div w:id="289823951">
      <w:bodyDiv w:val="1"/>
      <w:marLeft w:val="0"/>
      <w:marRight w:val="0"/>
      <w:marTop w:val="0"/>
      <w:marBottom w:val="0"/>
      <w:divBdr>
        <w:top w:val="none" w:sz="0" w:space="0" w:color="auto"/>
        <w:left w:val="none" w:sz="0" w:space="0" w:color="auto"/>
        <w:bottom w:val="none" w:sz="0" w:space="0" w:color="auto"/>
        <w:right w:val="none" w:sz="0" w:space="0" w:color="auto"/>
      </w:divBdr>
    </w:div>
    <w:div w:id="314115358">
      <w:bodyDiv w:val="1"/>
      <w:marLeft w:val="0"/>
      <w:marRight w:val="0"/>
      <w:marTop w:val="0"/>
      <w:marBottom w:val="0"/>
      <w:divBdr>
        <w:top w:val="none" w:sz="0" w:space="0" w:color="auto"/>
        <w:left w:val="none" w:sz="0" w:space="0" w:color="auto"/>
        <w:bottom w:val="none" w:sz="0" w:space="0" w:color="auto"/>
        <w:right w:val="none" w:sz="0" w:space="0" w:color="auto"/>
      </w:divBdr>
      <w:divsChild>
        <w:div w:id="2104064749">
          <w:marLeft w:val="-48"/>
          <w:marRight w:val="0"/>
          <w:marTop w:val="0"/>
          <w:marBottom w:val="0"/>
          <w:divBdr>
            <w:top w:val="none" w:sz="0" w:space="0" w:color="auto"/>
            <w:left w:val="none" w:sz="0" w:space="0" w:color="auto"/>
            <w:bottom w:val="none" w:sz="0" w:space="0" w:color="auto"/>
            <w:right w:val="none" w:sz="0" w:space="0" w:color="auto"/>
          </w:divBdr>
        </w:div>
      </w:divsChild>
    </w:div>
    <w:div w:id="339816114">
      <w:bodyDiv w:val="1"/>
      <w:marLeft w:val="0"/>
      <w:marRight w:val="0"/>
      <w:marTop w:val="0"/>
      <w:marBottom w:val="0"/>
      <w:divBdr>
        <w:top w:val="none" w:sz="0" w:space="0" w:color="auto"/>
        <w:left w:val="none" w:sz="0" w:space="0" w:color="auto"/>
        <w:bottom w:val="none" w:sz="0" w:space="0" w:color="auto"/>
        <w:right w:val="none" w:sz="0" w:space="0" w:color="auto"/>
      </w:divBdr>
    </w:div>
    <w:div w:id="494876421">
      <w:bodyDiv w:val="1"/>
      <w:marLeft w:val="0"/>
      <w:marRight w:val="0"/>
      <w:marTop w:val="0"/>
      <w:marBottom w:val="0"/>
      <w:divBdr>
        <w:top w:val="none" w:sz="0" w:space="0" w:color="auto"/>
        <w:left w:val="none" w:sz="0" w:space="0" w:color="auto"/>
        <w:bottom w:val="none" w:sz="0" w:space="0" w:color="auto"/>
        <w:right w:val="none" w:sz="0" w:space="0" w:color="auto"/>
      </w:divBdr>
    </w:div>
    <w:div w:id="572813781">
      <w:bodyDiv w:val="1"/>
      <w:marLeft w:val="0"/>
      <w:marRight w:val="0"/>
      <w:marTop w:val="0"/>
      <w:marBottom w:val="0"/>
      <w:divBdr>
        <w:top w:val="none" w:sz="0" w:space="0" w:color="auto"/>
        <w:left w:val="none" w:sz="0" w:space="0" w:color="auto"/>
        <w:bottom w:val="none" w:sz="0" w:space="0" w:color="auto"/>
        <w:right w:val="none" w:sz="0" w:space="0" w:color="auto"/>
      </w:divBdr>
    </w:div>
    <w:div w:id="585265968">
      <w:bodyDiv w:val="1"/>
      <w:marLeft w:val="0"/>
      <w:marRight w:val="0"/>
      <w:marTop w:val="0"/>
      <w:marBottom w:val="0"/>
      <w:divBdr>
        <w:top w:val="none" w:sz="0" w:space="0" w:color="auto"/>
        <w:left w:val="none" w:sz="0" w:space="0" w:color="auto"/>
        <w:bottom w:val="none" w:sz="0" w:space="0" w:color="auto"/>
        <w:right w:val="none" w:sz="0" w:space="0" w:color="auto"/>
      </w:divBdr>
    </w:div>
    <w:div w:id="585964165">
      <w:bodyDiv w:val="1"/>
      <w:marLeft w:val="0"/>
      <w:marRight w:val="0"/>
      <w:marTop w:val="0"/>
      <w:marBottom w:val="0"/>
      <w:divBdr>
        <w:top w:val="none" w:sz="0" w:space="0" w:color="auto"/>
        <w:left w:val="none" w:sz="0" w:space="0" w:color="auto"/>
        <w:bottom w:val="none" w:sz="0" w:space="0" w:color="auto"/>
        <w:right w:val="none" w:sz="0" w:space="0" w:color="auto"/>
      </w:divBdr>
    </w:div>
    <w:div w:id="657340256">
      <w:bodyDiv w:val="1"/>
      <w:marLeft w:val="0"/>
      <w:marRight w:val="0"/>
      <w:marTop w:val="0"/>
      <w:marBottom w:val="0"/>
      <w:divBdr>
        <w:top w:val="none" w:sz="0" w:space="0" w:color="auto"/>
        <w:left w:val="none" w:sz="0" w:space="0" w:color="auto"/>
        <w:bottom w:val="none" w:sz="0" w:space="0" w:color="auto"/>
        <w:right w:val="none" w:sz="0" w:space="0" w:color="auto"/>
      </w:divBdr>
    </w:div>
    <w:div w:id="710690296">
      <w:bodyDiv w:val="1"/>
      <w:marLeft w:val="0"/>
      <w:marRight w:val="0"/>
      <w:marTop w:val="0"/>
      <w:marBottom w:val="0"/>
      <w:divBdr>
        <w:top w:val="none" w:sz="0" w:space="0" w:color="auto"/>
        <w:left w:val="none" w:sz="0" w:space="0" w:color="auto"/>
        <w:bottom w:val="none" w:sz="0" w:space="0" w:color="auto"/>
        <w:right w:val="none" w:sz="0" w:space="0" w:color="auto"/>
      </w:divBdr>
    </w:div>
    <w:div w:id="716048747">
      <w:bodyDiv w:val="1"/>
      <w:marLeft w:val="0"/>
      <w:marRight w:val="0"/>
      <w:marTop w:val="0"/>
      <w:marBottom w:val="0"/>
      <w:divBdr>
        <w:top w:val="none" w:sz="0" w:space="0" w:color="auto"/>
        <w:left w:val="none" w:sz="0" w:space="0" w:color="auto"/>
        <w:bottom w:val="none" w:sz="0" w:space="0" w:color="auto"/>
        <w:right w:val="none" w:sz="0" w:space="0" w:color="auto"/>
      </w:divBdr>
    </w:div>
    <w:div w:id="777721944">
      <w:bodyDiv w:val="1"/>
      <w:marLeft w:val="0"/>
      <w:marRight w:val="0"/>
      <w:marTop w:val="0"/>
      <w:marBottom w:val="0"/>
      <w:divBdr>
        <w:top w:val="none" w:sz="0" w:space="0" w:color="auto"/>
        <w:left w:val="none" w:sz="0" w:space="0" w:color="auto"/>
        <w:bottom w:val="none" w:sz="0" w:space="0" w:color="auto"/>
        <w:right w:val="none" w:sz="0" w:space="0" w:color="auto"/>
      </w:divBdr>
    </w:div>
    <w:div w:id="845241834">
      <w:bodyDiv w:val="1"/>
      <w:marLeft w:val="0"/>
      <w:marRight w:val="0"/>
      <w:marTop w:val="0"/>
      <w:marBottom w:val="0"/>
      <w:divBdr>
        <w:top w:val="none" w:sz="0" w:space="0" w:color="auto"/>
        <w:left w:val="none" w:sz="0" w:space="0" w:color="auto"/>
        <w:bottom w:val="none" w:sz="0" w:space="0" w:color="auto"/>
        <w:right w:val="none" w:sz="0" w:space="0" w:color="auto"/>
      </w:divBdr>
    </w:div>
    <w:div w:id="846096389">
      <w:bodyDiv w:val="1"/>
      <w:marLeft w:val="0"/>
      <w:marRight w:val="0"/>
      <w:marTop w:val="0"/>
      <w:marBottom w:val="0"/>
      <w:divBdr>
        <w:top w:val="none" w:sz="0" w:space="0" w:color="auto"/>
        <w:left w:val="none" w:sz="0" w:space="0" w:color="auto"/>
        <w:bottom w:val="none" w:sz="0" w:space="0" w:color="auto"/>
        <w:right w:val="none" w:sz="0" w:space="0" w:color="auto"/>
      </w:divBdr>
    </w:div>
    <w:div w:id="846097245">
      <w:bodyDiv w:val="1"/>
      <w:marLeft w:val="0"/>
      <w:marRight w:val="0"/>
      <w:marTop w:val="0"/>
      <w:marBottom w:val="0"/>
      <w:divBdr>
        <w:top w:val="none" w:sz="0" w:space="0" w:color="auto"/>
        <w:left w:val="none" w:sz="0" w:space="0" w:color="auto"/>
        <w:bottom w:val="none" w:sz="0" w:space="0" w:color="auto"/>
        <w:right w:val="none" w:sz="0" w:space="0" w:color="auto"/>
      </w:divBdr>
    </w:div>
    <w:div w:id="908198199">
      <w:bodyDiv w:val="1"/>
      <w:marLeft w:val="0"/>
      <w:marRight w:val="0"/>
      <w:marTop w:val="0"/>
      <w:marBottom w:val="0"/>
      <w:divBdr>
        <w:top w:val="none" w:sz="0" w:space="0" w:color="auto"/>
        <w:left w:val="none" w:sz="0" w:space="0" w:color="auto"/>
        <w:bottom w:val="none" w:sz="0" w:space="0" w:color="auto"/>
        <w:right w:val="none" w:sz="0" w:space="0" w:color="auto"/>
      </w:divBdr>
    </w:div>
    <w:div w:id="961305423">
      <w:bodyDiv w:val="1"/>
      <w:marLeft w:val="0"/>
      <w:marRight w:val="0"/>
      <w:marTop w:val="0"/>
      <w:marBottom w:val="0"/>
      <w:divBdr>
        <w:top w:val="none" w:sz="0" w:space="0" w:color="auto"/>
        <w:left w:val="none" w:sz="0" w:space="0" w:color="auto"/>
        <w:bottom w:val="none" w:sz="0" w:space="0" w:color="auto"/>
        <w:right w:val="none" w:sz="0" w:space="0" w:color="auto"/>
      </w:divBdr>
    </w:div>
    <w:div w:id="962539677">
      <w:bodyDiv w:val="1"/>
      <w:marLeft w:val="0"/>
      <w:marRight w:val="0"/>
      <w:marTop w:val="0"/>
      <w:marBottom w:val="0"/>
      <w:divBdr>
        <w:top w:val="none" w:sz="0" w:space="0" w:color="auto"/>
        <w:left w:val="none" w:sz="0" w:space="0" w:color="auto"/>
        <w:bottom w:val="none" w:sz="0" w:space="0" w:color="auto"/>
        <w:right w:val="none" w:sz="0" w:space="0" w:color="auto"/>
      </w:divBdr>
    </w:div>
    <w:div w:id="1009135125">
      <w:bodyDiv w:val="1"/>
      <w:marLeft w:val="0"/>
      <w:marRight w:val="0"/>
      <w:marTop w:val="0"/>
      <w:marBottom w:val="0"/>
      <w:divBdr>
        <w:top w:val="none" w:sz="0" w:space="0" w:color="auto"/>
        <w:left w:val="none" w:sz="0" w:space="0" w:color="auto"/>
        <w:bottom w:val="none" w:sz="0" w:space="0" w:color="auto"/>
        <w:right w:val="none" w:sz="0" w:space="0" w:color="auto"/>
      </w:divBdr>
      <w:divsChild>
        <w:div w:id="2089301047">
          <w:marLeft w:val="-48"/>
          <w:marRight w:val="0"/>
          <w:marTop w:val="0"/>
          <w:marBottom w:val="0"/>
          <w:divBdr>
            <w:top w:val="none" w:sz="0" w:space="0" w:color="auto"/>
            <w:left w:val="none" w:sz="0" w:space="0" w:color="auto"/>
            <w:bottom w:val="none" w:sz="0" w:space="0" w:color="auto"/>
            <w:right w:val="none" w:sz="0" w:space="0" w:color="auto"/>
          </w:divBdr>
        </w:div>
      </w:divsChild>
    </w:div>
    <w:div w:id="1035160100">
      <w:bodyDiv w:val="1"/>
      <w:marLeft w:val="0"/>
      <w:marRight w:val="0"/>
      <w:marTop w:val="0"/>
      <w:marBottom w:val="0"/>
      <w:divBdr>
        <w:top w:val="none" w:sz="0" w:space="0" w:color="auto"/>
        <w:left w:val="none" w:sz="0" w:space="0" w:color="auto"/>
        <w:bottom w:val="none" w:sz="0" w:space="0" w:color="auto"/>
        <w:right w:val="none" w:sz="0" w:space="0" w:color="auto"/>
      </w:divBdr>
    </w:div>
    <w:div w:id="1038310347">
      <w:bodyDiv w:val="1"/>
      <w:marLeft w:val="0"/>
      <w:marRight w:val="0"/>
      <w:marTop w:val="0"/>
      <w:marBottom w:val="0"/>
      <w:divBdr>
        <w:top w:val="none" w:sz="0" w:space="0" w:color="auto"/>
        <w:left w:val="none" w:sz="0" w:space="0" w:color="auto"/>
        <w:bottom w:val="none" w:sz="0" w:space="0" w:color="auto"/>
        <w:right w:val="none" w:sz="0" w:space="0" w:color="auto"/>
      </w:divBdr>
    </w:div>
    <w:div w:id="1130631957">
      <w:bodyDiv w:val="1"/>
      <w:marLeft w:val="0"/>
      <w:marRight w:val="0"/>
      <w:marTop w:val="0"/>
      <w:marBottom w:val="0"/>
      <w:divBdr>
        <w:top w:val="none" w:sz="0" w:space="0" w:color="auto"/>
        <w:left w:val="none" w:sz="0" w:space="0" w:color="auto"/>
        <w:bottom w:val="none" w:sz="0" w:space="0" w:color="auto"/>
        <w:right w:val="none" w:sz="0" w:space="0" w:color="auto"/>
      </w:divBdr>
      <w:divsChild>
        <w:div w:id="2099978154">
          <w:marLeft w:val="-48"/>
          <w:marRight w:val="0"/>
          <w:marTop w:val="0"/>
          <w:marBottom w:val="0"/>
          <w:divBdr>
            <w:top w:val="none" w:sz="0" w:space="0" w:color="auto"/>
            <w:left w:val="none" w:sz="0" w:space="0" w:color="auto"/>
            <w:bottom w:val="none" w:sz="0" w:space="0" w:color="auto"/>
            <w:right w:val="none" w:sz="0" w:space="0" w:color="auto"/>
          </w:divBdr>
        </w:div>
      </w:divsChild>
    </w:div>
    <w:div w:id="1155143094">
      <w:bodyDiv w:val="1"/>
      <w:marLeft w:val="0"/>
      <w:marRight w:val="0"/>
      <w:marTop w:val="0"/>
      <w:marBottom w:val="0"/>
      <w:divBdr>
        <w:top w:val="none" w:sz="0" w:space="0" w:color="auto"/>
        <w:left w:val="none" w:sz="0" w:space="0" w:color="auto"/>
        <w:bottom w:val="none" w:sz="0" w:space="0" w:color="auto"/>
        <w:right w:val="none" w:sz="0" w:space="0" w:color="auto"/>
      </w:divBdr>
    </w:div>
    <w:div w:id="1181092194">
      <w:bodyDiv w:val="1"/>
      <w:marLeft w:val="0"/>
      <w:marRight w:val="0"/>
      <w:marTop w:val="0"/>
      <w:marBottom w:val="0"/>
      <w:divBdr>
        <w:top w:val="none" w:sz="0" w:space="0" w:color="auto"/>
        <w:left w:val="none" w:sz="0" w:space="0" w:color="auto"/>
        <w:bottom w:val="none" w:sz="0" w:space="0" w:color="auto"/>
        <w:right w:val="none" w:sz="0" w:space="0" w:color="auto"/>
      </w:divBdr>
    </w:div>
    <w:div w:id="1201632027">
      <w:bodyDiv w:val="1"/>
      <w:marLeft w:val="0"/>
      <w:marRight w:val="0"/>
      <w:marTop w:val="0"/>
      <w:marBottom w:val="0"/>
      <w:divBdr>
        <w:top w:val="none" w:sz="0" w:space="0" w:color="auto"/>
        <w:left w:val="none" w:sz="0" w:space="0" w:color="auto"/>
        <w:bottom w:val="none" w:sz="0" w:space="0" w:color="auto"/>
        <w:right w:val="none" w:sz="0" w:space="0" w:color="auto"/>
      </w:divBdr>
    </w:div>
    <w:div w:id="1219243009">
      <w:bodyDiv w:val="1"/>
      <w:marLeft w:val="0"/>
      <w:marRight w:val="0"/>
      <w:marTop w:val="0"/>
      <w:marBottom w:val="0"/>
      <w:divBdr>
        <w:top w:val="none" w:sz="0" w:space="0" w:color="auto"/>
        <w:left w:val="none" w:sz="0" w:space="0" w:color="auto"/>
        <w:bottom w:val="none" w:sz="0" w:space="0" w:color="auto"/>
        <w:right w:val="none" w:sz="0" w:space="0" w:color="auto"/>
      </w:divBdr>
    </w:div>
    <w:div w:id="1224098017">
      <w:bodyDiv w:val="1"/>
      <w:marLeft w:val="0"/>
      <w:marRight w:val="0"/>
      <w:marTop w:val="0"/>
      <w:marBottom w:val="0"/>
      <w:divBdr>
        <w:top w:val="none" w:sz="0" w:space="0" w:color="auto"/>
        <w:left w:val="none" w:sz="0" w:space="0" w:color="auto"/>
        <w:bottom w:val="none" w:sz="0" w:space="0" w:color="auto"/>
        <w:right w:val="none" w:sz="0" w:space="0" w:color="auto"/>
      </w:divBdr>
    </w:div>
    <w:div w:id="1245647739">
      <w:bodyDiv w:val="1"/>
      <w:marLeft w:val="0"/>
      <w:marRight w:val="0"/>
      <w:marTop w:val="0"/>
      <w:marBottom w:val="0"/>
      <w:divBdr>
        <w:top w:val="none" w:sz="0" w:space="0" w:color="auto"/>
        <w:left w:val="none" w:sz="0" w:space="0" w:color="auto"/>
        <w:bottom w:val="none" w:sz="0" w:space="0" w:color="auto"/>
        <w:right w:val="none" w:sz="0" w:space="0" w:color="auto"/>
      </w:divBdr>
    </w:div>
    <w:div w:id="1303273998">
      <w:bodyDiv w:val="1"/>
      <w:marLeft w:val="0"/>
      <w:marRight w:val="0"/>
      <w:marTop w:val="0"/>
      <w:marBottom w:val="0"/>
      <w:divBdr>
        <w:top w:val="none" w:sz="0" w:space="0" w:color="auto"/>
        <w:left w:val="none" w:sz="0" w:space="0" w:color="auto"/>
        <w:bottom w:val="none" w:sz="0" w:space="0" w:color="auto"/>
        <w:right w:val="none" w:sz="0" w:space="0" w:color="auto"/>
      </w:divBdr>
    </w:div>
    <w:div w:id="1307854819">
      <w:bodyDiv w:val="1"/>
      <w:marLeft w:val="0"/>
      <w:marRight w:val="0"/>
      <w:marTop w:val="0"/>
      <w:marBottom w:val="0"/>
      <w:divBdr>
        <w:top w:val="none" w:sz="0" w:space="0" w:color="auto"/>
        <w:left w:val="none" w:sz="0" w:space="0" w:color="auto"/>
        <w:bottom w:val="none" w:sz="0" w:space="0" w:color="auto"/>
        <w:right w:val="none" w:sz="0" w:space="0" w:color="auto"/>
      </w:divBdr>
    </w:div>
    <w:div w:id="131183444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34920343">
      <w:bodyDiv w:val="1"/>
      <w:marLeft w:val="0"/>
      <w:marRight w:val="0"/>
      <w:marTop w:val="0"/>
      <w:marBottom w:val="0"/>
      <w:divBdr>
        <w:top w:val="none" w:sz="0" w:space="0" w:color="auto"/>
        <w:left w:val="none" w:sz="0" w:space="0" w:color="auto"/>
        <w:bottom w:val="none" w:sz="0" w:space="0" w:color="auto"/>
        <w:right w:val="none" w:sz="0" w:space="0" w:color="auto"/>
      </w:divBdr>
    </w:div>
    <w:div w:id="1363478881">
      <w:bodyDiv w:val="1"/>
      <w:marLeft w:val="0"/>
      <w:marRight w:val="0"/>
      <w:marTop w:val="0"/>
      <w:marBottom w:val="0"/>
      <w:divBdr>
        <w:top w:val="none" w:sz="0" w:space="0" w:color="auto"/>
        <w:left w:val="none" w:sz="0" w:space="0" w:color="auto"/>
        <w:bottom w:val="none" w:sz="0" w:space="0" w:color="auto"/>
        <w:right w:val="none" w:sz="0" w:space="0" w:color="auto"/>
      </w:divBdr>
    </w:div>
    <w:div w:id="1486584156">
      <w:bodyDiv w:val="1"/>
      <w:marLeft w:val="0"/>
      <w:marRight w:val="0"/>
      <w:marTop w:val="0"/>
      <w:marBottom w:val="0"/>
      <w:divBdr>
        <w:top w:val="none" w:sz="0" w:space="0" w:color="auto"/>
        <w:left w:val="none" w:sz="0" w:space="0" w:color="auto"/>
        <w:bottom w:val="none" w:sz="0" w:space="0" w:color="auto"/>
        <w:right w:val="none" w:sz="0" w:space="0" w:color="auto"/>
      </w:divBdr>
    </w:div>
    <w:div w:id="1530990799">
      <w:bodyDiv w:val="1"/>
      <w:marLeft w:val="0"/>
      <w:marRight w:val="0"/>
      <w:marTop w:val="0"/>
      <w:marBottom w:val="0"/>
      <w:divBdr>
        <w:top w:val="none" w:sz="0" w:space="0" w:color="auto"/>
        <w:left w:val="none" w:sz="0" w:space="0" w:color="auto"/>
        <w:bottom w:val="none" w:sz="0" w:space="0" w:color="auto"/>
        <w:right w:val="none" w:sz="0" w:space="0" w:color="auto"/>
      </w:divBdr>
    </w:div>
    <w:div w:id="1555967585">
      <w:bodyDiv w:val="1"/>
      <w:marLeft w:val="0"/>
      <w:marRight w:val="0"/>
      <w:marTop w:val="0"/>
      <w:marBottom w:val="0"/>
      <w:divBdr>
        <w:top w:val="none" w:sz="0" w:space="0" w:color="auto"/>
        <w:left w:val="none" w:sz="0" w:space="0" w:color="auto"/>
        <w:bottom w:val="none" w:sz="0" w:space="0" w:color="auto"/>
        <w:right w:val="none" w:sz="0" w:space="0" w:color="auto"/>
      </w:divBdr>
      <w:divsChild>
        <w:div w:id="1434587646">
          <w:marLeft w:val="-48"/>
          <w:marRight w:val="0"/>
          <w:marTop w:val="0"/>
          <w:marBottom w:val="0"/>
          <w:divBdr>
            <w:top w:val="none" w:sz="0" w:space="0" w:color="auto"/>
            <w:left w:val="none" w:sz="0" w:space="0" w:color="auto"/>
            <w:bottom w:val="none" w:sz="0" w:space="0" w:color="auto"/>
            <w:right w:val="none" w:sz="0" w:space="0" w:color="auto"/>
          </w:divBdr>
        </w:div>
      </w:divsChild>
    </w:div>
    <w:div w:id="1567646327">
      <w:bodyDiv w:val="1"/>
      <w:marLeft w:val="0"/>
      <w:marRight w:val="0"/>
      <w:marTop w:val="0"/>
      <w:marBottom w:val="0"/>
      <w:divBdr>
        <w:top w:val="none" w:sz="0" w:space="0" w:color="auto"/>
        <w:left w:val="none" w:sz="0" w:space="0" w:color="auto"/>
        <w:bottom w:val="none" w:sz="0" w:space="0" w:color="auto"/>
        <w:right w:val="none" w:sz="0" w:space="0" w:color="auto"/>
      </w:divBdr>
    </w:div>
    <w:div w:id="1669795285">
      <w:bodyDiv w:val="1"/>
      <w:marLeft w:val="0"/>
      <w:marRight w:val="0"/>
      <w:marTop w:val="0"/>
      <w:marBottom w:val="0"/>
      <w:divBdr>
        <w:top w:val="none" w:sz="0" w:space="0" w:color="auto"/>
        <w:left w:val="none" w:sz="0" w:space="0" w:color="auto"/>
        <w:bottom w:val="none" w:sz="0" w:space="0" w:color="auto"/>
        <w:right w:val="none" w:sz="0" w:space="0" w:color="auto"/>
      </w:divBdr>
      <w:divsChild>
        <w:div w:id="68695019">
          <w:marLeft w:val="-48"/>
          <w:marRight w:val="0"/>
          <w:marTop w:val="0"/>
          <w:marBottom w:val="0"/>
          <w:divBdr>
            <w:top w:val="none" w:sz="0" w:space="0" w:color="auto"/>
            <w:left w:val="none" w:sz="0" w:space="0" w:color="auto"/>
            <w:bottom w:val="none" w:sz="0" w:space="0" w:color="auto"/>
            <w:right w:val="none" w:sz="0" w:space="0" w:color="auto"/>
          </w:divBdr>
        </w:div>
      </w:divsChild>
    </w:div>
    <w:div w:id="1675064651">
      <w:bodyDiv w:val="1"/>
      <w:marLeft w:val="0"/>
      <w:marRight w:val="0"/>
      <w:marTop w:val="0"/>
      <w:marBottom w:val="0"/>
      <w:divBdr>
        <w:top w:val="none" w:sz="0" w:space="0" w:color="auto"/>
        <w:left w:val="none" w:sz="0" w:space="0" w:color="auto"/>
        <w:bottom w:val="none" w:sz="0" w:space="0" w:color="auto"/>
        <w:right w:val="none" w:sz="0" w:space="0" w:color="auto"/>
      </w:divBdr>
    </w:div>
    <w:div w:id="1696082267">
      <w:bodyDiv w:val="1"/>
      <w:marLeft w:val="0"/>
      <w:marRight w:val="0"/>
      <w:marTop w:val="0"/>
      <w:marBottom w:val="0"/>
      <w:divBdr>
        <w:top w:val="none" w:sz="0" w:space="0" w:color="auto"/>
        <w:left w:val="none" w:sz="0" w:space="0" w:color="auto"/>
        <w:bottom w:val="none" w:sz="0" w:space="0" w:color="auto"/>
        <w:right w:val="none" w:sz="0" w:space="0" w:color="auto"/>
      </w:divBdr>
    </w:div>
    <w:div w:id="1731422260">
      <w:bodyDiv w:val="1"/>
      <w:marLeft w:val="0"/>
      <w:marRight w:val="0"/>
      <w:marTop w:val="0"/>
      <w:marBottom w:val="0"/>
      <w:divBdr>
        <w:top w:val="none" w:sz="0" w:space="0" w:color="auto"/>
        <w:left w:val="none" w:sz="0" w:space="0" w:color="auto"/>
        <w:bottom w:val="none" w:sz="0" w:space="0" w:color="auto"/>
        <w:right w:val="none" w:sz="0" w:space="0" w:color="auto"/>
      </w:divBdr>
    </w:div>
    <w:div w:id="1756319768">
      <w:bodyDiv w:val="1"/>
      <w:marLeft w:val="0"/>
      <w:marRight w:val="0"/>
      <w:marTop w:val="0"/>
      <w:marBottom w:val="0"/>
      <w:divBdr>
        <w:top w:val="none" w:sz="0" w:space="0" w:color="auto"/>
        <w:left w:val="none" w:sz="0" w:space="0" w:color="auto"/>
        <w:bottom w:val="none" w:sz="0" w:space="0" w:color="auto"/>
        <w:right w:val="none" w:sz="0" w:space="0" w:color="auto"/>
      </w:divBdr>
    </w:div>
    <w:div w:id="1778986682">
      <w:bodyDiv w:val="1"/>
      <w:marLeft w:val="0"/>
      <w:marRight w:val="0"/>
      <w:marTop w:val="0"/>
      <w:marBottom w:val="0"/>
      <w:divBdr>
        <w:top w:val="none" w:sz="0" w:space="0" w:color="auto"/>
        <w:left w:val="none" w:sz="0" w:space="0" w:color="auto"/>
        <w:bottom w:val="none" w:sz="0" w:space="0" w:color="auto"/>
        <w:right w:val="none" w:sz="0" w:space="0" w:color="auto"/>
      </w:divBdr>
    </w:div>
    <w:div w:id="1779250951">
      <w:bodyDiv w:val="1"/>
      <w:marLeft w:val="0"/>
      <w:marRight w:val="0"/>
      <w:marTop w:val="0"/>
      <w:marBottom w:val="0"/>
      <w:divBdr>
        <w:top w:val="none" w:sz="0" w:space="0" w:color="auto"/>
        <w:left w:val="none" w:sz="0" w:space="0" w:color="auto"/>
        <w:bottom w:val="none" w:sz="0" w:space="0" w:color="auto"/>
        <w:right w:val="none" w:sz="0" w:space="0" w:color="auto"/>
      </w:divBdr>
    </w:div>
    <w:div w:id="1827739717">
      <w:bodyDiv w:val="1"/>
      <w:marLeft w:val="0"/>
      <w:marRight w:val="0"/>
      <w:marTop w:val="0"/>
      <w:marBottom w:val="0"/>
      <w:divBdr>
        <w:top w:val="none" w:sz="0" w:space="0" w:color="auto"/>
        <w:left w:val="none" w:sz="0" w:space="0" w:color="auto"/>
        <w:bottom w:val="none" w:sz="0" w:space="0" w:color="auto"/>
        <w:right w:val="none" w:sz="0" w:space="0" w:color="auto"/>
      </w:divBdr>
    </w:div>
    <w:div w:id="1876771612">
      <w:bodyDiv w:val="1"/>
      <w:marLeft w:val="0"/>
      <w:marRight w:val="0"/>
      <w:marTop w:val="0"/>
      <w:marBottom w:val="0"/>
      <w:divBdr>
        <w:top w:val="none" w:sz="0" w:space="0" w:color="auto"/>
        <w:left w:val="none" w:sz="0" w:space="0" w:color="auto"/>
        <w:bottom w:val="none" w:sz="0" w:space="0" w:color="auto"/>
        <w:right w:val="none" w:sz="0" w:space="0" w:color="auto"/>
      </w:divBdr>
    </w:div>
    <w:div w:id="1880316375">
      <w:bodyDiv w:val="1"/>
      <w:marLeft w:val="0"/>
      <w:marRight w:val="0"/>
      <w:marTop w:val="0"/>
      <w:marBottom w:val="0"/>
      <w:divBdr>
        <w:top w:val="none" w:sz="0" w:space="0" w:color="auto"/>
        <w:left w:val="none" w:sz="0" w:space="0" w:color="auto"/>
        <w:bottom w:val="none" w:sz="0" w:space="0" w:color="auto"/>
        <w:right w:val="none" w:sz="0" w:space="0" w:color="auto"/>
      </w:divBdr>
    </w:div>
    <w:div w:id="20352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6B1D8-6AE7-45F2-9DAE-A14D753D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Shelby I</dc:creator>
  <cp:lastModifiedBy>Shelby I</cp:lastModifiedBy>
  <cp:revision>4</cp:revision>
  <dcterms:created xsi:type="dcterms:W3CDTF">2019-11-07T23:00:00Z</dcterms:created>
  <dcterms:modified xsi:type="dcterms:W3CDTF">2019-11-08T17:34:00Z</dcterms:modified>
</cp:coreProperties>
</file>