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3C3DC" w14:textId="77777777" w:rsidR="009830D6" w:rsidRPr="005A5711" w:rsidRDefault="009830D6" w:rsidP="0041150E">
      <w:pPr>
        <w:spacing w:after="0" w:line="240" w:lineRule="auto"/>
        <w:rPr>
          <w:rFonts w:ascii="Garamond" w:hAnsi="Garamond" w:cs="Arial"/>
          <w:b/>
          <w:sz w:val="32"/>
        </w:rPr>
      </w:pPr>
    </w:p>
    <w:p w14:paraId="1D1DBD4B"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8F3AF14"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255E9645" wp14:editId="38B7A34B">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57905B05" w14:textId="77777777" w:rsidR="006E2A1C" w:rsidRPr="005A5711" w:rsidRDefault="00986C7F" w:rsidP="00195D23">
      <w:pPr>
        <w:spacing w:after="0" w:line="240" w:lineRule="auto"/>
        <w:jc w:val="right"/>
        <w:rPr>
          <w:rFonts w:ascii="Garamond" w:hAnsi="Garamond" w:cs="Arial"/>
          <w:sz w:val="32"/>
        </w:rPr>
      </w:pPr>
      <w:r>
        <w:rPr>
          <w:rFonts w:ascii="Garamond" w:hAnsi="Garamond" w:cs="Arial"/>
          <w:sz w:val="32"/>
        </w:rPr>
        <w:t>NASA Langley Research Center</w:t>
      </w:r>
    </w:p>
    <w:p w14:paraId="5800B6F7" w14:textId="77777777" w:rsidR="00B265D9" w:rsidRPr="005A5711" w:rsidRDefault="006E2B65"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14:paraId="2E780E01" w14:textId="77777777" w:rsidR="00B265D9" w:rsidRPr="005A5711" w:rsidRDefault="00B265D9" w:rsidP="00B265D9">
      <w:pPr>
        <w:spacing w:after="0" w:line="240" w:lineRule="auto"/>
        <w:jc w:val="center"/>
        <w:rPr>
          <w:rFonts w:ascii="Garamond" w:hAnsi="Garamond" w:cs="Arial"/>
          <w:sz w:val="36"/>
        </w:rPr>
      </w:pPr>
    </w:p>
    <w:p w14:paraId="4EBE01E5" w14:textId="77777777" w:rsidR="009830D6" w:rsidRPr="005A5711" w:rsidRDefault="00986C7F" w:rsidP="00E578D6">
      <w:pPr>
        <w:spacing w:after="0" w:line="240" w:lineRule="auto"/>
        <w:jc w:val="right"/>
        <w:rPr>
          <w:rFonts w:ascii="Garamond" w:hAnsi="Garamond" w:cs="Arial"/>
          <w:sz w:val="40"/>
        </w:rPr>
      </w:pPr>
      <w:r>
        <w:rPr>
          <w:rFonts w:ascii="Garamond" w:hAnsi="Garamond" w:cs="Arial"/>
          <w:sz w:val="40"/>
        </w:rPr>
        <w:t>Western U.S. Water Resources</w:t>
      </w:r>
    </w:p>
    <w:p w14:paraId="6A5B9D9C" w14:textId="77777777" w:rsidR="009830D6" w:rsidRPr="005A5711" w:rsidRDefault="00BA4092" w:rsidP="00E578D6">
      <w:pPr>
        <w:spacing w:after="0" w:line="240" w:lineRule="auto"/>
        <w:jc w:val="right"/>
        <w:rPr>
          <w:rFonts w:ascii="Garamond" w:hAnsi="Garamond" w:cs="Arial"/>
          <w:sz w:val="28"/>
        </w:rPr>
      </w:pPr>
      <w:r>
        <w:rPr>
          <w:rFonts w:ascii="Garamond" w:hAnsi="Garamond" w:cs="Arial"/>
          <w:sz w:val="28"/>
        </w:rPr>
        <w:t>Assessing Landscape Vulnerability to Drought and Climate Change in National Parks of the Western United States</w:t>
      </w:r>
    </w:p>
    <w:p w14:paraId="57BA4755" w14:textId="77777777" w:rsidR="009830D6" w:rsidRPr="005A5711" w:rsidRDefault="009830D6" w:rsidP="00916AAB">
      <w:pPr>
        <w:spacing w:after="0" w:line="240" w:lineRule="auto"/>
        <w:rPr>
          <w:rFonts w:ascii="Garamond" w:hAnsi="Garamond" w:cs="Arial"/>
          <w:sz w:val="32"/>
        </w:rPr>
      </w:pPr>
    </w:p>
    <w:p w14:paraId="204F63AB" w14:textId="77777777" w:rsidR="00E578D6" w:rsidRPr="005A5711" w:rsidRDefault="00E578D6" w:rsidP="00916AAB">
      <w:pPr>
        <w:spacing w:after="0" w:line="240" w:lineRule="auto"/>
        <w:rPr>
          <w:rFonts w:ascii="Garamond" w:hAnsi="Garamond" w:cs="Arial"/>
          <w:sz w:val="32"/>
        </w:rPr>
      </w:pPr>
    </w:p>
    <w:p w14:paraId="20AF5E28" w14:textId="77777777" w:rsidR="00E578D6" w:rsidRPr="005A5711" w:rsidRDefault="00E578D6" w:rsidP="00916AAB">
      <w:pPr>
        <w:spacing w:after="0" w:line="240" w:lineRule="auto"/>
        <w:rPr>
          <w:rFonts w:ascii="Garamond" w:hAnsi="Garamond" w:cs="Arial"/>
          <w:sz w:val="32"/>
        </w:rPr>
      </w:pPr>
    </w:p>
    <w:p w14:paraId="02BBDF81" w14:textId="77777777" w:rsidR="00E578D6" w:rsidRPr="005A5711" w:rsidRDefault="00E578D6" w:rsidP="00916AAB">
      <w:pPr>
        <w:spacing w:after="0" w:line="240" w:lineRule="auto"/>
        <w:rPr>
          <w:rFonts w:ascii="Garamond" w:hAnsi="Garamond" w:cs="Arial"/>
          <w:sz w:val="32"/>
        </w:rPr>
      </w:pPr>
    </w:p>
    <w:p w14:paraId="7C7A0976" w14:textId="77777777" w:rsidR="00FC670A" w:rsidRPr="005A5711" w:rsidRDefault="00FC670A" w:rsidP="00E578D6">
      <w:pPr>
        <w:spacing w:after="0" w:line="240" w:lineRule="auto"/>
        <w:jc w:val="center"/>
        <w:rPr>
          <w:rFonts w:ascii="Garamond" w:hAnsi="Garamond" w:cs="Arial"/>
          <w:b/>
          <w:sz w:val="32"/>
        </w:rPr>
      </w:pPr>
    </w:p>
    <w:p w14:paraId="70C9FD83" w14:textId="77777777" w:rsidR="00FC670A" w:rsidRPr="005A5711" w:rsidRDefault="00FC670A" w:rsidP="00E578D6">
      <w:pPr>
        <w:spacing w:after="0" w:line="240" w:lineRule="auto"/>
        <w:jc w:val="center"/>
        <w:rPr>
          <w:rFonts w:ascii="Garamond" w:hAnsi="Garamond" w:cs="Arial"/>
          <w:b/>
          <w:sz w:val="32"/>
        </w:rPr>
      </w:pPr>
    </w:p>
    <w:p w14:paraId="100F6EEC"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78003FFF" wp14:editId="3CA40BFA">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3B1F0F9A" w14:textId="685D1F58" w:rsidR="00916AAB" w:rsidRPr="005A5711" w:rsidRDefault="00506C0B" w:rsidP="00E578D6">
      <w:pPr>
        <w:spacing w:after="0" w:line="240" w:lineRule="auto"/>
        <w:jc w:val="center"/>
        <w:rPr>
          <w:rFonts w:ascii="Garamond" w:hAnsi="Garamond" w:cs="Arial"/>
          <w:sz w:val="28"/>
        </w:rPr>
      </w:pPr>
      <w:r>
        <w:rPr>
          <w:rFonts w:ascii="Garamond" w:hAnsi="Garamond" w:cs="Arial"/>
          <w:sz w:val="28"/>
        </w:rPr>
        <w:t>August 11</w:t>
      </w:r>
      <w:r w:rsidR="00A2773A" w:rsidRPr="005A5711">
        <w:rPr>
          <w:rFonts w:ascii="Garamond" w:hAnsi="Garamond" w:cs="Arial"/>
          <w:sz w:val="28"/>
        </w:rPr>
        <w:t>, 2016</w:t>
      </w:r>
    </w:p>
    <w:p w14:paraId="31A665CE" w14:textId="77777777" w:rsidR="00916AAB" w:rsidRPr="005A5711" w:rsidRDefault="00916AAB" w:rsidP="00E578D6">
      <w:pPr>
        <w:spacing w:after="0" w:line="240" w:lineRule="auto"/>
        <w:jc w:val="center"/>
        <w:rPr>
          <w:rFonts w:ascii="Garamond" w:hAnsi="Garamond" w:cs="Arial"/>
          <w:sz w:val="24"/>
          <w:szCs w:val="24"/>
        </w:rPr>
      </w:pPr>
    </w:p>
    <w:p w14:paraId="579C6807" w14:textId="77777777" w:rsidR="00A028C4" w:rsidRPr="005A5711" w:rsidRDefault="00A028C4" w:rsidP="00A028C4">
      <w:pPr>
        <w:spacing w:after="0" w:line="240" w:lineRule="auto"/>
        <w:jc w:val="center"/>
        <w:rPr>
          <w:rFonts w:ascii="Garamond" w:hAnsi="Garamond" w:cs="Arial"/>
          <w:sz w:val="20"/>
          <w:szCs w:val="20"/>
        </w:rPr>
      </w:pPr>
      <w:r>
        <w:rPr>
          <w:rFonts w:ascii="Garamond" w:hAnsi="Garamond" w:cs="Arial"/>
          <w:sz w:val="20"/>
          <w:szCs w:val="20"/>
        </w:rPr>
        <w:t>Kelly Meehan</w:t>
      </w:r>
      <w:r w:rsidRPr="005A5711">
        <w:rPr>
          <w:rFonts w:ascii="Garamond" w:hAnsi="Garamond" w:cs="Arial"/>
          <w:sz w:val="20"/>
          <w:szCs w:val="20"/>
        </w:rPr>
        <w:t xml:space="preserve"> (Project Lead)</w:t>
      </w:r>
    </w:p>
    <w:p w14:paraId="264FA65E" w14:textId="77777777" w:rsidR="004D5265" w:rsidRDefault="004D5265" w:rsidP="00E578D6">
      <w:pPr>
        <w:spacing w:after="0" w:line="240" w:lineRule="auto"/>
        <w:jc w:val="center"/>
        <w:rPr>
          <w:rFonts w:ascii="Garamond" w:hAnsi="Garamond" w:cs="Arial"/>
          <w:sz w:val="20"/>
          <w:szCs w:val="20"/>
        </w:rPr>
      </w:pPr>
      <w:r>
        <w:rPr>
          <w:rFonts w:ascii="Garamond" w:hAnsi="Garamond" w:cs="Arial"/>
          <w:sz w:val="20"/>
          <w:szCs w:val="20"/>
        </w:rPr>
        <w:t>Teresa Fenn</w:t>
      </w:r>
    </w:p>
    <w:p w14:paraId="58AE251C" w14:textId="77777777" w:rsidR="004D5265" w:rsidRDefault="004D5265" w:rsidP="004D5265">
      <w:pPr>
        <w:spacing w:after="0" w:line="240" w:lineRule="auto"/>
        <w:jc w:val="center"/>
        <w:rPr>
          <w:rFonts w:ascii="Garamond" w:hAnsi="Garamond" w:cs="Arial"/>
          <w:sz w:val="20"/>
          <w:szCs w:val="20"/>
        </w:rPr>
      </w:pPr>
      <w:r>
        <w:rPr>
          <w:rFonts w:ascii="Garamond" w:hAnsi="Garamond" w:cs="Arial"/>
          <w:sz w:val="20"/>
          <w:szCs w:val="20"/>
        </w:rPr>
        <w:t>Thomas Smith</w:t>
      </w:r>
    </w:p>
    <w:p w14:paraId="2BD28F85" w14:textId="77777777" w:rsidR="00FC670A" w:rsidRDefault="00BF0CAB" w:rsidP="004D5265">
      <w:pPr>
        <w:spacing w:after="0" w:line="240" w:lineRule="auto"/>
        <w:jc w:val="center"/>
        <w:rPr>
          <w:rFonts w:ascii="Garamond" w:hAnsi="Garamond" w:cs="Arial"/>
          <w:sz w:val="20"/>
          <w:szCs w:val="20"/>
        </w:rPr>
      </w:pPr>
      <w:r>
        <w:rPr>
          <w:rFonts w:ascii="Garamond" w:hAnsi="Garamond" w:cs="Arial"/>
          <w:sz w:val="20"/>
          <w:szCs w:val="20"/>
        </w:rPr>
        <w:t>Molly Spater</w:t>
      </w:r>
    </w:p>
    <w:p w14:paraId="47D8ADD1" w14:textId="77777777" w:rsidR="00BF0CAB" w:rsidRDefault="00BF0CAB" w:rsidP="00FC670A">
      <w:pPr>
        <w:spacing w:after="0" w:line="240" w:lineRule="auto"/>
        <w:jc w:val="center"/>
        <w:rPr>
          <w:rFonts w:ascii="Garamond" w:hAnsi="Garamond" w:cs="Arial"/>
          <w:sz w:val="20"/>
          <w:szCs w:val="20"/>
        </w:rPr>
      </w:pPr>
      <w:r>
        <w:rPr>
          <w:rFonts w:ascii="Garamond" w:hAnsi="Garamond" w:cs="Arial"/>
          <w:sz w:val="20"/>
          <w:szCs w:val="20"/>
        </w:rPr>
        <w:t>Kaylie Taliaferro</w:t>
      </w:r>
    </w:p>
    <w:p w14:paraId="5E911639" w14:textId="77777777" w:rsidR="004D5265" w:rsidRPr="005A5711" w:rsidRDefault="004D5265" w:rsidP="004D5265">
      <w:pPr>
        <w:spacing w:after="0" w:line="240" w:lineRule="auto"/>
        <w:jc w:val="center"/>
        <w:rPr>
          <w:rFonts w:ascii="Garamond" w:hAnsi="Garamond" w:cs="Arial"/>
          <w:sz w:val="20"/>
          <w:szCs w:val="20"/>
        </w:rPr>
      </w:pPr>
      <w:r>
        <w:rPr>
          <w:rFonts w:ascii="Garamond" w:hAnsi="Garamond" w:cs="Arial"/>
          <w:sz w:val="20"/>
          <w:szCs w:val="20"/>
        </w:rPr>
        <w:t>Grant Jaccoud</w:t>
      </w:r>
    </w:p>
    <w:p w14:paraId="7F0E66BD" w14:textId="77777777" w:rsidR="00FC670A" w:rsidRPr="005A5711" w:rsidRDefault="00FC670A" w:rsidP="00BF0CAB">
      <w:pPr>
        <w:spacing w:after="0" w:line="240" w:lineRule="auto"/>
        <w:rPr>
          <w:rFonts w:ascii="Garamond" w:hAnsi="Garamond" w:cs="Arial"/>
          <w:sz w:val="20"/>
          <w:szCs w:val="20"/>
        </w:rPr>
      </w:pPr>
    </w:p>
    <w:p w14:paraId="66885F49" w14:textId="77777777" w:rsidR="00FC670A" w:rsidRPr="005A5711" w:rsidRDefault="00FC670A" w:rsidP="00FC670A">
      <w:pPr>
        <w:spacing w:after="0" w:line="240" w:lineRule="auto"/>
        <w:jc w:val="center"/>
        <w:rPr>
          <w:rFonts w:ascii="Garamond" w:hAnsi="Garamond" w:cs="Arial"/>
          <w:sz w:val="20"/>
          <w:szCs w:val="20"/>
        </w:rPr>
      </w:pPr>
    </w:p>
    <w:p w14:paraId="18BC72D3" w14:textId="77777777" w:rsidR="006E2A1C" w:rsidRPr="005A5711" w:rsidRDefault="00BA4092" w:rsidP="00E578D6">
      <w:pPr>
        <w:spacing w:after="0" w:line="240" w:lineRule="auto"/>
        <w:jc w:val="center"/>
        <w:rPr>
          <w:rFonts w:ascii="Garamond" w:hAnsi="Garamond" w:cs="Arial"/>
          <w:sz w:val="20"/>
          <w:szCs w:val="20"/>
        </w:rPr>
      </w:pPr>
      <w:r>
        <w:rPr>
          <w:rFonts w:ascii="Garamond" w:hAnsi="Garamond" w:cs="Arial"/>
          <w:sz w:val="20"/>
          <w:szCs w:val="20"/>
        </w:rPr>
        <w:t>Dr. Kenton Ross, NASA DEVELOP National Program (Science Advisor)</w:t>
      </w:r>
    </w:p>
    <w:p w14:paraId="108DD36F" w14:textId="77777777" w:rsidR="00FC670A" w:rsidRPr="005A5711" w:rsidRDefault="00FC670A" w:rsidP="00E578D6">
      <w:pPr>
        <w:spacing w:after="0" w:line="240" w:lineRule="auto"/>
        <w:jc w:val="center"/>
        <w:rPr>
          <w:rFonts w:ascii="Garamond" w:hAnsi="Garamond" w:cs="Arial"/>
          <w:sz w:val="20"/>
          <w:szCs w:val="20"/>
        </w:rPr>
      </w:pPr>
    </w:p>
    <w:p w14:paraId="2BF50771"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722B43C7" w14:textId="77777777"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D41F4F" w14:textId="4DC6398E" w:rsidR="0087533E" w:rsidRPr="0087533E" w:rsidRDefault="0087533E" w:rsidP="0087533E">
      <w:pPr>
        <w:spacing w:after="0" w:line="240" w:lineRule="auto"/>
        <w:rPr>
          <w:rFonts w:ascii="Garamond" w:hAnsi="Garamond" w:cs="Arial"/>
          <w:szCs w:val="24"/>
        </w:rPr>
      </w:pPr>
      <w:r w:rsidRPr="0087533E">
        <w:rPr>
          <w:rFonts w:ascii="Garamond" w:hAnsi="Garamond" w:cs="Arial"/>
          <w:szCs w:val="24"/>
        </w:rPr>
        <w:t>A changing climate has been an issue of growing concern over recent decades. Drought frequency has increased and water availability has become more limited, especially in the western United States. With semi-arid regions typically becomin</w:t>
      </w:r>
      <w:r w:rsidR="00DE4FA2">
        <w:rPr>
          <w:rFonts w:ascii="Garamond" w:hAnsi="Garamond" w:cs="Arial"/>
          <w:szCs w:val="24"/>
        </w:rPr>
        <w:t>g warmer and dryer, knowledge of</w:t>
      </w:r>
      <w:r w:rsidRPr="0087533E">
        <w:rPr>
          <w:rFonts w:ascii="Garamond" w:hAnsi="Garamond" w:cs="Arial"/>
          <w:szCs w:val="24"/>
        </w:rPr>
        <w:t xml:space="preserve"> how to identify shifts in vegetation productivity, which are early warning signs of changes in ecosystem stability, are of great interest to national park land managers. Guided by project partners from the National Park Service (NPS) and the United States Geological Survey (USGS), this project utilized a climate pivot point framework to assess the capacit</w:t>
      </w:r>
      <w:r w:rsidR="00B049EB">
        <w:rPr>
          <w:rFonts w:ascii="Garamond" w:hAnsi="Garamond" w:cs="Arial"/>
          <w:szCs w:val="24"/>
        </w:rPr>
        <w:t>y of vegetation in Utah’s Capito</w:t>
      </w:r>
      <w:r w:rsidRPr="0087533E">
        <w:rPr>
          <w:rFonts w:ascii="Garamond" w:hAnsi="Garamond" w:cs="Arial"/>
          <w:szCs w:val="24"/>
        </w:rPr>
        <w:t>l Reef National Park to resist drought when water is scarce. We analyzed multiple climatic variables including precipitation, temperature, and evapotranspiration, against delta NDVI across a 15 year time span from 2000 to 2014. This project will benefit our partners by providing information about which vegetation types are the most vulnerable to climate change and drought. The framework of this analysis can be replicated for other national parks and can be used by land managers to make critical decisions.</w:t>
      </w:r>
    </w:p>
    <w:p w14:paraId="64C1D078" w14:textId="77777777" w:rsidR="00D3013B" w:rsidRPr="005A5711" w:rsidRDefault="00D3013B" w:rsidP="006E2A1C">
      <w:pPr>
        <w:spacing w:after="0" w:line="240" w:lineRule="auto"/>
        <w:rPr>
          <w:rFonts w:ascii="Garamond" w:hAnsi="Garamond" w:cs="Arial"/>
          <w:szCs w:val="24"/>
        </w:rPr>
      </w:pPr>
      <w:bookmarkStart w:id="0" w:name="_GoBack"/>
      <w:bookmarkEnd w:id="0"/>
    </w:p>
    <w:p w14:paraId="7A678354" w14:textId="77777777" w:rsidR="00770650" w:rsidRDefault="00770650" w:rsidP="008975BD">
      <w:pPr>
        <w:spacing w:after="0" w:line="240" w:lineRule="auto"/>
        <w:rPr>
          <w:rFonts w:ascii="Garamond" w:hAnsi="Garamond" w:cs="Arial"/>
          <w:b/>
        </w:rPr>
      </w:pPr>
      <w:r w:rsidRPr="005A5711">
        <w:rPr>
          <w:rFonts w:ascii="Garamond" w:hAnsi="Garamond" w:cs="Arial"/>
          <w:b/>
        </w:rPr>
        <w:t>Keywords</w:t>
      </w:r>
    </w:p>
    <w:p w14:paraId="70261CDB" w14:textId="77777777" w:rsidR="00BA4092" w:rsidRPr="00BA4092" w:rsidRDefault="00BA4092" w:rsidP="008975BD">
      <w:pPr>
        <w:spacing w:after="0" w:line="240" w:lineRule="auto"/>
        <w:rPr>
          <w:rFonts w:ascii="Garamond" w:hAnsi="Garamond" w:cs="Arial"/>
        </w:rPr>
      </w:pPr>
      <w:r>
        <w:rPr>
          <w:rFonts w:ascii="Garamond" w:hAnsi="Garamond" w:cs="Arial"/>
        </w:rPr>
        <w:t>Climate Pivot Points, NDVI, MODIS, Drought, Climate Change, Capitol Reef National Park, Vegetation Shifts, Water Scarcity</w:t>
      </w:r>
    </w:p>
    <w:p w14:paraId="012DFAC5" w14:textId="77777777" w:rsidR="00E03B8E" w:rsidRPr="00BB6530" w:rsidRDefault="00C15E9C" w:rsidP="00BB6530">
      <w:pPr>
        <w:pStyle w:val="Heading1"/>
        <w:rPr>
          <w:rFonts w:ascii="Garamond" w:hAnsi="Garamond"/>
        </w:rPr>
      </w:pPr>
      <w:bookmarkStart w:id="1"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1"/>
    </w:p>
    <w:p w14:paraId="5BF9F8C2" w14:textId="77777777" w:rsidR="00C15E9C" w:rsidRPr="006C6154" w:rsidRDefault="00C15E9C" w:rsidP="009F60A9">
      <w:pPr>
        <w:pStyle w:val="ListParagraph"/>
        <w:numPr>
          <w:ilvl w:val="1"/>
          <w:numId w:val="11"/>
        </w:numPr>
        <w:spacing w:after="0" w:line="240" w:lineRule="auto"/>
        <w:rPr>
          <w:rFonts w:ascii="Garamond" w:hAnsi="Garamond"/>
          <w:b/>
          <w:i/>
        </w:rPr>
      </w:pPr>
      <w:bookmarkStart w:id="2" w:name="_Toc334198721"/>
      <w:r w:rsidRPr="006C6154">
        <w:rPr>
          <w:rFonts w:ascii="Garamond" w:hAnsi="Garamond"/>
          <w:b/>
          <w:i/>
        </w:rPr>
        <w:t>Background Information</w:t>
      </w:r>
    </w:p>
    <w:bookmarkEnd w:id="2"/>
    <w:p w14:paraId="1FC9163A" w14:textId="5E8C5504" w:rsidR="004D5265" w:rsidRDefault="008D42F6" w:rsidP="004D5265">
      <w:pPr>
        <w:spacing w:after="0" w:line="240" w:lineRule="auto"/>
        <w:rPr>
          <w:rFonts w:ascii="Garamond" w:hAnsi="Garamond"/>
        </w:rPr>
      </w:pPr>
      <w:r w:rsidRPr="00D869E4">
        <w:rPr>
          <w:rFonts w:ascii="Garamond" w:eastAsia="Times New Roman" w:hAnsi="Garamond" w:cs="Times New Roman"/>
          <w:bCs/>
        </w:rPr>
        <w:t>The importance of understanding ecosystem stability in response to new climatic conditions increases as warmer and drier conditions are predicted globally. Predicting the impact of drought is especially significant in conservation of semiarid to arid regions in the western United States</w:t>
      </w:r>
      <w:r>
        <w:rPr>
          <w:rFonts w:ascii="Garamond" w:eastAsia="Times New Roman" w:hAnsi="Garamond" w:cs="Times New Roman"/>
          <w:bCs/>
        </w:rPr>
        <w:t>,</w:t>
      </w:r>
      <w:r w:rsidRPr="00D869E4">
        <w:rPr>
          <w:rFonts w:ascii="Garamond" w:eastAsia="Times New Roman" w:hAnsi="Garamond" w:cs="Times New Roman"/>
          <w:bCs/>
        </w:rPr>
        <w:t xml:space="preserve"> which are projected to experience increased warming and limited water availability </w:t>
      </w:r>
      <w:r>
        <w:rPr>
          <w:rFonts w:ascii="Garamond" w:eastAsia="Times New Roman" w:hAnsi="Garamond" w:cs="Times New Roman"/>
          <w:bCs/>
        </w:rPr>
        <w:t>more quickly</w:t>
      </w:r>
      <w:r w:rsidRPr="00D869E4">
        <w:rPr>
          <w:rFonts w:ascii="Garamond" w:eastAsia="Times New Roman" w:hAnsi="Garamond" w:cs="Times New Roman"/>
          <w:bCs/>
        </w:rPr>
        <w:t xml:space="preserve"> than the rest of country</w:t>
      </w:r>
      <w:r>
        <w:rPr>
          <w:rFonts w:ascii="Garamond" w:eastAsia="Times New Roman" w:hAnsi="Garamond" w:cs="Times New Roman"/>
          <w:bCs/>
        </w:rPr>
        <w:t xml:space="preserve"> </w:t>
      </w:r>
      <w:r w:rsidR="00C64D49">
        <w:rPr>
          <w:rFonts w:ascii="Garamond" w:eastAsia="Times New Roman" w:hAnsi="Garamond" w:cs="Times New Roman"/>
          <w:bCs/>
        </w:rPr>
        <w:fldChar w:fldCharType="begin"/>
      </w:r>
      <w:r>
        <w:rPr>
          <w:rFonts w:ascii="Garamond" w:eastAsia="Times New Roman" w:hAnsi="Garamond" w:cs="Times New Roman"/>
          <w:bCs/>
        </w:rPr>
        <w:instrText xml:space="preserve"> ADDIN ZOTERO_ITEM CSL_CITATION {"citationID":"1baosa6894","properties":{"formattedCitation":"(Cook, Woodhouse, Eakin, &amp; Meko, 2004)","plainCitation":"(Cook, Woodhouse, Eakin, &amp; Meko, 2004)"},"citationItems":[{"id":82,"uris":["http://zotero.org/groups/558159/items/KPH3HNZE"],"uri":["http://zotero.org/groups/558159/items/KPH3HNZE"],"itemData":{"id":82,"type":"article-journal","title":"Long-Term Aridity Changes in the Western United States","container-title":"Science","page":"1015-1018","volume":"306","issue":"5698","source":"CrossRef","DOI":"10.1126/science.1101982","ISSN":"0036-8075, 1095-9203","language":"en","author":[{"family":"Cook","given":"Edward R."},{"family":"Woodhouse","given":"Connie A."},{"family":"Eakin","given":"C. Mark"},{"family":"Meko","given":"David M."}],"issued":{"date-parts":[["2004",11,5]]}}}],"schema":"https://github.com/citation-style-language/schema/raw/master/csl-citation.json"} </w:instrText>
      </w:r>
      <w:r w:rsidR="00C64D49">
        <w:rPr>
          <w:rFonts w:ascii="Garamond" w:eastAsia="Times New Roman" w:hAnsi="Garamond" w:cs="Times New Roman"/>
          <w:bCs/>
        </w:rPr>
        <w:fldChar w:fldCharType="separate"/>
      </w:r>
      <w:r w:rsidRPr="00203888">
        <w:rPr>
          <w:rFonts w:ascii="Garamond" w:hAnsi="Garamond"/>
        </w:rPr>
        <w:t>(Cook, Woodhouse, Eakin, &amp; Meko, 2004)</w:t>
      </w:r>
      <w:r w:rsidR="00C64D49">
        <w:rPr>
          <w:rFonts w:ascii="Garamond" w:eastAsia="Times New Roman" w:hAnsi="Garamond" w:cs="Times New Roman"/>
          <w:bCs/>
        </w:rPr>
        <w:fldChar w:fldCharType="end"/>
      </w:r>
      <w:r w:rsidRPr="00D869E4">
        <w:rPr>
          <w:rFonts w:ascii="Garamond" w:eastAsia="Times New Roman" w:hAnsi="Garamond" w:cs="Times New Roman"/>
          <w:bCs/>
        </w:rPr>
        <w:t xml:space="preserve">. </w:t>
      </w:r>
      <w:r>
        <w:rPr>
          <w:rFonts w:ascii="Garamond" w:eastAsia="Times New Roman" w:hAnsi="Garamond" w:cs="Times New Roman"/>
          <w:bCs/>
        </w:rPr>
        <w:t>T</w:t>
      </w:r>
      <w:r w:rsidRPr="00D869E4">
        <w:rPr>
          <w:rFonts w:ascii="Garamond" w:eastAsia="Times New Roman" w:hAnsi="Garamond" w:cs="Times New Roman"/>
          <w:bCs/>
        </w:rPr>
        <w:t xml:space="preserve">here is </w:t>
      </w:r>
      <w:r>
        <w:rPr>
          <w:rFonts w:ascii="Garamond" w:eastAsia="Times New Roman" w:hAnsi="Garamond" w:cs="Times New Roman"/>
          <w:bCs/>
        </w:rPr>
        <w:t xml:space="preserve">also </w:t>
      </w:r>
      <w:r w:rsidRPr="00D869E4">
        <w:rPr>
          <w:rFonts w:ascii="Garamond" w:eastAsia="Times New Roman" w:hAnsi="Garamond" w:cs="Times New Roman"/>
          <w:bCs/>
        </w:rPr>
        <w:t xml:space="preserve">a 5-10% predicted reduction in precipitation and a conservative estimate of </w:t>
      </w:r>
      <w:r w:rsidRPr="00D869E4">
        <w:rPr>
          <w:rFonts w:ascii="Garamond" w:eastAsia="Times New Roman" w:hAnsi="Garamond" w:cs="Times New Roman"/>
        </w:rPr>
        <w:t>4º – 6º Celsius increase in temperature</w:t>
      </w:r>
      <w:r>
        <w:rPr>
          <w:rFonts w:ascii="Garamond" w:eastAsia="Times New Roman" w:hAnsi="Garamond" w:cs="Times New Roman"/>
        </w:rPr>
        <w:t xml:space="preserve"> by the year 2100</w:t>
      </w:r>
      <w:r w:rsidRPr="00D869E4">
        <w:rPr>
          <w:rFonts w:ascii="Garamond" w:eastAsia="Times New Roman" w:hAnsi="Garamond" w:cs="Times New Roman"/>
        </w:rPr>
        <w:t xml:space="preserve"> within the region</w:t>
      </w:r>
      <w:r>
        <w:rPr>
          <w:rFonts w:ascii="Garamond" w:eastAsia="Times New Roman" w:hAnsi="Garamond" w:cs="Times New Roman"/>
        </w:rPr>
        <w:t xml:space="preserve"> </w:t>
      </w:r>
      <w:r w:rsidR="00C64D49" w:rsidRPr="00D869E4">
        <w:rPr>
          <w:rFonts w:ascii="Garamond" w:eastAsia="Times New Roman" w:hAnsi="Garamond" w:cs="Times New Roman"/>
        </w:rPr>
        <w:fldChar w:fldCharType="begin"/>
      </w:r>
      <w:r>
        <w:rPr>
          <w:rFonts w:ascii="Garamond" w:eastAsia="Times New Roman" w:hAnsi="Garamond" w:cs="Times New Roman"/>
        </w:rPr>
        <w:instrText xml:space="preserve"> ADDIN ZOTERO_ITEM CSL_CITATION {"citationID":"nlIaWkw4","properties":{"formattedCitation":"(Meehl et al., 2007; Seager et al., 2007)","plainCitation":"(Meehl et al., 2007; Seager et al., 2007)"},"citationItems":[{"id":67,"uris":["http://zotero.org/groups/558159/items/TT39WS5K"],"uri":["http://zotero.org/groups/558159/items/TT39WS5K"],"itemData":{"id":67,"type":"article-journal","title":"Global climate projections","container-title":"Climate change","page":"747–845","volume":"3495","source":"Google Scholar","author":[{"family":"Meehl","given":"Gerard A."},{"family":"Stocker","given":"Thomas F."},{"family":"Collins","given":"William D."},{"family":"Friedlingstein","given":"Pierre"},{"family":"Gaye","given":"Amadou T."},{"family":"Gregory","given":"Jonathan M."},{"family":"Kitoh","given":"Akio"},{"family":"Knutti","given":"Reto"},{"family":"Murphy","given":"James M."},{"family":"Noda","given":"Akira"},{"literal":"others"}],"issued":{"date-parts":[["2007"]]}}},{"id":73,"uris":["http://zotero.org/groups/558159/items/2CU3JJG9"],"uri":["http://zotero.org/groups/558159/items/2CU3JJG9"],"itemData":{"id":73,"type":"article-journal","title":"Model projections of an imminent transition to a more arid climate in Southwestern North America","container-title":"Science","page":"1178-1181","volume":"316","issue":"5828","source":"CrossRef","DOI":"10.1126/science.1141040","ISSN":"0036-8075, 1095-9203","language":"en","author":[{"family":"Seager","given":"Richard"},{"family":"Ting","given":"Mingfang"},{"family":"Kushnir","given":"Yochanan"},{"family":"Lu","given":"Jian"},{"family":"Vecchi","given":"Gabriel"},{"family":"Huang","given":"Huei-Ping"},{"family":"Harnik","given":"Nili"},{"family":"Leetmaa","given":"Ants"},{"literal":"Ngar-Cheung Lau"},{"family":"Li","given":"Cuihua"},{"family":"Velez","given":"Jennifer"},{"family":"Naik","given":"Naomi"}],"issued":{"date-parts":[["2007",5,25]]}}}],"schema":"https://github.com/citation-style-language/schema/raw/master/csl-citation.json"} </w:instrText>
      </w:r>
      <w:r w:rsidR="00C64D49" w:rsidRPr="00D869E4">
        <w:rPr>
          <w:rFonts w:ascii="Garamond" w:eastAsia="Times New Roman" w:hAnsi="Garamond" w:cs="Times New Roman"/>
        </w:rPr>
        <w:fldChar w:fldCharType="separate"/>
      </w:r>
      <w:r w:rsidRPr="00203888">
        <w:rPr>
          <w:rFonts w:ascii="Garamond" w:hAnsi="Garamond"/>
        </w:rPr>
        <w:t>(Meehl et al., 2007; Seager et al., 2007)</w:t>
      </w:r>
      <w:r w:rsidR="00C64D49" w:rsidRPr="00D869E4">
        <w:rPr>
          <w:rFonts w:ascii="Garamond" w:eastAsia="Times New Roman" w:hAnsi="Garamond" w:cs="Times New Roman"/>
        </w:rPr>
        <w:fldChar w:fldCharType="end"/>
      </w:r>
      <w:r w:rsidRPr="00D869E4">
        <w:rPr>
          <w:rFonts w:ascii="Garamond" w:eastAsia="Times New Roman" w:hAnsi="Garamond" w:cs="Times New Roman"/>
          <w:bCs/>
        </w:rPr>
        <w:t xml:space="preserve">. The daily duration and </w:t>
      </w:r>
      <w:r>
        <w:rPr>
          <w:rFonts w:ascii="Garamond" w:eastAsia="Times New Roman" w:hAnsi="Garamond" w:cs="Times New Roman"/>
          <w:bCs/>
        </w:rPr>
        <w:t>number</w:t>
      </w:r>
      <w:r w:rsidRPr="00D869E4">
        <w:rPr>
          <w:rFonts w:ascii="Garamond" w:eastAsia="Times New Roman" w:hAnsi="Garamond" w:cs="Times New Roman"/>
          <w:bCs/>
        </w:rPr>
        <w:t xml:space="preserve"> of days with severe temperatures </w:t>
      </w:r>
      <w:r>
        <w:rPr>
          <w:rFonts w:ascii="Garamond" w:eastAsia="Times New Roman" w:hAnsi="Garamond" w:cs="Times New Roman"/>
          <w:bCs/>
        </w:rPr>
        <w:t>(over 90</w:t>
      </w:r>
      <w:r w:rsidR="009B5A30" w:rsidRPr="00D869E4">
        <w:rPr>
          <w:rFonts w:ascii="Garamond" w:eastAsia="Times New Roman" w:hAnsi="Garamond" w:cs="Times New Roman"/>
        </w:rPr>
        <w:t>º</w:t>
      </w:r>
      <w:r w:rsidR="009B5A30">
        <w:rPr>
          <w:rFonts w:ascii="Garamond" w:eastAsia="Times New Roman" w:hAnsi="Garamond" w:cs="Times New Roman"/>
        </w:rPr>
        <w:t xml:space="preserve"> </w:t>
      </w:r>
      <w:r>
        <w:rPr>
          <w:rFonts w:ascii="Garamond" w:eastAsia="Times New Roman" w:hAnsi="Garamond" w:cs="Times New Roman"/>
          <w:bCs/>
        </w:rPr>
        <w:t xml:space="preserve">Fahrenheit) </w:t>
      </w:r>
      <w:r w:rsidRPr="00D869E4">
        <w:rPr>
          <w:rFonts w:ascii="Garamond" w:eastAsia="Times New Roman" w:hAnsi="Garamond" w:cs="Times New Roman"/>
          <w:bCs/>
        </w:rPr>
        <w:t xml:space="preserve">is also projected to increase for the southwestern United States </w:t>
      </w:r>
      <w:r w:rsidR="00C64D49" w:rsidRPr="00D869E4">
        <w:rPr>
          <w:rFonts w:ascii="Garamond" w:hAnsi="Garamond"/>
        </w:rPr>
        <w:fldChar w:fldCharType="begin"/>
      </w:r>
      <w:r w:rsidRPr="00D869E4">
        <w:rPr>
          <w:rFonts w:ascii="Garamond" w:hAnsi="Garamond"/>
        </w:rPr>
        <w:instrText xml:space="preserve"> ADDIN ZOTERO_ITEM CSL_CITATION {"citationID":"H2rUPcxl","properties":{"formattedCitation":"(Diffenbaugh, Pal, Trapp, &amp; Giorgi, 2005)","plainCitation":"(Diffenbaugh, Pal, Trapp, &amp; Giorgi, 2005)"},"citationItems":[{"id":61,"uris":["http://zotero.org/groups/558159/items/9FWHI7RA"],"uri":["http://zotero.org/groups/558159/items/9FWHI7RA"],"itemData":{"id":61,"type":"article-journal","title":"Fine-scale processes regulate the response of extreme events to global climate change","container-title":"Proceedings of the National Academy of Sciences of the United States of America","page":"15774–15778","volume":"102","issue":"44","source":"Google Scholar","author":[{"family":"Diffenbaugh","given":"Noah S."},{"family":"Pal","given":"Jeremy S."},{"family":"Trapp","given":"Robert J."},{"family":"Giorgi","given":"Filippo"}],"issued":{"date-parts":[["2005"]]}}}],"schema":"https://github.com/citation-style-language/schema/raw/master/csl-citation.json"} </w:instrText>
      </w:r>
      <w:r w:rsidR="00C64D49" w:rsidRPr="00D869E4">
        <w:rPr>
          <w:rFonts w:ascii="Garamond" w:hAnsi="Garamond"/>
        </w:rPr>
        <w:fldChar w:fldCharType="separate"/>
      </w:r>
      <w:r w:rsidRPr="00203888">
        <w:rPr>
          <w:rFonts w:ascii="Garamond" w:hAnsi="Garamond"/>
        </w:rPr>
        <w:t>(Diffenbaugh, Pal, Trapp, &amp; Giorgi, 2005)</w:t>
      </w:r>
      <w:r w:rsidR="00C64D49" w:rsidRPr="00D869E4">
        <w:rPr>
          <w:rFonts w:ascii="Garamond" w:hAnsi="Garamond"/>
        </w:rPr>
        <w:fldChar w:fldCharType="end"/>
      </w:r>
      <w:r w:rsidRPr="00D869E4">
        <w:rPr>
          <w:rFonts w:ascii="Garamond" w:eastAsia="Times New Roman" w:hAnsi="Garamond" w:cs="Times New Roman"/>
          <w:bCs/>
        </w:rPr>
        <w:t>. Drought</w:t>
      </w:r>
      <w:r>
        <w:rPr>
          <w:rFonts w:ascii="Garamond" w:eastAsia="Times New Roman" w:hAnsi="Garamond" w:cs="Times New Roman"/>
          <w:bCs/>
        </w:rPr>
        <w:t>,</w:t>
      </w:r>
      <w:r w:rsidRPr="00D869E4">
        <w:rPr>
          <w:rFonts w:ascii="Garamond" w:eastAsia="Times New Roman" w:hAnsi="Garamond" w:cs="Times New Roman"/>
          <w:bCs/>
        </w:rPr>
        <w:t xml:space="preserve"> as well as more infrequent, but intense precipitation will impact the vertical distribution of water in the soil profile</w:t>
      </w:r>
      <w:r>
        <w:rPr>
          <w:rFonts w:ascii="Garamond" w:eastAsia="Times New Roman" w:hAnsi="Garamond" w:cs="Times New Roman"/>
          <w:bCs/>
        </w:rPr>
        <w:t>,</w:t>
      </w:r>
      <w:r w:rsidRPr="00D869E4">
        <w:rPr>
          <w:rFonts w:ascii="Garamond" w:eastAsia="Times New Roman" w:hAnsi="Garamond" w:cs="Times New Roman"/>
          <w:bCs/>
        </w:rPr>
        <w:t xml:space="preserve"> which will impact the species of plants able to survive in the region</w:t>
      </w:r>
      <w:r>
        <w:rPr>
          <w:rFonts w:ascii="Garamond" w:eastAsia="Times New Roman" w:hAnsi="Garamond" w:cs="Times New Roman"/>
          <w:bCs/>
        </w:rPr>
        <w:t xml:space="preserve"> </w:t>
      </w:r>
      <w:r w:rsidR="00C64D49" w:rsidRPr="00D869E4">
        <w:rPr>
          <w:rFonts w:ascii="Garamond" w:hAnsi="Garamond"/>
        </w:rPr>
        <w:fldChar w:fldCharType="begin"/>
      </w:r>
      <w:r w:rsidRPr="00D869E4">
        <w:rPr>
          <w:rFonts w:ascii="Garamond" w:hAnsi="Garamond"/>
        </w:rPr>
        <w:instrText xml:space="preserve"> ADDIN ZOTERO_ITEM CSL_CITATION {"citationID":"15zTZPOW","properties":{"formattedCitation":"{\\rtf (Comstock &amp; Ehleringer, 1992; Groisman et al., 2004; Reynolds, Kemp, Ogle, &amp; Fern\\uc0\\u225{}ndez, 2004)}","plainCitation":"(Comstock &amp; Ehleringer, 1992; Groisman et al., 2004; Reynolds, Kemp, Ogle, &amp; Fernández, 2004)"},"citationItems":[{"id":63,"uris":["http://zotero.org/groups/558159/items/4UGGMNCG"],"uri":["http://zotero.org/groups/558159/items/4UGGMNCG"],"itemData":{"id":63,"type":"article-journal","title":"Contemporary changes of the hydrological cycle over the contiguous United States: Trends derived from in situ observations","container-title":"Journal of hydrometeorology","page":"64–85","volume":"5","issue":"1","source":"Google Scholar","shortTitle":"Contemporary changes of the hydrological cycle over the contiguous United States","author":[{"family":"Groisman","given":"Pavel Ya"},{"family":"Knight","given":"Richard W."},{"family":"Karl","given":"Thomas R."},{"family":"Easterling","given":"David R."},{"family":"Sun","given":"Bomin"},{"family":"Lawrimore","given":"Jay H."}],"issued":{"date-parts":[["2004"]]}},"label":"page"},{"id":66,"uris":["http://zotero.org/groups/558159/items/W45RG5AR"],"uri":["http://zotero.org/groups/558159/items/W45RG5AR"],"itemData":{"id":66,"type":"article-journal","title":"Modifying the ‘pulse–reserve’ paradigm for deserts of North America: precipitation pulses, soil water, and plant responses","container-title":"Oecologia","page":"194-210","volume":"141","issue":"2","source":"CrossRef","DOI":"10.1007/s00442-004-1524-4","ISSN":"0029-8549, 1432-1939","shortTitle":"Modifying the ‘pulse–reserve’ paradigm for deserts of North America","language":"en","author":[{"family":"Reynolds","given":"James F."},{"family":"Kemp","given":"Paul R."},{"family":"Ogle","given":"Kiona"},{"family":"Fernández","given":"Roberto J."}],"issued":{"date-parts":[["2004",10]]}},"label":"page"},{"id":56,"uris":["http://zotero.org/groups/558159/items/HXDS63FB"],"uri":["http://zotero.org/groups/558159/items/HXDS63FB"],"itemData":{"id":56,"type":"article-journal","title":"Plant adaptation in the Great Basin and Colorado plateau","container-title":"The Great Basin Naturalist","page":"195–215","source":"Google Scholar","author":[{"family":"Comstock","given":"Jonathan P."},{"family":"Ehleringer","given":"James R."}],"issued":{"date-parts":[["1992"]]}},"label":"page"}],"schema":"https://github.com/citation-style-language/schema/raw/master/csl-citation.json"} </w:instrText>
      </w:r>
      <w:r w:rsidR="00C64D49" w:rsidRPr="00D869E4">
        <w:rPr>
          <w:rFonts w:ascii="Garamond" w:hAnsi="Garamond"/>
        </w:rPr>
        <w:fldChar w:fldCharType="separate"/>
      </w:r>
      <w:r w:rsidRPr="00203888">
        <w:rPr>
          <w:rFonts w:ascii="Garamond" w:hAnsi="Garamond" w:cs="Times New Roman"/>
          <w:szCs w:val="24"/>
        </w:rPr>
        <w:t>(Comstock &amp; Ehleringer, 1992; Groisman et al., 2004; Reynolds, Kemp, Ogle, &amp; Fernández, 2004)</w:t>
      </w:r>
      <w:r w:rsidR="00C64D49" w:rsidRPr="00D869E4">
        <w:rPr>
          <w:rFonts w:ascii="Garamond" w:hAnsi="Garamond"/>
        </w:rPr>
        <w:fldChar w:fldCharType="end"/>
      </w:r>
      <w:r>
        <w:rPr>
          <w:rFonts w:ascii="Garamond" w:hAnsi="Garamond"/>
        </w:rPr>
        <w:t>.</w:t>
      </w:r>
    </w:p>
    <w:p w14:paraId="006675A8" w14:textId="77777777" w:rsidR="008D42F6" w:rsidRDefault="008D42F6" w:rsidP="004D5265">
      <w:pPr>
        <w:spacing w:after="0" w:line="240" w:lineRule="auto"/>
        <w:rPr>
          <w:rFonts w:ascii="Garamond" w:eastAsia="Times New Roman" w:hAnsi="Garamond" w:cs="Times New Roman"/>
          <w:bCs/>
        </w:rPr>
      </w:pPr>
    </w:p>
    <w:p w14:paraId="75BC658D" w14:textId="6BC9850A" w:rsidR="00731A82" w:rsidRPr="00D869E4" w:rsidRDefault="009B5A30" w:rsidP="004D5265">
      <w:pPr>
        <w:spacing w:after="0" w:line="240" w:lineRule="auto"/>
        <w:rPr>
          <w:rFonts w:ascii="Garamond" w:eastAsia="Times New Roman" w:hAnsi="Garamond" w:cs="Times New Roman"/>
          <w:bCs/>
        </w:rPr>
      </w:pPr>
      <w:r>
        <w:rPr>
          <w:rFonts w:ascii="Garamond" w:eastAsia="Times New Roman" w:hAnsi="Garamond" w:cs="Times New Roman"/>
          <w:bCs/>
        </w:rPr>
        <w:t>Drastic</w:t>
      </w:r>
      <w:r w:rsidR="00731A82" w:rsidRPr="00C5106F">
        <w:rPr>
          <w:rFonts w:ascii="Garamond" w:eastAsia="Times New Roman" w:hAnsi="Garamond" w:cs="Times New Roman"/>
          <w:bCs/>
        </w:rPr>
        <w:t xml:space="preserve"> climatic projections require land managers to have adequate methods in </w:t>
      </w:r>
      <w:r w:rsidR="004774D0" w:rsidRPr="00C5106F">
        <w:rPr>
          <w:rFonts w:ascii="Garamond" w:eastAsia="Times New Roman" w:hAnsi="Garamond" w:cs="Times New Roman"/>
          <w:bCs/>
        </w:rPr>
        <w:t xml:space="preserve">assessing when vegetation is nearing </w:t>
      </w:r>
      <w:r>
        <w:rPr>
          <w:rFonts w:ascii="Garamond" w:eastAsia="Times New Roman" w:hAnsi="Garamond" w:cs="Times New Roman"/>
          <w:bCs/>
        </w:rPr>
        <w:t>a</w:t>
      </w:r>
      <w:r w:rsidR="009048E3">
        <w:rPr>
          <w:rFonts w:ascii="Garamond" w:eastAsia="Times New Roman" w:hAnsi="Garamond" w:cs="Times New Roman"/>
          <w:bCs/>
        </w:rPr>
        <w:t xml:space="preserve">n ecological threshold. Crossing this threshold puts an </w:t>
      </w:r>
      <w:r>
        <w:rPr>
          <w:rFonts w:ascii="Garamond" w:eastAsia="Times New Roman" w:hAnsi="Garamond" w:cs="Times New Roman"/>
          <w:bCs/>
        </w:rPr>
        <w:t>ecosystem pa</w:t>
      </w:r>
      <w:r w:rsidR="009048E3">
        <w:rPr>
          <w:rFonts w:ascii="Garamond" w:eastAsia="Times New Roman" w:hAnsi="Garamond" w:cs="Times New Roman"/>
          <w:bCs/>
        </w:rPr>
        <w:t>st</w:t>
      </w:r>
      <w:r>
        <w:rPr>
          <w:rFonts w:ascii="Garamond" w:eastAsia="Times New Roman" w:hAnsi="Garamond" w:cs="Times New Roman"/>
          <w:bCs/>
        </w:rPr>
        <w:t xml:space="preserve"> a point of irreversible change, transitioning from one ecosystem to another. Climate pivot points can be used as early warning signs of when plant communities may be approaching such a threshold. </w:t>
      </w:r>
      <w:r w:rsidR="00731A82" w:rsidRPr="00C5106F">
        <w:rPr>
          <w:rFonts w:ascii="Garamond" w:eastAsia="Times New Roman" w:hAnsi="Garamond" w:cs="Times New Roman"/>
          <w:bCs/>
        </w:rPr>
        <w:t xml:space="preserve">The progression to either increased or reduced plant mass in response to climatic variables are identified as climate pivot points which are symptomatic of drought tolerance in varying plant species </w:t>
      </w:r>
      <w:r w:rsidR="00C64D49" w:rsidRPr="00C5106F">
        <w:rPr>
          <w:rFonts w:ascii="Garamond" w:hAnsi="Garamond"/>
        </w:rPr>
        <w:fldChar w:fldCharType="begin"/>
      </w:r>
      <w:r w:rsidR="00731A82" w:rsidRPr="00C5106F">
        <w:rPr>
          <w:rFonts w:ascii="Garamond" w:hAnsi="Garamond"/>
        </w:rPr>
        <w:instrText xml:space="preserve"> ADDIN ZOTERO_ITEM CSL_CITATION {"citationID":"iztJ5KIt","properties":{"formattedCitation":"(Munson, 2013)","plainCitation":"(Munson, 2013)"},"citationItems":[{"id":35,"uris":["http://zotero.org/groups/558159/items/JWPVEERE"],"uri":["http://zotero.org/groups/558159/items/JWPVEERE"],"itemData":{"id":35,"type":"article-journal","title":"Plant responses, climate pivot points, and trade-offs in water-limited ecosystems","container-title":"Ecosphere","page":"art109","volume":"4","issue":"9","source":"CrossRef","DOI":"10.1890/ES13-00132.1","ISSN":"2150-8925","language":"en","author":[{"family":"Munson","given":"Seth M."}],"issued":{"date-parts":[["2013",9]]}}}],"schema":"https://github.com/citation-style-language/schema/raw/master/csl-citation.json"} </w:instrText>
      </w:r>
      <w:r w:rsidR="00C64D49" w:rsidRPr="00C5106F">
        <w:rPr>
          <w:rFonts w:ascii="Garamond" w:hAnsi="Garamond"/>
        </w:rPr>
        <w:fldChar w:fldCharType="separate"/>
      </w:r>
      <w:r w:rsidR="00731A82" w:rsidRPr="00C5106F">
        <w:rPr>
          <w:rFonts w:ascii="Garamond" w:hAnsi="Garamond"/>
        </w:rPr>
        <w:t>(Munson, 2013)</w:t>
      </w:r>
      <w:r w:rsidR="00C64D49" w:rsidRPr="00C5106F">
        <w:rPr>
          <w:rFonts w:ascii="Garamond" w:hAnsi="Garamond"/>
        </w:rPr>
        <w:fldChar w:fldCharType="end"/>
      </w:r>
      <w:r w:rsidR="00731A82" w:rsidRPr="00C5106F">
        <w:rPr>
          <w:rFonts w:ascii="Garamond" w:eastAsia="Times New Roman" w:hAnsi="Garamond" w:cs="Times New Roman"/>
          <w:bCs/>
        </w:rPr>
        <w:t>. Climate pivot points are defined by related environmental indicators of drought such as actual evapotranspiration, precipitation</w:t>
      </w:r>
      <w:r w:rsidR="0087533E" w:rsidRPr="00C5106F">
        <w:rPr>
          <w:rFonts w:ascii="Garamond" w:eastAsia="Times New Roman" w:hAnsi="Garamond" w:cs="Times New Roman"/>
          <w:bCs/>
        </w:rPr>
        <w:t>, and</w:t>
      </w:r>
      <w:r w:rsidR="00731A82" w:rsidRPr="00C5106F">
        <w:rPr>
          <w:rFonts w:ascii="Garamond" w:eastAsia="Times New Roman" w:hAnsi="Garamond" w:cs="Times New Roman"/>
          <w:bCs/>
        </w:rPr>
        <w:t xml:space="preserve"> temperature. The amount of water in the soil is directly impacted by the quantity and timing of precipitation as well as by temperature. Increased temperature factors into actual evapotranspiration (AET), the total monthly quantity of water lost from the soil due to evaporation and transpiration, as higher temperatures increase evaporation rates which can limit the impact of introduced precipitation </w:t>
      </w:r>
      <w:r w:rsidR="00C64D49" w:rsidRPr="00C5106F">
        <w:rPr>
          <w:rFonts w:ascii="Garamond" w:hAnsi="Garamond"/>
        </w:rPr>
        <w:fldChar w:fldCharType="begin"/>
      </w:r>
      <w:r w:rsidR="00731A82" w:rsidRPr="00C5106F">
        <w:rPr>
          <w:rFonts w:ascii="Garamond" w:hAnsi="Garamond"/>
        </w:rPr>
        <w:instrText xml:space="preserve"> ADDIN ZOTERO_ITEM CSL_CITATION {"citationID":"BTwIvkNI","properties":{"formattedCitation":"(Munson et al., 2013; Thoma et al., 2016)","plainCitation":"(Munson et al., 2013; Thoma et al., 2016)"},"citationItems":[{"id":45,"uris":["http://zotero.org/groups/558159/items/HG5SMDPJ"],"uri":["http://zotero.org/groups/558159/items/HG5SMDPJ"],"itemData":{"id":45,"type":"article-journal","title":"Semi-arid vegetation response to antecedent climate and water balance windows","container-title":"Applied Vegetation Science","page":"413-429","volume":"19","issue":"3","source":"CrossRef","DOI":"10.1111/avsc.12232","ISSN":"14022001","language":"en","author":[{"family":"Thoma","given":"David P."},{"family":"Munson","given":"Seth M."},{"family":"Irvine","given":"Kathryn M."},{"family":"Witwicki","given":"Dana L."},{"family":"Bunting","given":"Erin L."}],"editor":[{"family":"Paruelo","given":"José"}],"issued":{"date-parts":[["2016",7]]}},"label":"page"},{"id":33,"uris":["http://zotero.org/groups/558159/items/KUVV48IM"],"uri":["http://zotero.org/groups/558159/items/KUVV48IM"],"itemData":{"id":33,"type":"article-journal","title":"Regional signatures of plant response to drought and elevated temperature across a desert ecosystem","container-title":"Ecology","page":"2030–2041","volume":"94","issue":"9","source":"Google Scholar","author":[{"family":"Munson","given":"Seth M."},{"family":"Muldavin","given":"Esteban H."},{"family":"Belnap","given":"Jayne"},{"family":"Peters","given":"Debra PC"},{"family":"Anderson","given":"John P."},{"family":"Reiser","given":"M. Hildegard"},{"family":"Gallo","given":"Kirsten"},{"family":"Melgoza-Castillo","given":"Alicia"},{"family":"Herrick","given":"Jeffrey E."},{"family":"Christiansen","given":"Tim A."}],"issued":{"date-parts":[["2013"]]}},"label":"page"}],"schema":"https://github.com/citation-style-language/schema/raw/master/csl-citation.json"} </w:instrText>
      </w:r>
      <w:r w:rsidR="00C64D49" w:rsidRPr="00C5106F">
        <w:rPr>
          <w:rFonts w:ascii="Garamond" w:hAnsi="Garamond"/>
        </w:rPr>
        <w:fldChar w:fldCharType="separate"/>
      </w:r>
      <w:r w:rsidR="00731A82" w:rsidRPr="00C5106F">
        <w:rPr>
          <w:rFonts w:ascii="Garamond" w:hAnsi="Garamond"/>
        </w:rPr>
        <w:t>(Munson et al., 2013; Thoma et al., 2016)</w:t>
      </w:r>
      <w:r w:rsidR="00C64D49" w:rsidRPr="00C5106F">
        <w:rPr>
          <w:rFonts w:ascii="Garamond" w:hAnsi="Garamond"/>
        </w:rPr>
        <w:fldChar w:fldCharType="end"/>
      </w:r>
      <w:r w:rsidR="00731A82" w:rsidRPr="00C5106F">
        <w:rPr>
          <w:rFonts w:ascii="Garamond" w:eastAsia="Times New Roman" w:hAnsi="Garamond" w:cs="Times New Roman"/>
          <w:bCs/>
        </w:rPr>
        <w:t>.</w:t>
      </w:r>
      <w:r w:rsidR="00090E5A">
        <w:rPr>
          <w:rFonts w:ascii="Garamond" w:eastAsia="Times New Roman" w:hAnsi="Garamond" w:cs="Times New Roman"/>
          <w:bCs/>
        </w:rPr>
        <w:t xml:space="preserve"> Since water availability is already limited in the southwestern United States, monitoring climatic variables that further tax water resources is of heightened concern. </w:t>
      </w:r>
    </w:p>
    <w:p w14:paraId="5790C2EA" w14:textId="77777777" w:rsidR="004D5265" w:rsidRPr="00D869E4" w:rsidRDefault="004D5265" w:rsidP="004D5265">
      <w:pPr>
        <w:spacing w:after="0" w:line="240" w:lineRule="auto"/>
        <w:rPr>
          <w:rFonts w:ascii="Garamond" w:eastAsia="Times New Roman" w:hAnsi="Garamond" w:cs="Times New Roman"/>
          <w:bCs/>
        </w:rPr>
      </w:pPr>
    </w:p>
    <w:p w14:paraId="67927A6D" w14:textId="7D64C37E" w:rsidR="00B336DB" w:rsidRDefault="004D5265" w:rsidP="00B336DB">
      <w:pPr>
        <w:spacing w:after="0" w:line="240" w:lineRule="auto"/>
        <w:rPr>
          <w:rFonts w:ascii="Garamond" w:eastAsia="Times New Roman" w:hAnsi="Garamond" w:cs="Times New Roman"/>
          <w:bCs/>
        </w:rPr>
      </w:pPr>
      <w:r w:rsidRPr="00C5106F">
        <w:rPr>
          <w:rFonts w:ascii="Garamond" w:eastAsia="Times New Roman" w:hAnsi="Garamond" w:cs="Times New Roman"/>
          <w:bCs/>
        </w:rPr>
        <w:t>Knowledge of how to determine climate pivot points for specific vegetation types empowers land managers to properly formulate conservati</w:t>
      </w:r>
      <w:r w:rsidR="002D4B9B" w:rsidRPr="00C5106F">
        <w:rPr>
          <w:rFonts w:ascii="Garamond" w:eastAsia="Times New Roman" w:hAnsi="Garamond" w:cs="Times New Roman"/>
          <w:bCs/>
        </w:rPr>
        <w:t xml:space="preserve">on strategies specific to their </w:t>
      </w:r>
      <w:r w:rsidRPr="00C5106F">
        <w:rPr>
          <w:rFonts w:ascii="Garamond" w:eastAsia="Times New Roman" w:hAnsi="Garamond" w:cs="Times New Roman"/>
          <w:bCs/>
        </w:rPr>
        <w:t xml:space="preserve">region. Much of the work done utilizing the climate pivot point framework has occurred on small-scales, such as at the plot level. This project incorporates remote sensing to broaden the spatial scope of </w:t>
      </w:r>
      <w:r w:rsidR="00090E5A">
        <w:rPr>
          <w:rFonts w:ascii="Garamond" w:eastAsia="Times New Roman" w:hAnsi="Garamond" w:cs="Times New Roman"/>
          <w:bCs/>
        </w:rPr>
        <w:t xml:space="preserve">the </w:t>
      </w:r>
      <w:r w:rsidRPr="00C5106F">
        <w:rPr>
          <w:rFonts w:ascii="Garamond" w:eastAsia="Times New Roman" w:hAnsi="Garamond" w:cs="Times New Roman"/>
          <w:bCs/>
        </w:rPr>
        <w:t xml:space="preserve">climate pivot point framework analysis. It </w:t>
      </w:r>
      <w:r w:rsidRPr="00C5106F">
        <w:rPr>
          <w:rFonts w:ascii="Garamond" w:eastAsia="Times New Roman" w:hAnsi="Garamond" w:cs="Times New Roman"/>
          <w:bCs/>
        </w:rPr>
        <w:lastRenderedPageBreak/>
        <w:t>also attempts to provide a model for land managers to determine the most important environmental variables impacting vegetation pro</w:t>
      </w:r>
      <w:r w:rsidR="00B336DB" w:rsidRPr="00C5106F">
        <w:rPr>
          <w:rFonts w:ascii="Garamond" w:eastAsia="Times New Roman" w:hAnsi="Garamond" w:cs="Times New Roman"/>
          <w:bCs/>
        </w:rPr>
        <w:t xml:space="preserve">ductivity within their </w:t>
      </w:r>
      <w:r w:rsidR="00090E5A">
        <w:rPr>
          <w:rFonts w:ascii="Garamond" w:eastAsia="Times New Roman" w:hAnsi="Garamond" w:cs="Times New Roman"/>
          <w:bCs/>
        </w:rPr>
        <w:t>park</w:t>
      </w:r>
      <w:r w:rsidR="00B336DB" w:rsidRPr="00C5106F">
        <w:rPr>
          <w:rFonts w:ascii="Garamond" w:eastAsia="Times New Roman" w:hAnsi="Garamond" w:cs="Times New Roman"/>
          <w:bCs/>
        </w:rPr>
        <w:t>.</w:t>
      </w:r>
      <w:r w:rsidR="00B336DB">
        <w:rPr>
          <w:rFonts w:ascii="Garamond" w:eastAsia="Times New Roman" w:hAnsi="Garamond" w:cs="Times New Roman"/>
          <w:bCs/>
        </w:rPr>
        <w:t xml:space="preserve"> </w:t>
      </w:r>
    </w:p>
    <w:p w14:paraId="465810C3" w14:textId="77777777" w:rsidR="002B3BF9" w:rsidRPr="005A5711" w:rsidRDefault="002B3BF9" w:rsidP="00C15E9C">
      <w:pPr>
        <w:spacing w:after="0" w:line="240" w:lineRule="auto"/>
        <w:rPr>
          <w:rFonts w:ascii="Garamond" w:hAnsi="Garamond"/>
          <w:bCs/>
        </w:rPr>
      </w:pPr>
    </w:p>
    <w:p w14:paraId="3B87F650" w14:textId="77777777" w:rsidR="00C15E9C" w:rsidRPr="006C6154" w:rsidRDefault="004D5265" w:rsidP="00B468A3">
      <w:pPr>
        <w:pStyle w:val="ListParagraph"/>
        <w:numPr>
          <w:ilvl w:val="1"/>
          <w:numId w:val="11"/>
        </w:numPr>
        <w:spacing w:after="0" w:line="240" w:lineRule="auto"/>
        <w:rPr>
          <w:rFonts w:ascii="Garamond" w:hAnsi="Garamond"/>
          <w:b/>
          <w:bCs/>
          <w:i/>
        </w:rPr>
      </w:pPr>
      <w:r>
        <w:rPr>
          <w:rFonts w:ascii="Garamond" w:hAnsi="Garamond"/>
          <w:b/>
          <w:bCs/>
          <w:i/>
        </w:rPr>
        <w:t>Study Area</w:t>
      </w:r>
    </w:p>
    <w:p w14:paraId="6A011CFF" w14:textId="77777777" w:rsidR="00731A82" w:rsidRPr="00731A82" w:rsidRDefault="00731A82" w:rsidP="00731A82">
      <w:pPr>
        <w:spacing w:after="0" w:line="240" w:lineRule="auto"/>
        <w:rPr>
          <w:rFonts w:ascii="Garamond" w:eastAsia="Times New Roman" w:hAnsi="Garamond" w:cs="Times New Roman"/>
        </w:rPr>
      </w:pPr>
      <w:bookmarkStart w:id="3" w:name="_Toc334198726"/>
      <w:r w:rsidRPr="00731A82">
        <w:rPr>
          <w:rFonts w:ascii="Garamond" w:eastAsia="Times New Roman" w:hAnsi="Garamond" w:cs="Times New Roman"/>
        </w:rPr>
        <w:t>Capital Reef National Park in southcentral Utah served as the study area for this project. Located in the Colorado Plateau, the Park’s general coordinates are 38.4° N, 111.3° W. Capital Reef was selected as it is both topologically and ecologically diverse. Differences in topology impact local climate conditions directly affecting pivot points’ attributes, while variety in plant communities broadens the scope of response analysis. Average monthly temperature and precipitation values range from 5º – 31.7</w:t>
      </w:r>
      <w:r w:rsidRPr="00731A82">
        <w:rPr>
          <w:rFonts w:ascii="Garamond" w:hAnsi="Garamond" w:cs="Arial"/>
          <w:color w:val="545454"/>
          <w:shd w:val="clear" w:color="auto" w:fill="FFFFFF"/>
        </w:rPr>
        <w:t xml:space="preserve"> </w:t>
      </w:r>
      <w:r w:rsidRPr="00731A82">
        <w:rPr>
          <w:rFonts w:ascii="Garamond" w:eastAsia="Times New Roman" w:hAnsi="Garamond" w:cs="Times New Roman"/>
        </w:rPr>
        <w:t xml:space="preserve">º Celsius and 8.6 to 30.7 millimeters respectively </w:t>
      </w:r>
      <w:r>
        <w:rPr>
          <w:rFonts w:ascii="Garamond" w:eastAsia="Times New Roman" w:hAnsi="Garamond" w:cs="Times New Roman"/>
        </w:rPr>
        <w:t>("Weather", 2014</w:t>
      </w:r>
      <w:r w:rsidRPr="00731A82">
        <w:rPr>
          <w:rFonts w:ascii="Garamond" w:eastAsia="Times New Roman" w:hAnsi="Garamond" w:cs="Times New Roman"/>
        </w:rPr>
        <w:t xml:space="preserve">). On average about 52% of precipitation occurs during the cool season from October to March, while about 30% occurs in the warm season from July through September </w:t>
      </w:r>
      <w:r w:rsidR="00C64D49" w:rsidRPr="00731A82">
        <w:rPr>
          <w:rFonts w:ascii="Garamond" w:hAnsi="Garamond"/>
        </w:rPr>
        <w:fldChar w:fldCharType="begin"/>
      </w:r>
      <w:r w:rsidRPr="00731A82">
        <w:rPr>
          <w:rFonts w:ascii="Garamond" w:hAnsi="Garamond"/>
        </w:rPr>
        <w:instrText xml:space="preserve"> ADDIN ZOTERO_ITEM CSL_CITATION {"citationID":"M5XeQUta","properties":{"formattedCitation":"(Thoma et al., 2016)","plainCitation":"(Thoma et al., 2016)"},"citationItems":[{"id":45,"uris":["http://zotero.org/groups/558159/items/HG5SMDPJ"],"uri":["http://zotero.org/groups/558159/items/HG5SMDPJ"],"itemData":{"id":45,"type":"article-journal","title":"Semi-arid vegetation response to antecedent climate and water balance windows","container-title":"Applied Vegetation Science","page":"413-429","volume":"19","issue":"3","source":"CrossRef","DOI":"10.1111/avsc.12232","ISSN":"14022001","language":"en","author":[{"family":"Thoma","given":"David P."},{"family":"Munson","given":"Seth M."},{"family":"Irvine","given":"Kathryn M."},{"family":"Witwicki","given":"Dana L."},{"family":"Bunting","given":"Erin L."}],"editor":[{"family":"Paruelo","given":"José"}],"issued":{"date-parts":[["2016",7]]}}}],"schema":"https://github.com/citation-style-language/schema/raw/master/csl-citation.json"} </w:instrText>
      </w:r>
      <w:r w:rsidR="00C64D49" w:rsidRPr="00731A82">
        <w:rPr>
          <w:rFonts w:ascii="Garamond" w:hAnsi="Garamond"/>
        </w:rPr>
        <w:fldChar w:fldCharType="separate"/>
      </w:r>
      <w:r w:rsidRPr="00731A82">
        <w:rPr>
          <w:rFonts w:ascii="Garamond" w:hAnsi="Garamond"/>
        </w:rPr>
        <w:t>(Thoma et al., 2016)</w:t>
      </w:r>
      <w:r w:rsidR="00C64D49" w:rsidRPr="00731A82">
        <w:rPr>
          <w:rFonts w:ascii="Garamond" w:hAnsi="Garamond"/>
        </w:rPr>
        <w:fldChar w:fldCharType="end"/>
      </w:r>
      <w:r w:rsidRPr="00731A82">
        <w:rPr>
          <w:rFonts w:ascii="Garamond" w:eastAsia="Times New Roman" w:hAnsi="Garamond" w:cs="Times New Roman"/>
        </w:rPr>
        <w:t xml:space="preserve"> </w:t>
      </w:r>
    </w:p>
    <w:p w14:paraId="47C25CD8" w14:textId="77777777" w:rsidR="004D5265" w:rsidRDefault="004D5265" w:rsidP="004D5265">
      <w:pPr>
        <w:spacing w:after="0" w:line="240" w:lineRule="auto"/>
        <w:rPr>
          <w:rFonts w:ascii="Garamond" w:eastAsia="Times New Roman" w:hAnsi="Garamond" w:cs="Times New Roman"/>
        </w:rPr>
      </w:pPr>
    </w:p>
    <w:p w14:paraId="0670AE21" w14:textId="77777777" w:rsidR="004D5265" w:rsidRPr="004D5265" w:rsidRDefault="004D5265" w:rsidP="004D5265">
      <w:pPr>
        <w:pStyle w:val="ListParagraph"/>
        <w:numPr>
          <w:ilvl w:val="1"/>
          <w:numId w:val="11"/>
        </w:numPr>
        <w:spacing w:after="0" w:line="240" w:lineRule="auto"/>
        <w:rPr>
          <w:rFonts w:ascii="Garamond" w:eastAsia="Times New Roman" w:hAnsi="Garamond" w:cs="Times New Roman"/>
          <w:b/>
          <w:i/>
        </w:rPr>
      </w:pPr>
      <w:r w:rsidRPr="004D5265">
        <w:rPr>
          <w:rFonts w:ascii="Garamond" w:eastAsia="Times New Roman" w:hAnsi="Garamond" w:cs="Times New Roman"/>
          <w:b/>
          <w:i/>
        </w:rPr>
        <w:t>Objectives</w:t>
      </w:r>
    </w:p>
    <w:p w14:paraId="2BD4CB6E" w14:textId="41356B38" w:rsidR="00731A82" w:rsidRPr="00731A82" w:rsidRDefault="00731A82" w:rsidP="00731A82">
      <w:pPr>
        <w:spacing w:after="0" w:line="240" w:lineRule="auto"/>
        <w:rPr>
          <w:rFonts w:ascii="Garamond" w:eastAsia="Times New Roman" w:hAnsi="Garamond" w:cs="Times New Roman"/>
        </w:rPr>
      </w:pPr>
      <w:r w:rsidRPr="00731A82">
        <w:rPr>
          <w:rFonts w:ascii="Garamond" w:eastAsia="Times New Roman" w:hAnsi="Garamond" w:cs="Times New Roman"/>
        </w:rPr>
        <w:t>The m</w:t>
      </w:r>
      <w:r w:rsidR="00686BBD">
        <w:rPr>
          <w:rFonts w:ascii="Garamond" w:eastAsia="Times New Roman" w:hAnsi="Garamond" w:cs="Times New Roman"/>
        </w:rPr>
        <w:t>ain objective of this project was</w:t>
      </w:r>
      <w:r w:rsidRPr="00731A82">
        <w:rPr>
          <w:rFonts w:ascii="Garamond" w:eastAsia="Times New Roman" w:hAnsi="Garamond" w:cs="Times New Roman"/>
        </w:rPr>
        <w:t xml:space="preserve"> to determine climate pivot points for different environmental factors (evapotranspiration, precipitation, </w:t>
      </w:r>
      <w:r w:rsidR="00FD5323">
        <w:rPr>
          <w:rFonts w:ascii="Garamond" w:eastAsia="Times New Roman" w:hAnsi="Garamond" w:cs="Times New Roman"/>
        </w:rPr>
        <w:t>and</w:t>
      </w:r>
      <w:r w:rsidR="0087533E">
        <w:rPr>
          <w:rFonts w:ascii="Garamond" w:eastAsia="Times New Roman" w:hAnsi="Garamond" w:cs="Times New Roman"/>
        </w:rPr>
        <w:t xml:space="preserve"> temperature</w:t>
      </w:r>
      <w:r w:rsidRPr="00731A82">
        <w:rPr>
          <w:rFonts w:ascii="Garamond" w:eastAsia="Times New Roman" w:hAnsi="Garamond" w:cs="Times New Roman"/>
        </w:rPr>
        <w:t>) for varying vegetation types</w:t>
      </w:r>
      <w:r w:rsidR="002C233C">
        <w:rPr>
          <w:rFonts w:ascii="Garamond" w:eastAsia="Times New Roman" w:hAnsi="Garamond" w:cs="Times New Roman"/>
        </w:rPr>
        <w:t xml:space="preserve"> (shrublands, grasslands, woodlands)</w:t>
      </w:r>
      <w:r w:rsidRPr="00731A82">
        <w:rPr>
          <w:rFonts w:ascii="Garamond" w:eastAsia="Times New Roman" w:hAnsi="Garamond" w:cs="Times New Roman"/>
        </w:rPr>
        <w:t xml:space="preserve"> </w:t>
      </w:r>
      <w:r w:rsidR="004774D0">
        <w:rPr>
          <w:rFonts w:ascii="Garamond" w:eastAsia="Times New Roman" w:hAnsi="Garamond" w:cs="Times New Roman"/>
        </w:rPr>
        <w:t xml:space="preserve">using </w:t>
      </w:r>
      <w:r w:rsidR="00FD5323">
        <w:rPr>
          <w:rFonts w:ascii="Garamond" w:eastAsia="Times New Roman" w:hAnsi="Garamond" w:cs="Times New Roman"/>
        </w:rPr>
        <w:t>MODIS data</w:t>
      </w:r>
      <w:r w:rsidRPr="00731A82">
        <w:rPr>
          <w:rFonts w:ascii="Garamond" w:eastAsia="Times New Roman" w:hAnsi="Garamond" w:cs="Times New Roman"/>
        </w:rPr>
        <w:t xml:space="preserve">. The methodologies developed in this project </w:t>
      </w:r>
      <w:r w:rsidR="005B0CF9">
        <w:rPr>
          <w:rFonts w:ascii="Garamond" w:eastAsia="Times New Roman" w:hAnsi="Garamond" w:cs="Times New Roman"/>
        </w:rPr>
        <w:t>will be provided to</w:t>
      </w:r>
      <w:r w:rsidRPr="00731A82">
        <w:rPr>
          <w:rFonts w:ascii="Garamond" w:eastAsia="Times New Roman" w:hAnsi="Garamond" w:cs="Times New Roman"/>
        </w:rPr>
        <w:t xml:space="preserve"> land managers of expansive areas to determine the impacts of </w:t>
      </w:r>
      <w:r w:rsidR="005B0CF9">
        <w:rPr>
          <w:rFonts w:ascii="Garamond" w:eastAsia="Times New Roman" w:hAnsi="Garamond" w:cs="Times New Roman"/>
        </w:rPr>
        <w:t>a changing climate</w:t>
      </w:r>
      <w:r w:rsidRPr="00731A82">
        <w:rPr>
          <w:rFonts w:ascii="Garamond" w:eastAsia="Times New Roman" w:hAnsi="Garamond" w:cs="Times New Roman"/>
        </w:rPr>
        <w:t xml:space="preserve"> and </w:t>
      </w:r>
      <w:r w:rsidR="009048E3">
        <w:rPr>
          <w:rFonts w:ascii="Garamond" w:eastAsia="Times New Roman" w:hAnsi="Garamond" w:cs="Times New Roman"/>
        </w:rPr>
        <w:t xml:space="preserve">to </w:t>
      </w:r>
      <w:r w:rsidRPr="00731A82">
        <w:rPr>
          <w:rFonts w:ascii="Garamond" w:eastAsia="Times New Roman" w:hAnsi="Garamond" w:cs="Times New Roman"/>
        </w:rPr>
        <w:t>inform future conservation strategies.</w:t>
      </w:r>
    </w:p>
    <w:p w14:paraId="1D8D1195" w14:textId="77777777" w:rsidR="004D5265" w:rsidRDefault="004D5265" w:rsidP="004D5265">
      <w:pPr>
        <w:spacing w:after="0" w:line="240" w:lineRule="auto"/>
        <w:rPr>
          <w:rFonts w:ascii="Garamond" w:eastAsia="Times New Roman" w:hAnsi="Garamond" w:cs="Times New Roman"/>
        </w:rPr>
      </w:pPr>
    </w:p>
    <w:p w14:paraId="47E833B5" w14:textId="77777777" w:rsidR="004D5265" w:rsidRPr="00D869E4" w:rsidRDefault="004D5265" w:rsidP="004D5265">
      <w:pPr>
        <w:pStyle w:val="ListParagraph"/>
        <w:numPr>
          <w:ilvl w:val="1"/>
          <w:numId w:val="11"/>
        </w:numPr>
        <w:spacing w:after="0" w:line="259" w:lineRule="auto"/>
        <w:rPr>
          <w:rFonts w:ascii="Garamond" w:eastAsia="Times New Roman" w:hAnsi="Garamond" w:cs="Times New Roman"/>
          <w:b/>
          <w:i/>
        </w:rPr>
      </w:pPr>
      <w:r w:rsidRPr="00D869E4">
        <w:rPr>
          <w:rFonts w:ascii="Garamond" w:eastAsia="Times New Roman" w:hAnsi="Garamond" w:cs="Times New Roman"/>
          <w:b/>
          <w:i/>
        </w:rPr>
        <w:t>Study Period</w:t>
      </w:r>
      <w:r w:rsidRPr="00D869E4">
        <w:rPr>
          <w:rFonts w:ascii="Garamond" w:hAnsi="Garamond"/>
        </w:rPr>
        <w:t xml:space="preserve"> </w:t>
      </w:r>
      <w:r w:rsidRPr="00D869E4">
        <w:rPr>
          <w:rFonts w:ascii="Garamond" w:eastAsia="Times New Roman" w:hAnsi="Garamond" w:cs="Times New Roman"/>
          <w:b/>
          <w:i/>
        </w:rPr>
        <w:t xml:space="preserve"> </w:t>
      </w:r>
    </w:p>
    <w:p w14:paraId="32147189" w14:textId="77777777" w:rsidR="004D5265" w:rsidRPr="00D869E4" w:rsidRDefault="006F1025" w:rsidP="004D5265">
      <w:pPr>
        <w:spacing w:after="0"/>
        <w:rPr>
          <w:rFonts w:ascii="Garamond" w:eastAsia="Times New Roman" w:hAnsi="Garamond" w:cs="Times New Roman"/>
        </w:rPr>
      </w:pPr>
      <w:r>
        <w:rPr>
          <w:rFonts w:ascii="Garamond" w:eastAsia="Times New Roman" w:hAnsi="Garamond" w:cs="Times New Roman"/>
        </w:rPr>
        <w:t>T</w:t>
      </w:r>
      <w:r w:rsidR="004D5265" w:rsidRPr="00D869E4">
        <w:rPr>
          <w:rFonts w:ascii="Garamond" w:eastAsia="Times New Roman" w:hAnsi="Garamond" w:cs="Times New Roman"/>
        </w:rPr>
        <w:t xml:space="preserve">his project </w:t>
      </w:r>
      <w:r w:rsidR="005B0CF9">
        <w:rPr>
          <w:rFonts w:ascii="Garamond" w:eastAsia="Times New Roman" w:hAnsi="Garamond" w:cs="Times New Roman"/>
        </w:rPr>
        <w:t>analyzes</w:t>
      </w:r>
      <w:r w:rsidRPr="00D869E4">
        <w:rPr>
          <w:rFonts w:ascii="Garamond" w:eastAsia="Times New Roman" w:hAnsi="Garamond" w:cs="Times New Roman"/>
        </w:rPr>
        <w:t xml:space="preserve"> the response of vegetation to </w:t>
      </w:r>
      <w:r>
        <w:rPr>
          <w:rFonts w:ascii="Garamond" w:eastAsia="Times New Roman" w:hAnsi="Garamond" w:cs="Times New Roman"/>
        </w:rPr>
        <w:t xml:space="preserve">climate variables over a fifteen year period spanning from </w:t>
      </w:r>
      <w:r w:rsidR="0087533E">
        <w:rPr>
          <w:rFonts w:ascii="Garamond" w:eastAsia="Times New Roman" w:hAnsi="Garamond" w:cs="Times New Roman"/>
        </w:rPr>
        <w:t>January 2000 – December 2014</w:t>
      </w:r>
      <w:r>
        <w:rPr>
          <w:rFonts w:ascii="Garamond" w:eastAsia="Times New Roman" w:hAnsi="Garamond" w:cs="Times New Roman"/>
        </w:rPr>
        <w:t>. This</w:t>
      </w:r>
      <w:r w:rsidR="004D5265" w:rsidRPr="00D869E4">
        <w:rPr>
          <w:rFonts w:ascii="Garamond" w:eastAsia="Times New Roman" w:hAnsi="Garamond" w:cs="Times New Roman"/>
        </w:rPr>
        <w:t xml:space="preserve"> study period was determined by availability of MODIS datasets. </w:t>
      </w:r>
    </w:p>
    <w:p w14:paraId="555452E2" w14:textId="77777777" w:rsidR="004D5265" w:rsidRPr="00D869E4" w:rsidRDefault="004D5265" w:rsidP="004D5265">
      <w:pPr>
        <w:spacing w:after="0" w:line="240" w:lineRule="auto"/>
        <w:rPr>
          <w:rFonts w:ascii="Garamond" w:eastAsia="Times New Roman" w:hAnsi="Garamond" w:cs="Times New Roman"/>
        </w:rPr>
      </w:pPr>
    </w:p>
    <w:p w14:paraId="1EFC9832" w14:textId="77777777" w:rsidR="004D5265" w:rsidRPr="0081089F" w:rsidRDefault="004D5265" w:rsidP="004D5265">
      <w:pPr>
        <w:pStyle w:val="ListParagraph"/>
        <w:numPr>
          <w:ilvl w:val="1"/>
          <w:numId w:val="11"/>
        </w:numPr>
        <w:spacing w:after="0" w:line="240" w:lineRule="auto"/>
        <w:rPr>
          <w:rFonts w:ascii="Garamond" w:hAnsi="Garamond"/>
          <w:b/>
        </w:rPr>
      </w:pPr>
      <w:r w:rsidRPr="0081089F">
        <w:rPr>
          <w:rFonts w:ascii="Garamond" w:eastAsia="Times New Roman" w:hAnsi="Garamond" w:cs="Times New Roman"/>
          <w:b/>
          <w:i/>
        </w:rPr>
        <w:t>Project Partners</w:t>
      </w:r>
    </w:p>
    <w:p w14:paraId="5B6785D0" w14:textId="395F19F6" w:rsidR="004D5265" w:rsidRDefault="00731A82" w:rsidP="004D5265">
      <w:pPr>
        <w:spacing w:after="0" w:line="240" w:lineRule="auto"/>
        <w:rPr>
          <w:rFonts w:ascii="Garamond" w:eastAsia="Times New Roman" w:hAnsi="Garamond" w:cs="Times New Roman"/>
        </w:rPr>
      </w:pPr>
      <w:r w:rsidRPr="00D869E4">
        <w:rPr>
          <w:rFonts w:ascii="Garamond" w:eastAsia="Times New Roman" w:hAnsi="Garamond" w:cs="Times New Roman"/>
        </w:rPr>
        <w:t xml:space="preserve">Ecologist David Thoma of the National Park Service Inventory </w:t>
      </w:r>
      <w:r>
        <w:rPr>
          <w:rFonts w:ascii="Garamond" w:eastAsia="Times New Roman" w:hAnsi="Garamond" w:cs="Times New Roman"/>
        </w:rPr>
        <w:t>&amp;</w:t>
      </w:r>
      <w:r w:rsidRPr="00D869E4">
        <w:rPr>
          <w:rFonts w:ascii="Garamond" w:eastAsia="Times New Roman" w:hAnsi="Garamond" w:cs="Times New Roman"/>
        </w:rPr>
        <w:t xml:space="preserve"> Monitoring Program</w:t>
      </w:r>
      <w:r>
        <w:rPr>
          <w:rFonts w:ascii="Garamond" w:eastAsia="Times New Roman" w:hAnsi="Garamond" w:cs="Times New Roman"/>
        </w:rPr>
        <w:t>,</w:t>
      </w:r>
      <w:r w:rsidRPr="00D869E4">
        <w:rPr>
          <w:rFonts w:ascii="Garamond" w:eastAsia="Times New Roman" w:hAnsi="Garamond" w:cs="Times New Roman"/>
        </w:rPr>
        <w:t xml:space="preserve"> and plant ecologist Seth Munson of the United States Geological Survey Southwest Biological Science Center</w:t>
      </w:r>
      <w:r>
        <w:rPr>
          <w:rFonts w:ascii="Garamond" w:eastAsia="Times New Roman" w:hAnsi="Garamond" w:cs="Times New Roman"/>
        </w:rPr>
        <w:t>,</w:t>
      </w:r>
      <w:r w:rsidRPr="00D869E4">
        <w:rPr>
          <w:rFonts w:ascii="Garamond" w:eastAsia="Times New Roman" w:hAnsi="Garamond" w:cs="Times New Roman"/>
        </w:rPr>
        <w:t xml:space="preserve"> are the end users of this project. Thoma and Munson have completed studies investigating climatic pivot points and the response of vegetation to a changing climate. Their research to date has primarily been at the plot level. Integrating </w:t>
      </w:r>
      <w:r>
        <w:rPr>
          <w:rFonts w:ascii="Garamond" w:eastAsia="Times New Roman" w:hAnsi="Garamond" w:cs="Times New Roman"/>
        </w:rPr>
        <w:t>NASA Earth observation</w:t>
      </w:r>
      <w:r w:rsidRPr="00D869E4">
        <w:rPr>
          <w:rFonts w:ascii="Garamond" w:eastAsia="Times New Roman" w:hAnsi="Garamond" w:cs="Times New Roman"/>
        </w:rPr>
        <w:t xml:space="preserve"> data will dramatically increase the spatial scope and analysis of the</w:t>
      </w:r>
      <w:r>
        <w:rPr>
          <w:rFonts w:ascii="Garamond" w:eastAsia="Times New Roman" w:hAnsi="Garamond" w:cs="Times New Roman"/>
        </w:rPr>
        <w:t xml:space="preserve"> climate pivot point framework.</w:t>
      </w:r>
    </w:p>
    <w:p w14:paraId="2D8559A0" w14:textId="77777777" w:rsidR="00731A82" w:rsidRPr="00D869E4" w:rsidRDefault="00731A82" w:rsidP="004D5265">
      <w:pPr>
        <w:spacing w:after="0" w:line="240" w:lineRule="auto"/>
        <w:rPr>
          <w:rFonts w:ascii="Garamond" w:eastAsia="Times New Roman" w:hAnsi="Garamond" w:cs="Times New Roman"/>
        </w:rPr>
      </w:pPr>
    </w:p>
    <w:p w14:paraId="6FCC1987" w14:textId="77777777" w:rsidR="004D5265" w:rsidRPr="005B0CF9" w:rsidRDefault="004D5265" w:rsidP="005B0CF9">
      <w:pPr>
        <w:pStyle w:val="ListParagraph"/>
        <w:numPr>
          <w:ilvl w:val="1"/>
          <w:numId w:val="11"/>
        </w:numPr>
        <w:spacing w:after="0" w:line="240" w:lineRule="auto"/>
        <w:rPr>
          <w:rFonts w:ascii="Garamond" w:eastAsia="Times New Roman" w:hAnsi="Garamond" w:cs="Times New Roman"/>
          <w:b/>
          <w:bCs/>
          <w:i/>
        </w:rPr>
      </w:pPr>
      <w:r w:rsidRPr="005B0CF9">
        <w:rPr>
          <w:rFonts w:ascii="Garamond" w:eastAsia="Times New Roman" w:hAnsi="Garamond" w:cs="Times New Roman"/>
          <w:b/>
          <w:bCs/>
          <w:i/>
        </w:rPr>
        <w:t>National Application Area</w:t>
      </w:r>
    </w:p>
    <w:p w14:paraId="03FC380C" w14:textId="77777777" w:rsidR="005B0CF9" w:rsidRPr="005B0CF9" w:rsidRDefault="005B0CF9" w:rsidP="005B0CF9">
      <w:pPr>
        <w:spacing w:after="0" w:line="240" w:lineRule="auto"/>
        <w:rPr>
          <w:rFonts w:ascii="Garamond" w:eastAsia="Times New Roman" w:hAnsi="Garamond" w:cs="Times New Roman"/>
          <w:b/>
          <w:bCs/>
          <w:i/>
        </w:rPr>
      </w:pPr>
      <w:r w:rsidRPr="00B336DB">
        <w:rPr>
          <w:rFonts w:ascii="Garamond" w:eastAsia="Times New Roman" w:hAnsi="Garamond" w:cs="Times New Roman"/>
          <w:bCs/>
        </w:rPr>
        <w:t>This project contributes to the Water Resources Application Area under NASA’s Applied Sciences Program.</w:t>
      </w:r>
    </w:p>
    <w:p w14:paraId="7DFEDC54" w14:textId="1073CB4F" w:rsidR="00E41324" w:rsidRPr="005A5711" w:rsidRDefault="004D5265" w:rsidP="00D3013B">
      <w:pPr>
        <w:pStyle w:val="Heading1"/>
        <w:rPr>
          <w:rFonts w:ascii="Garamond" w:hAnsi="Garamond"/>
        </w:rPr>
      </w:pPr>
      <w:r>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3"/>
    </w:p>
    <w:p w14:paraId="355776A8" w14:textId="77777777" w:rsidR="004D5265" w:rsidRPr="007C3AC3" w:rsidRDefault="004D5265" w:rsidP="004D5265">
      <w:pPr>
        <w:spacing w:after="0" w:line="240" w:lineRule="auto"/>
        <w:rPr>
          <w:rFonts w:ascii="Garamond" w:hAnsi="Garamond" w:cs="Arial"/>
          <w:b/>
          <w:i/>
          <w:szCs w:val="24"/>
        </w:rPr>
      </w:pPr>
      <w:r w:rsidRPr="007C3AC3">
        <w:rPr>
          <w:rFonts w:ascii="Garamond" w:hAnsi="Garamond" w:cs="Arial"/>
          <w:b/>
          <w:i/>
          <w:szCs w:val="24"/>
        </w:rPr>
        <w:t xml:space="preserve">3.1 </w:t>
      </w:r>
      <w:r w:rsidRPr="007C3AC3">
        <w:rPr>
          <w:rFonts w:ascii="Garamond" w:hAnsi="Garamond"/>
          <w:b/>
          <w:i/>
        </w:rPr>
        <w:t>Data Acquisition</w:t>
      </w:r>
      <w:r w:rsidRPr="007C3AC3">
        <w:rPr>
          <w:rFonts w:ascii="Garamond" w:hAnsi="Garamond" w:cs="Arial"/>
          <w:b/>
          <w:i/>
          <w:szCs w:val="24"/>
        </w:rPr>
        <w:t xml:space="preserve"> </w:t>
      </w:r>
    </w:p>
    <w:p w14:paraId="776FD37C" w14:textId="05A5E78E" w:rsidR="00E308B9" w:rsidRDefault="004774D0" w:rsidP="00E308B9">
      <w:pPr>
        <w:spacing w:after="0" w:line="240" w:lineRule="auto"/>
        <w:rPr>
          <w:rFonts w:ascii="Garamond" w:hAnsi="Garamond" w:cs="Arial"/>
          <w:szCs w:val="24"/>
        </w:rPr>
      </w:pPr>
      <w:r w:rsidRPr="004774D0">
        <w:rPr>
          <w:rFonts w:ascii="Garamond" w:hAnsi="Garamond" w:cs="Arial"/>
          <w:szCs w:val="24"/>
        </w:rPr>
        <w:t>We obtained</w:t>
      </w:r>
      <w:r w:rsidR="001E2086">
        <w:rPr>
          <w:rFonts w:ascii="Garamond" w:hAnsi="Garamond" w:cs="Arial"/>
          <w:szCs w:val="24"/>
        </w:rPr>
        <w:t xml:space="preserve"> annual maximum NDVI data </w:t>
      </w:r>
      <w:r w:rsidR="001E2086" w:rsidRPr="00065E1B">
        <w:rPr>
          <w:rFonts w:ascii="Garamond" w:hAnsi="Garamond" w:cs="Arial"/>
          <w:szCs w:val="24"/>
        </w:rPr>
        <w:t xml:space="preserve">for </w:t>
      </w:r>
      <w:r w:rsidR="0018242D" w:rsidRPr="00065E1B">
        <w:rPr>
          <w:rFonts w:ascii="Garamond" w:hAnsi="Garamond" w:cs="Arial"/>
          <w:szCs w:val="24"/>
        </w:rPr>
        <w:t xml:space="preserve">the </w:t>
      </w:r>
      <w:r w:rsidR="001E2086" w:rsidRPr="00065E1B">
        <w:rPr>
          <w:rFonts w:ascii="Garamond" w:hAnsi="Garamond" w:cs="Arial"/>
          <w:szCs w:val="24"/>
        </w:rPr>
        <w:t xml:space="preserve">years </w:t>
      </w:r>
      <w:r w:rsidR="001E2086">
        <w:rPr>
          <w:rFonts w:ascii="Garamond" w:hAnsi="Garamond" w:cs="Arial"/>
          <w:szCs w:val="24"/>
        </w:rPr>
        <w:t>2000 to 2014 from the</w:t>
      </w:r>
      <w:r w:rsidRPr="004774D0">
        <w:rPr>
          <w:rFonts w:ascii="Garamond" w:hAnsi="Garamond" w:cs="Arial"/>
          <w:szCs w:val="24"/>
        </w:rPr>
        <w:t xml:space="preserve"> </w:t>
      </w:r>
      <w:r w:rsidR="00553DAE">
        <w:rPr>
          <w:rFonts w:ascii="Garamond" w:hAnsi="Garamond" w:cs="Arial"/>
          <w:szCs w:val="24"/>
        </w:rPr>
        <w:t xml:space="preserve">US Forest Service Satellite-Based </w:t>
      </w:r>
      <w:r w:rsidR="001E2086">
        <w:rPr>
          <w:rFonts w:ascii="Garamond" w:hAnsi="Garamond" w:cs="Arial"/>
          <w:szCs w:val="24"/>
        </w:rPr>
        <w:t>Change Recognition and Tracking system (ForWarn)</w:t>
      </w:r>
      <w:r w:rsidR="00553DAE">
        <w:rPr>
          <w:rFonts w:ascii="Garamond" w:hAnsi="Garamond" w:cs="Arial"/>
          <w:szCs w:val="24"/>
        </w:rPr>
        <w:t>. ForWarn data</w:t>
      </w:r>
      <w:r w:rsidR="00C70DBD">
        <w:rPr>
          <w:rFonts w:ascii="Garamond" w:hAnsi="Garamond" w:cs="Arial"/>
          <w:szCs w:val="24"/>
        </w:rPr>
        <w:t>,</w:t>
      </w:r>
      <w:r w:rsidR="00553DAE">
        <w:rPr>
          <w:rFonts w:ascii="Garamond" w:hAnsi="Garamond" w:cs="Arial"/>
          <w:szCs w:val="24"/>
        </w:rPr>
        <w:t xml:space="preserve"> derived from the MODIS sensor onboard Terra</w:t>
      </w:r>
      <w:r w:rsidR="005B0CF9">
        <w:rPr>
          <w:rFonts w:ascii="Garamond" w:hAnsi="Garamond" w:cs="Arial"/>
          <w:szCs w:val="24"/>
        </w:rPr>
        <w:t>, is at a 231</w:t>
      </w:r>
      <w:r w:rsidR="00C70DBD">
        <w:rPr>
          <w:rFonts w:ascii="Garamond" w:hAnsi="Garamond" w:cs="Arial"/>
          <w:szCs w:val="24"/>
        </w:rPr>
        <w:t xml:space="preserve"> meter resolution</w:t>
      </w:r>
      <w:r w:rsidR="00553DAE">
        <w:rPr>
          <w:rFonts w:ascii="Garamond" w:hAnsi="Garamond" w:cs="Arial"/>
          <w:szCs w:val="24"/>
        </w:rPr>
        <w:t xml:space="preserve"> and is corrected for cloud errors.</w:t>
      </w:r>
      <w:r>
        <w:rPr>
          <w:rFonts w:ascii="Garamond" w:hAnsi="Garamond" w:cs="Arial"/>
          <w:szCs w:val="24"/>
        </w:rPr>
        <w:t xml:space="preserve"> </w:t>
      </w:r>
      <w:r w:rsidR="00731A82" w:rsidRPr="004774D0">
        <w:rPr>
          <w:rFonts w:ascii="Garamond" w:hAnsi="Garamond" w:cs="Arial"/>
          <w:szCs w:val="24"/>
        </w:rPr>
        <w:t>NDVI values</w:t>
      </w:r>
      <w:r w:rsidR="005B0CF9">
        <w:rPr>
          <w:rFonts w:ascii="Garamond" w:hAnsi="Garamond" w:cs="Arial"/>
          <w:szCs w:val="24"/>
        </w:rPr>
        <w:t xml:space="preserve"> below zero are eliminated from thi</w:t>
      </w:r>
      <w:r w:rsidR="0018242D">
        <w:rPr>
          <w:rFonts w:ascii="Garamond" w:hAnsi="Garamond" w:cs="Arial"/>
          <w:szCs w:val="24"/>
        </w:rPr>
        <w:t>s dataset with the assumption that</w:t>
      </w:r>
      <w:r w:rsidR="005B0CF9">
        <w:rPr>
          <w:rFonts w:ascii="Garamond" w:hAnsi="Garamond" w:cs="Arial"/>
          <w:szCs w:val="24"/>
        </w:rPr>
        <w:t xml:space="preserve"> terrestrial </w:t>
      </w:r>
      <w:r w:rsidR="0018242D">
        <w:rPr>
          <w:rFonts w:ascii="Garamond" w:hAnsi="Garamond" w:cs="Arial"/>
          <w:szCs w:val="24"/>
        </w:rPr>
        <w:t>vegetation will</w:t>
      </w:r>
      <w:r w:rsidR="00F248BD">
        <w:rPr>
          <w:rFonts w:ascii="Garamond" w:hAnsi="Garamond" w:cs="Arial"/>
          <w:szCs w:val="24"/>
        </w:rPr>
        <w:t xml:space="preserve"> </w:t>
      </w:r>
      <w:r w:rsidR="00761C9B">
        <w:rPr>
          <w:rFonts w:ascii="Garamond" w:hAnsi="Garamond" w:cs="Arial"/>
          <w:szCs w:val="24"/>
        </w:rPr>
        <w:t xml:space="preserve">only </w:t>
      </w:r>
      <w:r w:rsidR="00F248BD">
        <w:rPr>
          <w:rFonts w:ascii="Garamond" w:hAnsi="Garamond" w:cs="Arial"/>
          <w:szCs w:val="24"/>
        </w:rPr>
        <w:t>have NDVI values greater than zero</w:t>
      </w:r>
      <w:r w:rsidR="005B0CF9">
        <w:rPr>
          <w:rFonts w:ascii="Garamond" w:hAnsi="Garamond" w:cs="Arial"/>
          <w:szCs w:val="24"/>
        </w:rPr>
        <w:t>. Values</w:t>
      </w:r>
      <w:r w:rsidR="00731A82" w:rsidRPr="004774D0">
        <w:rPr>
          <w:rFonts w:ascii="Garamond" w:hAnsi="Garamond" w:cs="Arial"/>
          <w:szCs w:val="24"/>
        </w:rPr>
        <w:t xml:space="preserve"> within this dataset </w:t>
      </w:r>
      <w:r w:rsidR="005B0CF9">
        <w:rPr>
          <w:rFonts w:ascii="Garamond" w:hAnsi="Garamond" w:cs="Arial"/>
          <w:szCs w:val="24"/>
        </w:rPr>
        <w:t>are also</w:t>
      </w:r>
      <w:r w:rsidR="00731A82" w:rsidRPr="004774D0">
        <w:rPr>
          <w:rFonts w:ascii="Garamond" w:hAnsi="Garamond" w:cs="Arial"/>
          <w:szCs w:val="24"/>
        </w:rPr>
        <w:t xml:space="preserve"> scale</w:t>
      </w:r>
      <w:r w:rsidR="005B0CF9">
        <w:rPr>
          <w:rFonts w:ascii="Garamond" w:hAnsi="Garamond" w:cs="Arial"/>
          <w:szCs w:val="24"/>
        </w:rPr>
        <w:t>d by a</w:t>
      </w:r>
      <w:r w:rsidR="00731A82" w:rsidRPr="004774D0">
        <w:rPr>
          <w:rFonts w:ascii="Garamond" w:hAnsi="Garamond" w:cs="Arial"/>
          <w:szCs w:val="24"/>
        </w:rPr>
        <w:t xml:space="preserve"> factor of 10,000</w:t>
      </w:r>
      <w:r w:rsidR="00553DAE">
        <w:rPr>
          <w:rFonts w:ascii="Garamond" w:hAnsi="Garamond" w:cs="Arial"/>
          <w:szCs w:val="24"/>
        </w:rPr>
        <w:t>.</w:t>
      </w:r>
      <w:r w:rsidR="005B0CF9">
        <w:rPr>
          <w:rFonts w:ascii="Garamond" w:hAnsi="Garamond" w:cs="Arial"/>
          <w:szCs w:val="24"/>
        </w:rPr>
        <w:t xml:space="preserve"> </w:t>
      </w:r>
      <w:r w:rsidR="00F248BD" w:rsidRPr="007C3AC3">
        <w:rPr>
          <w:rFonts w:ascii="Garamond" w:hAnsi="Garamond"/>
        </w:rPr>
        <w:t xml:space="preserve">We selected NDVI as a proxy for vegetation productivity </w:t>
      </w:r>
      <w:r w:rsidR="001E2ACB" w:rsidRPr="00C5106F">
        <w:rPr>
          <w:rFonts w:ascii="Garamond" w:hAnsi="Garamond"/>
        </w:rPr>
        <w:t xml:space="preserve">over </w:t>
      </w:r>
      <w:r w:rsidR="00F248BD" w:rsidRPr="00C5106F">
        <w:rPr>
          <w:rFonts w:ascii="Garamond" w:hAnsi="Garamond"/>
        </w:rPr>
        <w:t>other indices</w:t>
      </w:r>
      <w:r w:rsidR="00F248BD" w:rsidRPr="007C3AC3">
        <w:rPr>
          <w:rFonts w:ascii="Garamond" w:hAnsi="Garamond"/>
        </w:rPr>
        <w:t xml:space="preserve"> </w:t>
      </w:r>
      <w:r w:rsidR="00470608">
        <w:rPr>
          <w:rFonts w:ascii="Garamond" w:hAnsi="Garamond"/>
        </w:rPr>
        <w:t>as</w:t>
      </w:r>
      <w:r w:rsidR="00470608" w:rsidRPr="007C3AC3">
        <w:rPr>
          <w:rFonts w:ascii="Garamond" w:hAnsi="Garamond"/>
        </w:rPr>
        <w:t xml:space="preserve"> </w:t>
      </w:r>
      <w:r w:rsidR="00F248BD" w:rsidRPr="007C3AC3">
        <w:rPr>
          <w:rFonts w:ascii="Garamond" w:hAnsi="Garamond"/>
        </w:rPr>
        <w:t xml:space="preserve">it is </w:t>
      </w:r>
      <w:r w:rsidR="00F248BD">
        <w:rPr>
          <w:rFonts w:ascii="Garamond" w:hAnsi="Garamond"/>
        </w:rPr>
        <w:t xml:space="preserve">the </w:t>
      </w:r>
      <w:r w:rsidR="00F248BD" w:rsidRPr="007C3AC3">
        <w:rPr>
          <w:rFonts w:ascii="Garamond" w:hAnsi="Garamond"/>
        </w:rPr>
        <w:t>most commonly used</w:t>
      </w:r>
      <w:r w:rsidR="00F248BD">
        <w:rPr>
          <w:rFonts w:ascii="Garamond" w:hAnsi="Garamond"/>
        </w:rPr>
        <w:t xml:space="preserve"> vegetation index and</w:t>
      </w:r>
      <w:r w:rsidR="00F248BD" w:rsidRPr="007C3AC3">
        <w:rPr>
          <w:rFonts w:ascii="Garamond" w:hAnsi="Garamond"/>
        </w:rPr>
        <w:t xml:space="preserve"> </w:t>
      </w:r>
      <w:r w:rsidR="00F248BD">
        <w:rPr>
          <w:rFonts w:ascii="Garamond" w:hAnsi="Garamond"/>
        </w:rPr>
        <w:t xml:space="preserve">is </w:t>
      </w:r>
      <w:r w:rsidR="00F248BD" w:rsidRPr="007C3AC3">
        <w:rPr>
          <w:rFonts w:ascii="Garamond" w:hAnsi="Garamond"/>
        </w:rPr>
        <w:t>easy for park managers to interpret</w:t>
      </w:r>
      <w:r w:rsidR="00F248BD">
        <w:rPr>
          <w:rFonts w:ascii="Garamond" w:hAnsi="Garamond"/>
        </w:rPr>
        <w:t>.</w:t>
      </w:r>
    </w:p>
    <w:p w14:paraId="18112EB1" w14:textId="77777777" w:rsidR="004774D0" w:rsidRPr="007C3AC3" w:rsidRDefault="004774D0" w:rsidP="00731A82">
      <w:pPr>
        <w:spacing w:after="0" w:line="240" w:lineRule="auto"/>
        <w:rPr>
          <w:rFonts w:ascii="Garamond" w:hAnsi="Garamond" w:cs="Arial"/>
          <w:szCs w:val="24"/>
        </w:rPr>
      </w:pPr>
    </w:p>
    <w:p w14:paraId="6638EC7A" w14:textId="48B0E4F0" w:rsidR="00731A82" w:rsidRPr="000F587D" w:rsidRDefault="00731A82" w:rsidP="00731A82">
      <w:pPr>
        <w:spacing w:after="0" w:line="240" w:lineRule="auto"/>
        <w:rPr>
          <w:rFonts w:ascii="Garamond" w:hAnsi="Garamond" w:cs="Arial"/>
          <w:szCs w:val="24"/>
        </w:rPr>
      </w:pPr>
      <w:r>
        <w:rPr>
          <w:rFonts w:ascii="Garamond" w:hAnsi="Garamond" w:cs="Arial"/>
          <w:szCs w:val="24"/>
        </w:rPr>
        <w:t>We</w:t>
      </w:r>
      <w:r w:rsidRPr="007C3AC3">
        <w:rPr>
          <w:rFonts w:ascii="Garamond" w:hAnsi="Garamond" w:cs="Arial"/>
          <w:szCs w:val="24"/>
        </w:rPr>
        <w:t xml:space="preserve"> </w:t>
      </w:r>
      <w:r>
        <w:rPr>
          <w:rFonts w:ascii="Garamond" w:hAnsi="Garamond" w:cs="Arial"/>
          <w:szCs w:val="24"/>
        </w:rPr>
        <w:t>acquired evapotranspiration</w:t>
      </w:r>
      <w:r w:rsidR="00F248BD">
        <w:rPr>
          <w:rFonts w:ascii="Garamond" w:hAnsi="Garamond" w:cs="Arial"/>
          <w:szCs w:val="24"/>
        </w:rPr>
        <w:t xml:space="preserve"> </w:t>
      </w:r>
      <w:r>
        <w:rPr>
          <w:rFonts w:ascii="Garamond" w:hAnsi="Garamond" w:cs="Arial"/>
          <w:szCs w:val="24"/>
        </w:rPr>
        <w:t xml:space="preserve">data </w:t>
      </w:r>
      <w:r w:rsidRPr="007C3AC3">
        <w:rPr>
          <w:rFonts w:ascii="Garamond" w:hAnsi="Garamond" w:cs="Arial"/>
          <w:szCs w:val="24"/>
        </w:rPr>
        <w:t xml:space="preserve">from the Numerical Terradynamic Simulation Group at the University of Montana. This Global Terrestrial Evapotranspiration Data </w:t>
      </w:r>
      <w:r w:rsidR="007453D6">
        <w:rPr>
          <w:rFonts w:ascii="Garamond" w:hAnsi="Garamond" w:cs="Arial"/>
          <w:szCs w:val="24"/>
        </w:rPr>
        <w:t>(MOD16) is derived from MODIS data and is</w:t>
      </w:r>
      <w:r w:rsidRPr="007C3AC3">
        <w:rPr>
          <w:rFonts w:ascii="Garamond" w:hAnsi="Garamond" w:cs="Arial"/>
          <w:szCs w:val="24"/>
        </w:rPr>
        <w:t xml:space="preserve"> estimated using Mu et al.’s improved </w:t>
      </w:r>
      <w:r w:rsidR="00F248BD">
        <w:rPr>
          <w:rFonts w:ascii="Garamond" w:hAnsi="Garamond" w:cs="Arial"/>
          <w:szCs w:val="24"/>
        </w:rPr>
        <w:t>evapotranspiration</w:t>
      </w:r>
      <w:r w:rsidRPr="007C3AC3">
        <w:rPr>
          <w:rFonts w:ascii="Garamond" w:hAnsi="Garamond" w:cs="Arial"/>
          <w:szCs w:val="24"/>
        </w:rPr>
        <w:t xml:space="preserve"> algorithm, based on the Penman-Monteith equation</w:t>
      </w:r>
      <w:r>
        <w:rPr>
          <w:rFonts w:ascii="Garamond" w:hAnsi="Garamond" w:cs="Arial"/>
          <w:szCs w:val="24"/>
        </w:rPr>
        <w:t xml:space="preserve"> </w:t>
      </w:r>
      <w:r w:rsidR="00C64D49">
        <w:rPr>
          <w:rFonts w:ascii="Garamond" w:hAnsi="Garamond" w:cs="Arial"/>
          <w:szCs w:val="24"/>
        </w:rPr>
        <w:fldChar w:fldCharType="begin"/>
      </w:r>
      <w:r>
        <w:rPr>
          <w:rFonts w:ascii="Garamond" w:hAnsi="Garamond" w:cs="Arial"/>
          <w:szCs w:val="24"/>
        </w:rPr>
        <w:instrText xml:space="preserve"> ADDIN ZOTERO_ITEM CSL_CITATION {"citationID":"246501elr5","properties":{"formattedCitation":"(Mu, Zhao, &amp; Running, 2011)","plainCitation":"(Mu, Zhao, &amp; Running, 2011)"},"citationItems":[{"id":77,"uris":["http://zotero.org/groups/558159/items/QHRPW8TU"],"uri":["http://zotero.org/groups/558159/items/QHRPW8TU"],"itemData":{"id":77,"type":"article-journal","title":"Improvements to a MODIS global terrestrial evapotranspiration algorithm","container-title":"Remote Sensing of Environment","page":"1781–1800","volume":"115","issue":"8","source":"Google Scholar","author":[{"family":"Mu","given":"Qiaozhen"},{"family":"Zhao","given":"Maosheng"},{"family":"Running","given":"Steven W."}],"issued":{"date-parts":[["2011"]]}}}],"schema":"https://github.com/citation-style-language/schema/raw/master/csl-citation.json"} </w:instrText>
      </w:r>
      <w:r w:rsidR="00C64D49">
        <w:rPr>
          <w:rFonts w:ascii="Garamond" w:hAnsi="Garamond" w:cs="Arial"/>
          <w:szCs w:val="24"/>
        </w:rPr>
        <w:fldChar w:fldCharType="separate"/>
      </w:r>
      <w:r w:rsidRPr="00203888">
        <w:rPr>
          <w:rFonts w:ascii="Garamond" w:hAnsi="Garamond"/>
        </w:rPr>
        <w:t>(Mu, Zhao, &amp; Running, 2011)</w:t>
      </w:r>
      <w:r w:rsidR="00C64D49">
        <w:rPr>
          <w:rFonts w:ascii="Garamond" w:hAnsi="Garamond" w:cs="Arial"/>
          <w:szCs w:val="24"/>
        </w:rPr>
        <w:fldChar w:fldCharType="end"/>
      </w:r>
      <w:r w:rsidRPr="007C3AC3">
        <w:rPr>
          <w:rFonts w:ascii="Garamond" w:hAnsi="Garamond" w:cs="Arial"/>
          <w:szCs w:val="24"/>
        </w:rPr>
        <w:t xml:space="preserve">. This evapotranspiration measure incorporates evaporation from </w:t>
      </w:r>
      <w:r w:rsidR="005B0CF9">
        <w:rPr>
          <w:rFonts w:ascii="Garamond" w:hAnsi="Garamond" w:cs="Arial"/>
          <w:szCs w:val="24"/>
        </w:rPr>
        <w:t xml:space="preserve">soil, </w:t>
      </w:r>
      <w:r w:rsidRPr="007C3AC3">
        <w:rPr>
          <w:rFonts w:ascii="Garamond" w:hAnsi="Garamond" w:cs="Arial"/>
          <w:szCs w:val="24"/>
        </w:rPr>
        <w:t xml:space="preserve">rainwater </w:t>
      </w:r>
      <w:r w:rsidRPr="007C3AC3">
        <w:rPr>
          <w:rFonts w:ascii="Garamond" w:hAnsi="Garamond" w:cs="Arial"/>
          <w:szCs w:val="24"/>
        </w:rPr>
        <w:lastRenderedPageBreak/>
        <w:t xml:space="preserve">intercepted </w:t>
      </w:r>
      <w:r w:rsidRPr="00C5106F">
        <w:rPr>
          <w:rFonts w:ascii="Garamond" w:hAnsi="Garamond" w:cs="Arial"/>
          <w:szCs w:val="24"/>
        </w:rPr>
        <w:t>by the canopy</w:t>
      </w:r>
      <w:r w:rsidRPr="007C3AC3">
        <w:rPr>
          <w:rFonts w:ascii="Garamond" w:hAnsi="Garamond" w:cs="Arial"/>
          <w:szCs w:val="24"/>
        </w:rPr>
        <w:t xml:space="preserve"> before</w:t>
      </w:r>
      <w:r w:rsidR="005B0CF9">
        <w:rPr>
          <w:rFonts w:ascii="Garamond" w:hAnsi="Garamond" w:cs="Arial"/>
          <w:szCs w:val="24"/>
        </w:rPr>
        <w:t xml:space="preserve"> it reaches the ground, and</w:t>
      </w:r>
      <w:r w:rsidRPr="007C3AC3">
        <w:rPr>
          <w:rFonts w:ascii="Garamond" w:hAnsi="Garamond" w:cs="Arial"/>
          <w:szCs w:val="24"/>
        </w:rPr>
        <w:t xml:space="preserve"> the transpiration through stomata on plant leaves and stems. </w:t>
      </w:r>
      <w:r w:rsidR="007453D6">
        <w:rPr>
          <w:rFonts w:ascii="Garamond" w:hAnsi="Garamond" w:cs="Arial"/>
          <w:szCs w:val="24"/>
        </w:rPr>
        <w:t>We</w:t>
      </w:r>
      <w:r w:rsidRPr="007C3AC3">
        <w:rPr>
          <w:rFonts w:ascii="Garamond" w:hAnsi="Garamond" w:cs="Arial"/>
          <w:szCs w:val="24"/>
        </w:rPr>
        <w:t xml:space="preserve"> </w:t>
      </w:r>
      <w:r w:rsidR="00C70DBD">
        <w:rPr>
          <w:rFonts w:ascii="Garamond" w:hAnsi="Garamond" w:cs="Arial"/>
          <w:szCs w:val="24"/>
        </w:rPr>
        <w:t>used</w:t>
      </w:r>
      <w:r w:rsidRPr="007C3AC3">
        <w:rPr>
          <w:rFonts w:ascii="Garamond" w:hAnsi="Garamond" w:cs="Arial"/>
          <w:szCs w:val="24"/>
        </w:rPr>
        <w:t xml:space="preserve"> </w:t>
      </w:r>
      <w:r w:rsidR="007453D6">
        <w:rPr>
          <w:rFonts w:ascii="Garamond" w:hAnsi="Garamond" w:cs="Arial"/>
          <w:szCs w:val="24"/>
        </w:rPr>
        <w:t>MOD16 annual data</w:t>
      </w:r>
      <w:r w:rsidRPr="007C3AC3">
        <w:rPr>
          <w:rFonts w:ascii="Garamond" w:hAnsi="Garamond" w:cs="Arial"/>
          <w:szCs w:val="24"/>
        </w:rPr>
        <w:t xml:space="preserve"> at a 1 kilometer resolution from 2000 to 2014 for the h09v05 tile. </w:t>
      </w:r>
    </w:p>
    <w:p w14:paraId="30D4FCA8" w14:textId="77777777" w:rsidR="004D5265" w:rsidRPr="007C3AC3" w:rsidRDefault="004D5265" w:rsidP="004D5265">
      <w:pPr>
        <w:spacing w:after="0" w:line="240" w:lineRule="auto"/>
        <w:rPr>
          <w:rFonts w:ascii="Garamond" w:hAnsi="Garamond" w:cs="Arial"/>
          <w:szCs w:val="24"/>
        </w:rPr>
      </w:pPr>
    </w:p>
    <w:p w14:paraId="75ED87EE" w14:textId="77777777" w:rsidR="00731A82" w:rsidRDefault="00731A82" w:rsidP="00731A82">
      <w:pPr>
        <w:spacing w:after="0" w:line="240" w:lineRule="auto"/>
        <w:rPr>
          <w:rFonts w:ascii="Garamond" w:hAnsi="Garamond" w:cs="Arial"/>
          <w:szCs w:val="24"/>
        </w:rPr>
      </w:pPr>
      <w:r w:rsidRPr="00157D52">
        <w:rPr>
          <w:rFonts w:ascii="Garamond" w:hAnsi="Garamond" w:cs="Arial"/>
          <w:szCs w:val="24"/>
        </w:rPr>
        <w:t xml:space="preserve">We </w:t>
      </w:r>
      <w:r w:rsidRPr="00203888">
        <w:rPr>
          <w:rFonts w:ascii="Garamond" w:hAnsi="Garamond" w:cs="Arial"/>
          <w:szCs w:val="24"/>
        </w:rPr>
        <w:t>attained</w:t>
      </w:r>
      <w:r w:rsidR="00324735">
        <w:rPr>
          <w:rFonts w:ascii="Garamond" w:hAnsi="Garamond" w:cs="Arial"/>
          <w:szCs w:val="24"/>
        </w:rPr>
        <w:t xml:space="preserve"> temperature (°C) and p</w:t>
      </w:r>
      <w:r w:rsidRPr="007C3AC3">
        <w:rPr>
          <w:rFonts w:ascii="Garamond" w:hAnsi="Garamond" w:cs="Arial"/>
          <w:szCs w:val="24"/>
        </w:rPr>
        <w:t xml:space="preserve">recipitation (mm) data from the </w:t>
      </w:r>
      <w:r>
        <w:rPr>
          <w:rFonts w:ascii="Garamond" w:hAnsi="Garamond" w:cs="Arial"/>
          <w:szCs w:val="24"/>
        </w:rPr>
        <w:t>Parameter-elevation Relationships of Independent Slopes Model</w:t>
      </w:r>
      <w:r w:rsidRPr="007C3AC3">
        <w:rPr>
          <w:rFonts w:ascii="Garamond" w:hAnsi="Garamond" w:cs="Arial"/>
          <w:szCs w:val="24"/>
        </w:rPr>
        <w:t xml:space="preserve"> </w:t>
      </w:r>
      <w:r>
        <w:rPr>
          <w:rFonts w:ascii="Garamond" w:hAnsi="Garamond" w:cs="Arial"/>
          <w:szCs w:val="24"/>
        </w:rPr>
        <w:t>(</w:t>
      </w:r>
      <w:r w:rsidRPr="007C3AC3">
        <w:rPr>
          <w:rFonts w:ascii="Garamond" w:hAnsi="Garamond" w:cs="Arial"/>
          <w:szCs w:val="24"/>
        </w:rPr>
        <w:t>PRISM</w:t>
      </w:r>
      <w:r>
        <w:rPr>
          <w:rFonts w:ascii="Garamond" w:hAnsi="Garamond" w:cs="Arial"/>
          <w:szCs w:val="24"/>
        </w:rPr>
        <w:t>)</w:t>
      </w:r>
      <w:r w:rsidRPr="007C3AC3">
        <w:rPr>
          <w:rFonts w:ascii="Garamond" w:hAnsi="Garamond" w:cs="Arial"/>
          <w:szCs w:val="24"/>
        </w:rPr>
        <w:t xml:space="preserve"> Climate Group in a monthly</w:t>
      </w:r>
      <w:r w:rsidR="0074362B">
        <w:rPr>
          <w:rFonts w:ascii="Garamond" w:hAnsi="Garamond" w:cs="Arial"/>
          <w:szCs w:val="24"/>
        </w:rPr>
        <w:t xml:space="preserve"> and yearly</w:t>
      </w:r>
      <w:r w:rsidRPr="007C3AC3">
        <w:rPr>
          <w:rFonts w:ascii="Garamond" w:hAnsi="Garamond" w:cs="Arial"/>
          <w:szCs w:val="24"/>
        </w:rPr>
        <w:t xml:space="preserve"> f</w:t>
      </w:r>
      <w:r w:rsidR="00267071">
        <w:rPr>
          <w:rFonts w:ascii="Garamond" w:hAnsi="Garamond" w:cs="Arial"/>
          <w:szCs w:val="24"/>
        </w:rPr>
        <w:t>ormat for the years 2000 to 2014</w:t>
      </w:r>
      <w:r w:rsidRPr="007C3AC3">
        <w:rPr>
          <w:rFonts w:ascii="Garamond" w:hAnsi="Garamond" w:cs="Arial"/>
          <w:szCs w:val="24"/>
        </w:rPr>
        <w:t xml:space="preserve"> at a 4 kilometer resolution.</w:t>
      </w:r>
      <w:r>
        <w:rPr>
          <w:rFonts w:ascii="Garamond" w:hAnsi="Garamond" w:cs="Arial"/>
          <w:szCs w:val="24"/>
        </w:rPr>
        <w:t xml:space="preserve"> The</w:t>
      </w:r>
      <w:r w:rsidRPr="007C3AC3">
        <w:rPr>
          <w:rFonts w:ascii="Garamond" w:hAnsi="Garamond" w:cs="Arial"/>
          <w:szCs w:val="24"/>
        </w:rPr>
        <w:t xml:space="preserve"> PRISM </w:t>
      </w:r>
      <w:r>
        <w:rPr>
          <w:rFonts w:ascii="Garamond" w:hAnsi="Garamond" w:cs="Arial"/>
          <w:szCs w:val="24"/>
        </w:rPr>
        <w:t xml:space="preserve">Climate Group, based at Oregon State University, develops spatial climate datasets to display short and long-term climate patterns in the form of continuous data across the United States </w:t>
      </w:r>
      <w:r w:rsidRPr="00731A82">
        <w:rPr>
          <w:rFonts w:ascii="Garamond" w:hAnsi="Garamond" w:cs="Arial"/>
          <w:szCs w:val="24"/>
        </w:rPr>
        <w:t>(Daly et al., 2008)</w:t>
      </w:r>
      <w:r>
        <w:rPr>
          <w:rFonts w:ascii="Garamond" w:hAnsi="Garamond" w:cs="Arial"/>
          <w:szCs w:val="24"/>
        </w:rPr>
        <w:t xml:space="preserve">. </w:t>
      </w:r>
    </w:p>
    <w:p w14:paraId="34849991" w14:textId="77777777" w:rsidR="00731A82" w:rsidRPr="007C3AC3" w:rsidRDefault="00731A82" w:rsidP="00731A82">
      <w:pPr>
        <w:spacing w:after="0" w:line="240" w:lineRule="auto"/>
        <w:rPr>
          <w:rFonts w:ascii="Garamond" w:hAnsi="Garamond" w:cs="Arial"/>
          <w:szCs w:val="24"/>
        </w:rPr>
      </w:pPr>
    </w:p>
    <w:p w14:paraId="5E041CED" w14:textId="77777777" w:rsidR="00731A82" w:rsidRPr="00BF435A" w:rsidRDefault="00731A82" w:rsidP="00731A82">
      <w:pPr>
        <w:spacing w:after="0" w:line="240" w:lineRule="auto"/>
        <w:rPr>
          <w:rFonts w:ascii="Garamond" w:hAnsi="Garamond" w:cs="Arial"/>
          <w:szCs w:val="24"/>
        </w:rPr>
      </w:pPr>
      <w:r w:rsidRPr="00C5106F">
        <w:rPr>
          <w:rFonts w:ascii="Garamond" w:hAnsi="Garamond" w:cs="Arial"/>
          <w:szCs w:val="24"/>
        </w:rPr>
        <w:t xml:space="preserve">We </w:t>
      </w:r>
      <w:r w:rsidR="001E2086" w:rsidRPr="00C5106F">
        <w:rPr>
          <w:rFonts w:ascii="Garamond" w:hAnsi="Garamond" w:cs="Arial"/>
          <w:szCs w:val="24"/>
        </w:rPr>
        <w:t>downloaded</w:t>
      </w:r>
      <w:r w:rsidR="005B0CF9" w:rsidRPr="00C5106F">
        <w:rPr>
          <w:rFonts w:ascii="Garamond" w:hAnsi="Garamond" w:cs="Arial"/>
          <w:szCs w:val="24"/>
        </w:rPr>
        <w:t xml:space="preserve"> </w:t>
      </w:r>
      <w:r w:rsidRPr="00C5106F">
        <w:rPr>
          <w:rFonts w:ascii="Garamond" w:hAnsi="Garamond" w:cs="Arial"/>
          <w:szCs w:val="24"/>
        </w:rPr>
        <w:t>Di</w:t>
      </w:r>
      <w:r w:rsidR="001E2086" w:rsidRPr="00C5106F">
        <w:rPr>
          <w:rFonts w:ascii="Garamond" w:hAnsi="Garamond" w:cs="Arial"/>
          <w:szCs w:val="24"/>
        </w:rPr>
        <w:t>gital Elevation Model (DEM) rasters</w:t>
      </w:r>
      <w:r w:rsidRPr="00C5106F">
        <w:rPr>
          <w:rFonts w:ascii="Garamond" w:hAnsi="Garamond" w:cs="Arial"/>
          <w:szCs w:val="24"/>
        </w:rPr>
        <w:t xml:space="preserve"> from The National Map, available at </w:t>
      </w:r>
      <w:r w:rsidR="00A168F2" w:rsidRPr="00C5106F">
        <w:rPr>
          <w:rFonts w:ascii="Garamond" w:hAnsi="Garamond" w:cs="Arial"/>
          <w:szCs w:val="24"/>
        </w:rPr>
        <w:t>the</w:t>
      </w:r>
      <w:r w:rsidRPr="00C5106F">
        <w:rPr>
          <w:rFonts w:ascii="Garamond" w:hAnsi="Garamond" w:cs="Arial"/>
          <w:szCs w:val="24"/>
        </w:rPr>
        <w:t xml:space="preserve"> US</w:t>
      </w:r>
      <w:r w:rsidR="002551D7" w:rsidRPr="00C5106F">
        <w:rPr>
          <w:rFonts w:ascii="Garamond" w:hAnsi="Garamond" w:cs="Arial"/>
          <w:szCs w:val="24"/>
        </w:rPr>
        <w:t>GS website. This elevation data was</w:t>
      </w:r>
      <w:r w:rsidRPr="00C5106F">
        <w:rPr>
          <w:rFonts w:ascii="Garamond" w:hAnsi="Garamond" w:cs="Arial"/>
          <w:szCs w:val="24"/>
        </w:rPr>
        <w:t xml:space="preserve"> published in 2013</w:t>
      </w:r>
      <w:r w:rsidR="00C5106F" w:rsidRPr="00C5106F">
        <w:rPr>
          <w:rFonts w:ascii="Garamond" w:hAnsi="Garamond" w:cs="Arial"/>
          <w:szCs w:val="24"/>
        </w:rPr>
        <w:t>,</w:t>
      </w:r>
      <w:r w:rsidR="001E2086" w:rsidRPr="00C5106F">
        <w:rPr>
          <w:rFonts w:ascii="Garamond" w:hAnsi="Garamond" w:cs="Arial"/>
          <w:szCs w:val="24"/>
        </w:rPr>
        <w:t xml:space="preserve"> has</w:t>
      </w:r>
      <w:r w:rsidRPr="00C5106F">
        <w:rPr>
          <w:rFonts w:ascii="Garamond" w:hAnsi="Garamond" w:cs="Arial"/>
          <w:szCs w:val="24"/>
        </w:rPr>
        <w:t xml:space="preserve"> </w:t>
      </w:r>
      <w:r w:rsidR="0074362B" w:rsidRPr="00C5106F">
        <w:rPr>
          <w:rFonts w:ascii="Garamond" w:hAnsi="Garamond" w:cs="Arial"/>
          <w:szCs w:val="24"/>
        </w:rPr>
        <w:t xml:space="preserve">a </w:t>
      </w:r>
      <w:r w:rsidRPr="00C5106F">
        <w:rPr>
          <w:rFonts w:ascii="Garamond" w:hAnsi="Garamond" w:cs="Arial"/>
          <w:szCs w:val="24"/>
        </w:rPr>
        <w:t>1/3 arc-second resolution (approximately 10 meters)</w:t>
      </w:r>
      <w:r w:rsidR="00C5106F" w:rsidRPr="00C5106F">
        <w:rPr>
          <w:rFonts w:ascii="Garamond" w:hAnsi="Garamond" w:cs="Arial"/>
          <w:szCs w:val="24"/>
        </w:rPr>
        <w:t>,</w:t>
      </w:r>
      <w:r w:rsidRPr="00C5106F">
        <w:rPr>
          <w:rFonts w:ascii="Garamond" w:hAnsi="Garamond" w:cs="Arial"/>
          <w:szCs w:val="24"/>
        </w:rPr>
        <w:t xml:space="preserve"> and was collected for the coordinates of the tiles that overlap with our st</w:t>
      </w:r>
      <w:r w:rsidR="002551D7" w:rsidRPr="00C5106F">
        <w:rPr>
          <w:rFonts w:ascii="Garamond" w:hAnsi="Garamond" w:cs="Arial"/>
          <w:szCs w:val="24"/>
        </w:rPr>
        <w:t xml:space="preserve">udy area, N38W112, N39W112, </w:t>
      </w:r>
      <w:r w:rsidRPr="00C5106F">
        <w:rPr>
          <w:rFonts w:ascii="Garamond" w:hAnsi="Garamond" w:cs="Arial"/>
          <w:szCs w:val="24"/>
        </w:rPr>
        <w:t>N38W111</w:t>
      </w:r>
      <w:r w:rsidR="001E2086" w:rsidRPr="00C5106F">
        <w:rPr>
          <w:rFonts w:ascii="Garamond" w:hAnsi="Garamond" w:cs="Arial"/>
          <w:szCs w:val="24"/>
        </w:rPr>
        <w:t>, and N39W111</w:t>
      </w:r>
      <w:r w:rsidR="002551D7" w:rsidRPr="00C5106F">
        <w:rPr>
          <w:rFonts w:ascii="Garamond" w:hAnsi="Garamond" w:cs="Arial"/>
          <w:szCs w:val="24"/>
        </w:rPr>
        <w:t>.</w:t>
      </w:r>
      <w:r w:rsidR="00267071">
        <w:rPr>
          <w:rFonts w:ascii="Garamond" w:hAnsi="Garamond" w:cs="Arial"/>
          <w:szCs w:val="24"/>
        </w:rPr>
        <w:t xml:space="preserve"> </w:t>
      </w:r>
    </w:p>
    <w:p w14:paraId="5ED6945A" w14:textId="77777777" w:rsidR="00731A82" w:rsidRDefault="00731A82" w:rsidP="00731A82">
      <w:pPr>
        <w:spacing w:after="0" w:line="240" w:lineRule="auto"/>
        <w:rPr>
          <w:rFonts w:ascii="Garamond" w:hAnsi="Garamond" w:cs="Arial"/>
          <w:szCs w:val="24"/>
        </w:rPr>
      </w:pPr>
    </w:p>
    <w:p w14:paraId="69061BE2" w14:textId="77777777" w:rsidR="002551D7" w:rsidRDefault="002551D7" w:rsidP="00731A82">
      <w:pPr>
        <w:spacing w:after="0" w:line="240" w:lineRule="auto"/>
        <w:rPr>
          <w:rFonts w:ascii="Garamond" w:hAnsi="Garamond" w:cs="Arial"/>
          <w:szCs w:val="24"/>
        </w:rPr>
      </w:pPr>
      <w:r>
        <w:rPr>
          <w:rFonts w:ascii="Garamond" w:hAnsi="Garamond" w:cs="Arial"/>
          <w:szCs w:val="24"/>
        </w:rPr>
        <w:t xml:space="preserve">We used </w:t>
      </w:r>
      <w:r w:rsidR="001E2086">
        <w:rPr>
          <w:rFonts w:ascii="Garamond" w:hAnsi="Garamond" w:cs="Arial"/>
          <w:szCs w:val="24"/>
        </w:rPr>
        <w:t xml:space="preserve">two shapefiles from </w:t>
      </w:r>
      <w:r w:rsidRPr="007C3AC3">
        <w:rPr>
          <w:rFonts w:ascii="Garamond" w:hAnsi="Garamond" w:cs="Arial"/>
          <w:szCs w:val="24"/>
        </w:rPr>
        <w:t xml:space="preserve">the </w:t>
      </w:r>
      <w:r>
        <w:rPr>
          <w:rFonts w:ascii="Garamond" w:hAnsi="Garamond" w:cs="Arial"/>
          <w:szCs w:val="24"/>
        </w:rPr>
        <w:t>National Parks Service (NPS) Inventory &amp; Monitoring (I&amp;M) Program</w:t>
      </w:r>
      <w:r w:rsidR="001E2086">
        <w:rPr>
          <w:rFonts w:ascii="Garamond" w:hAnsi="Garamond" w:cs="Arial"/>
          <w:szCs w:val="24"/>
        </w:rPr>
        <w:t>. One</w:t>
      </w:r>
      <w:r>
        <w:rPr>
          <w:rFonts w:ascii="Garamond" w:hAnsi="Garamond" w:cs="Arial"/>
          <w:szCs w:val="24"/>
        </w:rPr>
        <w:t xml:space="preserve"> </w:t>
      </w:r>
      <w:r w:rsidR="001E2086">
        <w:rPr>
          <w:rFonts w:ascii="Garamond" w:hAnsi="Garamond" w:cs="Arial"/>
          <w:szCs w:val="24"/>
        </w:rPr>
        <w:t>contained</w:t>
      </w:r>
      <w:r w:rsidRPr="007C3AC3">
        <w:rPr>
          <w:rFonts w:ascii="Garamond" w:hAnsi="Garamond" w:cs="Arial"/>
          <w:szCs w:val="24"/>
        </w:rPr>
        <w:t xml:space="preserve"> </w:t>
      </w:r>
      <w:r w:rsidR="001E2086">
        <w:rPr>
          <w:rFonts w:ascii="Garamond" w:hAnsi="Garamond" w:cs="Arial"/>
          <w:szCs w:val="24"/>
        </w:rPr>
        <w:t xml:space="preserve">the boundary of Capitol Reef National Park, and the other contained its </w:t>
      </w:r>
      <w:r>
        <w:rPr>
          <w:rFonts w:ascii="Garamond" w:hAnsi="Garamond" w:cs="Arial"/>
          <w:szCs w:val="24"/>
        </w:rPr>
        <w:t>various ecosystem zones,</w:t>
      </w:r>
      <w:r w:rsidR="00686BBD">
        <w:rPr>
          <w:rFonts w:ascii="Garamond" w:hAnsi="Garamond" w:cs="Arial"/>
          <w:szCs w:val="24"/>
        </w:rPr>
        <w:t xml:space="preserve"> which classifie</w:t>
      </w:r>
      <w:r w:rsidR="00686BBD" w:rsidRPr="00C5106F">
        <w:rPr>
          <w:rFonts w:ascii="Garamond" w:hAnsi="Garamond" w:cs="Arial"/>
          <w:szCs w:val="24"/>
        </w:rPr>
        <w:t>d</w:t>
      </w:r>
      <w:r w:rsidR="00F248BD">
        <w:rPr>
          <w:rFonts w:ascii="Garamond" w:hAnsi="Garamond" w:cs="Arial"/>
          <w:szCs w:val="24"/>
        </w:rPr>
        <w:t xml:space="preserve"> areas based </w:t>
      </w:r>
      <w:r>
        <w:rPr>
          <w:rFonts w:ascii="Garamond" w:hAnsi="Garamond" w:cs="Arial"/>
          <w:szCs w:val="24"/>
        </w:rPr>
        <w:t xml:space="preserve">on the dominant plant species in the area. </w:t>
      </w:r>
    </w:p>
    <w:p w14:paraId="2A68891D" w14:textId="77777777" w:rsidR="002551D7" w:rsidRPr="007C3AC3" w:rsidRDefault="002551D7" w:rsidP="00731A82">
      <w:pPr>
        <w:spacing w:after="0" w:line="240" w:lineRule="auto"/>
        <w:rPr>
          <w:rFonts w:ascii="Garamond" w:hAnsi="Garamond" w:cs="Arial"/>
          <w:szCs w:val="24"/>
        </w:rPr>
      </w:pPr>
    </w:p>
    <w:p w14:paraId="0760F97A" w14:textId="0BE3F33B" w:rsidR="00731A82" w:rsidRPr="00526461" w:rsidRDefault="00731A82" w:rsidP="00731A82">
      <w:pPr>
        <w:spacing w:after="0" w:line="240" w:lineRule="auto"/>
        <w:rPr>
          <w:rFonts w:ascii="Garamond" w:hAnsi="Garamond" w:cs="Arial"/>
          <w:color w:val="FF0000"/>
          <w:szCs w:val="24"/>
        </w:rPr>
      </w:pPr>
      <w:r w:rsidRPr="00324735">
        <w:rPr>
          <w:rFonts w:ascii="Garamond" w:hAnsi="Garamond" w:cs="Arial"/>
          <w:szCs w:val="24"/>
        </w:rPr>
        <w:t xml:space="preserve">We </w:t>
      </w:r>
      <w:r w:rsidR="00C70DBD">
        <w:rPr>
          <w:rFonts w:ascii="Garamond" w:hAnsi="Garamond" w:cs="Arial"/>
          <w:szCs w:val="24"/>
        </w:rPr>
        <w:t>utilized</w:t>
      </w:r>
      <w:r w:rsidRPr="00324735">
        <w:rPr>
          <w:rFonts w:ascii="Garamond" w:hAnsi="Garamond" w:cs="Arial"/>
          <w:szCs w:val="24"/>
        </w:rPr>
        <w:t xml:space="preserve"> Gridded Soil Survey Geographic (gSSURGO) data for the state of Utah from the Geospatial Data Gateway on the United States Department of Agriculture (USDA) website.</w:t>
      </w:r>
      <w:r w:rsidRPr="00526461">
        <w:rPr>
          <w:rFonts w:ascii="Garamond" w:hAnsi="Garamond" w:cs="Arial"/>
          <w:color w:val="FF0000"/>
          <w:szCs w:val="24"/>
        </w:rPr>
        <w:t xml:space="preserve"> </w:t>
      </w:r>
      <w:r w:rsidR="0074362B">
        <w:rPr>
          <w:rFonts w:ascii="Garamond" w:hAnsi="Garamond" w:cs="Arial"/>
          <w:szCs w:val="24"/>
        </w:rPr>
        <w:t>This</w:t>
      </w:r>
      <w:r w:rsidR="002551D7">
        <w:rPr>
          <w:rFonts w:ascii="Garamond" w:hAnsi="Garamond" w:cs="Arial"/>
          <w:szCs w:val="24"/>
        </w:rPr>
        <w:t xml:space="preserve"> data </w:t>
      </w:r>
      <w:r w:rsidR="0074362B">
        <w:rPr>
          <w:rFonts w:ascii="Garamond" w:hAnsi="Garamond" w:cs="Arial"/>
          <w:szCs w:val="24"/>
        </w:rPr>
        <w:t>w</w:t>
      </w:r>
      <w:r w:rsidR="00E308B9" w:rsidRPr="002551D7">
        <w:rPr>
          <w:rFonts w:ascii="Garamond" w:hAnsi="Garamond" w:cs="Arial"/>
          <w:szCs w:val="24"/>
        </w:rPr>
        <w:t>as</w:t>
      </w:r>
      <w:r w:rsidR="0074362B">
        <w:rPr>
          <w:rFonts w:ascii="Garamond" w:hAnsi="Garamond" w:cs="Arial"/>
          <w:szCs w:val="24"/>
        </w:rPr>
        <w:t xml:space="preserve"> used as</w:t>
      </w:r>
      <w:r w:rsidR="00E308B9" w:rsidRPr="002551D7">
        <w:rPr>
          <w:rFonts w:ascii="Garamond" w:hAnsi="Garamond" w:cs="Arial"/>
          <w:szCs w:val="24"/>
        </w:rPr>
        <w:t xml:space="preserve"> a reference for the soil types </w:t>
      </w:r>
      <w:r w:rsidR="002551D7">
        <w:rPr>
          <w:rFonts w:ascii="Garamond" w:hAnsi="Garamond" w:cs="Arial"/>
          <w:szCs w:val="24"/>
        </w:rPr>
        <w:t xml:space="preserve">present within Capitol </w:t>
      </w:r>
      <w:r w:rsidR="002551D7" w:rsidRPr="00C5106F">
        <w:rPr>
          <w:rFonts w:ascii="Garamond" w:hAnsi="Garamond" w:cs="Arial"/>
          <w:szCs w:val="24"/>
        </w:rPr>
        <w:t>Reef</w:t>
      </w:r>
      <w:r w:rsidR="00E308B9" w:rsidRPr="00C5106F">
        <w:rPr>
          <w:rFonts w:ascii="Garamond" w:hAnsi="Garamond" w:cs="Arial"/>
          <w:szCs w:val="24"/>
        </w:rPr>
        <w:t xml:space="preserve">. </w:t>
      </w:r>
      <w:r w:rsidR="002551D7" w:rsidRPr="00C5106F">
        <w:rPr>
          <w:rFonts w:ascii="Garamond" w:hAnsi="Garamond" w:cs="Arial"/>
          <w:szCs w:val="24"/>
        </w:rPr>
        <w:t xml:space="preserve">We </w:t>
      </w:r>
      <w:r w:rsidR="00470608">
        <w:rPr>
          <w:rFonts w:ascii="Garamond" w:hAnsi="Garamond" w:cs="Arial"/>
          <w:szCs w:val="24"/>
        </w:rPr>
        <w:t>utilized</w:t>
      </w:r>
      <w:r w:rsidR="00470608" w:rsidRPr="00C5106F">
        <w:rPr>
          <w:rFonts w:ascii="Garamond" w:hAnsi="Garamond" w:cs="Arial"/>
          <w:szCs w:val="24"/>
        </w:rPr>
        <w:t xml:space="preserve"> </w:t>
      </w:r>
      <w:r w:rsidR="002551D7" w:rsidRPr="00C5106F">
        <w:rPr>
          <w:rFonts w:ascii="Garamond" w:hAnsi="Garamond" w:cs="Arial"/>
          <w:szCs w:val="24"/>
        </w:rPr>
        <w:t xml:space="preserve">this </w:t>
      </w:r>
      <w:r w:rsidR="00470608">
        <w:rPr>
          <w:rFonts w:ascii="Garamond" w:hAnsi="Garamond" w:cs="Arial"/>
          <w:szCs w:val="24"/>
        </w:rPr>
        <w:t xml:space="preserve">dataset </w:t>
      </w:r>
      <w:r w:rsidR="002551D7" w:rsidRPr="00C5106F">
        <w:rPr>
          <w:rFonts w:ascii="Garamond" w:hAnsi="Garamond" w:cs="Arial"/>
          <w:szCs w:val="24"/>
        </w:rPr>
        <w:t>to identify cluste</w:t>
      </w:r>
      <w:r w:rsidR="001E2086" w:rsidRPr="00C5106F">
        <w:rPr>
          <w:rFonts w:ascii="Garamond" w:hAnsi="Garamond" w:cs="Arial"/>
          <w:szCs w:val="24"/>
        </w:rPr>
        <w:t xml:space="preserve">rs of the same vegetation </w:t>
      </w:r>
      <w:r w:rsidR="00470608">
        <w:rPr>
          <w:rFonts w:ascii="Garamond" w:hAnsi="Garamond" w:cs="Arial"/>
          <w:szCs w:val="24"/>
        </w:rPr>
        <w:t>class</w:t>
      </w:r>
      <w:r w:rsidR="00470608" w:rsidRPr="00C5106F">
        <w:rPr>
          <w:rFonts w:ascii="Garamond" w:hAnsi="Garamond" w:cs="Arial"/>
          <w:szCs w:val="24"/>
        </w:rPr>
        <w:t xml:space="preserve"> </w:t>
      </w:r>
      <w:r w:rsidR="00470608">
        <w:rPr>
          <w:rFonts w:ascii="Garamond" w:hAnsi="Garamond" w:cs="Arial"/>
          <w:szCs w:val="24"/>
        </w:rPr>
        <w:t>belonging to a single</w:t>
      </w:r>
      <w:r w:rsidR="002D4B9B" w:rsidRPr="00C5106F">
        <w:rPr>
          <w:rFonts w:ascii="Garamond" w:hAnsi="Garamond" w:cs="Arial"/>
          <w:szCs w:val="24"/>
        </w:rPr>
        <w:t xml:space="preserve"> soil type</w:t>
      </w:r>
      <w:r w:rsidR="002551D7" w:rsidRPr="00C5106F">
        <w:rPr>
          <w:rFonts w:ascii="Garamond" w:hAnsi="Garamond" w:cs="Arial"/>
          <w:szCs w:val="24"/>
        </w:rPr>
        <w:t xml:space="preserve">. </w:t>
      </w:r>
    </w:p>
    <w:p w14:paraId="2E4F6BED" w14:textId="77777777" w:rsidR="00731A82" w:rsidRDefault="00731A82" w:rsidP="00731A82">
      <w:pPr>
        <w:spacing w:after="0" w:line="240" w:lineRule="auto"/>
        <w:rPr>
          <w:rFonts w:ascii="Garamond" w:hAnsi="Garamond" w:cs="Arial"/>
          <w:szCs w:val="24"/>
        </w:rPr>
      </w:pPr>
    </w:p>
    <w:p w14:paraId="37EC3C30" w14:textId="77777777" w:rsidR="00731A82" w:rsidRPr="007C3AC3" w:rsidRDefault="00731A82" w:rsidP="00731A82">
      <w:pPr>
        <w:spacing w:after="0" w:line="240" w:lineRule="auto"/>
        <w:rPr>
          <w:rFonts w:ascii="Garamond" w:hAnsi="Garamond" w:cs="Arial"/>
          <w:szCs w:val="24"/>
        </w:rPr>
      </w:pPr>
    </w:p>
    <w:p w14:paraId="7CCDD626" w14:textId="77777777" w:rsidR="004D5265" w:rsidRPr="007C3AC3" w:rsidRDefault="004D5265" w:rsidP="004D5265">
      <w:pPr>
        <w:spacing w:after="0" w:line="240" w:lineRule="auto"/>
        <w:rPr>
          <w:rFonts w:ascii="Garamond" w:hAnsi="Garamond" w:cs="Arial"/>
          <w:b/>
          <w:i/>
          <w:szCs w:val="24"/>
        </w:rPr>
      </w:pPr>
      <w:r w:rsidRPr="007C3AC3">
        <w:rPr>
          <w:rFonts w:ascii="Garamond" w:hAnsi="Garamond" w:cs="Arial"/>
          <w:b/>
          <w:i/>
          <w:szCs w:val="24"/>
        </w:rPr>
        <w:t>3.2 Data Processing</w:t>
      </w:r>
    </w:p>
    <w:p w14:paraId="7F9D7267" w14:textId="1CCCD7E9" w:rsidR="001E2ACB" w:rsidRDefault="005E1389" w:rsidP="00731A82">
      <w:pPr>
        <w:spacing w:after="0" w:line="240" w:lineRule="auto"/>
        <w:rPr>
          <w:rFonts w:ascii="Garamond" w:hAnsi="Garamond" w:cs="Arial"/>
          <w:szCs w:val="24"/>
        </w:rPr>
      </w:pPr>
      <w:r w:rsidRPr="001E2ACB">
        <w:rPr>
          <w:rFonts w:ascii="Garamond" w:hAnsi="Garamond" w:cs="Arial"/>
          <w:szCs w:val="24"/>
        </w:rPr>
        <w:t xml:space="preserve">The first step in data processing was reprojecting, resampling, and clipping all data to the extent of </w:t>
      </w:r>
      <w:r w:rsidR="00F248BD" w:rsidRPr="001E2ACB">
        <w:rPr>
          <w:rFonts w:ascii="Garamond" w:hAnsi="Garamond" w:cs="Arial"/>
          <w:szCs w:val="24"/>
        </w:rPr>
        <w:t>our study area via a m</w:t>
      </w:r>
      <w:r w:rsidR="007A6D41" w:rsidRPr="001E2ACB">
        <w:rPr>
          <w:rFonts w:ascii="Garamond" w:hAnsi="Garamond" w:cs="Arial"/>
          <w:szCs w:val="24"/>
        </w:rPr>
        <w:t>odel built</w:t>
      </w:r>
      <w:r w:rsidRPr="001E2ACB">
        <w:rPr>
          <w:rFonts w:ascii="Garamond" w:hAnsi="Garamond" w:cs="Arial"/>
          <w:szCs w:val="24"/>
        </w:rPr>
        <w:t xml:space="preserve"> in ArcMap’s ModelBuilder. All data was</w:t>
      </w:r>
      <w:r w:rsidR="007A6D41" w:rsidRPr="001E2ACB">
        <w:rPr>
          <w:rFonts w:ascii="Garamond" w:hAnsi="Garamond" w:cs="Arial"/>
          <w:szCs w:val="24"/>
        </w:rPr>
        <w:t xml:space="preserve"> </w:t>
      </w:r>
      <w:r w:rsidRPr="001E2ACB">
        <w:rPr>
          <w:rFonts w:ascii="Garamond" w:hAnsi="Garamond" w:cs="Arial"/>
          <w:szCs w:val="24"/>
        </w:rPr>
        <w:t>reprojected to NAD1983 UTM Zone 12N</w:t>
      </w:r>
      <w:r w:rsidR="00F248BD" w:rsidRPr="001E2ACB">
        <w:rPr>
          <w:rFonts w:ascii="Garamond" w:hAnsi="Garamond" w:cs="Arial"/>
          <w:szCs w:val="24"/>
        </w:rPr>
        <w:t>,</w:t>
      </w:r>
      <w:r w:rsidR="007A6D41" w:rsidRPr="001E2ACB">
        <w:rPr>
          <w:rFonts w:ascii="Garamond" w:hAnsi="Garamond" w:cs="Arial"/>
          <w:szCs w:val="24"/>
        </w:rPr>
        <w:t xml:space="preserve"> </w:t>
      </w:r>
      <w:r w:rsidR="00686BBD" w:rsidRPr="001E2ACB">
        <w:rPr>
          <w:rFonts w:ascii="Garamond" w:hAnsi="Garamond" w:cs="Arial"/>
          <w:szCs w:val="24"/>
        </w:rPr>
        <w:t xml:space="preserve">and </w:t>
      </w:r>
      <w:r w:rsidR="007A6D41" w:rsidRPr="001E2ACB">
        <w:rPr>
          <w:rFonts w:ascii="Garamond" w:hAnsi="Garamond" w:cs="Arial"/>
          <w:szCs w:val="24"/>
        </w:rPr>
        <w:t>then</w:t>
      </w:r>
      <w:r w:rsidRPr="001E2ACB">
        <w:rPr>
          <w:rFonts w:ascii="Garamond" w:hAnsi="Garamond" w:cs="Arial"/>
          <w:szCs w:val="24"/>
        </w:rPr>
        <w:t xml:space="preserve"> resampled to the resolution of the ForWarn NDVI data. </w:t>
      </w:r>
      <w:r w:rsidR="00731A82" w:rsidRPr="00744FC3">
        <w:rPr>
          <w:rFonts w:ascii="Garamond" w:hAnsi="Garamond" w:cs="Arial"/>
          <w:szCs w:val="24"/>
        </w:rPr>
        <w:t xml:space="preserve">We used the bilinear interpolation method of resampling. We believed this method would produce the smoothest output </w:t>
      </w:r>
      <w:r w:rsidR="002D4B9B" w:rsidRPr="001E2ACB">
        <w:rPr>
          <w:rFonts w:ascii="Garamond" w:hAnsi="Garamond" w:cs="Arial"/>
          <w:szCs w:val="24"/>
        </w:rPr>
        <w:t>as it</w:t>
      </w:r>
      <w:r w:rsidR="00731A82" w:rsidRPr="001E2ACB">
        <w:rPr>
          <w:rFonts w:ascii="Garamond" w:hAnsi="Garamond" w:cs="Arial"/>
          <w:szCs w:val="24"/>
        </w:rPr>
        <w:t xml:space="preserve"> uses the 4 nearest pixel values, located </w:t>
      </w:r>
      <w:r w:rsidR="002D4B9B" w:rsidRPr="001E2ACB">
        <w:rPr>
          <w:rFonts w:ascii="Garamond" w:hAnsi="Garamond" w:cs="Arial"/>
          <w:szCs w:val="24"/>
        </w:rPr>
        <w:t>adjacent</w:t>
      </w:r>
      <w:r w:rsidR="00731A82" w:rsidRPr="001E2ACB">
        <w:rPr>
          <w:rFonts w:ascii="Garamond" w:hAnsi="Garamond" w:cs="Arial"/>
          <w:szCs w:val="24"/>
        </w:rPr>
        <w:t xml:space="preserve"> to a given pixel, and takes a weighted average to arrive at its final, interpolated value.</w:t>
      </w:r>
      <w:r w:rsidR="00731A82" w:rsidRPr="002C233C">
        <w:rPr>
          <w:rFonts w:ascii="Garamond" w:hAnsi="Garamond" w:cs="Arial"/>
          <w:szCs w:val="24"/>
        </w:rPr>
        <w:t xml:space="preserve"> </w:t>
      </w:r>
    </w:p>
    <w:p w14:paraId="563ACA55" w14:textId="77777777" w:rsidR="001E2ACB" w:rsidRDefault="001E2ACB" w:rsidP="00731A82">
      <w:pPr>
        <w:spacing w:after="0" w:line="240" w:lineRule="auto"/>
        <w:rPr>
          <w:rFonts w:ascii="Garamond" w:hAnsi="Garamond" w:cs="Arial"/>
          <w:szCs w:val="24"/>
        </w:rPr>
      </w:pPr>
    </w:p>
    <w:p w14:paraId="287114E5" w14:textId="42F6DD39" w:rsidR="002C233C" w:rsidRPr="002C233C" w:rsidRDefault="005E1389" w:rsidP="00731A82">
      <w:pPr>
        <w:spacing w:after="0" w:line="240" w:lineRule="auto"/>
        <w:rPr>
          <w:rFonts w:ascii="Garamond" w:hAnsi="Garamond" w:cs="Arial"/>
          <w:szCs w:val="24"/>
        </w:rPr>
      </w:pPr>
      <w:r w:rsidRPr="00C5106F">
        <w:rPr>
          <w:rFonts w:ascii="Garamond" w:hAnsi="Garamond" w:cs="Arial"/>
          <w:szCs w:val="24"/>
        </w:rPr>
        <w:t>Before resampling</w:t>
      </w:r>
      <w:r w:rsidRPr="002C233C">
        <w:rPr>
          <w:rFonts w:ascii="Garamond" w:hAnsi="Garamond" w:cs="Arial"/>
          <w:szCs w:val="24"/>
        </w:rPr>
        <w:t xml:space="preserve"> the mosaicked DEM</w:t>
      </w:r>
      <w:r w:rsidR="00470608">
        <w:rPr>
          <w:rFonts w:ascii="Garamond" w:hAnsi="Garamond" w:cs="Arial"/>
          <w:szCs w:val="24"/>
        </w:rPr>
        <w:t>, it</w:t>
      </w:r>
      <w:r w:rsidRPr="002C233C">
        <w:rPr>
          <w:rFonts w:ascii="Garamond" w:hAnsi="Garamond" w:cs="Arial"/>
          <w:szCs w:val="24"/>
        </w:rPr>
        <w:t xml:space="preserve"> was first processed</w:t>
      </w:r>
      <w:r w:rsidR="007018A3">
        <w:rPr>
          <w:rFonts w:ascii="Garamond" w:hAnsi="Garamond" w:cs="Arial"/>
          <w:szCs w:val="24"/>
        </w:rPr>
        <w:t xml:space="preserve"> to </w:t>
      </w:r>
      <w:r w:rsidR="001E2ACB">
        <w:rPr>
          <w:rFonts w:ascii="Garamond" w:hAnsi="Garamond" w:cs="Arial"/>
          <w:szCs w:val="24"/>
        </w:rPr>
        <w:t xml:space="preserve">derive </w:t>
      </w:r>
      <w:r w:rsidR="007018A3">
        <w:rPr>
          <w:rFonts w:ascii="Garamond" w:hAnsi="Garamond" w:cs="Arial"/>
          <w:szCs w:val="24"/>
        </w:rPr>
        <w:t>slope. Next,</w:t>
      </w:r>
      <w:r w:rsidRPr="002C233C">
        <w:rPr>
          <w:rFonts w:ascii="Garamond" w:hAnsi="Garamond" w:cs="Arial"/>
          <w:szCs w:val="24"/>
        </w:rPr>
        <w:t xml:space="preserve"> utilizing focal statistics</w:t>
      </w:r>
      <w:r w:rsidR="007018A3">
        <w:rPr>
          <w:rFonts w:ascii="Garamond" w:hAnsi="Garamond" w:cs="Arial"/>
          <w:szCs w:val="24"/>
        </w:rPr>
        <w:t xml:space="preserve">, </w:t>
      </w:r>
      <w:r w:rsidRPr="002C233C">
        <w:rPr>
          <w:rFonts w:ascii="Garamond" w:hAnsi="Garamond" w:cs="Arial"/>
          <w:szCs w:val="24"/>
        </w:rPr>
        <w:t>cell values</w:t>
      </w:r>
      <w:r w:rsidR="007018A3">
        <w:rPr>
          <w:rFonts w:ascii="Garamond" w:hAnsi="Garamond" w:cs="Arial"/>
          <w:szCs w:val="24"/>
        </w:rPr>
        <w:t xml:space="preserve"> were reassigned</w:t>
      </w:r>
      <w:r w:rsidRPr="002C233C">
        <w:rPr>
          <w:rFonts w:ascii="Garamond" w:hAnsi="Garamond" w:cs="Arial"/>
          <w:szCs w:val="24"/>
        </w:rPr>
        <w:t xml:space="preserve"> to the maximum slope value within </w:t>
      </w:r>
      <w:r w:rsidR="00F248BD">
        <w:rPr>
          <w:rFonts w:ascii="Garamond" w:hAnsi="Garamond" w:cs="Arial"/>
          <w:szCs w:val="24"/>
        </w:rPr>
        <w:t>the</w:t>
      </w:r>
      <w:r w:rsidRPr="002C233C">
        <w:rPr>
          <w:rFonts w:ascii="Garamond" w:hAnsi="Garamond" w:cs="Arial"/>
          <w:szCs w:val="24"/>
        </w:rPr>
        <w:t xml:space="preserve"> immediate 30m by 30m neighborhood. </w:t>
      </w:r>
      <w:r w:rsidR="002C233C" w:rsidRPr="002C233C">
        <w:rPr>
          <w:rFonts w:ascii="Garamond" w:hAnsi="Garamond" w:cs="Arial"/>
          <w:szCs w:val="24"/>
        </w:rPr>
        <w:t xml:space="preserve">This step was taken to account for possible errors in the location of high slopes in satellite imagery. </w:t>
      </w:r>
      <w:r w:rsidR="007018A3">
        <w:rPr>
          <w:rFonts w:ascii="Garamond" w:hAnsi="Garamond" w:cs="Arial"/>
          <w:szCs w:val="24"/>
        </w:rPr>
        <w:t xml:space="preserve">A </w:t>
      </w:r>
      <w:r w:rsidR="00FA6EA7">
        <w:rPr>
          <w:rFonts w:ascii="Garamond" w:hAnsi="Garamond" w:cs="Arial"/>
          <w:szCs w:val="24"/>
        </w:rPr>
        <w:t>mask was then created from this raster to reclassify all slopes under 30 degrees as 1 and all slope values above 30 to 0 to account for shadowing</w:t>
      </w:r>
      <w:r w:rsidR="00F248BD">
        <w:rPr>
          <w:rFonts w:ascii="Garamond" w:hAnsi="Garamond" w:cs="Arial"/>
          <w:szCs w:val="24"/>
        </w:rPr>
        <w:t>,</w:t>
      </w:r>
      <w:r w:rsidR="00FA6EA7">
        <w:rPr>
          <w:rFonts w:ascii="Garamond" w:hAnsi="Garamond" w:cs="Arial"/>
          <w:szCs w:val="24"/>
        </w:rPr>
        <w:t xml:space="preserve"> shading</w:t>
      </w:r>
      <w:r w:rsidR="00F248BD">
        <w:rPr>
          <w:rFonts w:ascii="Garamond" w:hAnsi="Garamond" w:cs="Arial"/>
          <w:szCs w:val="24"/>
        </w:rPr>
        <w:t>,</w:t>
      </w:r>
      <w:r w:rsidR="00FA6EA7">
        <w:rPr>
          <w:rFonts w:ascii="Garamond" w:hAnsi="Garamond" w:cs="Arial"/>
          <w:szCs w:val="24"/>
        </w:rPr>
        <w:t xml:space="preserve"> and areas less likely to have vegetation. </w:t>
      </w:r>
    </w:p>
    <w:p w14:paraId="153B4BE4" w14:textId="77777777" w:rsidR="002C233C" w:rsidRPr="002C233C" w:rsidRDefault="002C233C" w:rsidP="00731A82">
      <w:pPr>
        <w:spacing w:after="0" w:line="240" w:lineRule="auto"/>
        <w:rPr>
          <w:rFonts w:ascii="Garamond" w:hAnsi="Garamond" w:cs="Arial"/>
          <w:szCs w:val="24"/>
        </w:rPr>
      </w:pPr>
    </w:p>
    <w:p w14:paraId="1EDB343C" w14:textId="77777777" w:rsidR="003C4311" w:rsidRDefault="003C4311" w:rsidP="00731A82">
      <w:pPr>
        <w:spacing w:after="0" w:line="240" w:lineRule="auto"/>
        <w:rPr>
          <w:rFonts w:ascii="Garamond" w:hAnsi="Garamond" w:cs="Arial"/>
          <w:szCs w:val="24"/>
        </w:rPr>
      </w:pPr>
      <w:r>
        <w:rPr>
          <w:rFonts w:ascii="Garamond" w:hAnsi="Garamond" w:cs="Arial"/>
          <w:szCs w:val="24"/>
        </w:rPr>
        <w:t>To investigate whether time lags existed between precipitation events and veget</w:t>
      </w:r>
      <w:r w:rsidR="00145A18">
        <w:rPr>
          <w:rFonts w:ascii="Garamond" w:hAnsi="Garamond" w:cs="Arial"/>
          <w:szCs w:val="24"/>
        </w:rPr>
        <w:t>ation responses</w:t>
      </w:r>
      <w:r>
        <w:rPr>
          <w:rFonts w:ascii="Garamond" w:hAnsi="Garamond" w:cs="Arial"/>
          <w:szCs w:val="24"/>
        </w:rPr>
        <w:t xml:space="preserve">, we created six new annual </w:t>
      </w:r>
      <w:r w:rsidR="00145A18">
        <w:rPr>
          <w:rFonts w:ascii="Garamond" w:hAnsi="Garamond" w:cs="Arial"/>
          <w:szCs w:val="24"/>
        </w:rPr>
        <w:t>cumulative</w:t>
      </w:r>
      <w:r>
        <w:rPr>
          <w:rFonts w:ascii="Garamond" w:hAnsi="Garamond" w:cs="Arial"/>
          <w:szCs w:val="24"/>
        </w:rPr>
        <w:t xml:space="preserve"> precipitation rasters. Each started the 12-month time period one month earlier than </w:t>
      </w:r>
      <w:r w:rsidRPr="00C5106F">
        <w:rPr>
          <w:rFonts w:ascii="Garamond" w:hAnsi="Garamond" w:cs="Arial"/>
          <w:szCs w:val="24"/>
        </w:rPr>
        <w:t xml:space="preserve">the previous. For example, instead of January to December 2002, the first new raster contained </w:t>
      </w:r>
      <w:r w:rsidR="00145A18" w:rsidRPr="00C5106F">
        <w:rPr>
          <w:rFonts w:ascii="Garamond" w:hAnsi="Garamond" w:cs="Arial"/>
          <w:szCs w:val="24"/>
        </w:rPr>
        <w:t>December 2001 to November 2002</w:t>
      </w:r>
      <w:r w:rsidR="001E2ACB" w:rsidRPr="00C5106F">
        <w:rPr>
          <w:rFonts w:ascii="Garamond" w:hAnsi="Garamond" w:cs="Arial"/>
          <w:szCs w:val="24"/>
        </w:rPr>
        <w:t xml:space="preserve"> data</w:t>
      </w:r>
      <w:r w:rsidR="00145A18">
        <w:rPr>
          <w:rFonts w:ascii="Garamond" w:hAnsi="Garamond" w:cs="Arial"/>
          <w:szCs w:val="24"/>
        </w:rPr>
        <w:t xml:space="preserve">. </w:t>
      </w:r>
      <w:r w:rsidR="00506C0B">
        <w:rPr>
          <w:rFonts w:ascii="Garamond" w:hAnsi="Garamond" w:cs="Arial"/>
          <w:szCs w:val="24"/>
        </w:rPr>
        <w:t>We also assessed different measures of temperature</w:t>
      </w:r>
      <w:r w:rsidR="00AD3C92" w:rsidRPr="00AD3C92">
        <w:rPr>
          <w:rFonts w:ascii="Garamond" w:hAnsi="Garamond" w:cs="Arial"/>
          <w:szCs w:val="24"/>
        </w:rPr>
        <w:t xml:space="preserve">, such as annual mean temperature and annual maximum temperature, </w:t>
      </w:r>
      <w:r w:rsidR="00506C0B">
        <w:rPr>
          <w:rFonts w:ascii="Garamond" w:hAnsi="Garamond" w:cs="Arial"/>
          <w:szCs w:val="24"/>
        </w:rPr>
        <w:t xml:space="preserve">and their impact on vegetation productivity. Our analysis </w:t>
      </w:r>
      <w:r w:rsidR="001E2ACB">
        <w:rPr>
          <w:rFonts w:ascii="Garamond" w:hAnsi="Garamond" w:cs="Arial"/>
          <w:szCs w:val="24"/>
        </w:rPr>
        <w:t xml:space="preserve">revealed </w:t>
      </w:r>
      <w:r w:rsidR="00145A18">
        <w:rPr>
          <w:rFonts w:ascii="Garamond" w:hAnsi="Garamond" w:cs="Arial"/>
          <w:szCs w:val="24"/>
        </w:rPr>
        <w:t xml:space="preserve">that </w:t>
      </w:r>
      <w:r w:rsidR="00506C0B">
        <w:rPr>
          <w:rFonts w:ascii="Garamond" w:hAnsi="Garamond" w:cs="Arial"/>
          <w:szCs w:val="24"/>
        </w:rPr>
        <w:t xml:space="preserve">the </w:t>
      </w:r>
      <w:r w:rsidR="00145A18">
        <w:rPr>
          <w:rFonts w:ascii="Garamond" w:hAnsi="Garamond" w:cs="Arial"/>
          <w:szCs w:val="24"/>
        </w:rPr>
        <w:t>growing season</w:t>
      </w:r>
      <w:r w:rsidR="006A7E3D">
        <w:rPr>
          <w:rFonts w:ascii="Garamond" w:hAnsi="Garamond" w:cs="Arial"/>
          <w:szCs w:val="24"/>
        </w:rPr>
        <w:t xml:space="preserve"> (May to October)</w:t>
      </w:r>
      <w:r w:rsidR="00145A18">
        <w:rPr>
          <w:rFonts w:ascii="Garamond" w:hAnsi="Garamond" w:cs="Arial"/>
          <w:szCs w:val="24"/>
        </w:rPr>
        <w:t xml:space="preserve"> mean temperature was the highest correlated </w:t>
      </w:r>
      <w:r w:rsidR="006A7E3D">
        <w:rPr>
          <w:rFonts w:ascii="Garamond" w:hAnsi="Garamond" w:cs="Arial"/>
          <w:szCs w:val="24"/>
        </w:rPr>
        <w:t>with changes in productivity.</w:t>
      </w:r>
    </w:p>
    <w:p w14:paraId="5A6FA36F" w14:textId="77777777" w:rsidR="001C4539" w:rsidRDefault="001C4539" w:rsidP="00731A82">
      <w:pPr>
        <w:spacing w:after="0" w:line="240" w:lineRule="auto"/>
        <w:rPr>
          <w:rFonts w:ascii="Garamond" w:hAnsi="Garamond" w:cs="Arial"/>
          <w:szCs w:val="24"/>
        </w:rPr>
      </w:pPr>
    </w:p>
    <w:p w14:paraId="07DDB7AA" w14:textId="77777777" w:rsidR="003C4311" w:rsidRPr="00C5106F" w:rsidRDefault="001C4539" w:rsidP="001C4539">
      <w:pPr>
        <w:spacing w:after="0" w:line="240" w:lineRule="auto"/>
        <w:jc w:val="center"/>
        <w:rPr>
          <w:rFonts w:ascii="Garamond" w:hAnsi="Garamond" w:cs="Arial"/>
          <w:szCs w:val="24"/>
          <w:highlight w:val="yellow"/>
        </w:rPr>
      </w:pPr>
      <w:r w:rsidRPr="00C5106F">
        <w:rPr>
          <w:rFonts w:ascii="Garamond" w:hAnsi="Garamond" w:cs="Arial"/>
          <w:noProof/>
          <w:szCs w:val="24"/>
          <w:highlight w:val="yellow"/>
        </w:rPr>
        <w:lastRenderedPageBreak/>
        <w:drawing>
          <wp:inline distT="0" distB="0" distL="0" distR="0" wp14:anchorId="7C6C56D9" wp14:editId="634CCBA6">
            <wp:extent cx="2864889" cy="2731959"/>
            <wp:effectExtent l="0" t="0" r="0" b="0"/>
            <wp:docPr id="7" name="Picture 7" descr="C:\Users\MSpater\Desktop\Data\GRAPHICS_FORTECHPAPER\take2bu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pater\Desktop\Data\GRAPHICS_FORTECHPAPER\take2buff.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6238" t="8789" r="25491" b="9461"/>
                    <a:stretch/>
                  </pic:blipFill>
                  <pic:spPr bwMode="auto">
                    <a:xfrm>
                      <a:off x="0" y="0"/>
                      <a:ext cx="2865039" cy="2732102"/>
                    </a:xfrm>
                    <a:prstGeom prst="rect">
                      <a:avLst/>
                    </a:prstGeom>
                    <a:noFill/>
                    <a:ln>
                      <a:noFill/>
                    </a:ln>
                    <a:extLst>
                      <a:ext uri="{53640926-AAD7-44D8-BBD7-CCE9431645EC}">
                        <a14:shadowObscured xmlns:a14="http://schemas.microsoft.com/office/drawing/2010/main"/>
                      </a:ext>
                    </a:extLst>
                  </pic:spPr>
                </pic:pic>
              </a:graphicData>
            </a:graphic>
          </wp:inline>
        </w:drawing>
      </w:r>
    </w:p>
    <w:p w14:paraId="5FDB9C2B" w14:textId="77777777" w:rsidR="00DA2AD0" w:rsidRPr="00C5106F" w:rsidRDefault="00DA2AD0" w:rsidP="00976FA0">
      <w:pPr>
        <w:spacing w:after="0" w:line="240" w:lineRule="auto"/>
        <w:rPr>
          <w:rFonts w:ascii="Garamond" w:hAnsi="Garamond" w:cs="Arial"/>
          <w:szCs w:val="24"/>
          <w:highlight w:val="yellow"/>
        </w:rPr>
      </w:pPr>
    </w:p>
    <w:p w14:paraId="07030C4B" w14:textId="77777777" w:rsidR="001C4539" w:rsidRPr="003325D3" w:rsidRDefault="001C4539" w:rsidP="00976FA0">
      <w:pPr>
        <w:spacing w:after="0" w:line="240" w:lineRule="auto"/>
        <w:rPr>
          <w:rFonts w:ascii="Garamond" w:hAnsi="Garamond" w:cs="Arial"/>
          <w:sz w:val="18"/>
          <w:szCs w:val="18"/>
        </w:rPr>
      </w:pPr>
      <w:r w:rsidRPr="003325D3">
        <w:rPr>
          <w:rFonts w:ascii="Garamond" w:hAnsi="Garamond" w:cs="Arial"/>
          <w:b/>
          <w:sz w:val="18"/>
          <w:szCs w:val="18"/>
        </w:rPr>
        <w:t>Figure 1:</w:t>
      </w:r>
      <w:r w:rsidRPr="003325D3">
        <w:rPr>
          <w:rFonts w:ascii="Garamond" w:hAnsi="Garamond" w:cs="Arial"/>
          <w:sz w:val="18"/>
          <w:szCs w:val="18"/>
        </w:rPr>
        <w:t xml:space="preserve"> </w:t>
      </w:r>
      <w:r w:rsidR="00976FA0" w:rsidRPr="003325D3">
        <w:rPr>
          <w:rFonts w:ascii="Garamond" w:hAnsi="Garamond" w:cs="Arial"/>
          <w:sz w:val="18"/>
          <w:szCs w:val="18"/>
        </w:rPr>
        <w:t>To select areas within the entire sample vegetation type (brown), a 231 meter interior buffer was created to reduce edge effects. The areas remaining (green) were rasterized and became our sample whole vegetation type polygon.</w:t>
      </w:r>
    </w:p>
    <w:p w14:paraId="1AFB5797" w14:textId="77777777" w:rsidR="001C4539" w:rsidRDefault="001C4539" w:rsidP="00731A82">
      <w:pPr>
        <w:spacing w:after="0" w:line="240" w:lineRule="auto"/>
        <w:rPr>
          <w:rFonts w:ascii="Garamond" w:hAnsi="Garamond" w:cs="Arial"/>
          <w:szCs w:val="24"/>
        </w:rPr>
      </w:pPr>
    </w:p>
    <w:p w14:paraId="375BF421" w14:textId="61DCCE32" w:rsidR="00FA6EA7" w:rsidRDefault="002C233C" w:rsidP="00731A82">
      <w:pPr>
        <w:spacing w:after="0" w:line="240" w:lineRule="auto"/>
        <w:rPr>
          <w:rFonts w:ascii="Garamond" w:hAnsi="Garamond" w:cs="Arial"/>
          <w:szCs w:val="24"/>
        </w:rPr>
      </w:pPr>
      <w:r w:rsidRPr="00C5106F">
        <w:rPr>
          <w:rFonts w:ascii="Garamond" w:hAnsi="Garamond" w:cs="Arial"/>
          <w:szCs w:val="24"/>
        </w:rPr>
        <w:t xml:space="preserve">With </w:t>
      </w:r>
      <w:r w:rsidR="006A7E3D" w:rsidRPr="00C5106F">
        <w:rPr>
          <w:rFonts w:ascii="Garamond" w:hAnsi="Garamond" w:cs="Arial"/>
          <w:szCs w:val="24"/>
        </w:rPr>
        <w:t>the</w:t>
      </w:r>
      <w:r w:rsidRPr="00C5106F">
        <w:rPr>
          <w:rFonts w:ascii="Garamond" w:hAnsi="Garamond" w:cs="Arial"/>
          <w:szCs w:val="24"/>
        </w:rPr>
        <w:t xml:space="preserve"> </w:t>
      </w:r>
      <w:r w:rsidR="001E2ACB" w:rsidRPr="00C5106F">
        <w:rPr>
          <w:rFonts w:ascii="Garamond" w:hAnsi="Garamond" w:cs="Arial"/>
          <w:szCs w:val="24"/>
        </w:rPr>
        <w:t xml:space="preserve">ForWarn data </w:t>
      </w:r>
      <w:r w:rsidRPr="00C5106F">
        <w:rPr>
          <w:rFonts w:ascii="Garamond" w:hAnsi="Garamond" w:cs="Arial"/>
          <w:szCs w:val="24"/>
        </w:rPr>
        <w:t>processed, we next identified samples within the</w:t>
      </w:r>
      <w:r w:rsidR="006A7E3D" w:rsidRPr="00C5106F">
        <w:rPr>
          <w:rFonts w:ascii="Garamond" w:hAnsi="Garamond" w:cs="Arial"/>
          <w:szCs w:val="24"/>
        </w:rPr>
        <w:t xml:space="preserve"> three vegetation types that covered enough area</w:t>
      </w:r>
      <w:r w:rsidR="007A6D41" w:rsidRPr="00C5106F">
        <w:rPr>
          <w:rFonts w:ascii="Garamond" w:hAnsi="Garamond" w:cs="Arial"/>
          <w:szCs w:val="24"/>
        </w:rPr>
        <w:t xml:space="preserve"> to </w:t>
      </w:r>
      <w:r w:rsidR="006A3B98" w:rsidRPr="00C5106F">
        <w:rPr>
          <w:rFonts w:ascii="Garamond" w:hAnsi="Garamond" w:cs="Arial"/>
          <w:szCs w:val="24"/>
        </w:rPr>
        <w:t>proceed</w:t>
      </w:r>
      <w:r w:rsidR="00BA5428">
        <w:rPr>
          <w:rFonts w:ascii="Garamond" w:hAnsi="Garamond" w:cs="Arial"/>
          <w:szCs w:val="24"/>
        </w:rPr>
        <w:t xml:space="preserve"> with the analysis</w:t>
      </w:r>
      <w:r>
        <w:rPr>
          <w:rFonts w:ascii="Garamond" w:hAnsi="Garamond" w:cs="Arial"/>
          <w:szCs w:val="24"/>
        </w:rPr>
        <w:t xml:space="preserve">. </w:t>
      </w:r>
      <w:r w:rsidR="007018A3">
        <w:rPr>
          <w:rFonts w:ascii="Garamond" w:hAnsi="Garamond" w:cs="Arial"/>
          <w:szCs w:val="24"/>
        </w:rPr>
        <w:t>The samples chosen were Colorado Plateau Mixed Low Sagebrush Shrubland, Colorado Plateau Pinyon-Juniper Woodland, and Inter-Mounta</w:t>
      </w:r>
      <w:r w:rsidR="00BA5428">
        <w:rPr>
          <w:rFonts w:ascii="Garamond" w:hAnsi="Garamond" w:cs="Arial"/>
          <w:szCs w:val="24"/>
        </w:rPr>
        <w:t>in Basins Semi-Desert Grassland</w:t>
      </w:r>
      <w:r w:rsidR="007018A3">
        <w:rPr>
          <w:rFonts w:ascii="Garamond" w:hAnsi="Garamond" w:cs="Arial"/>
          <w:szCs w:val="24"/>
        </w:rPr>
        <w:t xml:space="preserve">. These three samples were isolated individually from the NPS vegetation type shapefile to produce three new shapefiles. To be conservative </w:t>
      </w:r>
      <w:r w:rsidR="00312E34">
        <w:rPr>
          <w:rFonts w:ascii="Garamond" w:hAnsi="Garamond" w:cs="Arial"/>
          <w:szCs w:val="24"/>
        </w:rPr>
        <w:t xml:space="preserve">in </w:t>
      </w:r>
      <w:r w:rsidR="007018A3">
        <w:rPr>
          <w:rFonts w:ascii="Garamond" w:hAnsi="Garamond" w:cs="Arial"/>
          <w:szCs w:val="24"/>
        </w:rPr>
        <w:t>account</w:t>
      </w:r>
      <w:r w:rsidR="00312E34">
        <w:rPr>
          <w:rFonts w:ascii="Garamond" w:hAnsi="Garamond" w:cs="Arial"/>
          <w:szCs w:val="24"/>
        </w:rPr>
        <w:t>ing</w:t>
      </w:r>
      <w:r w:rsidR="007018A3">
        <w:rPr>
          <w:rFonts w:ascii="Garamond" w:hAnsi="Garamond" w:cs="Arial"/>
          <w:szCs w:val="24"/>
        </w:rPr>
        <w:t xml:space="preserve"> for possible edge effects, we created a 231 </w:t>
      </w:r>
      <w:r w:rsidR="007018A3" w:rsidRPr="00313F5D">
        <w:rPr>
          <w:rFonts w:ascii="Garamond" w:hAnsi="Garamond" w:cs="Arial"/>
          <w:szCs w:val="24"/>
        </w:rPr>
        <w:t xml:space="preserve">meter </w:t>
      </w:r>
      <w:r w:rsidR="00654F5B" w:rsidRPr="00313F5D">
        <w:rPr>
          <w:rFonts w:ascii="Garamond" w:hAnsi="Garamond" w:cs="Arial"/>
          <w:szCs w:val="24"/>
        </w:rPr>
        <w:t>(1 pixel)</w:t>
      </w:r>
      <w:r w:rsidR="00654F5B">
        <w:rPr>
          <w:rFonts w:ascii="Garamond" w:hAnsi="Garamond" w:cs="Arial"/>
          <w:szCs w:val="24"/>
        </w:rPr>
        <w:t xml:space="preserve"> </w:t>
      </w:r>
      <w:r w:rsidR="007018A3">
        <w:rPr>
          <w:rFonts w:ascii="Garamond" w:hAnsi="Garamond" w:cs="Arial"/>
          <w:szCs w:val="24"/>
        </w:rPr>
        <w:t xml:space="preserve">interior buffer for each. These interior buffers were then rasterized to produce sample </w:t>
      </w:r>
      <w:r w:rsidR="00BA5428">
        <w:rPr>
          <w:rFonts w:ascii="Garamond" w:hAnsi="Garamond" w:cs="Arial"/>
          <w:szCs w:val="24"/>
        </w:rPr>
        <w:t xml:space="preserve">vegetation </w:t>
      </w:r>
      <w:r w:rsidR="007018A3">
        <w:rPr>
          <w:rFonts w:ascii="Garamond" w:hAnsi="Garamond" w:cs="Arial"/>
          <w:szCs w:val="24"/>
        </w:rPr>
        <w:t>zone rasters</w:t>
      </w:r>
      <w:r w:rsidR="00FA6EA7">
        <w:rPr>
          <w:rFonts w:ascii="Garamond" w:hAnsi="Garamond" w:cs="Arial"/>
          <w:szCs w:val="24"/>
        </w:rPr>
        <w:t>, reclassifying all values to 1</w:t>
      </w:r>
      <w:r w:rsidR="007018A3">
        <w:rPr>
          <w:rFonts w:ascii="Garamond" w:hAnsi="Garamond" w:cs="Arial"/>
          <w:szCs w:val="24"/>
        </w:rPr>
        <w:t>.</w:t>
      </w:r>
      <w:r w:rsidR="00BA5428">
        <w:rPr>
          <w:rFonts w:ascii="Garamond" w:hAnsi="Garamond" w:cs="Arial"/>
          <w:szCs w:val="24"/>
        </w:rPr>
        <w:t xml:space="preserve"> We refer to these sample v</w:t>
      </w:r>
      <w:r w:rsidR="001964C4">
        <w:rPr>
          <w:rFonts w:ascii="Garamond" w:hAnsi="Garamond" w:cs="Arial"/>
          <w:szCs w:val="24"/>
        </w:rPr>
        <w:t>egetation zone rasters as Whole Area P</w:t>
      </w:r>
      <w:r w:rsidR="00BA5428">
        <w:rPr>
          <w:rFonts w:ascii="Garamond" w:hAnsi="Garamond" w:cs="Arial"/>
          <w:szCs w:val="24"/>
        </w:rPr>
        <w:t>olygons.</w:t>
      </w:r>
      <w:r w:rsidR="00221250">
        <w:rPr>
          <w:rFonts w:ascii="Garamond" w:hAnsi="Garamond" w:cs="Arial"/>
          <w:szCs w:val="24"/>
        </w:rPr>
        <w:t xml:space="preserve"> Next, we overlaid th</w:t>
      </w:r>
      <w:r w:rsidR="00BA5428">
        <w:rPr>
          <w:rFonts w:ascii="Garamond" w:hAnsi="Garamond" w:cs="Arial"/>
          <w:szCs w:val="24"/>
        </w:rPr>
        <w:t>ese</w:t>
      </w:r>
      <w:r w:rsidR="00221250">
        <w:rPr>
          <w:rFonts w:ascii="Garamond" w:hAnsi="Garamond" w:cs="Arial"/>
          <w:szCs w:val="24"/>
        </w:rPr>
        <w:t xml:space="preserve"> zone raster</w:t>
      </w:r>
      <w:r w:rsidR="00BA5428">
        <w:rPr>
          <w:rFonts w:ascii="Garamond" w:hAnsi="Garamond" w:cs="Arial"/>
          <w:szCs w:val="24"/>
        </w:rPr>
        <w:t>s</w:t>
      </w:r>
      <w:r w:rsidR="00221250">
        <w:rPr>
          <w:rFonts w:ascii="Garamond" w:hAnsi="Garamond" w:cs="Arial"/>
          <w:szCs w:val="24"/>
        </w:rPr>
        <w:t xml:space="preserve"> on top of the gSSURGO soil type map. For </w:t>
      </w:r>
      <w:r w:rsidR="0074362B">
        <w:rPr>
          <w:rFonts w:ascii="Garamond" w:hAnsi="Garamond" w:cs="Arial"/>
          <w:szCs w:val="24"/>
        </w:rPr>
        <w:t>e</w:t>
      </w:r>
      <w:r w:rsidR="00221250">
        <w:rPr>
          <w:rFonts w:ascii="Garamond" w:hAnsi="Garamond" w:cs="Arial"/>
          <w:szCs w:val="24"/>
        </w:rPr>
        <w:t>ach vegetation type we found the largest contiguous cluster of pixels on a single soil type and created a new raster containing only these pixels.</w:t>
      </w:r>
      <w:r w:rsidR="00BA5428">
        <w:rPr>
          <w:rFonts w:ascii="Garamond" w:hAnsi="Garamond" w:cs="Arial"/>
          <w:szCs w:val="24"/>
        </w:rPr>
        <w:t xml:space="preserve"> We</w:t>
      </w:r>
      <w:r w:rsidR="00091414">
        <w:rPr>
          <w:rFonts w:ascii="Garamond" w:hAnsi="Garamond" w:cs="Arial"/>
          <w:szCs w:val="24"/>
        </w:rPr>
        <w:t xml:space="preserve"> refer to these subsections as Small P</w:t>
      </w:r>
      <w:r w:rsidR="00BA5428">
        <w:rPr>
          <w:rFonts w:ascii="Garamond" w:hAnsi="Garamond" w:cs="Arial"/>
          <w:szCs w:val="24"/>
        </w:rPr>
        <w:t>olygons.</w:t>
      </w:r>
      <w:r w:rsidR="00FA6EA7">
        <w:rPr>
          <w:rFonts w:ascii="Garamond" w:hAnsi="Garamond" w:cs="Arial"/>
          <w:szCs w:val="24"/>
        </w:rPr>
        <w:t xml:space="preserve"> Multiplying the slope mask and t</w:t>
      </w:r>
      <w:r w:rsidR="00BA5428">
        <w:rPr>
          <w:rFonts w:ascii="Garamond" w:hAnsi="Garamond" w:cs="Arial"/>
          <w:szCs w:val="24"/>
        </w:rPr>
        <w:t xml:space="preserve">he </w:t>
      </w:r>
      <w:r w:rsidR="00FA6EA7">
        <w:rPr>
          <w:rFonts w:ascii="Garamond" w:hAnsi="Garamond" w:cs="Arial"/>
          <w:szCs w:val="24"/>
        </w:rPr>
        <w:t>sa</w:t>
      </w:r>
      <w:r w:rsidR="00DF41D8">
        <w:rPr>
          <w:rFonts w:ascii="Garamond" w:hAnsi="Garamond" w:cs="Arial"/>
          <w:szCs w:val="24"/>
        </w:rPr>
        <w:t>mple zone raster for each</w:t>
      </w:r>
      <w:r w:rsidR="00FA6EA7">
        <w:rPr>
          <w:rFonts w:ascii="Garamond" w:hAnsi="Garamond" w:cs="Arial"/>
          <w:szCs w:val="24"/>
        </w:rPr>
        <w:t xml:space="preserve"> </w:t>
      </w:r>
      <w:r w:rsidR="00654F5B">
        <w:rPr>
          <w:rFonts w:ascii="Garamond" w:hAnsi="Garamond" w:cs="Arial"/>
          <w:szCs w:val="24"/>
        </w:rPr>
        <w:t xml:space="preserve">whole area </w:t>
      </w:r>
      <w:r w:rsidR="00FA6EA7">
        <w:rPr>
          <w:rFonts w:ascii="Garamond" w:hAnsi="Garamond" w:cs="Arial"/>
          <w:szCs w:val="24"/>
        </w:rPr>
        <w:t xml:space="preserve">vegetation type </w:t>
      </w:r>
      <w:r w:rsidR="00654F5B">
        <w:rPr>
          <w:rFonts w:ascii="Garamond" w:hAnsi="Garamond" w:cs="Arial"/>
          <w:szCs w:val="24"/>
        </w:rPr>
        <w:t xml:space="preserve">polygon </w:t>
      </w:r>
      <w:r w:rsidR="00FA6EA7">
        <w:rPr>
          <w:rFonts w:ascii="Garamond" w:hAnsi="Garamond" w:cs="Arial"/>
          <w:szCs w:val="24"/>
        </w:rPr>
        <w:t xml:space="preserve">generated individual master masks used to clip all </w:t>
      </w:r>
      <w:r w:rsidR="00DF41D8">
        <w:rPr>
          <w:rFonts w:ascii="Garamond" w:hAnsi="Garamond" w:cs="Arial"/>
          <w:szCs w:val="24"/>
        </w:rPr>
        <w:t>ForWarn, PRISM,</w:t>
      </w:r>
      <w:r w:rsidR="00FA6EA7">
        <w:rPr>
          <w:rFonts w:ascii="Garamond" w:hAnsi="Garamond" w:cs="Arial"/>
          <w:szCs w:val="24"/>
        </w:rPr>
        <w:t xml:space="preserve"> and </w:t>
      </w:r>
      <w:r w:rsidR="00DF41D8">
        <w:rPr>
          <w:rFonts w:ascii="Garamond" w:hAnsi="Garamond" w:cs="Arial"/>
          <w:szCs w:val="24"/>
        </w:rPr>
        <w:t>MOD16</w:t>
      </w:r>
      <w:r w:rsidR="00FA6EA7">
        <w:rPr>
          <w:rFonts w:ascii="Garamond" w:hAnsi="Garamond" w:cs="Arial"/>
          <w:szCs w:val="24"/>
        </w:rPr>
        <w:t xml:space="preserve"> rasters. </w:t>
      </w:r>
      <w:r w:rsidR="00BA5428">
        <w:rPr>
          <w:rFonts w:ascii="Garamond" w:hAnsi="Garamond" w:cs="Arial"/>
          <w:szCs w:val="24"/>
        </w:rPr>
        <w:t>W</w:t>
      </w:r>
      <w:r w:rsidR="00654F5B">
        <w:rPr>
          <w:rFonts w:ascii="Garamond" w:hAnsi="Garamond" w:cs="Arial"/>
          <w:szCs w:val="24"/>
        </w:rPr>
        <w:t>e repeated this master mask</w:t>
      </w:r>
      <w:r w:rsidR="00BA5428">
        <w:rPr>
          <w:rFonts w:ascii="Garamond" w:hAnsi="Garamond" w:cs="Arial"/>
          <w:szCs w:val="24"/>
        </w:rPr>
        <w:t xml:space="preserve"> creation process for all three small polygons.</w:t>
      </w:r>
      <w:r w:rsidR="00FA6EA7">
        <w:rPr>
          <w:rFonts w:ascii="Garamond" w:hAnsi="Garamond" w:cs="Arial"/>
          <w:szCs w:val="24"/>
        </w:rPr>
        <w:t xml:space="preserve"> </w:t>
      </w:r>
      <w:r w:rsidR="007018A3">
        <w:rPr>
          <w:rFonts w:ascii="Garamond" w:hAnsi="Garamond" w:cs="Arial"/>
          <w:szCs w:val="24"/>
        </w:rPr>
        <w:t xml:space="preserve"> </w:t>
      </w:r>
    </w:p>
    <w:p w14:paraId="5DB15946" w14:textId="77777777" w:rsidR="00DF41D8" w:rsidRDefault="00DF41D8" w:rsidP="00FA6EA7">
      <w:pPr>
        <w:spacing w:after="0" w:line="240" w:lineRule="auto"/>
        <w:rPr>
          <w:rFonts w:ascii="Garamond" w:hAnsi="Garamond"/>
        </w:rPr>
      </w:pPr>
    </w:p>
    <w:p w14:paraId="77BAB09D" w14:textId="77777777" w:rsidR="00DF41D8" w:rsidRDefault="004940DA" w:rsidP="00B9108D">
      <w:pPr>
        <w:spacing w:after="0" w:line="240" w:lineRule="auto"/>
        <w:jc w:val="right"/>
        <w:rPr>
          <w:rFonts w:ascii="Garamond" w:hAnsi="Garamond"/>
        </w:rPr>
      </w:pPr>
      <w:r>
        <w:rPr>
          <w:rFonts w:ascii="Garamond" w:hAnsi="Garamond"/>
        </w:rPr>
        <w:t>∆NDVI = Observed– Theoretical</w:t>
      </w:r>
      <w:r w:rsidR="00B9108D">
        <w:rPr>
          <w:rFonts w:ascii="Garamond" w:hAnsi="Garamond"/>
        </w:rPr>
        <w:t xml:space="preserve">                                                        (1)</w:t>
      </w:r>
    </w:p>
    <w:p w14:paraId="50165D3D" w14:textId="77777777" w:rsidR="005A459B" w:rsidRDefault="005A459B" w:rsidP="00731A82">
      <w:pPr>
        <w:spacing w:after="0" w:line="240" w:lineRule="auto"/>
        <w:rPr>
          <w:rFonts w:ascii="Garamond" w:hAnsi="Garamond"/>
        </w:rPr>
      </w:pPr>
    </w:p>
    <w:p w14:paraId="0503BDB6" w14:textId="4A8545BA" w:rsidR="00731A82" w:rsidRDefault="00DF41D8" w:rsidP="00731A82">
      <w:pPr>
        <w:spacing w:after="0" w:line="240" w:lineRule="auto"/>
        <w:rPr>
          <w:rFonts w:ascii="Garamond" w:hAnsi="Garamond"/>
        </w:rPr>
      </w:pPr>
      <w:r w:rsidRPr="00312E34">
        <w:rPr>
          <w:rFonts w:ascii="Garamond" w:hAnsi="Garamond"/>
        </w:rPr>
        <w:t>W</w:t>
      </w:r>
      <w:r w:rsidR="00FA6EA7" w:rsidRPr="00312E34">
        <w:rPr>
          <w:rFonts w:ascii="Garamond" w:hAnsi="Garamond"/>
        </w:rPr>
        <w:t xml:space="preserve">e used </w:t>
      </w:r>
      <w:r w:rsidRPr="00312E34">
        <w:rPr>
          <w:rFonts w:ascii="Garamond" w:hAnsi="Garamond"/>
        </w:rPr>
        <w:t>delta</w:t>
      </w:r>
      <w:r w:rsidR="00FA6EA7" w:rsidRPr="00312E34">
        <w:rPr>
          <w:rFonts w:ascii="Garamond" w:hAnsi="Garamond"/>
        </w:rPr>
        <w:t xml:space="preserve"> NDV</w:t>
      </w:r>
      <w:r w:rsidRPr="00312E34">
        <w:rPr>
          <w:rFonts w:ascii="Garamond" w:hAnsi="Garamond"/>
        </w:rPr>
        <w:t>I as a proxy for change in vegetation cover and productivity</w:t>
      </w:r>
      <w:r w:rsidRPr="00C5106F">
        <w:rPr>
          <w:rFonts w:ascii="Garamond" w:hAnsi="Garamond"/>
        </w:rPr>
        <w:t>.</w:t>
      </w:r>
      <w:r>
        <w:rPr>
          <w:rFonts w:ascii="Garamond" w:hAnsi="Garamond"/>
        </w:rPr>
        <w:t xml:space="preserve"> Delta NDVI was</w:t>
      </w:r>
      <w:r w:rsidR="004940DA">
        <w:rPr>
          <w:rFonts w:ascii="Garamond" w:hAnsi="Garamond"/>
        </w:rPr>
        <w:t xml:space="preserve"> calculated by subtracting a theoretical </w:t>
      </w:r>
      <w:r w:rsidR="004940DA" w:rsidRPr="00C5106F">
        <w:rPr>
          <w:rFonts w:ascii="Garamond" w:hAnsi="Garamond"/>
        </w:rPr>
        <w:t xml:space="preserve">value from an observed value </w:t>
      </w:r>
      <w:r w:rsidR="00B9108D" w:rsidRPr="00C5106F">
        <w:rPr>
          <w:rFonts w:ascii="Garamond" w:hAnsi="Garamond"/>
        </w:rPr>
        <w:t>for each</w:t>
      </w:r>
      <w:r w:rsidR="004940DA" w:rsidRPr="00C5106F">
        <w:rPr>
          <w:rFonts w:ascii="Garamond" w:hAnsi="Garamond"/>
        </w:rPr>
        <w:t xml:space="preserve"> pixel</w:t>
      </w:r>
      <w:r w:rsidR="00B9108D" w:rsidRPr="00C5106F">
        <w:rPr>
          <w:rFonts w:ascii="Garamond" w:hAnsi="Garamond"/>
        </w:rPr>
        <w:t xml:space="preserve"> (Equation 1)</w:t>
      </w:r>
      <w:r w:rsidR="004940DA" w:rsidRPr="00C5106F">
        <w:rPr>
          <w:rFonts w:ascii="Garamond" w:hAnsi="Garamond"/>
        </w:rPr>
        <w:t>. The observed value was calculated in two different ways</w:t>
      </w:r>
      <w:r w:rsidR="00D10527">
        <w:rPr>
          <w:rFonts w:ascii="Garamond" w:hAnsi="Garamond"/>
        </w:rPr>
        <w:t xml:space="preserve"> (Figure 2)</w:t>
      </w:r>
      <w:r w:rsidR="004940DA" w:rsidRPr="00C5106F">
        <w:rPr>
          <w:rFonts w:ascii="Garamond" w:hAnsi="Garamond"/>
        </w:rPr>
        <w:t xml:space="preserve">. The first method </w:t>
      </w:r>
      <w:r w:rsidR="00C5106F" w:rsidRPr="00C5106F">
        <w:rPr>
          <w:rFonts w:ascii="Garamond" w:hAnsi="Garamond"/>
        </w:rPr>
        <w:t xml:space="preserve">consisted of </w:t>
      </w:r>
      <w:r w:rsidR="004940DA" w:rsidRPr="00C5106F">
        <w:rPr>
          <w:rFonts w:ascii="Garamond" w:hAnsi="Garamond"/>
        </w:rPr>
        <w:t>using the unique per pixel maximum value from each year in the study period. The second method utilized zonal statistics to calculate the average maximum NDVI value per year and reassigned</w:t>
      </w:r>
      <w:r w:rsidR="00221250" w:rsidRPr="00C5106F">
        <w:rPr>
          <w:rFonts w:ascii="Garamond" w:hAnsi="Garamond"/>
        </w:rPr>
        <w:t xml:space="preserve"> all cells to that value</w:t>
      </w:r>
      <w:r w:rsidR="004940DA" w:rsidRPr="00C5106F">
        <w:rPr>
          <w:rFonts w:ascii="Garamond" w:hAnsi="Garamond"/>
        </w:rPr>
        <w:t>.</w:t>
      </w:r>
      <w:r w:rsidR="00221250" w:rsidRPr="00C5106F">
        <w:rPr>
          <w:rFonts w:ascii="Garamond" w:hAnsi="Garamond"/>
        </w:rPr>
        <w:t xml:space="preserve"> To create the theoretical </w:t>
      </w:r>
      <w:r w:rsidR="00312E34" w:rsidRPr="00C5106F">
        <w:rPr>
          <w:rFonts w:ascii="Garamond" w:hAnsi="Garamond"/>
        </w:rPr>
        <w:t xml:space="preserve">NDVI </w:t>
      </w:r>
      <w:r w:rsidR="00221250" w:rsidRPr="00C5106F">
        <w:rPr>
          <w:rFonts w:ascii="Garamond" w:hAnsi="Garamond"/>
        </w:rPr>
        <w:t>raster, we averaged all the rasters created in the second method of finding the ob</w:t>
      </w:r>
      <w:r w:rsidR="00B9108D" w:rsidRPr="00C5106F">
        <w:rPr>
          <w:rFonts w:ascii="Garamond" w:hAnsi="Garamond"/>
        </w:rPr>
        <w:t>served values.</w:t>
      </w:r>
    </w:p>
    <w:p w14:paraId="7B91ACB4" w14:textId="77777777" w:rsidR="00BA5428" w:rsidRDefault="00BA5428" w:rsidP="00731A82">
      <w:pPr>
        <w:spacing w:after="0" w:line="240" w:lineRule="auto"/>
        <w:rPr>
          <w:rFonts w:ascii="Garamond" w:hAnsi="Garamond"/>
        </w:rPr>
      </w:pPr>
    </w:p>
    <w:p w14:paraId="1E9B816F" w14:textId="77777777" w:rsidR="004D5265" w:rsidRPr="007C3AC3" w:rsidRDefault="005A459B" w:rsidP="004D5265">
      <w:pPr>
        <w:spacing w:after="0" w:line="240" w:lineRule="auto"/>
        <w:rPr>
          <w:rFonts w:ascii="Garamond" w:hAnsi="Garamond" w:cs="Arial"/>
          <w:szCs w:val="24"/>
        </w:rPr>
      </w:pPr>
      <w:r>
        <w:rPr>
          <w:rFonts w:ascii="Garamond" w:hAnsi="Garamond"/>
          <w:noProof/>
        </w:rPr>
        <w:lastRenderedPageBreak/>
        <w:drawing>
          <wp:inline distT="0" distB="0" distL="0" distR="0" wp14:anchorId="142D9339" wp14:editId="3375A51C">
            <wp:extent cx="5935345" cy="2399665"/>
            <wp:effectExtent l="0" t="0" r="8255" b="635"/>
            <wp:docPr id="3" name="Picture 3" descr="C:\Users\MSpater\Desktop\Data\GRAPHICS_FORTECHPAPER\Meth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pater\Desktop\Data\GRAPHICS_FORTECHPAPER\Method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345" cy="2399665"/>
                    </a:xfrm>
                    <a:prstGeom prst="rect">
                      <a:avLst/>
                    </a:prstGeom>
                    <a:noFill/>
                    <a:ln>
                      <a:noFill/>
                    </a:ln>
                  </pic:spPr>
                </pic:pic>
              </a:graphicData>
            </a:graphic>
          </wp:inline>
        </w:drawing>
      </w:r>
    </w:p>
    <w:p w14:paraId="055488E5" w14:textId="77777777" w:rsidR="00D10527" w:rsidRDefault="00D10527" w:rsidP="004D5265">
      <w:pPr>
        <w:spacing w:after="0" w:line="240" w:lineRule="auto"/>
        <w:rPr>
          <w:rFonts w:ascii="Garamond" w:hAnsi="Garamond" w:cs="Arial"/>
          <w:b/>
          <w:sz w:val="18"/>
          <w:szCs w:val="18"/>
        </w:rPr>
      </w:pPr>
    </w:p>
    <w:p w14:paraId="4EC14588" w14:textId="77777777" w:rsidR="005A459B" w:rsidRPr="003325D3" w:rsidRDefault="00976FA0" w:rsidP="004D5265">
      <w:pPr>
        <w:spacing w:after="0" w:line="240" w:lineRule="auto"/>
        <w:rPr>
          <w:rFonts w:ascii="Garamond" w:hAnsi="Garamond" w:cs="Arial"/>
          <w:sz w:val="18"/>
          <w:szCs w:val="18"/>
        </w:rPr>
      </w:pPr>
      <w:r w:rsidRPr="003325D3">
        <w:rPr>
          <w:rFonts w:ascii="Garamond" w:hAnsi="Garamond" w:cs="Arial"/>
          <w:b/>
          <w:sz w:val="18"/>
          <w:szCs w:val="18"/>
        </w:rPr>
        <w:t>Figure 2:</w:t>
      </w:r>
      <w:r w:rsidRPr="003325D3">
        <w:rPr>
          <w:rFonts w:ascii="Garamond" w:hAnsi="Garamond" w:cs="Arial"/>
          <w:sz w:val="18"/>
          <w:szCs w:val="18"/>
        </w:rPr>
        <w:t xml:space="preserve"> How observed and theoretical values were calculated.</w:t>
      </w:r>
    </w:p>
    <w:p w14:paraId="679553D0" w14:textId="77777777" w:rsidR="00976FA0" w:rsidRDefault="00976FA0" w:rsidP="004D5265">
      <w:pPr>
        <w:spacing w:after="0" w:line="240" w:lineRule="auto"/>
        <w:rPr>
          <w:rFonts w:ascii="Garamond" w:hAnsi="Garamond" w:cs="Arial"/>
          <w:b/>
          <w:i/>
          <w:szCs w:val="24"/>
        </w:rPr>
      </w:pPr>
    </w:p>
    <w:p w14:paraId="66BD317F" w14:textId="77777777" w:rsidR="004D5265" w:rsidRPr="007C3AC3" w:rsidRDefault="004D5265" w:rsidP="004D5265">
      <w:pPr>
        <w:spacing w:after="0" w:line="240" w:lineRule="auto"/>
        <w:rPr>
          <w:rFonts w:ascii="Garamond" w:hAnsi="Garamond" w:cs="Arial"/>
          <w:b/>
          <w:i/>
          <w:szCs w:val="24"/>
        </w:rPr>
      </w:pPr>
      <w:r w:rsidRPr="007C3AC3">
        <w:rPr>
          <w:rFonts w:ascii="Garamond" w:hAnsi="Garamond" w:cs="Arial"/>
          <w:b/>
          <w:i/>
          <w:szCs w:val="24"/>
        </w:rPr>
        <w:t>3.3 Data Analysis</w:t>
      </w:r>
    </w:p>
    <w:p w14:paraId="0320B44D" w14:textId="4651BAD2" w:rsidR="007475AE" w:rsidRDefault="00731A82" w:rsidP="00731A82">
      <w:pPr>
        <w:spacing w:after="0" w:line="240" w:lineRule="auto"/>
        <w:rPr>
          <w:rFonts w:ascii="Garamond" w:hAnsi="Garamond"/>
        </w:rPr>
      </w:pPr>
      <w:r w:rsidRPr="007C3AC3">
        <w:rPr>
          <w:rFonts w:ascii="Garamond" w:hAnsi="Garamond"/>
        </w:rPr>
        <w:t>We created a multiple-linear regression (</w:t>
      </w:r>
      <w:r w:rsidR="00C6557B">
        <w:rPr>
          <w:rFonts w:ascii="Garamond" w:hAnsi="Garamond"/>
        </w:rPr>
        <w:t xml:space="preserve">backward </w:t>
      </w:r>
      <w:r w:rsidRPr="007C3AC3">
        <w:rPr>
          <w:rFonts w:ascii="Garamond" w:hAnsi="Garamond"/>
        </w:rPr>
        <w:t>stepwise) model</w:t>
      </w:r>
      <w:r w:rsidR="00EC0574">
        <w:rPr>
          <w:rFonts w:ascii="Garamond" w:hAnsi="Garamond"/>
        </w:rPr>
        <w:t xml:space="preserve"> in R</w:t>
      </w:r>
      <w:r w:rsidRPr="007C3AC3">
        <w:rPr>
          <w:rFonts w:ascii="Garamond" w:hAnsi="Garamond"/>
        </w:rPr>
        <w:t xml:space="preserve"> using </w:t>
      </w:r>
      <w:r w:rsidR="00EC0574">
        <w:rPr>
          <w:rFonts w:ascii="Garamond" w:hAnsi="Garamond"/>
        </w:rPr>
        <w:t xml:space="preserve">delta </w:t>
      </w:r>
      <w:r w:rsidRPr="007C3AC3">
        <w:rPr>
          <w:rFonts w:ascii="Garamond" w:hAnsi="Garamond"/>
        </w:rPr>
        <w:t xml:space="preserve">NDVI as the </w:t>
      </w:r>
      <w:r>
        <w:rPr>
          <w:rFonts w:ascii="Garamond" w:hAnsi="Garamond"/>
        </w:rPr>
        <w:t>dependent</w:t>
      </w:r>
      <w:r w:rsidRPr="007C3AC3">
        <w:rPr>
          <w:rFonts w:ascii="Garamond" w:hAnsi="Garamond"/>
        </w:rPr>
        <w:t xml:space="preserve"> variable and</w:t>
      </w:r>
      <w:r w:rsidR="00EC0574">
        <w:rPr>
          <w:rFonts w:ascii="Garamond" w:hAnsi="Garamond"/>
        </w:rPr>
        <w:t xml:space="preserve"> the</w:t>
      </w:r>
      <w:r w:rsidRPr="007C3AC3">
        <w:rPr>
          <w:rFonts w:ascii="Garamond" w:hAnsi="Garamond"/>
        </w:rPr>
        <w:t xml:space="preserve"> climatic factors as our </w:t>
      </w:r>
      <w:r>
        <w:rPr>
          <w:rFonts w:ascii="Garamond" w:hAnsi="Garamond"/>
        </w:rPr>
        <w:t>independent</w:t>
      </w:r>
      <w:r w:rsidRPr="007C3AC3">
        <w:rPr>
          <w:rFonts w:ascii="Garamond" w:hAnsi="Garamond"/>
        </w:rPr>
        <w:t xml:space="preserve"> variables. This model was used to determine which </w:t>
      </w:r>
      <w:r w:rsidR="00EC0574">
        <w:rPr>
          <w:rFonts w:ascii="Garamond" w:hAnsi="Garamond"/>
        </w:rPr>
        <w:t xml:space="preserve">of the climate </w:t>
      </w:r>
      <w:r w:rsidRPr="007C3AC3">
        <w:rPr>
          <w:rFonts w:ascii="Garamond" w:hAnsi="Garamond"/>
        </w:rPr>
        <w:t xml:space="preserve">variables had a statistically significant correlation with </w:t>
      </w:r>
      <w:r w:rsidR="00506C0B">
        <w:rPr>
          <w:rFonts w:ascii="Garamond" w:hAnsi="Garamond"/>
        </w:rPr>
        <w:t xml:space="preserve">delta </w:t>
      </w:r>
      <w:r w:rsidRPr="007C3AC3">
        <w:rPr>
          <w:rFonts w:ascii="Garamond" w:hAnsi="Garamond"/>
        </w:rPr>
        <w:t>NDVI values</w:t>
      </w:r>
      <w:r>
        <w:rPr>
          <w:rFonts w:ascii="Garamond" w:hAnsi="Garamond"/>
        </w:rPr>
        <w:t>.</w:t>
      </w:r>
      <w:r w:rsidR="00EC0574">
        <w:rPr>
          <w:rFonts w:ascii="Garamond" w:hAnsi="Garamond"/>
        </w:rPr>
        <w:t xml:space="preserve"> </w:t>
      </w:r>
      <w:r w:rsidR="00EC0574" w:rsidRPr="00C5106F">
        <w:rPr>
          <w:rFonts w:ascii="Garamond" w:hAnsi="Garamond"/>
        </w:rPr>
        <w:t xml:space="preserve">We ran the model seven times to determine which precipitation lag time had the highest correlation </w:t>
      </w:r>
      <w:r w:rsidR="00BA5428" w:rsidRPr="00C5106F">
        <w:rPr>
          <w:rFonts w:ascii="Garamond" w:hAnsi="Garamond"/>
        </w:rPr>
        <w:t>with</w:t>
      </w:r>
      <w:r w:rsidR="007475AE" w:rsidRPr="00C5106F">
        <w:rPr>
          <w:rFonts w:ascii="Garamond" w:hAnsi="Garamond"/>
        </w:rPr>
        <w:t xml:space="preserve"> delta NDVI. Using the </w:t>
      </w:r>
      <w:r w:rsidR="00312E34" w:rsidRPr="00C5106F">
        <w:rPr>
          <w:rFonts w:ascii="Garamond" w:hAnsi="Garamond"/>
        </w:rPr>
        <w:t xml:space="preserve">best </w:t>
      </w:r>
      <w:r w:rsidR="007475AE" w:rsidRPr="00C5106F">
        <w:rPr>
          <w:rFonts w:ascii="Garamond" w:hAnsi="Garamond"/>
        </w:rPr>
        <w:t>lag time,</w:t>
      </w:r>
      <w:r w:rsidR="00506C0B" w:rsidRPr="00C5106F">
        <w:rPr>
          <w:rFonts w:ascii="Garamond" w:hAnsi="Garamond"/>
        </w:rPr>
        <w:t xml:space="preserve"> </w:t>
      </w:r>
      <w:r w:rsidR="007475AE" w:rsidRPr="00C5106F">
        <w:rPr>
          <w:rFonts w:ascii="Garamond" w:hAnsi="Garamond"/>
        </w:rPr>
        <w:t>t</w:t>
      </w:r>
      <w:r w:rsidR="00C6557B" w:rsidRPr="00C5106F">
        <w:rPr>
          <w:rFonts w:ascii="Garamond" w:hAnsi="Garamond"/>
        </w:rPr>
        <w:t xml:space="preserve">he model was run again with </w:t>
      </w:r>
      <w:r w:rsidR="00B9108D" w:rsidRPr="00C5106F">
        <w:rPr>
          <w:rFonts w:ascii="Garamond" w:hAnsi="Garamond"/>
        </w:rPr>
        <w:t>any</w:t>
      </w:r>
      <w:r w:rsidR="00506C0B" w:rsidRPr="00C5106F">
        <w:rPr>
          <w:rFonts w:ascii="Garamond" w:hAnsi="Garamond"/>
        </w:rPr>
        <w:t xml:space="preserve"> statistically insignificant variables</w:t>
      </w:r>
      <w:r w:rsidR="00C6557B" w:rsidRPr="00C5106F">
        <w:rPr>
          <w:rFonts w:ascii="Garamond" w:hAnsi="Garamond"/>
        </w:rPr>
        <w:t xml:space="preserve"> </w:t>
      </w:r>
      <w:r w:rsidR="00470608">
        <w:rPr>
          <w:rFonts w:ascii="Garamond" w:hAnsi="Garamond"/>
        </w:rPr>
        <w:t>removed</w:t>
      </w:r>
      <w:r w:rsidR="00506C0B" w:rsidRPr="00C5106F">
        <w:rPr>
          <w:rFonts w:ascii="Garamond" w:hAnsi="Garamond"/>
        </w:rPr>
        <w:t>.</w:t>
      </w:r>
      <w:r w:rsidR="00EC0574" w:rsidRPr="00C5106F">
        <w:rPr>
          <w:rFonts w:ascii="Garamond" w:hAnsi="Garamond"/>
        </w:rPr>
        <w:t xml:space="preserve"> </w:t>
      </w:r>
      <w:r w:rsidR="007475AE" w:rsidRPr="00C5106F">
        <w:rPr>
          <w:rFonts w:ascii="Garamond" w:hAnsi="Garamond"/>
        </w:rPr>
        <w:t xml:space="preserve">An equation was derived from this final run </w:t>
      </w:r>
      <w:r w:rsidR="00506C0B" w:rsidRPr="00C5106F">
        <w:rPr>
          <w:rFonts w:ascii="Garamond" w:hAnsi="Garamond"/>
        </w:rPr>
        <w:t>to solve for the pivot points of significant</w:t>
      </w:r>
      <w:r w:rsidR="00E7443E" w:rsidRPr="00C5106F">
        <w:rPr>
          <w:rFonts w:ascii="Garamond" w:hAnsi="Garamond"/>
        </w:rPr>
        <w:t xml:space="preserve"> climactic</w:t>
      </w:r>
      <w:r w:rsidR="00506C0B" w:rsidRPr="00C5106F">
        <w:rPr>
          <w:rFonts w:ascii="Garamond" w:hAnsi="Garamond"/>
        </w:rPr>
        <w:t xml:space="preserve"> variables</w:t>
      </w:r>
      <w:r w:rsidR="00B9108D" w:rsidRPr="00C5106F">
        <w:rPr>
          <w:rFonts w:ascii="Garamond" w:hAnsi="Garamond"/>
        </w:rPr>
        <w:t xml:space="preserve"> (Equation 2) where </w:t>
      </w:r>
      <w:r w:rsidR="00B9108D" w:rsidRPr="00C5106F">
        <w:rPr>
          <w:rFonts w:ascii="Garamond" w:hAnsi="Garamond"/>
          <w:i/>
        </w:rPr>
        <w:t>y</w:t>
      </w:r>
      <w:r w:rsidR="00B9108D" w:rsidRPr="00C5106F">
        <w:rPr>
          <w:rFonts w:ascii="Garamond" w:hAnsi="Garamond"/>
        </w:rPr>
        <w:t xml:space="preserve"> is delta NDVI, </w:t>
      </w:r>
      <w:r w:rsidR="00B9108D" w:rsidRPr="00C5106F">
        <w:rPr>
          <w:rFonts w:ascii="Garamond" w:hAnsi="Garamond"/>
          <w:i/>
        </w:rPr>
        <w:t>P</w:t>
      </w:r>
      <w:r w:rsidR="00B9108D" w:rsidRPr="00C5106F">
        <w:rPr>
          <w:rFonts w:ascii="Garamond" w:hAnsi="Garamond"/>
        </w:rPr>
        <w:t xml:space="preserve"> is precipitation, </w:t>
      </w:r>
      <w:r w:rsidR="00B9108D" w:rsidRPr="00C5106F">
        <w:rPr>
          <w:rFonts w:ascii="Garamond" w:hAnsi="Garamond"/>
          <w:i/>
        </w:rPr>
        <w:t>T</w:t>
      </w:r>
      <w:r w:rsidR="00B9108D" w:rsidRPr="00C5106F">
        <w:rPr>
          <w:rFonts w:ascii="Garamond" w:hAnsi="Garamond"/>
        </w:rPr>
        <w:t xml:space="preserve"> is temperature, and </w:t>
      </w:r>
      <w:r w:rsidR="00B9108D" w:rsidRPr="00C5106F">
        <w:rPr>
          <w:rFonts w:ascii="Garamond" w:hAnsi="Garamond"/>
          <w:i/>
        </w:rPr>
        <w:t xml:space="preserve">E </w:t>
      </w:r>
      <w:r w:rsidR="00B9108D" w:rsidRPr="00C5106F">
        <w:rPr>
          <w:rFonts w:ascii="Garamond" w:hAnsi="Garamond"/>
        </w:rPr>
        <w:t>is evapotranspiration</w:t>
      </w:r>
      <w:r w:rsidR="00506C0B" w:rsidRPr="00C5106F">
        <w:rPr>
          <w:rFonts w:ascii="Garamond" w:hAnsi="Garamond"/>
        </w:rPr>
        <w:t>.</w:t>
      </w:r>
      <w:r w:rsidR="007475AE" w:rsidRPr="00C5106F">
        <w:rPr>
          <w:rFonts w:ascii="Garamond" w:hAnsi="Garamond"/>
        </w:rPr>
        <w:t xml:space="preserve"> U</w:t>
      </w:r>
      <w:r w:rsidR="00BA5428" w:rsidRPr="00C5106F">
        <w:rPr>
          <w:rFonts w:ascii="Garamond" w:hAnsi="Garamond"/>
        </w:rPr>
        <w:t>sing</w:t>
      </w:r>
      <w:r w:rsidR="007475AE" w:rsidRPr="00C5106F">
        <w:rPr>
          <w:rFonts w:ascii="Garamond" w:hAnsi="Garamond"/>
        </w:rPr>
        <w:t xml:space="preserve"> the coefficients for the climatic variables derived from the model, </w:t>
      </w:r>
      <w:r w:rsidR="00E7443E" w:rsidRPr="00C5106F">
        <w:rPr>
          <w:rFonts w:ascii="Garamond" w:hAnsi="Garamond"/>
        </w:rPr>
        <w:t xml:space="preserve">we solved for each significant climatic variable individually. The y-value was set to 0, and the </w:t>
      </w:r>
      <w:r w:rsidR="00B9108D" w:rsidRPr="00C5106F">
        <w:rPr>
          <w:rFonts w:ascii="Garamond" w:hAnsi="Garamond"/>
        </w:rPr>
        <w:t>other independent variables</w:t>
      </w:r>
      <w:r w:rsidR="00E7443E" w:rsidRPr="00C5106F">
        <w:rPr>
          <w:rFonts w:ascii="Garamond" w:hAnsi="Garamond"/>
        </w:rPr>
        <w:t xml:space="preserve"> were set to their mean value over the course of the study period. For example, </w:t>
      </w:r>
      <w:r w:rsidR="009C7AD7" w:rsidRPr="00C5106F">
        <w:rPr>
          <w:rFonts w:ascii="Garamond" w:hAnsi="Garamond"/>
        </w:rPr>
        <w:t xml:space="preserve">we used </w:t>
      </w:r>
      <w:r w:rsidR="00AD3C92" w:rsidRPr="00C5106F">
        <w:rPr>
          <w:rFonts w:ascii="Garamond" w:hAnsi="Garamond"/>
          <w:i/>
        </w:rPr>
        <w:t>e</w:t>
      </w:r>
      <w:r w:rsidR="00E7443E" w:rsidRPr="00C5106F">
        <w:rPr>
          <w:rFonts w:ascii="Garamond" w:hAnsi="Garamond"/>
          <w:i/>
        </w:rPr>
        <w:t xml:space="preserve">quation </w:t>
      </w:r>
      <w:r w:rsidR="009C7AD7" w:rsidRPr="00C5106F">
        <w:rPr>
          <w:rFonts w:ascii="Garamond" w:hAnsi="Garamond"/>
          <w:i/>
        </w:rPr>
        <w:t>2</w:t>
      </w:r>
      <w:r w:rsidR="009C7AD7" w:rsidRPr="00C5106F">
        <w:rPr>
          <w:rFonts w:ascii="Garamond" w:hAnsi="Garamond"/>
        </w:rPr>
        <w:t xml:space="preserve"> to find the temperature pivot point for</w:t>
      </w:r>
      <w:r w:rsidR="00E7443E" w:rsidRPr="00C5106F">
        <w:rPr>
          <w:rFonts w:ascii="Garamond" w:hAnsi="Garamond"/>
        </w:rPr>
        <w:t xml:space="preserve"> the whole area</w:t>
      </w:r>
      <w:r w:rsidR="00BA5428" w:rsidRPr="00C5106F">
        <w:rPr>
          <w:rFonts w:ascii="Garamond" w:hAnsi="Garamond"/>
        </w:rPr>
        <w:t xml:space="preserve"> polygon</w:t>
      </w:r>
      <w:r w:rsidR="00E7443E" w:rsidRPr="00C5106F">
        <w:rPr>
          <w:rFonts w:ascii="Garamond" w:hAnsi="Garamond"/>
        </w:rPr>
        <w:t xml:space="preserve"> of </w:t>
      </w:r>
      <w:r w:rsidR="006958E3" w:rsidRPr="00C5106F">
        <w:rPr>
          <w:rFonts w:ascii="Garamond" w:hAnsi="Garamond"/>
        </w:rPr>
        <w:t xml:space="preserve">Colorado Plateau </w:t>
      </w:r>
      <w:r w:rsidR="00E7443E" w:rsidRPr="00C5106F">
        <w:rPr>
          <w:rFonts w:ascii="Garamond" w:hAnsi="Garamond"/>
        </w:rPr>
        <w:t>Pinyon-Juniper woodland</w:t>
      </w:r>
      <w:r w:rsidR="009C7AD7" w:rsidRPr="00C5106F">
        <w:rPr>
          <w:rFonts w:ascii="Garamond" w:hAnsi="Garamond"/>
        </w:rPr>
        <w:t xml:space="preserve">. In </w:t>
      </w:r>
      <w:r w:rsidR="009C7AD7" w:rsidRPr="00C5106F">
        <w:rPr>
          <w:rFonts w:ascii="Garamond" w:hAnsi="Garamond"/>
          <w:i/>
        </w:rPr>
        <w:t>equation 2</w:t>
      </w:r>
      <w:r w:rsidR="009C7AD7" w:rsidRPr="00C5106F">
        <w:rPr>
          <w:rFonts w:ascii="Garamond" w:hAnsi="Garamond"/>
        </w:rPr>
        <w:t>,</w:t>
      </w:r>
      <w:r w:rsidR="00E7443E" w:rsidRPr="00C5106F">
        <w:rPr>
          <w:rFonts w:ascii="Garamond" w:hAnsi="Garamond"/>
        </w:rPr>
        <w:t xml:space="preserve"> the y value was set to zero, the precipitation </w:t>
      </w:r>
      <w:r w:rsidR="007D17D4" w:rsidRPr="00C5106F">
        <w:rPr>
          <w:rFonts w:ascii="Garamond" w:hAnsi="Garamond"/>
        </w:rPr>
        <w:t xml:space="preserve">was </w:t>
      </w:r>
      <w:r w:rsidR="00E7443E" w:rsidRPr="00C5106F">
        <w:rPr>
          <w:rFonts w:ascii="Garamond" w:hAnsi="Garamond"/>
        </w:rPr>
        <w:t xml:space="preserve">set to its mean of 241.02 mm, and the evapotranspiration </w:t>
      </w:r>
      <w:r w:rsidR="007D17D4" w:rsidRPr="00C5106F">
        <w:rPr>
          <w:rFonts w:ascii="Garamond" w:hAnsi="Garamond"/>
        </w:rPr>
        <w:t xml:space="preserve">was </w:t>
      </w:r>
      <w:r w:rsidR="00E7443E" w:rsidRPr="00C5106F">
        <w:rPr>
          <w:rFonts w:ascii="Garamond" w:hAnsi="Garamond"/>
        </w:rPr>
        <w:t xml:space="preserve">set to its mean of 1,766.90. </w:t>
      </w:r>
      <w:r w:rsidR="009C7AD7" w:rsidRPr="00C5106F">
        <w:rPr>
          <w:rFonts w:ascii="Garamond" w:hAnsi="Garamond"/>
        </w:rPr>
        <w:t>Solving the</w:t>
      </w:r>
      <w:r w:rsidR="006958E3" w:rsidRPr="00C5106F">
        <w:rPr>
          <w:rFonts w:ascii="Garamond" w:hAnsi="Garamond"/>
        </w:rPr>
        <w:t xml:space="preserve"> equation gives the temperature pivot point of 18.69</w:t>
      </w:r>
      <w:r w:rsidR="00B43080" w:rsidRPr="00C5106F">
        <w:rPr>
          <w:rFonts w:ascii="Garamond" w:hAnsi="Garamond" w:cs="Arial"/>
          <w:szCs w:val="24"/>
        </w:rPr>
        <w:t>°</w:t>
      </w:r>
      <w:r w:rsidR="006958E3" w:rsidRPr="00C5106F">
        <w:rPr>
          <w:rFonts w:ascii="Garamond" w:hAnsi="Garamond"/>
        </w:rPr>
        <w:t>C.</w:t>
      </w:r>
      <w:r w:rsidR="006958E3">
        <w:rPr>
          <w:rFonts w:ascii="Garamond" w:hAnsi="Garamond"/>
        </w:rPr>
        <w:t xml:space="preserve"> </w:t>
      </w:r>
      <w:r w:rsidR="00E7443E">
        <w:rPr>
          <w:rFonts w:ascii="Garamond" w:hAnsi="Garamond"/>
        </w:rPr>
        <w:t xml:space="preserve">   </w:t>
      </w:r>
    </w:p>
    <w:p w14:paraId="18B19550" w14:textId="77777777" w:rsidR="007475AE" w:rsidRDefault="007475AE" w:rsidP="00731A82">
      <w:pPr>
        <w:spacing w:after="0" w:line="240" w:lineRule="auto"/>
        <w:rPr>
          <w:rFonts w:ascii="Garamond" w:hAnsi="Garamond"/>
        </w:rPr>
      </w:pPr>
    </w:p>
    <w:p w14:paraId="6FB9DF66" w14:textId="77777777" w:rsidR="00385081" w:rsidRDefault="00B9108D" w:rsidP="00E7443E">
      <w:pPr>
        <w:spacing w:after="0" w:line="240" w:lineRule="auto"/>
        <w:jc w:val="center"/>
        <w:rPr>
          <w:rFonts w:ascii="Garamond" w:hAnsi="Garamond"/>
        </w:rPr>
      </w:pPr>
      <w:r>
        <w:rPr>
          <w:rFonts w:ascii="Garamond" w:hAnsi="Garamond"/>
        </w:rPr>
        <w:t xml:space="preserve">y = - 1.10513(P) -232.50463(T) </w:t>
      </w:r>
      <w:r w:rsidR="00E7443E" w:rsidRPr="00E7443E">
        <w:rPr>
          <w:rFonts w:ascii="Garamond" w:hAnsi="Garamond"/>
        </w:rPr>
        <w:t>+ 0.35845(E) + 3</w:t>
      </w:r>
      <w:r w:rsidR="007D17D4">
        <w:rPr>
          <w:rFonts w:ascii="Garamond" w:hAnsi="Garamond"/>
        </w:rPr>
        <w:t>,</w:t>
      </w:r>
      <w:r w:rsidR="00E7443E" w:rsidRPr="00E7443E">
        <w:rPr>
          <w:rFonts w:ascii="Garamond" w:hAnsi="Garamond"/>
        </w:rPr>
        <w:t>979.4436</w:t>
      </w:r>
    </w:p>
    <w:p w14:paraId="48BC4BE2" w14:textId="77777777" w:rsidR="007D17D4" w:rsidRDefault="009C7AD7" w:rsidP="00B9108D">
      <w:pPr>
        <w:spacing w:after="0" w:line="240" w:lineRule="auto"/>
        <w:jc w:val="right"/>
        <w:rPr>
          <w:rFonts w:ascii="Garamond" w:hAnsi="Garamond"/>
        </w:rPr>
      </w:pPr>
      <w:r>
        <w:rPr>
          <w:rFonts w:ascii="Garamond" w:hAnsi="Garamond"/>
        </w:rPr>
        <w:t>0</w:t>
      </w:r>
      <w:r w:rsidR="007D17D4">
        <w:rPr>
          <w:rFonts w:ascii="Garamond" w:hAnsi="Garamond"/>
        </w:rPr>
        <w:t xml:space="preserve"> = 1.10513(241.02) – 232.50463(T) + 0.35845(1,766.90) +3,979.4436</w:t>
      </w:r>
      <w:r w:rsidR="00B9108D">
        <w:rPr>
          <w:rFonts w:ascii="Garamond" w:hAnsi="Garamond"/>
        </w:rPr>
        <w:t xml:space="preserve">                           (2)</w:t>
      </w:r>
    </w:p>
    <w:p w14:paraId="7AB7F271" w14:textId="77777777" w:rsidR="007D17D4" w:rsidRDefault="009C7AD7" w:rsidP="00E7443E">
      <w:pPr>
        <w:spacing w:after="0" w:line="240" w:lineRule="auto"/>
        <w:jc w:val="center"/>
        <w:rPr>
          <w:rFonts w:ascii="Garamond" w:hAnsi="Garamond"/>
        </w:rPr>
      </w:pPr>
      <w:r>
        <w:rPr>
          <w:rFonts w:ascii="Garamond" w:hAnsi="Garamond"/>
        </w:rPr>
        <w:t>T</w:t>
      </w:r>
      <w:r w:rsidR="007D17D4">
        <w:rPr>
          <w:rFonts w:ascii="Garamond" w:hAnsi="Garamond"/>
        </w:rPr>
        <w:t>= 18.69</w:t>
      </w:r>
    </w:p>
    <w:p w14:paraId="7DDCD4FB" w14:textId="77777777" w:rsidR="009A20ED" w:rsidRPr="00C574DB" w:rsidRDefault="00621AB9" w:rsidP="00C574DB">
      <w:pPr>
        <w:pStyle w:val="Heading1"/>
        <w:rPr>
          <w:rFonts w:ascii="Garamond" w:hAnsi="Garamond"/>
        </w:rPr>
      </w:pPr>
      <w:bookmarkStart w:id="4"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4"/>
      <w:r w:rsidR="001F1328" w:rsidRPr="005A5711">
        <w:rPr>
          <w:rFonts w:ascii="Garamond" w:hAnsi="Garamond"/>
        </w:rPr>
        <w:t xml:space="preserve"> &amp; Discussion</w:t>
      </w:r>
    </w:p>
    <w:p w14:paraId="1BE38BCF" w14:textId="77777777" w:rsidR="00E41324" w:rsidRDefault="00621AB9" w:rsidP="008975BD">
      <w:pPr>
        <w:spacing w:after="0" w:line="240" w:lineRule="auto"/>
        <w:rPr>
          <w:rFonts w:ascii="Garamond" w:hAnsi="Garamond"/>
          <w:b/>
          <w:i/>
          <w:szCs w:val="24"/>
        </w:rPr>
      </w:pPr>
      <w:r w:rsidRPr="006C6154">
        <w:rPr>
          <w:rFonts w:ascii="Garamond" w:hAnsi="Garamond"/>
          <w:b/>
          <w:i/>
          <w:szCs w:val="24"/>
        </w:rPr>
        <w:t>4.1</w:t>
      </w:r>
      <w:r w:rsidR="00976FA0">
        <w:rPr>
          <w:rFonts w:ascii="Garamond" w:hAnsi="Garamond"/>
          <w:b/>
          <w:i/>
          <w:szCs w:val="24"/>
        </w:rPr>
        <w:t>.1</w:t>
      </w:r>
      <w:r w:rsidRPr="006C6154">
        <w:rPr>
          <w:rFonts w:ascii="Garamond" w:hAnsi="Garamond"/>
          <w:b/>
          <w:i/>
          <w:szCs w:val="24"/>
        </w:rPr>
        <w:t xml:space="preserve"> </w:t>
      </w:r>
      <w:r w:rsidR="00976FA0">
        <w:rPr>
          <w:rFonts w:ascii="Garamond" w:hAnsi="Garamond"/>
          <w:b/>
          <w:i/>
          <w:szCs w:val="24"/>
        </w:rPr>
        <w:t>Comparing the Results of the Two Methods to Compute</w:t>
      </w:r>
      <w:r w:rsidRPr="006C6154">
        <w:rPr>
          <w:rFonts w:ascii="Garamond" w:hAnsi="Garamond"/>
          <w:b/>
          <w:i/>
          <w:szCs w:val="24"/>
        </w:rPr>
        <w:t xml:space="preserve"> </w:t>
      </w:r>
      <w:r w:rsidR="00976FA0">
        <w:rPr>
          <w:rFonts w:ascii="Garamond" w:hAnsi="Garamond"/>
          <w:b/>
          <w:i/>
          <w:szCs w:val="24"/>
        </w:rPr>
        <w:t xml:space="preserve">Observed Values </w:t>
      </w:r>
    </w:p>
    <w:p w14:paraId="037749F6" w14:textId="2FEF0354" w:rsidR="00CB74F4" w:rsidRDefault="002B0511" w:rsidP="0093716E">
      <w:pPr>
        <w:pStyle w:val="NoSpacing"/>
        <w:rPr>
          <w:rFonts w:ascii="Garamond" w:hAnsi="Garamond"/>
          <w:szCs w:val="24"/>
        </w:rPr>
      </w:pPr>
      <w:r>
        <w:rPr>
          <w:rFonts w:ascii="Garamond" w:hAnsi="Garamond"/>
          <w:szCs w:val="24"/>
        </w:rPr>
        <w:t>For all vegetation types except Colorado Plateau Pinyon-Juniper Woodland (Table 1) the adjusted R-squared value resulting from the multiple-linear regression model</w:t>
      </w:r>
      <w:r w:rsidR="00016338">
        <w:rPr>
          <w:rFonts w:ascii="Garamond" w:hAnsi="Garamond"/>
          <w:szCs w:val="24"/>
        </w:rPr>
        <w:t xml:space="preserve"> was</w:t>
      </w:r>
      <w:r w:rsidR="008F6523">
        <w:rPr>
          <w:rFonts w:ascii="Garamond" w:hAnsi="Garamond"/>
          <w:szCs w:val="24"/>
        </w:rPr>
        <w:t xml:space="preserve"> higher using </w:t>
      </w:r>
      <w:r w:rsidR="008F6523" w:rsidRPr="00744FC3">
        <w:rPr>
          <w:rFonts w:ascii="Garamond" w:hAnsi="Garamond"/>
          <w:szCs w:val="24"/>
        </w:rPr>
        <w:t>Method 2</w:t>
      </w:r>
      <w:r w:rsidR="00016338" w:rsidRPr="00744FC3">
        <w:rPr>
          <w:rFonts w:ascii="Garamond" w:hAnsi="Garamond"/>
          <w:szCs w:val="24"/>
        </w:rPr>
        <w:t xml:space="preserve"> for the observed value</w:t>
      </w:r>
      <w:r w:rsidR="00B5011A" w:rsidRPr="00744FC3">
        <w:rPr>
          <w:rFonts w:ascii="Garamond" w:hAnsi="Garamond"/>
          <w:szCs w:val="24"/>
        </w:rPr>
        <w:t xml:space="preserve"> than Method 1.</w:t>
      </w:r>
      <w:r w:rsidR="00B5011A">
        <w:rPr>
          <w:rFonts w:ascii="Garamond" w:hAnsi="Garamond"/>
          <w:szCs w:val="24"/>
        </w:rPr>
        <w:t xml:space="preserve"> One possible </w:t>
      </w:r>
      <w:r w:rsidR="00312E34">
        <w:rPr>
          <w:rFonts w:ascii="Garamond" w:hAnsi="Garamond"/>
          <w:szCs w:val="24"/>
        </w:rPr>
        <w:t xml:space="preserve">explanation </w:t>
      </w:r>
      <w:r w:rsidR="00016338">
        <w:rPr>
          <w:rFonts w:ascii="Garamond" w:hAnsi="Garamond"/>
          <w:szCs w:val="24"/>
        </w:rPr>
        <w:t>for</w:t>
      </w:r>
      <w:r w:rsidR="008F6523">
        <w:rPr>
          <w:rFonts w:ascii="Garamond" w:hAnsi="Garamond"/>
          <w:szCs w:val="24"/>
        </w:rPr>
        <w:t xml:space="preserve"> why</w:t>
      </w:r>
      <w:r w:rsidR="00016338">
        <w:rPr>
          <w:rFonts w:ascii="Garamond" w:hAnsi="Garamond"/>
          <w:szCs w:val="24"/>
        </w:rPr>
        <w:t xml:space="preserve"> we found higher adjusted R-squared values </w:t>
      </w:r>
      <w:r w:rsidR="00B5011A">
        <w:rPr>
          <w:rFonts w:ascii="Garamond" w:hAnsi="Garamond"/>
          <w:szCs w:val="24"/>
        </w:rPr>
        <w:t xml:space="preserve">using the average zonal maximum is that it normalizes for errors in the NDVI data. Pixel values with raw NDVI scores of zero </w:t>
      </w:r>
      <w:r w:rsidR="00312E34">
        <w:rPr>
          <w:rFonts w:ascii="Garamond" w:hAnsi="Garamond"/>
          <w:szCs w:val="24"/>
        </w:rPr>
        <w:t>or near zero</w:t>
      </w:r>
      <w:r w:rsidR="00B5011A">
        <w:rPr>
          <w:rFonts w:ascii="Garamond" w:hAnsi="Garamond"/>
          <w:szCs w:val="24"/>
        </w:rPr>
        <w:t xml:space="preserve"> </w:t>
      </w:r>
      <w:r w:rsidR="00A3422C">
        <w:rPr>
          <w:rFonts w:ascii="Garamond" w:hAnsi="Garamond"/>
          <w:szCs w:val="24"/>
        </w:rPr>
        <w:t xml:space="preserve">most likely </w:t>
      </w:r>
      <w:r w:rsidR="00B5011A">
        <w:rPr>
          <w:rFonts w:ascii="Garamond" w:hAnsi="Garamond"/>
          <w:szCs w:val="24"/>
        </w:rPr>
        <w:t xml:space="preserve">exist due to errors in the ForWarn dataset or disturbances such as wildfires, grazing, and </w:t>
      </w:r>
      <w:r w:rsidR="00B5011A" w:rsidRPr="00B5011A">
        <w:rPr>
          <w:rFonts w:ascii="Garamond" w:hAnsi="Garamond"/>
          <w:szCs w:val="24"/>
        </w:rPr>
        <w:t>landslides</w:t>
      </w:r>
      <w:r w:rsidR="00B5011A">
        <w:rPr>
          <w:rFonts w:ascii="Garamond" w:hAnsi="Garamond"/>
          <w:szCs w:val="24"/>
        </w:rPr>
        <w:t xml:space="preserve">. When subtracting the theoretical value from these low values, negative </w:t>
      </w:r>
      <w:r w:rsidR="00744FC3">
        <w:rPr>
          <w:rFonts w:ascii="Garamond" w:hAnsi="Garamond"/>
          <w:szCs w:val="24"/>
        </w:rPr>
        <w:t>outliers occur</w:t>
      </w:r>
      <w:r w:rsidR="00312E34">
        <w:rPr>
          <w:rFonts w:ascii="Garamond" w:hAnsi="Garamond"/>
          <w:szCs w:val="24"/>
        </w:rPr>
        <w:t xml:space="preserve"> </w:t>
      </w:r>
      <w:r w:rsidR="00B5011A">
        <w:rPr>
          <w:rFonts w:ascii="Garamond" w:hAnsi="Garamond"/>
          <w:szCs w:val="24"/>
        </w:rPr>
        <w:t xml:space="preserve">in the delta NDVI data. Taking the average of the individual pixel values </w:t>
      </w:r>
      <w:r w:rsidR="00B5011A" w:rsidRPr="00744FC3">
        <w:rPr>
          <w:rFonts w:ascii="Garamond" w:hAnsi="Garamond"/>
          <w:szCs w:val="24"/>
        </w:rPr>
        <w:t>decrease</w:t>
      </w:r>
      <w:r w:rsidR="00744FC3" w:rsidRPr="00C5106F">
        <w:rPr>
          <w:rFonts w:ascii="Garamond" w:hAnsi="Garamond"/>
          <w:szCs w:val="24"/>
        </w:rPr>
        <w:t>d</w:t>
      </w:r>
      <w:r w:rsidR="00B5011A" w:rsidRPr="00744FC3">
        <w:rPr>
          <w:rFonts w:ascii="Garamond" w:hAnsi="Garamond"/>
          <w:szCs w:val="24"/>
        </w:rPr>
        <w:t xml:space="preserve"> the impact of these negative anomalies on the multiple-linear regression model. </w:t>
      </w:r>
      <w:r w:rsidR="0093716E" w:rsidRPr="00744FC3">
        <w:rPr>
          <w:rFonts w:ascii="Garamond" w:hAnsi="Garamond"/>
          <w:szCs w:val="24"/>
        </w:rPr>
        <w:t>One</w:t>
      </w:r>
      <w:r w:rsidR="006D07BC" w:rsidRPr="00744FC3">
        <w:rPr>
          <w:rFonts w:ascii="Garamond" w:hAnsi="Garamond"/>
          <w:szCs w:val="24"/>
        </w:rPr>
        <w:t xml:space="preserve"> </w:t>
      </w:r>
      <w:r w:rsidR="00091414">
        <w:rPr>
          <w:rFonts w:ascii="Garamond" w:hAnsi="Garamond"/>
          <w:szCs w:val="24"/>
        </w:rPr>
        <w:t xml:space="preserve">possible </w:t>
      </w:r>
      <w:r w:rsidR="004A7D55" w:rsidRPr="00C5106F">
        <w:rPr>
          <w:rFonts w:ascii="Garamond" w:hAnsi="Garamond"/>
          <w:szCs w:val="24"/>
        </w:rPr>
        <w:t>expla</w:t>
      </w:r>
      <w:r w:rsidR="004A7D55" w:rsidRPr="00744FC3">
        <w:rPr>
          <w:rFonts w:ascii="Garamond" w:hAnsi="Garamond"/>
          <w:szCs w:val="24"/>
        </w:rPr>
        <w:t>nation</w:t>
      </w:r>
      <w:r w:rsidR="006D07BC" w:rsidRPr="00744FC3">
        <w:rPr>
          <w:rFonts w:ascii="Garamond" w:hAnsi="Garamond"/>
          <w:szCs w:val="24"/>
        </w:rPr>
        <w:t xml:space="preserve"> for why Pinyon-Juniper Woo</w:t>
      </w:r>
      <w:r w:rsidR="00091414">
        <w:rPr>
          <w:rFonts w:ascii="Garamond" w:hAnsi="Garamond"/>
          <w:szCs w:val="24"/>
        </w:rPr>
        <w:t>dlands had a higher adjusted R-s</w:t>
      </w:r>
      <w:r w:rsidR="006D07BC" w:rsidRPr="00744FC3">
        <w:rPr>
          <w:rFonts w:ascii="Garamond" w:hAnsi="Garamond"/>
          <w:szCs w:val="24"/>
        </w:rPr>
        <w:t xml:space="preserve">quared </w:t>
      </w:r>
      <w:r w:rsidR="00091414">
        <w:rPr>
          <w:rFonts w:ascii="Garamond" w:hAnsi="Garamond"/>
          <w:szCs w:val="24"/>
        </w:rPr>
        <w:t xml:space="preserve">value </w:t>
      </w:r>
      <w:r w:rsidR="006D07BC" w:rsidRPr="00744FC3">
        <w:rPr>
          <w:rFonts w:ascii="Garamond" w:hAnsi="Garamond"/>
          <w:szCs w:val="24"/>
        </w:rPr>
        <w:t xml:space="preserve">at the pixel level </w:t>
      </w:r>
      <w:r w:rsidR="00744FC3" w:rsidRPr="00744FC3">
        <w:rPr>
          <w:rFonts w:ascii="Garamond" w:hAnsi="Garamond"/>
          <w:szCs w:val="24"/>
        </w:rPr>
        <w:t xml:space="preserve">was due to </w:t>
      </w:r>
      <w:r w:rsidR="006D07BC" w:rsidRPr="00744FC3">
        <w:rPr>
          <w:rFonts w:ascii="Garamond" w:hAnsi="Garamond"/>
          <w:szCs w:val="24"/>
        </w:rPr>
        <w:t>the widespread extent of the pixels compared to those of the other vegetation types. Pinyon-Juniper Woodland pixels were located in more topologically diverse areas and spread across multiple soil types.</w:t>
      </w:r>
      <w:r w:rsidR="00A3422C" w:rsidRPr="00744FC3">
        <w:rPr>
          <w:rFonts w:ascii="Garamond" w:hAnsi="Garamond"/>
          <w:szCs w:val="24"/>
        </w:rPr>
        <w:t xml:space="preserve"> Topology</w:t>
      </w:r>
      <w:r w:rsidR="00CB73FF" w:rsidRPr="00744FC3">
        <w:rPr>
          <w:rFonts w:ascii="Garamond" w:hAnsi="Garamond"/>
          <w:szCs w:val="24"/>
        </w:rPr>
        <w:t>,</w:t>
      </w:r>
      <w:r w:rsidR="00A3422C" w:rsidRPr="00744FC3">
        <w:rPr>
          <w:rFonts w:ascii="Garamond" w:hAnsi="Garamond"/>
          <w:szCs w:val="24"/>
        </w:rPr>
        <w:t xml:space="preserve"> as mentioned previously</w:t>
      </w:r>
      <w:r w:rsidR="00CB73FF" w:rsidRPr="00744FC3">
        <w:rPr>
          <w:rFonts w:ascii="Garamond" w:hAnsi="Garamond"/>
          <w:szCs w:val="24"/>
        </w:rPr>
        <w:t>,</w:t>
      </w:r>
      <w:r w:rsidR="00A3422C" w:rsidRPr="00744FC3">
        <w:rPr>
          <w:rFonts w:ascii="Garamond" w:hAnsi="Garamond"/>
          <w:szCs w:val="24"/>
        </w:rPr>
        <w:t xml:space="preserve"> impacts</w:t>
      </w:r>
      <w:r w:rsidR="00A3422C">
        <w:rPr>
          <w:rFonts w:ascii="Garamond" w:hAnsi="Garamond"/>
          <w:szCs w:val="24"/>
        </w:rPr>
        <w:t xml:space="preserve"> the local climate. Soil types and their associated characteristics, such as pore space and pH, impact the </w:t>
      </w:r>
      <w:r w:rsidR="00A3422C">
        <w:rPr>
          <w:rFonts w:ascii="Garamond" w:hAnsi="Garamond"/>
          <w:szCs w:val="24"/>
        </w:rPr>
        <w:lastRenderedPageBreak/>
        <w:t xml:space="preserve">manner in which plants respond to the environment. </w:t>
      </w:r>
      <w:r w:rsidR="00F81BD8">
        <w:rPr>
          <w:rFonts w:ascii="Garamond" w:hAnsi="Garamond"/>
          <w:szCs w:val="24"/>
        </w:rPr>
        <w:t>Pinyon-Juniper pixels are found in clusters across ten different soil types, the majority being Nonip, dry-rock outcrop Moenkopi Formation complex</w:t>
      </w:r>
      <w:r w:rsidR="006D07BC">
        <w:rPr>
          <w:rFonts w:ascii="Garamond" w:hAnsi="Garamond"/>
          <w:szCs w:val="24"/>
        </w:rPr>
        <w:t xml:space="preserve">. </w:t>
      </w:r>
      <w:r w:rsidR="00A3422C">
        <w:rPr>
          <w:rFonts w:ascii="Garamond" w:hAnsi="Garamond"/>
          <w:szCs w:val="24"/>
        </w:rPr>
        <w:t xml:space="preserve">In comparison, </w:t>
      </w:r>
      <w:r w:rsidR="0093716E">
        <w:rPr>
          <w:rFonts w:ascii="Garamond" w:hAnsi="Garamond"/>
          <w:szCs w:val="24"/>
        </w:rPr>
        <w:t xml:space="preserve">the majority of Semi-Desert Grassland and Sagebrush Shrubland pixels </w:t>
      </w:r>
      <w:r w:rsidR="0093716E" w:rsidRPr="00744FC3">
        <w:rPr>
          <w:rFonts w:ascii="Garamond" w:hAnsi="Garamond"/>
          <w:szCs w:val="24"/>
        </w:rPr>
        <w:t xml:space="preserve">were found </w:t>
      </w:r>
      <w:r w:rsidR="00744FC3" w:rsidRPr="00C5106F">
        <w:rPr>
          <w:rFonts w:ascii="Garamond" w:hAnsi="Garamond"/>
          <w:szCs w:val="24"/>
        </w:rPr>
        <w:t>within</w:t>
      </w:r>
      <w:r w:rsidR="00856871" w:rsidRPr="00C5106F">
        <w:rPr>
          <w:rFonts w:ascii="Garamond" w:hAnsi="Garamond"/>
          <w:szCs w:val="24"/>
        </w:rPr>
        <w:t xml:space="preserve"> </w:t>
      </w:r>
      <w:r w:rsidR="0093716E" w:rsidRPr="00744FC3">
        <w:rPr>
          <w:rFonts w:ascii="Garamond" w:hAnsi="Garamond"/>
          <w:szCs w:val="24"/>
        </w:rPr>
        <w:t>a single soil type, Mivida loamy fine sand and Daklos-Reef rock outcrop complex</w:t>
      </w:r>
      <w:r w:rsidR="00CB73FF" w:rsidRPr="00744FC3">
        <w:rPr>
          <w:rFonts w:ascii="Garamond" w:hAnsi="Garamond"/>
          <w:szCs w:val="24"/>
        </w:rPr>
        <w:t>,</w:t>
      </w:r>
      <w:r w:rsidR="0093716E">
        <w:rPr>
          <w:rFonts w:ascii="Garamond" w:hAnsi="Garamond"/>
          <w:szCs w:val="24"/>
        </w:rPr>
        <w:t xml:space="preserve"> respectively. Another </w:t>
      </w:r>
      <w:r w:rsidR="00744FC3" w:rsidRPr="00C5106F">
        <w:rPr>
          <w:rFonts w:ascii="Garamond" w:hAnsi="Garamond"/>
          <w:szCs w:val="24"/>
        </w:rPr>
        <w:t>possible explanation</w:t>
      </w:r>
      <w:r w:rsidR="00744FC3" w:rsidRPr="00744FC3">
        <w:rPr>
          <w:rFonts w:ascii="Garamond" w:hAnsi="Garamond"/>
          <w:szCs w:val="24"/>
        </w:rPr>
        <w:t xml:space="preserve"> </w:t>
      </w:r>
      <w:r w:rsidR="0093716E" w:rsidRPr="00744FC3">
        <w:rPr>
          <w:rFonts w:ascii="Garamond" w:hAnsi="Garamond"/>
          <w:szCs w:val="24"/>
        </w:rPr>
        <w:t>for the</w:t>
      </w:r>
      <w:r w:rsidR="0093716E">
        <w:rPr>
          <w:rFonts w:ascii="Garamond" w:hAnsi="Garamond"/>
          <w:szCs w:val="24"/>
        </w:rPr>
        <w:t xml:space="preserve"> lower adjusted R-squared values of the Pinyon-Juniper Woodland community is that these species are evergreen</w:t>
      </w:r>
      <w:r w:rsidR="00073D65">
        <w:rPr>
          <w:rFonts w:ascii="Garamond" w:hAnsi="Garamond"/>
          <w:szCs w:val="24"/>
        </w:rPr>
        <w:t xml:space="preserve"> throughout the year</w:t>
      </w:r>
      <w:r w:rsidR="0093716E">
        <w:rPr>
          <w:rFonts w:ascii="Garamond" w:hAnsi="Garamond"/>
          <w:szCs w:val="24"/>
        </w:rPr>
        <w:t>.</w:t>
      </w:r>
      <w:r w:rsidR="00073D65">
        <w:rPr>
          <w:rFonts w:ascii="Garamond" w:hAnsi="Garamond"/>
          <w:szCs w:val="24"/>
        </w:rPr>
        <w:t xml:space="preserve"> NDVI measures the greenness of vegetation. An evergreen species inherently will not express as much change throughout the year as plants with a distinct growing season with an observed greening up and browning down. </w:t>
      </w:r>
      <w:r w:rsidR="0093716E">
        <w:rPr>
          <w:rFonts w:ascii="Garamond" w:hAnsi="Garamond"/>
          <w:szCs w:val="24"/>
        </w:rPr>
        <w:t xml:space="preserve"> </w:t>
      </w:r>
    </w:p>
    <w:p w14:paraId="125D19F8" w14:textId="77777777" w:rsidR="002B0511" w:rsidRDefault="002B0511" w:rsidP="008975BD">
      <w:pPr>
        <w:spacing w:after="0" w:line="240" w:lineRule="auto"/>
        <w:rPr>
          <w:rFonts w:ascii="Garamond" w:hAnsi="Garamond"/>
          <w:szCs w:val="24"/>
        </w:rPr>
      </w:pPr>
    </w:p>
    <w:p w14:paraId="6CE516CC" w14:textId="77777777" w:rsidR="00D10527" w:rsidRPr="003325D3" w:rsidRDefault="00D10527" w:rsidP="00D10527">
      <w:pPr>
        <w:spacing w:after="0" w:line="240" w:lineRule="auto"/>
        <w:rPr>
          <w:rFonts w:ascii="Garamond" w:hAnsi="Garamond"/>
          <w:sz w:val="18"/>
          <w:szCs w:val="18"/>
        </w:rPr>
      </w:pPr>
      <w:r w:rsidRPr="003325D3">
        <w:rPr>
          <w:rFonts w:ascii="Garamond" w:hAnsi="Garamond"/>
          <w:b/>
          <w:sz w:val="18"/>
          <w:szCs w:val="18"/>
        </w:rPr>
        <w:t>Table 1:</w:t>
      </w:r>
      <w:r w:rsidRPr="003325D3">
        <w:rPr>
          <w:rFonts w:ascii="Garamond" w:hAnsi="Garamond"/>
          <w:i/>
          <w:sz w:val="18"/>
          <w:szCs w:val="18"/>
        </w:rPr>
        <w:t xml:space="preserve"> </w:t>
      </w:r>
      <w:r w:rsidRPr="003325D3">
        <w:rPr>
          <w:rFonts w:ascii="Garamond" w:hAnsi="Garamond"/>
          <w:sz w:val="18"/>
          <w:szCs w:val="18"/>
        </w:rPr>
        <w:t xml:space="preserve">Comparison of Adjusted R-Squared values between the two methods of calculating the Observed NDVI value at the whole area polygon scale. </w:t>
      </w:r>
    </w:p>
    <w:p w14:paraId="06750571" w14:textId="77777777" w:rsidR="00D10527" w:rsidRPr="002115E9" w:rsidRDefault="00D10527" w:rsidP="008975BD">
      <w:pPr>
        <w:spacing w:after="0" w:line="240" w:lineRule="auto"/>
        <w:rPr>
          <w:rFonts w:ascii="Garamond" w:hAnsi="Garamond"/>
          <w:szCs w:val="24"/>
        </w:rPr>
      </w:pPr>
    </w:p>
    <w:tbl>
      <w:tblPr>
        <w:tblStyle w:val="ListTable3-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72"/>
        <w:gridCol w:w="1872"/>
        <w:gridCol w:w="1872"/>
      </w:tblGrid>
      <w:tr w:rsidR="002115E9" w14:paraId="39AEC6E5" w14:textId="77777777">
        <w:trPr>
          <w:cnfStyle w:val="100000000000" w:firstRow="1" w:lastRow="0" w:firstColumn="0" w:lastColumn="0" w:oddVBand="0" w:evenVBand="0" w:oddHBand="0" w:evenHBand="0" w:firstRowFirstColumn="0" w:firstRowLastColumn="0" w:lastRowFirstColumn="0" w:lastRowLastColumn="0"/>
          <w:trHeight w:val="576"/>
          <w:jc w:val="center"/>
        </w:trPr>
        <w:tc>
          <w:tcPr>
            <w:cnfStyle w:val="001000000100" w:firstRow="0" w:lastRow="0" w:firstColumn="1" w:lastColumn="0" w:oddVBand="0" w:evenVBand="0" w:oddHBand="0" w:evenHBand="0" w:firstRowFirstColumn="1" w:firstRowLastColumn="0" w:lastRowFirstColumn="0" w:lastRowLastColumn="0"/>
            <w:tcW w:w="2448" w:type="dxa"/>
            <w:tcBorders>
              <w:bottom w:val="none" w:sz="0" w:space="0" w:color="auto"/>
              <w:right w:val="none" w:sz="0" w:space="0" w:color="auto"/>
            </w:tcBorders>
            <w:vAlign w:val="center"/>
          </w:tcPr>
          <w:p w14:paraId="18B9EA08" w14:textId="77777777" w:rsidR="002115E9" w:rsidRPr="002115E9" w:rsidRDefault="002115E9" w:rsidP="002115E9">
            <w:pPr>
              <w:jc w:val="center"/>
              <w:rPr>
                <w:rFonts w:ascii="Garamond" w:hAnsi="Garamond"/>
                <w:szCs w:val="24"/>
              </w:rPr>
            </w:pPr>
            <w:r w:rsidRPr="002115E9">
              <w:rPr>
                <w:rFonts w:ascii="Garamond" w:hAnsi="Garamond"/>
                <w:szCs w:val="24"/>
              </w:rPr>
              <w:t>Vegetation Type</w:t>
            </w:r>
          </w:p>
        </w:tc>
        <w:tc>
          <w:tcPr>
            <w:tcW w:w="1872" w:type="dxa"/>
            <w:vAlign w:val="center"/>
          </w:tcPr>
          <w:p w14:paraId="2F53EB75" w14:textId="77777777" w:rsidR="002115E9" w:rsidRPr="002115E9" w:rsidRDefault="002115E9" w:rsidP="002115E9">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sidRPr="002115E9">
              <w:rPr>
                <w:rFonts w:ascii="Garamond" w:hAnsi="Garamond"/>
                <w:szCs w:val="24"/>
              </w:rPr>
              <w:t>Adjusted R- Squared</w:t>
            </w:r>
          </w:p>
          <w:p w14:paraId="417CA3F9" w14:textId="77777777" w:rsidR="002115E9" w:rsidRPr="002115E9" w:rsidRDefault="002115E9" w:rsidP="002115E9">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sidRPr="002115E9">
              <w:rPr>
                <w:rFonts w:ascii="Garamond" w:hAnsi="Garamond"/>
                <w:szCs w:val="24"/>
              </w:rPr>
              <w:t>Pixel Level</w:t>
            </w:r>
          </w:p>
        </w:tc>
        <w:tc>
          <w:tcPr>
            <w:tcW w:w="1872" w:type="dxa"/>
          </w:tcPr>
          <w:p w14:paraId="65AB5156" w14:textId="77777777" w:rsidR="002115E9" w:rsidRPr="002115E9" w:rsidRDefault="002115E9" w:rsidP="002115E9">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sidRPr="002115E9">
              <w:rPr>
                <w:rFonts w:ascii="Garamond" w:hAnsi="Garamond"/>
                <w:szCs w:val="24"/>
              </w:rPr>
              <w:t>Adjusted R- Squared</w:t>
            </w:r>
          </w:p>
          <w:p w14:paraId="785C2DD3" w14:textId="77777777" w:rsidR="002115E9" w:rsidRDefault="002115E9" w:rsidP="002115E9">
            <w:pPr>
              <w:jc w:val="center"/>
              <w:cnfStyle w:val="100000000000" w:firstRow="1" w:lastRow="0" w:firstColumn="0" w:lastColumn="0" w:oddVBand="0" w:evenVBand="0" w:oddHBand="0" w:evenHBand="0" w:firstRowFirstColumn="0" w:firstRowLastColumn="0" w:lastRowFirstColumn="0" w:lastRowLastColumn="0"/>
              <w:rPr>
                <w:rFonts w:ascii="Garamond" w:hAnsi="Garamond"/>
                <w:b w:val="0"/>
                <w:i/>
                <w:szCs w:val="24"/>
              </w:rPr>
            </w:pPr>
            <w:r>
              <w:rPr>
                <w:rFonts w:ascii="Garamond" w:hAnsi="Garamond"/>
                <w:szCs w:val="24"/>
              </w:rPr>
              <w:t>Zonal Maximum</w:t>
            </w:r>
          </w:p>
        </w:tc>
        <w:tc>
          <w:tcPr>
            <w:tcW w:w="1872" w:type="dxa"/>
            <w:vAlign w:val="center"/>
          </w:tcPr>
          <w:p w14:paraId="0356F2D7" w14:textId="77777777" w:rsidR="002115E9" w:rsidRPr="002115E9" w:rsidRDefault="00744FC3" w:rsidP="002115E9">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Pr>
                <w:rFonts w:ascii="Garamond" w:hAnsi="Garamond"/>
                <w:szCs w:val="24"/>
              </w:rPr>
              <w:t xml:space="preserve">Precipitation </w:t>
            </w:r>
            <w:r w:rsidR="002115E9" w:rsidRPr="002115E9">
              <w:rPr>
                <w:rFonts w:ascii="Garamond" w:hAnsi="Garamond"/>
                <w:szCs w:val="24"/>
              </w:rPr>
              <w:t>Lag Time</w:t>
            </w:r>
            <w:r w:rsidR="002115E9">
              <w:rPr>
                <w:rFonts w:ascii="Garamond" w:hAnsi="Garamond"/>
                <w:szCs w:val="24"/>
              </w:rPr>
              <w:t xml:space="preserve"> </w:t>
            </w:r>
            <w:r w:rsidR="002115E9" w:rsidRPr="002115E9">
              <w:rPr>
                <w:rFonts w:ascii="Garamond" w:hAnsi="Garamond"/>
                <w:szCs w:val="24"/>
              </w:rPr>
              <w:t>(Months)</w:t>
            </w:r>
          </w:p>
        </w:tc>
      </w:tr>
      <w:tr w:rsidR="002115E9" w14:paraId="3CC51E6F" w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vAlign w:val="center"/>
          </w:tcPr>
          <w:p w14:paraId="01112027" w14:textId="77777777" w:rsidR="002115E9" w:rsidRPr="002115E9" w:rsidRDefault="002115E9" w:rsidP="002115E9">
            <w:pPr>
              <w:jc w:val="center"/>
              <w:rPr>
                <w:rFonts w:ascii="Garamond" w:hAnsi="Garamond"/>
                <w:b w:val="0"/>
                <w:sz w:val="20"/>
                <w:szCs w:val="24"/>
              </w:rPr>
            </w:pPr>
            <w:r w:rsidRPr="002115E9">
              <w:rPr>
                <w:rFonts w:ascii="Garamond" w:hAnsi="Garamond"/>
                <w:b w:val="0"/>
                <w:sz w:val="20"/>
                <w:szCs w:val="24"/>
              </w:rPr>
              <w:t>Colorado Plateau Mixed Low Sagebrush Shrubland</w:t>
            </w:r>
          </w:p>
        </w:tc>
        <w:tc>
          <w:tcPr>
            <w:tcW w:w="1872" w:type="dxa"/>
            <w:tcBorders>
              <w:top w:val="none" w:sz="0" w:space="0" w:color="auto"/>
              <w:bottom w:val="none" w:sz="0" w:space="0" w:color="auto"/>
            </w:tcBorders>
            <w:vAlign w:val="center"/>
          </w:tcPr>
          <w:p w14:paraId="090B2D4C"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0.413</w:t>
            </w:r>
          </w:p>
        </w:tc>
        <w:tc>
          <w:tcPr>
            <w:tcW w:w="1872" w:type="dxa"/>
            <w:tcBorders>
              <w:top w:val="none" w:sz="0" w:space="0" w:color="auto"/>
              <w:bottom w:val="none" w:sz="0" w:space="0" w:color="auto"/>
            </w:tcBorders>
            <w:vAlign w:val="center"/>
          </w:tcPr>
          <w:p w14:paraId="0CD567C6"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0.7983</w:t>
            </w:r>
          </w:p>
        </w:tc>
        <w:tc>
          <w:tcPr>
            <w:tcW w:w="1872" w:type="dxa"/>
            <w:tcBorders>
              <w:top w:val="none" w:sz="0" w:space="0" w:color="auto"/>
              <w:bottom w:val="none" w:sz="0" w:space="0" w:color="auto"/>
            </w:tcBorders>
            <w:vAlign w:val="center"/>
          </w:tcPr>
          <w:p w14:paraId="71FAC785"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4</w:t>
            </w:r>
          </w:p>
        </w:tc>
      </w:tr>
      <w:tr w:rsidR="002115E9" w14:paraId="032F8A27" w14:textId="77777777">
        <w:trPr>
          <w:trHeight w:val="576"/>
          <w:jc w:val="center"/>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vAlign w:val="center"/>
          </w:tcPr>
          <w:p w14:paraId="712D53C6" w14:textId="77777777" w:rsidR="002115E9" w:rsidRDefault="002115E9" w:rsidP="002115E9">
            <w:pPr>
              <w:jc w:val="center"/>
              <w:rPr>
                <w:rFonts w:ascii="Garamond" w:hAnsi="Garamond"/>
                <w:b w:val="0"/>
                <w:sz w:val="20"/>
                <w:szCs w:val="24"/>
              </w:rPr>
            </w:pPr>
            <w:r w:rsidRPr="002115E9">
              <w:rPr>
                <w:rFonts w:ascii="Garamond" w:hAnsi="Garamond"/>
                <w:b w:val="0"/>
                <w:sz w:val="20"/>
                <w:szCs w:val="24"/>
              </w:rPr>
              <w:t xml:space="preserve">Colorado Plateau </w:t>
            </w:r>
          </w:p>
          <w:p w14:paraId="72F3CFC2" w14:textId="77777777" w:rsidR="002115E9" w:rsidRPr="002115E9" w:rsidRDefault="002115E9" w:rsidP="002115E9">
            <w:pPr>
              <w:jc w:val="center"/>
              <w:rPr>
                <w:rFonts w:ascii="Garamond" w:hAnsi="Garamond"/>
                <w:b w:val="0"/>
                <w:sz w:val="20"/>
                <w:szCs w:val="24"/>
              </w:rPr>
            </w:pPr>
            <w:r w:rsidRPr="002115E9">
              <w:rPr>
                <w:rFonts w:ascii="Garamond" w:hAnsi="Garamond"/>
                <w:b w:val="0"/>
                <w:sz w:val="20"/>
                <w:szCs w:val="24"/>
              </w:rPr>
              <w:t>Pinyon-Juniper Woodland</w:t>
            </w:r>
          </w:p>
        </w:tc>
        <w:tc>
          <w:tcPr>
            <w:tcW w:w="1872" w:type="dxa"/>
            <w:vAlign w:val="center"/>
          </w:tcPr>
          <w:p w14:paraId="0E7636FF" w14:textId="77777777" w:rsidR="002115E9" w:rsidRPr="002115E9" w:rsidRDefault="002115E9" w:rsidP="002115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sidRPr="002115E9">
              <w:rPr>
                <w:rFonts w:ascii="Garamond" w:hAnsi="Garamond"/>
                <w:sz w:val="20"/>
                <w:szCs w:val="24"/>
              </w:rPr>
              <w:t>0.1924</w:t>
            </w:r>
          </w:p>
        </w:tc>
        <w:tc>
          <w:tcPr>
            <w:tcW w:w="1872" w:type="dxa"/>
            <w:vAlign w:val="center"/>
          </w:tcPr>
          <w:p w14:paraId="68288F4E" w14:textId="77777777" w:rsidR="002115E9" w:rsidRPr="002115E9" w:rsidRDefault="002115E9" w:rsidP="002115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sidRPr="002115E9">
              <w:rPr>
                <w:rFonts w:ascii="Garamond" w:hAnsi="Garamond"/>
                <w:sz w:val="20"/>
                <w:szCs w:val="24"/>
              </w:rPr>
              <w:t>0.0865</w:t>
            </w:r>
          </w:p>
        </w:tc>
        <w:tc>
          <w:tcPr>
            <w:tcW w:w="1872" w:type="dxa"/>
            <w:vAlign w:val="center"/>
          </w:tcPr>
          <w:p w14:paraId="770E85CA" w14:textId="77777777" w:rsidR="002115E9" w:rsidRPr="002115E9" w:rsidRDefault="002115E9" w:rsidP="002115E9">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sidRPr="002115E9">
              <w:rPr>
                <w:rFonts w:ascii="Garamond" w:hAnsi="Garamond"/>
                <w:sz w:val="20"/>
                <w:szCs w:val="24"/>
              </w:rPr>
              <w:t>1</w:t>
            </w:r>
          </w:p>
        </w:tc>
      </w:tr>
      <w:tr w:rsidR="002115E9" w14:paraId="57367469" w14:textId="77777777">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vAlign w:val="center"/>
          </w:tcPr>
          <w:p w14:paraId="51D39FB5" w14:textId="77777777" w:rsidR="002115E9" w:rsidRDefault="002115E9" w:rsidP="002115E9">
            <w:pPr>
              <w:jc w:val="center"/>
              <w:rPr>
                <w:rFonts w:ascii="Garamond" w:hAnsi="Garamond"/>
                <w:b w:val="0"/>
                <w:sz w:val="20"/>
                <w:szCs w:val="24"/>
              </w:rPr>
            </w:pPr>
            <w:r w:rsidRPr="002115E9">
              <w:rPr>
                <w:rFonts w:ascii="Garamond" w:hAnsi="Garamond"/>
                <w:b w:val="0"/>
                <w:sz w:val="20"/>
                <w:szCs w:val="24"/>
              </w:rPr>
              <w:t xml:space="preserve">Inter-Mountain Basin </w:t>
            </w:r>
          </w:p>
          <w:p w14:paraId="3EA2BCAC" w14:textId="77777777" w:rsidR="002115E9" w:rsidRPr="002115E9" w:rsidRDefault="002115E9" w:rsidP="002115E9">
            <w:pPr>
              <w:jc w:val="center"/>
              <w:rPr>
                <w:rFonts w:ascii="Garamond" w:hAnsi="Garamond"/>
                <w:b w:val="0"/>
                <w:sz w:val="20"/>
                <w:szCs w:val="24"/>
              </w:rPr>
            </w:pPr>
            <w:r w:rsidRPr="002115E9">
              <w:rPr>
                <w:rFonts w:ascii="Garamond" w:hAnsi="Garamond"/>
                <w:b w:val="0"/>
                <w:sz w:val="20"/>
                <w:szCs w:val="24"/>
              </w:rPr>
              <w:t>Semi-Desert Grassland</w:t>
            </w:r>
          </w:p>
        </w:tc>
        <w:tc>
          <w:tcPr>
            <w:tcW w:w="1872" w:type="dxa"/>
            <w:tcBorders>
              <w:top w:val="none" w:sz="0" w:space="0" w:color="auto"/>
              <w:bottom w:val="none" w:sz="0" w:space="0" w:color="auto"/>
            </w:tcBorders>
            <w:vAlign w:val="center"/>
          </w:tcPr>
          <w:p w14:paraId="042CDBC5"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0.3882</w:t>
            </w:r>
          </w:p>
        </w:tc>
        <w:tc>
          <w:tcPr>
            <w:tcW w:w="1872" w:type="dxa"/>
            <w:tcBorders>
              <w:top w:val="none" w:sz="0" w:space="0" w:color="auto"/>
              <w:bottom w:val="none" w:sz="0" w:space="0" w:color="auto"/>
            </w:tcBorders>
            <w:vAlign w:val="center"/>
          </w:tcPr>
          <w:p w14:paraId="47F7BA68"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0.4792</w:t>
            </w:r>
          </w:p>
        </w:tc>
        <w:tc>
          <w:tcPr>
            <w:tcW w:w="1872" w:type="dxa"/>
            <w:tcBorders>
              <w:top w:val="none" w:sz="0" w:space="0" w:color="auto"/>
              <w:bottom w:val="none" w:sz="0" w:space="0" w:color="auto"/>
            </w:tcBorders>
            <w:vAlign w:val="center"/>
          </w:tcPr>
          <w:p w14:paraId="05B6F736" w14:textId="77777777" w:rsidR="002115E9" w:rsidRPr="002115E9" w:rsidRDefault="002115E9" w:rsidP="002115E9">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3</w:t>
            </w:r>
          </w:p>
        </w:tc>
      </w:tr>
    </w:tbl>
    <w:p w14:paraId="6BA1EF85" w14:textId="77777777" w:rsidR="00CB06CD" w:rsidRDefault="00CB06CD" w:rsidP="00C5106F">
      <w:pPr>
        <w:spacing w:after="0" w:line="240" w:lineRule="auto"/>
        <w:rPr>
          <w:rFonts w:ascii="Garamond" w:hAnsi="Garamond"/>
          <w:noProof/>
        </w:rPr>
      </w:pPr>
      <w:bookmarkStart w:id="5" w:name="_Toc334198734"/>
    </w:p>
    <w:p w14:paraId="3E6EAA37" w14:textId="13C52F53" w:rsidR="00BB298E" w:rsidRPr="00C5106F" w:rsidRDefault="00CB06CD" w:rsidP="00C5106F">
      <w:pPr>
        <w:spacing w:line="240" w:lineRule="auto"/>
        <w:rPr>
          <w:rFonts w:ascii="Garamond" w:hAnsi="Garamond"/>
          <w:szCs w:val="24"/>
        </w:rPr>
      </w:pPr>
      <w:r w:rsidRPr="00F306F4">
        <w:rPr>
          <w:rFonts w:ascii="Garamond" w:eastAsia="Times New Roman" w:hAnsi="Garamond" w:cs="Times New Roman"/>
          <w:szCs w:val="24"/>
        </w:rPr>
        <w:t xml:space="preserve">Despite having higher adjusted R-squared values, we decided to continue our research using Method </w:t>
      </w:r>
      <w:r w:rsidR="00D10527">
        <w:rPr>
          <w:rFonts w:ascii="Garamond" w:eastAsia="Times New Roman" w:hAnsi="Garamond" w:cs="Times New Roman"/>
          <w:szCs w:val="24"/>
        </w:rPr>
        <w:t>1</w:t>
      </w:r>
      <w:r w:rsidR="00D10527" w:rsidRPr="00F306F4">
        <w:rPr>
          <w:rFonts w:ascii="Garamond" w:eastAsia="Times New Roman" w:hAnsi="Garamond" w:cs="Times New Roman"/>
          <w:szCs w:val="24"/>
        </w:rPr>
        <w:t xml:space="preserve"> </w:t>
      </w:r>
      <w:r w:rsidRPr="00F306F4">
        <w:rPr>
          <w:rFonts w:ascii="Garamond" w:eastAsia="Times New Roman" w:hAnsi="Garamond" w:cs="Times New Roman"/>
          <w:szCs w:val="24"/>
        </w:rPr>
        <w:t>of determining the observed NDVI value</w:t>
      </w:r>
      <w:r w:rsidRPr="00C5106F">
        <w:rPr>
          <w:rFonts w:ascii="Garamond" w:eastAsia="Times New Roman" w:hAnsi="Garamond" w:cs="Times New Roman"/>
          <w:szCs w:val="24"/>
        </w:rPr>
        <w:t xml:space="preserve">. We chose this method because </w:t>
      </w:r>
      <w:r w:rsidR="00C5106F" w:rsidRPr="00C5106F">
        <w:rPr>
          <w:rFonts w:ascii="Garamond" w:eastAsia="Times New Roman" w:hAnsi="Garamond" w:cs="Times New Roman"/>
          <w:szCs w:val="24"/>
        </w:rPr>
        <w:t>the residuals of this model appeared</w:t>
      </w:r>
      <w:r w:rsidRPr="00C5106F">
        <w:rPr>
          <w:rFonts w:ascii="Garamond" w:eastAsia="Times New Roman" w:hAnsi="Garamond" w:cs="Times New Roman"/>
          <w:szCs w:val="24"/>
        </w:rPr>
        <w:t xml:space="preserve"> to be more normally distributed and </w:t>
      </w:r>
      <w:r w:rsidR="00D10527">
        <w:rPr>
          <w:rFonts w:ascii="Garamond" w:eastAsia="Times New Roman" w:hAnsi="Garamond" w:cs="Times New Roman"/>
          <w:szCs w:val="24"/>
        </w:rPr>
        <w:t xml:space="preserve">thus </w:t>
      </w:r>
      <w:r w:rsidRPr="00C5106F">
        <w:rPr>
          <w:rFonts w:ascii="Garamond" w:eastAsia="Times New Roman" w:hAnsi="Garamond" w:cs="Times New Roman"/>
          <w:szCs w:val="24"/>
        </w:rPr>
        <w:t>better met the assumptions for a multi</w:t>
      </w:r>
      <w:r w:rsidR="00D10527">
        <w:rPr>
          <w:rFonts w:ascii="Garamond" w:eastAsia="Times New Roman" w:hAnsi="Garamond" w:cs="Times New Roman"/>
          <w:szCs w:val="24"/>
        </w:rPr>
        <w:t xml:space="preserve"> </w:t>
      </w:r>
      <w:r w:rsidRPr="00C5106F">
        <w:rPr>
          <w:rFonts w:ascii="Garamond" w:eastAsia="Times New Roman" w:hAnsi="Garamond" w:cs="Times New Roman"/>
          <w:szCs w:val="24"/>
        </w:rPr>
        <w:t>linear regression</w:t>
      </w:r>
      <w:r w:rsidR="00D10527">
        <w:rPr>
          <w:rFonts w:ascii="Garamond" w:eastAsia="Times New Roman" w:hAnsi="Garamond" w:cs="Times New Roman"/>
          <w:szCs w:val="24"/>
        </w:rPr>
        <w:t xml:space="preserve"> (Figure 3)</w:t>
      </w:r>
      <w:r w:rsidRPr="00C5106F">
        <w:rPr>
          <w:rFonts w:ascii="Garamond" w:eastAsia="Times New Roman" w:hAnsi="Garamond" w:cs="Times New Roman"/>
          <w:szCs w:val="24"/>
        </w:rPr>
        <w:t>.</w:t>
      </w:r>
      <w:r w:rsidRPr="00F306F4">
        <w:rPr>
          <w:rFonts w:ascii="Garamond" w:eastAsia="Times New Roman" w:hAnsi="Garamond" w:cs="Times New Roman"/>
          <w:szCs w:val="24"/>
        </w:rPr>
        <w:t xml:space="preserve"> </w:t>
      </w:r>
    </w:p>
    <w:p w14:paraId="3684E536" w14:textId="77777777" w:rsidR="00856871" w:rsidRDefault="00CB06CD" w:rsidP="00C5106F">
      <w:pPr>
        <w:pStyle w:val="NoSpacing"/>
        <w:jc w:val="center"/>
        <w:rPr>
          <w:noProof/>
        </w:rPr>
      </w:pPr>
      <w:r w:rsidRPr="00360692">
        <w:rPr>
          <w:rFonts w:ascii="Arial" w:eastAsia="Times New Roman" w:hAnsi="Arial" w:cs="Times New Roman"/>
          <w:noProof/>
        </w:rPr>
        <w:drawing>
          <wp:inline distT="0" distB="0" distL="0" distR="0" wp14:anchorId="434BEDE0" wp14:editId="52F187E2">
            <wp:extent cx="4697386" cy="191452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6640" cy="1918297"/>
                    </a:xfrm>
                    <a:prstGeom prst="rect">
                      <a:avLst/>
                    </a:prstGeom>
                  </pic:spPr>
                </pic:pic>
              </a:graphicData>
            </a:graphic>
          </wp:inline>
        </w:drawing>
      </w:r>
    </w:p>
    <w:p w14:paraId="235A0B4E" w14:textId="77777777" w:rsidR="00BB298E" w:rsidRPr="003325D3" w:rsidRDefault="00BB298E">
      <w:pPr>
        <w:pStyle w:val="NoSpacing"/>
        <w:rPr>
          <w:rFonts w:ascii="Garamond" w:hAnsi="Garamond"/>
          <w:noProof/>
          <w:sz w:val="18"/>
          <w:szCs w:val="18"/>
        </w:rPr>
      </w:pPr>
      <w:r w:rsidRPr="003325D3">
        <w:rPr>
          <w:rFonts w:ascii="Garamond" w:hAnsi="Garamond"/>
          <w:b/>
          <w:noProof/>
          <w:sz w:val="18"/>
          <w:szCs w:val="18"/>
        </w:rPr>
        <w:t>Figure 3:</w:t>
      </w:r>
      <w:r w:rsidRPr="003325D3">
        <w:rPr>
          <w:rFonts w:ascii="Garamond" w:hAnsi="Garamond"/>
          <w:i/>
          <w:noProof/>
          <w:sz w:val="18"/>
          <w:szCs w:val="18"/>
        </w:rPr>
        <w:t xml:space="preserve"> </w:t>
      </w:r>
      <w:r w:rsidRPr="003325D3">
        <w:rPr>
          <w:rFonts w:ascii="Garamond" w:hAnsi="Garamond"/>
          <w:noProof/>
          <w:sz w:val="18"/>
          <w:szCs w:val="18"/>
        </w:rPr>
        <w:t xml:space="preserve"> Normal Q-Q Plots of the Colorado Plateau Sagebrush Shrubland Whole Area Polygon Method 2 (Left) vs Method 1 (Right).</w:t>
      </w:r>
    </w:p>
    <w:p w14:paraId="50707C23" w14:textId="77777777" w:rsidR="005B049F" w:rsidRDefault="005B049F">
      <w:pPr>
        <w:pStyle w:val="NoSpacing"/>
        <w:rPr>
          <w:rFonts w:ascii="Garamond" w:hAnsi="Garamond"/>
          <w:noProof/>
        </w:rPr>
      </w:pPr>
    </w:p>
    <w:p w14:paraId="06572B87" w14:textId="77777777" w:rsidR="005B049F" w:rsidRDefault="005B049F" w:rsidP="005B049F">
      <w:pPr>
        <w:pStyle w:val="NoSpacing"/>
        <w:rPr>
          <w:rFonts w:ascii="Garamond" w:hAnsi="Garamond"/>
          <w:szCs w:val="24"/>
        </w:rPr>
      </w:pPr>
      <w:r w:rsidRPr="00C5106F">
        <w:rPr>
          <w:rFonts w:ascii="Garamond" w:hAnsi="Garamond"/>
          <w:szCs w:val="24"/>
        </w:rPr>
        <w:t>Also significant to note is the unique lag time value for each vegetation type</w:t>
      </w:r>
      <w:r w:rsidR="00FC71A4" w:rsidRPr="00FC71A4">
        <w:rPr>
          <w:rFonts w:ascii="Garamond" w:hAnsi="Garamond"/>
          <w:szCs w:val="24"/>
        </w:rPr>
        <w:t>. These demonstrate</w:t>
      </w:r>
      <w:r w:rsidR="00FC71A4">
        <w:rPr>
          <w:rFonts w:ascii="Garamond" w:hAnsi="Garamond"/>
          <w:szCs w:val="24"/>
        </w:rPr>
        <w:t>d</w:t>
      </w:r>
      <w:r w:rsidRPr="00C5106F">
        <w:rPr>
          <w:rFonts w:ascii="Garamond" w:hAnsi="Garamond"/>
          <w:szCs w:val="24"/>
        </w:rPr>
        <w:t xml:space="preserve"> that plant communities</w:t>
      </w:r>
      <w:r w:rsidR="00FC71A4" w:rsidRPr="00FC71A4">
        <w:rPr>
          <w:rFonts w:ascii="Garamond" w:hAnsi="Garamond"/>
          <w:szCs w:val="24"/>
        </w:rPr>
        <w:t xml:space="preserve"> </w:t>
      </w:r>
      <w:r w:rsidRPr="00C5106F">
        <w:rPr>
          <w:rFonts w:ascii="Garamond" w:hAnsi="Garamond"/>
          <w:szCs w:val="24"/>
        </w:rPr>
        <w:t>react to precipitation input differently.</w:t>
      </w:r>
      <w:r w:rsidR="00EF0C08">
        <w:rPr>
          <w:rFonts w:ascii="Garamond" w:hAnsi="Garamond"/>
          <w:szCs w:val="24"/>
        </w:rPr>
        <w:t xml:space="preserve"> In general, we found that precipitation accounting for lag time was the most highly correlated climate variable to delta NDVI.</w:t>
      </w:r>
    </w:p>
    <w:p w14:paraId="592D813B" w14:textId="77777777" w:rsidR="00856871" w:rsidRDefault="00856871" w:rsidP="00621AB9">
      <w:pPr>
        <w:pStyle w:val="NoSpacing"/>
        <w:rPr>
          <w:rFonts w:ascii="Garamond" w:hAnsi="Garamond"/>
          <w:b/>
          <w:i/>
          <w:szCs w:val="24"/>
        </w:rPr>
      </w:pPr>
    </w:p>
    <w:p w14:paraId="41C38E33" w14:textId="77777777" w:rsidR="00976FA0" w:rsidRDefault="00976FA0" w:rsidP="00621AB9">
      <w:pPr>
        <w:pStyle w:val="NoSpacing"/>
        <w:rPr>
          <w:rFonts w:ascii="Garamond" w:hAnsi="Garamond"/>
          <w:szCs w:val="24"/>
        </w:rPr>
      </w:pPr>
      <w:r>
        <w:rPr>
          <w:rFonts w:ascii="Garamond" w:hAnsi="Garamond"/>
          <w:b/>
          <w:i/>
          <w:szCs w:val="24"/>
        </w:rPr>
        <w:t>4.1.2</w:t>
      </w:r>
      <w:r w:rsidRPr="006C6154">
        <w:rPr>
          <w:rFonts w:ascii="Garamond" w:hAnsi="Garamond"/>
          <w:b/>
          <w:i/>
          <w:szCs w:val="24"/>
        </w:rPr>
        <w:t xml:space="preserve"> </w:t>
      </w:r>
      <w:r>
        <w:rPr>
          <w:rFonts w:ascii="Garamond" w:hAnsi="Garamond"/>
          <w:b/>
          <w:i/>
          <w:szCs w:val="24"/>
        </w:rPr>
        <w:t>Analysis of Pixel Scale Pivot Point Results</w:t>
      </w:r>
    </w:p>
    <w:p w14:paraId="0633053C" w14:textId="46755169" w:rsidR="00110355" w:rsidRDefault="00110355" w:rsidP="00621AB9">
      <w:pPr>
        <w:pStyle w:val="NoSpacing"/>
        <w:rPr>
          <w:rFonts w:ascii="Garamond" w:hAnsi="Garamond"/>
          <w:szCs w:val="24"/>
        </w:rPr>
      </w:pPr>
      <w:r>
        <w:rPr>
          <w:rFonts w:ascii="Garamond" w:hAnsi="Garamond"/>
          <w:szCs w:val="24"/>
        </w:rPr>
        <w:t>After selecting Method 1, we derived pivot points for vegetation types at the Whole Polygon scale as well as the Small Polygon scale. For</w:t>
      </w:r>
      <w:r w:rsidR="00CB74F4">
        <w:rPr>
          <w:rFonts w:ascii="Garamond" w:hAnsi="Garamond"/>
          <w:szCs w:val="24"/>
        </w:rPr>
        <w:t xml:space="preserve"> </w:t>
      </w:r>
      <w:r w:rsidR="004A7D55">
        <w:rPr>
          <w:rFonts w:ascii="Garamond" w:hAnsi="Garamond"/>
          <w:szCs w:val="24"/>
        </w:rPr>
        <w:t>all vegetation types except Pinyon</w:t>
      </w:r>
      <w:r w:rsidR="00CB74F4">
        <w:rPr>
          <w:rFonts w:ascii="Garamond" w:hAnsi="Garamond"/>
          <w:szCs w:val="24"/>
        </w:rPr>
        <w:t xml:space="preserve">-Juniper Woodland, </w:t>
      </w:r>
      <w:r w:rsidR="004A7D55">
        <w:rPr>
          <w:rFonts w:ascii="Garamond" w:hAnsi="Garamond"/>
          <w:szCs w:val="24"/>
        </w:rPr>
        <w:t xml:space="preserve">adjusted R-squared values for the Small Polygon were </w:t>
      </w:r>
      <w:r w:rsidR="000528F6">
        <w:rPr>
          <w:rFonts w:ascii="Garamond" w:hAnsi="Garamond"/>
          <w:szCs w:val="24"/>
        </w:rPr>
        <w:t xml:space="preserve">substantially </w:t>
      </w:r>
      <w:r w:rsidR="004A7D55">
        <w:rPr>
          <w:rFonts w:ascii="Garamond" w:hAnsi="Garamond"/>
          <w:szCs w:val="24"/>
        </w:rPr>
        <w:t>higher than those for the Whole Area</w:t>
      </w:r>
      <w:r w:rsidR="002B7EA8">
        <w:rPr>
          <w:rFonts w:ascii="Garamond" w:hAnsi="Garamond"/>
          <w:szCs w:val="24"/>
        </w:rPr>
        <w:t xml:space="preserve"> (Table 2)</w:t>
      </w:r>
      <w:r w:rsidR="004A7D55">
        <w:rPr>
          <w:rFonts w:ascii="Garamond" w:hAnsi="Garamond"/>
          <w:szCs w:val="24"/>
        </w:rPr>
        <w:t xml:space="preserve">. We </w:t>
      </w:r>
      <w:r w:rsidR="00EC3EF0">
        <w:rPr>
          <w:rFonts w:ascii="Garamond" w:hAnsi="Garamond"/>
          <w:szCs w:val="24"/>
        </w:rPr>
        <w:t>expected</w:t>
      </w:r>
      <w:r w:rsidR="004A7D55">
        <w:rPr>
          <w:rFonts w:ascii="Garamond" w:hAnsi="Garamond"/>
          <w:szCs w:val="24"/>
        </w:rPr>
        <w:t xml:space="preserve"> Small Polygon adjusted R-squared values to be higher as we assumed this woul</w:t>
      </w:r>
      <w:r w:rsidR="000528F6">
        <w:rPr>
          <w:rFonts w:ascii="Garamond" w:hAnsi="Garamond"/>
          <w:szCs w:val="24"/>
        </w:rPr>
        <w:t>d minimize variances in the environmental conditions</w:t>
      </w:r>
      <w:r w:rsidR="002B7EA8">
        <w:rPr>
          <w:rFonts w:ascii="Garamond" w:hAnsi="Garamond"/>
          <w:szCs w:val="24"/>
        </w:rPr>
        <w:t>, such as soil type and precipitation rates</w:t>
      </w:r>
      <w:r w:rsidR="00EC3EF0">
        <w:rPr>
          <w:rFonts w:ascii="Garamond" w:hAnsi="Garamond"/>
          <w:szCs w:val="24"/>
        </w:rPr>
        <w:t xml:space="preserve">. Pinyon-Juniper Woodland </w:t>
      </w:r>
      <w:r>
        <w:rPr>
          <w:rFonts w:ascii="Garamond" w:hAnsi="Garamond"/>
          <w:szCs w:val="24"/>
        </w:rPr>
        <w:t xml:space="preserve">did not fit this </w:t>
      </w:r>
      <w:r>
        <w:rPr>
          <w:rFonts w:ascii="Garamond" w:hAnsi="Garamond"/>
          <w:szCs w:val="24"/>
        </w:rPr>
        <w:lastRenderedPageBreak/>
        <w:t>pattern</w:t>
      </w:r>
      <w:r w:rsidR="00B359F7">
        <w:rPr>
          <w:rFonts w:ascii="Garamond" w:hAnsi="Garamond"/>
          <w:szCs w:val="24"/>
        </w:rPr>
        <w:t>, which</w:t>
      </w:r>
      <w:r w:rsidR="002B7EA8">
        <w:rPr>
          <w:rFonts w:ascii="Garamond" w:hAnsi="Garamond"/>
          <w:szCs w:val="24"/>
        </w:rPr>
        <w:t xml:space="preserve"> </w:t>
      </w:r>
      <w:r w:rsidR="000528F6">
        <w:rPr>
          <w:rFonts w:ascii="Garamond" w:hAnsi="Garamond"/>
          <w:szCs w:val="24"/>
        </w:rPr>
        <w:t xml:space="preserve">indicates that the pivot point framework might be more complex for </w:t>
      </w:r>
      <w:r w:rsidR="00EC3EF0">
        <w:rPr>
          <w:rFonts w:ascii="Garamond" w:hAnsi="Garamond"/>
          <w:szCs w:val="24"/>
        </w:rPr>
        <w:t>this and other</w:t>
      </w:r>
      <w:r w:rsidR="000528F6">
        <w:rPr>
          <w:rFonts w:ascii="Garamond" w:hAnsi="Garamond"/>
          <w:szCs w:val="24"/>
        </w:rPr>
        <w:t xml:space="preserve"> vegetation types.</w:t>
      </w:r>
      <w:r w:rsidR="00CB74F4">
        <w:rPr>
          <w:rFonts w:ascii="Garamond" w:hAnsi="Garamond"/>
          <w:szCs w:val="24"/>
        </w:rPr>
        <w:t xml:space="preserve"> </w:t>
      </w:r>
      <w:r w:rsidR="00EC3EF0">
        <w:rPr>
          <w:rFonts w:ascii="Garamond" w:hAnsi="Garamond"/>
          <w:szCs w:val="24"/>
        </w:rPr>
        <w:t>Investigating other</w:t>
      </w:r>
      <w:r w:rsidR="00CB74F4">
        <w:rPr>
          <w:rFonts w:ascii="Garamond" w:hAnsi="Garamond"/>
          <w:szCs w:val="24"/>
        </w:rPr>
        <w:t xml:space="preserve"> climatic factors not analyzed in this study could </w:t>
      </w:r>
      <w:r w:rsidR="00091414">
        <w:rPr>
          <w:rFonts w:ascii="Garamond" w:hAnsi="Garamond"/>
          <w:szCs w:val="24"/>
        </w:rPr>
        <w:t xml:space="preserve">potentially help better </w:t>
      </w:r>
      <w:r w:rsidR="00EC3EF0">
        <w:rPr>
          <w:rFonts w:ascii="Garamond" w:hAnsi="Garamond"/>
          <w:szCs w:val="24"/>
        </w:rPr>
        <w:t>explain</w:t>
      </w:r>
      <w:r w:rsidR="00CB74F4">
        <w:rPr>
          <w:rFonts w:ascii="Garamond" w:hAnsi="Garamond"/>
          <w:szCs w:val="24"/>
        </w:rPr>
        <w:t xml:space="preserve"> delta NDVI</w:t>
      </w:r>
      <w:r w:rsidR="00EC3EF0">
        <w:rPr>
          <w:rFonts w:ascii="Garamond" w:hAnsi="Garamond"/>
          <w:szCs w:val="24"/>
        </w:rPr>
        <w:t xml:space="preserve"> for Pinyon-Juniper Woodlands</w:t>
      </w:r>
      <w:r w:rsidR="00CB74F4">
        <w:rPr>
          <w:rFonts w:ascii="Garamond" w:hAnsi="Garamond"/>
          <w:szCs w:val="24"/>
        </w:rPr>
        <w:t>.</w:t>
      </w:r>
      <w:r w:rsidR="00EC3EF0">
        <w:rPr>
          <w:rFonts w:ascii="Garamond" w:hAnsi="Garamond"/>
          <w:szCs w:val="24"/>
        </w:rPr>
        <w:t xml:space="preserve"> </w:t>
      </w:r>
    </w:p>
    <w:p w14:paraId="660A499C" w14:textId="77777777" w:rsidR="00D10527" w:rsidRDefault="00D10527" w:rsidP="00D10527">
      <w:pPr>
        <w:pStyle w:val="NoSpacing"/>
        <w:rPr>
          <w:rFonts w:ascii="Garamond" w:hAnsi="Garamond"/>
          <w:b/>
          <w:szCs w:val="24"/>
        </w:rPr>
      </w:pPr>
    </w:p>
    <w:p w14:paraId="2E53F5D2" w14:textId="77777777" w:rsidR="00D10527" w:rsidRPr="003325D3" w:rsidRDefault="00D10527" w:rsidP="00D10527">
      <w:pPr>
        <w:pStyle w:val="NoSpacing"/>
        <w:rPr>
          <w:rFonts w:ascii="Garamond" w:hAnsi="Garamond"/>
          <w:sz w:val="18"/>
          <w:szCs w:val="18"/>
        </w:rPr>
      </w:pPr>
      <w:r w:rsidRPr="003325D3">
        <w:rPr>
          <w:rFonts w:ascii="Garamond" w:hAnsi="Garamond"/>
          <w:b/>
          <w:sz w:val="18"/>
          <w:szCs w:val="18"/>
        </w:rPr>
        <w:t>Table 2:</w:t>
      </w:r>
      <w:r w:rsidRPr="003325D3">
        <w:rPr>
          <w:rFonts w:ascii="Garamond" w:hAnsi="Garamond"/>
          <w:i/>
          <w:sz w:val="18"/>
          <w:szCs w:val="18"/>
        </w:rPr>
        <w:t xml:space="preserve"> </w:t>
      </w:r>
      <w:r w:rsidRPr="003325D3">
        <w:rPr>
          <w:rFonts w:ascii="Garamond" w:hAnsi="Garamond"/>
          <w:sz w:val="18"/>
          <w:szCs w:val="18"/>
        </w:rPr>
        <w:t xml:space="preserve"> Comparison of Adjusted R-Squared values between the whole area polygon and small polygon by vegetation type.</w:t>
      </w:r>
    </w:p>
    <w:p w14:paraId="6E5C85F1" w14:textId="77777777" w:rsidR="009B7C40" w:rsidRDefault="009B7C40" w:rsidP="00621AB9">
      <w:pPr>
        <w:pStyle w:val="NoSpacing"/>
        <w:rPr>
          <w:rFonts w:ascii="Garamond" w:hAnsi="Garamond"/>
          <w:szCs w:val="24"/>
        </w:rPr>
      </w:pPr>
    </w:p>
    <w:tbl>
      <w:tblPr>
        <w:tblStyle w:val="ListTable3-Accent11"/>
        <w:tblpPr w:leftFromText="180" w:rightFromText="180"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872"/>
        <w:gridCol w:w="1872"/>
        <w:gridCol w:w="1872"/>
      </w:tblGrid>
      <w:tr w:rsidR="00110355" w14:paraId="7D0DFADB" w14:textId="7777777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448" w:type="dxa"/>
            <w:tcBorders>
              <w:bottom w:val="none" w:sz="0" w:space="0" w:color="auto"/>
              <w:right w:val="none" w:sz="0" w:space="0" w:color="auto"/>
            </w:tcBorders>
            <w:vAlign w:val="center"/>
          </w:tcPr>
          <w:p w14:paraId="6E8B62C3" w14:textId="77777777" w:rsidR="00110355" w:rsidRPr="002115E9" w:rsidRDefault="00110355" w:rsidP="00110355">
            <w:pPr>
              <w:jc w:val="center"/>
              <w:rPr>
                <w:rFonts w:ascii="Garamond" w:hAnsi="Garamond"/>
                <w:szCs w:val="24"/>
              </w:rPr>
            </w:pPr>
            <w:r w:rsidRPr="002115E9">
              <w:rPr>
                <w:rFonts w:ascii="Garamond" w:hAnsi="Garamond"/>
                <w:szCs w:val="24"/>
              </w:rPr>
              <w:t>Vegetation Type</w:t>
            </w:r>
          </w:p>
        </w:tc>
        <w:tc>
          <w:tcPr>
            <w:tcW w:w="1872" w:type="dxa"/>
            <w:vAlign w:val="center"/>
          </w:tcPr>
          <w:p w14:paraId="7458C88D" w14:textId="77777777" w:rsidR="00110355" w:rsidRPr="002115E9" w:rsidRDefault="00110355" w:rsidP="00110355">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sidRPr="002115E9">
              <w:rPr>
                <w:rFonts w:ascii="Garamond" w:hAnsi="Garamond"/>
                <w:szCs w:val="24"/>
              </w:rPr>
              <w:t>Adjusted R- Squared</w:t>
            </w:r>
          </w:p>
          <w:p w14:paraId="0D12B0DA" w14:textId="77777777" w:rsidR="00110355" w:rsidRPr="002115E9" w:rsidRDefault="00110355" w:rsidP="00110355">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Pr>
                <w:rFonts w:ascii="Garamond" w:hAnsi="Garamond"/>
                <w:szCs w:val="24"/>
              </w:rPr>
              <w:t>Whole Area</w:t>
            </w:r>
          </w:p>
        </w:tc>
        <w:tc>
          <w:tcPr>
            <w:tcW w:w="1872" w:type="dxa"/>
          </w:tcPr>
          <w:p w14:paraId="211756C4" w14:textId="77777777" w:rsidR="00110355" w:rsidRPr="002115E9" w:rsidRDefault="00110355" w:rsidP="00110355">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sidRPr="002115E9">
              <w:rPr>
                <w:rFonts w:ascii="Garamond" w:hAnsi="Garamond"/>
                <w:szCs w:val="24"/>
              </w:rPr>
              <w:t>Adjusted R- Squared</w:t>
            </w:r>
          </w:p>
          <w:p w14:paraId="17686031" w14:textId="77777777" w:rsidR="00110355" w:rsidRDefault="00110355" w:rsidP="00110355">
            <w:pPr>
              <w:jc w:val="center"/>
              <w:cnfStyle w:val="100000000000" w:firstRow="1" w:lastRow="0" w:firstColumn="0" w:lastColumn="0" w:oddVBand="0" w:evenVBand="0" w:oddHBand="0" w:evenHBand="0" w:firstRowFirstColumn="0" w:firstRowLastColumn="0" w:lastRowFirstColumn="0" w:lastRowLastColumn="0"/>
              <w:rPr>
                <w:rFonts w:ascii="Garamond" w:hAnsi="Garamond"/>
                <w:b w:val="0"/>
                <w:i/>
                <w:szCs w:val="24"/>
              </w:rPr>
            </w:pPr>
            <w:r>
              <w:rPr>
                <w:rFonts w:ascii="Garamond" w:hAnsi="Garamond"/>
                <w:szCs w:val="24"/>
              </w:rPr>
              <w:t>Small Polygon</w:t>
            </w:r>
          </w:p>
        </w:tc>
        <w:tc>
          <w:tcPr>
            <w:tcW w:w="1872" w:type="dxa"/>
            <w:vAlign w:val="center"/>
          </w:tcPr>
          <w:p w14:paraId="1A3EFA1D" w14:textId="77777777" w:rsidR="00110355" w:rsidRPr="002115E9" w:rsidRDefault="00110355" w:rsidP="00110355">
            <w:pPr>
              <w:jc w:val="center"/>
              <w:cnfStyle w:val="100000000000" w:firstRow="1" w:lastRow="0" w:firstColumn="0" w:lastColumn="0" w:oddVBand="0" w:evenVBand="0" w:oddHBand="0" w:evenHBand="0" w:firstRowFirstColumn="0" w:firstRowLastColumn="0" w:lastRowFirstColumn="0" w:lastRowLastColumn="0"/>
              <w:rPr>
                <w:rFonts w:ascii="Garamond" w:hAnsi="Garamond"/>
                <w:szCs w:val="24"/>
              </w:rPr>
            </w:pPr>
            <w:r>
              <w:rPr>
                <w:rFonts w:ascii="Garamond" w:hAnsi="Garamond"/>
                <w:szCs w:val="24"/>
              </w:rPr>
              <w:t xml:space="preserve">Precipitation </w:t>
            </w:r>
            <w:r w:rsidRPr="002115E9">
              <w:rPr>
                <w:rFonts w:ascii="Garamond" w:hAnsi="Garamond"/>
                <w:szCs w:val="24"/>
              </w:rPr>
              <w:t>Lag Time</w:t>
            </w:r>
            <w:r>
              <w:rPr>
                <w:rFonts w:ascii="Garamond" w:hAnsi="Garamond"/>
                <w:szCs w:val="24"/>
              </w:rPr>
              <w:t xml:space="preserve"> </w:t>
            </w:r>
            <w:r w:rsidRPr="002115E9">
              <w:rPr>
                <w:rFonts w:ascii="Garamond" w:hAnsi="Garamond"/>
                <w:szCs w:val="24"/>
              </w:rPr>
              <w:t>(Months)</w:t>
            </w:r>
          </w:p>
        </w:tc>
      </w:tr>
      <w:tr w:rsidR="00110355" w14:paraId="605DA0F6"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vAlign w:val="center"/>
          </w:tcPr>
          <w:p w14:paraId="1C5D98F9" w14:textId="77777777" w:rsidR="00110355" w:rsidRPr="002115E9" w:rsidRDefault="00110355" w:rsidP="00110355">
            <w:pPr>
              <w:jc w:val="center"/>
              <w:rPr>
                <w:rFonts w:ascii="Garamond" w:hAnsi="Garamond"/>
                <w:b w:val="0"/>
                <w:sz w:val="20"/>
                <w:szCs w:val="24"/>
              </w:rPr>
            </w:pPr>
            <w:r w:rsidRPr="002115E9">
              <w:rPr>
                <w:rFonts w:ascii="Garamond" w:hAnsi="Garamond"/>
                <w:b w:val="0"/>
                <w:sz w:val="20"/>
                <w:szCs w:val="24"/>
              </w:rPr>
              <w:t>Colorado Plateau Mixed Low Sagebrush Shrubland</w:t>
            </w:r>
          </w:p>
        </w:tc>
        <w:tc>
          <w:tcPr>
            <w:tcW w:w="1872" w:type="dxa"/>
            <w:tcBorders>
              <w:top w:val="none" w:sz="0" w:space="0" w:color="auto"/>
              <w:bottom w:val="none" w:sz="0" w:space="0" w:color="auto"/>
            </w:tcBorders>
            <w:vAlign w:val="center"/>
          </w:tcPr>
          <w:p w14:paraId="4DC25436"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0.413</w:t>
            </w:r>
          </w:p>
        </w:tc>
        <w:tc>
          <w:tcPr>
            <w:tcW w:w="1872" w:type="dxa"/>
            <w:tcBorders>
              <w:top w:val="none" w:sz="0" w:space="0" w:color="auto"/>
              <w:bottom w:val="none" w:sz="0" w:space="0" w:color="auto"/>
            </w:tcBorders>
            <w:vAlign w:val="center"/>
          </w:tcPr>
          <w:p w14:paraId="33256798"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w:t>
            </w:r>
            <w:r>
              <w:rPr>
                <w:rFonts w:ascii="Garamond" w:hAnsi="Garamond"/>
                <w:sz w:val="20"/>
                <w:szCs w:val="24"/>
              </w:rPr>
              <w:t>5728</w:t>
            </w:r>
          </w:p>
        </w:tc>
        <w:tc>
          <w:tcPr>
            <w:tcW w:w="1872" w:type="dxa"/>
            <w:tcBorders>
              <w:top w:val="none" w:sz="0" w:space="0" w:color="auto"/>
              <w:bottom w:val="none" w:sz="0" w:space="0" w:color="auto"/>
            </w:tcBorders>
            <w:vAlign w:val="center"/>
          </w:tcPr>
          <w:p w14:paraId="3D04131A"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4</w:t>
            </w:r>
          </w:p>
        </w:tc>
      </w:tr>
      <w:tr w:rsidR="00110355" w14:paraId="49E94586" w14:textId="77777777">
        <w:trPr>
          <w:trHeight w:val="576"/>
        </w:trPr>
        <w:tc>
          <w:tcPr>
            <w:cnfStyle w:val="001000000000" w:firstRow="0" w:lastRow="0" w:firstColumn="1" w:lastColumn="0" w:oddVBand="0" w:evenVBand="0" w:oddHBand="0" w:evenHBand="0" w:firstRowFirstColumn="0" w:firstRowLastColumn="0" w:lastRowFirstColumn="0" w:lastRowLastColumn="0"/>
            <w:tcW w:w="2448" w:type="dxa"/>
            <w:tcBorders>
              <w:right w:val="none" w:sz="0" w:space="0" w:color="auto"/>
            </w:tcBorders>
            <w:vAlign w:val="center"/>
          </w:tcPr>
          <w:p w14:paraId="02F4F961" w14:textId="77777777" w:rsidR="00110355" w:rsidRDefault="00110355" w:rsidP="00110355">
            <w:pPr>
              <w:jc w:val="center"/>
              <w:rPr>
                <w:rFonts w:ascii="Garamond" w:hAnsi="Garamond"/>
                <w:b w:val="0"/>
                <w:sz w:val="20"/>
                <w:szCs w:val="24"/>
              </w:rPr>
            </w:pPr>
            <w:r w:rsidRPr="002115E9">
              <w:rPr>
                <w:rFonts w:ascii="Garamond" w:hAnsi="Garamond"/>
                <w:b w:val="0"/>
                <w:sz w:val="20"/>
                <w:szCs w:val="24"/>
              </w:rPr>
              <w:t xml:space="preserve">Colorado Plateau </w:t>
            </w:r>
          </w:p>
          <w:p w14:paraId="0B0FA2F5" w14:textId="77777777" w:rsidR="00110355" w:rsidRPr="002115E9" w:rsidRDefault="00110355" w:rsidP="00110355">
            <w:pPr>
              <w:jc w:val="center"/>
              <w:rPr>
                <w:rFonts w:ascii="Garamond" w:hAnsi="Garamond"/>
                <w:b w:val="0"/>
                <w:sz w:val="20"/>
                <w:szCs w:val="24"/>
              </w:rPr>
            </w:pPr>
            <w:r w:rsidRPr="002115E9">
              <w:rPr>
                <w:rFonts w:ascii="Garamond" w:hAnsi="Garamond"/>
                <w:b w:val="0"/>
                <w:sz w:val="20"/>
                <w:szCs w:val="24"/>
              </w:rPr>
              <w:t>Pinyon-Juniper Woodland</w:t>
            </w:r>
          </w:p>
        </w:tc>
        <w:tc>
          <w:tcPr>
            <w:tcW w:w="1872" w:type="dxa"/>
            <w:vAlign w:val="center"/>
          </w:tcPr>
          <w:p w14:paraId="71EB44A1" w14:textId="77777777" w:rsidR="00110355" w:rsidRPr="002115E9"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sidRPr="002115E9">
              <w:rPr>
                <w:rFonts w:ascii="Garamond" w:hAnsi="Garamond"/>
                <w:sz w:val="20"/>
                <w:szCs w:val="24"/>
              </w:rPr>
              <w:t>0.1924</w:t>
            </w:r>
          </w:p>
        </w:tc>
        <w:tc>
          <w:tcPr>
            <w:tcW w:w="1872" w:type="dxa"/>
            <w:vAlign w:val="center"/>
          </w:tcPr>
          <w:p w14:paraId="69B4CB17" w14:textId="77777777" w:rsidR="00110355" w:rsidRPr="002115E9"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Pr>
                <w:rFonts w:ascii="Garamond" w:hAnsi="Garamond"/>
                <w:sz w:val="20"/>
                <w:szCs w:val="24"/>
              </w:rPr>
              <w:t>0.1425</w:t>
            </w:r>
          </w:p>
        </w:tc>
        <w:tc>
          <w:tcPr>
            <w:tcW w:w="1872" w:type="dxa"/>
            <w:vAlign w:val="center"/>
          </w:tcPr>
          <w:p w14:paraId="57E01097" w14:textId="77777777" w:rsidR="00110355" w:rsidRPr="002115E9"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4"/>
              </w:rPr>
            </w:pPr>
            <w:r w:rsidRPr="002115E9">
              <w:rPr>
                <w:rFonts w:ascii="Garamond" w:hAnsi="Garamond"/>
                <w:sz w:val="20"/>
                <w:szCs w:val="24"/>
              </w:rPr>
              <w:t>1</w:t>
            </w:r>
          </w:p>
        </w:tc>
      </w:tr>
      <w:tr w:rsidR="00110355" w14:paraId="6A2E28F8" w14:textId="7777777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448" w:type="dxa"/>
            <w:tcBorders>
              <w:top w:val="none" w:sz="0" w:space="0" w:color="auto"/>
              <w:bottom w:val="none" w:sz="0" w:space="0" w:color="auto"/>
              <w:right w:val="none" w:sz="0" w:space="0" w:color="auto"/>
            </w:tcBorders>
            <w:vAlign w:val="center"/>
          </w:tcPr>
          <w:p w14:paraId="151D0943" w14:textId="77777777" w:rsidR="00110355" w:rsidRDefault="00110355" w:rsidP="00110355">
            <w:pPr>
              <w:jc w:val="center"/>
              <w:rPr>
                <w:rFonts w:ascii="Garamond" w:hAnsi="Garamond"/>
                <w:b w:val="0"/>
                <w:sz w:val="20"/>
                <w:szCs w:val="24"/>
              </w:rPr>
            </w:pPr>
            <w:r w:rsidRPr="002115E9">
              <w:rPr>
                <w:rFonts w:ascii="Garamond" w:hAnsi="Garamond"/>
                <w:b w:val="0"/>
                <w:sz w:val="20"/>
                <w:szCs w:val="24"/>
              </w:rPr>
              <w:t xml:space="preserve">Inter-Mountain Basin </w:t>
            </w:r>
          </w:p>
          <w:p w14:paraId="15F9122E" w14:textId="77777777" w:rsidR="00110355" w:rsidRPr="002115E9" w:rsidRDefault="00110355" w:rsidP="00110355">
            <w:pPr>
              <w:jc w:val="center"/>
              <w:rPr>
                <w:rFonts w:ascii="Garamond" w:hAnsi="Garamond"/>
                <w:b w:val="0"/>
                <w:sz w:val="20"/>
                <w:szCs w:val="24"/>
              </w:rPr>
            </w:pPr>
            <w:r w:rsidRPr="002115E9">
              <w:rPr>
                <w:rFonts w:ascii="Garamond" w:hAnsi="Garamond"/>
                <w:b w:val="0"/>
                <w:sz w:val="20"/>
                <w:szCs w:val="24"/>
              </w:rPr>
              <w:t>Semi-Desert Grassland</w:t>
            </w:r>
          </w:p>
        </w:tc>
        <w:tc>
          <w:tcPr>
            <w:tcW w:w="1872" w:type="dxa"/>
            <w:tcBorders>
              <w:top w:val="none" w:sz="0" w:space="0" w:color="auto"/>
              <w:bottom w:val="none" w:sz="0" w:space="0" w:color="auto"/>
            </w:tcBorders>
            <w:vAlign w:val="center"/>
          </w:tcPr>
          <w:p w14:paraId="0F3B2317"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0.3882</w:t>
            </w:r>
          </w:p>
        </w:tc>
        <w:tc>
          <w:tcPr>
            <w:tcW w:w="1872" w:type="dxa"/>
            <w:tcBorders>
              <w:top w:val="none" w:sz="0" w:space="0" w:color="auto"/>
              <w:bottom w:val="none" w:sz="0" w:space="0" w:color="auto"/>
            </w:tcBorders>
            <w:vAlign w:val="center"/>
          </w:tcPr>
          <w:p w14:paraId="6ABDDB8E"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0.4</w:t>
            </w:r>
            <w:r>
              <w:rPr>
                <w:rFonts w:ascii="Garamond" w:hAnsi="Garamond"/>
                <w:sz w:val="20"/>
                <w:szCs w:val="24"/>
              </w:rPr>
              <w:t>595</w:t>
            </w:r>
          </w:p>
        </w:tc>
        <w:tc>
          <w:tcPr>
            <w:tcW w:w="1872" w:type="dxa"/>
            <w:tcBorders>
              <w:top w:val="none" w:sz="0" w:space="0" w:color="auto"/>
              <w:bottom w:val="none" w:sz="0" w:space="0" w:color="auto"/>
            </w:tcBorders>
            <w:vAlign w:val="center"/>
          </w:tcPr>
          <w:p w14:paraId="109CCB41" w14:textId="77777777" w:rsidR="00110355" w:rsidRPr="002115E9" w:rsidRDefault="00110355" w:rsidP="00110355">
            <w:pPr>
              <w:jc w:val="center"/>
              <w:cnfStyle w:val="000000100000" w:firstRow="0" w:lastRow="0" w:firstColumn="0" w:lastColumn="0" w:oddVBand="0" w:evenVBand="0" w:oddHBand="1" w:evenHBand="0" w:firstRowFirstColumn="0" w:firstRowLastColumn="0" w:lastRowFirstColumn="0" w:lastRowLastColumn="0"/>
              <w:rPr>
                <w:rFonts w:ascii="Garamond" w:hAnsi="Garamond"/>
                <w:sz w:val="20"/>
                <w:szCs w:val="24"/>
              </w:rPr>
            </w:pPr>
            <w:r w:rsidRPr="002115E9">
              <w:rPr>
                <w:rFonts w:ascii="Garamond" w:hAnsi="Garamond"/>
                <w:sz w:val="20"/>
                <w:szCs w:val="24"/>
              </w:rPr>
              <w:t>3</w:t>
            </w:r>
          </w:p>
        </w:tc>
      </w:tr>
    </w:tbl>
    <w:p w14:paraId="07E6A051" w14:textId="77777777" w:rsidR="00110355" w:rsidRDefault="00110355" w:rsidP="00621AB9">
      <w:pPr>
        <w:pStyle w:val="NoSpacing"/>
        <w:rPr>
          <w:rFonts w:ascii="Garamond" w:hAnsi="Garamond"/>
          <w:szCs w:val="24"/>
        </w:rPr>
      </w:pPr>
    </w:p>
    <w:p w14:paraId="35A0FE52" w14:textId="77777777" w:rsidR="00110355" w:rsidRDefault="00110355" w:rsidP="00621AB9">
      <w:pPr>
        <w:pStyle w:val="NoSpacing"/>
        <w:rPr>
          <w:rFonts w:ascii="Garamond" w:hAnsi="Garamond"/>
          <w:szCs w:val="24"/>
        </w:rPr>
      </w:pPr>
    </w:p>
    <w:p w14:paraId="7C4960C8" w14:textId="77777777" w:rsidR="00110355" w:rsidRDefault="00110355" w:rsidP="00621AB9">
      <w:pPr>
        <w:pStyle w:val="NoSpacing"/>
        <w:rPr>
          <w:rFonts w:ascii="Garamond" w:hAnsi="Garamond"/>
          <w:szCs w:val="24"/>
        </w:rPr>
      </w:pPr>
    </w:p>
    <w:p w14:paraId="2612E66C" w14:textId="77777777" w:rsidR="00110355" w:rsidRDefault="00110355" w:rsidP="00621AB9">
      <w:pPr>
        <w:pStyle w:val="NoSpacing"/>
        <w:rPr>
          <w:rFonts w:ascii="Garamond" w:hAnsi="Garamond"/>
          <w:szCs w:val="24"/>
        </w:rPr>
      </w:pPr>
    </w:p>
    <w:p w14:paraId="3E1E8A30" w14:textId="77777777" w:rsidR="00110355" w:rsidRDefault="00110355" w:rsidP="00621AB9">
      <w:pPr>
        <w:pStyle w:val="NoSpacing"/>
        <w:rPr>
          <w:rFonts w:ascii="Garamond" w:hAnsi="Garamond"/>
          <w:szCs w:val="24"/>
        </w:rPr>
      </w:pPr>
    </w:p>
    <w:p w14:paraId="34A81BD2" w14:textId="77777777" w:rsidR="00110355" w:rsidRDefault="00110355" w:rsidP="00110355">
      <w:pPr>
        <w:pStyle w:val="NoSpacing"/>
        <w:rPr>
          <w:rFonts w:ascii="Garamond" w:hAnsi="Garamond"/>
          <w:szCs w:val="24"/>
        </w:rPr>
      </w:pPr>
    </w:p>
    <w:p w14:paraId="30400C99" w14:textId="77777777" w:rsidR="00110355" w:rsidRDefault="00110355" w:rsidP="00110355">
      <w:pPr>
        <w:pStyle w:val="NoSpacing"/>
        <w:rPr>
          <w:rFonts w:ascii="Garamond" w:hAnsi="Garamond"/>
          <w:szCs w:val="24"/>
        </w:rPr>
      </w:pPr>
    </w:p>
    <w:p w14:paraId="24302419" w14:textId="77777777" w:rsidR="00110355" w:rsidRDefault="00110355" w:rsidP="00110355">
      <w:pPr>
        <w:pStyle w:val="NoSpacing"/>
        <w:rPr>
          <w:rFonts w:ascii="Garamond" w:hAnsi="Garamond"/>
          <w:szCs w:val="24"/>
        </w:rPr>
      </w:pPr>
    </w:p>
    <w:p w14:paraId="65E596BE" w14:textId="77777777" w:rsidR="00110355" w:rsidRDefault="00110355" w:rsidP="00110355">
      <w:pPr>
        <w:pStyle w:val="NoSpacing"/>
        <w:rPr>
          <w:rFonts w:ascii="Garamond" w:hAnsi="Garamond"/>
          <w:szCs w:val="24"/>
        </w:rPr>
      </w:pPr>
    </w:p>
    <w:p w14:paraId="33D4D1B0" w14:textId="77777777" w:rsidR="00110355" w:rsidRDefault="00110355" w:rsidP="00110355">
      <w:pPr>
        <w:pStyle w:val="NoSpacing"/>
        <w:rPr>
          <w:rFonts w:ascii="Garamond" w:hAnsi="Garamond"/>
          <w:szCs w:val="24"/>
        </w:rPr>
      </w:pPr>
    </w:p>
    <w:p w14:paraId="067D1E8A" w14:textId="77777777" w:rsidR="00110355" w:rsidRDefault="00110355" w:rsidP="00110355">
      <w:pPr>
        <w:pStyle w:val="NoSpacing"/>
        <w:rPr>
          <w:rFonts w:ascii="Garamond" w:hAnsi="Garamond"/>
          <w:szCs w:val="24"/>
        </w:rPr>
      </w:pPr>
    </w:p>
    <w:p w14:paraId="42F06A26" w14:textId="77777777" w:rsidR="00110355" w:rsidRDefault="00110355" w:rsidP="00110355">
      <w:pPr>
        <w:pStyle w:val="NoSpacing"/>
        <w:rPr>
          <w:rFonts w:ascii="Garamond" w:hAnsi="Garamond"/>
          <w:szCs w:val="24"/>
        </w:rPr>
      </w:pPr>
    </w:p>
    <w:p w14:paraId="1C24FF2F" w14:textId="77777777" w:rsidR="00110355" w:rsidRDefault="00EC3EF0" w:rsidP="00110355">
      <w:pPr>
        <w:pStyle w:val="NoSpacing"/>
        <w:rPr>
          <w:rFonts w:ascii="Garamond" w:hAnsi="Garamond"/>
        </w:rPr>
      </w:pPr>
      <w:r>
        <w:rPr>
          <w:rFonts w:ascii="Garamond" w:hAnsi="Garamond"/>
          <w:szCs w:val="24"/>
        </w:rPr>
        <w:t xml:space="preserve">Despite difference in adjusted-R squared, both scales of analyzing vegetation types are beneficial to informing conservation efforts. </w:t>
      </w:r>
      <w:r w:rsidR="00110355" w:rsidRPr="00110355">
        <w:rPr>
          <w:rFonts w:ascii="Garamond" w:hAnsi="Garamond"/>
        </w:rPr>
        <w:t>Vegetation types with lower precipitation pivot point values, or higher temperature and evapotranspiration values</w:t>
      </w:r>
      <w:r w:rsidR="00B359F7">
        <w:rPr>
          <w:rFonts w:ascii="Garamond" w:hAnsi="Garamond"/>
        </w:rPr>
        <w:t>,</w:t>
      </w:r>
      <w:r w:rsidR="00110355" w:rsidRPr="00110355">
        <w:rPr>
          <w:rFonts w:ascii="Garamond" w:hAnsi="Garamond"/>
        </w:rPr>
        <w:t xml:space="preserve"> are more resistant to drought as these plant communities can potentially experience periods of low precipitation or high temperature and evapotranspiration without crossing a pivot point.</w:t>
      </w:r>
    </w:p>
    <w:p w14:paraId="525E7D93" w14:textId="77777777" w:rsidR="009B7C40" w:rsidRDefault="009B7C40" w:rsidP="00110355">
      <w:pPr>
        <w:pStyle w:val="NoSpacing"/>
        <w:rPr>
          <w:rFonts w:ascii="Garamond" w:hAnsi="Garamond"/>
        </w:rPr>
      </w:pPr>
    </w:p>
    <w:p w14:paraId="1CA7F349" w14:textId="722CF87B" w:rsidR="00D10527" w:rsidRPr="003325D3" w:rsidRDefault="00D10527" w:rsidP="00110355">
      <w:pPr>
        <w:pStyle w:val="NoSpacing"/>
        <w:rPr>
          <w:rFonts w:ascii="Garamond" w:hAnsi="Garamond"/>
          <w:sz w:val="18"/>
          <w:szCs w:val="18"/>
        </w:rPr>
      </w:pPr>
      <w:r w:rsidRPr="003325D3">
        <w:rPr>
          <w:rFonts w:ascii="Garamond" w:hAnsi="Garamond"/>
          <w:b/>
          <w:sz w:val="18"/>
          <w:szCs w:val="18"/>
        </w:rPr>
        <w:t>Table 3:</w:t>
      </w:r>
      <w:r w:rsidRPr="003325D3">
        <w:rPr>
          <w:rFonts w:ascii="Garamond" w:hAnsi="Garamond"/>
          <w:i/>
          <w:sz w:val="18"/>
          <w:szCs w:val="18"/>
        </w:rPr>
        <w:t xml:space="preserve"> </w:t>
      </w:r>
      <w:r w:rsidRPr="003325D3">
        <w:rPr>
          <w:rFonts w:ascii="Garamond" w:hAnsi="Garamond"/>
          <w:sz w:val="18"/>
          <w:szCs w:val="18"/>
        </w:rPr>
        <w:t>Pivot Points for the Whole Area Polygons by Vegetation Type</w:t>
      </w:r>
    </w:p>
    <w:tbl>
      <w:tblPr>
        <w:tblStyle w:val="ListTable4-Accent11"/>
        <w:tblpPr w:leftFromText="180" w:rightFromText="180" w:vertAnchor="text" w:horzAnchor="margin" w:tblpY="157"/>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30"/>
        <w:gridCol w:w="2045"/>
        <w:gridCol w:w="1800"/>
        <w:gridCol w:w="3303"/>
      </w:tblGrid>
      <w:tr w:rsidR="00110355" w14:paraId="20328B5D" w14:textId="77777777">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30" w:type="dxa"/>
            <w:tcBorders>
              <w:top w:val="single" w:sz="4" w:space="0" w:color="auto"/>
              <w:left w:val="single" w:sz="4" w:space="0" w:color="auto"/>
              <w:bottom w:val="single" w:sz="4" w:space="0" w:color="auto"/>
            </w:tcBorders>
            <w:vAlign w:val="center"/>
          </w:tcPr>
          <w:p w14:paraId="0E043F88" w14:textId="77777777" w:rsidR="00110355" w:rsidRDefault="00110355" w:rsidP="000D2FF7">
            <w:pPr>
              <w:jc w:val="center"/>
              <w:rPr>
                <w:rFonts w:ascii="Garamond" w:hAnsi="Garamond"/>
              </w:rPr>
            </w:pPr>
            <w:r w:rsidRPr="002C2661">
              <w:rPr>
                <w:rFonts w:ascii="Garamond" w:hAnsi="Garamond"/>
              </w:rPr>
              <w:t>Vegetation Type</w:t>
            </w:r>
          </w:p>
          <w:p w14:paraId="5405F0B0" w14:textId="77777777" w:rsidR="00110355" w:rsidRPr="002C2661" w:rsidRDefault="00110355" w:rsidP="000D2FF7">
            <w:pPr>
              <w:jc w:val="center"/>
              <w:rPr>
                <w:rFonts w:ascii="Garamond" w:hAnsi="Garamond"/>
              </w:rPr>
            </w:pPr>
            <w:r>
              <w:rPr>
                <w:rFonts w:ascii="Garamond" w:hAnsi="Garamond"/>
              </w:rPr>
              <w:t>Whole Area Polygon</w:t>
            </w:r>
          </w:p>
        </w:tc>
        <w:tc>
          <w:tcPr>
            <w:tcW w:w="2045" w:type="dxa"/>
            <w:tcBorders>
              <w:top w:val="single" w:sz="4" w:space="0" w:color="auto"/>
              <w:bottom w:val="single" w:sz="4" w:space="0" w:color="auto"/>
            </w:tcBorders>
            <w:vAlign w:val="center"/>
          </w:tcPr>
          <w:p w14:paraId="02EF7731"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Temperature</w:t>
            </w:r>
          </w:p>
          <w:p w14:paraId="37BC51D1"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w:t>
            </w:r>
            <w:r w:rsidRPr="002C2661">
              <w:rPr>
                <w:rFonts w:ascii="Times New Roman" w:hAnsi="Times New Roman" w:cs="Times New Roman"/>
              </w:rPr>
              <w:t>◦</w:t>
            </w:r>
            <w:r w:rsidRPr="002C2661">
              <w:rPr>
                <w:rFonts w:ascii="Garamond" w:hAnsi="Garamond"/>
              </w:rPr>
              <w:t>C)</w:t>
            </w:r>
          </w:p>
          <w:p w14:paraId="4E9B8F8D" w14:textId="77777777" w:rsidR="00110355" w:rsidRPr="002C2661" w:rsidRDefault="00110355" w:rsidP="00C5106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sz w:val="20"/>
              </w:rPr>
              <w:t xml:space="preserve">Mean </w:t>
            </w:r>
            <w:r>
              <w:rPr>
                <w:rFonts w:ascii="Garamond" w:hAnsi="Garamond"/>
                <w:sz w:val="20"/>
              </w:rPr>
              <w:t xml:space="preserve">        </w:t>
            </w:r>
            <w:r w:rsidRPr="002C2661">
              <w:rPr>
                <w:rFonts w:ascii="Garamond" w:hAnsi="Garamond"/>
                <w:sz w:val="20"/>
              </w:rPr>
              <w:t>Pivot Pt</w:t>
            </w:r>
          </w:p>
        </w:tc>
        <w:tc>
          <w:tcPr>
            <w:tcW w:w="1800" w:type="dxa"/>
            <w:tcBorders>
              <w:top w:val="single" w:sz="4" w:space="0" w:color="auto"/>
              <w:bottom w:val="single" w:sz="4" w:space="0" w:color="auto"/>
            </w:tcBorders>
            <w:vAlign w:val="center"/>
          </w:tcPr>
          <w:p w14:paraId="40DEEFC9"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Precipitation</w:t>
            </w:r>
          </w:p>
          <w:p w14:paraId="43A1CA83"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(mm)</w:t>
            </w:r>
          </w:p>
          <w:p w14:paraId="30E2CAEC" w14:textId="77777777" w:rsidR="00110355" w:rsidRPr="002C2661" w:rsidRDefault="00110355" w:rsidP="00C5106F">
            <w:pPr>
              <w:jc w:val="cente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Mean       Pivot Pt</w:t>
            </w:r>
          </w:p>
        </w:tc>
        <w:tc>
          <w:tcPr>
            <w:tcW w:w="3303" w:type="dxa"/>
            <w:tcBorders>
              <w:top w:val="single" w:sz="4" w:space="0" w:color="auto"/>
              <w:bottom w:val="single" w:sz="4" w:space="0" w:color="auto"/>
              <w:right w:val="single" w:sz="4" w:space="0" w:color="auto"/>
            </w:tcBorders>
            <w:vAlign w:val="center"/>
          </w:tcPr>
          <w:p w14:paraId="078F9694"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Actual Evapotranspiration</w:t>
            </w:r>
          </w:p>
          <w:p w14:paraId="2A907340" w14:textId="77777777" w:rsidR="00110355"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(0.1mm/year)</w:t>
            </w:r>
          </w:p>
          <w:p w14:paraId="02A21CAB" w14:textId="77777777" w:rsidR="00110355" w:rsidRPr="002C2661" w:rsidRDefault="00110355" w:rsidP="000D2FF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sz w:val="20"/>
              </w:rPr>
              <w:t>Mean                     Pivot Point</w:t>
            </w:r>
          </w:p>
        </w:tc>
      </w:tr>
      <w:tr w:rsidR="00110355" w:rsidRPr="002C2661" w14:paraId="3009A836"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tcBorders>
              <w:top w:val="single" w:sz="4" w:space="0" w:color="auto"/>
            </w:tcBorders>
            <w:vAlign w:val="center"/>
          </w:tcPr>
          <w:p w14:paraId="4E192DF4" w14:textId="77777777" w:rsidR="00110355" w:rsidRPr="002C2661" w:rsidRDefault="00110355" w:rsidP="00110355">
            <w:pPr>
              <w:jc w:val="center"/>
              <w:rPr>
                <w:rFonts w:ascii="Garamond" w:hAnsi="Garamond"/>
                <w:b w:val="0"/>
                <w:color w:val="000000"/>
              </w:rPr>
            </w:pPr>
            <w:r w:rsidRPr="002C2661">
              <w:rPr>
                <w:rFonts w:ascii="Garamond" w:hAnsi="Garamond"/>
                <w:b w:val="0"/>
                <w:color w:val="000000"/>
              </w:rPr>
              <w:t>Colorado Plateau Mixed Low Sagebrush Shrubland</w:t>
            </w:r>
          </w:p>
        </w:tc>
        <w:tc>
          <w:tcPr>
            <w:tcW w:w="2045" w:type="dxa"/>
            <w:tcBorders>
              <w:top w:val="single" w:sz="4" w:space="0" w:color="auto"/>
            </w:tcBorders>
            <w:vAlign w:val="center"/>
          </w:tcPr>
          <w:p w14:paraId="3704B8D7"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27.47          20.18</w:t>
            </w:r>
          </w:p>
        </w:tc>
        <w:tc>
          <w:tcPr>
            <w:tcW w:w="1800" w:type="dxa"/>
            <w:tcBorders>
              <w:top w:val="single" w:sz="4" w:space="0" w:color="auto"/>
            </w:tcBorders>
            <w:vAlign w:val="center"/>
          </w:tcPr>
          <w:p w14:paraId="4B33E9B8"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204.08      202.59</w:t>
            </w:r>
          </w:p>
        </w:tc>
        <w:tc>
          <w:tcPr>
            <w:tcW w:w="3303" w:type="dxa"/>
            <w:tcBorders>
              <w:top w:val="single" w:sz="4" w:space="0" w:color="auto"/>
            </w:tcBorders>
            <w:vAlign w:val="center"/>
          </w:tcPr>
          <w:p w14:paraId="219A1AFA" w14:textId="77777777" w:rsidR="00110355" w:rsidRPr="002C2661" w:rsidRDefault="00110355" w:rsidP="00110355">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1,739.93                     N/A</w:t>
            </w:r>
          </w:p>
        </w:tc>
      </w:tr>
      <w:tr w:rsidR="00110355" w:rsidRPr="002C2661" w14:paraId="61206439"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vAlign w:val="center"/>
          </w:tcPr>
          <w:p w14:paraId="7D86ECB7" w14:textId="77777777" w:rsidR="00110355" w:rsidRPr="002C2661" w:rsidRDefault="00110355" w:rsidP="00110355">
            <w:pPr>
              <w:jc w:val="center"/>
              <w:rPr>
                <w:rFonts w:ascii="Garamond" w:hAnsi="Garamond"/>
                <w:b w:val="0"/>
              </w:rPr>
            </w:pPr>
            <w:r w:rsidRPr="002C2661">
              <w:rPr>
                <w:rFonts w:ascii="Garamond" w:hAnsi="Garamond"/>
                <w:b w:val="0"/>
              </w:rPr>
              <w:t>Colorado Plateau</w:t>
            </w:r>
          </w:p>
          <w:p w14:paraId="3C342529" w14:textId="77777777" w:rsidR="00110355" w:rsidRPr="002C2661" w:rsidRDefault="00110355" w:rsidP="00110355">
            <w:pPr>
              <w:jc w:val="center"/>
              <w:rPr>
                <w:rFonts w:ascii="Garamond" w:hAnsi="Garamond"/>
                <w:b w:val="0"/>
              </w:rPr>
            </w:pPr>
            <w:r w:rsidRPr="002C2661">
              <w:rPr>
                <w:rFonts w:ascii="Garamond" w:hAnsi="Garamond"/>
                <w:b w:val="0"/>
              </w:rPr>
              <w:t>Pinyon-Juniper Woodland</w:t>
            </w:r>
          </w:p>
        </w:tc>
        <w:tc>
          <w:tcPr>
            <w:tcW w:w="2045" w:type="dxa"/>
            <w:vAlign w:val="center"/>
          </w:tcPr>
          <w:p w14:paraId="37827953"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18.74          18.69</w:t>
            </w:r>
          </w:p>
        </w:tc>
        <w:tc>
          <w:tcPr>
            <w:tcW w:w="1800" w:type="dxa"/>
            <w:vAlign w:val="center"/>
          </w:tcPr>
          <w:p w14:paraId="2375406B"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241.02      230.68</w:t>
            </w:r>
          </w:p>
        </w:tc>
        <w:tc>
          <w:tcPr>
            <w:tcW w:w="3303" w:type="dxa"/>
            <w:vAlign w:val="center"/>
          </w:tcPr>
          <w:p w14:paraId="6435057C"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1,766.90                 1,798.78</w:t>
            </w:r>
          </w:p>
        </w:tc>
      </w:tr>
      <w:tr w:rsidR="00110355" w:rsidRPr="002C2661" w14:paraId="302B6FBA"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vAlign w:val="center"/>
          </w:tcPr>
          <w:p w14:paraId="32B1DA6A" w14:textId="77777777" w:rsidR="00110355" w:rsidRPr="002C2661" w:rsidRDefault="00110355" w:rsidP="00110355">
            <w:pPr>
              <w:jc w:val="center"/>
              <w:rPr>
                <w:rFonts w:ascii="Garamond" w:hAnsi="Garamond"/>
                <w:b w:val="0"/>
              </w:rPr>
            </w:pPr>
            <w:r w:rsidRPr="002C2661">
              <w:rPr>
                <w:rFonts w:ascii="Garamond" w:hAnsi="Garamond"/>
                <w:b w:val="0"/>
              </w:rPr>
              <w:t>Inter-Mountain Basin Semi-Desert Grassland</w:t>
            </w:r>
          </w:p>
        </w:tc>
        <w:tc>
          <w:tcPr>
            <w:tcW w:w="2045" w:type="dxa"/>
            <w:vAlign w:val="center"/>
          </w:tcPr>
          <w:p w14:paraId="6C14EA13" w14:textId="77777777" w:rsidR="00110355" w:rsidRPr="002C2661" w:rsidRDefault="00110355" w:rsidP="00110355">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18.10          18.08</w:t>
            </w:r>
          </w:p>
        </w:tc>
        <w:tc>
          <w:tcPr>
            <w:tcW w:w="1800" w:type="dxa"/>
            <w:vAlign w:val="center"/>
          </w:tcPr>
          <w:p w14:paraId="7964C55F"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217.32      216.49</w:t>
            </w:r>
          </w:p>
        </w:tc>
        <w:tc>
          <w:tcPr>
            <w:tcW w:w="3303" w:type="dxa"/>
            <w:vAlign w:val="center"/>
          </w:tcPr>
          <w:p w14:paraId="29F4D210" w14:textId="77777777" w:rsidR="00110355" w:rsidRPr="002C2661" w:rsidRDefault="00110355" w:rsidP="00110355">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1,788.20                 1,783.19</w:t>
            </w:r>
          </w:p>
        </w:tc>
      </w:tr>
    </w:tbl>
    <w:p w14:paraId="0D6A0A17" w14:textId="0EB54BE9" w:rsidR="00856871" w:rsidRDefault="00EC3EF0" w:rsidP="009B7C40">
      <w:pPr>
        <w:pStyle w:val="NoSpacing"/>
        <w:rPr>
          <w:rFonts w:ascii="Garamond" w:hAnsi="Garamond"/>
          <w:szCs w:val="24"/>
        </w:rPr>
      </w:pPr>
      <w:r>
        <w:rPr>
          <w:rFonts w:ascii="Garamond" w:hAnsi="Garamond"/>
          <w:szCs w:val="24"/>
        </w:rPr>
        <w:t xml:space="preserve"> </w:t>
      </w:r>
      <w:r w:rsidR="00CB74F4">
        <w:rPr>
          <w:rFonts w:ascii="Garamond" w:hAnsi="Garamond"/>
          <w:szCs w:val="24"/>
        </w:rPr>
        <w:t xml:space="preserve">  </w:t>
      </w:r>
    </w:p>
    <w:p w14:paraId="3811CDD4" w14:textId="77777777" w:rsidR="00CB06CD" w:rsidRDefault="00CB06CD" w:rsidP="00621AB9">
      <w:pPr>
        <w:pStyle w:val="NoSpacing"/>
        <w:rPr>
          <w:rFonts w:ascii="Garamond" w:hAnsi="Garamond"/>
          <w:szCs w:val="24"/>
        </w:rPr>
      </w:pPr>
    </w:p>
    <w:p w14:paraId="1E11FDB5" w14:textId="5C2DEB6E" w:rsidR="00110355" w:rsidRDefault="00B222CA" w:rsidP="00621AB9">
      <w:pPr>
        <w:pStyle w:val="NoSpacing"/>
        <w:rPr>
          <w:rFonts w:ascii="Garamond" w:hAnsi="Garamond"/>
          <w:szCs w:val="24"/>
        </w:rPr>
      </w:pPr>
      <w:r>
        <w:rPr>
          <w:rFonts w:ascii="Garamond" w:hAnsi="Garamond"/>
          <w:szCs w:val="24"/>
        </w:rPr>
        <w:t xml:space="preserve">When comparing the vegetation types, Sagebrush Shrubland </w:t>
      </w:r>
      <w:r w:rsidR="00B359F7">
        <w:rPr>
          <w:rFonts w:ascii="Garamond" w:hAnsi="Garamond"/>
          <w:szCs w:val="24"/>
        </w:rPr>
        <w:t xml:space="preserve">was </w:t>
      </w:r>
      <w:r>
        <w:rPr>
          <w:rFonts w:ascii="Garamond" w:hAnsi="Garamond"/>
          <w:szCs w:val="24"/>
        </w:rPr>
        <w:t>more resistant to higher temperatures and lower precipitation. Pinyon-Juniper Woodland and Semi-Desert Grassland are similar in ter</w:t>
      </w:r>
      <w:r w:rsidR="009B7C40">
        <w:rPr>
          <w:rFonts w:ascii="Garamond" w:hAnsi="Garamond"/>
          <w:szCs w:val="24"/>
        </w:rPr>
        <w:t>ms of resistance to temperature and actual evapotranspiration; h</w:t>
      </w:r>
      <w:r>
        <w:rPr>
          <w:rFonts w:ascii="Garamond" w:hAnsi="Garamond"/>
          <w:szCs w:val="24"/>
        </w:rPr>
        <w:t xml:space="preserve">owever, considering precipitation, Semi-Desert Grasslands are more resistant to lower rates. </w:t>
      </w:r>
      <w:r w:rsidR="009B7C40">
        <w:rPr>
          <w:rFonts w:ascii="Garamond" w:hAnsi="Garamond"/>
          <w:szCs w:val="24"/>
        </w:rPr>
        <w:t xml:space="preserve">Actual evapotranspiration was not a significant variable in regards to Sagebrush Shrublands. </w:t>
      </w:r>
    </w:p>
    <w:p w14:paraId="333ECB5E" w14:textId="77777777" w:rsidR="009B7C40" w:rsidRDefault="009B7C40" w:rsidP="00621AB9">
      <w:pPr>
        <w:pStyle w:val="NoSpacing"/>
        <w:rPr>
          <w:rFonts w:ascii="Garamond" w:hAnsi="Garamond"/>
          <w:szCs w:val="24"/>
        </w:rPr>
      </w:pPr>
    </w:p>
    <w:p w14:paraId="0B0C9AFC" w14:textId="0DB1AB11" w:rsidR="00110355" w:rsidRDefault="009B7C40" w:rsidP="00621AB9">
      <w:pPr>
        <w:pStyle w:val="NoSpacing"/>
        <w:rPr>
          <w:rFonts w:ascii="Garamond" w:hAnsi="Garamond"/>
          <w:szCs w:val="24"/>
        </w:rPr>
      </w:pPr>
      <w:r>
        <w:rPr>
          <w:rFonts w:ascii="Garamond" w:hAnsi="Garamond"/>
          <w:szCs w:val="24"/>
        </w:rPr>
        <w:t>Generally speaking for temperature and actual evapotranspiration</w:t>
      </w:r>
      <w:r w:rsidR="008800D7">
        <w:rPr>
          <w:rFonts w:ascii="Garamond" w:hAnsi="Garamond"/>
          <w:szCs w:val="24"/>
        </w:rPr>
        <w:t>,</w:t>
      </w:r>
      <w:r>
        <w:rPr>
          <w:rFonts w:ascii="Garamond" w:hAnsi="Garamond"/>
          <w:szCs w:val="24"/>
        </w:rPr>
        <w:t xml:space="preserve"> a mean value higher than the pivot point can suggest that the vegetation type is out of equilibrium and is perhaps approaching a threshold. </w:t>
      </w:r>
      <w:r w:rsidR="000F48B7">
        <w:rPr>
          <w:rFonts w:ascii="Garamond" w:hAnsi="Garamond"/>
          <w:szCs w:val="24"/>
        </w:rPr>
        <w:t>In the same vein,</w:t>
      </w:r>
      <w:r>
        <w:rPr>
          <w:rFonts w:ascii="Garamond" w:hAnsi="Garamond"/>
          <w:szCs w:val="24"/>
        </w:rPr>
        <w:t xml:space="preserve"> when interpreting precipitation values, </w:t>
      </w:r>
      <w:r w:rsidR="000F48B7">
        <w:rPr>
          <w:rFonts w:ascii="Garamond" w:hAnsi="Garamond"/>
          <w:szCs w:val="24"/>
        </w:rPr>
        <w:t xml:space="preserve">a vegetation type may be approaching a threshold </w:t>
      </w:r>
      <w:r>
        <w:rPr>
          <w:rFonts w:ascii="Garamond" w:hAnsi="Garamond"/>
          <w:szCs w:val="24"/>
        </w:rPr>
        <w:t>when a mean</w:t>
      </w:r>
      <w:r w:rsidR="000F48B7">
        <w:rPr>
          <w:rFonts w:ascii="Garamond" w:hAnsi="Garamond"/>
          <w:szCs w:val="24"/>
        </w:rPr>
        <w:t xml:space="preserve"> value</w:t>
      </w:r>
      <w:r>
        <w:rPr>
          <w:rFonts w:ascii="Garamond" w:hAnsi="Garamond"/>
          <w:szCs w:val="24"/>
        </w:rPr>
        <w:t xml:space="preserve"> is lower than the pivot point</w:t>
      </w:r>
      <w:r w:rsidR="000F48B7">
        <w:rPr>
          <w:rFonts w:ascii="Garamond" w:hAnsi="Garamond"/>
          <w:szCs w:val="24"/>
        </w:rPr>
        <w:t>. For example, we can observe that the temperature pivot point for Sagebrush Shrubland is drastically lower than the mean</w:t>
      </w:r>
      <w:r w:rsidR="008800D7">
        <w:rPr>
          <w:rFonts w:ascii="Garamond" w:hAnsi="Garamond"/>
          <w:szCs w:val="24"/>
        </w:rPr>
        <w:t>,</w:t>
      </w:r>
      <w:r w:rsidR="000F48B7">
        <w:rPr>
          <w:rFonts w:ascii="Garamond" w:hAnsi="Garamond"/>
          <w:szCs w:val="24"/>
        </w:rPr>
        <w:t xml:space="preserve"> indicating that this vegetation type might be out of equilibrium</w:t>
      </w:r>
      <w:r w:rsidR="004167F0">
        <w:rPr>
          <w:rFonts w:ascii="Garamond" w:hAnsi="Garamond"/>
          <w:szCs w:val="24"/>
        </w:rPr>
        <w:t xml:space="preserve"> due </w:t>
      </w:r>
      <w:r w:rsidR="008800D7">
        <w:rPr>
          <w:rFonts w:ascii="Garamond" w:hAnsi="Garamond"/>
          <w:szCs w:val="24"/>
        </w:rPr>
        <w:t xml:space="preserve">to </w:t>
      </w:r>
      <w:r w:rsidR="004167F0">
        <w:rPr>
          <w:rFonts w:ascii="Garamond" w:hAnsi="Garamond"/>
          <w:szCs w:val="24"/>
        </w:rPr>
        <w:t>recent climatic changes</w:t>
      </w:r>
      <w:r w:rsidR="000F48B7">
        <w:rPr>
          <w:rFonts w:ascii="Garamond" w:hAnsi="Garamond"/>
          <w:szCs w:val="24"/>
        </w:rPr>
        <w:t xml:space="preserve">. </w:t>
      </w:r>
      <w:r w:rsidR="000F48B7" w:rsidRPr="009F47D7">
        <w:rPr>
          <w:rFonts w:ascii="Garamond" w:hAnsi="Garamond"/>
          <w:szCs w:val="24"/>
        </w:rPr>
        <w:t xml:space="preserve">Another possible explanation could be that </w:t>
      </w:r>
      <w:r w:rsidR="004167F0" w:rsidRPr="009F47D7">
        <w:rPr>
          <w:rFonts w:ascii="Garamond" w:hAnsi="Garamond"/>
          <w:szCs w:val="24"/>
        </w:rPr>
        <w:t xml:space="preserve">the Sagebrush Shrubland is in equilibrium, </w:t>
      </w:r>
      <w:r w:rsidR="008800D7">
        <w:rPr>
          <w:rFonts w:ascii="Garamond" w:hAnsi="Garamond"/>
          <w:szCs w:val="24"/>
        </w:rPr>
        <w:t>but that</w:t>
      </w:r>
      <w:r w:rsidR="004167F0" w:rsidRPr="009F47D7">
        <w:rPr>
          <w:rFonts w:ascii="Garamond" w:hAnsi="Garamond"/>
          <w:szCs w:val="24"/>
        </w:rPr>
        <w:t xml:space="preserve"> other species present in the pixels, such as perennial grasses, are contaminating </w:t>
      </w:r>
      <w:r w:rsidR="004167F0" w:rsidRPr="00C5106F">
        <w:rPr>
          <w:rFonts w:ascii="Garamond" w:hAnsi="Garamond"/>
          <w:szCs w:val="24"/>
        </w:rPr>
        <w:t>initial</w:t>
      </w:r>
      <w:r w:rsidR="004167F0" w:rsidRPr="009F47D7">
        <w:rPr>
          <w:rFonts w:ascii="Garamond" w:hAnsi="Garamond"/>
          <w:szCs w:val="24"/>
        </w:rPr>
        <w:t xml:space="preserve"> NDVI </w:t>
      </w:r>
      <w:r w:rsidR="005B049F" w:rsidRPr="00C5106F">
        <w:rPr>
          <w:rFonts w:ascii="Garamond" w:hAnsi="Garamond"/>
          <w:szCs w:val="24"/>
        </w:rPr>
        <w:t>readings</w:t>
      </w:r>
      <w:r w:rsidR="004167F0" w:rsidRPr="00C5106F">
        <w:rPr>
          <w:rFonts w:ascii="Garamond" w:hAnsi="Garamond"/>
          <w:szCs w:val="24"/>
        </w:rPr>
        <w:t xml:space="preserve"> </w:t>
      </w:r>
      <w:r w:rsidR="008800D7">
        <w:rPr>
          <w:rFonts w:ascii="Garamond" w:hAnsi="Garamond"/>
          <w:szCs w:val="24"/>
        </w:rPr>
        <w:t xml:space="preserve">and </w:t>
      </w:r>
      <w:r w:rsidR="005B049F" w:rsidRPr="00C5106F">
        <w:rPr>
          <w:rFonts w:ascii="Garamond" w:hAnsi="Garamond"/>
          <w:szCs w:val="24"/>
        </w:rPr>
        <w:t xml:space="preserve">creating discrepancies in resulting delta NDVI and pivot point </w:t>
      </w:r>
      <w:r w:rsidR="005B049F" w:rsidRPr="00C5106F">
        <w:rPr>
          <w:rFonts w:ascii="Garamond" w:hAnsi="Garamond"/>
          <w:szCs w:val="24"/>
        </w:rPr>
        <w:lastRenderedPageBreak/>
        <w:t>values</w:t>
      </w:r>
      <w:r w:rsidR="004167F0" w:rsidRPr="009F47D7">
        <w:rPr>
          <w:rFonts w:ascii="Garamond" w:hAnsi="Garamond"/>
          <w:szCs w:val="24"/>
        </w:rPr>
        <w:t>.</w:t>
      </w:r>
      <w:r w:rsidR="004167F0">
        <w:rPr>
          <w:rFonts w:ascii="Garamond" w:hAnsi="Garamond"/>
          <w:szCs w:val="24"/>
        </w:rPr>
        <w:t xml:space="preserve"> </w:t>
      </w:r>
      <w:r w:rsidR="005B049F">
        <w:rPr>
          <w:rFonts w:ascii="Garamond" w:hAnsi="Garamond"/>
          <w:szCs w:val="24"/>
        </w:rPr>
        <w:t>Conversely, we might find that vegetation types are not approaching an ecological threshold. For example, Pinyon-Juniper Woodland ha</w:t>
      </w:r>
      <w:r w:rsidR="00B359F7">
        <w:rPr>
          <w:rFonts w:ascii="Garamond" w:hAnsi="Garamond"/>
          <w:szCs w:val="24"/>
        </w:rPr>
        <w:t>s</w:t>
      </w:r>
      <w:r w:rsidR="008800D7">
        <w:rPr>
          <w:rFonts w:ascii="Garamond" w:hAnsi="Garamond"/>
          <w:szCs w:val="24"/>
        </w:rPr>
        <w:t xml:space="preserve"> a buffer in the event that</w:t>
      </w:r>
      <w:r w:rsidR="005B049F">
        <w:rPr>
          <w:rFonts w:ascii="Garamond" w:hAnsi="Garamond"/>
          <w:szCs w:val="24"/>
        </w:rPr>
        <w:t xml:space="preserve"> precipitation rates decrease or actual evapotranspiration rates increase. </w:t>
      </w:r>
    </w:p>
    <w:p w14:paraId="7DA2741C" w14:textId="77777777" w:rsidR="00110355" w:rsidRDefault="00110355" w:rsidP="00621AB9">
      <w:pPr>
        <w:pStyle w:val="NoSpacing"/>
        <w:rPr>
          <w:rFonts w:ascii="Garamond" w:hAnsi="Garamond"/>
          <w:szCs w:val="24"/>
        </w:rPr>
      </w:pPr>
    </w:p>
    <w:p w14:paraId="3649BE7B" w14:textId="77777777" w:rsidR="00D10527" w:rsidRPr="003325D3" w:rsidRDefault="00D10527" w:rsidP="00D10527">
      <w:pPr>
        <w:pStyle w:val="NoSpacing"/>
        <w:rPr>
          <w:rFonts w:ascii="Garamond" w:hAnsi="Garamond"/>
          <w:sz w:val="18"/>
          <w:szCs w:val="18"/>
        </w:rPr>
      </w:pPr>
      <w:r w:rsidRPr="003325D3">
        <w:rPr>
          <w:rFonts w:ascii="Garamond" w:hAnsi="Garamond"/>
          <w:b/>
          <w:sz w:val="18"/>
          <w:szCs w:val="18"/>
        </w:rPr>
        <w:t>Table 4:</w:t>
      </w:r>
      <w:r w:rsidRPr="003325D3">
        <w:rPr>
          <w:rFonts w:ascii="Garamond" w:hAnsi="Garamond"/>
          <w:sz w:val="18"/>
          <w:szCs w:val="18"/>
        </w:rPr>
        <w:t xml:space="preserve"> Pivot Points for the Small Polygons by Vegetation Type</w:t>
      </w:r>
    </w:p>
    <w:p w14:paraId="5ED1EBA3" w14:textId="77777777" w:rsidR="00D10527" w:rsidRDefault="00D10527" w:rsidP="00621AB9">
      <w:pPr>
        <w:pStyle w:val="NoSpacing"/>
        <w:rPr>
          <w:rFonts w:ascii="Garamond" w:hAnsi="Garamond"/>
          <w:szCs w:val="24"/>
        </w:rPr>
      </w:pPr>
    </w:p>
    <w:tbl>
      <w:tblPr>
        <w:tblStyle w:val="ListTable4-Accent11"/>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30"/>
        <w:gridCol w:w="2045"/>
        <w:gridCol w:w="1800"/>
        <w:gridCol w:w="3303"/>
      </w:tblGrid>
      <w:tr w:rsidR="00CB06CD" w14:paraId="53B47F91" w14:textId="77777777">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630" w:type="dxa"/>
            <w:tcBorders>
              <w:top w:val="single" w:sz="4" w:space="0" w:color="auto"/>
              <w:left w:val="single" w:sz="4" w:space="0" w:color="auto"/>
              <w:bottom w:val="single" w:sz="4" w:space="0" w:color="auto"/>
            </w:tcBorders>
            <w:vAlign w:val="center"/>
          </w:tcPr>
          <w:p w14:paraId="5C4D49B6" w14:textId="77777777" w:rsidR="00CB06CD" w:rsidRDefault="00CB06CD" w:rsidP="005B049F">
            <w:pPr>
              <w:jc w:val="center"/>
              <w:rPr>
                <w:rFonts w:ascii="Garamond" w:hAnsi="Garamond"/>
              </w:rPr>
            </w:pPr>
            <w:r w:rsidRPr="002C2661">
              <w:rPr>
                <w:rFonts w:ascii="Garamond" w:hAnsi="Garamond"/>
              </w:rPr>
              <w:t>Vegetation Type</w:t>
            </w:r>
          </w:p>
          <w:p w14:paraId="1C11A88E" w14:textId="77777777" w:rsidR="00CB06CD" w:rsidRPr="002C2661" w:rsidRDefault="00CB06CD" w:rsidP="005B049F">
            <w:pPr>
              <w:jc w:val="center"/>
              <w:rPr>
                <w:rFonts w:ascii="Garamond" w:hAnsi="Garamond"/>
              </w:rPr>
            </w:pPr>
            <w:r>
              <w:rPr>
                <w:rFonts w:ascii="Garamond" w:hAnsi="Garamond"/>
              </w:rPr>
              <w:t>Small Polygon</w:t>
            </w:r>
          </w:p>
        </w:tc>
        <w:tc>
          <w:tcPr>
            <w:tcW w:w="2045" w:type="dxa"/>
            <w:tcBorders>
              <w:top w:val="single" w:sz="4" w:space="0" w:color="auto"/>
              <w:bottom w:val="single" w:sz="4" w:space="0" w:color="auto"/>
            </w:tcBorders>
            <w:vAlign w:val="center"/>
          </w:tcPr>
          <w:p w14:paraId="6C7C1677"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Temperature</w:t>
            </w:r>
          </w:p>
          <w:p w14:paraId="6F76CCFD"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w:t>
            </w:r>
            <w:r w:rsidRPr="002C2661">
              <w:rPr>
                <w:rFonts w:ascii="Times New Roman" w:hAnsi="Times New Roman" w:cs="Times New Roman"/>
              </w:rPr>
              <w:t>◦</w:t>
            </w:r>
            <w:r w:rsidRPr="002C2661">
              <w:rPr>
                <w:rFonts w:ascii="Garamond" w:hAnsi="Garamond"/>
              </w:rPr>
              <w:t>C)</w:t>
            </w:r>
          </w:p>
          <w:p w14:paraId="3BA2E632" w14:textId="77777777" w:rsidR="00CB06CD" w:rsidRPr="002C2661" w:rsidRDefault="00CB06CD" w:rsidP="005B049F">
            <w:pP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sz w:val="20"/>
              </w:rPr>
              <w:t xml:space="preserve">   </w:t>
            </w:r>
            <w:r w:rsidRPr="002C2661">
              <w:rPr>
                <w:rFonts w:ascii="Garamond" w:hAnsi="Garamond"/>
                <w:sz w:val="20"/>
              </w:rPr>
              <w:t xml:space="preserve">Mean </w:t>
            </w:r>
            <w:r>
              <w:rPr>
                <w:rFonts w:ascii="Garamond" w:hAnsi="Garamond"/>
                <w:sz w:val="20"/>
              </w:rPr>
              <w:t xml:space="preserve">        </w:t>
            </w:r>
            <w:r w:rsidRPr="002C2661">
              <w:rPr>
                <w:rFonts w:ascii="Garamond" w:hAnsi="Garamond"/>
                <w:sz w:val="20"/>
              </w:rPr>
              <w:t>Pivot Pt</w:t>
            </w:r>
          </w:p>
        </w:tc>
        <w:tc>
          <w:tcPr>
            <w:tcW w:w="1800" w:type="dxa"/>
            <w:tcBorders>
              <w:top w:val="single" w:sz="4" w:space="0" w:color="auto"/>
              <w:bottom w:val="single" w:sz="4" w:space="0" w:color="auto"/>
            </w:tcBorders>
            <w:vAlign w:val="center"/>
          </w:tcPr>
          <w:p w14:paraId="7365CF5F"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Precipitation</w:t>
            </w:r>
          </w:p>
          <w:p w14:paraId="23D16D18"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(mm)</w:t>
            </w:r>
          </w:p>
          <w:p w14:paraId="3452F5AE" w14:textId="77777777" w:rsidR="00CB06CD" w:rsidRPr="002C2661" w:rsidRDefault="00CB06CD" w:rsidP="005B049F">
            <w:pPr>
              <w:cnfStyle w:val="100000000000" w:firstRow="1" w:lastRow="0" w:firstColumn="0" w:lastColumn="0" w:oddVBand="0" w:evenVBand="0" w:oddHBand="0" w:evenHBand="0" w:firstRowFirstColumn="0" w:firstRowLastColumn="0" w:lastRowFirstColumn="0" w:lastRowLastColumn="0"/>
              <w:rPr>
                <w:rFonts w:ascii="Garamond" w:hAnsi="Garamond"/>
                <w:sz w:val="20"/>
              </w:rPr>
            </w:pPr>
            <w:r>
              <w:rPr>
                <w:rFonts w:ascii="Garamond" w:hAnsi="Garamond"/>
                <w:sz w:val="20"/>
              </w:rPr>
              <w:t xml:space="preserve"> Mean       Pivot Pt</w:t>
            </w:r>
          </w:p>
        </w:tc>
        <w:tc>
          <w:tcPr>
            <w:tcW w:w="3303" w:type="dxa"/>
            <w:tcBorders>
              <w:top w:val="single" w:sz="4" w:space="0" w:color="auto"/>
              <w:bottom w:val="single" w:sz="4" w:space="0" w:color="auto"/>
              <w:right w:val="single" w:sz="4" w:space="0" w:color="auto"/>
            </w:tcBorders>
            <w:vAlign w:val="center"/>
          </w:tcPr>
          <w:p w14:paraId="6DA7E462"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630001">
              <w:rPr>
                <w:rFonts w:ascii="Garamond" w:hAnsi="Garamond"/>
              </w:rPr>
              <w:t>Actual Evapotranspiration</w:t>
            </w:r>
          </w:p>
          <w:p w14:paraId="5CF16B13" w14:textId="77777777" w:rsidR="00CB06CD"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2C2661">
              <w:rPr>
                <w:rFonts w:ascii="Garamond" w:hAnsi="Garamond"/>
              </w:rPr>
              <w:t>(0.1mm/year)</w:t>
            </w:r>
          </w:p>
          <w:p w14:paraId="34A5B243" w14:textId="77777777" w:rsidR="00CB06CD" w:rsidRPr="002C2661" w:rsidRDefault="00CB06CD" w:rsidP="005B049F">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Pr>
                <w:rFonts w:ascii="Garamond" w:hAnsi="Garamond"/>
                <w:sz w:val="20"/>
              </w:rPr>
              <w:t xml:space="preserve">   </w:t>
            </w:r>
            <w:r w:rsidRPr="002C2661">
              <w:rPr>
                <w:rFonts w:ascii="Garamond" w:hAnsi="Garamond"/>
                <w:sz w:val="20"/>
              </w:rPr>
              <w:t>Mean                     Pivot Point</w:t>
            </w:r>
          </w:p>
        </w:tc>
      </w:tr>
      <w:tr w:rsidR="00CB06CD" w:rsidRPr="002C2661" w14:paraId="1F4C66D6"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tcBorders>
              <w:top w:val="single" w:sz="4" w:space="0" w:color="auto"/>
            </w:tcBorders>
            <w:vAlign w:val="center"/>
          </w:tcPr>
          <w:p w14:paraId="4E8EC59A" w14:textId="77777777" w:rsidR="00CB06CD" w:rsidRPr="002C2661" w:rsidRDefault="00CB06CD" w:rsidP="005B049F">
            <w:pPr>
              <w:jc w:val="center"/>
              <w:rPr>
                <w:rFonts w:ascii="Garamond" w:hAnsi="Garamond"/>
                <w:b w:val="0"/>
                <w:color w:val="000000"/>
              </w:rPr>
            </w:pPr>
            <w:r w:rsidRPr="002C2661">
              <w:rPr>
                <w:rFonts w:ascii="Garamond" w:hAnsi="Garamond"/>
                <w:b w:val="0"/>
                <w:color w:val="000000"/>
              </w:rPr>
              <w:t>Colorado Plateau Mixed Low Sagebrush Shrubland</w:t>
            </w:r>
          </w:p>
        </w:tc>
        <w:tc>
          <w:tcPr>
            <w:tcW w:w="2045" w:type="dxa"/>
            <w:tcBorders>
              <w:top w:val="single" w:sz="4" w:space="0" w:color="auto"/>
            </w:tcBorders>
            <w:vAlign w:val="center"/>
          </w:tcPr>
          <w:p w14:paraId="563F7C50" w14:textId="77777777" w:rsidR="00CB06CD" w:rsidRPr="002C2661" w:rsidRDefault="00CB06CD" w:rsidP="005B049F">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20.82          N/A</w:t>
            </w:r>
          </w:p>
        </w:tc>
        <w:tc>
          <w:tcPr>
            <w:tcW w:w="1800" w:type="dxa"/>
            <w:tcBorders>
              <w:top w:val="single" w:sz="4" w:space="0" w:color="auto"/>
            </w:tcBorders>
            <w:vAlign w:val="center"/>
          </w:tcPr>
          <w:p w14:paraId="5C90DAF5" w14:textId="77777777" w:rsidR="00CB06CD" w:rsidRPr="002C2661" w:rsidRDefault="00CB06CD" w:rsidP="005B049F">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199.67      198.67</w:t>
            </w:r>
          </w:p>
        </w:tc>
        <w:tc>
          <w:tcPr>
            <w:tcW w:w="3303" w:type="dxa"/>
            <w:tcBorders>
              <w:top w:val="single" w:sz="4" w:space="0" w:color="auto"/>
            </w:tcBorders>
            <w:vAlign w:val="center"/>
          </w:tcPr>
          <w:p w14:paraId="3C2CD74D" w14:textId="77777777" w:rsidR="00CB06CD" w:rsidRPr="002C2661" w:rsidRDefault="00CB06CD" w:rsidP="005B049F">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1,714.05                  1,732.44</w:t>
            </w:r>
          </w:p>
        </w:tc>
      </w:tr>
      <w:tr w:rsidR="00CB06CD" w:rsidRPr="002C2661" w14:paraId="29743949"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vAlign w:val="center"/>
          </w:tcPr>
          <w:p w14:paraId="5111EC9E" w14:textId="77777777" w:rsidR="00CB06CD" w:rsidRPr="002C2661" w:rsidRDefault="00CB06CD" w:rsidP="005B049F">
            <w:pPr>
              <w:jc w:val="center"/>
              <w:rPr>
                <w:rFonts w:ascii="Garamond" w:hAnsi="Garamond"/>
                <w:b w:val="0"/>
              </w:rPr>
            </w:pPr>
            <w:r w:rsidRPr="002C2661">
              <w:rPr>
                <w:rFonts w:ascii="Garamond" w:hAnsi="Garamond"/>
                <w:b w:val="0"/>
              </w:rPr>
              <w:t>Colorado Plateau</w:t>
            </w:r>
          </w:p>
          <w:p w14:paraId="37AF512D" w14:textId="77777777" w:rsidR="00CB06CD" w:rsidRPr="002C2661" w:rsidRDefault="00CB06CD" w:rsidP="005B049F">
            <w:pPr>
              <w:jc w:val="center"/>
              <w:rPr>
                <w:rFonts w:ascii="Garamond" w:hAnsi="Garamond"/>
                <w:b w:val="0"/>
              </w:rPr>
            </w:pPr>
            <w:r w:rsidRPr="002C2661">
              <w:rPr>
                <w:rFonts w:ascii="Garamond" w:hAnsi="Garamond"/>
                <w:b w:val="0"/>
              </w:rPr>
              <w:t>Pinyon-Juniper Woodland</w:t>
            </w:r>
          </w:p>
        </w:tc>
        <w:tc>
          <w:tcPr>
            <w:tcW w:w="2045" w:type="dxa"/>
            <w:vAlign w:val="center"/>
          </w:tcPr>
          <w:p w14:paraId="5BC9F4C7" w14:textId="77777777" w:rsidR="00CB06CD" w:rsidRPr="002C2661" w:rsidRDefault="00CB06CD" w:rsidP="005B049F">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19.56          19.51</w:t>
            </w:r>
          </w:p>
        </w:tc>
        <w:tc>
          <w:tcPr>
            <w:tcW w:w="1800" w:type="dxa"/>
            <w:vAlign w:val="center"/>
          </w:tcPr>
          <w:p w14:paraId="6DC0506E" w14:textId="77777777" w:rsidR="00CB06CD" w:rsidRPr="002C2661" w:rsidRDefault="00CB06CD" w:rsidP="005B049F">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254.74      237.52</w:t>
            </w:r>
          </w:p>
        </w:tc>
        <w:tc>
          <w:tcPr>
            <w:tcW w:w="3303" w:type="dxa"/>
            <w:vAlign w:val="center"/>
          </w:tcPr>
          <w:p w14:paraId="05DA7983" w14:textId="77777777" w:rsidR="00CB06CD" w:rsidRPr="002C2661" w:rsidRDefault="00CB06CD" w:rsidP="005B049F">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1,550.95                     N/A</w:t>
            </w:r>
          </w:p>
        </w:tc>
      </w:tr>
      <w:tr w:rsidR="00CB06CD" w:rsidRPr="002C2661" w14:paraId="61C2E197" w14:textId="77777777">
        <w:trPr>
          <w:trHeight w:val="594"/>
        </w:trPr>
        <w:tc>
          <w:tcPr>
            <w:cnfStyle w:val="001000000000" w:firstRow="0" w:lastRow="0" w:firstColumn="1" w:lastColumn="0" w:oddVBand="0" w:evenVBand="0" w:oddHBand="0" w:evenHBand="0" w:firstRowFirstColumn="0" w:firstRowLastColumn="0" w:lastRowFirstColumn="0" w:lastRowLastColumn="0"/>
            <w:tcW w:w="2630" w:type="dxa"/>
            <w:vAlign w:val="center"/>
          </w:tcPr>
          <w:p w14:paraId="6AC65CD0" w14:textId="77777777" w:rsidR="00CB06CD" w:rsidRPr="002C2661" w:rsidRDefault="00CB06CD" w:rsidP="005B049F">
            <w:pPr>
              <w:jc w:val="center"/>
              <w:rPr>
                <w:rFonts w:ascii="Garamond" w:hAnsi="Garamond"/>
                <w:b w:val="0"/>
              </w:rPr>
            </w:pPr>
            <w:r w:rsidRPr="002C2661">
              <w:rPr>
                <w:rFonts w:ascii="Garamond" w:hAnsi="Garamond"/>
                <w:b w:val="0"/>
              </w:rPr>
              <w:t>Inter-Mountain Basin Semi-Desert Grassland</w:t>
            </w:r>
          </w:p>
        </w:tc>
        <w:tc>
          <w:tcPr>
            <w:tcW w:w="2045" w:type="dxa"/>
            <w:vAlign w:val="center"/>
          </w:tcPr>
          <w:p w14:paraId="56E399B6" w14:textId="77777777" w:rsidR="00CB06CD" w:rsidRPr="002C2661" w:rsidRDefault="00CB06CD" w:rsidP="005B049F">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18.08          18.08</w:t>
            </w:r>
          </w:p>
        </w:tc>
        <w:tc>
          <w:tcPr>
            <w:tcW w:w="1800" w:type="dxa"/>
            <w:vAlign w:val="center"/>
          </w:tcPr>
          <w:p w14:paraId="748CC896" w14:textId="77777777" w:rsidR="00CB06CD" w:rsidRPr="002C2661" w:rsidRDefault="00CB06CD" w:rsidP="005B049F">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218.58      218.34</w:t>
            </w:r>
          </w:p>
        </w:tc>
        <w:tc>
          <w:tcPr>
            <w:tcW w:w="3303" w:type="dxa"/>
            <w:vAlign w:val="center"/>
          </w:tcPr>
          <w:p w14:paraId="57F80ACB" w14:textId="77777777" w:rsidR="00CB06CD" w:rsidRPr="002C2661" w:rsidRDefault="00CB06CD" w:rsidP="005B049F">
            <w:pPr>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 xml:space="preserve">      1,789.02                     N/A</w:t>
            </w:r>
          </w:p>
        </w:tc>
      </w:tr>
    </w:tbl>
    <w:p w14:paraId="3DBF0865" w14:textId="77777777" w:rsidR="00887B8A" w:rsidRDefault="00887B8A" w:rsidP="00621AB9">
      <w:pPr>
        <w:pStyle w:val="NoSpacing"/>
        <w:rPr>
          <w:rFonts w:ascii="Garamond" w:hAnsi="Garamond"/>
          <w:b/>
          <w:szCs w:val="24"/>
        </w:rPr>
      </w:pPr>
    </w:p>
    <w:p w14:paraId="64B1E14E" w14:textId="35A25481" w:rsidR="002B7EA8" w:rsidRDefault="009F47D7" w:rsidP="00621AB9">
      <w:pPr>
        <w:pStyle w:val="NoSpacing"/>
        <w:rPr>
          <w:rFonts w:ascii="Garamond" w:hAnsi="Garamond"/>
          <w:szCs w:val="24"/>
        </w:rPr>
      </w:pPr>
      <w:r>
        <w:rPr>
          <w:rFonts w:ascii="Garamond" w:hAnsi="Garamond"/>
          <w:szCs w:val="24"/>
        </w:rPr>
        <w:t xml:space="preserve">On the Small Polygon scale, Pinyon-Juniper Woodland was more resistant to higher temperatures, while Sagebrush Shrubland was more resistant to lower rates of precipitation. Pinyon-Juniper Woodland and Semi-Desert Grassland appeared to be in equilibrium in terms of temperature. Looking at precipitation, while all three vegetation types seemed to be in equilibrium, Pinyon-Juniper Woodland had the largest buffer between the mean and pivot point, </w:t>
      </w:r>
      <w:r w:rsidR="008800D7">
        <w:rPr>
          <w:rFonts w:ascii="Garamond" w:hAnsi="Garamond"/>
          <w:szCs w:val="24"/>
        </w:rPr>
        <w:t>suggesting that</w:t>
      </w:r>
      <w:r>
        <w:rPr>
          <w:rFonts w:ascii="Garamond" w:hAnsi="Garamond"/>
          <w:szCs w:val="24"/>
        </w:rPr>
        <w:t xml:space="preserve"> it is farthest from approaching a threshold.</w:t>
      </w:r>
    </w:p>
    <w:p w14:paraId="171D6CA4" w14:textId="77777777" w:rsidR="001548F0" w:rsidRDefault="001548F0" w:rsidP="00621AB9">
      <w:pPr>
        <w:pStyle w:val="NoSpacing"/>
        <w:rPr>
          <w:rFonts w:ascii="Garamond" w:hAnsi="Garamond"/>
          <w:szCs w:val="24"/>
        </w:rPr>
      </w:pPr>
    </w:p>
    <w:p w14:paraId="2AEE63D2" w14:textId="3A1853E4" w:rsidR="0022069A" w:rsidRDefault="0022069A" w:rsidP="00621AB9">
      <w:pPr>
        <w:pStyle w:val="NoSpacing"/>
        <w:rPr>
          <w:rFonts w:ascii="Garamond" w:hAnsi="Garamond"/>
          <w:szCs w:val="24"/>
        </w:rPr>
      </w:pPr>
      <w:r>
        <w:rPr>
          <w:rFonts w:ascii="Garamond" w:hAnsi="Garamond"/>
          <w:szCs w:val="24"/>
        </w:rPr>
        <w:t xml:space="preserve">Mean values changed between the two scales as these values were recalculated based upon which pixels were representing the vegetation classes. </w:t>
      </w:r>
      <w:r w:rsidR="008800D7">
        <w:rPr>
          <w:rFonts w:ascii="Garamond" w:hAnsi="Garamond"/>
          <w:szCs w:val="24"/>
        </w:rPr>
        <w:t>For the same reasons that the R-squared values varied between the Whole Area and Small Polygon regions, t</w:t>
      </w:r>
      <w:r>
        <w:rPr>
          <w:rFonts w:ascii="Garamond" w:hAnsi="Garamond"/>
          <w:szCs w:val="24"/>
        </w:rPr>
        <w:t>he average growing season mean temperature for Sagebrush Shrubland changed, as did means for Pinyon-Juniper Woodland precipitation and actual evapotranspiration values</w:t>
      </w:r>
      <w:r w:rsidR="005F6A46">
        <w:rPr>
          <w:rFonts w:ascii="Garamond" w:hAnsi="Garamond"/>
          <w:szCs w:val="24"/>
        </w:rPr>
        <w:t>.</w:t>
      </w:r>
    </w:p>
    <w:p w14:paraId="1D5E4266" w14:textId="77777777" w:rsidR="0022069A" w:rsidRDefault="0022069A" w:rsidP="00621AB9">
      <w:pPr>
        <w:pStyle w:val="NoSpacing"/>
        <w:rPr>
          <w:rFonts w:ascii="Garamond" w:hAnsi="Garamond"/>
          <w:szCs w:val="24"/>
        </w:rPr>
      </w:pPr>
    </w:p>
    <w:p w14:paraId="5EDD9A5B" w14:textId="76435509" w:rsidR="002B7EA8" w:rsidRPr="00C5106F" w:rsidRDefault="00BC41EB" w:rsidP="00621AB9">
      <w:pPr>
        <w:pStyle w:val="NoSpacing"/>
        <w:rPr>
          <w:rFonts w:ascii="Garamond" w:hAnsi="Garamond"/>
          <w:szCs w:val="24"/>
        </w:rPr>
      </w:pPr>
      <w:r>
        <w:rPr>
          <w:rFonts w:ascii="Garamond" w:hAnsi="Garamond"/>
          <w:szCs w:val="24"/>
        </w:rPr>
        <w:t xml:space="preserve">It was interesting to note that actual evapotranspiration altered between the two scales. It was significant for Pinyon-Juniper Woodland and Semi-Desert Grassland at the Whole Area scale and was only significant </w:t>
      </w:r>
      <w:r w:rsidR="008800D7">
        <w:rPr>
          <w:rFonts w:ascii="Garamond" w:hAnsi="Garamond"/>
          <w:szCs w:val="24"/>
        </w:rPr>
        <w:t>for</w:t>
      </w:r>
      <w:r>
        <w:rPr>
          <w:rFonts w:ascii="Garamond" w:hAnsi="Garamond"/>
          <w:szCs w:val="24"/>
        </w:rPr>
        <w:t xml:space="preserve"> Sagebrush Shrubland at the Small Polygon scale. Trends in precipitation were similar as pivot points at both scales were always below the mean. </w:t>
      </w:r>
      <w:r w:rsidR="005C2E13">
        <w:rPr>
          <w:rFonts w:ascii="Garamond" w:hAnsi="Garamond"/>
          <w:szCs w:val="24"/>
        </w:rPr>
        <w:t xml:space="preserve">Similarly, trends in temperature mostly remained the same, though it was not significant to </w:t>
      </w:r>
      <w:r w:rsidR="008800D7">
        <w:rPr>
          <w:rFonts w:ascii="Garamond" w:hAnsi="Garamond"/>
          <w:szCs w:val="24"/>
        </w:rPr>
        <w:t xml:space="preserve">the </w:t>
      </w:r>
      <w:r w:rsidR="005C2E13">
        <w:rPr>
          <w:rFonts w:ascii="Garamond" w:hAnsi="Garamond"/>
          <w:szCs w:val="24"/>
        </w:rPr>
        <w:t xml:space="preserve">Sagebrush Shrubland model at the Small Polygon scale. </w:t>
      </w:r>
    </w:p>
    <w:p w14:paraId="76777989" w14:textId="77777777" w:rsidR="00887B8A" w:rsidRDefault="00887B8A" w:rsidP="00621AB9">
      <w:pPr>
        <w:pStyle w:val="NoSpacing"/>
        <w:rPr>
          <w:rFonts w:ascii="Garamond" w:hAnsi="Garamond"/>
          <w:b/>
          <w:i/>
          <w:szCs w:val="24"/>
        </w:rPr>
      </w:pPr>
    </w:p>
    <w:p w14:paraId="607E6CDC" w14:textId="77777777" w:rsidR="00621AB9" w:rsidRPr="006C6154" w:rsidRDefault="00621AB9" w:rsidP="00621AB9">
      <w:pPr>
        <w:pStyle w:val="NoSpacing"/>
        <w:rPr>
          <w:rFonts w:ascii="Garamond" w:hAnsi="Garamond"/>
          <w:b/>
          <w:i/>
          <w:szCs w:val="24"/>
        </w:rPr>
      </w:pPr>
      <w:r w:rsidRPr="006C6154">
        <w:rPr>
          <w:rFonts w:ascii="Garamond" w:hAnsi="Garamond"/>
          <w:b/>
          <w:i/>
          <w:szCs w:val="24"/>
        </w:rPr>
        <w:t>4.2 Future Work</w:t>
      </w:r>
    </w:p>
    <w:bookmarkEnd w:id="5"/>
    <w:p w14:paraId="6D2329EE" w14:textId="27EA8FDB" w:rsidR="001F1328" w:rsidRPr="005A5711" w:rsidRDefault="00C33A5F" w:rsidP="00B365F0">
      <w:pPr>
        <w:pStyle w:val="NoSpacing"/>
        <w:rPr>
          <w:rFonts w:ascii="Garamond" w:hAnsi="Garamond"/>
          <w:szCs w:val="24"/>
        </w:rPr>
      </w:pPr>
      <w:r>
        <w:rPr>
          <w:rFonts w:ascii="Garamond" w:hAnsi="Garamond"/>
          <w:szCs w:val="24"/>
        </w:rPr>
        <w:t>Future work might explore</w:t>
      </w:r>
      <w:r w:rsidR="00C74BA0">
        <w:rPr>
          <w:rFonts w:ascii="Garamond" w:hAnsi="Garamond"/>
          <w:szCs w:val="24"/>
        </w:rPr>
        <w:t xml:space="preserve"> </w:t>
      </w:r>
      <w:r>
        <w:rPr>
          <w:rFonts w:ascii="Garamond" w:hAnsi="Garamond"/>
          <w:szCs w:val="24"/>
        </w:rPr>
        <w:t>alternative vegetation indices such as the Soil Adjusted Vegetation Index (SAV</w:t>
      </w:r>
      <w:r w:rsidRPr="00744FC3">
        <w:rPr>
          <w:rFonts w:ascii="Garamond" w:hAnsi="Garamond"/>
          <w:szCs w:val="24"/>
        </w:rPr>
        <w:t>I)</w:t>
      </w:r>
      <w:r w:rsidR="00887B8A" w:rsidRPr="00744FC3">
        <w:rPr>
          <w:rFonts w:ascii="Garamond" w:hAnsi="Garamond"/>
          <w:szCs w:val="24"/>
        </w:rPr>
        <w:t>,</w:t>
      </w:r>
      <w:r>
        <w:rPr>
          <w:rFonts w:ascii="Garamond" w:hAnsi="Garamond"/>
          <w:szCs w:val="24"/>
        </w:rPr>
        <w:t xml:space="preserve"> which corrects for the reflectance of bare soil. </w:t>
      </w:r>
      <w:r w:rsidR="00742DB8">
        <w:rPr>
          <w:rFonts w:ascii="Garamond" w:hAnsi="Garamond"/>
          <w:szCs w:val="24"/>
        </w:rPr>
        <w:t>S</w:t>
      </w:r>
      <w:r>
        <w:rPr>
          <w:rFonts w:ascii="Garamond" w:hAnsi="Garamond"/>
          <w:szCs w:val="24"/>
        </w:rPr>
        <w:t>emi-arid regions do not have</w:t>
      </w:r>
      <w:r w:rsidR="00641B35">
        <w:rPr>
          <w:rFonts w:ascii="Garamond" w:hAnsi="Garamond"/>
          <w:szCs w:val="24"/>
        </w:rPr>
        <w:t xml:space="preserve"> </w:t>
      </w:r>
      <w:r>
        <w:rPr>
          <w:rFonts w:ascii="Garamond" w:hAnsi="Garamond"/>
          <w:szCs w:val="24"/>
        </w:rPr>
        <w:t>dense vegetation cover</w:t>
      </w:r>
      <w:r w:rsidR="00742DB8">
        <w:rPr>
          <w:rFonts w:ascii="Garamond" w:hAnsi="Garamond"/>
          <w:szCs w:val="24"/>
        </w:rPr>
        <w:t xml:space="preserve"> like other climate zones</w:t>
      </w:r>
      <w:r>
        <w:rPr>
          <w:rFonts w:ascii="Garamond" w:hAnsi="Garamond"/>
          <w:szCs w:val="24"/>
        </w:rPr>
        <w:t>,</w:t>
      </w:r>
      <w:r w:rsidR="00641B35">
        <w:rPr>
          <w:rFonts w:ascii="Garamond" w:hAnsi="Garamond"/>
          <w:szCs w:val="24"/>
        </w:rPr>
        <w:t xml:space="preserve"> </w:t>
      </w:r>
      <w:r w:rsidR="00641B35" w:rsidRPr="00C5106F">
        <w:rPr>
          <w:rFonts w:ascii="Garamond" w:hAnsi="Garamond"/>
          <w:szCs w:val="24"/>
        </w:rPr>
        <w:t>meaning surface</w:t>
      </w:r>
      <w:r w:rsidR="00641B35">
        <w:rPr>
          <w:rFonts w:ascii="Garamond" w:hAnsi="Garamond"/>
          <w:szCs w:val="24"/>
        </w:rPr>
        <w:t xml:space="preserve"> re</w:t>
      </w:r>
      <w:r w:rsidR="007D17D4">
        <w:rPr>
          <w:rFonts w:ascii="Garamond" w:hAnsi="Garamond"/>
          <w:szCs w:val="24"/>
        </w:rPr>
        <w:t>flectance can contaminate pixel value</w:t>
      </w:r>
      <w:r w:rsidR="007D17D4" w:rsidRPr="00C5106F">
        <w:rPr>
          <w:rFonts w:ascii="Garamond" w:hAnsi="Garamond"/>
          <w:szCs w:val="24"/>
        </w:rPr>
        <w:t>s</w:t>
      </w:r>
      <w:r w:rsidR="00641B35" w:rsidRPr="00C5106F">
        <w:rPr>
          <w:rFonts w:ascii="Garamond" w:hAnsi="Garamond"/>
          <w:szCs w:val="24"/>
        </w:rPr>
        <w:t>. SAVI</w:t>
      </w:r>
      <w:r w:rsidR="00C74BA0">
        <w:rPr>
          <w:rFonts w:ascii="Garamond" w:hAnsi="Garamond"/>
          <w:szCs w:val="24"/>
        </w:rPr>
        <w:t xml:space="preserve"> and Gross Primary Productivity datasets</w:t>
      </w:r>
      <w:r w:rsidRPr="00C5106F">
        <w:rPr>
          <w:rFonts w:ascii="Garamond" w:hAnsi="Garamond"/>
          <w:szCs w:val="24"/>
        </w:rPr>
        <w:t xml:space="preserve"> may </w:t>
      </w:r>
      <w:r w:rsidR="007D17D4" w:rsidRPr="00C5106F">
        <w:rPr>
          <w:rFonts w:ascii="Garamond" w:hAnsi="Garamond"/>
          <w:szCs w:val="24"/>
        </w:rPr>
        <w:t xml:space="preserve">be able to </w:t>
      </w:r>
      <w:r w:rsidRPr="00C5106F">
        <w:rPr>
          <w:rFonts w:ascii="Garamond" w:hAnsi="Garamond"/>
          <w:szCs w:val="24"/>
        </w:rPr>
        <w:t>produce more accurate results</w:t>
      </w:r>
      <w:r w:rsidR="007D17D4" w:rsidRPr="00C5106F">
        <w:rPr>
          <w:rFonts w:ascii="Garamond" w:hAnsi="Garamond"/>
          <w:szCs w:val="24"/>
        </w:rPr>
        <w:t xml:space="preserve"> for this region</w:t>
      </w:r>
      <w:r w:rsidRPr="00C5106F">
        <w:rPr>
          <w:rFonts w:ascii="Garamond" w:hAnsi="Garamond"/>
          <w:szCs w:val="24"/>
        </w:rPr>
        <w:t>. Additionally, higher resolution imagery such as Landsat</w:t>
      </w:r>
      <w:r w:rsidR="007D17D4" w:rsidRPr="00C5106F">
        <w:rPr>
          <w:rFonts w:ascii="Garamond" w:hAnsi="Garamond"/>
          <w:szCs w:val="24"/>
        </w:rPr>
        <w:t xml:space="preserve"> or Sentinel</w:t>
      </w:r>
      <w:r w:rsidRPr="00C5106F">
        <w:rPr>
          <w:rFonts w:ascii="Garamond" w:hAnsi="Garamond"/>
          <w:szCs w:val="24"/>
        </w:rPr>
        <w:t xml:space="preserve"> </w:t>
      </w:r>
      <w:r w:rsidR="00B43080" w:rsidRPr="00C5106F">
        <w:rPr>
          <w:rFonts w:ascii="Garamond" w:hAnsi="Garamond"/>
          <w:szCs w:val="24"/>
        </w:rPr>
        <w:t xml:space="preserve">data </w:t>
      </w:r>
      <w:r w:rsidRPr="00C5106F">
        <w:rPr>
          <w:rFonts w:ascii="Garamond" w:hAnsi="Garamond"/>
          <w:szCs w:val="24"/>
        </w:rPr>
        <w:t>could be utilized</w:t>
      </w:r>
      <w:r w:rsidR="00641B35" w:rsidRPr="00C5106F">
        <w:rPr>
          <w:rFonts w:ascii="Garamond" w:hAnsi="Garamond"/>
          <w:szCs w:val="24"/>
        </w:rPr>
        <w:t xml:space="preserve"> to determine more accurate vegetation index values</w:t>
      </w:r>
      <w:r w:rsidR="00C5106F" w:rsidRPr="00C5106F">
        <w:rPr>
          <w:rFonts w:ascii="Garamond" w:hAnsi="Garamond"/>
          <w:szCs w:val="24"/>
        </w:rPr>
        <w:t xml:space="preserve">. </w:t>
      </w:r>
      <w:r w:rsidRPr="00C5106F">
        <w:rPr>
          <w:rFonts w:ascii="Garamond" w:hAnsi="Garamond"/>
          <w:szCs w:val="24"/>
        </w:rPr>
        <w:t xml:space="preserve">Vegetation </w:t>
      </w:r>
      <w:r w:rsidR="007D17D4" w:rsidRPr="00C5106F">
        <w:rPr>
          <w:rFonts w:ascii="Garamond" w:hAnsi="Garamond"/>
          <w:szCs w:val="24"/>
        </w:rPr>
        <w:t xml:space="preserve">groups </w:t>
      </w:r>
      <w:r w:rsidRPr="00C5106F">
        <w:rPr>
          <w:rFonts w:ascii="Garamond" w:hAnsi="Garamond"/>
          <w:szCs w:val="24"/>
        </w:rPr>
        <w:t>could also be distinguished via remote sensing</w:t>
      </w:r>
      <w:r w:rsidR="008800D7">
        <w:rPr>
          <w:rFonts w:ascii="Garamond" w:hAnsi="Garamond"/>
          <w:szCs w:val="24"/>
        </w:rPr>
        <w:t>, thus improving the</w:t>
      </w:r>
      <w:r w:rsidR="007D17D4" w:rsidRPr="00C5106F">
        <w:rPr>
          <w:rFonts w:ascii="Garamond" w:hAnsi="Garamond"/>
          <w:szCs w:val="24"/>
        </w:rPr>
        <w:t xml:space="preserve"> accuracy of vegetation classification and</w:t>
      </w:r>
      <w:r w:rsidRPr="00C5106F">
        <w:rPr>
          <w:rFonts w:ascii="Garamond" w:hAnsi="Garamond"/>
          <w:szCs w:val="24"/>
        </w:rPr>
        <w:t xml:space="preserve"> account</w:t>
      </w:r>
      <w:r w:rsidR="008800D7">
        <w:rPr>
          <w:rFonts w:ascii="Garamond" w:hAnsi="Garamond"/>
          <w:szCs w:val="24"/>
        </w:rPr>
        <w:t>ing</w:t>
      </w:r>
      <w:r w:rsidRPr="00C5106F">
        <w:rPr>
          <w:rFonts w:ascii="Garamond" w:hAnsi="Garamond"/>
          <w:szCs w:val="24"/>
        </w:rPr>
        <w:t xml:space="preserve"> for vegetation shifts that could occur during the course of the study period.</w:t>
      </w:r>
      <w:r w:rsidR="007D17D4">
        <w:rPr>
          <w:rFonts w:ascii="Garamond" w:hAnsi="Garamond"/>
          <w:szCs w:val="24"/>
        </w:rPr>
        <w:t xml:space="preserve"> </w:t>
      </w:r>
      <w:r w:rsidR="008800D7">
        <w:rPr>
          <w:rFonts w:ascii="Garamond" w:hAnsi="Garamond"/>
          <w:szCs w:val="24"/>
        </w:rPr>
        <w:t>Additional</w:t>
      </w:r>
      <w:r w:rsidR="007D17D4">
        <w:rPr>
          <w:rFonts w:ascii="Garamond" w:hAnsi="Garamond"/>
          <w:szCs w:val="24"/>
        </w:rPr>
        <w:t xml:space="preserve"> climatic and environmental variables could also be included within the analysis to gain a better understanding of how these variables interact and impact vegetation productivity.</w:t>
      </w:r>
      <w:r>
        <w:rPr>
          <w:rFonts w:ascii="Garamond" w:hAnsi="Garamond"/>
          <w:szCs w:val="24"/>
        </w:rPr>
        <w:t xml:space="preserve"> </w:t>
      </w:r>
      <w:r w:rsidR="00C74BA0">
        <w:rPr>
          <w:rFonts w:ascii="Garamond" w:hAnsi="Garamond"/>
          <w:szCs w:val="24"/>
        </w:rPr>
        <w:t xml:space="preserve">It would also be of interest to explore why some climatic variables fall in and out of significance between vegetation types and analysis scales. </w:t>
      </w:r>
      <w:r w:rsidR="007D17D4">
        <w:rPr>
          <w:rFonts w:ascii="Garamond" w:hAnsi="Garamond"/>
          <w:szCs w:val="24"/>
        </w:rPr>
        <w:t>Lastly, this</w:t>
      </w:r>
      <w:r>
        <w:rPr>
          <w:rFonts w:ascii="Garamond" w:hAnsi="Garamond"/>
          <w:szCs w:val="24"/>
        </w:rPr>
        <w:t xml:space="preserve"> methodology could be expanded to other parks in the west</w:t>
      </w:r>
      <w:r w:rsidR="000564FC">
        <w:rPr>
          <w:rFonts w:ascii="Garamond" w:hAnsi="Garamond"/>
          <w:szCs w:val="24"/>
        </w:rPr>
        <w:t xml:space="preserve"> and beyond</w:t>
      </w:r>
      <w:r>
        <w:rPr>
          <w:rFonts w:ascii="Garamond" w:hAnsi="Garamond"/>
          <w:szCs w:val="24"/>
        </w:rPr>
        <w:t xml:space="preserve">. </w:t>
      </w:r>
    </w:p>
    <w:p w14:paraId="790C92E2" w14:textId="77777777" w:rsidR="00E41324" w:rsidRPr="005A5711" w:rsidRDefault="00621AB9" w:rsidP="00D3013B">
      <w:pPr>
        <w:pStyle w:val="Heading1"/>
        <w:rPr>
          <w:rFonts w:ascii="Garamond" w:hAnsi="Garamond"/>
        </w:rPr>
      </w:pPr>
      <w:bookmarkStart w:id="6"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6"/>
    </w:p>
    <w:p w14:paraId="726BD904" w14:textId="39CC6373" w:rsidR="00DE3009" w:rsidRPr="00C5106F" w:rsidRDefault="00DE3009" w:rsidP="00DE3009">
      <w:pPr>
        <w:spacing w:after="160" w:line="259" w:lineRule="auto"/>
        <w:rPr>
          <w:rFonts w:ascii="Garamond" w:hAnsi="Garamond"/>
        </w:rPr>
      </w:pPr>
      <w:r w:rsidRPr="00C5106F">
        <w:rPr>
          <w:rFonts w:ascii="Garamond" w:hAnsi="Garamond"/>
        </w:rPr>
        <w:t xml:space="preserve">Our analysis demonstrates that the pivot point framework can be successfully carried out with remote sensing. </w:t>
      </w:r>
      <w:r w:rsidR="00C43564">
        <w:rPr>
          <w:rFonts w:ascii="Garamond" w:hAnsi="Garamond"/>
        </w:rPr>
        <w:t xml:space="preserve">While this type of analysis has been completed at the plot level, incorporating remote sensing </w:t>
      </w:r>
      <w:r w:rsidR="00C43564">
        <w:rPr>
          <w:rFonts w:ascii="Garamond" w:hAnsi="Garamond"/>
        </w:rPr>
        <w:lastRenderedPageBreak/>
        <w:t xml:space="preserve">expands the potential range of analysis. It also offers a more cost and time effective method of predicting climate pivot points, not to mention enabling access to remote regions. </w:t>
      </w:r>
      <w:r w:rsidRPr="00C5106F">
        <w:rPr>
          <w:rFonts w:ascii="Garamond" w:hAnsi="Garamond"/>
        </w:rPr>
        <w:t xml:space="preserve">The varying pivot points derived from this research indicate that plant communities will respond differently to a changing climate. </w:t>
      </w:r>
      <w:r w:rsidR="000C3C5C">
        <w:rPr>
          <w:rFonts w:ascii="Garamond" w:hAnsi="Garamond"/>
        </w:rPr>
        <w:t>This information can be utilized by l</w:t>
      </w:r>
      <w:r w:rsidRPr="00C5106F">
        <w:rPr>
          <w:rFonts w:ascii="Garamond" w:hAnsi="Garamond"/>
        </w:rPr>
        <w:t xml:space="preserve">and managers to understand how the vegetation in their parks will react to warming and drying conditions, and it can </w:t>
      </w:r>
      <w:r w:rsidR="000C3C5C">
        <w:rPr>
          <w:rFonts w:ascii="Garamond" w:hAnsi="Garamond"/>
        </w:rPr>
        <w:t xml:space="preserve">also </w:t>
      </w:r>
      <w:r w:rsidRPr="00C5106F">
        <w:rPr>
          <w:rFonts w:ascii="Garamond" w:hAnsi="Garamond"/>
        </w:rPr>
        <w:t xml:space="preserve">be used </w:t>
      </w:r>
      <w:r w:rsidR="000C3C5C">
        <w:rPr>
          <w:rFonts w:ascii="Garamond" w:hAnsi="Garamond"/>
        </w:rPr>
        <w:t xml:space="preserve">to </w:t>
      </w:r>
      <w:r w:rsidRPr="00C5106F">
        <w:rPr>
          <w:rFonts w:ascii="Garamond" w:hAnsi="Garamond"/>
        </w:rPr>
        <w:t xml:space="preserve">inform restoration decisions. </w:t>
      </w:r>
      <w:r w:rsidR="00C43564">
        <w:rPr>
          <w:rFonts w:ascii="Garamond" w:hAnsi="Garamond"/>
        </w:rPr>
        <w:t xml:space="preserve">For example, when addressing degraded landscapes, pivot points can serve as a guide </w:t>
      </w:r>
      <w:r w:rsidR="000C3C5C">
        <w:rPr>
          <w:rFonts w:ascii="Garamond" w:hAnsi="Garamond"/>
        </w:rPr>
        <w:t>in selecting</w:t>
      </w:r>
      <w:r w:rsidR="00C43564">
        <w:rPr>
          <w:rFonts w:ascii="Garamond" w:hAnsi="Garamond"/>
        </w:rPr>
        <w:t xml:space="preserve"> which vegetation types will be the most successful given current climatic conditions</w:t>
      </w:r>
      <w:r w:rsidR="00C43564" w:rsidRPr="003325D3">
        <w:rPr>
          <w:rFonts w:ascii="Garamond" w:hAnsi="Garamond"/>
        </w:rPr>
        <w:t xml:space="preserve">. The equations derived from these models can be used </w:t>
      </w:r>
      <w:r w:rsidR="00FE4CE1" w:rsidRPr="003325D3">
        <w:rPr>
          <w:rFonts w:ascii="Garamond" w:hAnsi="Garamond"/>
        </w:rPr>
        <w:t xml:space="preserve">not only to extract pivot point values, but also </w:t>
      </w:r>
      <w:r w:rsidR="00C43564" w:rsidRPr="003325D3">
        <w:rPr>
          <w:rFonts w:ascii="Garamond" w:hAnsi="Garamond"/>
        </w:rPr>
        <w:t>to estimate vegetation productivity</w:t>
      </w:r>
      <w:r w:rsidR="00FE4CE1">
        <w:rPr>
          <w:rFonts w:ascii="Garamond" w:hAnsi="Garamond"/>
        </w:rPr>
        <w:t xml:space="preserve"> in face of climate change.</w:t>
      </w:r>
      <w:r w:rsidR="00657DAB">
        <w:rPr>
          <w:rFonts w:ascii="Garamond" w:hAnsi="Garamond"/>
        </w:rPr>
        <w:t xml:space="preserve"> </w:t>
      </w:r>
      <w:r w:rsidR="00C43564">
        <w:rPr>
          <w:rFonts w:ascii="Garamond" w:hAnsi="Garamond"/>
        </w:rPr>
        <w:t xml:space="preserve"> </w:t>
      </w:r>
    </w:p>
    <w:p w14:paraId="2E716477" w14:textId="77777777" w:rsidR="00E41324" w:rsidRPr="005A5711" w:rsidRDefault="00621AB9" w:rsidP="004D5265">
      <w:pPr>
        <w:pStyle w:val="Heading1"/>
        <w:tabs>
          <w:tab w:val="left" w:pos="6885"/>
        </w:tabs>
        <w:rPr>
          <w:rFonts w:ascii="Garamond" w:hAnsi="Garamond"/>
        </w:rPr>
      </w:pPr>
      <w:bookmarkStart w:id="7"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7"/>
      <w:r w:rsidR="004D5265">
        <w:rPr>
          <w:rFonts w:ascii="Garamond" w:hAnsi="Garamond"/>
        </w:rPr>
        <w:tab/>
      </w:r>
    </w:p>
    <w:p w14:paraId="4F28065E" w14:textId="77777777" w:rsidR="00731A82" w:rsidRDefault="00731A82" w:rsidP="00731A82">
      <w:pPr>
        <w:spacing w:after="0" w:line="240" w:lineRule="auto"/>
        <w:rPr>
          <w:rFonts w:ascii="Garamond" w:hAnsi="Garamond"/>
          <w:szCs w:val="24"/>
        </w:rPr>
      </w:pPr>
      <w:bookmarkStart w:id="8" w:name="_Toc334198737"/>
      <w:r>
        <w:rPr>
          <w:rFonts w:ascii="Garamond" w:hAnsi="Garamond"/>
          <w:szCs w:val="24"/>
        </w:rPr>
        <w:t xml:space="preserve">We would like to thank the NASA DEVELOP Center Leadership </w:t>
      </w:r>
      <w:r w:rsidR="00796837">
        <w:rPr>
          <w:rFonts w:ascii="Garamond" w:hAnsi="Garamond"/>
          <w:szCs w:val="24"/>
        </w:rPr>
        <w:t xml:space="preserve">Emily Gotschalk, Tyler Rhodes, Kathleen Moore, and Carrie Kelley for leading us with excellence through this summer term. </w:t>
      </w:r>
    </w:p>
    <w:p w14:paraId="4D891585" w14:textId="77777777" w:rsidR="00731A82" w:rsidRDefault="00731A82" w:rsidP="00731A82">
      <w:pPr>
        <w:spacing w:after="0" w:line="240" w:lineRule="auto"/>
        <w:rPr>
          <w:rFonts w:ascii="Garamond" w:hAnsi="Garamond"/>
          <w:szCs w:val="24"/>
        </w:rPr>
      </w:pPr>
    </w:p>
    <w:p w14:paraId="1F0B7333" w14:textId="77777777" w:rsidR="00731A82" w:rsidRPr="007C3AC3" w:rsidRDefault="00731A82" w:rsidP="00731A82">
      <w:pPr>
        <w:spacing w:after="0" w:line="240" w:lineRule="auto"/>
        <w:rPr>
          <w:rFonts w:ascii="Garamond" w:hAnsi="Garamond"/>
          <w:szCs w:val="24"/>
        </w:rPr>
      </w:pPr>
      <w:r w:rsidRPr="007C3AC3">
        <w:rPr>
          <w:rFonts w:ascii="Garamond" w:hAnsi="Garamond"/>
          <w:szCs w:val="24"/>
        </w:rPr>
        <w:t>We would also like to thank Dr. Kenton Ross, David Thoma, and Seth Munson for their valuable insight and science advising.</w:t>
      </w:r>
    </w:p>
    <w:p w14:paraId="154F23E0" w14:textId="77777777" w:rsidR="00731A82" w:rsidRPr="007C3AC3" w:rsidRDefault="00731A82" w:rsidP="00731A82">
      <w:pPr>
        <w:spacing w:after="0" w:line="240" w:lineRule="auto"/>
        <w:rPr>
          <w:rFonts w:ascii="Garamond" w:hAnsi="Garamond"/>
          <w:szCs w:val="24"/>
        </w:rPr>
      </w:pPr>
    </w:p>
    <w:p w14:paraId="182012A2" w14:textId="77777777" w:rsidR="00731A82" w:rsidRPr="007C3AC3" w:rsidRDefault="00731A82" w:rsidP="00731A82">
      <w:pPr>
        <w:spacing w:after="0" w:line="240" w:lineRule="auto"/>
        <w:rPr>
          <w:rFonts w:ascii="Garamond" w:hAnsi="Garamond" w:cs="Arial"/>
          <w:color w:val="000000"/>
        </w:rPr>
      </w:pPr>
      <w:r w:rsidRPr="007C3AC3">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2177848E" w14:textId="77777777" w:rsidR="00731A82" w:rsidRPr="007C3AC3" w:rsidRDefault="00731A82" w:rsidP="00731A82">
      <w:pPr>
        <w:spacing w:after="0" w:line="240" w:lineRule="auto"/>
        <w:rPr>
          <w:rFonts w:ascii="Garamond" w:hAnsi="Garamond"/>
          <w:szCs w:val="24"/>
        </w:rPr>
      </w:pPr>
    </w:p>
    <w:p w14:paraId="0124FBCE" w14:textId="77777777" w:rsidR="00731A82" w:rsidRPr="007C3AC3" w:rsidRDefault="00731A82" w:rsidP="00731A82">
      <w:pPr>
        <w:spacing w:after="0" w:line="240" w:lineRule="auto"/>
        <w:rPr>
          <w:rFonts w:ascii="Garamond" w:hAnsi="Garamond"/>
          <w:szCs w:val="24"/>
        </w:rPr>
      </w:pPr>
      <w:r w:rsidRPr="007C3AC3">
        <w:rPr>
          <w:rFonts w:ascii="Garamond" w:hAnsi="Garamond"/>
          <w:szCs w:val="24"/>
        </w:rPr>
        <w:t>This material is based upon work supported by NASA through contract NNL11AA00B and cooperative agreement NNX14AB60A.</w:t>
      </w:r>
    </w:p>
    <w:p w14:paraId="02DCB481" w14:textId="77777777" w:rsidR="00E41324" w:rsidRPr="005A5711" w:rsidRDefault="00621AB9" w:rsidP="00D3013B">
      <w:pPr>
        <w:pStyle w:val="Heading1"/>
        <w:rPr>
          <w:rFonts w:ascii="Garamond" w:hAnsi="Garamond"/>
        </w:rPr>
      </w:pPr>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References</w:t>
      </w:r>
      <w:bookmarkEnd w:id="8"/>
    </w:p>
    <w:p w14:paraId="680561D9" w14:textId="77777777" w:rsidR="004D5265" w:rsidRPr="00330D7F" w:rsidRDefault="00C64D49" w:rsidP="004D5265">
      <w:pPr>
        <w:pStyle w:val="Bibliography"/>
        <w:spacing w:after="240" w:line="240" w:lineRule="auto"/>
        <w:ind w:left="360" w:hanging="360"/>
        <w:rPr>
          <w:rFonts w:ascii="Garamond" w:hAnsi="Garamond"/>
        </w:rPr>
      </w:pPr>
      <w:r>
        <w:rPr>
          <w:rFonts w:ascii="Garamond" w:hAnsi="Garamond"/>
        </w:rPr>
        <w:fldChar w:fldCharType="begin"/>
      </w:r>
      <w:r w:rsidR="004D5265">
        <w:rPr>
          <w:rFonts w:ascii="Garamond" w:hAnsi="Garamond"/>
        </w:rPr>
        <w:instrText xml:space="preserve"> ADDIN ZOTERO_BIBL {"custom":[]} CSL_BIBLIOGRAPHY </w:instrText>
      </w:r>
      <w:r>
        <w:rPr>
          <w:rFonts w:ascii="Garamond" w:hAnsi="Garamond"/>
        </w:rPr>
        <w:fldChar w:fldCharType="separate"/>
      </w:r>
      <w:r w:rsidR="004D5265" w:rsidRPr="00330D7F">
        <w:rPr>
          <w:rFonts w:ascii="Garamond" w:hAnsi="Garamond"/>
        </w:rPr>
        <w:t xml:space="preserve">Comstock, J. P., &amp; Ehleringer, J. R. (1992). Plant adaptation in the Great Basin and Colorado plateau. </w:t>
      </w:r>
      <w:r w:rsidR="004D5265" w:rsidRPr="00330D7F">
        <w:rPr>
          <w:rFonts w:ascii="Garamond" w:hAnsi="Garamond"/>
          <w:i/>
          <w:iCs/>
        </w:rPr>
        <w:t>The Great Basin Naturalist</w:t>
      </w:r>
      <w:r w:rsidR="004D5265" w:rsidRPr="00330D7F">
        <w:rPr>
          <w:rFonts w:ascii="Garamond" w:hAnsi="Garamond"/>
        </w:rPr>
        <w:t>, 195–215.</w:t>
      </w:r>
    </w:p>
    <w:p w14:paraId="3187B4E2"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Cook, E. R., Woodhouse, C. A., Eakin, C. M., Meko, D. M., &amp; Stahle, D. W. (2004). Long-term aridity changes in the western United States. </w:t>
      </w:r>
      <w:r w:rsidRPr="00330D7F">
        <w:rPr>
          <w:rFonts w:ascii="Garamond" w:hAnsi="Garamond"/>
          <w:i/>
          <w:iCs/>
        </w:rPr>
        <w:t>Science</w:t>
      </w:r>
      <w:r w:rsidRPr="00330D7F">
        <w:rPr>
          <w:rFonts w:ascii="Garamond" w:hAnsi="Garamond"/>
        </w:rPr>
        <w:t xml:space="preserve">, </w:t>
      </w:r>
      <w:r w:rsidRPr="00330D7F">
        <w:rPr>
          <w:rFonts w:ascii="Garamond" w:hAnsi="Garamond"/>
          <w:i/>
          <w:iCs/>
        </w:rPr>
        <w:t>306</w:t>
      </w:r>
      <w:r w:rsidRPr="00330D7F">
        <w:rPr>
          <w:rFonts w:ascii="Garamond" w:hAnsi="Garamond"/>
        </w:rPr>
        <w:t>(5698), 1015+.</w:t>
      </w:r>
    </w:p>
    <w:p w14:paraId="3E3314AC" w14:textId="77777777" w:rsidR="00441679" w:rsidRDefault="00441679" w:rsidP="00441679">
      <w:pPr>
        <w:pStyle w:val="Bibliography"/>
        <w:spacing w:after="240" w:line="240" w:lineRule="auto"/>
        <w:ind w:left="360" w:hanging="360"/>
        <w:rPr>
          <w:rFonts w:ascii="Garamond" w:hAnsi="Garamond"/>
        </w:rPr>
      </w:pPr>
      <w:r w:rsidRPr="00441679">
        <w:rPr>
          <w:rFonts w:ascii="Garamond" w:hAnsi="Garamond"/>
        </w:rPr>
        <w:t>Daly, C., Halbleib, M., Smith, J. I., Gibson, W. P., Doggett, M. K., Taylor, G. H. &amp; Pasteris, P. P. (2008). Physiographically sensitive mapping of climatological temperature and precipitation across the conterminous United States. International journal of climatology, 28(15), 2031-2064.</w:t>
      </w:r>
    </w:p>
    <w:p w14:paraId="48ACEAC4"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Diffenbaugh, N. S., Pal, J. S., Trapp, R. J., &amp; Giorgi, F. (2005). Fine-scale processes regulate the response of extreme events to global climate change. </w:t>
      </w:r>
      <w:r w:rsidRPr="00330D7F">
        <w:rPr>
          <w:rFonts w:ascii="Garamond" w:hAnsi="Garamond"/>
          <w:i/>
          <w:iCs/>
        </w:rPr>
        <w:t>Proceedings of the National Academy of Sciences of the United States of America</w:t>
      </w:r>
      <w:r w:rsidRPr="00330D7F">
        <w:rPr>
          <w:rFonts w:ascii="Garamond" w:hAnsi="Garamond"/>
        </w:rPr>
        <w:t xml:space="preserve">, </w:t>
      </w:r>
      <w:r w:rsidRPr="00330D7F">
        <w:rPr>
          <w:rFonts w:ascii="Garamond" w:hAnsi="Garamond"/>
          <w:i/>
          <w:iCs/>
        </w:rPr>
        <w:t>102</w:t>
      </w:r>
      <w:r w:rsidRPr="00330D7F">
        <w:rPr>
          <w:rFonts w:ascii="Garamond" w:hAnsi="Garamond"/>
        </w:rPr>
        <w:t>(44), 15774–15778.</w:t>
      </w:r>
    </w:p>
    <w:p w14:paraId="2CB74AB4"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Groisman, P. Y., Knight, R. W., Karl, T. R., Easterling, D. R., Sun, B., &amp; Lawrimore, J. H. (2004). Contemporary changes of the hydrological cycle over the contiguous United States: Trends derived from in situ observations. </w:t>
      </w:r>
      <w:r w:rsidRPr="00330D7F">
        <w:rPr>
          <w:rFonts w:ascii="Garamond" w:hAnsi="Garamond"/>
          <w:i/>
          <w:iCs/>
        </w:rPr>
        <w:t>Journal of Hydrometeorology</w:t>
      </w:r>
      <w:r w:rsidRPr="00330D7F">
        <w:rPr>
          <w:rFonts w:ascii="Garamond" w:hAnsi="Garamond"/>
        </w:rPr>
        <w:t xml:space="preserve">, </w:t>
      </w:r>
      <w:r w:rsidRPr="00330D7F">
        <w:rPr>
          <w:rFonts w:ascii="Garamond" w:hAnsi="Garamond"/>
          <w:i/>
          <w:iCs/>
        </w:rPr>
        <w:t>5</w:t>
      </w:r>
      <w:r w:rsidRPr="00330D7F">
        <w:rPr>
          <w:rFonts w:ascii="Garamond" w:hAnsi="Garamond"/>
        </w:rPr>
        <w:t>(1), 64–85.</w:t>
      </w:r>
    </w:p>
    <w:p w14:paraId="0EB9ABA4"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Meehl, G. A., Stocker, T. F., Collins, W. D., Friedlingstein, P., Gaye, A. T., Gregory, J. M., … others. (2007). Global climate projections. </w:t>
      </w:r>
      <w:r w:rsidRPr="00330D7F">
        <w:rPr>
          <w:rFonts w:ascii="Garamond" w:hAnsi="Garamond"/>
          <w:i/>
          <w:iCs/>
        </w:rPr>
        <w:t>Climate Change</w:t>
      </w:r>
      <w:r w:rsidRPr="00330D7F">
        <w:rPr>
          <w:rFonts w:ascii="Garamond" w:hAnsi="Garamond"/>
        </w:rPr>
        <w:t xml:space="preserve">, </w:t>
      </w:r>
      <w:r w:rsidRPr="00330D7F">
        <w:rPr>
          <w:rFonts w:ascii="Garamond" w:hAnsi="Garamond"/>
          <w:i/>
          <w:iCs/>
        </w:rPr>
        <w:t>3495</w:t>
      </w:r>
      <w:r w:rsidRPr="00330D7F">
        <w:rPr>
          <w:rFonts w:ascii="Garamond" w:hAnsi="Garamond"/>
        </w:rPr>
        <w:t>, 747–845.</w:t>
      </w:r>
    </w:p>
    <w:p w14:paraId="03FA7AAA"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Mu, Q., Zhao, M., &amp; Running, S. W. (2011). Improvements to a MODIS global terrestrial evapotranspiration algorithm. </w:t>
      </w:r>
      <w:r w:rsidRPr="00330D7F">
        <w:rPr>
          <w:rFonts w:ascii="Garamond" w:hAnsi="Garamond"/>
          <w:i/>
          <w:iCs/>
        </w:rPr>
        <w:t>Remote Sensing of Environment</w:t>
      </w:r>
      <w:r w:rsidRPr="00330D7F">
        <w:rPr>
          <w:rFonts w:ascii="Garamond" w:hAnsi="Garamond"/>
        </w:rPr>
        <w:t xml:space="preserve">, </w:t>
      </w:r>
      <w:r w:rsidRPr="00330D7F">
        <w:rPr>
          <w:rFonts w:ascii="Garamond" w:hAnsi="Garamond"/>
          <w:i/>
          <w:iCs/>
        </w:rPr>
        <w:t>115</w:t>
      </w:r>
      <w:r w:rsidRPr="00330D7F">
        <w:rPr>
          <w:rFonts w:ascii="Garamond" w:hAnsi="Garamond"/>
        </w:rPr>
        <w:t>(8), 1781–1800.</w:t>
      </w:r>
    </w:p>
    <w:p w14:paraId="3B407532" w14:textId="77777777" w:rsidR="00731A82" w:rsidRDefault="004D5265" w:rsidP="00731A82">
      <w:pPr>
        <w:pStyle w:val="Bibliography"/>
        <w:spacing w:after="240" w:line="240" w:lineRule="auto"/>
        <w:ind w:left="360" w:hanging="360"/>
        <w:rPr>
          <w:rFonts w:ascii="Garamond" w:hAnsi="Garamond"/>
        </w:rPr>
      </w:pPr>
      <w:r w:rsidRPr="00330D7F">
        <w:rPr>
          <w:rFonts w:ascii="Garamond" w:hAnsi="Garamond"/>
        </w:rPr>
        <w:t xml:space="preserve">Munson, S. M. (2013). Plant responses, climate pivot points, and trade-offs in water-limited ecosystems. </w:t>
      </w:r>
      <w:r w:rsidRPr="00330D7F">
        <w:rPr>
          <w:rFonts w:ascii="Garamond" w:hAnsi="Garamond"/>
          <w:i/>
          <w:iCs/>
        </w:rPr>
        <w:t>Ecosphere</w:t>
      </w:r>
      <w:r w:rsidRPr="00330D7F">
        <w:rPr>
          <w:rFonts w:ascii="Garamond" w:hAnsi="Garamond"/>
        </w:rPr>
        <w:t xml:space="preserve">, </w:t>
      </w:r>
      <w:r w:rsidRPr="00330D7F">
        <w:rPr>
          <w:rFonts w:ascii="Garamond" w:hAnsi="Garamond"/>
          <w:i/>
          <w:iCs/>
        </w:rPr>
        <w:t>4</w:t>
      </w:r>
      <w:r w:rsidRPr="00330D7F">
        <w:rPr>
          <w:rFonts w:ascii="Garamond" w:hAnsi="Garamond"/>
        </w:rPr>
        <w:t>(9), art109. http://doi.org/10.1890/ES13-00132.1</w:t>
      </w:r>
    </w:p>
    <w:p w14:paraId="32DCC3CD" w14:textId="77777777" w:rsidR="00731A82" w:rsidRPr="00731A82" w:rsidRDefault="00731A82" w:rsidP="00731A82">
      <w:pPr>
        <w:rPr>
          <w:rFonts w:ascii="Garamond" w:hAnsi="Garamond"/>
        </w:rPr>
      </w:pPr>
      <w:r>
        <w:rPr>
          <w:rFonts w:ascii="Garamond" w:hAnsi="Garamond"/>
        </w:rPr>
        <w:lastRenderedPageBreak/>
        <w:t>Munson, S.M. (June, 21 2016). P</w:t>
      </w:r>
      <w:r w:rsidRPr="00731A82">
        <w:rPr>
          <w:rFonts w:ascii="Garamond" w:eastAsia="Times New Roman" w:hAnsi="Garamond" w:cs="Times New Roman"/>
        </w:rPr>
        <w:t>ers</w:t>
      </w:r>
      <w:r>
        <w:rPr>
          <w:rFonts w:ascii="Garamond" w:eastAsia="Times New Roman" w:hAnsi="Garamond" w:cs="Times New Roman"/>
        </w:rPr>
        <w:t xml:space="preserve">onal communication. </w:t>
      </w:r>
    </w:p>
    <w:p w14:paraId="5A5051A2"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Munson, S. M., Muldavin, E. H., Belnap, J., Peters, D. P., Anderson, J. P., Reiser, M. H., … Christiansen, T. A. (2013). Regional signatures of plant response to drought and elevated temperature across a desert ecosystem. </w:t>
      </w:r>
      <w:r w:rsidRPr="00330D7F">
        <w:rPr>
          <w:rFonts w:ascii="Garamond" w:hAnsi="Garamond"/>
          <w:i/>
          <w:iCs/>
        </w:rPr>
        <w:t>Ecology</w:t>
      </w:r>
      <w:r w:rsidRPr="00330D7F">
        <w:rPr>
          <w:rFonts w:ascii="Garamond" w:hAnsi="Garamond"/>
        </w:rPr>
        <w:t xml:space="preserve">, </w:t>
      </w:r>
      <w:r w:rsidRPr="00330D7F">
        <w:rPr>
          <w:rFonts w:ascii="Garamond" w:hAnsi="Garamond"/>
          <w:i/>
          <w:iCs/>
        </w:rPr>
        <w:t>94</w:t>
      </w:r>
      <w:r w:rsidRPr="00330D7F">
        <w:rPr>
          <w:rFonts w:ascii="Garamond" w:hAnsi="Garamond"/>
        </w:rPr>
        <w:t>(9), 2030–2041.</w:t>
      </w:r>
    </w:p>
    <w:p w14:paraId="56589C9A"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Reynolds, J. F., Kemp, P. R., Ogle, K., &amp; Fernández, R. J. (2004). Modifying the “pulse–reserve” paradigm for deserts of North America: precipitation pulses, soil water, and plant responses. </w:t>
      </w:r>
      <w:r w:rsidRPr="00330D7F">
        <w:rPr>
          <w:rFonts w:ascii="Garamond" w:hAnsi="Garamond"/>
          <w:i/>
          <w:iCs/>
        </w:rPr>
        <w:t>Oecologia</w:t>
      </w:r>
      <w:r w:rsidRPr="00330D7F">
        <w:rPr>
          <w:rFonts w:ascii="Garamond" w:hAnsi="Garamond"/>
        </w:rPr>
        <w:t xml:space="preserve">, </w:t>
      </w:r>
      <w:r w:rsidRPr="00330D7F">
        <w:rPr>
          <w:rFonts w:ascii="Garamond" w:hAnsi="Garamond"/>
          <w:i/>
          <w:iCs/>
        </w:rPr>
        <w:t>141</w:t>
      </w:r>
      <w:r w:rsidRPr="00330D7F">
        <w:rPr>
          <w:rFonts w:ascii="Garamond" w:hAnsi="Garamond"/>
        </w:rPr>
        <w:t>(2), 194–210. http://doi.org/10.1007/s00442-004-1524-4</w:t>
      </w:r>
    </w:p>
    <w:p w14:paraId="207C973D" w14:textId="77777777" w:rsidR="004D5265" w:rsidRPr="00330D7F" w:rsidRDefault="004D5265" w:rsidP="004D5265">
      <w:pPr>
        <w:pStyle w:val="Bibliography"/>
        <w:spacing w:after="240" w:line="240" w:lineRule="auto"/>
        <w:ind w:left="360" w:hanging="360"/>
        <w:rPr>
          <w:rFonts w:ascii="Garamond" w:hAnsi="Garamond"/>
        </w:rPr>
      </w:pPr>
      <w:r w:rsidRPr="00330D7F">
        <w:rPr>
          <w:rFonts w:ascii="Garamond" w:hAnsi="Garamond"/>
        </w:rPr>
        <w:t xml:space="preserve">Seager, R., Ting, M., Kushnir, Y., Lu, J., Vecchi, G., Huang, H.-P., … Naik, N. (2007). Model projections of an imminent transition to a more arid climate in Southwestern North America. </w:t>
      </w:r>
      <w:r w:rsidRPr="00330D7F">
        <w:rPr>
          <w:rFonts w:ascii="Garamond" w:hAnsi="Garamond"/>
          <w:i/>
          <w:iCs/>
        </w:rPr>
        <w:t>Science</w:t>
      </w:r>
      <w:r w:rsidRPr="00330D7F">
        <w:rPr>
          <w:rFonts w:ascii="Garamond" w:hAnsi="Garamond"/>
        </w:rPr>
        <w:t xml:space="preserve">, </w:t>
      </w:r>
      <w:r w:rsidRPr="00330D7F">
        <w:rPr>
          <w:rFonts w:ascii="Garamond" w:hAnsi="Garamond"/>
          <w:i/>
          <w:iCs/>
        </w:rPr>
        <w:t>316</w:t>
      </w:r>
      <w:r w:rsidRPr="00330D7F">
        <w:rPr>
          <w:rFonts w:ascii="Garamond" w:hAnsi="Garamond"/>
        </w:rPr>
        <w:t>(5828), 1178–1181. http://doi.org/10.1126/science.1141040</w:t>
      </w:r>
    </w:p>
    <w:p w14:paraId="66C2CA16" w14:textId="77777777" w:rsidR="0095231C" w:rsidRDefault="0095231C" w:rsidP="004D5265">
      <w:pPr>
        <w:pStyle w:val="Bibliography"/>
        <w:spacing w:after="240" w:line="240" w:lineRule="auto"/>
        <w:ind w:left="360" w:hanging="360"/>
        <w:rPr>
          <w:rFonts w:ascii="Garamond" w:hAnsi="Garamond"/>
        </w:rPr>
      </w:pPr>
      <w:r>
        <w:rPr>
          <w:rFonts w:ascii="Garamond" w:hAnsi="Garamond"/>
        </w:rPr>
        <w:t xml:space="preserve">S. Munson, National Park Service. Personal communication, June 21, 2016. </w:t>
      </w:r>
    </w:p>
    <w:p w14:paraId="59CFA068" w14:textId="77777777" w:rsidR="00621AB9" w:rsidRPr="006043FF" w:rsidRDefault="004D5265" w:rsidP="004D5265">
      <w:pPr>
        <w:pStyle w:val="Bibliography"/>
        <w:spacing w:after="240" w:line="240" w:lineRule="auto"/>
        <w:ind w:left="360" w:hanging="360"/>
        <w:rPr>
          <w:rFonts w:ascii="Garamond" w:hAnsi="Garamond"/>
        </w:rPr>
      </w:pPr>
      <w:r w:rsidRPr="00330D7F">
        <w:rPr>
          <w:rFonts w:ascii="Garamond" w:hAnsi="Garamond"/>
        </w:rPr>
        <w:t xml:space="preserve">Thoma, D. P., Munson, S. M., Irvine, K. M., Witwicki, D. L., &amp; Bunting, E. L. (2016). Semi-arid vegetation response to antecedent climate and water balance windows. </w:t>
      </w:r>
      <w:r w:rsidRPr="00330D7F">
        <w:rPr>
          <w:rFonts w:ascii="Garamond" w:hAnsi="Garamond"/>
          <w:i/>
          <w:iCs/>
        </w:rPr>
        <w:t>Applied Vegetation Science</w:t>
      </w:r>
      <w:r w:rsidRPr="00330D7F">
        <w:rPr>
          <w:rFonts w:ascii="Garamond" w:hAnsi="Garamond"/>
        </w:rPr>
        <w:t xml:space="preserve">, </w:t>
      </w:r>
      <w:r w:rsidRPr="00330D7F">
        <w:rPr>
          <w:rFonts w:ascii="Garamond" w:hAnsi="Garamond"/>
          <w:i/>
          <w:iCs/>
        </w:rPr>
        <w:t>19</w:t>
      </w:r>
      <w:r w:rsidRPr="00330D7F">
        <w:rPr>
          <w:rFonts w:ascii="Garamond" w:hAnsi="Garamond"/>
        </w:rPr>
        <w:t>(3), 413–429. http://doi.org/10.1111/avsc.12232</w:t>
      </w:r>
      <w:r w:rsidR="00C64D49">
        <w:rPr>
          <w:rFonts w:ascii="Garamond" w:hAnsi="Garamond"/>
          <w:szCs w:val="24"/>
        </w:rPr>
        <w:fldChar w:fldCharType="end"/>
      </w:r>
    </w:p>
    <w:p w14:paraId="0D499DA3" w14:textId="77777777" w:rsidR="00BB6530" w:rsidRPr="007C3AC3" w:rsidRDefault="00BB6530" w:rsidP="00BB6530">
      <w:pPr>
        <w:pStyle w:val="Heading1"/>
        <w:rPr>
          <w:rFonts w:ascii="Garamond" w:hAnsi="Garamond"/>
        </w:rPr>
      </w:pPr>
      <w:bookmarkStart w:id="9" w:name="_Toc334198738"/>
      <w:r w:rsidRPr="007C3AC3">
        <w:rPr>
          <w:rFonts w:ascii="Garamond" w:hAnsi="Garamond"/>
        </w:rPr>
        <w:t>8. Content Innovation</w:t>
      </w:r>
      <w:bookmarkEnd w:id="9"/>
    </w:p>
    <w:p w14:paraId="5C312040" w14:textId="77777777" w:rsidR="00BB6530" w:rsidRPr="007C3AC3" w:rsidRDefault="00BB6530" w:rsidP="00BB6530">
      <w:pPr>
        <w:spacing w:after="0" w:line="240" w:lineRule="auto"/>
        <w:rPr>
          <w:rFonts w:ascii="Garamond" w:hAnsi="Garamond"/>
          <w:szCs w:val="24"/>
        </w:rPr>
      </w:pPr>
    </w:p>
    <w:p w14:paraId="63AF0D44" w14:textId="77777777" w:rsidR="00BB6530" w:rsidRPr="007C3AC3" w:rsidRDefault="00BB6530" w:rsidP="00BB6530">
      <w:pPr>
        <w:spacing w:after="0" w:line="240" w:lineRule="auto"/>
        <w:rPr>
          <w:rFonts w:ascii="Garamond" w:hAnsi="Garamond"/>
          <w:b/>
          <w:szCs w:val="24"/>
        </w:rPr>
      </w:pPr>
      <w:r w:rsidRPr="007C3AC3">
        <w:rPr>
          <w:rFonts w:ascii="Garamond" w:hAnsi="Garamond"/>
          <w:b/>
          <w:szCs w:val="24"/>
        </w:rPr>
        <w:t>Content Innovation #1</w:t>
      </w:r>
    </w:p>
    <w:p w14:paraId="4D9CD79F" w14:textId="77777777" w:rsidR="00BB6530" w:rsidRPr="007C3AC3" w:rsidRDefault="00BB6530" w:rsidP="00BB6530">
      <w:pPr>
        <w:spacing w:after="0" w:line="240" w:lineRule="auto"/>
        <w:rPr>
          <w:rFonts w:ascii="Garamond" w:hAnsi="Garamond"/>
          <w:szCs w:val="24"/>
        </w:rPr>
      </w:pPr>
      <w:r w:rsidRPr="007C3AC3">
        <w:rPr>
          <w:rFonts w:ascii="Garamond" w:hAnsi="Garamond"/>
          <w:szCs w:val="24"/>
        </w:rPr>
        <w:t>Audio Slides</w:t>
      </w:r>
    </w:p>
    <w:p w14:paraId="1508DA83" w14:textId="77777777" w:rsidR="00BB6530" w:rsidRPr="007C3AC3" w:rsidRDefault="00BB6530" w:rsidP="00BB6530">
      <w:pPr>
        <w:spacing w:after="0" w:line="240" w:lineRule="auto"/>
        <w:rPr>
          <w:rFonts w:ascii="Garamond" w:hAnsi="Garamond"/>
          <w:szCs w:val="24"/>
        </w:rPr>
      </w:pPr>
      <w:r w:rsidRPr="007C3AC3">
        <w:rPr>
          <w:rFonts w:ascii="Garamond" w:hAnsi="Garamond"/>
          <w:szCs w:val="24"/>
        </w:rPr>
        <w:t xml:space="preserve">Emailed to </w:t>
      </w:r>
      <w:hyperlink r:id="rId13" w:history="1">
        <w:r w:rsidRPr="007C3AC3">
          <w:rPr>
            <w:rStyle w:val="Hyperlink"/>
            <w:rFonts w:ascii="Garamond" w:hAnsi="Garamond"/>
            <w:szCs w:val="24"/>
          </w:rPr>
          <w:t>Lauren.M.Childs@nasa.gov</w:t>
        </w:r>
      </w:hyperlink>
      <w:r w:rsidRPr="007C3AC3">
        <w:rPr>
          <w:rFonts w:ascii="Garamond" w:hAnsi="Garamond"/>
          <w:szCs w:val="24"/>
        </w:rPr>
        <w:t xml:space="preserve"> with filename 2016Sum_LaRC_</w:t>
      </w:r>
      <w:r w:rsidR="005560B3">
        <w:rPr>
          <w:rFonts w:ascii="Garamond" w:hAnsi="Garamond"/>
          <w:szCs w:val="24"/>
        </w:rPr>
        <w:t>WesternUSWater_</w:t>
      </w:r>
      <w:r w:rsidRPr="007C3AC3">
        <w:rPr>
          <w:rFonts w:ascii="Garamond" w:hAnsi="Garamond"/>
          <w:szCs w:val="24"/>
        </w:rPr>
        <w:t xml:space="preserve">TechPaper_AudioSlides </w:t>
      </w:r>
    </w:p>
    <w:p w14:paraId="0FB38EB6" w14:textId="77777777" w:rsidR="00BB6530" w:rsidRPr="007C3AC3" w:rsidRDefault="00BB6530" w:rsidP="00BB6530">
      <w:pPr>
        <w:spacing w:after="0" w:line="240" w:lineRule="auto"/>
        <w:rPr>
          <w:rFonts w:ascii="Garamond" w:hAnsi="Garamond"/>
          <w:szCs w:val="24"/>
        </w:rPr>
      </w:pPr>
    </w:p>
    <w:p w14:paraId="76769BA7" w14:textId="77777777" w:rsidR="00BB6530" w:rsidRPr="007C3AC3" w:rsidRDefault="00BB6530" w:rsidP="00BB6530">
      <w:pPr>
        <w:spacing w:after="0" w:line="240" w:lineRule="auto"/>
        <w:rPr>
          <w:rFonts w:ascii="Garamond" w:hAnsi="Garamond"/>
          <w:b/>
          <w:szCs w:val="24"/>
        </w:rPr>
      </w:pPr>
      <w:r w:rsidRPr="007C3AC3">
        <w:rPr>
          <w:rFonts w:ascii="Garamond" w:hAnsi="Garamond"/>
          <w:b/>
          <w:szCs w:val="24"/>
        </w:rPr>
        <w:t>Content Innovation #2</w:t>
      </w:r>
    </w:p>
    <w:p w14:paraId="3F3E5712" w14:textId="6E2C47AC" w:rsidR="00BB6530" w:rsidRPr="007C3AC3" w:rsidRDefault="00BB6530" w:rsidP="00BB6530">
      <w:pPr>
        <w:spacing w:after="0" w:line="240" w:lineRule="auto"/>
        <w:rPr>
          <w:rFonts w:ascii="Garamond" w:hAnsi="Garamond"/>
          <w:szCs w:val="24"/>
        </w:rPr>
      </w:pPr>
      <w:r w:rsidRPr="007C3AC3">
        <w:rPr>
          <w:rFonts w:ascii="Garamond" w:hAnsi="Garamond"/>
          <w:szCs w:val="24"/>
        </w:rPr>
        <w:t xml:space="preserve">Glossary Viewer </w:t>
      </w:r>
    </w:p>
    <w:p w14:paraId="59A66D8A"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Actual Evapotranspiration: </w:t>
      </w:r>
      <w:r>
        <w:rPr>
          <w:rFonts w:ascii="Garamond" w:hAnsi="Garamond"/>
          <w:u w:val="single"/>
        </w:rPr>
        <w:t>The actual amount of water that leaves the soil through evapotranspiration.</w:t>
      </w:r>
    </w:p>
    <w:p w14:paraId="60C535A6"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Climate Pivot Points: </w:t>
      </w:r>
      <w:r>
        <w:rPr>
          <w:rFonts w:ascii="Garamond" w:hAnsi="Garamond"/>
          <w:u w:val="single"/>
        </w:rPr>
        <w:t>An indicator of the general trend of vegetation growth in response to climatic factors. It can be used as an indicator for approaching environmental thresholds.</w:t>
      </w:r>
    </w:p>
    <w:p w14:paraId="08A81E70"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DEM: </w:t>
      </w:r>
      <w:r>
        <w:rPr>
          <w:rFonts w:ascii="Garamond" w:hAnsi="Garamond"/>
          <w:u w:val="single"/>
        </w:rPr>
        <w:t>Digital Elevation Model. A raster dataset displaying topographic data.</w:t>
      </w:r>
    </w:p>
    <w:p w14:paraId="34A46F34"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Evapotranspiration: </w:t>
      </w:r>
      <w:r>
        <w:rPr>
          <w:rFonts w:ascii="Garamond" w:hAnsi="Garamond"/>
          <w:u w:val="single"/>
        </w:rPr>
        <w:t>The amount of water that leaves the soil through evaporation from the soil and though transpiration from plants.</w:t>
      </w:r>
    </w:p>
    <w:p w14:paraId="234AE06E"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NDVI:</w:t>
      </w:r>
      <w:r>
        <w:rPr>
          <w:rFonts w:ascii="Garamond" w:hAnsi="Garamond"/>
          <w:u w:val="single"/>
        </w:rPr>
        <w:t xml:space="preserve"> Normalized Difference Vegetation Index. It is used as a proxy for vegetation productivity when analyzing vegetation from a satellite sensor. NDVI is calculated using near infrared band reflectance (NIR) and red band reflectance (R) from a satellite sensor using the following formula: (NIR - R) / (NIR + R). It is used as a proxy for vegetation productivity.</w:t>
      </w:r>
    </w:p>
    <w:p w14:paraId="0A909AD4"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Potential Evapotranspiration:</w:t>
      </w:r>
      <w:r>
        <w:rPr>
          <w:rFonts w:ascii="Garamond" w:hAnsi="Garamond"/>
          <w:u w:val="single"/>
        </w:rPr>
        <w:t xml:space="preserve"> The amount of water that would leave the soil through evapotranspiration if enough water was available.</w:t>
      </w:r>
    </w:p>
    <w:p w14:paraId="689079B3"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Soil Moisture: </w:t>
      </w:r>
      <w:r>
        <w:rPr>
          <w:rFonts w:ascii="Garamond" w:hAnsi="Garamond"/>
          <w:u w:val="single"/>
        </w:rPr>
        <w:t>The amount of water present in the vadose zone of the soil; that is, in the region above the water table.</w:t>
      </w:r>
    </w:p>
    <w:p w14:paraId="0999BB32"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SWE: </w:t>
      </w:r>
      <w:r>
        <w:rPr>
          <w:rFonts w:ascii="Garamond" w:hAnsi="Garamond"/>
          <w:u w:val="single"/>
        </w:rPr>
        <w:t>Snow water equivalent. The amount of water in a snowpack</w:t>
      </w:r>
    </w:p>
    <w:p w14:paraId="69AF279B"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Water Capacity:</w:t>
      </w:r>
      <w:r>
        <w:rPr>
          <w:rFonts w:ascii="Garamond" w:hAnsi="Garamond"/>
          <w:u w:val="single"/>
        </w:rPr>
        <w:t xml:space="preserve"> The amount of water in the soil that is available for plant use.</w:t>
      </w:r>
    </w:p>
    <w:p w14:paraId="7F8F5938" w14:textId="77777777" w:rsidR="00A84BBB" w:rsidRDefault="00A84BBB" w:rsidP="00A84BBB">
      <w:pPr>
        <w:pStyle w:val="ListParagraph"/>
        <w:numPr>
          <w:ilvl w:val="0"/>
          <w:numId w:val="15"/>
        </w:numPr>
        <w:spacing w:after="0" w:line="240" w:lineRule="auto"/>
        <w:rPr>
          <w:rFonts w:ascii="Garamond" w:hAnsi="Garamond"/>
          <w:u w:val="single"/>
        </w:rPr>
      </w:pPr>
      <w:r>
        <w:rPr>
          <w:rFonts w:ascii="Garamond" w:hAnsi="Garamond"/>
          <w:b/>
          <w:u w:val="single"/>
        </w:rPr>
        <w:t xml:space="preserve">Water Deficit: </w:t>
      </w:r>
      <w:r>
        <w:rPr>
          <w:rFonts w:ascii="Garamond" w:hAnsi="Garamond"/>
          <w:u w:val="single"/>
        </w:rPr>
        <w:t>The amount of water that would be used by plants if it were available. Calculated as PET - AET.</w:t>
      </w:r>
    </w:p>
    <w:p w14:paraId="395EB979" w14:textId="77777777" w:rsidR="00A84BBB" w:rsidRDefault="00A84BBB" w:rsidP="00BB6530">
      <w:pPr>
        <w:spacing w:after="0" w:line="240" w:lineRule="auto"/>
        <w:rPr>
          <w:rFonts w:ascii="Garamond" w:hAnsi="Garamond"/>
          <w:u w:val="single"/>
        </w:rPr>
      </w:pPr>
    </w:p>
    <w:p w14:paraId="3AB83E54" w14:textId="77777777" w:rsidR="00BB6530" w:rsidRPr="007C3AC3" w:rsidRDefault="00BB6530" w:rsidP="00BB6530">
      <w:pPr>
        <w:spacing w:after="0" w:line="240" w:lineRule="auto"/>
        <w:rPr>
          <w:rFonts w:ascii="Garamond" w:hAnsi="Garamond"/>
          <w:b/>
          <w:szCs w:val="24"/>
        </w:rPr>
      </w:pPr>
      <w:r w:rsidRPr="007C3AC3">
        <w:rPr>
          <w:rFonts w:ascii="Garamond" w:hAnsi="Garamond"/>
          <w:b/>
          <w:szCs w:val="24"/>
        </w:rPr>
        <w:lastRenderedPageBreak/>
        <w:t>Content Innovation #3</w:t>
      </w:r>
    </w:p>
    <w:p w14:paraId="493BE067" w14:textId="77777777" w:rsidR="00BB6530" w:rsidRDefault="00C5106F" w:rsidP="00BB6530">
      <w:pPr>
        <w:spacing w:after="0" w:line="240" w:lineRule="auto"/>
        <w:rPr>
          <w:rFonts w:ascii="Garamond" w:hAnsi="Garamond"/>
          <w:szCs w:val="24"/>
        </w:rPr>
      </w:pPr>
      <w:r>
        <w:rPr>
          <w:rFonts w:ascii="Garamond" w:hAnsi="Garamond"/>
          <w:szCs w:val="24"/>
        </w:rPr>
        <w:t>VPS</w:t>
      </w:r>
    </w:p>
    <w:p w14:paraId="3745A73E" w14:textId="77777777" w:rsidR="00A84BBB" w:rsidRDefault="00A84BBB" w:rsidP="00BB6530">
      <w:pPr>
        <w:spacing w:after="0" w:line="240" w:lineRule="auto"/>
        <w:rPr>
          <w:rFonts w:ascii="Garamond" w:hAnsi="Garamond"/>
          <w:szCs w:val="24"/>
        </w:rPr>
      </w:pPr>
    </w:p>
    <w:p w14:paraId="23CFB31C" w14:textId="4961A23F" w:rsidR="00A84BBB" w:rsidRPr="007C3AC3" w:rsidRDefault="00A84BBB" w:rsidP="00A84BBB">
      <w:pPr>
        <w:spacing w:after="0" w:line="240" w:lineRule="auto"/>
        <w:rPr>
          <w:rFonts w:ascii="Garamond" w:hAnsi="Garamond"/>
          <w:b/>
          <w:szCs w:val="24"/>
        </w:rPr>
      </w:pPr>
      <w:r>
        <w:rPr>
          <w:rFonts w:ascii="Garamond" w:hAnsi="Garamond"/>
          <w:b/>
          <w:szCs w:val="24"/>
        </w:rPr>
        <w:t>Content Innovation #4</w:t>
      </w:r>
    </w:p>
    <w:p w14:paraId="062DBD9C" w14:textId="657F7013" w:rsidR="00A84BBB" w:rsidRDefault="00474417" w:rsidP="003325D3">
      <w:pPr>
        <w:pStyle w:val="ListParagraph"/>
        <w:numPr>
          <w:ilvl w:val="0"/>
          <w:numId w:val="16"/>
        </w:numPr>
        <w:spacing w:after="0" w:line="240" w:lineRule="auto"/>
        <w:rPr>
          <w:rFonts w:ascii="Garamond" w:hAnsi="Garamond"/>
          <w:szCs w:val="24"/>
        </w:rPr>
      </w:pPr>
      <w:r>
        <w:rPr>
          <w:rFonts w:ascii="Garamond" w:hAnsi="Garamond"/>
          <w:szCs w:val="24"/>
        </w:rPr>
        <w:t>Figure 1</w:t>
      </w:r>
    </w:p>
    <w:p w14:paraId="0443F707" w14:textId="27CA4510" w:rsidR="00474417" w:rsidRPr="003325D3" w:rsidRDefault="00474417" w:rsidP="003325D3">
      <w:pPr>
        <w:pStyle w:val="ListParagraph"/>
        <w:numPr>
          <w:ilvl w:val="0"/>
          <w:numId w:val="16"/>
        </w:numPr>
        <w:spacing w:after="0" w:line="240" w:lineRule="auto"/>
        <w:rPr>
          <w:rFonts w:ascii="Garamond" w:hAnsi="Garamond"/>
          <w:szCs w:val="24"/>
        </w:rPr>
      </w:pPr>
      <w:r>
        <w:rPr>
          <w:rFonts w:ascii="Garamond" w:hAnsi="Garamond"/>
          <w:szCs w:val="24"/>
        </w:rPr>
        <w:t>Figure 2</w:t>
      </w:r>
    </w:p>
    <w:p w14:paraId="41689DED" w14:textId="64FB8714" w:rsidR="00474417" w:rsidRDefault="00474417" w:rsidP="003325D3">
      <w:pPr>
        <w:pStyle w:val="ListParagraph"/>
        <w:numPr>
          <w:ilvl w:val="0"/>
          <w:numId w:val="16"/>
        </w:numPr>
        <w:spacing w:after="0" w:line="240" w:lineRule="auto"/>
        <w:rPr>
          <w:rFonts w:ascii="Garamond" w:hAnsi="Garamond"/>
          <w:szCs w:val="24"/>
        </w:rPr>
      </w:pPr>
      <w:r>
        <w:rPr>
          <w:rFonts w:ascii="Garamond" w:hAnsi="Garamond"/>
          <w:szCs w:val="24"/>
        </w:rPr>
        <w:t>Table 1</w:t>
      </w:r>
    </w:p>
    <w:p w14:paraId="14E01AD3" w14:textId="4BE29322" w:rsidR="00474417" w:rsidRPr="0034658E" w:rsidRDefault="00474417" w:rsidP="00474417">
      <w:pPr>
        <w:pStyle w:val="ListParagraph"/>
        <w:numPr>
          <w:ilvl w:val="0"/>
          <w:numId w:val="16"/>
        </w:numPr>
        <w:spacing w:after="0" w:line="240" w:lineRule="auto"/>
        <w:rPr>
          <w:rFonts w:ascii="Garamond" w:hAnsi="Garamond"/>
          <w:szCs w:val="24"/>
        </w:rPr>
      </w:pPr>
      <w:r>
        <w:rPr>
          <w:rFonts w:ascii="Garamond" w:hAnsi="Garamond"/>
          <w:szCs w:val="24"/>
        </w:rPr>
        <w:t>Figure 3</w:t>
      </w:r>
    </w:p>
    <w:p w14:paraId="2444AF37" w14:textId="67DC1A11" w:rsidR="00474417" w:rsidRDefault="00474417" w:rsidP="00474417">
      <w:pPr>
        <w:pStyle w:val="ListParagraph"/>
        <w:numPr>
          <w:ilvl w:val="0"/>
          <w:numId w:val="16"/>
        </w:numPr>
        <w:spacing w:after="0" w:line="240" w:lineRule="auto"/>
        <w:rPr>
          <w:rFonts w:ascii="Garamond" w:hAnsi="Garamond"/>
          <w:szCs w:val="24"/>
        </w:rPr>
      </w:pPr>
      <w:r>
        <w:rPr>
          <w:rFonts w:ascii="Garamond" w:hAnsi="Garamond"/>
          <w:szCs w:val="24"/>
        </w:rPr>
        <w:t>Table 2</w:t>
      </w:r>
    </w:p>
    <w:p w14:paraId="7A029071" w14:textId="2DFEF2C2" w:rsidR="00474417" w:rsidRDefault="00474417" w:rsidP="00474417">
      <w:pPr>
        <w:pStyle w:val="ListParagraph"/>
        <w:numPr>
          <w:ilvl w:val="0"/>
          <w:numId w:val="16"/>
        </w:numPr>
        <w:spacing w:after="0" w:line="240" w:lineRule="auto"/>
        <w:rPr>
          <w:rFonts w:ascii="Garamond" w:hAnsi="Garamond"/>
          <w:szCs w:val="24"/>
        </w:rPr>
      </w:pPr>
      <w:r>
        <w:rPr>
          <w:rFonts w:ascii="Garamond" w:hAnsi="Garamond"/>
          <w:szCs w:val="24"/>
        </w:rPr>
        <w:t>Table 3</w:t>
      </w:r>
    </w:p>
    <w:p w14:paraId="4F6C397C" w14:textId="151DD685" w:rsidR="00474417" w:rsidRDefault="00474417" w:rsidP="00474417">
      <w:pPr>
        <w:pStyle w:val="ListParagraph"/>
        <w:numPr>
          <w:ilvl w:val="0"/>
          <w:numId w:val="16"/>
        </w:numPr>
        <w:spacing w:after="0" w:line="240" w:lineRule="auto"/>
        <w:rPr>
          <w:rFonts w:ascii="Garamond" w:hAnsi="Garamond"/>
          <w:szCs w:val="24"/>
        </w:rPr>
      </w:pPr>
      <w:r>
        <w:rPr>
          <w:rFonts w:ascii="Garamond" w:hAnsi="Garamond"/>
          <w:szCs w:val="24"/>
        </w:rPr>
        <w:t>Table 4</w:t>
      </w:r>
    </w:p>
    <w:p w14:paraId="629C2788" w14:textId="77777777" w:rsidR="00BB6530" w:rsidRPr="007C3AC3" w:rsidRDefault="00BB6530" w:rsidP="00BB6530">
      <w:pPr>
        <w:pStyle w:val="Heading1"/>
        <w:rPr>
          <w:rFonts w:ascii="Garamond" w:hAnsi="Garamond"/>
        </w:rPr>
      </w:pPr>
      <w:r>
        <w:rPr>
          <w:rFonts w:ascii="Garamond" w:hAnsi="Garamond"/>
        </w:rPr>
        <w:t>9</w:t>
      </w:r>
      <w:r w:rsidRPr="007C3AC3">
        <w:rPr>
          <w:rFonts w:ascii="Garamond" w:hAnsi="Garamond"/>
        </w:rPr>
        <w:t>. Appendices</w:t>
      </w:r>
    </w:p>
    <w:p w14:paraId="1BA583EB" w14:textId="77777777" w:rsidR="00C5106F" w:rsidRPr="00C24FB2" w:rsidRDefault="00C5106F" w:rsidP="00C5106F">
      <w:pPr>
        <w:rPr>
          <w:rFonts w:ascii="Garamond" w:hAnsi="Garamond"/>
        </w:rPr>
      </w:pPr>
      <w:r w:rsidRPr="00C24FB2">
        <w:rPr>
          <w:rFonts w:ascii="Garamond" w:hAnsi="Garamond"/>
        </w:rPr>
        <w:t>Appendix A: Partial Regression Plots of Whole Area Polygons by Vegetation Type</w:t>
      </w:r>
    </w:p>
    <w:p w14:paraId="37C29D59" w14:textId="77777777" w:rsidR="00C5106F" w:rsidRDefault="00C5106F" w:rsidP="00C5106F">
      <w:pPr>
        <w:jc w:val="center"/>
      </w:pPr>
      <w:r>
        <w:rPr>
          <w:noProof/>
        </w:rPr>
        <w:drawing>
          <wp:inline distT="0" distB="0" distL="0" distR="0" wp14:anchorId="16F6DD51" wp14:editId="17953BB4">
            <wp:extent cx="4108344" cy="3264795"/>
            <wp:effectExtent l="0" t="0" r="6985" b="0"/>
            <wp:docPr id="13" name="Picture 13" descr="Z:\R_Graphs\LowSagebrushShrubland_Precipitation_WholeV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R_Graphs\LowSagebrushShrubland_Precipitation_WholeVeg.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938" cy="3279571"/>
                    </a:xfrm>
                    <a:prstGeom prst="rect">
                      <a:avLst/>
                    </a:prstGeom>
                    <a:noFill/>
                    <a:ln>
                      <a:noFill/>
                    </a:ln>
                  </pic:spPr>
                </pic:pic>
              </a:graphicData>
            </a:graphic>
          </wp:inline>
        </w:drawing>
      </w:r>
    </w:p>
    <w:p w14:paraId="401B240B" w14:textId="456458A2" w:rsidR="00C5106F" w:rsidRPr="000C3C5C" w:rsidRDefault="00C5106F" w:rsidP="00C5106F">
      <w:pPr>
        <w:rPr>
          <w:rFonts w:ascii="Garamond" w:hAnsi="Garamond"/>
          <w:sz w:val="18"/>
          <w:szCs w:val="18"/>
        </w:rPr>
      </w:pPr>
      <w:r w:rsidRPr="000C3C5C">
        <w:rPr>
          <w:rFonts w:ascii="Garamond" w:hAnsi="Garamond"/>
          <w:b/>
          <w:sz w:val="18"/>
          <w:szCs w:val="18"/>
        </w:rPr>
        <w:t>Figure 1:</w:t>
      </w:r>
      <w:r w:rsidRPr="000C3C5C">
        <w:rPr>
          <w:rFonts w:ascii="Garamond" w:hAnsi="Garamond"/>
          <w:sz w:val="18"/>
          <w:szCs w:val="18"/>
        </w:rPr>
        <w:t xml:space="preserve"> Colorado Plateau Mixed Low Sagebrush Shrubland (Whole Area) </w:t>
      </w:r>
      <w:r w:rsidR="00DE4FA2">
        <w:rPr>
          <w:rFonts w:ascii="Garamond" w:hAnsi="Garamond"/>
          <w:sz w:val="18"/>
          <w:szCs w:val="18"/>
        </w:rPr>
        <w:t xml:space="preserve">Partial Regression Plot </w:t>
      </w:r>
      <w:r w:rsidRPr="000C3C5C">
        <w:rPr>
          <w:rFonts w:ascii="Garamond" w:hAnsi="Garamond"/>
          <w:sz w:val="18"/>
          <w:szCs w:val="18"/>
        </w:rPr>
        <w:t>Precipitation vs. Delta NDVI</w:t>
      </w:r>
    </w:p>
    <w:p w14:paraId="6C428320" w14:textId="77777777" w:rsidR="00C5106F" w:rsidRDefault="00C5106F" w:rsidP="00C5106F">
      <w:pPr>
        <w:jc w:val="center"/>
      </w:pPr>
      <w:r>
        <w:rPr>
          <w:noProof/>
        </w:rPr>
        <w:lastRenderedPageBreak/>
        <w:drawing>
          <wp:inline distT="0" distB="0" distL="0" distR="0" wp14:anchorId="5320229C" wp14:editId="12DC99AF">
            <wp:extent cx="4156963" cy="3303431"/>
            <wp:effectExtent l="0" t="0" r="0" b="0"/>
            <wp:docPr id="15" name="Picture 15" descr="Z:\R_Graphs\LowSagebrushShrubland_Temperature_WholeV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R_Graphs\LowSagebrushShrubland_Temperature_WholeVeg.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1929" cy="3323270"/>
                    </a:xfrm>
                    <a:prstGeom prst="rect">
                      <a:avLst/>
                    </a:prstGeom>
                    <a:noFill/>
                    <a:ln>
                      <a:noFill/>
                    </a:ln>
                  </pic:spPr>
                </pic:pic>
              </a:graphicData>
            </a:graphic>
          </wp:inline>
        </w:drawing>
      </w:r>
    </w:p>
    <w:p w14:paraId="4EAD4741" w14:textId="0D1EC24C" w:rsidR="00C5106F" w:rsidRPr="000C3C5C" w:rsidRDefault="00C5106F" w:rsidP="00C5106F">
      <w:pPr>
        <w:rPr>
          <w:rFonts w:ascii="Garamond" w:hAnsi="Garamond"/>
          <w:sz w:val="18"/>
          <w:szCs w:val="18"/>
        </w:rPr>
      </w:pPr>
      <w:r w:rsidRPr="000C3C5C">
        <w:rPr>
          <w:rFonts w:ascii="Garamond" w:hAnsi="Garamond"/>
          <w:b/>
          <w:sz w:val="18"/>
          <w:szCs w:val="18"/>
        </w:rPr>
        <w:t>Figure 2:</w:t>
      </w:r>
      <w:r w:rsidRPr="000C3C5C">
        <w:rPr>
          <w:rFonts w:ascii="Garamond" w:hAnsi="Garamond"/>
          <w:sz w:val="18"/>
          <w:szCs w:val="18"/>
        </w:rPr>
        <w:t xml:space="preserve"> Colorado Plateau Mixed Low Sagebrush Shrubland (Whole Area) </w:t>
      </w:r>
      <w:r w:rsidR="00DE4FA2">
        <w:rPr>
          <w:rFonts w:ascii="Garamond" w:hAnsi="Garamond"/>
          <w:sz w:val="18"/>
          <w:szCs w:val="18"/>
        </w:rPr>
        <w:t xml:space="preserve">Partial Regression Plot </w:t>
      </w:r>
      <w:r w:rsidRPr="000C3C5C">
        <w:rPr>
          <w:rFonts w:ascii="Garamond" w:hAnsi="Garamond"/>
          <w:sz w:val="18"/>
          <w:szCs w:val="18"/>
        </w:rPr>
        <w:t>Temperature vs. Delta NDVI</w:t>
      </w:r>
    </w:p>
    <w:p w14:paraId="6893605A" w14:textId="77777777" w:rsidR="00C5106F" w:rsidRDefault="00C5106F" w:rsidP="00C5106F">
      <w:pPr>
        <w:jc w:val="center"/>
      </w:pPr>
      <w:r>
        <w:rPr>
          <w:noProof/>
        </w:rPr>
        <w:drawing>
          <wp:inline distT="0" distB="0" distL="0" distR="0" wp14:anchorId="34008E57" wp14:editId="14616930">
            <wp:extent cx="4436533" cy="3530807"/>
            <wp:effectExtent l="0" t="0" r="2540" b="0"/>
            <wp:docPr id="10" name="Picture 10" descr="Z:\R_Graphs\CP_Pin_Jun_Woodland_Temp_WholeV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R_Graphs\CP_Pin_Jun_Woodland_Temp_WholeVe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86756" cy="3570777"/>
                    </a:xfrm>
                    <a:prstGeom prst="rect">
                      <a:avLst/>
                    </a:prstGeom>
                    <a:noFill/>
                    <a:ln>
                      <a:noFill/>
                    </a:ln>
                  </pic:spPr>
                </pic:pic>
              </a:graphicData>
            </a:graphic>
          </wp:inline>
        </w:drawing>
      </w:r>
    </w:p>
    <w:p w14:paraId="78E4516E" w14:textId="1F76DC48" w:rsidR="00C5106F" w:rsidRPr="000C3C5C" w:rsidRDefault="00C5106F" w:rsidP="00C5106F">
      <w:pPr>
        <w:rPr>
          <w:rFonts w:ascii="Garamond" w:hAnsi="Garamond"/>
          <w:noProof/>
          <w:sz w:val="18"/>
          <w:szCs w:val="18"/>
        </w:rPr>
      </w:pPr>
      <w:r w:rsidRPr="000C3C5C">
        <w:rPr>
          <w:rFonts w:ascii="Garamond" w:hAnsi="Garamond"/>
          <w:b/>
          <w:sz w:val="18"/>
          <w:szCs w:val="18"/>
        </w:rPr>
        <w:t>Figure 3</w:t>
      </w:r>
      <w:r w:rsidRPr="000C3C5C">
        <w:rPr>
          <w:rFonts w:ascii="Garamond" w:hAnsi="Garamond"/>
          <w:sz w:val="18"/>
          <w:szCs w:val="18"/>
        </w:rPr>
        <w:t>: Colorado Plateau Pinyon-Juniper Woodland (Whole Area) Partial R</w:t>
      </w:r>
      <w:r w:rsidR="00DE4FA2">
        <w:rPr>
          <w:rFonts w:ascii="Garamond" w:hAnsi="Garamond"/>
          <w:sz w:val="18"/>
          <w:szCs w:val="18"/>
        </w:rPr>
        <w:t xml:space="preserve">egression Plot Temperature </w:t>
      </w:r>
      <w:r w:rsidRPr="000C3C5C">
        <w:rPr>
          <w:rFonts w:ascii="Garamond" w:hAnsi="Garamond"/>
          <w:sz w:val="18"/>
          <w:szCs w:val="18"/>
        </w:rPr>
        <w:t>vs. Delta NDVI</w:t>
      </w:r>
    </w:p>
    <w:p w14:paraId="6A14E903" w14:textId="77777777" w:rsidR="00C5106F" w:rsidRDefault="00C5106F" w:rsidP="00C5106F">
      <w:pPr>
        <w:jc w:val="center"/>
      </w:pPr>
      <w:r>
        <w:rPr>
          <w:noProof/>
        </w:rPr>
        <w:lastRenderedPageBreak/>
        <w:drawing>
          <wp:inline distT="0" distB="0" distL="0" distR="0" wp14:anchorId="780D1826" wp14:editId="29644F1C">
            <wp:extent cx="4549422" cy="3620649"/>
            <wp:effectExtent l="0" t="0" r="3810" b="0"/>
            <wp:docPr id="11" name="Picture 11" descr="Z:\R_Graphs\CP_Pin_Jun_Woodland_Precip_WholeV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R_Graphs\CP_Pin_Jun_Woodland_Precip_WholeVeg.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29403" cy="3684302"/>
                    </a:xfrm>
                    <a:prstGeom prst="rect">
                      <a:avLst/>
                    </a:prstGeom>
                    <a:noFill/>
                    <a:ln>
                      <a:noFill/>
                    </a:ln>
                  </pic:spPr>
                </pic:pic>
              </a:graphicData>
            </a:graphic>
          </wp:inline>
        </w:drawing>
      </w:r>
    </w:p>
    <w:p w14:paraId="3F3C0243" w14:textId="5E5EAA57" w:rsidR="00C5106F" w:rsidRPr="000C3C5C" w:rsidRDefault="00C5106F" w:rsidP="00C5106F">
      <w:pPr>
        <w:rPr>
          <w:rFonts w:ascii="Garamond" w:hAnsi="Garamond"/>
          <w:noProof/>
          <w:sz w:val="18"/>
          <w:szCs w:val="18"/>
        </w:rPr>
      </w:pPr>
      <w:r w:rsidRPr="000C3C5C">
        <w:rPr>
          <w:rFonts w:ascii="Garamond" w:hAnsi="Garamond"/>
          <w:b/>
          <w:sz w:val="18"/>
          <w:szCs w:val="18"/>
        </w:rPr>
        <w:t>Figure 4:</w:t>
      </w:r>
      <w:r w:rsidRPr="000C3C5C">
        <w:rPr>
          <w:rFonts w:ascii="Garamond" w:hAnsi="Garamond"/>
          <w:sz w:val="18"/>
          <w:szCs w:val="18"/>
        </w:rPr>
        <w:t xml:space="preserve"> Colorado Plateau Pinyon-Juniper Woodland (Whole Area) Partial Reg</w:t>
      </w:r>
      <w:r w:rsidR="00DE4FA2">
        <w:rPr>
          <w:rFonts w:ascii="Garamond" w:hAnsi="Garamond"/>
          <w:sz w:val="18"/>
          <w:szCs w:val="18"/>
        </w:rPr>
        <w:t xml:space="preserve">ression Plot Precipitation </w:t>
      </w:r>
      <w:r w:rsidRPr="000C3C5C">
        <w:rPr>
          <w:rFonts w:ascii="Garamond" w:hAnsi="Garamond"/>
          <w:sz w:val="18"/>
          <w:szCs w:val="18"/>
        </w:rPr>
        <w:t>vs. Delta NDVI</w:t>
      </w:r>
    </w:p>
    <w:p w14:paraId="7C2FACF0" w14:textId="77777777" w:rsidR="00C5106F" w:rsidRDefault="00C5106F" w:rsidP="00C5106F">
      <w:pPr>
        <w:jc w:val="center"/>
      </w:pPr>
      <w:r>
        <w:rPr>
          <w:noProof/>
        </w:rPr>
        <w:drawing>
          <wp:inline distT="0" distB="0" distL="0" distR="0" wp14:anchorId="083BAED5" wp14:editId="74AEC3B1">
            <wp:extent cx="4322478" cy="3434964"/>
            <wp:effectExtent l="0" t="0" r="1905" b="0"/>
            <wp:docPr id="12" name="Picture 12" descr="Z:\R_Graphs\CP_Pin_Jun_Woodland_Evapo_WholeV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R_Graphs\CP_Pin_Jun_Woodland_Evapo_WholeVeg.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095" cy="3458500"/>
                    </a:xfrm>
                    <a:prstGeom prst="rect">
                      <a:avLst/>
                    </a:prstGeom>
                    <a:noFill/>
                    <a:ln>
                      <a:noFill/>
                    </a:ln>
                  </pic:spPr>
                </pic:pic>
              </a:graphicData>
            </a:graphic>
          </wp:inline>
        </w:drawing>
      </w:r>
    </w:p>
    <w:p w14:paraId="4C0A62E8" w14:textId="78402532" w:rsidR="00C5106F" w:rsidRPr="000C3C5C" w:rsidRDefault="00C5106F" w:rsidP="00C5106F">
      <w:pPr>
        <w:rPr>
          <w:rFonts w:ascii="Garamond" w:hAnsi="Garamond"/>
          <w:sz w:val="18"/>
          <w:szCs w:val="18"/>
        </w:rPr>
      </w:pPr>
      <w:r w:rsidRPr="000C3C5C">
        <w:rPr>
          <w:rFonts w:ascii="Garamond" w:hAnsi="Garamond"/>
          <w:b/>
          <w:sz w:val="18"/>
          <w:szCs w:val="18"/>
        </w:rPr>
        <w:t>Figure 5:</w:t>
      </w:r>
      <w:r w:rsidRPr="000C3C5C">
        <w:rPr>
          <w:rFonts w:ascii="Garamond" w:hAnsi="Garamond"/>
          <w:sz w:val="18"/>
          <w:szCs w:val="18"/>
        </w:rPr>
        <w:t xml:space="preserve"> Colorado Plateau Pinyon-Juniper Woodland (Whole Are</w:t>
      </w:r>
      <w:r w:rsidR="00DE4FA2">
        <w:rPr>
          <w:rFonts w:ascii="Garamond" w:hAnsi="Garamond"/>
          <w:sz w:val="18"/>
          <w:szCs w:val="18"/>
        </w:rPr>
        <w:t xml:space="preserve">a) Partial Regression Plot </w:t>
      </w:r>
      <w:r w:rsidRPr="000C3C5C">
        <w:rPr>
          <w:rFonts w:ascii="Garamond" w:hAnsi="Garamond"/>
          <w:sz w:val="18"/>
          <w:szCs w:val="18"/>
        </w:rPr>
        <w:t>Evapotranspiration vs. Delta NDVI</w:t>
      </w:r>
    </w:p>
    <w:p w14:paraId="45813187" w14:textId="77777777" w:rsidR="00C5106F" w:rsidRDefault="00C5106F" w:rsidP="00C5106F">
      <w:pPr>
        <w:jc w:val="center"/>
        <w:rPr>
          <w:rFonts w:ascii="Garamond" w:hAnsi="Garamond"/>
        </w:rPr>
      </w:pPr>
      <w:r>
        <w:rPr>
          <w:rFonts w:ascii="Garamond" w:hAnsi="Garamond"/>
          <w:noProof/>
        </w:rPr>
        <w:lastRenderedPageBreak/>
        <w:drawing>
          <wp:inline distT="0" distB="0" distL="0" distR="0" wp14:anchorId="6F9664D8" wp14:editId="77A7A2EF">
            <wp:extent cx="4639352" cy="3642618"/>
            <wp:effectExtent l="0" t="0" r="8890" b="0"/>
            <wp:docPr id="2" name="Picture 2" descr="Z:\R_Graphs\grasslands_temperature_who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_Graphs\grasslands_temperature_whole.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6768" cy="3664144"/>
                    </a:xfrm>
                    <a:prstGeom prst="rect">
                      <a:avLst/>
                    </a:prstGeom>
                    <a:noFill/>
                    <a:ln>
                      <a:noFill/>
                    </a:ln>
                  </pic:spPr>
                </pic:pic>
              </a:graphicData>
            </a:graphic>
          </wp:inline>
        </w:drawing>
      </w:r>
    </w:p>
    <w:p w14:paraId="0855DA51" w14:textId="505F5779" w:rsidR="00C5106F" w:rsidRPr="000C3C5C" w:rsidRDefault="00C5106F" w:rsidP="00C5106F">
      <w:pPr>
        <w:rPr>
          <w:rFonts w:ascii="Garamond" w:hAnsi="Garamond"/>
          <w:sz w:val="18"/>
          <w:szCs w:val="18"/>
        </w:rPr>
      </w:pPr>
      <w:r w:rsidRPr="000C3C5C">
        <w:rPr>
          <w:rFonts w:ascii="Garamond" w:hAnsi="Garamond"/>
          <w:b/>
          <w:sz w:val="18"/>
          <w:szCs w:val="18"/>
        </w:rPr>
        <w:t>Figure 6:</w:t>
      </w:r>
      <w:r w:rsidRPr="000C3C5C">
        <w:rPr>
          <w:rFonts w:ascii="Garamond" w:hAnsi="Garamond"/>
          <w:sz w:val="18"/>
          <w:szCs w:val="18"/>
        </w:rPr>
        <w:t xml:space="preserve"> Inter-Mountain Basins Semi-Desert Grassland Partial Regression Plo</w:t>
      </w:r>
      <w:r w:rsidR="00DE4FA2">
        <w:rPr>
          <w:rFonts w:ascii="Garamond" w:hAnsi="Garamond"/>
          <w:sz w:val="18"/>
          <w:szCs w:val="18"/>
        </w:rPr>
        <w:t xml:space="preserve">t (Whole Area) Temperature </w:t>
      </w:r>
      <w:r w:rsidRPr="000C3C5C">
        <w:rPr>
          <w:rFonts w:ascii="Garamond" w:hAnsi="Garamond"/>
          <w:sz w:val="18"/>
          <w:szCs w:val="18"/>
        </w:rPr>
        <w:t>vs. Delta NDVI</w:t>
      </w:r>
    </w:p>
    <w:p w14:paraId="60A519D5" w14:textId="77777777" w:rsidR="00C5106F" w:rsidRDefault="00C5106F" w:rsidP="00C5106F">
      <w:pPr>
        <w:jc w:val="center"/>
        <w:rPr>
          <w:rFonts w:ascii="Garamond" w:hAnsi="Garamond"/>
        </w:rPr>
      </w:pPr>
      <w:r>
        <w:rPr>
          <w:rFonts w:ascii="Garamond" w:hAnsi="Garamond"/>
          <w:noProof/>
        </w:rPr>
        <w:drawing>
          <wp:inline distT="0" distB="0" distL="0" distR="0" wp14:anchorId="75229D63" wp14:editId="4BFCD4D4">
            <wp:extent cx="4364751" cy="3427012"/>
            <wp:effectExtent l="0" t="0" r="0" b="2540"/>
            <wp:docPr id="17" name="Picture 17" descr="Z:\R_Graphs\grasslands_precip_who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R_Graphs\grasslands_precip_whole.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00897" cy="3455393"/>
                    </a:xfrm>
                    <a:prstGeom prst="rect">
                      <a:avLst/>
                    </a:prstGeom>
                    <a:noFill/>
                    <a:ln>
                      <a:noFill/>
                    </a:ln>
                  </pic:spPr>
                </pic:pic>
              </a:graphicData>
            </a:graphic>
          </wp:inline>
        </w:drawing>
      </w:r>
    </w:p>
    <w:p w14:paraId="38DCFA5D" w14:textId="30CF2AE0" w:rsidR="00C5106F" w:rsidRPr="000C3C5C" w:rsidRDefault="00C5106F" w:rsidP="00C5106F">
      <w:pPr>
        <w:jc w:val="center"/>
        <w:rPr>
          <w:rFonts w:ascii="Garamond" w:hAnsi="Garamond"/>
          <w:sz w:val="18"/>
          <w:szCs w:val="18"/>
        </w:rPr>
      </w:pPr>
      <w:r w:rsidRPr="000C3C5C">
        <w:rPr>
          <w:rFonts w:ascii="Garamond" w:hAnsi="Garamond"/>
          <w:b/>
          <w:sz w:val="18"/>
          <w:szCs w:val="18"/>
        </w:rPr>
        <w:t>Figure 7:</w:t>
      </w:r>
      <w:r w:rsidRPr="000C3C5C">
        <w:rPr>
          <w:rFonts w:ascii="Garamond" w:hAnsi="Garamond"/>
          <w:sz w:val="18"/>
          <w:szCs w:val="18"/>
        </w:rPr>
        <w:t xml:space="preserve"> Inter-Mountain Basins Semi-Desert Grassland Partial Regression Plot </w:t>
      </w:r>
      <w:r w:rsidR="00DE4FA2">
        <w:rPr>
          <w:rFonts w:ascii="Garamond" w:hAnsi="Garamond"/>
          <w:sz w:val="18"/>
          <w:szCs w:val="18"/>
        </w:rPr>
        <w:t xml:space="preserve">(Whole Area) Precipitation </w:t>
      </w:r>
      <w:r w:rsidRPr="000C3C5C">
        <w:rPr>
          <w:rFonts w:ascii="Garamond" w:hAnsi="Garamond"/>
          <w:sz w:val="18"/>
          <w:szCs w:val="18"/>
        </w:rPr>
        <w:t>vs. Delta NDVI</w:t>
      </w:r>
    </w:p>
    <w:p w14:paraId="107D908A" w14:textId="77777777" w:rsidR="00C5106F" w:rsidRDefault="00C5106F" w:rsidP="00C5106F">
      <w:pPr>
        <w:jc w:val="center"/>
        <w:rPr>
          <w:rFonts w:ascii="Garamond" w:hAnsi="Garamond"/>
        </w:rPr>
      </w:pPr>
      <w:r>
        <w:rPr>
          <w:rFonts w:ascii="Garamond" w:hAnsi="Garamond"/>
          <w:noProof/>
        </w:rPr>
        <w:lastRenderedPageBreak/>
        <w:drawing>
          <wp:inline distT="0" distB="0" distL="0" distR="0" wp14:anchorId="3D7D9837" wp14:editId="16454F99">
            <wp:extent cx="4705017" cy="3694176"/>
            <wp:effectExtent l="0" t="0" r="635" b="1905"/>
            <wp:docPr id="18" name="Picture 18" descr="Z:\R_Graphs\grasslands_evapo_wholeare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R_Graphs\grasslands_evapo_wholearea.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49596" cy="3729178"/>
                    </a:xfrm>
                    <a:prstGeom prst="rect">
                      <a:avLst/>
                    </a:prstGeom>
                    <a:noFill/>
                    <a:ln>
                      <a:noFill/>
                    </a:ln>
                  </pic:spPr>
                </pic:pic>
              </a:graphicData>
            </a:graphic>
          </wp:inline>
        </w:drawing>
      </w:r>
    </w:p>
    <w:p w14:paraId="3C1EADF0" w14:textId="6D062A77" w:rsidR="00C5106F" w:rsidRPr="000C3C5C" w:rsidRDefault="00C5106F" w:rsidP="00C5106F">
      <w:pPr>
        <w:rPr>
          <w:rFonts w:ascii="Garamond" w:hAnsi="Garamond"/>
          <w:sz w:val="18"/>
          <w:szCs w:val="18"/>
        </w:rPr>
      </w:pPr>
      <w:r w:rsidRPr="000C3C5C">
        <w:rPr>
          <w:rFonts w:ascii="Garamond" w:hAnsi="Garamond"/>
          <w:b/>
          <w:sz w:val="18"/>
          <w:szCs w:val="18"/>
        </w:rPr>
        <w:t>Figure 8:</w:t>
      </w:r>
      <w:r w:rsidRPr="000C3C5C">
        <w:rPr>
          <w:rFonts w:ascii="Garamond" w:hAnsi="Garamond"/>
          <w:sz w:val="18"/>
          <w:szCs w:val="18"/>
        </w:rPr>
        <w:t xml:space="preserve"> Inter-Mountain Basins Semi-Desert Grassland Partial Regression Plot </w:t>
      </w:r>
      <w:r w:rsidR="00DE4FA2">
        <w:rPr>
          <w:rFonts w:ascii="Garamond" w:hAnsi="Garamond"/>
          <w:sz w:val="18"/>
          <w:szCs w:val="18"/>
        </w:rPr>
        <w:t xml:space="preserve">Evapotranspiration vs. Delta </w:t>
      </w:r>
      <w:r w:rsidRPr="000C3C5C">
        <w:rPr>
          <w:rFonts w:ascii="Garamond" w:hAnsi="Garamond"/>
          <w:sz w:val="18"/>
          <w:szCs w:val="18"/>
        </w:rPr>
        <w:t>NDVI</w:t>
      </w:r>
    </w:p>
    <w:p w14:paraId="0003A5AF" w14:textId="77777777" w:rsidR="00C5106F" w:rsidRDefault="00C5106F" w:rsidP="00C5106F">
      <w:pPr>
        <w:jc w:val="center"/>
      </w:pPr>
      <w:r>
        <w:rPr>
          <w:rFonts w:ascii="Garamond" w:hAnsi="Garamond"/>
          <w:noProof/>
        </w:rPr>
        <w:drawing>
          <wp:inline distT="0" distB="0" distL="0" distR="0" wp14:anchorId="7C0B5D58" wp14:editId="5B090515">
            <wp:extent cx="4142630" cy="3296808"/>
            <wp:effectExtent l="0" t="0" r="0" b="0"/>
            <wp:docPr id="26" name="Picture 26" descr="Z:\R_Graphs\LowSagebrushShrubland_Precipitation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R_Graphs\LowSagebrushShrubland_Precipitation_SmallPoly.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69565" cy="3318243"/>
                    </a:xfrm>
                    <a:prstGeom prst="rect">
                      <a:avLst/>
                    </a:prstGeom>
                    <a:noFill/>
                    <a:ln>
                      <a:noFill/>
                    </a:ln>
                  </pic:spPr>
                </pic:pic>
              </a:graphicData>
            </a:graphic>
          </wp:inline>
        </w:drawing>
      </w:r>
    </w:p>
    <w:p w14:paraId="26F7E7B8" w14:textId="20981BC8" w:rsidR="00C5106F" w:rsidRPr="000C3C5C" w:rsidRDefault="00C5106F" w:rsidP="00C5106F">
      <w:pPr>
        <w:rPr>
          <w:rFonts w:ascii="Garamond" w:hAnsi="Garamond"/>
          <w:sz w:val="18"/>
          <w:szCs w:val="18"/>
        </w:rPr>
      </w:pPr>
      <w:r w:rsidRPr="000C3C5C">
        <w:rPr>
          <w:rFonts w:ascii="Garamond" w:hAnsi="Garamond"/>
          <w:b/>
          <w:sz w:val="18"/>
          <w:szCs w:val="18"/>
        </w:rPr>
        <w:t>Figure 9:</w:t>
      </w:r>
      <w:r w:rsidRPr="000C3C5C">
        <w:rPr>
          <w:rFonts w:ascii="Garamond" w:hAnsi="Garamond"/>
          <w:sz w:val="18"/>
          <w:szCs w:val="18"/>
        </w:rPr>
        <w:t xml:space="preserve"> Colorado Plateau Mixed Low Sagebrush Partial Regression Plot (Sma</w:t>
      </w:r>
      <w:r w:rsidR="00DE4FA2">
        <w:rPr>
          <w:rFonts w:ascii="Garamond" w:hAnsi="Garamond"/>
          <w:sz w:val="18"/>
          <w:szCs w:val="18"/>
        </w:rPr>
        <w:t>ll Polygon) Precipitation vs.</w:t>
      </w:r>
      <w:r w:rsidRPr="000C3C5C">
        <w:rPr>
          <w:rFonts w:ascii="Garamond" w:hAnsi="Garamond"/>
          <w:sz w:val="18"/>
          <w:szCs w:val="18"/>
        </w:rPr>
        <w:t xml:space="preserve"> Delta NDVI</w:t>
      </w:r>
    </w:p>
    <w:p w14:paraId="0F8139B7" w14:textId="77777777" w:rsidR="00C5106F" w:rsidRDefault="00C5106F" w:rsidP="00C5106F">
      <w:pPr>
        <w:jc w:val="center"/>
        <w:rPr>
          <w:rFonts w:ascii="Garamond" w:hAnsi="Garamond"/>
        </w:rPr>
      </w:pPr>
      <w:r>
        <w:rPr>
          <w:rFonts w:ascii="Garamond" w:hAnsi="Garamond"/>
          <w:noProof/>
        </w:rPr>
        <w:lastRenderedPageBreak/>
        <w:drawing>
          <wp:inline distT="0" distB="0" distL="0" distR="0" wp14:anchorId="0414EA3F" wp14:editId="316B30C7">
            <wp:extent cx="4326601" cy="3438144"/>
            <wp:effectExtent l="0" t="0" r="0" b="0"/>
            <wp:docPr id="27" name="Picture 27" descr="Z:\R_Graphs\LowSagebrushShrubland_Evapotranspiration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R_Graphs\LowSagebrushShrubland_Evapotranspiration_SmallPoly.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48752" cy="3455746"/>
                    </a:xfrm>
                    <a:prstGeom prst="rect">
                      <a:avLst/>
                    </a:prstGeom>
                    <a:noFill/>
                    <a:ln>
                      <a:noFill/>
                    </a:ln>
                  </pic:spPr>
                </pic:pic>
              </a:graphicData>
            </a:graphic>
          </wp:inline>
        </w:drawing>
      </w:r>
    </w:p>
    <w:p w14:paraId="6B8FE7CC" w14:textId="066E8793" w:rsidR="00C5106F" w:rsidRPr="000C3C5C" w:rsidRDefault="00C5106F" w:rsidP="00C5106F">
      <w:pPr>
        <w:rPr>
          <w:rFonts w:ascii="Garamond" w:hAnsi="Garamond"/>
          <w:sz w:val="18"/>
          <w:szCs w:val="18"/>
        </w:rPr>
      </w:pPr>
      <w:r w:rsidRPr="000C3C5C">
        <w:rPr>
          <w:rFonts w:ascii="Garamond" w:hAnsi="Garamond"/>
          <w:b/>
          <w:sz w:val="18"/>
          <w:szCs w:val="18"/>
        </w:rPr>
        <w:t>Figure 10:</w:t>
      </w:r>
      <w:r w:rsidRPr="000C3C5C">
        <w:rPr>
          <w:rFonts w:ascii="Garamond" w:hAnsi="Garamond"/>
          <w:sz w:val="18"/>
          <w:szCs w:val="18"/>
        </w:rPr>
        <w:t xml:space="preserve"> Colorado Plateau Mixed Low Sagebrush Partial Regression </w:t>
      </w:r>
      <w:r w:rsidR="00DE4FA2">
        <w:rPr>
          <w:rFonts w:ascii="Garamond" w:hAnsi="Garamond"/>
          <w:sz w:val="18"/>
          <w:szCs w:val="18"/>
        </w:rPr>
        <w:t xml:space="preserve">Plot (Small Polygon) </w:t>
      </w:r>
      <w:r w:rsidRPr="000C3C5C">
        <w:rPr>
          <w:rFonts w:ascii="Garamond" w:hAnsi="Garamond"/>
          <w:sz w:val="18"/>
          <w:szCs w:val="18"/>
        </w:rPr>
        <w:t>Evapotranspiration vs</w:t>
      </w:r>
      <w:r w:rsidR="00DE4FA2">
        <w:rPr>
          <w:rFonts w:ascii="Garamond" w:hAnsi="Garamond"/>
          <w:sz w:val="18"/>
          <w:szCs w:val="18"/>
        </w:rPr>
        <w:t>.</w:t>
      </w:r>
      <w:r w:rsidRPr="000C3C5C">
        <w:rPr>
          <w:rFonts w:ascii="Garamond" w:hAnsi="Garamond"/>
          <w:sz w:val="18"/>
          <w:szCs w:val="18"/>
        </w:rPr>
        <w:t xml:space="preserve"> Delta NDVI</w:t>
      </w:r>
    </w:p>
    <w:p w14:paraId="0ABC7C27" w14:textId="77777777" w:rsidR="00C5106F" w:rsidRDefault="00C5106F" w:rsidP="00C5106F">
      <w:pPr>
        <w:jc w:val="center"/>
        <w:rPr>
          <w:rFonts w:ascii="Garamond" w:hAnsi="Garamond"/>
        </w:rPr>
      </w:pPr>
      <w:r>
        <w:rPr>
          <w:rFonts w:ascii="Garamond" w:hAnsi="Garamond"/>
          <w:noProof/>
        </w:rPr>
        <w:drawing>
          <wp:inline distT="0" distB="0" distL="0" distR="0" wp14:anchorId="783B1D7A" wp14:editId="0EE6D3B3">
            <wp:extent cx="4434000" cy="3523488"/>
            <wp:effectExtent l="0" t="0" r="5080" b="1270"/>
            <wp:docPr id="28" name="Picture 28" descr="Z:\R_Graphs\CP_Pin_Jun_Woodland_Temp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R_Graphs\CP_Pin_Jun_Woodland_Temp_SmallPoly.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9611" cy="3543840"/>
                    </a:xfrm>
                    <a:prstGeom prst="rect">
                      <a:avLst/>
                    </a:prstGeom>
                    <a:noFill/>
                    <a:ln>
                      <a:noFill/>
                    </a:ln>
                  </pic:spPr>
                </pic:pic>
              </a:graphicData>
            </a:graphic>
          </wp:inline>
        </w:drawing>
      </w:r>
    </w:p>
    <w:p w14:paraId="7BF3A9C6" w14:textId="2F1252FB" w:rsidR="00C5106F" w:rsidRPr="000C3C5C" w:rsidRDefault="00C5106F" w:rsidP="00C5106F">
      <w:pPr>
        <w:rPr>
          <w:rFonts w:ascii="Garamond" w:hAnsi="Garamond"/>
          <w:sz w:val="18"/>
          <w:szCs w:val="18"/>
        </w:rPr>
      </w:pPr>
      <w:r w:rsidRPr="000C3C5C">
        <w:rPr>
          <w:rFonts w:ascii="Garamond" w:hAnsi="Garamond"/>
          <w:b/>
          <w:sz w:val="18"/>
          <w:szCs w:val="18"/>
        </w:rPr>
        <w:t>Figure 11:</w:t>
      </w:r>
      <w:r w:rsidRPr="000C3C5C">
        <w:rPr>
          <w:rFonts w:ascii="Garamond" w:hAnsi="Garamond"/>
          <w:sz w:val="18"/>
          <w:szCs w:val="18"/>
        </w:rPr>
        <w:t xml:space="preserve"> Colorado Plateau Pinyon-Juniper Woodland Partial Regression Plot (Small </w:t>
      </w:r>
      <w:r w:rsidR="00DE4FA2">
        <w:rPr>
          <w:rFonts w:ascii="Garamond" w:hAnsi="Garamond"/>
          <w:sz w:val="18"/>
          <w:szCs w:val="18"/>
        </w:rPr>
        <w:t xml:space="preserve">Polygon) Temperature vs. </w:t>
      </w:r>
      <w:r w:rsidRPr="000C3C5C">
        <w:rPr>
          <w:rFonts w:ascii="Garamond" w:hAnsi="Garamond"/>
          <w:sz w:val="18"/>
          <w:szCs w:val="18"/>
        </w:rPr>
        <w:t>Delta NDVI</w:t>
      </w:r>
    </w:p>
    <w:p w14:paraId="4DC50751" w14:textId="77777777" w:rsidR="00C5106F" w:rsidRDefault="00C5106F" w:rsidP="00C5106F">
      <w:pPr>
        <w:jc w:val="center"/>
        <w:rPr>
          <w:rFonts w:ascii="Garamond" w:hAnsi="Garamond"/>
        </w:rPr>
      </w:pPr>
      <w:r>
        <w:rPr>
          <w:rFonts w:ascii="Garamond" w:hAnsi="Garamond"/>
          <w:noProof/>
        </w:rPr>
        <w:lastRenderedPageBreak/>
        <w:drawing>
          <wp:inline distT="0" distB="0" distL="0" distR="0" wp14:anchorId="48542F9A" wp14:editId="60B2FBEA">
            <wp:extent cx="4602767" cy="3657600"/>
            <wp:effectExtent l="0" t="0" r="7620" b="0"/>
            <wp:docPr id="29" name="Picture 29" descr="Z:\R_Graphs\CP_Pin_Jun_Woodland_Precip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R_Graphs\CP_Pin_Jun_Woodland_Precip_SmallPoly.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8581" cy="3662220"/>
                    </a:xfrm>
                    <a:prstGeom prst="rect">
                      <a:avLst/>
                    </a:prstGeom>
                    <a:noFill/>
                    <a:ln>
                      <a:noFill/>
                    </a:ln>
                  </pic:spPr>
                </pic:pic>
              </a:graphicData>
            </a:graphic>
          </wp:inline>
        </w:drawing>
      </w:r>
    </w:p>
    <w:p w14:paraId="1AB687F8" w14:textId="28005039" w:rsidR="00C5106F" w:rsidRPr="000C3C5C" w:rsidRDefault="00C5106F" w:rsidP="00C5106F">
      <w:pPr>
        <w:rPr>
          <w:rFonts w:ascii="Garamond" w:hAnsi="Garamond"/>
          <w:sz w:val="18"/>
          <w:szCs w:val="18"/>
        </w:rPr>
      </w:pPr>
      <w:r w:rsidRPr="000C3C5C">
        <w:rPr>
          <w:rFonts w:ascii="Garamond" w:hAnsi="Garamond"/>
          <w:b/>
          <w:sz w:val="18"/>
          <w:szCs w:val="18"/>
        </w:rPr>
        <w:t>Figure 12:</w:t>
      </w:r>
      <w:r w:rsidRPr="000C3C5C">
        <w:rPr>
          <w:rFonts w:ascii="Garamond" w:hAnsi="Garamond"/>
          <w:sz w:val="18"/>
          <w:szCs w:val="18"/>
        </w:rPr>
        <w:t xml:space="preserve"> Colorado Plateau Pinyon-Juniper Woodland Partial Regression Plot (Small Po</w:t>
      </w:r>
      <w:r w:rsidR="00DE4FA2">
        <w:rPr>
          <w:rFonts w:ascii="Garamond" w:hAnsi="Garamond"/>
          <w:sz w:val="18"/>
          <w:szCs w:val="18"/>
        </w:rPr>
        <w:t xml:space="preserve">lygon) Precipitation vs. </w:t>
      </w:r>
      <w:r w:rsidRPr="000C3C5C">
        <w:rPr>
          <w:rFonts w:ascii="Garamond" w:hAnsi="Garamond"/>
          <w:sz w:val="18"/>
          <w:szCs w:val="18"/>
        </w:rPr>
        <w:t>Delta NDVI</w:t>
      </w:r>
    </w:p>
    <w:p w14:paraId="678AEAE4" w14:textId="77777777" w:rsidR="00C5106F" w:rsidRDefault="00C5106F" w:rsidP="00C5106F">
      <w:pPr>
        <w:jc w:val="center"/>
        <w:rPr>
          <w:rFonts w:ascii="Garamond" w:hAnsi="Garamond"/>
        </w:rPr>
      </w:pPr>
      <w:r>
        <w:rPr>
          <w:rFonts w:ascii="Garamond" w:hAnsi="Garamond"/>
          <w:noProof/>
        </w:rPr>
        <w:drawing>
          <wp:inline distT="0" distB="0" distL="0" distR="0" wp14:anchorId="4D771919" wp14:editId="6D0AACCB">
            <wp:extent cx="4142629" cy="3249417"/>
            <wp:effectExtent l="0" t="0" r="0" b="8255"/>
            <wp:docPr id="30" name="Picture 30" descr="Z:\R_Graphs\Grasslands_Temperature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R_Graphs\Grasslands_Temperature_SmallPol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158" cy="3264736"/>
                    </a:xfrm>
                    <a:prstGeom prst="rect">
                      <a:avLst/>
                    </a:prstGeom>
                    <a:noFill/>
                    <a:ln>
                      <a:noFill/>
                    </a:ln>
                  </pic:spPr>
                </pic:pic>
              </a:graphicData>
            </a:graphic>
          </wp:inline>
        </w:drawing>
      </w:r>
    </w:p>
    <w:p w14:paraId="576216B3" w14:textId="5953C38E" w:rsidR="00C5106F" w:rsidRPr="000C3C5C" w:rsidRDefault="00C5106F" w:rsidP="00C5106F">
      <w:pPr>
        <w:rPr>
          <w:rFonts w:ascii="Garamond" w:hAnsi="Garamond"/>
          <w:sz w:val="18"/>
          <w:szCs w:val="18"/>
        </w:rPr>
      </w:pPr>
      <w:r w:rsidRPr="000C3C5C">
        <w:rPr>
          <w:rFonts w:ascii="Garamond" w:hAnsi="Garamond"/>
          <w:b/>
          <w:sz w:val="18"/>
          <w:szCs w:val="18"/>
        </w:rPr>
        <w:t>Figure 13:</w:t>
      </w:r>
      <w:r w:rsidRPr="000C3C5C">
        <w:rPr>
          <w:rFonts w:ascii="Garamond" w:hAnsi="Garamond"/>
          <w:sz w:val="18"/>
          <w:szCs w:val="18"/>
        </w:rPr>
        <w:t xml:space="preserve"> Inter-Mountain Basins Semi-Desert Grassland Partial Regression Plot (Small Polygon) Temperature vs Delta NDVI</w:t>
      </w:r>
    </w:p>
    <w:p w14:paraId="690DC41D" w14:textId="77777777" w:rsidR="00C5106F" w:rsidRDefault="00C5106F" w:rsidP="00C5106F">
      <w:pPr>
        <w:jc w:val="center"/>
        <w:rPr>
          <w:rFonts w:ascii="Garamond" w:hAnsi="Garamond"/>
        </w:rPr>
      </w:pPr>
      <w:r>
        <w:rPr>
          <w:rFonts w:ascii="Garamond" w:hAnsi="Garamond"/>
          <w:noProof/>
        </w:rPr>
        <w:lastRenderedPageBreak/>
        <w:drawing>
          <wp:inline distT="0" distB="0" distL="0" distR="0" wp14:anchorId="4D93EA58" wp14:editId="3E9222E3">
            <wp:extent cx="4498848" cy="3528829"/>
            <wp:effectExtent l="0" t="0" r="0" b="0"/>
            <wp:docPr id="31" name="Picture 31" descr="Z:\R_Graphs\Grasslands_Precip_Smallp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R_Graphs\Grasslands_Precip_Smallpol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03154" cy="3532207"/>
                    </a:xfrm>
                    <a:prstGeom prst="rect">
                      <a:avLst/>
                    </a:prstGeom>
                    <a:noFill/>
                    <a:ln>
                      <a:noFill/>
                    </a:ln>
                  </pic:spPr>
                </pic:pic>
              </a:graphicData>
            </a:graphic>
          </wp:inline>
        </w:drawing>
      </w:r>
    </w:p>
    <w:p w14:paraId="50298CBD" w14:textId="459D2ADC" w:rsidR="00C5106F" w:rsidRPr="000C3C5C" w:rsidRDefault="00C5106F" w:rsidP="00C5106F">
      <w:pPr>
        <w:rPr>
          <w:rFonts w:ascii="Garamond" w:hAnsi="Garamond"/>
          <w:sz w:val="18"/>
          <w:szCs w:val="18"/>
        </w:rPr>
      </w:pPr>
      <w:r w:rsidRPr="000C3C5C">
        <w:rPr>
          <w:rFonts w:ascii="Garamond" w:hAnsi="Garamond"/>
          <w:b/>
          <w:sz w:val="18"/>
          <w:szCs w:val="18"/>
        </w:rPr>
        <w:t>Figure 14:</w:t>
      </w:r>
      <w:r w:rsidRPr="000C3C5C">
        <w:rPr>
          <w:rFonts w:ascii="Garamond" w:hAnsi="Garamond"/>
          <w:sz w:val="18"/>
          <w:szCs w:val="18"/>
        </w:rPr>
        <w:t xml:space="preserve"> Inter-Mountain Basins Semi-Desert Grassland Partial R</w:t>
      </w:r>
      <w:r w:rsidR="00DE4FA2">
        <w:rPr>
          <w:rFonts w:ascii="Garamond" w:hAnsi="Garamond"/>
          <w:sz w:val="18"/>
          <w:szCs w:val="18"/>
        </w:rPr>
        <w:t xml:space="preserve">egression Plot (Small Polygon) </w:t>
      </w:r>
      <w:r w:rsidR="00DE4FA2" w:rsidRPr="000C3C5C">
        <w:rPr>
          <w:rFonts w:ascii="Garamond" w:hAnsi="Garamond"/>
          <w:sz w:val="18"/>
          <w:szCs w:val="18"/>
        </w:rPr>
        <w:t>Precipitation</w:t>
      </w:r>
      <w:r w:rsidRPr="000C3C5C">
        <w:rPr>
          <w:rFonts w:ascii="Garamond" w:hAnsi="Garamond"/>
          <w:sz w:val="18"/>
          <w:szCs w:val="18"/>
        </w:rPr>
        <w:t xml:space="preserve"> vs Delta NDVI</w:t>
      </w:r>
    </w:p>
    <w:p w14:paraId="65090054" w14:textId="77777777" w:rsidR="00E41324" w:rsidRPr="005A5711" w:rsidRDefault="00E41324" w:rsidP="008975BD">
      <w:pPr>
        <w:spacing w:after="0" w:line="240" w:lineRule="auto"/>
        <w:rPr>
          <w:rFonts w:ascii="Garamond" w:hAnsi="Garamond"/>
          <w:szCs w:val="24"/>
        </w:rPr>
      </w:pPr>
    </w:p>
    <w:sectPr w:rsidR="00E41324" w:rsidRPr="005A5711"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74CDEB" w14:textId="77777777" w:rsidR="00855F6D" w:rsidRDefault="00855F6D" w:rsidP="00242822">
      <w:pPr>
        <w:spacing w:after="0" w:line="240" w:lineRule="auto"/>
      </w:pPr>
      <w:r>
        <w:separator/>
      </w:r>
    </w:p>
  </w:endnote>
  <w:endnote w:type="continuationSeparator" w:id="0">
    <w:p w14:paraId="0F8686A3" w14:textId="77777777" w:rsidR="00855F6D" w:rsidRDefault="00855F6D"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3EC50674" w14:textId="77777777" w:rsidR="006A3B98" w:rsidRDefault="000C3C5C">
        <w:pPr>
          <w:pStyle w:val="Footer"/>
          <w:jc w:val="center"/>
        </w:pPr>
        <w:r>
          <w:fldChar w:fldCharType="begin"/>
        </w:r>
        <w:r>
          <w:instrText xml:space="preserve"> PAGE   \* MERGEFORMAT </w:instrText>
        </w:r>
        <w:r>
          <w:fldChar w:fldCharType="separate"/>
        </w:r>
        <w:r w:rsidR="00B049EB">
          <w:rPr>
            <w:noProof/>
          </w:rPr>
          <w:t>1</w:t>
        </w:r>
        <w:r>
          <w:rPr>
            <w:noProof/>
          </w:rPr>
          <w:fldChar w:fldCharType="end"/>
        </w:r>
      </w:p>
    </w:sdtContent>
  </w:sdt>
  <w:p w14:paraId="27955680" w14:textId="77777777" w:rsidR="006A3B98" w:rsidRDefault="006A3B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915AE" w14:textId="77777777" w:rsidR="006A3B98" w:rsidRDefault="006A3B98"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E8D72" w14:textId="77777777" w:rsidR="00855F6D" w:rsidRDefault="00855F6D" w:rsidP="00242822">
      <w:pPr>
        <w:spacing w:after="0" w:line="240" w:lineRule="auto"/>
      </w:pPr>
      <w:r>
        <w:separator/>
      </w:r>
    </w:p>
  </w:footnote>
  <w:footnote w:type="continuationSeparator" w:id="0">
    <w:p w14:paraId="170663E8" w14:textId="77777777" w:rsidR="00855F6D" w:rsidRDefault="00855F6D"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8660" w14:textId="77777777" w:rsidR="006A3B98" w:rsidRDefault="006A3B98"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B29FF"/>
    <w:multiLevelType w:val="hybridMultilevel"/>
    <w:tmpl w:val="BEC04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DE57F7"/>
    <w:multiLevelType w:val="hybridMultilevel"/>
    <w:tmpl w:val="D46A8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2B3416"/>
    <w:multiLevelType w:val="hybridMultilevel"/>
    <w:tmpl w:val="BFD4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383A07"/>
    <w:multiLevelType w:val="hybridMultilevel"/>
    <w:tmpl w:val="A5AA0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E4C7721"/>
    <w:multiLevelType w:val="hybridMultilevel"/>
    <w:tmpl w:val="021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
  </w:num>
  <w:num w:numId="4">
    <w:abstractNumId w:val="6"/>
  </w:num>
  <w:num w:numId="5">
    <w:abstractNumId w:val="8"/>
  </w:num>
  <w:num w:numId="6">
    <w:abstractNumId w:val="4"/>
  </w:num>
  <w:num w:numId="7">
    <w:abstractNumId w:val="13"/>
  </w:num>
  <w:num w:numId="8">
    <w:abstractNumId w:val="9"/>
  </w:num>
  <w:num w:numId="9">
    <w:abstractNumId w:val="11"/>
  </w:num>
  <w:num w:numId="10">
    <w:abstractNumId w:val="0"/>
  </w:num>
  <w:num w:numId="11">
    <w:abstractNumId w:val="14"/>
  </w:num>
  <w:num w:numId="12">
    <w:abstractNumId w:val="5"/>
  </w:num>
  <w:num w:numId="13">
    <w:abstractNumId w:val="15"/>
  </w:num>
  <w:num w:numId="14">
    <w:abstractNumId w:val="3"/>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077F5"/>
    <w:rsid w:val="00007DA4"/>
    <w:rsid w:val="00016338"/>
    <w:rsid w:val="00023005"/>
    <w:rsid w:val="00030B13"/>
    <w:rsid w:val="000456D3"/>
    <w:rsid w:val="000528F6"/>
    <w:rsid w:val="000564FC"/>
    <w:rsid w:val="000638E3"/>
    <w:rsid w:val="00065E1B"/>
    <w:rsid w:val="00067C5E"/>
    <w:rsid w:val="0007322F"/>
    <w:rsid w:val="00073D65"/>
    <w:rsid w:val="00090E5A"/>
    <w:rsid w:val="00091414"/>
    <w:rsid w:val="000C3C5C"/>
    <w:rsid w:val="000D2FF7"/>
    <w:rsid w:val="000D79AC"/>
    <w:rsid w:val="000E59F0"/>
    <w:rsid w:val="000F0E33"/>
    <w:rsid w:val="000F1545"/>
    <w:rsid w:val="000F48B7"/>
    <w:rsid w:val="00110355"/>
    <w:rsid w:val="001116AB"/>
    <w:rsid w:val="0011454F"/>
    <w:rsid w:val="00135318"/>
    <w:rsid w:val="0013540E"/>
    <w:rsid w:val="0014039E"/>
    <w:rsid w:val="0014286F"/>
    <w:rsid w:val="00145A18"/>
    <w:rsid w:val="0015019B"/>
    <w:rsid w:val="001548F0"/>
    <w:rsid w:val="001556CC"/>
    <w:rsid w:val="00163111"/>
    <w:rsid w:val="001821EB"/>
    <w:rsid w:val="0018242D"/>
    <w:rsid w:val="0019438F"/>
    <w:rsid w:val="00195D23"/>
    <w:rsid w:val="001964C4"/>
    <w:rsid w:val="001A4D1E"/>
    <w:rsid w:val="001B1A3F"/>
    <w:rsid w:val="001C4539"/>
    <w:rsid w:val="001D2443"/>
    <w:rsid w:val="001E2086"/>
    <w:rsid w:val="001E2ACB"/>
    <w:rsid w:val="001E7F4E"/>
    <w:rsid w:val="001F1328"/>
    <w:rsid w:val="00210AE0"/>
    <w:rsid w:val="002115E9"/>
    <w:rsid w:val="0022069A"/>
    <w:rsid w:val="00221250"/>
    <w:rsid w:val="00224D39"/>
    <w:rsid w:val="00231667"/>
    <w:rsid w:val="0023574D"/>
    <w:rsid w:val="002370C6"/>
    <w:rsid w:val="00242822"/>
    <w:rsid w:val="002551D7"/>
    <w:rsid w:val="0025681C"/>
    <w:rsid w:val="00267071"/>
    <w:rsid w:val="0027245F"/>
    <w:rsid w:val="002838F6"/>
    <w:rsid w:val="00285916"/>
    <w:rsid w:val="00293F47"/>
    <w:rsid w:val="00294688"/>
    <w:rsid w:val="002979ED"/>
    <w:rsid w:val="002A2D97"/>
    <w:rsid w:val="002A37F8"/>
    <w:rsid w:val="002B0511"/>
    <w:rsid w:val="002B2BE4"/>
    <w:rsid w:val="002B3BF9"/>
    <w:rsid w:val="002B7EA8"/>
    <w:rsid w:val="002C034D"/>
    <w:rsid w:val="002C233C"/>
    <w:rsid w:val="002C28E6"/>
    <w:rsid w:val="002C4C2E"/>
    <w:rsid w:val="002D4B9B"/>
    <w:rsid w:val="002E0CA0"/>
    <w:rsid w:val="002E7E73"/>
    <w:rsid w:val="002F4F7E"/>
    <w:rsid w:val="002F5487"/>
    <w:rsid w:val="003005B2"/>
    <w:rsid w:val="0030271C"/>
    <w:rsid w:val="00303162"/>
    <w:rsid w:val="00305C51"/>
    <w:rsid w:val="00312E34"/>
    <w:rsid w:val="00313357"/>
    <w:rsid w:val="00313F5D"/>
    <w:rsid w:val="0032171C"/>
    <w:rsid w:val="00324735"/>
    <w:rsid w:val="003325D3"/>
    <w:rsid w:val="003329A1"/>
    <w:rsid w:val="003429DF"/>
    <w:rsid w:val="0035340C"/>
    <w:rsid w:val="00366BA2"/>
    <w:rsid w:val="00385081"/>
    <w:rsid w:val="00387ABE"/>
    <w:rsid w:val="003A64C7"/>
    <w:rsid w:val="003B0542"/>
    <w:rsid w:val="003B287E"/>
    <w:rsid w:val="003C4311"/>
    <w:rsid w:val="003E2F1E"/>
    <w:rsid w:val="003E4235"/>
    <w:rsid w:val="003F39BF"/>
    <w:rsid w:val="003F538B"/>
    <w:rsid w:val="004073D8"/>
    <w:rsid w:val="0041150E"/>
    <w:rsid w:val="00411A9E"/>
    <w:rsid w:val="004167F0"/>
    <w:rsid w:val="0043112E"/>
    <w:rsid w:val="0043214C"/>
    <w:rsid w:val="00441679"/>
    <w:rsid w:val="00465BBD"/>
    <w:rsid w:val="00470608"/>
    <w:rsid w:val="00472C73"/>
    <w:rsid w:val="00474417"/>
    <w:rsid w:val="004774D0"/>
    <w:rsid w:val="00482519"/>
    <w:rsid w:val="004940DA"/>
    <w:rsid w:val="00494746"/>
    <w:rsid w:val="004951A9"/>
    <w:rsid w:val="004A2010"/>
    <w:rsid w:val="004A7D55"/>
    <w:rsid w:val="004C14B9"/>
    <w:rsid w:val="004D19D3"/>
    <w:rsid w:val="004D5265"/>
    <w:rsid w:val="004E730A"/>
    <w:rsid w:val="004F159F"/>
    <w:rsid w:val="00506C0B"/>
    <w:rsid w:val="00507045"/>
    <w:rsid w:val="00510BFA"/>
    <w:rsid w:val="00526461"/>
    <w:rsid w:val="00546658"/>
    <w:rsid w:val="00553DAE"/>
    <w:rsid w:val="005560B3"/>
    <w:rsid w:val="00566C5A"/>
    <w:rsid w:val="00585B2E"/>
    <w:rsid w:val="00585CD7"/>
    <w:rsid w:val="0059407D"/>
    <w:rsid w:val="00595B7F"/>
    <w:rsid w:val="005A457F"/>
    <w:rsid w:val="005A459B"/>
    <w:rsid w:val="005A5711"/>
    <w:rsid w:val="005B049F"/>
    <w:rsid w:val="005B0CF9"/>
    <w:rsid w:val="005C2E13"/>
    <w:rsid w:val="005C723F"/>
    <w:rsid w:val="005D1EAA"/>
    <w:rsid w:val="005E1389"/>
    <w:rsid w:val="005E382C"/>
    <w:rsid w:val="005F6A46"/>
    <w:rsid w:val="005F6AD4"/>
    <w:rsid w:val="00601EF9"/>
    <w:rsid w:val="006043FF"/>
    <w:rsid w:val="006079D2"/>
    <w:rsid w:val="00610C65"/>
    <w:rsid w:val="00615E3A"/>
    <w:rsid w:val="00621AB9"/>
    <w:rsid w:val="0062264F"/>
    <w:rsid w:val="00630AD6"/>
    <w:rsid w:val="0063116C"/>
    <w:rsid w:val="00632212"/>
    <w:rsid w:val="00640FE2"/>
    <w:rsid w:val="00641B35"/>
    <w:rsid w:val="0064280B"/>
    <w:rsid w:val="006528A0"/>
    <w:rsid w:val="00654F5B"/>
    <w:rsid w:val="00657DAB"/>
    <w:rsid w:val="0066075C"/>
    <w:rsid w:val="00661FF7"/>
    <w:rsid w:val="00664159"/>
    <w:rsid w:val="0066727D"/>
    <w:rsid w:val="006772C8"/>
    <w:rsid w:val="00684FE5"/>
    <w:rsid w:val="00686BBD"/>
    <w:rsid w:val="00695331"/>
    <w:rsid w:val="006958E3"/>
    <w:rsid w:val="006A3B98"/>
    <w:rsid w:val="006A69D5"/>
    <w:rsid w:val="006A7E3D"/>
    <w:rsid w:val="006B356F"/>
    <w:rsid w:val="006B6FAA"/>
    <w:rsid w:val="006C6154"/>
    <w:rsid w:val="006C7B8F"/>
    <w:rsid w:val="006D07BC"/>
    <w:rsid w:val="006D1A28"/>
    <w:rsid w:val="006E1497"/>
    <w:rsid w:val="006E2A1C"/>
    <w:rsid w:val="006E2B65"/>
    <w:rsid w:val="006E6ADC"/>
    <w:rsid w:val="006F0FAB"/>
    <w:rsid w:val="006F1025"/>
    <w:rsid w:val="006F7880"/>
    <w:rsid w:val="007018A3"/>
    <w:rsid w:val="00716586"/>
    <w:rsid w:val="00724DCE"/>
    <w:rsid w:val="00731A82"/>
    <w:rsid w:val="00732B10"/>
    <w:rsid w:val="00742DB8"/>
    <w:rsid w:val="0074362B"/>
    <w:rsid w:val="00744FC3"/>
    <w:rsid w:val="007453D6"/>
    <w:rsid w:val="007475AE"/>
    <w:rsid w:val="00747DCF"/>
    <w:rsid w:val="00750ECA"/>
    <w:rsid w:val="00756C0F"/>
    <w:rsid w:val="00761C9B"/>
    <w:rsid w:val="00770650"/>
    <w:rsid w:val="00771691"/>
    <w:rsid w:val="007775D4"/>
    <w:rsid w:val="00781406"/>
    <w:rsid w:val="00796837"/>
    <w:rsid w:val="007A114E"/>
    <w:rsid w:val="007A6D41"/>
    <w:rsid w:val="007C00D9"/>
    <w:rsid w:val="007D17D4"/>
    <w:rsid w:val="007E508C"/>
    <w:rsid w:val="007E68B5"/>
    <w:rsid w:val="007F0E2B"/>
    <w:rsid w:val="007F5769"/>
    <w:rsid w:val="007F6093"/>
    <w:rsid w:val="0081261B"/>
    <w:rsid w:val="00813446"/>
    <w:rsid w:val="00851A38"/>
    <w:rsid w:val="00855532"/>
    <w:rsid w:val="00855F6D"/>
    <w:rsid w:val="00856871"/>
    <w:rsid w:val="00870E95"/>
    <w:rsid w:val="008741CE"/>
    <w:rsid w:val="0087533E"/>
    <w:rsid w:val="008800D7"/>
    <w:rsid w:val="00886D42"/>
    <w:rsid w:val="00887B8A"/>
    <w:rsid w:val="008975BD"/>
    <w:rsid w:val="008B65BA"/>
    <w:rsid w:val="008B7071"/>
    <w:rsid w:val="008C6617"/>
    <w:rsid w:val="008C7380"/>
    <w:rsid w:val="008D42F6"/>
    <w:rsid w:val="008F6523"/>
    <w:rsid w:val="009048E3"/>
    <w:rsid w:val="00912CB4"/>
    <w:rsid w:val="00916AAB"/>
    <w:rsid w:val="00933965"/>
    <w:rsid w:val="0093716E"/>
    <w:rsid w:val="00940BF1"/>
    <w:rsid w:val="00951B56"/>
    <w:rsid w:val="0095231C"/>
    <w:rsid w:val="00956994"/>
    <w:rsid w:val="009603FA"/>
    <w:rsid w:val="009750D1"/>
    <w:rsid w:val="00976FA0"/>
    <w:rsid w:val="009803FB"/>
    <w:rsid w:val="009830D6"/>
    <w:rsid w:val="0098563A"/>
    <w:rsid w:val="00986C7F"/>
    <w:rsid w:val="0098739C"/>
    <w:rsid w:val="00991E0A"/>
    <w:rsid w:val="009A20ED"/>
    <w:rsid w:val="009A59B5"/>
    <w:rsid w:val="009A5F2A"/>
    <w:rsid w:val="009B2F3F"/>
    <w:rsid w:val="009B4FAB"/>
    <w:rsid w:val="009B5A30"/>
    <w:rsid w:val="009B7C40"/>
    <w:rsid w:val="009C0723"/>
    <w:rsid w:val="009C7AD7"/>
    <w:rsid w:val="009F47D7"/>
    <w:rsid w:val="009F5966"/>
    <w:rsid w:val="009F60A9"/>
    <w:rsid w:val="00A028C4"/>
    <w:rsid w:val="00A11DB7"/>
    <w:rsid w:val="00A168F2"/>
    <w:rsid w:val="00A2773A"/>
    <w:rsid w:val="00A32859"/>
    <w:rsid w:val="00A3422C"/>
    <w:rsid w:val="00A43059"/>
    <w:rsid w:val="00A43AC1"/>
    <w:rsid w:val="00A44FFF"/>
    <w:rsid w:val="00A46BA3"/>
    <w:rsid w:val="00A60168"/>
    <w:rsid w:val="00A60645"/>
    <w:rsid w:val="00A70C01"/>
    <w:rsid w:val="00A80719"/>
    <w:rsid w:val="00A82FD4"/>
    <w:rsid w:val="00A84BBB"/>
    <w:rsid w:val="00AA0F20"/>
    <w:rsid w:val="00AB12D0"/>
    <w:rsid w:val="00AB1CE1"/>
    <w:rsid w:val="00AC2D6D"/>
    <w:rsid w:val="00AD3C92"/>
    <w:rsid w:val="00AD5CD1"/>
    <w:rsid w:val="00AD5D0D"/>
    <w:rsid w:val="00AE513C"/>
    <w:rsid w:val="00AE66C1"/>
    <w:rsid w:val="00B049EB"/>
    <w:rsid w:val="00B207D4"/>
    <w:rsid w:val="00B222CA"/>
    <w:rsid w:val="00B2307C"/>
    <w:rsid w:val="00B24E61"/>
    <w:rsid w:val="00B265D9"/>
    <w:rsid w:val="00B2675E"/>
    <w:rsid w:val="00B27436"/>
    <w:rsid w:val="00B336DB"/>
    <w:rsid w:val="00B342FF"/>
    <w:rsid w:val="00B34596"/>
    <w:rsid w:val="00B359F7"/>
    <w:rsid w:val="00B365F0"/>
    <w:rsid w:val="00B43080"/>
    <w:rsid w:val="00B468A3"/>
    <w:rsid w:val="00B5011A"/>
    <w:rsid w:val="00B501A4"/>
    <w:rsid w:val="00B5063B"/>
    <w:rsid w:val="00B5337A"/>
    <w:rsid w:val="00B57EE4"/>
    <w:rsid w:val="00B64CCF"/>
    <w:rsid w:val="00B9108D"/>
    <w:rsid w:val="00BA4092"/>
    <w:rsid w:val="00BA41F7"/>
    <w:rsid w:val="00BA5428"/>
    <w:rsid w:val="00BB298E"/>
    <w:rsid w:val="00BB5B74"/>
    <w:rsid w:val="00BB6530"/>
    <w:rsid w:val="00BC113C"/>
    <w:rsid w:val="00BC41EB"/>
    <w:rsid w:val="00BF0CAB"/>
    <w:rsid w:val="00BF7F27"/>
    <w:rsid w:val="00C143D6"/>
    <w:rsid w:val="00C15E9C"/>
    <w:rsid w:val="00C3045C"/>
    <w:rsid w:val="00C33A5F"/>
    <w:rsid w:val="00C43564"/>
    <w:rsid w:val="00C5106F"/>
    <w:rsid w:val="00C51B4F"/>
    <w:rsid w:val="00C574DB"/>
    <w:rsid w:val="00C60F7D"/>
    <w:rsid w:val="00C64D49"/>
    <w:rsid w:val="00C6557B"/>
    <w:rsid w:val="00C70DBD"/>
    <w:rsid w:val="00C7339A"/>
    <w:rsid w:val="00C74BA0"/>
    <w:rsid w:val="00C82473"/>
    <w:rsid w:val="00C84DA3"/>
    <w:rsid w:val="00CB06CD"/>
    <w:rsid w:val="00CB1C0F"/>
    <w:rsid w:val="00CB73FF"/>
    <w:rsid w:val="00CB74F4"/>
    <w:rsid w:val="00CD092A"/>
    <w:rsid w:val="00CD2757"/>
    <w:rsid w:val="00CD2BD2"/>
    <w:rsid w:val="00CE7909"/>
    <w:rsid w:val="00CF6083"/>
    <w:rsid w:val="00D05A6F"/>
    <w:rsid w:val="00D10527"/>
    <w:rsid w:val="00D12CD8"/>
    <w:rsid w:val="00D14B8E"/>
    <w:rsid w:val="00D3013B"/>
    <w:rsid w:val="00D41203"/>
    <w:rsid w:val="00D523CD"/>
    <w:rsid w:val="00D54BA4"/>
    <w:rsid w:val="00D5592C"/>
    <w:rsid w:val="00D924DE"/>
    <w:rsid w:val="00D964A8"/>
    <w:rsid w:val="00DA2AD0"/>
    <w:rsid w:val="00DA7B77"/>
    <w:rsid w:val="00DA7F96"/>
    <w:rsid w:val="00DD2161"/>
    <w:rsid w:val="00DD3567"/>
    <w:rsid w:val="00DE3009"/>
    <w:rsid w:val="00DE4FA2"/>
    <w:rsid w:val="00DF41D8"/>
    <w:rsid w:val="00DF7785"/>
    <w:rsid w:val="00E00E6B"/>
    <w:rsid w:val="00E03B8E"/>
    <w:rsid w:val="00E308B9"/>
    <w:rsid w:val="00E40B9D"/>
    <w:rsid w:val="00E41324"/>
    <w:rsid w:val="00E4792F"/>
    <w:rsid w:val="00E578D6"/>
    <w:rsid w:val="00E6105B"/>
    <w:rsid w:val="00E64FEA"/>
    <w:rsid w:val="00E7443E"/>
    <w:rsid w:val="00E74845"/>
    <w:rsid w:val="00E75D54"/>
    <w:rsid w:val="00EA37C1"/>
    <w:rsid w:val="00EC0574"/>
    <w:rsid w:val="00EC3EF0"/>
    <w:rsid w:val="00EE6559"/>
    <w:rsid w:val="00EF0C08"/>
    <w:rsid w:val="00EF55D7"/>
    <w:rsid w:val="00F0572C"/>
    <w:rsid w:val="00F06814"/>
    <w:rsid w:val="00F20E36"/>
    <w:rsid w:val="00F21A34"/>
    <w:rsid w:val="00F248BD"/>
    <w:rsid w:val="00F24FCE"/>
    <w:rsid w:val="00F32E63"/>
    <w:rsid w:val="00F33E31"/>
    <w:rsid w:val="00F4234E"/>
    <w:rsid w:val="00F52501"/>
    <w:rsid w:val="00F54C5E"/>
    <w:rsid w:val="00F624E9"/>
    <w:rsid w:val="00F7312A"/>
    <w:rsid w:val="00F81BD8"/>
    <w:rsid w:val="00F824D6"/>
    <w:rsid w:val="00F85D9B"/>
    <w:rsid w:val="00F91037"/>
    <w:rsid w:val="00F964FA"/>
    <w:rsid w:val="00FA6119"/>
    <w:rsid w:val="00FA6EA7"/>
    <w:rsid w:val="00FB2F9A"/>
    <w:rsid w:val="00FB5846"/>
    <w:rsid w:val="00FC670A"/>
    <w:rsid w:val="00FC71A4"/>
    <w:rsid w:val="00FD2E28"/>
    <w:rsid w:val="00FD302E"/>
    <w:rsid w:val="00FD5323"/>
    <w:rsid w:val="00FD6889"/>
    <w:rsid w:val="00FE08DD"/>
    <w:rsid w:val="00FE4CE1"/>
    <w:rsid w:val="00FF2A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635AAFB7"/>
  <w15:docId w15:val="{F1ABE830-599F-4677-A905-6077A0FAD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6CD"/>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character" w:customStyle="1" w:styleId="apple-converted-space">
    <w:name w:val="apple-converted-space"/>
    <w:basedOn w:val="DefaultParagraphFont"/>
    <w:rsid w:val="003A64C7"/>
  </w:style>
  <w:style w:type="paragraph" w:styleId="Bibliography">
    <w:name w:val="Bibliography"/>
    <w:basedOn w:val="Normal"/>
    <w:next w:val="Normal"/>
    <w:uiPriority w:val="37"/>
    <w:unhideWhenUsed/>
    <w:rsid w:val="004D5265"/>
  </w:style>
  <w:style w:type="table" w:styleId="TableGrid">
    <w:name w:val="Table Grid"/>
    <w:basedOn w:val="TableNormal"/>
    <w:uiPriority w:val="59"/>
    <w:rsid w:val="00211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2115E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Accent11">
    <w:name w:val="List Table 4 - Accent 11"/>
    <w:basedOn w:val="TableNormal"/>
    <w:uiPriority w:val="49"/>
    <w:rsid w:val="00CB06CD"/>
    <w:pPr>
      <w:spacing w:after="0" w:line="240" w:lineRule="auto"/>
    </w:pPr>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2B7EA8"/>
    <w:pPr>
      <w:spacing w:after="0" w:line="240" w:lineRule="auto"/>
    </w:pPr>
  </w:style>
  <w:style w:type="paragraph" w:styleId="NormalWeb">
    <w:name w:val="Normal (Web)"/>
    <w:basedOn w:val="Normal"/>
    <w:uiPriority w:val="99"/>
    <w:semiHidden/>
    <w:unhideWhenUsed/>
    <w:rsid w:val="001103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6514089">
      <w:bodyDiv w:val="1"/>
      <w:marLeft w:val="0"/>
      <w:marRight w:val="0"/>
      <w:marTop w:val="0"/>
      <w:marBottom w:val="0"/>
      <w:divBdr>
        <w:top w:val="none" w:sz="0" w:space="0" w:color="auto"/>
        <w:left w:val="none" w:sz="0" w:space="0" w:color="auto"/>
        <w:bottom w:val="none" w:sz="0" w:space="0" w:color="auto"/>
        <w:right w:val="none" w:sz="0" w:space="0" w:color="auto"/>
      </w:divBdr>
    </w:div>
    <w:div w:id="686710230">
      <w:bodyDiv w:val="1"/>
      <w:marLeft w:val="0"/>
      <w:marRight w:val="0"/>
      <w:marTop w:val="0"/>
      <w:marBottom w:val="0"/>
      <w:divBdr>
        <w:top w:val="none" w:sz="0" w:space="0" w:color="auto"/>
        <w:left w:val="none" w:sz="0" w:space="0" w:color="auto"/>
        <w:bottom w:val="none" w:sz="0" w:space="0" w:color="auto"/>
        <w:right w:val="none" w:sz="0" w:space="0" w:color="auto"/>
      </w:divBdr>
    </w:div>
    <w:div w:id="697510301">
      <w:bodyDiv w:val="1"/>
      <w:marLeft w:val="0"/>
      <w:marRight w:val="0"/>
      <w:marTop w:val="0"/>
      <w:marBottom w:val="0"/>
      <w:divBdr>
        <w:top w:val="none" w:sz="0" w:space="0" w:color="auto"/>
        <w:left w:val="none" w:sz="0" w:space="0" w:color="auto"/>
        <w:bottom w:val="none" w:sz="0" w:space="0" w:color="auto"/>
        <w:right w:val="none" w:sz="0" w:space="0" w:color="auto"/>
      </w:divBdr>
      <w:divsChild>
        <w:div w:id="615408988">
          <w:marLeft w:val="0"/>
          <w:marRight w:val="0"/>
          <w:marTop w:val="0"/>
          <w:marBottom w:val="0"/>
          <w:divBdr>
            <w:top w:val="none" w:sz="0" w:space="0" w:color="auto"/>
            <w:left w:val="none" w:sz="0" w:space="0" w:color="auto"/>
            <w:bottom w:val="none" w:sz="0" w:space="0" w:color="auto"/>
            <w:right w:val="none" w:sz="0" w:space="0" w:color="auto"/>
          </w:divBdr>
        </w:div>
      </w:divsChild>
    </w:div>
    <w:div w:id="153002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uren.M.Childs@nasa.gov"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D60E2-CED6-490A-B295-C24A9DF20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6683</Words>
  <Characters>38095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44689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Fenn, Teresa E. (LARC-E3)[SSAI DEVELOP]</cp:lastModifiedBy>
  <cp:revision>4</cp:revision>
  <dcterms:created xsi:type="dcterms:W3CDTF">2016-08-16T19:26:00Z</dcterms:created>
  <dcterms:modified xsi:type="dcterms:W3CDTF">2016-08-23T13:05:00Z</dcterms:modified>
</cp:coreProperties>
</file>