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EAF076" w14:textId="77777777" w:rsidR="00DD2830" w:rsidRPr="006E63A4" w:rsidRDefault="00DD2830">
      <w:pPr>
        <w:spacing w:after="0" w:line="240" w:lineRule="auto"/>
        <w:rPr>
          <w:rFonts w:ascii="Century Gothic" w:hAnsi="Century Gothic"/>
        </w:rPr>
      </w:pPr>
    </w:p>
    <w:p w14:paraId="7D179C88"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b/>
          <w:sz w:val="32"/>
          <w:szCs w:val="32"/>
        </w:rPr>
        <w:t>NASA DEVELOP National Program</w:t>
      </w:r>
    </w:p>
    <w:p w14:paraId="0DDCFA0E" w14:textId="77777777" w:rsidR="00DD2830" w:rsidRPr="006E63A4" w:rsidRDefault="00EC4C16">
      <w:pPr>
        <w:spacing w:after="0" w:line="240" w:lineRule="auto"/>
        <w:jc w:val="right"/>
        <w:rPr>
          <w:rFonts w:ascii="Century Gothic" w:hAnsi="Century Gothic"/>
        </w:rPr>
      </w:pPr>
      <w:r w:rsidRPr="006E63A4">
        <w:rPr>
          <w:rFonts w:ascii="Century Gothic" w:hAnsi="Century Gothic"/>
          <w:noProof/>
        </w:rPr>
        <w:drawing>
          <wp:inline distT="0" distB="0" distL="0" distR="0" wp14:anchorId="32FC2071" wp14:editId="0D755D48">
            <wp:extent cx="5943600" cy="29718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p>
    <w:p w14:paraId="7171AD3F"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32"/>
          <w:szCs w:val="32"/>
        </w:rPr>
        <w:t>NASA Langley Research Center</w:t>
      </w:r>
    </w:p>
    <w:p w14:paraId="311032A3"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i/>
          <w:sz w:val="28"/>
          <w:szCs w:val="28"/>
        </w:rPr>
        <w:t>Summer 2015</w:t>
      </w:r>
    </w:p>
    <w:p w14:paraId="55736EA8" w14:textId="77777777" w:rsidR="00DD2830" w:rsidRPr="006E63A4" w:rsidRDefault="00DD2830">
      <w:pPr>
        <w:spacing w:after="0" w:line="240" w:lineRule="auto"/>
        <w:jc w:val="center"/>
        <w:rPr>
          <w:rFonts w:ascii="Century Gothic" w:hAnsi="Century Gothic"/>
        </w:rPr>
      </w:pPr>
    </w:p>
    <w:p w14:paraId="4868FBE5"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40"/>
          <w:szCs w:val="40"/>
        </w:rPr>
        <w:t>Northwest U.S. Agriculture III</w:t>
      </w:r>
    </w:p>
    <w:p w14:paraId="7E946A5C" w14:textId="77777777" w:rsidR="00DD2830" w:rsidRPr="006E63A4" w:rsidRDefault="00EC4C16">
      <w:pPr>
        <w:spacing w:after="0" w:line="240" w:lineRule="auto"/>
        <w:jc w:val="right"/>
        <w:rPr>
          <w:rFonts w:ascii="Century Gothic" w:hAnsi="Century Gothic"/>
        </w:rPr>
      </w:pPr>
      <w:r w:rsidRPr="006E63A4">
        <w:rPr>
          <w:rFonts w:ascii="Century Gothic" w:eastAsia="Century Gothic" w:hAnsi="Century Gothic" w:cs="Century Gothic"/>
          <w:sz w:val="28"/>
          <w:szCs w:val="28"/>
        </w:rPr>
        <w:t>Applying Future Climate Patterns to Apple Orchards in Washington State</w:t>
      </w:r>
    </w:p>
    <w:p w14:paraId="1EC15A63" w14:textId="77777777" w:rsidR="00DD2830" w:rsidRPr="006E63A4" w:rsidRDefault="00DD2830">
      <w:pPr>
        <w:spacing w:after="0" w:line="240" w:lineRule="auto"/>
        <w:rPr>
          <w:rFonts w:ascii="Century Gothic" w:hAnsi="Century Gothic"/>
        </w:rPr>
      </w:pPr>
    </w:p>
    <w:p w14:paraId="7AB55151" w14:textId="77777777" w:rsidR="00DD2830" w:rsidRPr="006E63A4" w:rsidRDefault="00DD2830">
      <w:pPr>
        <w:spacing w:after="0" w:line="240" w:lineRule="auto"/>
        <w:rPr>
          <w:rFonts w:ascii="Century Gothic" w:hAnsi="Century Gothic"/>
        </w:rPr>
      </w:pPr>
    </w:p>
    <w:p w14:paraId="18FD89F6" w14:textId="77777777" w:rsidR="00DD2830" w:rsidRPr="006E63A4" w:rsidRDefault="00DD2830">
      <w:pPr>
        <w:spacing w:after="0" w:line="240" w:lineRule="auto"/>
        <w:rPr>
          <w:rFonts w:ascii="Century Gothic" w:hAnsi="Century Gothic"/>
        </w:rPr>
      </w:pPr>
    </w:p>
    <w:p w14:paraId="51A26DD2" w14:textId="77777777" w:rsidR="00DD2830" w:rsidRPr="006E63A4" w:rsidRDefault="00DD2830">
      <w:pPr>
        <w:spacing w:after="0" w:line="240" w:lineRule="auto"/>
        <w:jc w:val="center"/>
        <w:rPr>
          <w:rFonts w:ascii="Century Gothic" w:hAnsi="Century Gothic"/>
        </w:rPr>
      </w:pPr>
    </w:p>
    <w:p w14:paraId="5F5BE7C1" w14:textId="77777777" w:rsidR="00DD2830" w:rsidRPr="006E63A4" w:rsidRDefault="00DD2830">
      <w:pPr>
        <w:spacing w:after="0" w:line="240" w:lineRule="auto"/>
        <w:jc w:val="center"/>
        <w:rPr>
          <w:rFonts w:ascii="Century Gothic" w:hAnsi="Century Gothic"/>
        </w:rPr>
      </w:pPr>
    </w:p>
    <w:p w14:paraId="63D6C87A"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b/>
          <w:sz w:val="32"/>
          <w:szCs w:val="32"/>
        </w:rPr>
        <w:t xml:space="preserve">                 Technical Report </w:t>
      </w:r>
      <w:r w:rsidRPr="006E63A4">
        <w:rPr>
          <w:rFonts w:ascii="Century Gothic" w:hAnsi="Century Gothic"/>
          <w:noProof/>
        </w:rPr>
        <w:drawing>
          <wp:anchor distT="0" distB="0" distL="114300" distR="114300" simplePos="0" relativeHeight="251658240" behindDoc="0" locked="0" layoutInCell="0" hidden="0" allowOverlap="0" wp14:anchorId="6A88388B" wp14:editId="06EE1ED7">
            <wp:simplePos x="0" y="0"/>
            <wp:positionH relativeFrom="margin">
              <wp:posOffset>1628775</wp:posOffset>
            </wp:positionH>
            <wp:positionV relativeFrom="paragraph">
              <wp:posOffset>57150</wp:posOffset>
            </wp:positionV>
            <wp:extent cx="968735" cy="18288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968735" cy="182880"/>
                    </a:xfrm>
                    <a:prstGeom prst="rect">
                      <a:avLst/>
                    </a:prstGeom>
                    <a:ln/>
                  </pic:spPr>
                </pic:pic>
              </a:graphicData>
            </a:graphic>
          </wp:anchor>
        </w:drawing>
      </w:r>
    </w:p>
    <w:p w14:paraId="41D5E9B4"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8"/>
          <w:szCs w:val="28"/>
        </w:rPr>
        <w:t>Rough Draft – June 25, 2015</w:t>
      </w:r>
    </w:p>
    <w:p w14:paraId="4673821F" w14:textId="77777777" w:rsidR="00DD2830" w:rsidRPr="006E63A4" w:rsidRDefault="00DD2830">
      <w:pPr>
        <w:spacing w:after="0" w:line="240" w:lineRule="auto"/>
        <w:jc w:val="center"/>
        <w:rPr>
          <w:rFonts w:ascii="Century Gothic" w:hAnsi="Century Gothic"/>
        </w:rPr>
      </w:pPr>
    </w:p>
    <w:p w14:paraId="5853B009"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Madeline </w:t>
      </w:r>
      <w:proofErr w:type="spellStart"/>
      <w:r w:rsidRPr="006E63A4">
        <w:rPr>
          <w:rFonts w:ascii="Century Gothic" w:eastAsia="Century Gothic" w:hAnsi="Century Gothic" w:cs="Century Gothic"/>
          <w:sz w:val="20"/>
          <w:szCs w:val="20"/>
        </w:rPr>
        <w:t>Ruid</w:t>
      </w:r>
      <w:proofErr w:type="spellEnd"/>
      <w:r w:rsidRPr="006E63A4">
        <w:rPr>
          <w:rFonts w:ascii="Century Gothic" w:eastAsia="Century Gothic" w:hAnsi="Century Gothic" w:cs="Century Gothic"/>
          <w:sz w:val="20"/>
          <w:szCs w:val="20"/>
        </w:rPr>
        <w:t xml:space="preserve"> (Project Lead)</w:t>
      </w:r>
    </w:p>
    <w:p w14:paraId="1D951BC5"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Teresa </w:t>
      </w:r>
      <w:proofErr w:type="spellStart"/>
      <w:r w:rsidRPr="006E63A4">
        <w:rPr>
          <w:rFonts w:ascii="Century Gothic" w:eastAsia="Century Gothic" w:hAnsi="Century Gothic" w:cs="Century Gothic"/>
          <w:sz w:val="20"/>
          <w:szCs w:val="20"/>
        </w:rPr>
        <w:t>Fenn</w:t>
      </w:r>
      <w:proofErr w:type="spellEnd"/>
    </w:p>
    <w:p w14:paraId="7C570784"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Matthew Mullen</w:t>
      </w:r>
    </w:p>
    <w:p w14:paraId="31C84093"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Sarah </w:t>
      </w:r>
      <w:proofErr w:type="spellStart"/>
      <w:r w:rsidRPr="006E63A4">
        <w:rPr>
          <w:rFonts w:ascii="Century Gothic" w:eastAsia="Century Gothic" w:hAnsi="Century Gothic" w:cs="Century Gothic"/>
          <w:sz w:val="20"/>
          <w:szCs w:val="20"/>
        </w:rPr>
        <w:t>Philbrick</w:t>
      </w:r>
      <w:proofErr w:type="spellEnd"/>
    </w:p>
    <w:p w14:paraId="6A621759"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James Hendrickson (USAF)</w:t>
      </w:r>
    </w:p>
    <w:p w14:paraId="5026AA44" w14:textId="77777777" w:rsidR="00DD2830" w:rsidRPr="006E63A4" w:rsidRDefault="00DD2830">
      <w:pPr>
        <w:spacing w:after="0" w:line="240" w:lineRule="auto"/>
        <w:rPr>
          <w:rFonts w:ascii="Century Gothic" w:hAnsi="Century Gothic"/>
        </w:rPr>
      </w:pPr>
    </w:p>
    <w:p w14:paraId="765ED2F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Dr. Kenton Ross, NASA DEVELOP National Program (Science Advisor)</w:t>
      </w:r>
    </w:p>
    <w:p w14:paraId="2ED0F70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Dr. Noel Baker, NASA Postdoctoral Fellow (Science Advisor)</w:t>
      </w:r>
    </w:p>
    <w:p w14:paraId="21A2579C" w14:textId="77777777" w:rsidR="00DD2830" w:rsidRPr="006E63A4" w:rsidRDefault="00DD2830">
      <w:pPr>
        <w:spacing w:after="0" w:line="240" w:lineRule="auto"/>
        <w:rPr>
          <w:rFonts w:ascii="Century Gothic" w:hAnsi="Century Gothic"/>
        </w:rPr>
      </w:pPr>
    </w:p>
    <w:p w14:paraId="6C07C3C0"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Previous Contributors:</w:t>
      </w:r>
    </w:p>
    <w:p w14:paraId="00ED92EB"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Lauren Makely</w:t>
      </w:r>
    </w:p>
    <w:p w14:paraId="3529DFB8" w14:textId="77777777" w:rsidR="00DD2830" w:rsidRPr="006E63A4" w:rsidRDefault="00EC4C16">
      <w:pPr>
        <w:spacing w:after="0" w:line="240" w:lineRule="auto"/>
        <w:jc w:val="center"/>
        <w:rPr>
          <w:rFonts w:ascii="Century Gothic" w:hAnsi="Century Gothic"/>
        </w:rPr>
      </w:pPr>
      <w:proofErr w:type="spellStart"/>
      <w:r w:rsidRPr="006E63A4">
        <w:rPr>
          <w:rFonts w:ascii="Century Gothic" w:eastAsia="Century Gothic" w:hAnsi="Century Gothic" w:cs="Century Gothic"/>
          <w:sz w:val="20"/>
          <w:szCs w:val="20"/>
        </w:rPr>
        <w:t>Idamis</w:t>
      </w:r>
      <w:proofErr w:type="spellEnd"/>
      <w:r w:rsidRPr="006E63A4">
        <w:rPr>
          <w:rFonts w:ascii="Century Gothic" w:eastAsia="Century Gothic" w:hAnsi="Century Gothic" w:cs="Century Gothic"/>
          <w:sz w:val="20"/>
          <w:szCs w:val="20"/>
        </w:rPr>
        <w:t xml:space="preserve"> Del Valle-Martinez</w:t>
      </w:r>
    </w:p>
    <w:p w14:paraId="22785EFA"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Clarence </w:t>
      </w:r>
      <w:proofErr w:type="spellStart"/>
      <w:r w:rsidRPr="006E63A4">
        <w:rPr>
          <w:rFonts w:ascii="Century Gothic" w:eastAsia="Century Gothic" w:hAnsi="Century Gothic" w:cs="Century Gothic"/>
          <w:sz w:val="20"/>
          <w:szCs w:val="20"/>
        </w:rPr>
        <w:t>Kimbrell</w:t>
      </w:r>
      <w:proofErr w:type="spellEnd"/>
    </w:p>
    <w:p w14:paraId="7EE06695"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Zachariah Long</w:t>
      </w:r>
    </w:p>
    <w:p w14:paraId="01CC6ED0"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Chad Smith</w:t>
      </w:r>
    </w:p>
    <w:p w14:paraId="1AC3C30F"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Matthew Smith</w:t>
      </w:r>
    </w:p>
    <w:p w14:paraId="631ED158"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Lydia Cuker</w:t>
      </w:r>
    </w:p>
    <w:p w14:paraId="305204F8"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Laura Lykens</w:t>
      </w:r>
    </w:p>
    <w:p w14:paraId="55957C6D"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Alyssa </w:t>
      </w:r>
      <w:proofErr w:type="spellStart"/>
      <w:r w:rsidRPr="006E63A4">
        <w:rPr>
          <w:rFonts w:ascii="Century Gothic" w:eastAsia="Century Gothic" w:hAnsi="Century Gothic" w:cs="Century Gothic"/>
          <w:sz w:val="20"/>
          <w:szCs w:val="20"/>
        </w:rPr>
        <w:t>Walzak</w:t>
      </w:r>
      <w:proofErr w:type="spellEnd"/>
    </w:p>
    <w:p w14:paraId="62D355BC" w14:textId="77777777" w:rsidR="00DD2830" w:rsidRPr="006E63A4" w:rsidRDefault="00EC4C16">
      <w:pPr>
        <w:spacing w:after="0" w:line="240" w:lineRule="auto"/>
        <w:jc w:val="center"/>
        <w:rPr>
          <w:rFonts w:ascii="Century Gothic" w:hAnsi="Century Gothic"/>
        </w:rPr>
      </w:pPr>
      <w:r w:rsidRPr="006E63A4">
        <w:rPr>
          <w:rFonts w:ascii="Century Gothic" w:eastAsia="Century Gothic" w:hAnsi="Century Gothic" w:cs="Century Gothic"/>
          <w:sz w:val="20"/>
          <w:szCs w:val="20"/>
        </w:rPr>
        <w:t xml:space="preserve">Timothy </w:t>
      </w:r>
      <w:proofErr w:type="spellStart"/>
      <w:r w:rsidRPr="006E63A4">
        <w:rPr>
          <w:rFonts w:ascii="Century Gothic" w:eastAsia="Century Gothic" w:hAnsi="Century Gothic" w:cs="Century Gothic"/>
          <w:sz w:val="20"/>
          <w:szCs w:val="20"/>
        </w:rPr>
        <w:t>Stelter</w:t>
      </w:r>
      <w:proofErr w:type="spellEnd"/>
    </w:p>
    <w:p w14:paraId="608CFBF7" w14:textId="77777777" w:rsidR="00DD2830" w:rsidRPr="006E63A4" w:rsidRDefault="00EC4C16">
      <w:pPr>
        <w:rPr>
          <w:rFonts w:ascii="Century Gothic" w:hAnsi="Century Gothic"/>
        </w:rPr>
      </w:pPr>
      <w:r w:rsidRPr="006E63A4">
        <w:rPr>
          <w:rFonts w:ascii="Century Gothic" w:hAnsi="Century Gothic"/>
        </w:rPr>
        <w:br w:type="page"/>
      </w:r>
    </w:p>
    <w:p w14:paraId="1BAB1770"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lastRenderedPageBreak/>
        <w:t>I. Abstract</w:t>
      </w:r>
    </w:p>
    <w:p w14:paraId="0DAEDBF6"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[Placeholder - do not put anything here until the final draft submission. The abstract in the project summary is where the working draft of the abstract should “live”]</w:t>
      </w:r>
    </w:p>
    <w:p w14:paraId="08392FA8" w14:textId="77777777" w:rsidR="00DD2830" w:rsidRPr="006E63A4" w:rsidRDefault="00DD2830">
      <w:pPr>
        <w:spacing w:after="0" w:line="240" w:lineRule="auto"/>
        <w:rPr>
          <w:rFonts w:ascii="Century Gothic" w:hAnsi="Century Gothic"/>
        </w:rPr>
      </w:pPr>
    </w:p>
    <w:p w14:paraId="14E5F7DB"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Keywords</w:t>
      </w:r>
    </w:p>
    <w:p w14:paraId="55624C66"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Remote Sensing, Climate Change, Agriculture, Apples, MODIS, Washington State, Plant Hardiness Zones, Growing Degree Days</w:t>
      </w:r>
    </w:p>
    <w:p w14:paraId="3719B59A" w14:textId="77777777" w:rsidR="00DD2830" w:rsidRPr="006E63A4" w:rsidRDefault="00EC4C16">
      <w:pPr>
        <w:pStyle w:val="Heading1"/>
        <w:rPr>
          <w:rFonts w:ascii="Century Gothic" w:hAnsi="Century Gothic"/>
        </w:rPr>
      </w:pPr>
      <w:bookmarkStart w:id="0" w:name="h.gjdgxs" w:colFirst="0" w:colLast="0"/>
      <w:bookmarkEnd w:id="0"/>
      <w:commentRangeStart w:id="1"/>
      <w:r w:rsidRPr="006E63A4">
        <w:rPr>
          <w:rFonts w:ascii="Century Gothic" w:eastAsia="Century Gothic" w:hAnsi="Century Gothic" w:cs="Century Gothic"/>
        </w:rPr>
        <w:t>II. Introduction</w:t>
      </w:r>
      <w:commentRangeEnd w:id="1"/>
      <w:r w:rsidR="00B10FA8">
        <w:rPr>
          <w:rStyle w:val="CommentReference"/>
          <w:b w:val="0"/>
          <w:color w:val="000000"/>
        </w:rPr>
        <w:commentReference w:id="1"/>
      </w:r>
    </w:p>
    <w:p w14:paraId="7058B8E6" w14:textId="77777777" w:rsidR="00DD2830" w:rsidRPr="006E63A4" w:rsidRDefault="00EC4C16">
      <w:pPr>
        <w:spacing w:after="0" w:line="240" w:lineRule="auto"/>
        <w:rPr>
          <w:rFonts w:ascii="Century Gothic" w:hAnsi="Century Gothic"/>
        </w:rPr>
      </w:pPr>
      <w:bookmarkStart w:id="2" w:name="h.30j0zll" w:colFirst="0" w:colLast="0"/>
      <w:bookmarkEnd w:id="2"/>
      <w:r w:rsidRPr="006E63A4">
        <w:rPr>
          <w:rFonts w:ascii="Century Gothic" w:eastAsia="Century Gothic" w:hAnsi="Century Gothic" w:cs="Century Gothic"/>
        </w:rPr>
        <w:t xml:space="preserve">Washington State’s warm, dry summers and cool, wet winters provide excellent conditions for apple growth. As a result, Washington produces 65% of the nation’s apples, adding 2.2 billion dollars to the nation’s economy (NASS 2015, Washington State Dept. of Agriculture). A majority of the apple orchards in Washington are located in the valleys and basins to the east of the Cascade Mountains (Smith 2001). The primary apple growing counties are Chelan, Yakima and </w:t>
      </w:r>
      <w:r w:rsidRPr="006E63A4">
        <w:rPr>
          <w:rFonts w:ascii="Century Gothic" w:eastAsia="Century Gothic" w:hAnsi="Century Gothic" w:cs="Century Gothic"/>
          <w:color w:val="auto"/>
        </w:rPr>
        <w:t xml:space="preserve">Grant (Figure 1). </w:t>
      </w:r>
      <w:r w:rsidRPr="006E63A4">
        <w:rPr>
          <w:rFonts w:ascii="Century Gothic" w:eastAsia="Century Gothic" w:hAnsi="Century Gothic" w:cs="Century Gothic"/>
        </w:rPr>
        <w:t>These counties have a relatively temperate, dry climate coupled with an abundant irrigation source of rivers and streams that are fed by snow melt, creating ideal conditions for producing apples (Smith 2001).</w:t>
      </w:r>
    </w:p>
    <w:p w14:paraId="16BA353C" w14:textId="77777777" w:rsidR="00DD2830" w:rsidRPr="006E63A4" w:rsidRDefault="00DD2830">
      <w:pPr>
        <w:spacing w:after="0" w:line="240" w:lineRule="auto"/>
        <w:rPr>
          <w:rFonts w:ascii="Century Gothic" w:hAnsi="Century Gothic"/>
        </w:rPr>
      </w:pPr>
    </w:p>
    <w:p w14:paraId="00990502" w14:textId="16070E3D" w:rsidR="00DD2830" w:rsidRPr="006E63A4" w:rsidRDefault="00EC4C16">
      <w:pPr>
        <w:spacing w:after="0" w:line="240" w:lineRule="auto"/>
        <w:rPr>
          <w:rFonts w:ascii="Century Gothic" w:hAnsi="Century Gothic"/>
          <w:color w:val="auto"/>
        </w:rPr>
      </w:pPr>
      <w:del w:id="3" w:author="Peter Hawman" w:date="2015-06-29T15:00:00Z">
        <w:r w:rsidRPr="006E63A4" w:rsidDel="00B10FA8">
          <w:rPr>
            <w:rFonts w:ascii="Century Gothic" w:eastAsia="Century Gothic" w:hAnsi="Century Gothic" w:cs="Century Gothic"/>
            <w:color w:val="auto"/>
          </w:rPr>
          <w:delText xml:space="preserve"> </w:delText>
        </w:r>
      </w:del>
      <w:r w:rsidRPr="006E63A4">
        <w:rPr>
          <w:rFonts w:ascii="Century Gothic" w:eastAsia="Century Gothic" w:hAnsi="Century Gothic" w:cs="Century Gothic"/>
          <w:color w:val="auto"/>
        </w:rPr>
        <w:t xml:space="preserve">In 2014, Washington produced an unprecedented 7.3 billion pounds of apples, which was a 24% increase from the previous year’s harvest (NASS 2015). </w:t>
      </w:r>
      <w:del w:id="4" w:author="Peter Hawman" w:date="2015-06-29T15:01:00Z">
        <w:r w:rsidRPr="006E63A4" w:rsidDel="00B10FA8">
          <w:rPr>
            <w:rFonts w:ascii="Century Gothic" w:eastAsia="Century Gothic" w:hAnsi="Century Gothic" w:cs="Century Gothic"/>
            <w:color w:val="auto"/>
          </w:rPr>
          <w:delText> </w:delText>
        </w:r>
      </w:del>
      <w:r w:rsidRPr="006E63A4">
        <w:rPr>
          <w:rFonts w:ascii="Century Gothic" w:eastAsia="Century Gothic" w:hAnsi="Century Gothic" w:cs="Century Gothic"/>
          <w:color w:val="auto"/>
        </w:rPr>
        <w:t>The record yield was the result of a warm spring and expansions of high density orchards (NASS 2015). As seen through recently collected data, Washington’s conditions have been ideal for producing high apple yields</w:t>
      </w:r>
      <w:ins w:id="5" w:author="Orne, Tiffani N. (LARC-E3)[SSAI DEVELOP]" w:date="2015-07-22T21:56:00Z">
        <w:r w:rsidR="00A56564">
          <w:rPr>
            <w:rFonts w:ascii="Century Gothic" w:eastAsia="Century Gothic" w:hAnsi="Century Gothic" w:cs="Century Gothic"/>
            <w:color w:val="auto"/>
          </w:rPr>
          <w:t>;</w:t>
        </w:r>
      </w:ins>
      <w:del w:id="6" w:author="Orne, Tiffani N. (LARC-E3)[SSAI DEVELOP]" w:date="2015-07-22T21:56:00Z">
        <w:r w:rsidRPr="006E63A4" w:rsidDel="00A56564">
          <w:rPr>
            <w:rFonts w:ascii="Century Gothic" w:eastAsia="Century Gothic" w:hAnsi="Century Gothic" w:cs="Century Gothic"/>
            <w:color w:val="auto"/>
          </w:rPr>
          <w:delText>,</w:delText>
        </w:r>
      </w:del>
      <w:r w:rsidRPr="006E63A4">
        <w:rPr>
          <w:rFonts w:ascii="Century Gothic" w:eastAsia="Century Gothic" w:hAnsi="Century Gothic" w:cs="Century Gothic"/>
          <w:color w:val="auto"/>
        </w:rPr>
        <w:t xml:space="preserve"> however, there is a strong likelihood that Washington’s suitability for apple farming could be impacted by future climate change. The most recent report from the Intergovernmental Panel on Climate Change (IPCC) projects the global mean surface temperature to increase 1-2 °C by 2065 and 1-3.7 °C by 2100 (2013)</w:t>
      </w:r>
      <w:ins w:id="7" w:author="Orne, Tiffani N. (LARC-E3)[SSAI DEVELOP]" w:date="2015-07-22T21:57:00Z">
        <w:r w:rsidR="00A56564">
          <w:rPr>
            <w:rFonts w:ascii="Century Gothic" w:eastAsia="Century Gothic" w:hAnsi="Century Gothic" w:cs="Century Gothic"/>
            <w:color w:val="auto"/>
          </w:rPr>
          <w:t>,</w:t>
        </w:r>
      </w:ins>
      <w:del w:id="8" w:author="Orne, Tiffani N. (LARC-E3)[SSAI DEVELOP]" w:date="2015-07-22T21:57:00Z">
        <w:r w:rsidRPr="006E63A4" w:rsidDel="00A56564">
          <w:rPr>
            <w:rFonts w:ascii="Century Gothic" w:eastAsia="Century Gothic" w:hAnsi="Century Gothic" w:cs="Century Gothic"/>
            <w:color w:val="auto"/>
          </w:rPr>
          <w:delText>;</w:delText>
        </w:r>
      </w:del>
      <w:r w:rsidRPr="006E63A4">
        <w:rPr>
          <w:rFonts w:ascii="Century Gothic" w:eastAsia="Century Gothic" w:hAnsi="Century Gothic" w:cs="Century Gothic"/>
          <w:color w:val="auto"/>
        </w:rPr>
        <w:t xml:space="preserve"> while downscaled regional predictions show that Washington State could see even more severe temperature changes. The IPCC climate models use Representative Concentration Pathways (RCPs) to model different possible scenarios in regards to climate change. Their purpose is to provide projections of greenhouse gas concentrations in the atmosphere. The RCP 8.5 scenario </w:t>
      </w:r>
      <w:del w:id="9" w:author="Orne, Tiffani N. (LARC-E3)[SSAI DEVELOP]" w:date="2015-07-22T21:57:00Z">
        <w:r w:rsidRPr="006E63A4" w:rsidDel="00A56564">
          <w:rPr>
            <w:rFonts w:ascii="Century Gothic" w:eastAsia="Century Gothic" w:hAnsi="Century Gothic" w:cs="Century Gothic"/>
            <w:color w:val="auto"/>
          </w:rPr>
          <w:delText>-</w:delText>
        </w:r>
      </w:del>
      <w:ins w:id="10" w:author="Orne, Tiffani N. (LARC-E3)[SSAI DEVELOP]" w:date="2015-07-22T21:57:00Z">
        <w:r w:rsidR="00A56564">
          <w:rPr>
            <w:rFonts w:ascii="Century Gothic" w:eastAsia="Century Gothic" w:hAnsi="Century Gothic" w:cs="Century Gothic"/>
            <w:color w:val="auto"/>
          </w:rPr>
          <w:t>–</w:t>
        </w:r>
      </w:ins>
      <w:r w:rsidRPr="006E63A4">
        <w:rPr>
          <w:rFonts w:ascii="Century Gothic" w:eastAsia="Century Gothic" w:hAnsi="Century Gothic" w:cs="Century Gothic"/>
          <w:color w:val="auto"/>
        </w:rPr>
        <w:t xml:space="preserve"> which is currently the worst-case scenario </w:t>
      </w:r>
      <w:del w:id="11" w:author="Orne, Tiffani N. (LARC-E3)[SSAI DEVELOP]" w:date="2015-07-22T21:57:00Z">
        <w:r w:rsidRPr="006E63A4" w:rsidDel="00A56564">
          <w:rPr>
            <w:rFonts w:ascii="Century Gothic" w:eastAsia="Century Gothic" w:hAnsi="Century Gothic" w:cs="Century Gothic"/>
            <w:color w:val="auto"/>
          </w:rPr>
          <w:delText>-</w:delText>
        </w:r>
      </w:del>
      <w:ins w:id="12" w:author="Orne, Tiffani N. (LARC-E3)[SSAI DEVELOP]" w:date="2015-07-22T21:57:00Z">
        <w:r w:rsidR="00A56564">
          <w:rPr>
            <w:rFonts w:ascii="Century Gothic" w:eastAsia="Century Gothic" w:hAnsi="Century Gothic" w:cs="Century Gothic"/>
            <w:color w:val="auto"/>
          </w:rPr>
          <w:t>–</w:t>
        </w:r>
      </w:ins>
      <w:r w:rsidRPr="006E63A4">
        <w:rPr>
          <w:rFonts w:ascii="Century Gothic" w:eastAsia="Century Gothic" w:hAnsi="Century Gothic" w:cs="Century Gothic"/>
          <w:color w:val="auto"/>
        </w:rPr>
        <w:t xml:space="preserve"> predicts that Washington could see up to a 4-5 °C increase in t</w:t>
      </w:r>
      <w:r w:rsidR="00A56564">
        <w:rPr>
          <w:rFonts w:ascii="Century Gothic" w:eastAsia="Century Gothic" w:hAnsi="Century Gothic" w:cs="Century Gothic"/>
          <w:color w:val="auto"/>
        </w:rPr>
        <w:t>emperature by 2100 (IPCC 2013).</w:t>
      </w:r>
    </w:p>
    <w:p w14:paraId="0961D8C6" w14:textId="77777777" w:rsidR="00DD2830" w:rsidRPr="006E63A4" w:rsidRDefault="00DD2830">
      <w:pPr>
        <w:spacing w:after="0" w:line="240" w:lineRule="auto"/>
        <w:rPr>
          <w:rFonts w:ascii="Century Gothic" w:hAnsi="Century Gothic"/>
        </w:rPr>
      </w:pPr>
    </w:p>
    <w:p w14:paraId="09C5DC81" w14:textId="77777777" w:rsidR="00DD2830" w:rsidRPr="006E63A4" w:rsidRDefault="00EC4C16">
      <w:pPr>
        <w:spacing w:after="0" w:line="240" w:lineRule="auto"/>
        <w:jc w:val="center"/>
        <w:rPr>
          <w:rFonts w:ascii="Century Gothic" w:hAnsi="Century Gothic"/>
        </w:rPr>
      </w:pPr>
      <w:r w:rsidRPr="006E63A4">
        <w:rPr>
          <w:rFonts w:ascii="Century Gothic" w:hAnsi="Century Gothic"/>
          <w:noProof/>
        </w:rPr>
        <w:lastRenderedPageBreak/>
        <w:drawing>
          <wp:inline distT="0" distB="0" distL="114300" distR="114300" wp14:anchorId="7821D89F" wp14:editId="458046A5">
            <wp:extent cx="4924425" cy="4791075"/>
            <wp:effectExtent l="0" t="0" r="0" b="0"/>
            <wp:docPr id="1" name="image03.png" descr="https://lh3.googleusercontent.com/IQzUZ5RVmgOscY4mA47cmkpYSni0kH4l5UbxyXU7qGj34b1Xz0Zb9c8mj8pVxvhIKzF0INCrRwO0TjKTFo-rpAtdyyWZvXb8TMu-qzSlwQug_Ev4I3xDIVXJEWPRChKBjyJ7AZc"/>
            <wp:cNvGraphicFramePr/>
            <a:graphic xmlns:a="http://schemas.openxmlformats.org/drawingml/2006/main">
              <a:graphicData uri="http://schemas.openxmlformats.org/drawingml/2006/picture">
                <pic:pic xmlns:pic="http://schemas.openxmlformats.org/drawingml/2006/picture">
                  <pic:nvPicPr>
                    <pic:cNvPr id="0" name="image03.png" descr="https://lh3.googleusercontent.com/IQzUZ5RVmgOscY4mA47cmkpYSni0kH4l5UbxyXU7qGj34b1Xz0Zb9c8mj8pVxvhIKzF0INCrRwO0TjKTFo-rpAtdyyWZvXb8TMu-qzSlwQug_Ev4I3xDIVXJEWPRChKBjyJ7AZc"/>
                    <pic:cNvPicPr preferRelativeResize="0"/>
                  </pic:nvPicPr>
                  <pic:blipFill>
                    <a:blip r:embed="rId12"/>
                    <a:srcRect/>
                    <a:stretch>
                      <a:fillRect/>
                    </a:stretch>
                  </pic:blipFill>
                  <pic:spPr>
                    <a:xfrm>
                      <a:off x="0" y="0"/>
                      <a:ext cx="4924425" cy="4791075"/>
                    </a:xfrm>
                    <a:prstGeom prst="rect">
                      <a:avLst/>
                    </a:prstGeom>
                    <a:ln/>
                  </pic:spPr>
                </pic:pic>
              </a:graphicData>
            </a:graphic>
          </wp:inline>
        </w:drawing>
      </w:r>
    </w:p>
    <w:p w14:paraId="06A9052A" w14:textId="77777777" w:rsidR="00DD2830" w:rsidRPr="006E63A4" w:rsidRDefault="00EC4C16">
      <w:pPr>
        <w:spacing w:after="0" w:line="240" w:lineRule="auto"/>
        <w:jc w:val="center"/>
        <w:rPr>
          <w:rFonts w:ascii="Century Gothic" w:hAnsi="Century Gothic"/>
        </w:rPr>
      </w:pPr>
      <w:r w:rsidRPr="006E63A4">
        <w:rPr>
          <w:rFonts w:ascii="Century Gothic" w:eastAsia="Times New Roman" w:hAnsi="Century Gothic" w:cs="Times New Roman"/>
          <w:b/>
          <w:i/>
          <w:sz w:val="24"/>
          <w:szCs w:val="24"/>
        </w:rPr>
        <w:t>Figure 1:                                                                                                                                               Current Apple Orchard Locations within Washington State</w:t>
      </w:r>
    </w:p>
    <w:p w14:paraId="1D37D23F" w14:textId="77777777" w:rsidR="00DD2830" w:rsidRPr="006E63A4" w:rsidRDefault="00DD2830">
      <w:pPr>
        <w:spacing w:after="0" w:line="240" w:lineRule="auto"/>
        <w:jc w:val="center"/>
        <w:rPr>
          <w:rFonts w:ascii="Century Gothic" w:hAnsi="Century Gothic"/>
        </w:rPr>
      </w:pPr>
    </w:p>
    <w:p w14:paraId="01897CA4" w14:textId="51B112E2" w:rsidR="00DD2830" w:rsidRPr="006E63A4" w:rsidRDefault="00EC4C16">
      <w:pPr>
        <w:spacing w:after="0" w:line="240" w:lineRule="auto"/>
        <w:rPr>
          <w:rFonts w:ascii="Century Gothic" w:hAnsi="Century Gothic"/>
          <w:color w:val="auto"/>
        </w:rPr>
      </w:pPr>
      <w:del w:id="13" w:author="Orne, Tiffani N. (LARC-E3)[SSAI DEVELOP]" w:date="2015-07-22T21:58:00Z">
        <w:r w:rsidRPr="006E63A4" w:rsidDel="00A56564">
          <w:rPr>
            <w:rFonts w:ascii="Century Gothic" w:eastAsia="Century Gothic" w:hAnsi="Century Gothic" w:cs="Century Gothic"/>
            <w:color w:val="auto"/>
          </w:rPr>
          <w:delText xml:space="preserve">A good method for identifying areas that are well suited for apple growth </w:delText>
        </w:r>
      </w:del>
      <w:del w:id="14" w:author="Orne, Tiffani N. (LARC-E3)[SSAI DEVELOP]" w:date="2015-07-22T21:57:00Z">
        <w:r w:rsidRPr="006E63A4" w:rsidDel="00A56564">
          <w:rPr>
            <w:rFonts w:ascii="Century Gothic" w:eastAsia="Century Gothic" w:hAnsi="Century Gothic" w:cs="Century Gothic"/>
            <w:color w:val="auto"/>
          </w:rPr>
          <w:delText>include</w:delText>
        </w:r>
      </w:del>
      <w:del w:id="15" w:author="Orne, Tiffani N. (LARC-E3)[SSAI DEVELOP]" w:date="2015-07-22T21:58:00Z">
        <w:r w:rsidRPr="006E63A4" w:rsidDel="00A56564">
          <w:rPr>
            <w:rFonts w:ascii="Century Gothic" w:eastAsia="Century Gothic" w:hAnsi="Century Gothic" w:cs="Century Gothic"/>
            <w:color w:val="auto"/>
          </w:rPr>
          <w:delText xml:space="preserve"> t</w:delText>
        </w:r>
      </w:del>
      <w:ins w:id="16" w:author="Orne, Tiffani N. (LARC-E3)[SSAI DEVELOP]" w:date="2015-07-22T21:58:00Z">
        <w:r w:rsidR="00A56564">
          <w:rPr>
            <w:rFonts w:ascii="Century Gothic" w:eastAsia="Century Gothic" w:hAnsi="Century Gothic" w:cs="Century Gothic"/>
            <w:color w:val="auto"/>
          </w:rPr>
          <w:t>T</w:t>
        </w:r>
      </w:ins>
      <w:r w:rsidRPr="006E63A4">
        <w:rPr>
          <w:rFonts w:ascii="Century Gothic" w:eastAsia="Century Gothic" w:hAnsi="Century Gothic" w:cs="Century Gothic"/>
          <w:color w:val="auto"/>
        </w:rPr>
        <w:t>he United States Department of Agriculture’s (USDA) Plant Hardiness Zone (PHZ) maps</w:t>
      </w:r>
      <w:ins w:id="17" w:author="Orne, Tiffani N. (LARC-E3)[SSAI DEVELOP]" w:date="2015-07-22T21:58:00Z">
        <w:r w:rsidR="00A56564">
          <w:rPr>
            <w:rFonts w:ascii="Century Gothic" w:eastAsia="Century Gothic" w:hAnsi="Century Gothic" w:cs="Century Gothic"/>
            <w:color w:val="auto"/>
          </w:rPr>
          <w:t xml:space="preserve"> are a good way to identify</w:t>
        </w:r>
        <w:r w:rsidR="00A56564" w:rsidRPr="006E63A4">
          <w:rPr>
            <w:rFonts w:ascii="Century Gothic" w:eastAsia="Century Gothic" w:hAnsi="Century Gothic" w:cs="Century Gothic"/>
            <w:color w:val="auto"/>
          </w:rPr>
          <w:t xml:space="preserve"> areas that are well suited for apple growth</w:t>
        </w:r>
      </w:ins>
      <w:r w:rsidRPr="006E63A4">
        <w:rPr>
          <w:rFonts w:ascii="Century Gothic" w:eastAsia="Century Gothic" w:hAnsi="Century Gothic" w:cs="Century Gothic"/>
          <w:color w:val="auto"/>
        </w:rPr>
        <w:t>. PHZ maps are created by classifying average annual minimum temperatures into 10 °F zones, and are used to determine which plants will thrive in a particular location (Daly 2012). Minimum temperature is useful when determining locations for orchards because extreme cold temperatures can cause winter injury, leading to poor production and even tree death (</w:t>
      </w:r>
      <w:proofErr w:type="spellStart"/>
      <w:r w:rsidRPr="006E63A4">
        <w:rPr>
          <w:rFonts w:ascii="Century Gothic" w:eastAsia="Century Gothic" w:hAnsi="Century Gothic" w:cs="Century Gothic"/>
          <w:color w:val="auto"/>
        </w:rPr>
        <w:t>Quamme</w:t>
      </w:r>
      <w:proofErr w:type="spellEnd"/>
      <w:r w:rsidRPr="006E63A4">
        <w:rPr>
          <w:rFonts w:ascii="Century Gothic" w:eastAsia="Century Gothic" w:hAnsi="Century Gothic" w:cs="Century Gothic"/>
          <w:color w:val="auto"/>
        </w:rPr>
        <w:t xml:space="preserve"> 2010). According to Dr. Michael Glenn from the USDA Agricultural Research Service (ARS), apples grow best in PHZs 5 and 6, where minimum temperatures are between -28.9 °C and -17.8 °C. The PHZ map is helpful when making present-day decisions, but there are currently no projected PHZ maps that take into</w:t>
      </w:r>
      <w:r w:rsidR="00A56564">
        <w:rPr>
          <w:rFonts w:ascii="Century Gothic" w:eastAsia="Century Gothic" w:hAnsi="Century Gothic" w:cs="Century Gothic"/>
          <w:color w:val="auto"/>
        </w:rPr>
        <w:t xml:space="preserve"> account future climate change.</w:t>
      </w:r>
    </w:p>
    <w:p w14:paraId="127F4ED3" w14:textId="77777777" w:rsidR="00DD2830" w:rsidRPr="006E63A4" w:rsidRDefault="00DD2830">
      <w:pPr>
        <w:spacing w:after="0" w:line="240" w:lineRule="auto"/>
        <w:rPr>
          <w:rFonts w:ascii="Century Gothic" w:hAnsi="Century Gothic"/>
        </w:rPr>
      </w:pPr>
    </w:p>
    <w:p w14:paraId="38FFA911" w14:textId="3A3F42B6"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lastRenderedPageBreak/>
        <w:t xml:space="preserve">The objective of the project </w:t>
      </w:r>
      <w:ins w:id="18" w:author="Peter Hawman" w:date="2015-06-29T15:15:00Z">
        <w:r w:rsidR="00B10FA8">
          <w:rPr>
            <w:rFonts w:ascii="Century Gothic" w:eastAsia="Century Gothic" w:hAnsi="Century Gothic" w:cs="Century Gothic"/>
          </w:rPr>
          <w:t>was</w:t>
        </w:r>
      </w:ins>
      <w:del w:id="19" w:author="Peter Hawman" w:date="2015-06-29T15:15:00Z">
        <w:r w:rsidRPr="006E63A4" w:rsidDel="00B10FA8">
          <w:rPr>
            <w:rFonts w:ascii="Century Gothic" w:eastAsia="Century Gothic" w:hAnsi="Century Gothic" w:cs="Century Gothic"/>
          </w:rPr>
          <w:delText>is</w:delText>
        </w:r>
      </w:del>
      <w:r w:rsidRPr="006E63A4">
        <w:rPr>
          <w:rFonts w:ascii="Century Gothic" w:eastAsia="Century Gothic" w:hAnsi="Century Gothic" w:cs="Century Gothic"/>
        </w:rPr>
        <w:t xml:space="preserve"> to create current and forecasted PHZ maps specific to Washington State for 2045, 2065, and 2095 in order to determine which areas will be most suitable for apple </w:t>
      </w:r>
      <w:r w:rsidRPr="006E63A4">
        <w:rPr>
          <w:rFonts w:ascii="Century Gothic" w:eastAsia="Century Gothic" w:hAnsi="Century Gothic" w:cs="Century Gothic"/>
          <w:color w:val="auto"/>
        </w:rPr>
        <w:t xml:space="preserve">orchards. The current PHZ map was created using MODIS LST data </w:t>
      </w:r>
      <w:ins w:id="20" w:author="Orne, Tiffani N. (LARC-E3)[SSAI DEVELOP]" w:date="2015-07-22T22:00:00Z">
        <w:r w:rsidR="00A56564">
          <w:rPr>
            <w:rFonts w:ascii="Century Gothic" w:eastAsia="Century Gothic" w:hAnsi="Century Gothic" w:cs="Century Gothic"/>
            <w:color w:val="auto"/>
          </w:rPr>
          <w:t>for</w:t>
        </w:r>
      </w:ins>
      <w:del w:id="21" w:author="Orne, Tiffani N. (LARC-E3)[SSAI DEVELOP]" w:date="2015-07-22T22:00:00Z">
        <w:r w:rsidRPr="006E63A4" w:rsidDel="00A56564">
          <w:rPr>
            <w:rFonts w:ascii="Century Gothic" w:eastAsia="Century Gothic" w:hAnsi="Century Gothic" w:cs="Century Gothic"/>
            <w:color w:val="auto"/>
          </w:rPr>
          <w:delText>from</w:delText>
        </w:r>
      </w:del>
      <w:r w:rsidRPr="006E63A4">
        <w:rPr>
          <w:rFonts w:ascii="Century Gothic" w:eastAsia="Century Gothic" w:hAnsi="Century Gothic" w:cs="Century Gothic"/>
          <w:color w:val="auto"/>
        </w:rPr>
        <w:t xml:space="preserve"> the period of Jan 1, 2002 </w:t>
      </w:r>
      <w:ins w:id="22" w:author="Orne, Tiffani N. (LARC-E3)[SSAI DEVELOP]" w:date="2015-07-22T22:00:00Z">
        <w:r w:rsidR="00A56564">
          <w:rPr>
            <w:rFonts w:ascii="Century Gothic" w:eastAsia="Century Gothic" w:hAnsi="Century Gothic" w:cs="Century Gothic"/>
            <w:color w:val="auto"/>
          </w:rPr>
          <w:t>to</w:t>
        </w:r>
      </w:ins>
      <w:del w:id="23" w:author="Orne, Tiffani N. (LARC-E3)[SSAI DEVELOP]" w:date="2015-07-22T22:00:00Z">
        <w:r w:rsidRPr="006E63A4" w:rsidDel="00A56564">
          <w:rPr>
            <w:rFonts w:ascii="Century Gothic" w:eastAsia="Century Gothic" w:hAnsi="Century Gothic" w:cs="Century Gothic"/>
            <w:color w:val="auto"/>
          </w:rPr>
          <w:delText>-</w:delText>
        </w:r>
      </w:del>
      <w:r w:rsidRPr="006E63A4">
        <w:rPr>
          <w:rFonts w:ascii="Century Gothic" w:eastAsia="Century Gothic" w:hAnsi="Century Gothic" w:cs="Century Gothic"/>
          <w:color w:val="auto"/>
        </w:rPr>
        <w:t xml:space="preserve"> June 1, 2015. In </w:t>
      </w:r>
      <w:r w:rsidRPr="006E63A4">
        <w:rPr>
          <w:rFonts w:ascii="Century Gothic" w:eastAsia="Century Gothic" w:hAnsi="Century Gothic" w:cs="Century Gothic"/>
        </w:rPr>
        <w:t xml:space="preserve">addition to the PHZ maps, current and future orchard suitability maps that combine annual minimum temperature, growing degree days, and average temperature for the growing season </w:t>
      </w:r>
      <w:del w:id="24" w:author="Peter Hawman" w:date="2015-06-29T15:16:00Z">
        <w:r w:rsidRPr="006E63A4" w:rsidDel="00B10FA8">
          <w:rPr>
            <w:rFonts w:ascii="Century Gothic" w:eastAsia="Century Gothic" w:hAnsi="Century Gothic" w:cs="Century Gothic"/>
          </w:rPr>
          <w:delText>will also be</w:delText>
        </w:r>
      </w:del>
      <w:ins w:id="25" w:author="Peter Hawman" w:date="2015-06-29T15:16:00Z">
        <w:r w:rsidR="00B10FA8">
          <w:rPr>
            <w:rFonts w:ascii="Century Gothic" w:eastAsia="Century Gothic" w:hAnsi="Century Gothic" w:cs="Century Gothic"/>
          </w:rPr>
          <w:t>were</w:t>
        </w:r>
      </w:ins>
      <w:r w:rsidRPr="006E63A4">
        <w:rPr>
          <w:rFonts w:ascii="Century Gothic" w:eastAsia="Century Gothic" w:hAnsi="Century Gothic" w:cs="Century Gothic"/>
        </w:rPr>
        <w:t xml:space="preserve"> created for the same time periods.</w:t>
      </w:r>
    </w:p>
    <w:p w14:paraId="4305C58C" w14:textId="77777777" w:rsidR="00DD2830" w:rsidRPr="006E63A4" w:rsidRDefault="00DD2830">
      <w:pPr>
        <w:spacing w:after="0" w:line="240" w:lineRule="auto"/>
        <w:rPr>
          <w:rFonts w:ascii="Century Gothic" w:hAnsi="Century Gothic"/>
        </w:rPr>
      </w:pPr>
    </w:p>
    <w:p w14:paraId="4F785391" w14:textId="17EC5E66" w:rsidR="00DD2830" w:rsidRDefault="00EC4C16">
      <w:pPr>
        <w:spacing w:after="0" w:line="240" w:lineRule="auto"/>
        <w:rPr>
          <w:rFonts w:ascii="Century Gothic" w:eastAsia="Century Gothic" w:hAnsi="Century Gothic" w:cs="Century Gothic"/>
        </w:rPr>
      </w:pPr>
      <w:r w:rsidRPr="006E63A4">
        <w:rPr>
          <w:rFonts w:ascii="Century Gothic" w:eastAsia="Century Gothic" w:hAnsi="Century Gothic" w:cs="Century Gothic"/>
        </w:rPr>
        <w:t>The project addresse</w:t>
      </w:r>
      <w:ins w:id="26" w:author="Peter Hawman" w:date="2015-06-29T15:16:00Z">
        <w:r w:rsidR="00B10FA8">
          <w:rPr>
            <w:rFonts w:ascii="Century Gothic" w:eastAsia="Century Gothic" w:hAnsi="Century Gothic" w:cs="Century Gothic"/>
          </w:rPr>
          <w:t>d</w:t>
        </w:r>
      </w:ins>
      <w:del w:id="27" w:author="Peter Hawman" w:date="2015-06-29T15:16:00Z">
        <w:r w:rsidRPr="006E63A4" w:rsidDel="00B10FA8">
          <w:rPr>
            <w:rFonts w:ascii="Century Gothic" w:eastAsia="Century Gothic" w:hAnsi="Century Gothic" w:cs="Century Gothic"/>
          </w:rPr>
          <w:delText>s</w:delText>
        </w:r>
      </w:del>
      <w:r w:rsidRPr="006E63A4">
        <w:rPr>
          <w:rFonts w:ascii="Century Gothic" w:eastAsia="Century Gothic" w:hAnsi="Century Gothic" w:cs="Century Gothic"/>
        </w:rPr>
        <w:t xml:space="preserve"> the agriculture application area by using observations from the MODIS sensor on the NASA satellite Aqua to create PHZ </w:t>
      </w:r>
      <w:del w:id="28" w:author="Peter Hawman" w:date="2015-06-29T15:17:00Z">
        <w:r w:rsidRPr="006E63A4" w:rsidDel="00A52B46">
          <w:rPr>
            <w:rFonts w:ascii="Century Gothic" w:eastAsia="Century Gothic" w:hAnsi="Century Gothic" w:cs="Century Gothic"/>
          </w:rPr>
          <w:delText>maps which</w:delText>
        </w:r>
      </w:del>
      <w:ins w:id="29" w:author="Peter Hawman" w:date="2015-06-29T15:17:00Z">
        <w:r w:rsidR="00A52B46" w:rsidRPr="006E63A4">
          <w:rPr>
            <w:rFonts w:ascii="Century Gothic" w:eastAsia="Century Gothic" w:hAnsi="Century Gothic" w:cs="Century Gothic"/>
          </w:rPr>
          <w:t>maps, which</w:t>
        </w:r>
      </w:ins>
      <w:r w:rsidRPr="006E63A4">
        <w:rPr>
          <w:rFonts w:ascii="Century Gothic" w:eastAsia="Century Gothic" w:hAnsi="Century Gothic" w:cs="Century Gothic"/>
        </w:rPr>
        <w:t xml:space="preserve"> will help inform current and future decisions by the USDA and farmers concerning apple production over the 21st century</w:t>
      </w:r>
      <w:r w:rsidR="006E63A4" w:rsidRPr="006E63A4">
        <w:rPr>
          <w:rFonts w:ascii="Century Gothic" w:eastAsia="Century Gothic" w:hAnsi="Century Gothic" w:cs="Century Gothic"/>
        </w:rPr>
        <w:t>. T</w:t>
      </w:r>
      <w:r w:rsidRPr="006E63A4">
        <w:rPr>
          <w:rFonts w:ascii="Century Gothic" w:eastAsia="Century Gothic" w:hAnsi="Century Gothic" w:cs="Century Gothic"/>
        </w:rPr>
        <w:t xml:space="preserve">he climate application area </w:t>
      </w:r>
      <w:ins w:id="30" w:author="Peter Hawman" w:date="2015-06-29T15:17:00Z">
        <w:r w:rsidR="00A52B46">
          <w:rPr>
            <w:rFonts w:ascii="Century Gothic" w:eastAsia="Century Gothic" w:hAnsi="Century Gothic" w:cs="Century Gothic"/>
          </w:rPr>
          <w:t>was</w:t>
        </w:r>
      </w:ins>
      <w:del w:id="31" w:author="Peter Hawman" w:date="2015-06-29T15:17:00Z">
        <w:r w:rsidRPr="006E63A4" w:rsidDel="00A52B46">
          <w:rPr>
            <w:rFonts w:ascii="Century Gothic" w:eastAsia="Century Gothic" w:hAnsi="Century Gothic" w:cs="Century Gothic"/>
          </w:rPr>
          <w:delText>is</w:delText>
        </w:r>
      </w:del>
      <w:r w:rsidRPr="006E63A4">
        <w:rPr>
          <w:rFonts w:ascii="Century Gothic" w:eastAsia="Century Gothic" w:hAnsi="Century Gothic" w:cs="Century Gothic"/>
        </w:rPr>
        <w:t xml:space="preserve"> also addressed because climate models are utilized to demonstrate how climate change will affect the growing conditions fo</w:t>
      </w:r>
      <w:r w:rsidR="00A56564">
        <w:rPr>
          <w:rFonts w:ascii="Century Gothic" w:eastAsia="Century Gothic" w:hAnsi="Century Gothic" w:cs="Century Gothic"/>
        </w:rPr>
        <w:t>r apples through the year 2100.</w:t>
      </w:r>
    </w:p>
    <w:p w14:paraId="562AB4FF" w14:textId="77777777" w:rsidR="006E63A4" w:rsidRDefault="006E63A4">
      <w:pPr>
        <w:spacing w:after="0" w:line="240" w:lineRule="auto"/>
        <w:rPr>
          <w:rFonts w:ascii="Century Gothic" w:eastAsia="Century Gothic" w:hAnsi="Century Gothic" w:cs="Century Gothic"/>
        </w:rPr>
      </w:pPr>
    </w:p>
    <w:p w14:paraId="3F6E73E0" w14:textId="3672486F" w:rsidR="006E63A4" w:rsidRPr="006E63A4" w:rsidRDefault="006E63A4">
      <w:pPr>
        <w:spacing w:after="0" w:line="240" w:lineRule="auto"/>
        <w:rPr>
          <w:rFonts w:ascii="Century Gothic" w:hAnsi="Century Gothic"/>
        </w:rPr>
      </w:pPr>
      <w:r>
        <w:rPr>
          <w:rFonts w:ascii="Century Gothic" w:eastAsia="Century Gothic" w:hAnsi="Century Gothic" w:cs="Century Gothic"/>
        </w:rPr>
        <w:t>By creating current and future PHZ maps, growers can better prepare for the predicted effects of climate change. These maps will be shared with the USDA’s Agricultural Research Service. By understanding the effect that climate change will have on suitable growing areas in Washington, growers have more information for their own decision</w:t>
      </w:r>
      <w:ins w:id="32" w:author="Peter Hawman" w:date="2015-06-29T15:17:00Z">
        <w:r w:rsidR="00A52B46">
          <w:rPr>
            <w:rFonts w:ascii="Century Gothic" w:eastAsia="Century Gothic" w:hAnsi="Century Gothic" w:cs="Century Gothic"/>
          </w:rPr>
          <w:t>-</w:t>
        </w:r>
      </w:ins>
      <w:del w:id="33" w:author="Peter Hawman" w:date="2015-06-29T15:17:00Z">
        <w:r w:rsidDel="00A52B46">
          <w:rPr>
            <w:rFonts w:ascii="Century Gothic" w:eastAsia="Century Gothic" w:hAnsi="Century Gothic" w:cs="Century Gothic"/>
          </w:rPr>
          <w:delText xml:space="preserve"> </w:delText>
        </w:r>
      </w:del>
      <w:r>
        <w:rPr>
          <w:rFonts w:ascii="Century Gothic" w:eastAsia="Century Gothic" w:hAnsi="Century Gothic" w:cs="Century Gothic"/>
        </w:rPr>
        <w:t>making processes.</w:t>
      </w:r>
    </w:p>
    <w:p w14:paraId="0B603F08" w14:textId="08A3E217" w:rsidR="00DD2830" w:rsidRPr="006E63A4" w:rsidRDefault="00A56564">
      <w:pPr>
        <w:pStyle w:val="Heading1"/>
        <w:tabs>
          <w:tab w:val="center" w:pos="4680"/>
        </w:tabs>
        <w:rPr>
          <w:rFonts w:ascii="Century Gothic" w:hAnsi="Century Gothic"/>
        </w:rPr>
      </w:pPr>
      <w:r>
        <w:rPr>
          <w:rFonts w:ascii="Century Gothic" w:eastAsia="Century Gothic" w:hAnsi="Century Gothic" w:cs="Century Gothic"/>
        </w:rPr>
        <w:t>III. Methodology</w:t>
      </w:r>
    </w:p>
    <w:p w14:paraId="065EC38B" w14:textId="77777777" w:rsidR="00DD2830" w:rsidRPr="006E63A4" w:rsidRDefault="00EC4C16">
      <w:pPr>
        <w:spacing w:after="0" w:line="240" w:lineRule="auto"/>
        <w:rPr>
          <w:rFonts w:ascii="Century Gothic" w:hAnsi="Century Gothic"/>
        </w:rPr>
      </w:pPr>
      <w:bookmarkStart w:id="34" w:name="h.1fob9te" w:colFirst="0" w:colLast="0"/>
      <w:bookmarkEnd w:id="34"/>
      <w:r w:rsidRPr="006E63A4">
        <w:rPr>
          <w:rFonts w:ascii="Century Gothic" w:eastAsia="Century Gothic" w:hAnsi="Century Gothic" w:cs="Century Gothic"/>
          <w:b/>
        </w:rPr>
        <w:t>Data Acquisition</w:t>
      </w:r>
    </w:p>
    <w:p w14:paraId="7C80505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Level three Aqua MODIS data (MYD11A1) was acquired from the Land Processes Distributed Active Archive Center (LP DAAC) for January 2002 through June 2015 for the state of Washington, consisting of tiles</w:t>
      </w:r>
      <w:r w:rsidRPr="006E63A4">
        <w:rPr>
          <w:rFonts w:ascii="Century Gothic" w:eastAsia="Century Gothic" w:hAnsi="Century Gothic" w:cs="Century Gothic"/>
          <w:highlight w:val="white"/>
        </w:rPr>
        <w:t xml:space="preserve"> h9v04 and h10v04.</w:t>
      </w:r>
    </w:p>
    <w:p w14:paraId="6197C158" w14:textId="77777777" w:rsidR="00DD2830" w:rsidRPr="006E63A4" w:rsidRDefault="00DD2830">
      <w:pPr>
        <w:spacing w:after="0" w:line="240" w:lineRule="auto"/>
        <w:rPr>
          <w:rFonts w:ascii="Century Gothic" w:hAnsi="Century Gothic"/>
        </w:rPr>
      </w:pPr>
    </w:p>
    <w:p w14:paraId="15E14AC7" w14:textId="77777777" w:rsidR="00DD2830" w:rsidRPr="00AD3E13" w:rsidRDefault="00EC4C16">
      <w:pPr>
        <w:spacing w:after="0" w:line="240" w:lineRule="auto"/>
        <w:rPr>
          <w:rFonts w:ascii="Century Gothic" w:hAnsi="Century Gothic"/>
          <w:color w:val="auto"/>
        </w:rPr>
      </w:pPr>
      <w:r w:rsidRPr="00AD3E13">
        <w:rPr>
          <w:rFonts w:ascii="Century Gothic" w:eastAsia="Century Gothic" w:hAnsi="Century Gothic" w:cs="Century Gothic"/>
          <w:color w:val="auto"/>
        </w:rPr>
        <w:t xml:space="preserve">Future temperature forecasts were obtained using </w:t>
      </w:r>
      <w:r w:rsidRPr="00AD3E13">
        <w:rPr>
          <w:rFonts w:ascii="Century Gothic" w:hAnsi="Century Gothic"/>
          <w:color w:val="auto"/>
          <w:highlight w:val="white"/>
        </w:rPr>
        <w:t xml:space="preserve">Coupled Model </w:t>
      </w:r>
      <w:proofErr w:type="spellStart"/>
      <w:r w:rsidRPr="00AD3E13">
        <w:rPr>
          <w:rFonts w:ascii="Century Gothic" w:hAnsi="Century Gothic"/>
          <w:color w:val="auto"/>
          <w:highlight w:val="white"/>
        </w:rPr>
        <w:t>Intercomparison</w:t>
      </w:r>
      <w:proofErr w:type="spellEnd"/>
      <w:r w:rsidRPr="00AD3E13">
        <w:rPr>
          <w:rFonts w:ascii="Century Gothic" w:hAnsi="Century Gothic"/>
          <w:color w:val="auto"/>
          <w:highlight w:val="white"/>
        </w:rPr>
        <w:t xml:space="preserve"> Project Phase 5 (</w:t>
      </w:r>
      <w:r w:rsidRPr="00AD3E13">
        <w:rPr>
          <w:rFonts w:ascii="Century Gothic" w:eastAsia="Century Gothic" w:hAnsi="Century Gothic" w:cs="Century Gothic"/>
          <w:color w:val="auto"/>
        </w:rPr>
        <w:t>CMIP5) based NASA Earth Exchange - Downscaled Climate Projection 30 (NEX-DCP30) data, and weather station data for Yakima, Grant, and Chelan for 2002- 2015 was downloaded from</w:t>
      </w:r>
      <w:r w:rsidR="006E63A4" w:rsidRPr="00AD3E13">
        <w:rPr>
          <w:rFonts w:ascii="Century Gothic" w:eastAsia="Century Gothic" w:hAnsi="Century Gothic" w:cs="Century Gothic"/>
          <w:color w:val="auto"/>
        </w:rPr>
        <w:t xml:space="preserve"> </w:t>
      </w:r>
      <w:r w:rsidRPr="00AD3E13">
        <w:rPr>
          <w:rFonts w:ascii="Century Gothic" w:eastAsia="Century Gothic" w:hAnsi="Century Gothic" w:cs="Century Gothic"/>
          <w:color w:val="auto"/>
        </w:rPr>
        <w:t xml:space="preserve">National Oceanic and Atmospheric </w:t>
      </w:r>
      <w:r w:rsidR="006E63A4" w:rsidRPr="00AD3E13">
        <w:rPr>
          <w:rFonts w:ascii="Century Gothic" w:eastAsia="Century Gothic" w:hAnsi="Century Gothic" w:cs="Century Gothic"/>
          <w:color w:val="auto"/>
        </w:rPr>
        <w:t>Administration’s</w:t>
      </w:r>
      <w:r w:rsidRPr="00AD3E13">
        <w:rPr>
          <w:rFonts w:ascii="Century Gothic" w:eastAsia="Century Gothic" w:hAnsi="Century Gothic" w:cs="Century Gothic"/>
          <w:color w:val="auto"/>
        </w:rPr>
        <w:t xml:space="preserve"> National Climatic Data Center.</w:t>
      </w:r>
      <w:bookmarkStart w:id="35" w:name="_GoBack"/>
      <w:bookmarkEnd w:id="35"/>
    </w:p>
    <w:p w14:paraId="7EFE66CB" w14:textId="77777777" w:rsidR="00DD2830" w:rsidRPr="006E63A4" w:rsidRDefault="00DD2830">
      <w:pPr>
        <w:spacing w:after="0" w:line="240" w:lineRule="auto"/>
        <w:rPr>
          <w:rFonts w:ascii="Century Gothic" w:hAnsi="Century Gothic"/>
        </w:rPr>
      </w:pPr>
    </w:p>
    <w:p w14:paraId="00BA63E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Data Processing</w:t>
      </w:r>
    </w:p>
    <w:p w14:paraId="0998170D"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color w:val="auto"/>
        </w:rPr>
        <w:t>The MODIS LST data were processed in python in order to convert the raw MODIS files from Hierarchical Data Format</w:t>
      </w:r>
      <w:r w:rsidR="006E63A4" w:rsidRPr="006E63A4">
        <w:rPr>
          <w:rFonts w:ascii="Century Gothic" w:eastAsia="Century Gothic" w:hAnsi="Century Gothic" w:cs="Century Gothic"/>
          <w:color w:val="auto"/>
        </w:rPr>
        <w:t xml:space="preserve"> </w:t>
      </w:r>
      <w:r w:rsidRPr="006E63A4">
        <w:rPr>
          <w:rFonts w:ascii="Century Gothic" w:eastAsia="Century Gothic" w:hAnsi="Century Gothic" w:cs="Century Gothic"/>
          <w:color w:val="auto"/>
        </w:rPr>
        <w:t xml:space="preserve">(HDF) to tiff files. The data were then mosaicked together, projected to the North American Datum 1983 High Accuracy Reference Network State Plane Washington South projection, and clipped to the state of Washington. The temperature values were converted from Kelvin to degrees Celsius, and land surface temperatures were converted to estimated air temperatures using a linear transformation obtained by plotting weather station data against MODIS LST </w:t>
      </w:r>
      <w:r w:rsidRPr="006E63A4">
        <w:rPr>
          <w:rFonts w:ascii="Century Gothic" w:eastAsia="Century Gothic" w:hAnsi="Century Gothic" w:cs="Century Gothic"/>
          <w:color w:val="auto"/>
        </w:rPr>
        <w:lastRenderedPageBreak/>
        <w:t xml:space="preserve">data. Using </w:t>
      </w:r>
      <w:r w:rsidRPr="006E63A4">
        <w:rPr>
          <w:rFonts w:ascii="Century Gothic" w:eastAsia="Century Gothic" w:hAnsi="Century Gothic" w:cs="Century Gothic"/>
        </w:rPr>
        <w:t>the equation of this line, we derived a transformation equation to be applied to both nighttime and daytime data...(seasonally? Method TBD)  </w:t>
      </w:r>
    </w:p>
    <w:p w14:paraId="2AB8F7AF" w14:textId="77777777" w:rsidR="00DD2830" w:rsidRPr="006E63A4" w:rsidRDefault="00DD2830">
      <w:pPr>
        <w:spacing w:after="0" w:line="240" w:lineRule="auto"/>
        <w:rPr>
          <w:rFonts w:ascii="Century Gothic" w:hAnsi="Century Gothic"/>
        </w:rPr>
      </w:pPr>
    </w:p>
    <w:p w14:paraId="1502CF21"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The data were then processed to remove any outliers which may include pixels tainted by cloud cover or other atmospheric conditions. All cloud cover previously detected by the MODIS satellite was given a null value. Other outliers were removed by... (Method TBD)</w:t>
      </w:r>
    </w:p>
    <w:p w14:paraId="27D0D8F4" w14:textId="77777777" w:rsidR="00DD2830" w:rsidRPr="006E63A4" w:rsidRDefault="00DD2830">
      <w:pPr>
        <w:spacing w:after="0" w:line="240" w:lineRule="auto"/>
        <w:rPr>
          <w:rFonts w:ascii="Century Gothic" w:hAnsi="Century Gothic"/>
        </w:rPr>
      </w:pPr>
    </w:p>
    <w:p w14:paraId="121FCE11"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 order to calculate growing degree days, the data was averaged using a five day rolling average technique. Each pixel wa</w:t>
      </w:r>
      <w:r w:rsidR="006E63A4" w:rsidRPr="006E63A4">
        <w:rPr>
          <w:rFonts w:ascii="Century Gothic" w:eastAsia="Century Gothic" w:hAnsi="Century Gothic" w:cs="Century Gothic"/>
        </w:rPr>
        <w:t xml:space="preserve">s averaged with the data taken </w:t>
      </w:r>
      <w:r w:rsidRPr="006E63A4">
        <w:rPr>
          <w:rFonts w:ascii="Century Gothic" w:eastAsia="Century Gothic" w:hAnsi="Century Gothic" w:cs="Century Gothic"/>
        </w:rPr>
        <w:t xml:space="preserve">within two days of its acquisition date. After completing a five day moving average, the data was averaged from the same day over multiple years. </w:t>
      </w:r>
    </w:p>
    <w:p w14:paraId="69310D98" w14:textId="77777777" w:rsidR="00DD2830" w:rsidRPr="006E63A4" w:rsidRDefault="00DD2830">
      <w:pPr>
        <w:spacing w:after="240" w:line="240" w:lineRule="auto"/>
        <w:rPr>
          <w:rFonts w:ascii="Century Gothic" w:hAnsi="Century Gothic"/>
        </w:rPr>
      </w:pPr>
    </w:p>
    <w:p w14:paraId="19E3773F"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b/>
        </w:rPr>
        <w:t>Data Analysis</w:t>
      </w:r>
    </w:p>
    <w:p w14:paraId="466260C9"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To create PHZ maps and orchard s</w:t>
      </w:r>
      <w:r w:rsidRPr="006E63A4">
        <w:rPr>
          <w:rFonts w:ascii="Century Gothic" w:eastAsia="Century Gothic" w:hAnsi="Century Gothic" w:cs="Century Gothic"/>
          <w:color w:val="auto"/>
        </w:rPr>
        <w:t>uitability maps, daily minimum and maximum temperatures were estimated using Land Surface Temperatures (LST). PHZ maps were created by classifying the average minimum yearly temperature for each pixel into 5°F zones. Suitability maps were created by weighing three parameters together</w:t>
      </w:r>
      <w:r w:rsidRPr="006E63A4">
        <w:rPr>
          <w:rFonts w:ascii="Century Gothic" w:eastAsia="Century Gothic" w:hAnsi="Century Gothic" w:cs="Century Gothic"/>
        </w:rPr>
        <w:t>: GDD, average growing season temperature, and PHZ. (In future need to explain how each was weighed, what thresholds were for temp and GDD)</w:t>
      </w:r>
    </w:p>
    <w:p w14:paraId="4727E200"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IV. Results &amp; Discussion</w:t>
      </w:r>
    </w:p>
    <w:p w14:paraId="6015F1D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Insert images, graphs, maps, charts, etc. here. Choose the most important results to highlight here. No word cap, but </w:t>
      </w:r>
      <w:r w:rsidRPr="006E63A4">
        <w:rPr>
          <w:rFonts w:ascii="Century Gothic" w:eastAsia="Century Gothic" w:hAnsi="Century Gothic" w:cs="Century Gothic"/>
          <w:highlight w:val="yellow"/>
        </w:rPr>
        <w:t>two to six pages</w:t>
      </w:r>
      <w:r w:rsidRPr="006E63A4">
        <w:rPr>
          <w:rFonts w:ascii="Century Gothic" w:eastAsia="Century Gothic" w:hAnsi="Century Gothic" w:cs="Century Gothic"/>
        </w:rPr>
        <w:t xml:space="preserve"> is a good range. </w:t>
      </w:r>
    </w:p>
    <w:p w14:paraId="44EAB445" w14:textId="77777777" w:rsidR="00DD2830" w:rsidRPr="006E63A4" w:rsidRDefault="00DD2830">
      <w:pPr>
        <w:spacing w:after="0" w:line="240" w:lineRule="auto"/>
        <w:rPr>
          <w:rFonts w:ascii="Century Gothic" w:hAnsi="Century Gothic"/>
        </w:rPr>
      </w:pPr>
    </w:p>
    <w:p w14:paraId="7B1290A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Things to discuss:</w:t>
      </w:r>
    </w:p>
    <w:p w14:paraId="12438154" w14:textId="77777777" w:rsidR="00DD2830" w:rsidRPr="006E63A4" w:rsidRDefault="00EC4C16">
      <w:pPr>
        <w:numPr>
          <w:ilvl w:val="0"/>
          <w:numId w:val="1"/>
        </w:numPr>
        <w:spacing w:after="0" w:line="240" w:lineRule="auto"/>
        <w:ind w:hanging="360"/>
        <w:rPr>
          <w:rFonts w:ascii="Century Gothic" w:hAnsi="Century Gothic"/>
          <w:b/>
        </w:rPr>
      </w:pPr>
      <w:bookmarkStart w:id="36" w:name="h.3znysh7" w:colFirst="0" w:colLast="0"/>
      <w:bookmarkEnd w:id="36"/>
      <w:r w:rsidRPr="006E63A4">
        <w:rPr>
          <w:rFonts w:ascii="Century Gothic" w:eastAsia="Century Gothic" w:hAnsi="Century Gothic" w:cs="Century Gothic"/>
        </w:rPr>
        <w:t xml:space="preserve">Analysis of Results: What can you tell from your graphs, images, </w:t>
      </w:r>
      <w:proofErr w:type="spellStart"/>
      <w:r w:rsidRPr="006E63A4">
        <w:rPr>
          <w:rFonts w:ascii="Century Gothic" w:eastAsia="Century Gothic" w:hAnsi="Century Gothic" w:cs="Century Gothic"/>
        </w:rPr>
        <w:t>etc</w:t>
      </w:r>
      <w:proofErr w:type="spellEnd"/>
      <w:r w:rsidRPr="006E63A4">
        <w:rPr>
          <w:rFonts w:ascii="Century Gothic" w:eastAsia="Century Gothic" w:hAnsi="Century Gothic" w:cs="Century Gothic"/>
        </w:rPr>
        <w:t>? What does this mean for your project?</w:t>
      </w:r>
    </w:p>
    <w:p w14:paraId="42C52B56" w14:textId="77777777" w:rsidR="00DD2830" w:rsidRPr="006E63A4" w:rsidRDefault="00EC4C16">
      <w:pPr>
        <w:numPr>
          <w:ilvl w:val="0"/>
          <w:numId w:val="1"/>
        </w:numPr>
        <w:spacing w:after="0" w:line="240" w:lineRule="auto"/>
        <w:ind w:hanging="360"/>
        <w:rPr>
          <w:rFonts w:ascii="Century Gothic" w:hAnsi="Century Gothic"/>
        </w:rPr>
      </w:pPr>
      <w:bookmarkStart w:id="37" w:name="h.2et92p0" w:colFirst="0" w:colLast="0"/>
      <w:bookmarkEnd w:id="37"/>
      <w:r w:rsidRPr="006E63A4">
        <w:rPr>
          <w:rFonts w:ascii="Century Gothic" w:eastAsia="Century Gothic" w:hAnsi="Century Gothic" w:cs="Century Gothic"/>
        </w:rPr>
        <w:t>Errors &amp; Uncertainty: What factors could you not account for, what things didn’t work out like you expected they would, etc.</w:t>
      </w:r>
    </w:p>
    <w:p w14:paraId="211C6872" w14:textId="77777777" w:rsidR="00DD2830" w:rsidRPr="006E63A4" w:rsidRDefault="00EC4C16">
      <w:pPr>
        <w:numPr>
          <w:ilvl w:val="0"/>
          <w:numId w:val="1"/>
        </w:numPr>
        <w:spacing w:after="0" w:line="240" w:lineRule="auto"/>
        <w:ind w:hanging="360"/>
        <w:rPr>
          <w:rFonts w:ascii="Century Gothic" w:hAnsi="Century Gothic"/>
        </w:rPr>
      </w:pPr>
      <w:bookmarkStart w:id="38" w:name="h.tyjcwt" w:colFirst="0" w:colLast="0"/>
      <w:bookmarkEnd w:id="38"/>
      <w:r w:rsidRPr="006E63A4">
        <w:rPr>
          <w:rFonts w:ascii="Century Gothic" w:eastAsia="Century Gothic" w:hAnsi="Century Gothic" w:cs="Century Gothic"/>
        </w:rPr>
        <w:t>Future Work: If this project was to be selected for another term, what would be the focus? What other areas would be of interest</w:t>
      </w:r>
      <w:r w:rsidRPr="006E63A4">
        <w:rPr>
          <w:rFonts w:ascii="Century Gothic" w:hAnsi="Century Gothic"/>
        </w:rPr>
        <w:t>?</w:t>
      </w:r>
    </w:p>
    <w:p w14:paraId="59DFADF6" w14:textId="77777777" w:rsidR="00DD2830" w:rsidRPr="006E63A4" w:rsidRDefault="00EC4C16">
      <w:pPr>
        <w:pStyle w:val="Heading1"/>
        <w:rPr>
          <w:rFonts w:ascii="Century Gothic" w:hAnsi="Century Gothic"/>
        </w:rPr>
      </w:pPr>
      <w:bookmarkStart w:id="39" w:name="h.3dy6vkm" w:colFirst="0" w:colLast="0"/>
      <w:bookmarkEnd w:id="39"/>
      <w:r w:rsidRPr="006E63A4">
        <w:rPr>
          <w:rFonts w:ascii="Century Gothic" w:eastAsia="Century Gothic" w:hAnsi="Century Gothic" w:cs="Century Gothic"/>
        </w:rPr>
        <w:t>V. Conclusions</w:t>
      </w:r>
    </w:p>
    <w:p w14:paraId="75219A5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Final conclusions. Word count: </w:t>
      </w:r>
      <w:r w:rsidRPr="006E63A4">
        <w:rPr>
          <w:rFonts w:ascii="Century Gothic" w:eastAsia="Century Gothic" w:hAnsi="Century Gothic" w:cs="Century Gothic"/>
          <w:highlight w:val="yellow"/>
        </w:rPr>
        <w:t>200-600</w:t>
      </w:r>
      <w:r w:rsidRPr="006E63A4">
        <w:rPr>
          <w:rFonts w:ascii="Century Gothic" w:eastAsia="Century Gothic" w:hAnsi="Century Gothic" w:cs="Century Gothic"/>
        </w:rPr>
        <w:t xml:space="preserve"> (~a page).</w:t>
      </w:r>
    </w:p>
    <w:p w14:paraId="252A2178" w14:textId="77777777" w:rsidR="00DD2830" w:rsidRPr="006E63A4" w:rsidRDefault="00EC4C16">
      <w:pPr>
        <w:pStyle w:val="Heading1"/>
        <w:rPr>
          <w:rFonts w:ascii="Century Gothic" w:hAnsi="Century Gothic"/>
        </w:rPr>
      </w:pPr>
      <w:bookmarkStart w:id="40" w:name="h.1t3h5sf" w:colFirst="0" w:colLast="0"/>
      <w:bookmarkEnd w:id="40"/>
      <w:r w:rsidRPr="006E63A4">
        <w:rPr>
          <w:rFonts w:ascii="Century Gothic" w:eastAsia="Century Gothic" w:hAnsi="Century Gothic" w:cs="Century Gothic"/>
        </w:rPr>
        <w:t>VI. Acknowledgments</w:t>
      </w:r>
    </w:p>
    <w:p w14:paraId="5C52BECD"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t xml:space="preserve">We would like to thank our science advisors, Dr. Kenton Ross and Dr. Noelle Baker, and </w:t>
      </w:r>
    </w:p>
    <w:p w14:paraId="6D6E9FE1" w14:textId="77777777" w:rsidR="00DD2830" w:rsidRPr="006E63A4" w:rsidRDefault="00EC4C16">
      <w:pPr>
        <w:spacing w:after="0" w:line="240" w:lineRule="auto"/>
        <w:rPr>
          <w:rFonts w:ascii="Century Gothic" w:hAnsi="Century Gothic"/>
          <w:color w:val="auto"/>
        </w:rPr>
      </w:pPr>
      <w:r w:rsidRPr="006E63A4">
        <w:rPr>
          <w:rFonts w:ascii="Century Gothic" w:eastAsia="Century Gothic" w:hAnsi="Century Gothic" w:cs="Century Gothic"/>
          <w:color w:val="auto"/>
        </w:rPr>
        <w:lastRenderedPageBreak/>
        <w:t xml:space="preserve">Jeff Ely - the NASA DEVELOP </w:t>
      </w:r>
      <w:proofErr w:type="spellStart"/>
      <w:r w:rsidRPr="006E63A4">
        <w:rPr>
          <w:rFonts w:ascii="Century Gothic" w:eastAsia="Century Gothic" w:hAnsi="Century Gothic" w:cs="Century Gothic"/>
          <w:color w:val="auto"/>
        </w:rPr>
        <w:t>Geoinformation</w:t>
      </w:r>
      <w:proofErr w:type="spellEnd"/>
      <w:r w:rsidRPr="006E63A4">
        <w:rPr>
          <w:rFonts w:ascii="Century Gothic" w:eastAsia="Century Gothic" w:hAnsi="Century Gothic" w:cs="Century Gothic"/>
          <w:color w:val="auto"/>
        </w:rPr>
        <w:t xml:space="preserve"> Scientist - for assisting us with the coding for the project. We would also like to thank our project partner, Dr. Michael Glenn; as well as the previous NW US Agriculture Teams from the fall of 2014 and the spring of 2015 for laying a foundation we could build on.</w:t>
      </w:r>
    </w:p>
    <w:p w14:paraId="47F859AC" w14:textId="77777777" w:rsidR="00DD2830" w:rsidRPr="006E63A4" w:rsidRDefault="00DD2830">
      <w:pPr>
        <w:spacing w:after="0" w:line="240" w:lineRule="auto"/>
        <w:rPr>
          <w:rFonts w:ascii="Century Gothic" w:hAnsi="Century Gothic"/>
        </w:rPr>
      </w:pPr>
    </w:p>
    <w:p w14:paraId="1D94FAB8" w14:textId="77777777" w:rsidR="00DD2830" w:rsidRPr="006E63A4" w:rsidRDefault="00DD2830">
      <w:pPr>
        <w:spacing w:after="0" w:line="240" w:lineRule="auto"/>
        <w:rPr>
          <w:rFonts w:ascii="Century Gothic" w:hAnsi="Century Gothic"/>
        </w:rPr>
      </w:pPr>
    </w:p>
    <w:p w14:paraId="77633982"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This material is based upon work supported by NASA through contract NNL11AA00B and cooperative agreement NNX14AB60A.</w:t>
      </w:r>
    </w:p>
    <w:p w14:paraId="34A23A2C" w14:textId="77777777" w:rsidR="00DD2830" w:rsidRPr="006E63A4" w:rsidRDefault="00EC4C16">
      <w:pPr>
        <w:pStyle w:val="Heading1"/>
        <w:rPr>
          <w:rFonts w:ascii="Century Gothic" w:hAnsi="Century Gothic"/>
        </w:rPr>
      </w:pPr>
      <w:bookmarkStart w:id="41" w:name="h.4d34og8" w:colFirst="0" w:colLast="0"/>
      <w:bookmarkEnd w:id="41"/>
      <w:r w:rsidRPr="006E63A4">
        <w:rPr>
          <w:rFonts w:ascii="Century Gothic" w:eastAsia="Century Gothic" w:hAnsi="Century Gothic" w:cs="Century Gothic"/>
        </w:rPr>
        <w:t>VII. References</w:t>
      </w:r>
    </w:p>
    <w:p w14:paraId="4E9E6CE5" w14:textId="77777777" w:rsidR="00DD2830" w:rsidRPr="006E63A4" w:rsidRDefault="00EC4C16">
      <w:pPr>
        <w:spacing w:line="240" w:lineRule="auto"/>
        <w:rPr>
          <w:rFonts w:ascii="Century Gothic" w:hAnsi="Century Gothic"/>
        </w:rPr>
      </w:pPr>
      <w:bookmarkStart w:id="42" w:name="h.2s8eyo1" w:colFirst="0" w:colLast="0"/>
      <w:bookmarkEnd w:id="42"/>
      <w:r w:rsidRPr="006E63A4">
        <w:rPr>
          <w:rFonts w:ascii="Century Gothic" w:eastAsia="Century Gothic" w:hAnsi="Century Gothic" w:cs="Century Gothic"/>
          <w:color w:val="222222"/>
          <w:highlight w:val="white"/>
        </w:rPr>
        <w:t xml:space="preserve">Daly, Christopher, et al. "Development of a new USDA plant hardiness zone map for the United States." </w:t>
      </w:r>
      <w:r w:rsidRPr="006E63A4">
        <w:rPr>
          <w:rFonts w:ascii="Century Gothic" w:eastAsia="Century Gothic" w:hAnsi="Century Gothic" w:cs="Century Gothic"/>
          <w:i/>
          <w:color w:val="222222"/>
          <w:highlight w:val="white"/>
        </w:rPr>
        <w:t xml:space="preserve">Journal of Applied Meteorology and Climatology </w:t>
      </w:r>
      <w:r w:rsidRPr="006E63A4">
        <w:rPr>
          <w:rFonts w:ascii="Century Gothic" w:eastAsia="Century Gothic" w:hAnsi="Century Gothic" w:cs="Century Gothic"/>
          <w:color w:val="222222"/>
          <w:highlight w:val="white"/>
        </w:rPr>
        <w:t>51.2 (2012): 242-264.</w:t>
      </w:r>
    </w:p>
    <w:p w14:paraId="2EC46EE6"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IPCC, 2013: Summary for Policymakers. In: Climate Change 2013: The Physical Science Basis. Contribution of Working Group I to the Fifth Assessment Report of the Intergovernmental Panel on Climate Change [</w:t>
      </w:r>
      <w:proofErr w:type="spellStart"/>
      <w:r w:rsidRPr="006E63A4">
        <w:rPr>
          <w:rFonts w:ascii="Century Gothic" w:eastAsia="Century Gothic" w:hAnsi="Century Gothic" w:cs="Century Gothic"/>
          <w:color w:val="222222"/>
          <w:highlight w:val="white"/>
        </w:rPr>
        <w:t>Stocker</w:t>
      </w:r>
      <w:proofErr w:type="gramStart"/>
      <w:r w:rsidRPr="006E63A4">
        <w:rPr>
          <w:rFonts w:ascii="Century Gothic" w:eastAsia="Century Gothic" w:hAnsi="Century Gothic" w:cs="Century Gothic"/>
          <w:color w:val="222222"/>
          <w:highlight w:val="white"/>
        </w:rPr>
        <w:t>,T.F</w:t>
      </w:r>
      <w:proofErr w:type="spellEnd"/>
      <w:proofErr w:type="gramEnd"/>
      <w:r w:rsidRPr="006E63A4">
        <w:rPr>
          <w:rFonts w:ascii="Century Gothic" w:eastAsia="Century Gothic" w:hAnsi="Century Gothic" w:cs="Century Gothic"/>
          <w:color w:val="222222"/>
          <w:highlight w:val="white"/>
        </w:rPr>
        <w:t xml:space="preserve">., D. Qin, G.-K. </w:t>
      </w:r>
      <w:proofErr w:type="spellStart"/>
      <w:r w:rsidRPr="006E63A4">
        <w:rPr>
          <w:rFonts w:ascii="Century Gothic" w:eastAsia="Century Gothic" w:hAnsi="Century Gothic" w:cs="Century Gothic"/>
          <w:color w:val="222222"/>
          <w:highlight w:val="white"/>
        </w:rPr>
        <w:t>Plattner</w:t>
      </w:r>
      <w:proofErr w:type="spellEnd"/>
      <w:r w:rsidRPr="006E63A4">
        <w:rPr>
          <w:rFonts w:ascii="Century Gothic" w:eastAsia="Century Gothic" w:hAnsi="Century Gothic" w:cs="Century Gothic"/>
          <w:color w:val="222222"/>
          <w:highlight w:val="white"/>
        </w:rPr>
        <w:t xml:space="preserve">, M. </w:t>
      </w:r>
      <w:proofErr w:type="spellStart"/>
      <w:r w:rsidRPr="006E63A4">
        <w:rPr>
          <w:rFonts w:ascii="Century Gothic" w:eastAsia="Century Gothic" w:hAnsi="Century Gothic" w:cs="Century Gothic"/>
          <w:color w:val="222222"/>
          <w:highlight w:val="white"/>
        </w:rPr>
        <w:t>Tignor</w:t>
      </w:r>
      <w:proofErr w:type="spellEnd"/>
      <w:r w:rsidRPr="006E63A4">
        <w:rPr>
          <w:rFonts w:ascii="Century Gothic" w:eastAsia="Century Gothic" w:hAnsi="Century Gothic" w:cs="Century Gothic"/>
          <w:color w:val="222222"/>
          <w:highlight w:val="white"/>
        </w:rPr>
        <w:t xml:space="preserve">, S.K. Allen, J. </w:t>
      </w:r>
      <w:proofErr w:type="spellStart"/>
      <w:r w:rsidRPr="006E63A4">
        <w:rPr>
          <w:rFonts w:ascii="Century Gothic" w:eastAsia="Century Gothic" w:hAnsi="Century Gothic" w:cs="Century Gothic"/>
          <w:color w:val="222222"/>
          <w:highlight w:val="white"/>
        </w:rPr>
        <w:t>Boschung</w:t>
      </w:r>
      <w:proofErr w:type="spellEnd"/>
      <w:r w:rsidRPr="006E63A4">
        <w:rPr>
          <w:rFonts w:ascii="Century Gothic" w:eastAsia="Century Gothic" w:hAnsi="Century Gothic" w:cs="Century Gothic"/>
          <w:color w:val="222222"/>
          <w:highlight w:val="white"/>
        </w:rPr>
        <w:t xml:space="preserve">, A. </w:t>
      </w:r>
      <w:proofErr w:type="spellStart"/>
      <w:r w:rsidRPr="006E63A4">
        <w:rPr>
          <w:rFonts w:ascii="Century Gothic" w:eastAsia="Century Gothic" w:hAnsi="Century Gothic" w:cs="Century Gothic"/>
          <w:color w:val="222222"/>
          <w:highlight w:val="white"/>
        </w:rPr>
        <w:t>Nauels</w:t>
      </w:r>
      <w:proofErr w:type="spellEnd"/>
      <w:r w:rsidRPr="006E63A4">
        <w:rPr>
          <w:rFonts w:ascii="Century Gothic" w:eastAsia="Century Gothic" w:hAnsi="Century Gothic" w:cs="Century Gothic"/>
          <w:color w:val="222222"/>
          <w:highlight w:val="white"/>
        </w:rPr>
        <w:t xml:space="preserve">, Y. Xia, V. </w:t>
      </w:r>
      <w:proofErr w:type="spellStart"/>
      <w:r w:rsidRPr="006E63A4">
        <w:rPr>
          <w:rFonts w:ascii="Century Gothic" w:eastAsia="Century Gothic" w:hAnsi="Century Gothic" w:cs="Century Gothic"/>
          <w:color w:val="222222"/>
          <w:highlight w:val="white"/>
        </w:rPr>
        <w:t>Bex</w:t>
      </w:r>
      <w:proofErr w:type="spellEnd"/>
      <w:r w:rsidRPr="006E63A4">
        <w:rPr>
          <w:rFonts w:ascii="Century Gothic" w:eastAsia="Century Gothic" w:hAnsi="Century Gothic" w:cs="Century Gothic"/>
          <w:color w:val="222222"/>
          <w:highlight w:val="white"/>
        </w:rPr>
        <w:t xml:space="preserve"> and P.M. </w:t>
      </w:r>
      <w:proofErr w:type="spellStart"/>
      <w:r w:rsidRPr="006E63A4">
        <w:rPr>
          <w:rFonts w:ascii="Century Gothic" w:eastAsia="Century Gothic" w:hAnsi="Century Gothic" w:cs="Century Gothic"/>
          <w:color w:val="222222"/>
          <w:highlight w:val="white"/>
        </w:rPr>
        <w:t>Midgley</w:t>
      </w:r>
      <w:proofErr w:type="spellEnd"/>
      <w:r w:rsidRPr="006E63A4">
        <w:rPr>
          <w:rFonts w:ascii="Century Gothic" w:eastAsia="Century Gothic" w:hAnsi="Century Gothic" w:cs="Century Gothic"/>
          <w:color w:val="222222"/>
          <w:highlight w:val="white"/>
        </w:rPr>
        <w:t xml:space="preserve"> (eds.)]. Cambridge University Press, Cambridge, United Kingdom and New York, NY, USA.</w:t>
      </w:r>
    </w:p>
    <w:p w14:paraId="40DF4200" w14:textId="77777777" w:rsidR="00DD2830" w:rsidRPr="006E63A4" w:rsidRDefault="00EC4C16">
      <w:pPr>
        <w:spacing w:line="240" w:lineRule="auto"/>
        <w:rPr>
          <w:rFonts w:ascii="Century Gothic" w:hAnsi="Century Gothic"/>
        </w:rPr>
      </w:pPr>
      <w:proofErr w:type="spellStart"/>
      <w:r w:rsidRPr="006E63A4">
        <w:rPr>
          <w:rFonts w:ascii="Century Gothic" w:eastAsia="Century Gothic" w:hAnsi="Century Gothic" w:cs="Century Gothic"/>
          <w:color w:val="222222"/>
          <w:highlight w:val="white"/>
        </w:rPr>
        <w:t>Quamme</w:t>
      </w:r>
      <w:proofErr w:type="spellEnd"/>
      <w:r w:rsidRPr="006E63A4">
        <w:rPr>
          <w:rFonts w:ascii="Century Gothic" w:eastAsia="Century Gothic" w:hAnsi="Century Gothic" w:cs="Century Gothic"/>
          <w:color w:val="222222"/>
          <w:highlight w:val="white"/>
        </w:rPr>
        <w:t xml:space="preserve">, H. A., et al. "The potential impact of climate change on the occurrence of winter freeze events in six fruit crops grown in the Okanagan Valley." </w:t>
      </w:r>
      <w:r w:rsidRPr="006E63A4">
        <w:rPr>
          <w:rFonts w:ascii="Century Gothic" w:eastAsia="Century Gothic" w:hAnsi="Century Gothic" w:cs="Century Gothic"/>
          <w:i/>
          <w:color w:val="222222"/>
          <w:highlight w:val="white"/>
        </w:rPr>
        <w:t>Canadian Journal of Plant Science</w:t>
      </w:r>
      <w:r w:rsidRPr="006E63A4">
        <w:rPr>
          <w:rFonts w:ascii="Century Gothic" w:eastAsia="Century Gothic" w:hAnsi="Century Gothic" w:cs="Century Gothic"/>
          <w:color w:val="222222"/>
          <w:highlight w:val="white"/>
        </w:rPr>
        <w:t xml:space="preserve"> 90.1 (2010): 85-93.</w:t>
      </w:r>
    </w:p>
    <w:p w14:paraId="4FF3C8AD"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Smith, T. J. "Overview of tree fruit production in the Pacific Northwest United States of America and southern British Columbia, Canada." </w:t>
      </w:r>
      <w:r w:rsidRPr="006E63A4">
        <w:rPr>
          <w:rFonts w:ascii="Century Gothic" w:eastAsia="Century Gothic" w:hAnsi="Century Gothic" w:cs="Century Gothic"/>
          <w:i/>
          <w:color w:val="222222"/>
          <w:highlight w:val="white"/>
        </w:rPr>
        <w:t xml:space="preserve">ACTA Horticulture </w:t>
      </w:r>
      <w:r w:rsidRPr="006E63A4">
        <w:rPr>
          <w:rFonts w:ascii="Century Gothic" w:eastAsia="Century Gothic" w:hAnsi="Century Gothic" w:cs="Century Gothic"/>
          <w:color w:val="222222"/>
          <w:highlight w:val="white"/>
        </w:rPr>
        <w:t>(2001): 25-30.</w:t>
      </w:r>
    </w:p>
    <w:p w14:paraId="5666640C"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USDA, National Agricultural Statistics Service (NASS). </w:t>
      </w:r>
      <w:r w:rsidRPr="006E63A4">
        <w:rPr>
          <w:rFonts w:ascii="Century Gothic" w:eastAsia="Century Gothic" w:hAnsi="Century Gothic" w:cs="Century Gothic"/>
          <w:i/>
          <w:color w:val="222222"/>
          <w:highlight w:val="white"/>
        </w:rPr>
        <w:t>Washington Apple and Grape Crops Set Record Highs in 2014</w:t>
      </w:r>
      <w:r w:rsidRPr="006E63A4">
        <w:rPr>
          <w:rFonts w:ascii="Century Gothic" w:eastAsia="Century Gothic" w:hAnsi="Century Gothic" w:cs="Century Gothic"/>
          <w:color w:val="222222"/>
          <w:highlight w:val="white"/>
        </w:rPr>
        <w:t xml:space="preserve">, 26 Jan. 2015. </w:t>
      </w:r>
      <w:r w:rsidRPr="006E63A4">
        <w:rPr>
          <w:rFonts w:ascii="Century Gothic" w:eastAsia="Century Gothic" w:hAnsi="Century Gothic" w:cs="Century Gothic"/>
          <w:i/>
          <w:color w:val="222222"/>
          <w:highlight w:val="white"/>
        </w:rPr>
        <w:t>NASS</w:t>
      </w:r>
      <w:r w:rsidRPr="006E63A4">
        <w:rPr>
          <w:rFonts w:ascii="Century Gothic" w:eastAsia="Century Gothic" w:hAnsi="Century Gothic" w:cs="Century Gothic"/>
          <w:color w:val="222222"/>
          <w:highlight w:val="white"/>
        </w:rPr>
        <w:t>. Web. 16 June 2015.</w:t>
      </w:r>
    </w:p>
    <w:p w14:paraId="3118F9FA" w14:textId="77777777" w:rsidR="00DD2830" w:rsidRPr="006E63A4" w:rsidRDefault="00EC4C16">
      <w:pPr>
        <w:spacing w:line="240" w:lineRule="auto"/>
        <w:rPr>
          <w:rFonts w:ascii="Century Gothic" w:hAnsi="Century Gothic"/>
        </w:rPr>
      </w:pPr>
      <w:r w:rsidRPr="006E63A4">
        <w:rPr>
          <w:rFonts w:ascii="Century Gothic" w:eastAsia="Century Gothic" w:hAnsi="Century Gothic" w:cs="Century Gothic"/>
          <w:color w:val="222222"/>
          <w:highlight w:val="white"/>
        </w:rPr>
        <w:t xml:space="preserve">Washington State Department of Agriculture. </w:t>
      </w:r>
      <w:r w:rsidRPr="006E63A4">
        <w:rPr>
          <w:rFonts w:ascii="Century Gothic" w:eastAsia="Century Gothic" w:hAnsi="Century Gothic" w:cs="Century Gothic"/>
          <w:i/>
          <w:color w:val="222222"/>
          <w:highlight w:val="white"/>
        </w:rPr>
        <w:t xml:space="preserve">Agriculture- </w:t>
      </w:r>
      <w:proofErr w:type="gramStart"/>
      <w:r w:rsidRPr="006E63A4">
        <w:rPr>
          <w:rFonts w:ascii="Century Gothic" w:eastAsia="Century Gothic" w:hAnsi="Century Gothic" w:cs="Century Gothic"/>
          <w:i/>
          <w:color w:val="222222"/>
          <w:highlight w:val="white"/>
        </w:rPr>
        <w:t>A</w:t>
      </w:r>
      <w:proofErr w:type="gramEnd"/>
      <w:r w:rsidRPr="006E63A4">
        <w:rPr>
          <w:rFonts w:ascii="Century Gothic" w:eastAsia="Century Gothic" w:hAnsi="Century Gothic" w:cs="Century Gothic"/>
          <w:i/>
          <w:color w:val="222222"/>
          <w:highlight w:val="white"/>
        </w:rPr>
        <w:t xml:space="preserve"> Cornerstone of Washington’s Economy</w:t>
      </w:r>
      <w:r w:rsidRPr="006E63A4">
        <w:rPr>
          <w:rFonts w:ascii="Century Gothic" w:eastAsia="Century Gothic" w:hAnsi="Century Gothic" w:cs="Century Gothic"/>
          <w:color w:val="222222"/>
          <w:highlight w:val="white"/>
        </w:rPr>
        <w:t xml:space="preserve">, 2013. </w:t>
      </w:r>
      <w:r w:rsidRPr="006E63A4">
        <w:rPr>
          <w:rFonts w:ascii="Century Gothic" w:eastAsia="Century Gothic" w:hAnsi="Century Gothic" w:cs="Century Gothic"/>
          <w:i/>
          <w:color w:val="222222"/>
          <w:highlight w:val="white"/>
        </w:rPr>
        <w:t>Department of Agriculture.</w:t>
      </w:r>
      <w:r w:rsidRPr="006E63A4">
        <w:rPr>
          <w:rFonts w:ascii="Century Gothic" w:eastAsia="Century Gothic" w:hAnsi="Century Gothic" w:cs="Century Gothic"/>
          <w:color w:val="222222"/>
          <w:highlight w:val="white"/>
        </w:rPr>
        <w:t xml:space="preserve"> Web 16 June 2015.</w:t>
      </w:r>
    </w:p>
    <w:p w14:paraId="263AA897"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VIII. Content Innovation</w:t>
      </w:r>
    </w:p>
    <w:p w14:paraId="3362683F"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 xml:space="preserve">In preparation for DEVELOP’s coming </w:t>
      </w:r>
      <w:proofErr w:type="spellStart"/>
      <w:r w:rsidRPr="006E63A4">
        <w:rPr>
          <w:rFonts w:ascii="Century Gothic" w:eastAsia="Century Gothic" w:hAnsi="Century Gothic" w:cs="Century Gothic"/>
        </w:rPr>
        <w:t>microjournal</w:t>
      </w:r>
      <w:proofErr w:type="spellEnd"/>
      <w:r w:rsidRPr="006E63A4">
        <w:rPr>
          <w:rFonts w:ascii="Century Gothic" w:eastAsia="Century Gothic" w:hAnsi="Century Gothic" w:cs="Century Gothic"/>
        </w:rPr>
        <w:t xml:space="preserve">, please select </w:t>
      </w:r>
      <w:commentRangeStart w:id="43"/>
      <w:r w:rsidRPr="006E63A4">
        <w:rPr>
          <w:rFonts w:ascii="Century Gothic" w:eastAsia="Century Gothic" w:hAnsi="Century Gothic" w:cs="Century Gothic"/>
        </w:rPr>
        <w:t>two</w:t>
      </w:r>
      <w:commentRangeEnd w:id="43"/>
      <w:r w:rsidRPr="006E63A4">
        <w:rPr>
          <w:rFonts w:ascii="Century Gothic" w:hAnsi="Century Gothic"/>
        </w:rPr>
        <w:commentReference w:id="43"/>
      </w:r>
      <w:r w:rsidRPr="006E63A4">
        <w:rPr>
          <w:rFonts w:ascii="Century Gothic" w:eastAsia="Century Gothic" w:hAnsi="Century Gothic" w:cs="Century Gothic"/>
        </w:rPr>
        <w:t xml:space="preserve"> content innovation features to support your paper. For each item, please list the name of the feature, and include the tool itself if possible (</w:t>
      </w:r>
      <w:proofErr w:type="spellStart"/>
      <w:r w:rsidRPr="006E63A4">
        <w:rPr>
          <w:rFonts w:ascii="Century Gothic" w:eastAsia="Century Gothic" w:hAnsi="Century Gothic" w:cs="Century Gothic"/>
        </w:rPr>
        <w:t>eg</w:t>
      </w:r>
      <w:proofErr w:type="spellEnd"/>
      <w:r w:rsidRPr="006E63A4">
        <w:rPr>
          <w:rFonts w:ascii="Century Gothic" w:eastAsia="Century Gothic" w:hAnsi="Century Gothic" w:cs="Century Gothic"/>
        </w:rPr>
        <w:t>. glossary terms and definitions). If the tool does not work in Microsoft Word (</w:t>
      </w:r>
      <w:proofErr w:type="spellStart"/>
      <w:r w:rsidRPr="006E63A4">
        <w:rPr>
          <w:rFonts w:ascii="Century Gothic" w:eastAsia="Century Gothic" w:hAnsi="Century Gothic" w:cs="Century Gothic"/>
        </w:rPr>
        <w:t>eg</w:t>
      </w:r>
      <w:proofErr w:type="spellEnd"/>
      <w:r w:rsidRPr="006E63A4">
        <w:rPr>
          <w:rFonts w:ascii="Century Gothic" w:eastAsia="Century Gothic" w:hAnsi="Century Gothic" w:cs="Century Gothic"/>
        </w:rPr>
        <w:t xml:space="preserve">. Interactive MATLAB Figure Viewer), please list the </w:t>
      </w:r>
      <w:commentRangeStart w:id="44"/>
      <w:r w:rsidRPr="006E63A4">
        <w:rPr>
          <w:rFonts w:ascii="Century Gothic" w:eastAsia="Century Gothic" w:hAnsi="Century Gothic" w:cs="Century Gothic"/>
        </w:rPr>
        <w:t>file name</w:t>
      </w:r>
      <w:commentRangeEnd w:id="44"/>
      <w:r w:rsidRPr="006E63A4">
        <w:rPr>
          <w:rFonts w:ascii="Century Gothic" w:hAnsi="Century Gothic"/>
        </w:rPr>
        <w:commentReference w:id="44"/>
      </w:r>
      <w:r w:rsidRPr="006E63A4">
        <w:rPr>
          <w:rFonts w:ascii="Century Gothic" w:eastAsia="Century Gothic" w:hAnsi="Century Gothic" w:cs="Century Gothic"/>
        </w:rPr>
        <w:t xml:space="preserve"> and upload the related file to the </w:t>
      </w:r>
      <w:proofErr w:type="spellStart"/>
      <w:r w:rsidRPr="006E63A4">
        <w:rPr>
          <w:rFonts w:ascii="Century Gothic" w:eastAsia="Century Gothic" w:hAnsi="Century Gothic" w:cs="Century Gothic"/>
        </w:rPr>
        <w:t>microjournal</w:t>
      </w:r>
      <w:proofErr w:type="spellEnd"/>
      <w:r w:rsidRPr="006E63A4">
        <w:rPr>
          <w:rFonts w:ascii="Century Gothic" w:eastAsia="Century Gothic" w:hAnsi="Century Gothic" w:cs="Century Gothic"/>
        </w:rPr>
        <w:t xml:space="preserve"> folder on the DEVELOP Exchange. If you choose to use Inline Supplementary Material, please also include where the material should appear in the text.</w:t>
      </w:r>
    </w:p>
    <w:p w14:paraId="614605FC" w14:textId="77777777" w:rsidR="00DD2830" w:rsidRPr="006E63A4" w:rsidRDefault="00DD2830">
      <w:pPr>
        <w:spacing w:after="0" w:line="240" w:lineRule="auto"/>
        <w:rPr>
          <w:rFonts w:ascii="Century Gothic" w:hAnsi="Century Gothic"/>
        </w:rPr>
      </w:pPr>
    </w:p>
    <w:p w14:paraId="5660913A" w14:textId="77777777" w:rsidR="00DD2830" w:rsidRPr="006E63A4" w:rsidRDefault="00EC4C16">
      <w:pPr>
        <w:spacing w:after="0" w:line="240" w:lineRule="auto"/>
        <w:rPr>
          <w:rFonts w:ascii="Century Gothic" w:hAnsi="Century Gothic"/>
        </w:rPr>
      </w:pPr>
      <w:commentRangeStart w:id="45"/>
      <w:commentRangeStart w:id="46"/>
      <w:r w:rsidRPr="006E63A4">
        <w:rPr>
          <w:rFonts w:ascii="Century Gothic" w:eastAsia="Century Gothic" w:hAnsi="Century Gothic" w:cs="Century Gothic"/>
          <w:b/>
        </w:rPr>
        <w:t>Some</w:t>
      </w:r>
      <w:commentRangeEnd w:id="45"/>
      <w:r w:rsidRPr="006E63A4">
        <w:rPr>
          <w:rFonts w:ascii="Century Gothic" w:hAnsi="Century Gothic"/>
        </w:rPr>
        <w:commentReference w:id="45"/>
      </w:r>
      <w:r w:rsidRPr="006E63A4">
        <w:rPr>
          <w:rFonts w:ascii="Century Gothic" w:eastAsia="Century Gothic" w:hAnsi="Century Gothic" w:cs="Century Gothic"/>
          <w:b/>
        </w:rPr>
        <w:t xml:space="preserve"> options include</w:t>
      </w:r>
      <w:commentRangeEnd w:id="46"/>
      <w:r w:rsidRPr="006E63A4">
        <w:rPr>
          <w:rFonts w:ascii="Century Gothic" w:hAnsi="Century Gothic"/>
        </w:rPr>
        <w:commentReference w:id="46"/>
      </w:r>
      <w:r w:rsidRPr="006E63A4">
        <w:rPr>
          <w:rFonts w:ascii="Century Gothic" w:eastAsia="Century Gothic" w:hAnsi="Century Gothic" w:cs="Century Gothic"/>
          <w:b/>
        </w:rPr>
        <w:t>:</w:t>
      </w:r>
    </w:p>
    <w:p w14:paraId="51B04180" w14:textId="77777777" w:rsidR="00DD2830" w:rsidRPr="006E63A4" w:rsidRDefault="00EC4C16">
      <w:pPr>
        <w:spacing w:after="0" w:line="240" w:lineRule="auto"/>
        <w:rPr>
          <w:rFonts w:ascii="Century Gothic" w:hAnsi="Century Gothic"/>
        </w:rPr>
      </w:pPr>
      <w:proofErr w:type="spellStart"/>
      <w:r w:rsidRPr="006E63A4">
        <w:rPr>
          <w:rFonts w:ascii="Century Gothic" w:eastAsia="Century Gothic" w:hAnsi="Century Gothic" w:cs="Century Gothic"/>
        </w:rPr>
        <w:lastRenderedPageBreak/>
        <w:t>AudioSlides</w:t>
      </w:r>
      <w:proofErr w:type="spellEnd"/>
    </w:p>
    <w:p w14:paraId="71CDA6C3"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Database Linking Tool</w:t>
      </w:r>
    </w:p>
    <w:p w14:paraId="798369D1" w14:textId="77777777" w:rsidR="00DD2830" w:rsidRPr="006E63A4" w:rsidRDefault="00EC4C16">
      <w:pPr>
        <w:spacing w:after="0" w:line="240" w:lineRule="auto"/>
        <w:rPr>
          <w:rFonts w:ascii="Century Gothic" w:hAnsi="Century Gothic"/>
        </w:rPr>
      </w:pPr>
      <w:commentRangeStart w:id="47"/>
      <w:r w:rsidRPr="006E63A4">
        <w:rPr>
          <w:rFonts w:ascii="Century Gothic" w:eastAsia="Century Gothic" w:hAnsi="Century Gothic" w:cs="Century Gothic"/>
        </w:rPr>
        <w:t>Data Profile</w:t>
      </w:r>
      <w:commentRangeEnd w:id="47"/>
      <w:r w:rsidRPr="006E63A4">
        <w:rPr>
          <w:rFonts w:ascii="Century Gothic" w:hAnsi="Century Gothic"/>
        </w:rPr>
        <w:commentReference w:id="47"/>
      </w:r>
    </w:p>
    <w:p w14:paraId="417F752E"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Executable Papers</w:t>
      </w:r>
    </w:p>
    <w:p w14:paraId="51BF4219"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Featured Author Videos</w:t>
      </w:r>
    </w:p>
    <w:p w14:paraId="3157918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Featured Multimedia for this Article (video and podcast options)</w:t>
      </w:r>
    </w:p>
    <w:p w14:paraId="07759BDE"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Glossary Viewer</w:t>
      </w:r>
    </w:p>
    <w:p w14:paraId="45E9484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Inline Supplementary Material (figures, tables, computer code)</w:t>
      </w:r>
    </w:p>
    <w:p w14:paraId="2185865C"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Map Viewer</w:t>
      </w:r>
    </w:p>
    <w:p w14:paraId="1A80395D"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MATLAB Figure Viewer</w:t>
      </w:r>
    </w:p>
    <w:p w14:paraId="44255244"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Interactive Plot Viewer</w:t>
      </w:r>
    </w:p>
    <w:p w14:paraId="66D1DE5B"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Nomenclature Viewer</w:t>
      </w:r>
    </w:p>
    <w:p w14:paraId="1C4C393B" w14:textId="77777777" w:rsidR="00DD2830" w:rsidRPr="006E63A4" w:rsidRDefault="00EC4C16">
      <w:pPr>
        <w:pStyle w:val="Heading1"/>
        <w:rPr>
          <w:rFonts w:ascii="Century Gothic" w:hAnsi="Century Gothic"/>
        </w:rPr>
      </w:pPr>
      <w:r w:rsidRPr="006E63A4">
        <w:rPr>
          <w:rFonts w:ascii="Century Gothic" w:eastAsia="Century Gothic" w:hAnsi="Century Gothic" w:cs="Century Gothic"/>
        </w:rPr>
        <w:t>IV. Appendices</w:t>
      </w:r>
    </w:p>
    <w:p w14:paraId="333C3CB0" w14:textId="77777777" w:rsidR="00DD2830" w:rsidRPr="006E63A4" w:rsidRDefault="00EC4C16">
      <w:pPr>
        <w:spacing w:after="0" w:line="240" w:lineRule="auto"/>
        <w:rPr>
          <w:rFonts w:ascii="Century Gothic" w:hAnsi="Century Gothic"/>
        </w:rPr>
      </w:pPr>
      <w:r w:rsidRPr="006E63A4">
        <w:rPr>
          <w:rFonts w:ascii="Century Gothic" w:eastAsia="Century Gothic" w:hAnsi="Century Gothic" w:cs="Century Gothic"/>
        </w:rPr>
        <w:t>Insert here</w:t>
      </w:r>
    </w:p>
    <w:p w14:paraId="28F104E1" w14:textId="77777777" w:rsidR="00DD2830" w:rsidRPr="006E63A4" w:rsidRDefault="00DD2830">
      <w:pPr>
        <w:spacing w:after="0" w:line="240" w:lineRule="auto"/>
        <w:rPr>
          <w:rFonts w:ascii="Century Gothic" w:hAnsi="Century Gothic"/>
        </w:rPr>
      </w:pPr>
    </w:p>
    <w:sectPr w:rsidR="00DD2830" w:rsidRPr="006E63A4">
      <w:footerReference w:type="default" r:id="rId13"/>
      <w:headerReference w:type="first" r:id="rId14"/>
      <w:footerReference w:type="first" r:id="rId1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eter hawman" w:date="2015-06-29T15:16:00Z" w:initials="PH">
    <w:p w14:paraId="5EB07C6F" w14:textId="732D3062" w:rsidR="00B10FA8" w:rsidRPr="00B10FA8" w:rsidRDefault="00B10FA8" w:rsidP="00B10FA8">
      <w:pPr>
        <w:rPr>
          <w:rFonts w:ascii="Times" w:eastAsia="Times New Roman" w:hAnsi="Times" w:cs="Times New Roman"/>
          <w:color w:val="auto"/>
          <w:sz w:val="20"/>
          <w:szCs w:val="20"/>
        </w:rPr>
      </w:pPr>
      <w:r>
        <w:rPr>
          <w:rStyle w:val="CommentReference"/>
        </w:rPr>
        <w:annotationRef/>
      </w:r>
      <w:r w:rsidRPr="00B10FA8">
        <w:rPr>
          <w:rFonts w:ascii="Century Gothic" w:eastAsia="Times New Roman" w:hAnsi="Century Gothic" w:cs="Times New Roman"/>
          <w:sz w:val="20"/>
          <w:szCs w:val="20"/>
        </w:rPr>
        <w:t>Please use past tense</w:t>
      </w:r>
    </w:p>
  </w:comment>
  <w:comment w:id="43" w:author="Miller, Tiffani N. (LARC-E3)[SSAI DEVELOP]" w:date="2015-05-28T09:48:00Z" w:initials="">
    <w:p w14:paraId="6522FD95" w14:textId="77777777" w:rsidR="00B10FA8" w:rsidRDefault="00B10FA8">
      <w:pPr>
        <w:widowControl w:val="0"/>
        <w:spacing w:after="0" w:line="240" w:lineRule="auto"/>
      </w:pPr>
      <w:r>
        <w:t xml:space="preserve">At least two should be used, but feel free to use as many as you think are helpful. If you are interested in being considered for inclusion in the </w:t>
      </w:r>
      <w:proofErr w:type="spellStart"/>
      <w:r>
        <w:t>microjournal</w:t>
      </w:r>
      <w:proofErr w:type="spellEnd"/>
      <w:r>
        <w:t>, three content innovation features are required.</w:t>
      </w:r>
    </w:p>
  </w:comment>
  <w:comment w:id="44" w:author="Miller, Tiffani N. (LARC-E3)[SSAI DEVELOP]" w:date="2015-05-28T09:49:00Z" w:initials="">
    <w:p w14:paraId="0A672E93" w14:textId="77777777" w:rsidR="00B10FA8" w:rsidRDefault="00B10FA8">
      <w:pPr>
        <w:widowControl w:val="0"/>
        <w:spacing w:after="0" w:line="240" w:lineRule="auto"/>
      </w:pPr>
      <w:r>
        <w:t>Please use the standard format:</w:t>
      </w:r>
    </w:p>
    <w:p w14:paraId="33727107" w14:textId="77777777" w:rsidR="00B10FA8" w:rsidRDefault="00B10FA8">
      <w:pPr>
        <w:widowControl w:val="0"/>
        <w:spacing w:after="0" w:line="240" w:lineRule="auto"/>
      </w:pPr>
      <w:r>
        <w:t>2015Sum_LaRC_NorthCarolinaWater_TechPaper_MATLABFigure</w:t>
      </w:r>
    </w:p>
  </w:comment>
  <w:comment w:id="45" w:author="Adams, Emily C. (LARC-E3)[SSAI DEVELOP]" w:date="2015-06-22T14:24:00Z" w:initials="">
    <w:p w14:paraId="4866F927" w14:textId="77777777" w:rsidR="00B10FA8" w:rsidRDefault="00B10FA8">
      <w:pPr>
        <w:widowControl w:val="0"/>
        <w:spacing w:after="0" w:line="240" w:lineRule="auto"/>
      </w:pPr>
      <w:r>
        <w:t>It is better to start thinking about these sooner rather than later – but it is not required for the rough draft</w:t>
      </w:r>
    </w:p>
  </w:comment>
  <w:comment w:id="46" w:author="Miller, Tiffani N. (LARC-E3)[SSAI DEVELOP]" w:date="2015-05-28T10:10:00Z" w:initials="">
    <w:p w14:paraId="31711E51" w14:textId="77777777" w:rsidR="00B10FA8" w:rsidRDefault="00B10FA8">
      <w:pPr>
        <w:widowControl w:val="0"/>
        <w:spacing w:after="0" w:line="240" w:lineRule="auto"/>
      </w:pPr>
      <w:r>
        <w:t>Additional options and descriptions of each option can be found at http://www.elsevier.com/about/content-innovation</w:t>
      </w:r>
    </w:p>
  </w:comment>
  <w:comment w:id="47" w:author="Miller, Tiffani N. (LARC-E3)[SSAI DEVELOP]" w:date="2015-05-28T10:18:00Z" w:initials="">
    <w:p w14:paraId="5BA4D866" w14:textId="77777777" w:rsidR="00B10FA8" w:rsidRDefault="00B10FA8">
      <w:pPr>
        <w:widowControl w:val="0"/>
        <w:spacing w:after="0" w:line="240" w:lineRule="auto"/>
      </w:pPr>
      <w:r>
        <w:t>This one is not featured on the website yet. Data Profile allows you to upload your data. It provides information to the reader about each dataset – a 10-15 word description of what the dataset is and a full detailed description of the dataset – and then includes a download link. This can be an .</w:t>
      </w:r>
      <w:proofErr w:type="spellStart"/>
      <w:r>
        <w:t>xls</w:t>
      </w:r>
      <w:proofErr w:type="spellEnd"/>
      <w:r>
        <w:t xml:space="preserve"> file, a .csv file,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07C6F" w15:done="0"/>
  <w15:commentEx w15:paraId="6522FD95" w15:done="0"/>
  <w15:commentEx w15:paraId="33727107" w15:done="0"/>
  <w15:commentEx w15:paraId="4866F927" w15:done="0"/>
  <w15:commentEx w15:paraId="31711E51" w15:done="0"/>
  <w15:commentEx w15:paraId="5BA4D8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D942" w14:textId="77777777" w:rsidR="00577059" w:rsidRDefault="00577059">
      <w:pPr>
        <w:spacing w:after="0" w:line="240" w:lineRule="auto"/>
      </w:pPr>
      <w:r>
        <w:separator/>
      </w:r>
    </w:p>
  </w:endnote>
  <w:endnote w:type="continuationSeparator" w:id="0">
    <w:p w14:paraId="2DC7139F" w14:textId="77777777" w:rsidR="00577059" w:rsidRDefault="0057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12BA" w14:textId="77777777" w:rsidR="00B10FA8" w:rsidRDefault="00B10FA8">
    <w:pPr>
      <w:tabs>
        <w:tab w:val="center" w:pos="4680"/>
        <w:tab w:val="right" w:pos="9360"/>
      </w:tabs>
      <w:spacing w:after="720" w:line="240" w:lineRule="auto"/>
      <w:jc w:val="center"/>
    </w:pPr>
    <w:r>
      <w:fldChar w:fldCharType="begin"/>
    </w:r>
    <w:r>
      <w:instrText>PAGE</w:instrText>
    </w:r>
    <w:r>
      <w:fldChar w:fldCharType="separate"/>
    </w:r>
    <w:r w:rsidR="00A56564">
      <w:rPr>
        <w:noProof/>
      </w:rPr>
      <w:t>6</w:t>
    </w:r>
    <w:r>
      <w:fldChar w:fldCharType="end"/>
    </w:r>
  </w:p>
  <w:p w14:paraId="0C9E5BEA" w14:textId="77777777" w:rsidR="00B10FA8" w:rsidRDefault="00B10FA8">
    <w:pPr>
      <w:tabs>
        <w:tab w:val="center" w:pos="4680"/>
        <w:tab w:val="right" w:pos="9360"/>
      </w:tabs>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B016" w14:textId="77777777" w:rsidR="00B10FA8" w:rsidRDefault="00B10FA8">
    <w:pPr>
      <w:tabs>
        <w:tab w:val="center" w:pos="4680"/>
        <w:tab w:val="right" w:pos="9360"/>
      </w:tabs>
      <w:spacing w:after="72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B8F95" w14:textId="77777777" w:rsidR="00577059" w:rsidRDefault="00577059">
      <w:pPr>
        <w:spacing w:after="0" w:line="240" w:lineRule="auto"/>
      </w:pPr>
      <w:r>
        <w:separator/>
      </w:r>
    </w:p>
  </w:footnote>
  <w:footnote w:type="continuationSeparator" w:id="0">
    <w:p w14:paraId="4878A31F" w14:textId="77777777" w:rsidR="00577059" w:rsidRDefault="0057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4190" w14:textId="77777777" w:rsidR="00B10FA8" w:rsidRDefault="00B10FA8">
    <w:pPr>
      <w:tabs>
        <w:tab w:val="center" w:pos="4680"/>
        <w:tab w:val="right" w:pos="9360"/>
      </w:tabs>
      <w:spacing w:before="72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55EEC"/>
    <w:multiLevelType w:val="multilevel"/>
    <w:tmpl w:val="9E2098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ne,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30"/>
    <w:rsid w:val="0016235E"/>
    <w:rsid w:val="00577059"/>
    <w:rsid w:val="006E63A4"/>
    <w:rsid w:val="00A52B46"/>
    <w:rsid w:val="00A56564"/>
    <w:rsid w:val="00AD3E13"/>
    <w:rsid w:val="00B10FA8"/>
    <w:rsid w:val="00DD2830"/>
    <w:rsid w:val="00E131DD"/>
    <w:rsid w:val="00EC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98BE6"/>
  <w15:docId w15:val="{EA9DF61C-AEDB-47B9-83F3-436863AF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6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D3E13"/>
    <w:rPr>
      <w:b/>
      <w:bCs/>
    </w:rPr>
  </w:style>
  <w:style w:type="character" w:customStyle="1" w:styleId="CommentSubjectChar">
    <w:name w:val="Comment Subject Char"/>
    <w:basedOn w:val="CommentTextChar"/>
    <w:link w:val="CommentSubject"/>
    <w:uiPriority w:val="99"/>
    <w:semiHidden/>
    <w:rsid w:val="00AD3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2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0D2B-97E1-4A2B-A12B-55CDDE0D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Philbrick, Sarah A. (LARC-E3)[SSAI DEVELOP]</dc:creator>
  <cp:lastModifiedBy>Orne, Tiffani N. (LARC-E3)[SSAI DEVELOP]</cp:lastModifiedBy>
  <cp:revision>2</cp:revision>
  <dcterms:created xsi:type="dcterms:W3CDTF">2015-07-23T02:02:00Z</dcterms:created>
  <dcterms:modified xsi:type="dcterms:W3CDTF">2015-07-23T02:02:00Z</dcterms:modified>
</cp:coreProperties>
</file>