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A99AB" w14:textId="77777777" w:rsidR="00826C53" w:rsidRPr="0010686C" w:rsidRDefault="00826C53" w:rsidP="00826C53">
      <w:pPr>
        <w:pStyle w:val="Header"/>
        <w:jc w:val="center"/>
        <w:rPr>
          <w:rFonts w:ascii="Garamond" w:hAnsi="Garamond"/>
          <w:b/>
          <w:color w:val="404040" w:themeColor="text1" w:themeTint="BF"/>
          <w:sz w:val="32"/>
          <w:szCs w:val="32"/>
        </w:rPr>
      </w:pPr>
    </w:p>
    <w:p w14:paraId="72FA8D0A" w14:textId="77777777" w:rsidR="00192A35" w:rsidRPr="00EE6998" w:rsidRDefault="00192A35" w:rsidP="00192A35">
      <w:pPr>
        <w:spacing w:after="0" w:line="240" w:lineRule="auto"/>
        <w:jc w:val="right"/>
        <w:rPr>
          <w:rFonts w:ascii="Times New Roman" w:eastAsia="Times New Roman" w:hAnsi="Times New Roman" w:cs="Times New Roman"/>
          <w:sz w:val="24"/>
          <w:szCs w:val="24"/>
        </w:rPr>
      </w:pPr>
      <w:r w:rsidRPr="00EE6998">
        <w:rPr>
          <w:rFonts w:ascii="Garamond" w:eastAsia="Times New Roman" w:hAnsi="Garamond" w:cs="Times New Roman"/>
          <w:sz w:val="40"/>
          <w:szCs w:val="40"/>
        </w:rPr>
        <w:t xml:space="preserve">Central America </w:t>
      </w:r>
      <w:r w:rsidR="00F032EE" w:rsidRPr="00EE6998">
        <w:rPr>
          <w:rFonts w:ascii="Garamond" w:eastAsia="Times New Roman" w:hAnsi="Garamond" w:cs="Times New Roman"/>
          <w:sz w:val="40"/>
          <w:szCs w:val="40"/>
        </w:rPr>
        <w:t>Dry Cor</w:t>
      </w:r>
      <w:bookmarkStart w:id="0" w:name="_GoBack"/>
      <w:bookmarkEnd w:id="0"/>
      <w:r w:rsidR="00F032EE" w:rsidRPr="00EE6998">
        <w:rPr>
          <w:rFonts w:ascii="Garamond" w:eastAsia="Times New Roman" w:hAnsi="Garamond" w:cs="Times New Roman"/>
          <w:sz w:val="40"/>
          <w:szCs w:val="40"/>
        </w:rPr>
        <w:t>ridor</w:t>
      </w:r>
      <w:r w:rsidRPr="00EE6998">
        <w:rPr>
          <w:rFonts w:ascii="Garamond" w:eastAsia="Times New Roman" w:hAnsi="Garamond" w:cs="Times New Roman"/>
          <w:sz w:val="40"/>
          <w:szCs w:val="40"/>
        </w:rPr>
        <w:t xml:space="preserve"> Food Security &amp; Agriculture</w:t>
      </w:r>
    </w:p>
    <w:p w14:paraId="1101B0E5" w14:textId="77777777" w:rsidR="00192A35" w:rsidRPr="00EE6998" w:rsidRDefault="00192A35" w:rsidP="00192A35">
      <w:pPr>
        <w:spacing w:after="0" w:line="240" w:lineRule="auto"/>
        <w:jc w:val="right"/>
        <w:rPr>
          <w:rFonts w:ascii="Times New Roman" w:eastAsia="Times New Roman" w:hAnsi="Times New Roman" w:cs="Times New Roman"/>
          <w:sz w:val="24"/>
          <w:szCs w:val="24"/>
        </w:rPr>
      </w:pPr>
      <w:r w:rsidRPr="00EE6998">
        <w:rPr>
          <w:rFonts w:ascii="Garamond" w:eastAsia="Times New Roman" w:hAnsi="Garamond" w:cs="Times New Roman"/>
          <w:sz w:val="28"/>
          <w:szCs w:val="28"/>
        </w:rPr>
        <w:t xml:space="preserve">Assessing Vegetation Response to Remote Sensing Drought Indices within the </w:t>
      </w:r>
      <w:r w:rsidR="00F032EE" w:rsidRPr="00EE6998">
        <w:rPr>
          <w:rFonts w:ascii="Garamond" w:eastAsia="Times New Roman" w:hAnsi="Garamond" w:cs="Times New Roman"/>
          <w:sz w:val="28"/>
          <w:szCs w:val="28"/>
        </w:rPr>
        <w:t>Dry Corridor</w:t>
      </w:r>
      <w:r w:rsidRPr="00EE6998">
        <w:rPr>
          <w:rFonts w:ascii="Garamond" w:eastAsia="Times New Roman" w:hAnsi="Garamond" w:cs="Times New Roman"/>
          <w:sz w:val="28"/>
          <w:szCs w:val="28"/>
        </w:rPr>
        <w:t xml:space="preserve"> of Central America Using NASA Earth Observations</w:t>
      </w:r>
    </w:p>
    <w:p w14:paraId="08EC0934" w14:textId="77777777" w:rsidR="00192A35" w:rsidRPr="00EE6998" w:rsidRDefault="00192A35" w:rsidP="00192A35">
      <w:pPr>
        <w:spacing w:after="240" w:line="240" w:lineRule="auto"/>
        <w:rPr>
          <w:rFonts w:ascii="Times New Roman" w:eastAsia="Times New Roman" w:hAnsi="Times New Roman" w:cs="Times New Roman"/>
          <w:sz w:val="24"/>
          <w:szCs w:val="24"/>
        </w:rPr>
      </w:pPr>
      <w:r w:rsidRPr="00EE6998">
        <w:rPr>
          <w:rFonts w:ascii="Times New Roman" w:eastAsia="Times New Roman" w:hAnsi="Times New Roman" w:cs="Times New Roman"/>
          <w:sz w:val="24"/>
          <w:szCs w:val="24"/>
        </w:rPr>
        <w:br/>
      </w:r>
      <w:r w:rsidRPr="00EE6998">
        <w:rPr>
          <w:rFonts w:ascii="Times New Roman" w:eastAsia="Times New Roman" w:hAnsi="Times New Roman" w:cs="Times New Roman"/>
          <w:sz w:val="24"/>
          <w:szCs w:val="24"/>
        </w:rPr>
        <w:br/>
      </w:r>
      <w:r w:rsidRPr="00EE6998">
        <w:rPr>
          <w:rFonts w:ascii="Times New Roman" w:eastAsia="Times New Roman" w:hAnsi="Times New Roman" w:cs="Times New Roman"/>
          <w:sz w:val="24"/>
          <w:szCs w:val="24"/>
        </w:rPr>
        <w:br/>
      </w:r>
    </w:p>
    <w:p w14:paraId="4F67A194" w14:textId="51A58AF4" w:rsidR="00826C53" w:rsidRPr="00EE6998" w:rsidRDefault="00826C53" w:rsidP="00826C53">
      <w:pPr>
        <w:spacing w:after="0" w:line="240" w:lineRule="auto"/>
        <w:jc w:val="center"/>
        <w:rPr>
          <w:rFonts w:ascii="Garamond" w:hAnsi="Garamond" w:cs="Arial"/>
          <w:b/>
          <w:sz w:val="32"/>
        </w:rPr>
      </w:pPr>
      <w:r w:rsidRPr="00EE6998">
        <w:rPr>
          <w:rFonts w:ascii="Garamond" w:hAnsi="Garamond" w:cs="Arial"/>
          <w:noProof/>
          <w:sz w:val="32"/>
        </w:rPr>
        <w:drawing>
          <wp:anchor distT="0" distB="0" distL="114300" distR="114300" simplePos="0" relativeHeight="251661312" behindDoc="0" locked="0" layoutInCell="1" allowOverlap="1" wp14:anchorId="1B29823E" wp14:editId="22763D52">
            <wp:simplePos x="0" y="0"/>
            <wp:positionH relativeFrom="column">
              <wp:posOffset>1628140</wp:posOffset>
            </wp:positionH>
            <wp:positionV relativeFrom="paragraph">
              <wp:posOffset>56432</wp:posOffset>
            </wp:positionV>
            <wp:extent cx="968735" cy="182880"/>
            <wp:effectExtent l="0" t="0" r="317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EE6998">
        <w:rPr>
          <w:rFonts w:ascii="Garamond" w:hAnsi="Garamond" w:cs="Arial"/>
          <w:b/>
          <w:sz w:val="32"/>
        </w:rPr>
        <w:t xml:space="preserve">                 Technical Report</w:t>
      </w:r>
    </w:p>
    <w:p w14:paraId="74AC3C2D" w14:textId="1D3D3003" w:rsidR="00192A35" w:rsidRPr="00EE6998" w:rsidRDefault="00192A35" w:rsidP="00192A35">
      <w:pPr>
        <w:spacing w:after="0" w:line="240" w:lineRule="auto"/>
        <w:jc w:val="center"/>
        <w:rPr>
          <w:rFonts w:ascii="Garamond" w:hAnsi="Garamond" w:cs="Arial"/>
          <w:sz w:val="28"/>
        </w:rPr>
      </w:pPr>
      <w:r w:rsidRPr="00EE6998">
        <w:rPr>
          <w:rFonts w:ascii="Garamond" w:hAnsi="Garamond" w:cs="Arial"/>
          <w:sz w:val="28"/>
        </w:rPr>
        <w:t>Final Draft – November 21</w:t>
      </w:r>
      <w:r w:rsidRPr="00EE6998">
        <w:rPr>
          <w:rFonts w:ascii="Garamond" w:hAnsi="Garamond" w:cs="Arial"/>
          <w:sz w:val="28"/>
          <w:vertAlign w:val="superscript"/>
        </w:rPr>
        <w:t>st</w:t>
      </w:r>
      <w:r w:rsidRPr="00EE6998">
        <w:rPr>
          <w:rFonts w:ascii="Garamond" w:hAnsi="Garamond" w:cs="Arial"/>
          <w:sz w:val="28"/>
        </w:rPr>
        <w:t>, 2019</w:t>
      </w:r>
    </w:p>
    <w:p w14:paraId="0E8D7280" w14:textId="77777777" w:rsidR="00192A35" w:rsidRPr="00EE6998" w:rsidRDefault="00192A35" w:rsidP="00192A35">
      <w:pPr>
        <w:spacing w:after="0" w:line="240" w:lineRule="auto"/>
        <w:rPr>
          <w:rFonts w:ascii="Garamond" w:eastAsia="Times New Roman" w:hAnsi="Garamond" w:cs="Times New Roman"/>
          <w:sz w:val="24"/>
          <w:szCs w:val="24"/>
        </w:rPr>
      </w:pPr>
    </w:p>
    <w:p w14:paraId="636E5E8E" w14:textId="77777777" w:rsidR="00192A35" w:rsidRPr="00EE6998" w:rsidRDefault="00192A35" w:rsidP="00192A35">
      <w:pPr>
        <w:spacing w:after="0" w:line="240" w:lineRule="auto"/>
        <w:jc w:val="center"/>
        <w:rPr>
          <w:rFonts w:ascii="Times New Roman" w:eastAsia="Times New Roman" w:hAnsi="Times New Roman" w:cs="Times New Roman"/>
          <w:sz w:val="24"/>
          <w:szCs w:val="24"/>
        </w:rPr>
      </w:pPr>
      <w:r w:rsidRPr="00EE6998">
        <w:rPr>
          <w:rFonts w:ascii="Garamond" w:eastAsia="Times New Roman" w:hAnsi="Garamond" w:cs="Times New Roman"/>
          <w:sz w:val="20"/>
          <w:szCs w:val="20"/>
        </w:rPr>
        <w:t>Adelaide Schmidt (Project Lead)</w:t>
      </w:r>
    </w:p>
    <w:p w14:paraId="3B425B0C" w14:textId="5F571FD2" w:rsidR="00192A35" w:rsidRDefault="00192A35" w:rsidP="00192A35">
      <w:pPr>
        <w:spacing w:after="0" w:line="240" w:lineRule="auto"/>
        <w:jc w:val="center"/>
        <w:rPr>
          <w:rFonts w:ascii="Garamond" w:eastAsia="Times New Roman" w:hAnsi="Garamond" w:cs="Times New Roman"/>
          <w:sz w:val="20"/>
          <w:szCs w:val="20"/>
        </w:rPr>
      </w:pPr>
      <w:r w:rsidRPr="00EE6998">
        <w:rPr>
          <w:rFonts w:ascii="Garamond" w:eastAsia="Times New Roman" w:hAnsi="Garamond" w:cs="Times New Roman"/>
          <w:sz w:val="20"/>
          <w:szCs w:val="20"/>
        </w:rPr>
        <w:t>Jared Kelly</w:t>
      </w:r>
    </w:p>
    <w:p w14:paraId="5ECCABB3" w14:textId="77777777" w:rsidR="00CA1EDB" w:rsidRPr="00461435" w:rsidRDefault="00CA1EDB" w:rsidP="00CA1EDB">
      <w:pPr>
        <w:spacing w:after="0" w:line="240" w:lineRule="auto"/>
        <w:jc w:val="center"/>
        <w:rPr>
          <w:rFonts w:ascii="Times New Roman" w:eastAsia="Times New Roman" w:hAnsi="Times New Roman" w:cs="Times New Roman"/>
          <w:sz w:val="24"/>
          <w:szCs w:val="24"/>
        </w:rPr>
      </w:pPr>
      <w:r w:rsidRPr="00461435">
        <w:rPr>
          <w:rFonts w:ascii="Garamond" w:eastAsia="Times New Roman" w:hAnsi="Garamond" w:cs="Times New Roman"/>
          <w:sz w:val="20"/>
          <w:szCs w:val="20"/>
        </w:rPr>
        <w:t xml:space="preserve">Cade </w:t>
      </w:r>
      <w:proofErr w:type="spellStart"/>
      <w:r w:rsidRPr="00461435">
        <w:rPr>
          <w:rFonts w:ascii="Garamond" w:eastAsia="Times New Roman" w:hAnsi="Garamond" w:cs="Times New Roman"/>
          <w:sz w:val="20"/>
          <w:szCs w:val="20"/>
        </w:rPr>
        <w:t>Justad</w:t>
      </w:r>
      <w:proofErr w:type="spellEnd"/>
      <w:r w:rsidRPr="00461435">
        <w:rPr>
          <w:rFonts w:ascii="Garamond" w:eastAsia="Times New Roman" w:hAnsi="Garamond" w:cs="Times New Roman"/>
          <w:sz w:val="20"/>
          <w:szCs w:val="20"/>
        </w:rPr>
        <w:t>-Sandberg</w:t>
      </w:r>
    </w:p>
    <w:p w14:paraId="2C6CA397" w14:textId="77777777" w:rsidR="00CA1EDB" w:rsidRPr="00EE6998" w:rsidRDefault="00CA1EDB" w:rsidP="00192A35">
      <w:pPr>
        <w:spacing w:after="0" w:line="240" w:lineRule="auto"/>
        <w:jc w:val="center"/>
        <w:rPr>
          <w:rFonts w:ascii="Garamond" w:eastAsia="Times New Roman" w:hAnsi="Garamond" w:cs="Times New Roman"/>
          <w:sz w:val="24"/>
          <w:szCs w:val="24"/>
        </w:rPr>
      </w:pPr>
    </w:p>
    <w:p w14:paraId="7BABB9C4" w14:textId="77777777" w:rsidR="00192A35" w:rsidRPr="00EE6998" w:rsidRDefault="00192A35" w:rsidP="00192A35">
      <w:pPr>
        <w:spacing w:after="0" w:line="240" w:lineRule="auto"/>
        <w:rPr>
          <w:rFonts w:ascii="Times New Roman" w:eastAsia="Times New Roman" w:hAnsi="Times New Roman" w:cs="Times New Roman"/>
          <w:sz w:val="24"/>
          <w:szCs w:val="24"/>
        </w:rPr>
      </w:pPr>
    </w:p>
    <w:p w14:paraId="06028F50" w14:textId="77777777" w:rsidR="00192A35" w:rsidRPr="00EE6998" w:rsidRDefault="00192A35" w:rsidP="00192A35">
      <w:pPr>
        <w:spacing w:after="0" w:line="240" w:lineRule="auto"/>
        <w:jc w:val="center"/>
        <w:rPr>
          <w:rFonts w:ascii="Times New Roman" w:eastAsia="Times New Roman" w:hAnsi="Times New Roman" w:cs="Times New Roman"/>
          <w:sz w:val="24"/>
          <w:szCs w:val="24"/>
        </w:rPr>
      </w:pPr>
      <w:r w:rsidRPr="00EE6998">
        <w:rPr>
          <w:rFonts w:ascii="Garamond" w:eastAsia="Times New Roman" w:hAnsi="Garamond" w:cs="Times New Roman"/>
          <w:sz w:val="20"/>
          <w:szCs w:val="20"/>
        </w:rPr>
        <w:t>Olivier Prat, North Carolina Institute for Climate Studies, NOAA National Centers for Environmental</w:t>
      </w:r>
    </w:p>
    <w:p w14:paraId="2B40B453" w14:textId="77777777" w:rsidR="00192A35" w:rsidRPr="00EE6998" w:rsidRDefault="00192A35" w:rsidP="00192A35">
      <w:pPr>
        <w:spacing w:after="0" w:line="240" w:lineRule="auto"/>
        <w:jc w:val="center"/>
        <w:rPr>
          <w:rFonts w:ascii="Times New Roman" w:eastAsia="Times New Roman" w:hAnsi="Times New Roman" w:cs="Times New Roman"/>
          <w:sz w:val="24"/>
          <w:szCs w:val="24"/>
        </w:rPr>
      </w:pPr>
      <w:r w:rsidRPr="00EE6998">
        <w:rPr>
          <w:rFonts w:ascii="Garamond" w:eastAsia="Times New Roman" w:hAnsi="Garamond" w:cs="Times New Roman"/>
          <w:sz w:val="20"/>
          <w:szCs w:val="20"/>
        </w:rPr>
        <w:t>Information (Science Advisor)</w:t>
      </w:r>
    </w:p>
    <w:p w14:paraId="6C5299D5" w14:textId="77777777" w:rsidR="00684385" w:rsidRPr="0010686C" w:rsidRDefault="00684385">
      <w:pPr>
        <w:rPr>
          <w:rFonts w:ascii="Garamond" w:eastAsia="Times New Roman" w:hAnsi="Garamond" w:cs="Times New Roman"/>
          <w:b/>
          <w:bCs/>
          <w:color w:val="404040" w:themeColor="text1" w:themeTint="BF"/>
          <w:kern w:val="36"/>
          <w:sz w:val="28"/>
          <w:szCs w:val="28"/>
        </w:rPr>
      </w:pPr>
      <w:r w:rsidRPr="0010686C">
        <w:rPr>
          <w:rFonts w:ascii="Garamond" w:eastAsia="Times New Roman" w:hAnsi="Garamond" w:cs="Times New Roman"/>
          <w:b/>
          <w:bCs/>
          <w:color w:val="404040" w:themeColor="text1" w:themeTint="BF"/>
          <w:kern w:val="36"/>
          <w:sz w:val="28"/>
          <w:szCs w:val="28"/>
        </w:rPr>
        <w:br w:type="page"/>
      </w:r>
    </w:p>
    <w:p w14:paraId="37E47DBC" w14:textId="57C5913B" w:rsidR="00192A35" w:rsidRPr="0010686C" w:rsidRDefault="0010686C" w:rsidP="00192A35">
      <w:pPr>
        <w:spacing w:after="0" w:line="240" w:lineRule="auto"/>
        <w:outlineLvl w:val="0"/>
        <w:rPr>
          <w:rFonts w:ascii="Garamond" w:eastAsia="Times New Roman" w:hAnsi="Garamond" w:cs="Times New Roman"/>
          <w:b/>
          <w:bCs/>
          <w:color w:val="404040" w:themeColor="text1" w:themeTint="BF"/>
          <w:kern w:val="36"/>
          <w:sz w:val="28"/>
          <w:szCs w:val="28"/>
        </w:rPr>
      </w:pPr>
      <w:r>
        <w:rPr>
          <w:rFonts w:ascii="Garamond" w:eastAsia="Times New Roman" w:hAnsi="Garamond" w:cs="Times New Roman"/>
          <w:b/>
          <w:bCs/>
          <w:color w:val="366091"/>
          <w:kern w:val="36"/>
          <w:sz w:val="28"/>
          <w:szCs w:val="28"/>
        </w:rPr>
        <w:lastRenderedPageBreak/>
        <w:t>1. Abstract</w:t>
      </w:r>
    </w:p>
    <w:p w14:paraId="5796BB7E" w14:textId="77777777" w:rsidR="00CA1EDB" w:rsidRPr="00946FB9" w:rsidRDefault="00CA1EDB" w:rsidP="00EE6998">
      <w:pPr>
        <w:spacing w:after="220" w:line="240" w:lineRule="auto"/>
        <w:rPr>
          <w:rFonts w:ascii="Garamond" w:hAnsi="Garamond" w:cs="Arial"/>
        </w:rPr>
      </w:pPr>
      <w:r w:rsidRPr="00885702">
        <w:rPr>
          <w:rFonts w:ascii="Garamond" w:hAnsi="Garamond" w:cs="Arial"/>
        </w:rPr>
        <w:t xml:space="preserve">The dry corridor resides primarily in the pacific </w:t>
      </w:r>
      <w:r w:rsidRPr="00C63176">
        <w:rPr>
          <w:rFonts w:ascii="Garamond" w:hAnsi="Garamond" w:cs="Arial"/>
        </w:rPr>
        <w:t xml:space="preserve">region of Central America, which experiences severe drought during the El Niño Southern Oscillation cycle. El Niño causes severe climate variances </w:t>
      </w:r>
      <w:r>
        <w:rPr>
          <w:rFonts w:ascii="Garamond" w:hAnsi="Garamond" w:cs="Arial"/>
        </w:rPr>
        <w:t>i</w:t>
      </w:r>
      <w:r w:rsidRPr="00C63176">
        <w:rPr>
          <w:rFonts w:ascii="Garamond" w:hAnsi="Garamond" w:cs="Arial"/>
        </w:rPr>
        <w:t xml:space="preserve">n Central America </w:t>
      </w:r>
      <w:r>
        <w:rPr>
          <w:rFonts w:ascii="Garamond" w:hAnsi="Garamond" w:cs="Arial"/>
        </w:rPr>
        <w:t>that</w:t>
      </w:r>
      <w:r w:rsidRPr="00C63176">
        <w:rPr>
          <w:rFonts w:ascii="Garamond" w:hAnsi="Garamond" w:cs="Arial"/>
        </w:rPr>
        <w:t xml:space="preserve"> impact agriculture, livelihoods, and hydrological cycles. </w:t>
      </w:r>
      <w:r w:rsidRPr="00885702">
        <w:rPr>
          <w:rFonts w:ascii="Garamond" w:hAnsi="Garamond" w:cs="Arial"/>
        </w:rPr>
        <w:t>The region is rich with cash crops</w:t>
      </w:r>
      <w:r>
        <w:rPr>
          <w:rFonts w:ascii="Garamond" w:hAnsi="Garamond" w:cs="Arial"/>
        </w:rPr>
        <w:t>,</w:t>
      </w:r>
      <w:r w:rsidRPr="00885702">
        <w:rPr>
          <w:rFonts w:ascii="Garamond" w:hAnsi="Garamond" w:cs="Arial"/>
        </w:rPr>
        <w:t xml:space="preserve"> including bananas, plantains, </w:t>
      </w:r>
      <w:r>
        <w:rPr>
          <w:rFonts w:ascii="Garamond" w:hAnsi="Garamond" w:cs="Arial"/>
        </w:rPr>
        <w:t xml:space="preserve">corn, </w:t>
      </w:r>
      <w:r w:rsidRPr="00885702">
        <w:rPr>
          <w:rFonts w:ascii="Garamond" w:hAnsi="Garamond" w:cs="Arial"/>
        </w:rPr>
        <w:t>sugar, and coffee</w:t>
      </w:r>
      <w:r>
        <w:rPr>
          <w:rFonts w:ascii="Garamond" w:hAnsi="Garamond" w:cs="Arial"/>
        </w:rPr>
        <w:t>,</w:t>
      </w:r>
      <w:r w:rsidRPr="00885702">
        <w:rPr>
          <w:rFonts w:ascii="Garamond" w:hAnsi="Garamond" w:cs="Arial"/>
        </w:rPr>
        <w:t xml:space="preserve"> that are at risk during El Niño events. The region is also home to many subsistence farmers who rely on rainfed agriculture. These climate anomalies can lead to loss of livelihood and regional food insecurity. </w:t>
      </w:r>
      <w:r>
        <w:rPr>
          <w:rFonts w:ascii="Garamond" w:hAnsi="Garamond" w:cs="Arial"/>
        </w:rPr>
        <w:t>The team</w:t>
      </w:r>
      <w:r w:rsidRPr="00885702">
        <w:rPr>
          <w:rFonts w:ascii="Garamond" w:hAnsi="Garamond" w:cs="Arial"/>
        </w:rPr>
        <w:t xml:space="preserve"> used remote sensing data </w:t>
      </w:r>
      <w:r>
        <w:rPr>
          <w:rFonts w:ascii="Garamond" w:hAnsi="Garamond" w:cs="Arial"/>
        </w:rPr>
        <w:t xml:space="preserve">from </w:t>
      </w:r>
      <w:r w:rsidRPr="00885702">
        <w:rPr>
          <w:rFonts w:ascii="Garamond" w:hAnsi="Garamond"/>
        </w:rPr>
        <w:t>Global Precipitation Measurement (GPM) mission Integrated Multi-satellite Retrievals for GPM (IMERG)</w:t>
      </w:r>
      <w:r>
        <w:rPr>
          <w:rFonts w:ascii="Garamond" w:hAnsi="Garamond"/>
        </w:rPr>
        <w:t xml:space="preserve"> and </w:t>
      </w:r>
      <w:r w:rsidRPr="00885702">
        <w:rPr>
          <w:rFonts w:ascii="Garamond" w:hAnsi="Garamond"/>
        </w:rPr>
        <w:t>Terra Moderate Resolution Imaging Spectroradiometer (MODIS)</w:t>
      </w:r>
      <w:r w:rsidRPr="00885702">
        <w:rPr>
          <w:rFonts w:ascii="Garamond" w:hAnsi="Garamond" w:cs="Arial"/>
        </w:rPr>
        <w:t xml:space="preserve"> </w:t>
      </w:r>
      <w:r>
        <w:rPr>
          <w:rFonts w:ascii="Garamond" w:hAnsi="Garamond" w:cs="Arial"/>
        </w:rPr>
        <w:t xml:space="preserve">to </w:t>
      </w:r>
      <w:r w:rsidRPr="00885702">
        <w:rPr>
          <w:rFonts w:ascii="Garamond" w:hAnsi="Garamond" w:cs="Arial"/>
        </w:rPr>
        <w:t>generate N</w:t>
      </w:r>
      <w:r>
        <w:rPr>
          <w:rFonts w:ascii="Garamond" w:hAnsi="Garamond" w:cs="Arial"/>
        </w:rPr>
        <w:t>ormalized Difference Vegetation Index</w:t>
      </w:r>
      <w:r w:rsidRPr="00885702">
        <w:rPr>
          <w:rFonts w:ascii="Garamond" w:hAnsi="Garamond" w:cs="Arial"/>
        </w:rPr>
        <w:t xml:space="preserve"> and S</w:t>
      </w:r>
      <w:r>
        <w:rPr>
          <w:rFonts w:ascii="Garamond" w:hAnsi="Garamond" w:cs="Arial"/>
        </w:rPr>
        <w:t xml:space="preserve">tandard </w:t>
      </w:r>
      <w:r w:rsidRPr="00885702">
        <w:rPr>
          <w:rFonts w:ascii="Garamond" w:hAnsi="Garamond" w:cs="Arial"/>
        </w:rPr>
        <w:t>P</w:t>
      </w:r>
      <w:r>
        <w:rPr>
          <w:rFonts w:ascii="Garamond" w:hAnsi="Garamond" w:cs="Arial"/>
        </w:rPr>
        <w:t xml:space="preserve">recipitation </w:t>
      </w:r>
      <w:r w:rsidRPr="00885702">
        <w:rPr>
          <w:rFonts w:ascii="Garamond" w:hAnsi="Garamond" w:cs="Arial"/>
        </w:rPr>
        <w:t>I</w:t>
      </w:r>
      <w:r>
        <w:rPr>
          <w:rFonts w:ascii="Garamond" w:hAnsi="Garamond" w:cs="Arial"/>
        </w:rPr>
        <w:t>ndex</w:t>
      </w:r>
      <w:r w:rsidRPr="00885702">
        <w:rPr>
          <w:rFonts w:ascii="Garamond" w:hAnsi="Garamond" w:cs="Arial"/>
        </w:rPr>
        <w:t xml:space="preserve"> data to identify regions that have been negatively impacted by past El Niño events in the dry corridor of Guatemala, Honduras, and Nicaragua. The project identified the historic areas of socioeconomic vulnerability during the onset of El Niño related drought. </w:t>
      </w:r>
      <w:r>
        <w:rPr>
          <w:rFonts w:ascii="Garamond" w:hAnsi="Garamond" w:cs="Arial"/>
        </w:rPr>
        <w:t>Team members</w:t>
      </w:r>
      <w:r w:rsidRPr="00C63176">
        <w:rPr>
          <w:rFonts w:ascii="Garamond" w:hAnsi="Garamond" w:cs="Arial"/>
        </w:rPr>
        <w:t xml:space="preserve"> worked with Universidad del Valle de Guatemala to provide</w:t>
      </w:r>
      <w:r>
        <w:rPr>
          <w:rFonts w:ascii="Garamond" w:hAnsi="Garamond" w:cs="Arial"/>
        </w:rPr>
        <w:t xml:space="preserve"> </w:t>
      </w:r>
      <w:r w:rsidRPr="00C63176">
        <w:rPr>
          <w:rFonts w:ascii="Garamond" w:hAnsi="Garamond" w:cs="Arial"/>
        </w:rPr>
        <w:t>information</w:t>
      </w:r>
      <w:r>
        <w:rPr>
          <w:rFonts w:ascii="Garamond" w:hAnsi="Garamond" w:cs="Arial"/>
        </w:rPr>
        <w:t xml:space="preserve"> regarding regional drought</w:t>
      </w:r>
      <w:r w:rsidRPr="00C63176">
        <w:rPr>
          <w:rFonts w:ascii="Garamond" w:hAnsi="Garamond" w:cs="Arial"/>
        </w:rPr>
        <w:t xml:space="preserve"> to the Nicaragua Ministry of Agriculture and Forestry and the Honduran Ministry of Agriculture and Livestock.</w:t>
      </w:r>
      <w:r w:rsidRPr="00885702">
        <w:rPr>
          <w:rFonts w:ascii="Garamond" w:hAnsi="Garamond" w:cs="Arial"/>
        </w:rPr>
        <w:t xml:space="preserve"> The project concluded that there is an increase in the area of severe and extreme drought during El Niño events in the Central American dry corridor</w:t>
      </w:r>
      <w:r>
        <w:rPr>
          <w:rFonts w:ascii="Garamond" w:hAnsi="Garamond" w:cs="Arial"/>
        </w:rPr>
        <w:t>, and</w:t>
      </w:r>
      <w:r w:rsidRPr="00885702">
        <w:rPr>
          <w:rFonts w:ascii="Garamond" w:hAnsi="Garamond" w:cs="Arial"/>
        </w:rPr>
        <w:t xml:space="preserve"> the team provided time series maps </w:t>
      </w:r>
      <w:r>
        <w:rPr>
          <w:rFonts w:ascii="Garamond" w:hAnsi="Garamond" w:cs="Arial"/>
        </w:rPr>
        <w:t>that</w:t>
      </w:r>
      <w:r w:rsidRPr="00885702">
        <w:rPr>
          <w:rFonts w:ascii="Garamond" w:hAnsi="Garamond" w:cs="Arial"/>
        </w:rPr>
        <w:t xml:space="preserve"> visually demonstrated the </w:t>
      </w:r>
      <w:r w:rsidRPr="00C63176">
        <w:rPr>
          <w:rFonts w:ascii="Garamond" w:hAnsi="Garamond" w:cs="Arial"/>
        </w:rPr>
        <w:t>progression of drought in the region.</w:t>
      </w:r>
      <w:r w:rsidRPr="00885702">
        <w:rPr>
          <w:rFonts w:ascii="Garamond" w:hAnsi="Garamond" w:cs="Arial"/>
        </w:rPr>
        <w:t xml:space="preserve"> </w:t>
      </w:r>
    </w:p>
    <w:p w14:paraId="64E5AAE3" w14:textId="77777777" w:rsidR="00192A35" w:rsidRPr="00EE6998" w:rsidRDefault="00192A35" w:rsidP="00192A35">
      <w:pPr>
        <w:spacing w:after="0" w:line="240" w:lineRule="auto"/>
        <w:rPr>
          <w:rFonts w:ascii="Times New Roman" w:eastAsia="Times New Roman" w:hAnsi="Times New Roman" w:cs="Times New Roman"/>
          <w:sz w:val="24"/>
          <w:szCs w:val="24"/>
        </w:rPr>
      </w:pPr>
      <w:r w:rsidRPr="00EE6998">
        <w:rPr>
          <w:rFonts w:ascii="Garamond" w:eastAsia="Times New Roman" w:hAnsi="Garamond" w:cs="Times New Roman"/>
          <w:b/>
          <w:bCs/>
        </w:rPr>
        <w:t>Keywords</w:t>
      </w:r>
    </w:p>
    <w:p w14:paraId="59D9A8B2" w14:textId="3987EDC5" w:rsidR="00192A35" w:rsidRPr="0010686C" w:rsidRDefault="00192A35" w:rsidP="00192A35">
      <w:pPr>
        <w:spacing w:after="0" w:line="240" w:lineRule="auto"/>
        <w:rPr>
          <w:rFonts w:ascii="Times New Roman" w:eastAsia="Times New Roman" w:hAnsi="Times New Roman" w:cs="Times New Roman"/>
          <w:color w:val="404040" w:themeColor="text1" w:themeTint="BF"/>
          <w:sz w:val="24"/>
          <w:szCs w:val="24"/>
        </w:rPr>
      </w:pPr>
      <w:r w:rsidRPr="0010686C">
        <w:rPr>
          <w:rFonts w:ascii="Garamond" w:eastAsia="Times New Roman" w:hAnsi="Garamond" w:cs="Times New Roman"/>
          <w:color w:val="404040" w:themeColor="text1" w:themeTint="BF"/>
        </w:rPr>
        <w:t>remote sensing, SPI, NDVI, GPM</w:t>
      </w:r>
      <w:r w:rsidR="00EE16FE" w:rsidRPr="0010686C">
        <w:rPr>
          <w:rFonts w:ascii="Garamond" w:eastAsia="Times New Roman" w:hAnsi="Garamond" w:cs="Times New Roman"/>
          <w:color w:val="404040" w:themeColor="text1" w:themeTint="BF"/>
        </w:rPr>
        <w:t>-</w:t>
      </w:r>
      <w:r w:rsidRPr="0010686C">
        <w:rPr>
          <w:rFonts w:ascii="Garamond" w:eastAsia="Times New Roman" w:hAnsi="Garamond" w:cs="Times New Roman"/>
          <w:color w:val="404040" w:themeColor="text1" w:themeTint="BF"/>
        </w:rPr>
        <w:t>IMERG, drought, Mesoamerica, Oceanic Niño Index</w:t>
      </w:r>
    </w:p>
    <w:p w14:paraId="0E299387" w14:textId="77777777" w:rsidR="00192A35" w:rsidRPr="00EE6998" w:rsidRDefault="00192A35" w:rsidP="00192A35">
      <w:pPr>
        <w:spacing w:after="0" w:line="240" w:lineRule="auto"/>
        <w:rPr>
          <w:rFonts w:ascii="Garamond" w:eastAsia="Times New Roman" w:hAnsi="Garamond" w:cs="Times New Roman"/>
          <w:color w:val="404040" w:themeColor="text1" w:themeTint="BF"/>
          <w:sz w:val="24"/>
          <w:szCs w:val="24"/>
        </w:rPr>
      </w:pPr>
    </w:p>
    <w:p w14:paraId="6C0D53DE" w14:textId="3FD072FD" w:rsidR="00192A35" w:rsidRPr="0010686C" w:rsidRDefault="0010686C" w:rsidP="00192A35">
      <w:pPr>
        <w:spacing w:after="0" w:line="240" w:lineRule="auto"/>
        <w:outlineLvl w:val="0"/>
        <w:rPr>
          <w:rFonts w:ascii="Times New Roman" w:eastAsia="Times New Roman" w:hAnsi="Times New Roman" w:cs="Times New Roman"/>
          <w:b/>
          <w:bCs/>
          <w:color w:val="404040" w:themeColor="text1" w:themeTint="BF"/>
          <w:kern w:val="36"/>
          <w:sz w:val="48"/>
          <w:szCs w:val="48"/>
        </w:rPr>
      </w:pPr>
      <w:r>
        <w:rPr>
          <w:rFonts w:ascii="Garamond" w:eastAsia="Times New Roman" w:hAnsi="Garamond" w:cs="Times New Roman"/>
          <w:b/>
          <w:bCs/>
          <w:color w:val="366091"/>
          <w:kern w:val="36"/>
          <w:sz w:val="28"/>
          <w:szCs w:val="28"/>
        </w:rPr>
        <w:t>2. Introduction</w:t>
      </w:r>
    </w:p>
    <w:p w14:paraId="565763D5" w14:textId="77777777" w:rsidR="00192A35" w:rsidRPr="0010686C" w:rsidRDefault="00192A35" w:rsidP="00192A35">
      <w:pPr>
        <w:spacing w:after="0" w:line="240" w:lineRule="auto"/>
        <w:rPr>
          <w:rFonts w:ascii="Times New Roman" w:eastAsia="Times New Roman" w:hAnsi="Times New Roman" w:cs="Times New Roman"/>
          <w:color w:val="404040" w:themeColor="text1" w:themeTint="BF"/>
          <w:sz w:val="24"/>
          <w:szCs w:val="24"/>
        </w:rPr>
      </w:pPr>
    </w:p>
    <w:p w14:paraId="719DC9B4" w14:textId="270F4456" w:rsidR="00192A35" w:rsidRPr="00EE6998" w:rsidRDefault="007F0129" w:rsidP="00EE6998">
      <w:pPr>
        <w:spacing w:after="0" w:line="240" w:lineRule="auto"/>
        <w:textAlignment w:val="baseline"/>
        <w:rPr>
          <w:rFonts w:ascii="Garamond" w:eastAsia="Times New Roman" w:hAnsi="Garamond" w:cs="Times New Roman"/>
          <w:b/>
          <w:bCs/>
          <w:i/>
          <w:iCs/>
        </w:rPr>
      </w:pPr>
      <w:r w:rsidRPr="00EE6998">
        <w:rPr>
          <w:rFonts w:ascii="Garamond" w:eastAsia="Times New Roman" w:hAnsi="Garamond" w:cs="Times New Roman"/>
          <w:b/>
          <w:bCs/>
          <w:i/>
          <w:iCs/>
        </w:rPr>
        <w:t xml:space="preserve">2.1 </w:t>
      </w:r>
      <w:r w:rsidR="00192A35" w:rsidRPr="00EE6998">
        <w:rPr>
          <w:rFonts w:ascii="Garamond" w:eastAsia="Times New Roman" w:hAnsi="Garamond" w:cs="Times New Roman"/>
          <w:b/>
          <w:bCs/>
          <w:i/>
          <w:iCs/>
        </w:rPr>
        <w:t>Background Information</w:t>
      </w:r>
    </w:p>
    <w:p w14:paraId="4D4FEABD" w14:textId="77777777" w:rsidR="001C3E83" w:rsidRPr="0010686C" w:rsidRDefault="001C3E83" w:rsidP="00192A35">
      <w:pPr>
        <w:spacing w:after="0" w:line="240" w:lineRule="auto"/>
        <w:rPr>
          <w:rFonts w:ascii="Garamond" w:eastAsia="Times New Roman" w:hAnsi="Garamond" w:cs="Times New Roman"/>
          <w:color w:val="404040" w:themeColor="text1" w:themeTint="BF"/>
        </w:rPr>
      </w:pPr>
    </w:p>
    <w:p w14:paraId="0DED2151" w14:textId="68438415" w:rsidR="001C3E83" w:rsidRPr="00EE6998" w:rsidRDefault="00524BD1" w:rsidP="001C3E83">
      <w:pPr>
        <w:spacing w:after="0" w:line="240" w:lineRule="auto"/>
        <w:rPr>
          <w:rFonts w:ascii="Garamond" w:eastAsia="Times New Roman" w:hAnsi="Garamond" w:cs="Times New Roman"/>
        </w:rPr>
      </w:pPr>
      <w:r w:rsidRPr="00EE6998">
        <w:rPr>
          <w:rFonts w:ascii="Garamond" w:eastAsia="Times New Roman" w:hAnsi="Garamond" w:cs="Times New Roman"/>
        </w:rPr>
        <w:t xml:space="preserve">The dry corridor is a </w:t>
      </w:r>
      <w:r w:rsidR="00C656FA" w:rsidRPr="00EE6998">
        <w:rPr>
          <w:rFonts w:ascii="Garamond" w:eastAsia="Times New Roman" w:hAnsi="Garamond" w:cs="Times New Roman"/>
        </w:rPr>
        <w:t>region</w:t>
      </w:r>
      <w:r w:rsidRPr="00EE6998">
        <w:rPr>
          <w:rFonts w:ascii="Garamond" w:eastAsia="Times New Roman" w:hAnsi="Garamond" w:cs="Times New Roman"/>
        </w:rPr>
        <w:t xml:space="preserve"> on the pacific side of Central America </w:t>
      </w:r>
      <w:r w:rsidR="00C656FA" w:rsidRPr="00EE6998">
        <w:rPr>
          <w:rFonts w:ascii="Garamond" w:eastAsia="Times New Roman" w:hAnsi="Garamond" w:cs="Times New Roman"/>
        </w:rPr>
        <w:t xml:space="preserve">that experiences greater aridity during </w:t>
      </w:r>
      <w:r w:rsidR="00840427" w:rsidRPr="00EE6998">
        <w:rPr>
          <w:rFonts w:ascii="Garamond" w:eastAsia="Times New Roman" w:hAnsi="Garamond" w:cs="Times New Roman"/>
        </w:rPr>
        <w:t>El Niño Southern Oscillation (</w:t>
      </w:r>
      <w:r w:rsidR="00C656FA" w:rsidRPr="00EE6998">
        <w:rPr>
          <w:rFonts w:ascii="Garamond" w:eastAsia="Times New Roman" w:hAnsi="Garamond" w:cs="Times New Roman"/>
        </w:rPr>
        <w:t>ENSO</w:t>
      </w:r>
      <w:r w:rsidR="00840427" w:rsidRPr="00EE6998">
        <w:rPr>
          <w:rFonts w:ascii="Garamond" w:eastAsia="Times New Roman" w:hAnsi="Garamond" w:cs="Times New Roman"/>
        </w:rPr>
        <w:t>)</w:t>
      </w:r>
      <w:r w:rsidR="00C656FA" w:rsidRPr="00EE6998">
        <w:rPr>
          <w:rFonts w:ascii="Garamond" w:eastAsia="Times New Roman" w:hAnsi="Garamond" w:cs="Times New Roman"/>
        </w:rPr>
        <w:t xml:space="preserve"> events</w:t>
      </w:r>
      <w:r w:rsidR="00126BE2" w:rsidRPr="00EE6998">
        <w:rPr>
          <w:rFonts w:ascii="Garamond" w:eastAsia="Times New Roman" w:hAnsi="Garamond" w:cs="Times New Roman"/>
        </w:rPr>
        <w:t xml:space="preserve">. </w:t>
      </w:r>
      <w:r w:rsidR="001C3E83" w:rsidRPr="00EE6998">
        <w:rPr>
          <w:rFonts w:ascii="Garamond" w:eastAsia="Times New Roman" w:hAnsi="Garamond" w:cs="Times New Roman"/>
        </w:rPr>
        <w:t xml:space="preserve">The El Niño event that occurred from 2015 to 2016 succeeded two years of drought and had some of the worst crop impacts ever recorded in the region. It left about 3.5 million people in need of humanitarian assistance and 1.6 million moderately or severely food insecure (Food and Agriculture Organization of the United Nations, 2016). The negative effects were more pronounced for subsistence farmers and agricultural day laborers in the </w:t>
      </w:r>
      <w:r w:rsidR="00F032EE" w:rsidRPr="00EE6998">
        <w:rPr>
          <w:rFonts w:ascii="Garamond" w:eastAsia="Times New Roman" w:hAnsi="Garamond" w:cs="Times New Roman"/>
        </w:rPr>
        <w:t>Dry Corridor</w:t>
      </w:r>
      <w:r w:rsidR="00744756" w:rsidRPr="00EE6998">
        <w:rPr>
          <w:rFonts w:ascii="Garamond" w:eastAsia="Times New Roman" w:hAnsi="Garamond" w:cs="Times New Roman"/>
        </w:rPr>
        <w:t xml:space="preserve"> (Food and Agriculture Organization of the United Nations, 2016)</w:t>
      </w:r>
      <w:r w:rsidR="001C3E83" w:rsidRPr="00EE6998">
        <w:rPr>
          <w:rFonts w:ascii="Garamond" w:eastAsia="Times New Roman" w:hAnsi="Garamond" w:cs="Times New Roman"/>
        </w:rPr>
        <w:t xml:space="preserve">. Additionally, El Niño has been shown to exacerbate the drought conditions in Central America with increased impacts in the </w:t>
      </w:r>
      <w:r w:rsidR="00F032EE" w:rsidRPr="00EE6998">
        <w:rPr>
          <w:rFonts w:ascii="Garamond" w:eastAsia="Times New Roman" w:hAnsi="Garamond" w:cs="Times New Roman"/>
        </w:rPr>
        <w:t>Dry Corridor</w:t>
      </w:r>
      <w:r w:rsidR="00744756" w:rsidRPr="00EE6998">
        <w:rPr>
          <w:rFonts w:ascii="Garamond" w:eastAsia="Times New Roman" w:hAnsi="Garamond" w:cs="Times New Roman"/>
        </w:rPr>
        <w:t xml:space="preserve"> (Food and Agriculture Organization of the United Nations, 2016)</w:t>
      </w:r>
      <w:r w:rsidR="001C3E83" w:rsidRPr="00EE6998">
        <w:rPr>
          <w:rFonts w:ascii="Garamond" w:eastAsia="Times New Roman" w:hAnsi="Garamond" w:cs="Times New Roman"/>
        </w:rPr>
        <w:t xml:space="preserve">. Thus, it is </w:t>
      </w:r>
      <w:r w:rsidR="006A3328" w:rsidRPr="00EE6998">
        <w:rPr>
          <w:rFonts w:ascii="Garamond" w:eastAsia="Times New Roman" w:hAnsi="Garamond" w:cs="Times New Roman"/>
        </w:rPr>
        <w:t>fundamental</w:t>
      </w:r>
      <w:r w:rsidR="001C3E83" w:rsidRPr="00EE6998">
        <w:rPr>
          <w:rFonts w:ascii="Garamond" w:eastAsia="Times New Roman" w:hAnsi="Garamond" w:cs="Times New Roman"/>
        </w:rPr>
        <w:t xml:space="preserve"> to investigate the relationship between meteorological drought and agricultural drought in the context of El Niño events for proper agricultural management and assistance. </w:t>
      </w:r>
    </w:p>
    <w:p w14:paraId="52AAC0D4" w14:textId="2DC6B2EA" w:rsidR="00524BD1" w:rsidRPr="0010686C" w:rsidRDefault="00524BD1" w:rsidP="00524BD1">
      <w:pPr>
        <w:spacing w:after="0" w:line="240" w:lineRule="auto"/>
        <w:jc w:val="center"/>
        <w:rPr>
          <w:rFonts w:ascii="Times New Roman" w:eastAsia="Times New Roman" w:hAnsi="Times New Roman" w:cs="Times New Roman"/>
          <w:color w:val="404040" w:themeColor="text1" w:themeTint="BF"/>
          <w:sz w:val="24"/>
          <w:szCs w:val="24"/>
        </w:rPr>
      </w:pPr>
      <w:r w:rsidRPr="0010686C">
        <w:rPr>
          <w:rFonts w:ascii="Arial" w:eastAsia="Times New Roman" w:hAnsi="Arial" w:cs="Arial"/>
          <w:noProof/>
          <w:color w:val="404040" w:themeColor="text1" w:themeTint="BF"/>
          <w:bdr w:val="none" w:sz="0" w:space="0" w:color="auto" w:frame="1"/>
        </w:rPr>
        <w:lastRenderedPageBreak/>
        <w:drawing>
          <wp:inline distT="0" distB="0" distL="0" distR="0" wp14:anchorId="54178D2A" wp14:editId="268F782C">
            <wp:extent cx="4484805" cy="3467100"/>
            <wp:effectExtent l="0" t="0" r="0" b="0"/>
            <wp:docPr id="2" name="Picture 2" descr="https://lh3.googleusercontent.com/qXWq0q0DbyEJA0uwrrLPclwZJz4qvjXRdkNwzIcRlNzFbzGUsKeFrXY0pqrT31FoIwDaC6rAGxdZcQJs7H8eIJ0OeYshKjnLTA0ZO2xF4-5QjbNlOx0e64FGZUGp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qXWq0q0DbyEJA0uwrrLPclwZJz4qvjXRdkNwzIcRlNzFbzGUsKeFrXY0pqrT31FoIwDaC6rAGxdZcQJs7H8eIJ0OeYshKjnLTA0ZO2xF4-5QjbNlOx0e64FGZUGp2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2968" cy="3473410"/>
                    </a:xfrm>
                    <a:prstGeom prst="rect">
                      <a:avLst/>
                    </a:prstGeom>
                    <a:noFill/>
                    <a:ln>
                      <a:noFill/>
                    </a:ln>
                  </pic:spPr>
                </pic:pic>
              </a:graphicData>
            </a:graphic>
          </wp:inline>
        </w:drawing>
      </w:r>
    </w:p>
    <w:p w14:paraId="5D4C4974" w14:textId="73A82781" w:rsidR="00524BD1" w:rsidRPr="0010686C" w:rsidRDefault="00524BD1" w:rsidP="00524BD1">
      <w:pPr>
        <w:spacing w:after="0" w:line="240" w:lineRule="auto"/>
        <w:jc w:val="center"/>
        <w:rPr>
          <w:rFonts w:ascii="Times New Roman" w:eastAsia="Times New Roman" w:hAnsi="Times New Roman" w:cs="Times New Roman"/>
          <w:color w:val="404040" w:themeColor="text1" w:themeTint="BF"/>
          <w:sz w:val="24"/>
          <w:szCs w:val="24"/>
        </w:rPr>
      </w:pPr>
      <w:r w:rsidRPr="0010686C">
        <w:rPr>
          <w:rFonts w:ascii="Garamond" w:eastAsia="Times New Roman" w:hAnsi="Garamond" w:cs="Times New Roman"/>
          <w:i/>
          <w:iCs/>
          <w:color w:val="404040" w:themeColor="text1" w:themeTint="BF"/>
        </w:rPr>
        <w:t>Figure 1</w:t>
      </w:r>
      <w:r w:rsidR="00840427">
        <w:rPr>
          <w:rFonts w:ascii="Garamond" w:eastAsia="Times New Roman" w:hAnsi="Garamond" w:cs="Times New Roman"/>
          <w:color w:val="404040" w:themeColor="text1" w:themeTint="BF"/>
        </w:rPr>
        <w:t>.</w:t>
      </w:r>
      <w:r w:rsidRPr="0010686C">
        <w:rPr>
          <w:rFonts w:ascii="Garamond" w:eastAsia="Times New Roman" w:hAnsi="Garamond" w:cs="Times New Roman"/>
          <w:i/>
          <w:iCs/>
          <w:color w:val="404040" w:themeColor="text1" w:themeTint="BF"/>
        </w:rPr>
        <w:t xml:space="preserve"> </w:t>
      </w:r>
      <w:r w:rsidRPr="0010686C">
        <w:rPr>
          <w:rFonts w:ascii="Garamond" w:eastAsia="Times New Roman" w:hAnsi="Garamond" w:cs="Times New Roman"/>
          <w:color w:val="404040" w:themeColor="text1" w:themeTint="BF"/>
        </w:rPr>
        <w:t xml:space="preserve">Map of study area </w:t>
      </w:r>
      <w:r w:rsidR="00840427">
        <w:rPr>
          <w:rFonts w:ascii="Garamond" w:eastAsia="Times New Roman" w:hAnsi="Garamond" w:cs="Times New Roman"/>
          <w:color w:val="404040" w:themeColor="text1" w:themeTint="BF"/>
        </w:rPr>
        <w:t>consisting of</w:t>
      </w:r>
      <w:r w:rsidRPr="0010686C">
        <w:rPr>
          <w:rFonts w:ascii="Garamond" w:eastAsia="Times New Roman" w:hAnsi="Garamond" w:cs="Times New Roman"/>
          <w:color w:val="404040" w:themeColor="text1" w:themeTint="BF"/>
        </w:rPr>
        <w:t xml:space="preserve"> Guatemala, Honduras and Nicaragua</w:t>
      </w:r>
    </w:p>
    <w:p w14:paraId="5D23CCEF" w14:textId="77777777" w:rsidR="001C3E83" w:rsidRPr="0010686C" w:rsidRDefault="001C3E83" w:rsidP="00192A35">
      <w:pPr>
        <w:spacing w:after="0" w:line="240" w:lineRule="auto"/>
        <w:rPr>
          <w:rFonts w:ascii="Garamond" w:eastAsia="Times New Roman" w:hAnsi="Garamond" w:cs="Times New Roman"/>
          <w:color w:val="404040" w:themeColor="text1" w:themeTint="BF"/>
        </w:rPr>
      </w:pPr>
    </w:p>
    <w:p w14:paraId="5C690ABE" w14:textId="4E7D4683" w:rsidR="00C656FA" w:rsidRPr="00EE6998" w:rsidRDefault="00192A35" w:rsidP="00EE6998">
      <w:pPr>
        <w:spacing w:after="220" w:line="240" w:lineRule="auto"/>
        <w:rPr>
          <w:rFonts w:ascii="Times New Roman" w:eastAsia="Times New Roman" w:hAnsi="Times New Roman" w:cs="Times New Roman"/>
          <w:sz w:val="24"/>
          <w:szCs w:val="24"/>
        </w:rPr>
      </w:pPr>
      <w:r w:rsidRPr="00EE6998">
        <w:rPr>
          <w:rFonts w:ascii="Garamond" w:eastAsia="Times New Roman" w:hAnsi="Garamond" w:cs="Times New Roman"/>
        </w:rPr>
        <w:t xml:space="preserve">The growing seasons in the </w:t>
      </w:r>
      <w:r w:rsidR="00F032EE" w:rsidRPr="00EE6998">
        <w:rPr>
          <w:rFonts w:ascii="Garamond" w:eastAsia="Times New Roman" w:hAnsi="Garamond" w:cs="Times New Roman"/>
        </w:rPr>
        <w:t>Dry Corridor</w:t>
      </w:r>
      <w:r w:rsidRPr="00EE6998">
        <w:rPr>
          <w:rFonts w:ascii="Garamond" w:eastAsia="Times New Roman" w:hAnsi="Garamond" w:cs="Times New Roman"/>
        </w:rPr>
        <w:t xml:space="preserve"> of Central America are defined by a May through October rainy season that is bisected by a mid-summer drought (MSD)</w:t>
      </w:r>
      <w:r w:rsidR="008A2D98" w:rsidRPr="00EE6998">
        <w:rPr>
          <w:rFonts w:ascii="Garamond" w:eastAsia="Times New Roman" w:hAnsi="Garamond" w:cs="Times New Roman"/>
        </w:rPr>
        <w:t xml:space="preserve"> an </w:t>
      </w:r>
      <w:r w:rsidRPr="00EE6998">
        <w:rPr>
          <w:rFonts w:ascii="Garamond" w:eastAsia="Times New Roman" w:hAnsi="Garamond" w:cs="Times New Roman"/>
        </w:rPr>
        <w:t>event</w:t>
      </w:r>
      <w:r w:rsidR="00D132AD" w:rsidRPr="00EE6998">
        <w:rPr>
          <w:rFonts w:ascii="Garamond" w:eastAsia="Times New Roman" w:hAnsi="Garamond" w:cs="Times New Roman"/>
        </w:rPr>
        <w:t xml:space="preserve"> </w:t>
      </w:r>
      <w:r w:rsidR="008A2D98" w:rsidRPr="00EE6998">
        <w:rPr>
          <w:rFonts w:ascii="Garamond" w:eastAsia="Times New Roman" w:hAnsi="Garamond" w:cs="Times New Roman"/>
        </w:rPr>
        <w:t>where precipitation decreases in the month of July</w:t>
      </w:r>
      <w:r w:rsidR="00D76795" w:rsidRPr="00EE6998">
        <w:rPr>
          <w:rFonts w:ascii="Garamond" w:eastAsia="Times New Roman" w:hAnsi="Garamond" w:cs="Times New Roman"/>
        </w:rPr>
        <w:t xml:space="preserve"> </w:t>
      </w:r>
      <w:r w:rsidR="00D132AD" w:rsidRPr="00EE6998">
        <w:rPr>
          <w:rFonts w:ascii="Garamond" w:eastAsia="Times New Roman" w:hAnsi="Garamond" w:cs="Times New Roman"/>
        </w:rPr>
        <w:t>(Curtis</w:t>
      </w:r>
      <w:r w:rsidR="009A0868" w:rsidRPr="00EE6998">
        <w:rPr>
          <w:rFonts w:ascii="Garamond" w:eastAsia="Times New Roman" w:hAnsi="Garamond" w:cs="Times New Roman"/>
        </w:rPr>
        <w:t>,</w:t>
      </w:r>
      <w:r w:rsidR="00D132AD" w:rsidRPr="00EE6998">
        <w:rPr>
          <w:rFonts w:ascii="Garamond" w:eastAsia="Times New Roman" w:hAnsi="Garamond" w:cs="Times New Roman"/>
        </w:rPr>
        <w:t xml:space="preserve"> 2002)</w:t>
      </w:r>
      <w:r w:rsidRPr="00EE6998">
        <w:rPr>
          <w:rFonts w:ascii="Garamond" w:eastAsia="Times New Roman" w:hAnsi="Garamond" w:cs="Times New Roman"/>
        </w:rPr>
        <w:t xml:space="preserve">. The </w:t>
      </w:r>
      <w:r w:rsidR="00F032EE" w:rsidRPr="00EE6998">
        <w:rPr>
          <w:rFonts w:ascii="Garamond" w:eastAsia="Times New Roman" w:hAnsi="Garamond" w:cs="Times New Roman"/>
        </w:rPr>
        <w:t>Dry Corridor</w:t>
      </w:r>
      <w:r w:rsidRPr="00EE6998">
        <w:rPr>
          <w:rFonts w:ascii="Garamond" w:eastAsia="Times New Roman" w:hAnsi="Garamond" w:cs="Times New Roman"/>
        </w:rPr>
        <w:t xml:space="preserve"> is a region which exists primarily in western Central America. It covers large land masses in </w:t>
      </w:r>
      <w:r w:rsidR="00744756" w:rsidRPr="00EE6998">
        <w:rPr>
          <w:rFonts w:ascii="Garamond" w:eastAsia="Times New Roman" w:hAnsi="Garamond" w:cs="Times New Roman"/>
        </w:rPr>
        <w:t>the</w:t>
      </w:r>
      <w:r w:rsidRPr="00EE6998">
        <w:rPr>
          <w:rFonts w:ascii="Garamond" w:eastAsia="Times New Roman" w:hAnsi="Garamond" w:cs="Times New Roman"/>
        </w:rPr>
        <w:t xml:space="preserve"> Guatemala, Nicaragua, and Honduras</w:t>
      </w:r>
      <w:r w:rsidR="009657FC" w:rsidRPr="00EE6998">
        <w:rPr>
          <w:rFonts w:ascii="Garamond" w:eastAsia="Times New Roman" w:hAnsi="Garamond" w:cs="Times New Roman"/>
        </w:rPr>
        <w:t xml:space="preserve"> (</w:t>
      </w:r>
      <w:r w:rsidR="009657FC" w:rsidRPr="00EE6998">
        <w:rPr>
          <w:rFonts w:ascii="Garamond" w:eastAsia="Times New Roman" w:hAnsi="Garamond" w:cs="Times New Roman"/>
          <w:i/>
          <w:iCs/>
        </w:rPr>
        <w:t>Figure 1</w:t>
      </w:r>
      <w:r w:rsidR="009657FC" w:rsidRPr="00EE6998">
        <w:rPr>
          <w:rFonts w:ascii="Garamond" w:eastAsia="Times New Roman" w:hAnsi="Garamond" w:cs="Times New Roman"/>
        </w:rPr>
        <w:t>)</w:t>
      </w:r>
      <w:r w:rsidRPr="00EE6998">
        <w:rPr>
          <w:rFonts w:ascii="Garamond" w:eastAsia="Times New Roman" w:hAnsi="Garamond" w:cs="Times New Roman"/>
        </w:rPr>
        <w:t>. Farming practices in the region have adapted to the rainy season and the MSD</w:t>
      </w:r>
      <w:r w:rsidR="00D132AD" w:rsidRPr="00EE6998">
        <w:rPr>
          <w:rFonts w:ascii="Garamond" w:eastAsia="Times New Roman" w:hAnsi="Garamond" w:cs="Times New Roman"/>
        </w:rPr>
        <w:t xml:space="preserve"> (Maurer</w:t>
      </w:r>
      <w:r w:rsidR="009A0868" w:rsidRPr="00EE6998">
        <w:rPr>
          <w:rFonts w:ascii="Garamond" w:eastAsia="Times New Roman" w:hAnsi="Garamond" w:cs="Times New Roman"/>
        </w:rPr>
        <w:t>, Roby, Stewart-Frey, &amp; Bacon,</w:t>
      </w:r>
      <w:r w:rsidR="00D132AD" w:rsidRPr="00EE6998">
        <w:rPr>
          <w:rFonts w:ascii="Garamond" w:eastAsia="Times New Roman" w:hAnsi="Garamond" w:cs="Times New Roman"/>
        </w:rPr>
        <w:t xml:space="preserve"> 2017)</w:t>
      </w:r>
      <w:r w:rsidRPr="00EE6998">
        <w:rPr>
          <w:rFonts w:ascii="Garamond" w:eastAsia="Times New Roman" w:hAnsi="Garamond" w:cs="Times New Roman"/>
        </w:rPr>
        <w:t>. However, the rainy season and MSD are expected to significantly deviate from standard patterns in the coming decade. One of the predicted effects of changes in climate on the region is an increase in the MSD duration by an average of one week and a decrease in the precipitation by 26% during the duration of the MSD</w:t>
      </w:r>
      <w:r w:rsidR="00D132AD" w:rsidRPr="00EE6998">
        <w:rPr>
          <w:rFonts w:ascii="Garamond" w:eastAsia="Times New Roman" w:hAnsi="Garamond" w:cs="Times New Roman"/>
        </w:rPr>
        <w:t xml:space="preserve"> (Maurer et al.</w:t>
      </w:r>
      <w:r w:rsidR="009A0868" w:rsidRPr="00EE6998">
        <w:rPr>
          <w:rFonts w:ascii="Garamond" w:eastAsia="Times New Roman" w:hAnsi="Garamond" w:cs="Times New Roman"/>
        </w:rPr>
        <w:t>,</w:t>
      </w:r>
      <w:r w:rsidR="00D132AD" w:rsidRPr="00EE6998">
        <w:rPr>
          <w:rFonts w:ascii="Garamond" w:eastAsia="Times New Roman" w:hAnsi="Garamond" w:cs="Times New Roman"/>
        </w:rPr>
        <w:t xml:space="preserve"> 2017)</w:t>
      </w:r>
      <w:r w:rsidRPr="00EE6998">
        <w:rPr>
          <w:rFonts w:ascii="Garamond" w:eastAsia="Times New Roman" w:hAnsi="Garamond" w:cs="Times New Roman"/>
        </w:rPr>
        <w:t>. These effects are expected to reduce the crop output of farmers who reside in the region. El Niño events in Central America bring an unusual and decreased spatial and temporal spread of precipitation. The irregular rainfall is likely to interfere with critical growing seasons and significantly impact crop output</w:t>
      </w:r>
      <w:r w:rsidR="00D132AD" w:rsidRPr="00EE6998">
        <w:rPr>
          <w:rFonts w:ascii="Garamond" w:eastAsia="Times New Roman" w:hAnsi="Garamond" w:cs="Times New Roman"/>
        </w:rPr>
        <w:t xml:space="preserve"> (Food and Agriculture Organization of the United Nations, 2016)</w:t>
      </w:r>
      <w:r w:rsidRPr="00EE6998">
        <w:rPr>
          <w:rFonts w:ascii="Garamond" w:eastAsia="Times New Roman" w:hAnsi="Garamond" w:cs="Times New Roman"/>
        </w:rPr>
        <w:t>. In the future, the negative impact of El Niño is expected to increase and cause more problems in the affected area</w:t>
      </w:r>
      <w:r w:rsidR="00D132AD" w:rsidRPr="00EE6998">
        <w:rPr>
          <w:rFonts w:ascii="Garamond" w:eastAsia="Times New Roman" w:hAnsi="Garamond" w:cs="Times New Roman"/>
        </w:rPr>
        <w:t xml:space="preserve"> (Maurer et al.</w:t>
      </w:r>
      <w:r w:rsidR="009A0868" w:rsidRPr="00EE6998">
        <w:rPr>
          <w:rFonts w:ascii="Garamond" w:eastAsia="Times New Roman" w:hAnsi="Garamond" w:cs="Times New Roman"/>
        </w:rPr>
        <w:t>,</w:t>
      </w:r>
      <w:r w:rsidR="00D132AD" w:rsidRPr="00EE6998">
        <w:rPr>
          <w:rFonts w:ascii="Garamond" w:eastAsia="Times New Roman" w:hAnsi="Garamond" w:cs="Times New Roman"/>
        </w:rPr>
        <w:t xml:space="preserve"> 2017)</w:t>
      </w:r>
      <w:r w:rsidRPr="00EE6998">
        <w:rPr>
          <w:rFonts w:ascii="Garamond" w:eastAsia="Times New Roman" w:hAnsi="Garamond" w:cs="Times New Roman"/>
        </w:rPr>
        <w:t>. </w:t>
      </w:r>
      <w:r w:rsidR="008A2D98" w:rsidRPr="00EE6998">
        <w:rPr>
          <w:rFonts w:ascii="Times New Roman" w:eastAsia="Times New Roman" w:hAnsi="Times New Roman" w:cs="Times New Roman"/>
          <w:sz w:val="24"/>
          <w:szCs w:val="24"/>
        </w:rPr>
        <w:t xml:space="preserve"> </w:t>
      </w:r>
    </w:p>
    <w:p w14:paraId="7766B4D4" w14:textId="112ED0C2" w:rsidR="00DD24FD" w:rsidRPr="00EE6998" w:rsidRDefault="00192A35" w:rsidP="00EE6998">
      <w:pPr>
        <w:spacing w:after="220" w:line="240" w:lineRule="auto"/>
        <w:rPr>
          <w:rFonts w:ascii="Garamond" w:eastAsia="Times New Roman" w:hAnsi="Garamond" w:cs="Times New Roman"/>
        </w:rPr>
      </w:pPr>
      <w:r w:rsidRPr="00EE6998">
        <w:rPr>
          <w:rFonts w:ascii="Garamond" w:eastAsia="Times New Roman" w:hAnsi="Garamond" w:cs="Times New Roman"/>
        </w:rPr>
        <w:t xml:space="preserve">The Standard Precipitation Index </w:t>
      </w:r>
      <w:r w:rsidR="00384CDA" w:rsidRPr="00EE6998">
        <w:rPr>
          <w:rFonts w:ascii="Garamond" w:eastAsia="Times New Roman" w:hAnsi="Garamond" w:cs="Times New Roman"/>
        </w:rPr>
        <w:t xml:space="preserve">(SPI) </w:t>
      </w:r>
      <w:r w:rsidRPr="00EE6998">
        <w:rPr>
          <w:rFonts w:ascii="Garamond" w:eastAsia="Times New Roman" w:hAnsi="Garamond" w:cs="Times New Roman"/>
        </w:rPr>
        <w:t xml:space="preserve">is a popular precipitation index based on precipitation data. SPI was chosen as the </w:t>
      </w:r>
      <w:r w:rsidR="008A2D98" w:rsidRPr="00EE6998">
        <w:rPr>
          <w:rFonts w:ascii="Garamond" w:eastAsia="Times New Roman" w:hAnsi="Garamond" w:cs="Times New Roman"/>
        </w:rPr>
        <w:t>best</w:t>
      </w:r>
      <w:r w:rsidRPr="00EE6998">
        <w:rPr>
          <w:rFonts w:ascii="Garamond" w:eastAsia="Times New Roman" w:hAnsi="Garamond" w:cs="Times New Roman"/>
        </w:rPr>
        <w:t xml:space="preserve"> </w:t>
      </w:r>
      <w:r w:rsidR="008A2D98" w:rsidRPr="00EE6998">
        <w:rPr>
          <w:rFonts w:ascii="Garamond" w:eastAsia="Times New Roman" w:hAnsi="Garamond" w:cs="Times New Roman"/>
        </w:rPr>
        <w:t>meteorological</w:t>
      </w:r>
      <w:r w:rsidR="00524BD1" w:rsidRPr="00EE6998">
        <w:rPr>
          <w:rFonts w:ascii="Garamond" w:eastAsia="Times New Roman" w:hAnsi="Garamond" w:cs="Times New Roman"/>
        </w:rPr>
        <w:t xml:space="preserve"> drought indicator</w:t>
      </w:r>
      <w:r w:rsidR="008A2D98" w:rsidRPr="00EE6998">
        <w:rPr>
          <w:rFonts w:ascii="Garamond" w:eastAsia="Times New Roman" w:hAnsi="Garamond" w:cs="Times New Roman"/>
        </w:rPr>
        <w:t xml:space="preserve"> at the December 2009 Inter-Regional Workshop on Indices and Early Warning Systems for Drought. </w:t>
      </w:r>
      <w:r w:rsidR="00384CDA" w:rsidRPr="00EE6998">
        <w:rPr>
          <w:rFonts w:ascii="Garamond" w:eastAsia="Times New Roman" w:hAnsi="Garamond" w:cs="Times New Roman"/>
        </w:rPr>
        <w:t>22 countries were represented at t</w:t>
      </w:r>
      <w:r w:rsidR="008A2D98" w:rsidRPr="00EE6998">
        <w:rPr>
          <w:rFonts w:ascii="Garamond" w:eastAsia="Times New Roman" w:hAnsi="Garamond" w:cs="Times New Roman"/>
        </w:rPr>
        <w:t xml:space="preserve">he workshop and concluded that all national meteorological services </w:t>
      </w:r>
      <w:r w:rsidR="00384CDA" w:rsidRPr="00EE6998">
        <w:rPr>
          <w:rFonts w:ascii="Garamond" w:eastAsia="Times New Roman" w:hAnsi="Garamond" w:cs="Times New Roman"/>
        </w:rPr>
        <w:t xml:space="preserve">should </w:t>
      </w:r>
      <w:r w:rsidR="008A2D98" w:rsidRPr="00EE6998">
        <w:rPr>
          <w:rFonts w:ascii="Garamond" w:eastAsia="Times New Roman" w:hAnsi="Garamond" w:cs="Times New Roman"/>
        </w:rPr>
        <w:t>use SPI to make drought severity measurements across countries possible in similar regions</w:t>
      </w:r>
      <w:r w:rsidR="00D132AD" w:rsidRPr="00EE6998">
        <w:rPr>
          <w:rFonts w:ascii="Garamond" w:eastAsia="Times New Roman" w:hAnsi="Garamond" w:cs="Times New Roman"/>
        </w:rPr>
        <w:t xml:space="preserve"> (</w:t>
      </w:r>
      <w:proofErr w:type="spellStart"/>
      <w:r w:rsidR="00D132AD" w:rsidRPr="00EE6998">
        <w:rPr>
          <w:rFonts w:ascii="Garamond" w:eastAsia="Times New Roman" w:hAnsi="Garamond" w:cs="Times New Roman"/>
        </w:rPr>
        <w:t>Zargar</w:t>
      </w:r>
      <w:proofErr w:type="spellEnd"/>
      <w:r w:rsidR="00384CDA" w:rsidRPr="00EE6998">
        <w:rPr>
          <w:rFonts w:ascii="Garamond" w:eastAsia="Times New Roman" w:hAnsi="Garamond" w:cs="Times New Roman"/>
        </w:rPr>
        <w:t>, Sadiq, Naser, &amp; Khan,</w:t>
      </w:r>
      <w:r w:rsidR="00D132AD" w:rsidRPr="00EE6998">
        <w:rPr>
          <w:rFonts w:ascii="Garamond" w:eastAsia="Times New Roman" w:hAnsi="Garamond" w:cs="Times New Roman"/>
        </w:rPr>
        <w:t xml:space="preserve"> 2011)</w:t>
      </w:r>
      <w:r w:rsidRPr="00EE6998">
        <w:rPr>
          <w:rFonts w:ascii="Garamond" w:eastAsia="Times New Roman" w:hAnsi="Garamond" w:cs="Times New Roman"/>
        </w:rPr>
        <w:t>.</w:t>
      </w:r>
      <w:r w:rsidR="00F5649A" w:rsidRPr="00EE6998">
        <w:rPr>
          <w:rFonts w:ascii="Garamond" w:eastAsia="Times New Roman" w:hAnsi="Garamond" w:cs="Times New Roman"/>
        </w:rPr>
        <w:t xml:space="preserve"> Additionally, looking at SPI at various time scales shows the different forms of drought. A </w:t>
      </w:r>
      <w:proofErr w:type="gramStart"/>
      <w:r w:rsidR="00F5649A" w:rsidRPr="00EE6998">
        <w:rPr>
          <w:rFonts w:ascii="Garamond" w:eastAsia="Times New Roman" w:hAnsi="Garamond" w:cs="Times New Roman"/>
        </w:rPr>
        <w:t>1-2 month</w:t>
      </w:r>
      <w:proofErr w:type="gramEnd"/>
      <w:r w:rsidR="00F5649A" w:rsidRPr="00EE6998">
        <w:rPr>
          <w:rFonts w:ascii="Garamond" w:eastAsia="Times New Roman" w:hAnsi="Garamond" w:cs="Times New Roman"/>
        </w:rPr>
        <w:t xml:space="preserve"> scale shows meteorological drought, 3-4 months shows agricultural drought and 9 or more months shows long</w:t>
      </w:r>
      <w:r w:rsidR="00384CDA" w:rsidRPr="00EE6998">
        <w:rPr>
          <w:rFonts w:ascii="Garamond" w:eastAsia="Times New Roman" w:hAnsi="Garamond" w:cs="Times New Roman"/>
        </w:rPr>
        <w:t>-</w:t>
      </w:r>
      <w:r w:rsidR="00F5649A" w:rsidRPr="00EE6998">
        <w:rPr>
          <w:rFonts w:ascii="Garamond" w:eastAsia="Times New Roman" w:hAnsi="Garamond" w:cs="Times New Roman"/>
        </w:rPr>
        <w:t xml:space="preserve">term drought. </w:t>
      </w:r>
      <w:r w:rsidR="008E4F0C" w:rsidRPr="00EE6998">
        <w:rPr>
          <w:rFonts w:ascii="Garamond" w:eastAsia="Times New Roman" w:hAnsi="Garamond" w:cs="Times New Roman"/>
        </w:rPr>
        <w:t>F</w:t>
      </w:r>
      <w:r w:rsidR="00F5649A" w:rsidRPr="00EE6998">
        <w:rPr>
          <w:rFonts w:ascii="Garamond" w:eastAsia="Times New Roman" w:hAnsi="Garamond" w:cs="Times New Roman"/>
        </w:rPr>
        <w:t xml:space="preserve">or the study region of the </w:t>
      </w:r>
      <w:r w:rsidR="00384CDA" w:rsidRPr="00EE6998">
        <w:rPr>
          <w:rFonts w:ascii="Garamond" w:eastAsia="Times New Roman" w:hAnsi="Garamond" w:cs="Times New Roman"/>
        </w:rPr>
        <w:t>D</w:t>
      </w:r>
      <w:r w:rsidR="00F5649A" w:rsidRPr="00EE6998">
        <w:rPr>
          <w:rFonts w:ascii="Garamond" w:eastAsia="Times New Roman" w:hAnsi="Garamond" w:cs="Times New Roman"/>
        </w:rPr>
        <w:t xml:space="preserve">ry </w:t>
      </w:r>
      <w:r w:rsidR="00384CDA" w:rsidRPr="00EE6998">
        <w:rPr>
          <w:rFonts w:ascii="Garamond" w:eastAsia="Times New Roman" w:hAnsi="Garamond" w:cs="Times New Roman"/>
        </w:rPr>
        <w:t>C</w:t>
      </w:r>
      <w:r w:rsidR="00F5649A" w:rsidRPr="00EE6998">
        <w:rPr>
          <w:rFonts w:ascii="Garamond" w:eastAsia="Times New Roman" w:hAnsi="Garamond" w:cs="Times New Roman"/>
        </w:rPr>
        <w:t>orridor and the surrounding land</w:t>
      </w:r>
      <w:r w:rsidR="00384CDA" w:rsidRPr="00EE6998">
        <w:rPr>
          <w:rFonts w:ascii="Garamond" w:eastAsia="Times New Roman" w:hAnsi="Garamond" w:cs="Times New Roman"/>
        </w:rPr>
        <w:t>,</w:t>
      </w:r>
      <w:r w:rsidR="00F5649A" w:rsidRPr="00EE6998">
        <w:rPr>
          <w:rFonts w:ascii="Garamond" w:eastAsia="Times New Roman" w:hAnsi="Garamond" w:cs="Times New Roman"/>
        </w:rPr>
        <w:t xml:space="preserve"> a </w:t>
      </w:r>
      <w:r w:rsidR="00EE16FE" w:rsidRPr="00EE6998">
        <w:rPr>
          <w:rFonts w:ascii="Garamond" w:eastAsia="Times New Roman" w:hAnsi="Garamond" w:cs="Times New Roman"/>
        </w:rPr>
        <w:t>6-month</w:t>
      </w:r>
      <w:r w:rsidR="00F5649A" w:rsidRPr="00EE6998">
        <w:rPr>
          <w:rFonts w:ascii="Garamond" w:eastAsia="Times New Roman" w:hAnsi="Garamond" w:cs="Times New Roman"/>
        </w:rPr>
        <w:t xml:space="preserve"> scale shows the impacts of the regional ENSO events</w:t>
      </w:r>
      <w:r w:rsidR="006C6C39" w:rsidRPr="00EE6998">
        <w:rPr>
          <w:rFonts w:ascii="Garamond" w:eastAsia="Times New Roman" w:hAnsi="Garamond" w:cs="Times New Roman"/>
        </w:rPr>
        <w:t xml:space="preserve"> (</w:t>
      </w:r>
      <w:proofErr w:type="spellStart"/>
      <w:r w:rsidR="006C6C39" w:rsidRPr="00EE6998">
        <w:rPr>
          <w:rFonts w:ascii="Garamond" w:eastAsia="Times New Roman" w:hAnsi="Garamond" w:cs="Times New Roman"/>
        </w:rPr>
        <w:t>Keyantash</w:t>
      </w:r>
      <w:proofErr w:type="spellEnd"/>
      <w:r w:rsidR="006C6C39" w:rsidRPr="00EE6998">
        <w:rPr>
          <w:rFonts w:ascii="Garamond" w:eastAsia="Times New Roman" w:hAnsi="Garamond" w:cs="Times New Roman"/>
        </w:rPr>
        <w:t xml:space="preserve"> </w:t>
      </w:r>
      <w:r w:rsidR="00384CDA" w:rsidRPr="00EE6998">
        <w:rPr>
          <w:rFonts w:ascii="Garamond" w:eastAsia="Times New Roman" w:hAnsi="Garamond" w:cs="Times New Roman"/>
        </w:rPr>
        <w:t xml:space="preserve">&amp; </w:t>
      </w:r>
      <w:proofErr w:type="spellStart"/>
      <w:r w:rsidR="00384CDA" w:rsidRPr="00EE6998">
        <w:rPr>
          <w:rFonts w:ascii="Garamond" w:hAnsi="Garamond"/>
        </w:rPr>
        <w:t>Dracup</w:t>
      </w:r>
      <w:proofErr w:type="spellEnd"/>
      <w:r w:rsidR="00384CDA" w:rsidRPr="00EE6998">
        <w:rPr>
          <w:rFonts w:ascii="Garamond" w:eastAsia="Times New Roman" w:hAnsi="Garamond" w:cs="Times New Roman"/>
        </w:rPr>
        <w:t>,</w:t>
      </w:r>
      <w:r w:rsidR="006C6C39" w:rsidRPr="00EE6998">
        <w:rPr>
          <w:rFonts w:ascii="Garamond" w:eastAsia="Times New Roman" w:hAnsi="Garamond" w:cs="Times New Roman"/>
        </w:rPr>
        <w:t xml:space="preserve"> 2002)</w:t>
      </w:r>
      <w:r w:rsidR="00F5649A" w:rsidRPr="00EE6998">
        <w:rPr>
          <w:rFonts w:ascii="Garamond" w:eastAsia="Times New Roman" w:hAnsi="Garamond" w:cs="Times New Roman"/>
        </w:rPr>
        <w:t>.</w:t>
      </w:r>
      <w:r w:rsidRPr="00EE6998">
        <w:rPr>
          <w:rFonts w:ascii="Garamond" w:eastAsia="Times New Roman" w:hAnsi="Garamond" w:cs="Times New Roman"/>
        </w:rPr>
        <w:t xml:space="preserve"> A study by </w:t>
      </w:r>
      <w:proofErr w:type="spellStart"/>
      <w:r w:rsidRPr="00EE6998">
        <w:rPr>
          <w:rFonts w:ascii="Garamond" w:eastAsia="Times New Roman" w:hAnsi="Garamond" w:cs="Times New Roman"/>
        </w:rPr>
        <w:t>Keyantash</w:t>
      </w:r>
      <w:proofErr w:type="spellEnd"/>
      <w:r w:rsidRPr="00EE6998">
        <w:rPr>
          <w:rFonts w:ascii="Garamond" w:eastAsia="Times New Roman" w:hAnsi="Garamond" w:cs="Times New Roman"/>
        </w:rPr>
        <w:t xml:space="preserve"> and </w:t>
      </w:r>
      <w:proofErr w:type="spellStart"/>
      <w:r w:rsidRPr="00EE6998">
        <w:rPr>
          <w:rFonts w:ascii="Garamond" w:eastAsia="Times New Roman" w:hAnsi="Garamond" w:cs="Times New Roman"/>
        </w:rPr>
        <w:t>Dracup</w:t>
      </w:r>
      <w:proofErr w:type="spellEnd"/>
      <w:r w:rsidRPr="00EE6998">
        <w:rPr>
          <w:rFonts w:ascii="Garamond" w:eastAsia="Times New Roman" w:hAnsi="Garamond" w:cs="Times New Roman"/>
        </w:rPr>
        <w:t xml:space="preserve"> (2002) compared common drought indices and found that SPI was the more widely accepted international drought measurement tool. The comparability and international recognition make SPI an excellent tool to use on the international scale to allow for international collaboration. </w:t>
      </w:r>
    </w:p>
    <w:p w14:paraId="7BAB7748" w14:textId="77777777" w:rsidR="00DD24FD" w:rsidRPr="0010686C" w:rsidRDefault="00DD24FD" w:rsidP="00EE6998">
      <w:pPr>
        <w:spacing w:after="220" w:line="240" w:lineRule="auto"/>
        <w:rPr>
          <w:rFonts w:ascii="Garamond" w:eastAsia="Times New Roman" w:hAnsi="Garamond" w:cs="Times New Roman"/>
          <w:color w:val="404040" w:themeColor="text1" w:themeTint="BF"/>
        </w:rPr>
      </w:pPr>
    </w:p>
    <w:p w14:paraId="44C8020C" w14:textId="0B61D75C" w:rsidR="00D1306E" w:rsidRPr="00EE6998" w:rsidRDefault="00192A35" w:rsidP="00EE6998">
      <w:pPr>
        <w:spacing w:after="220" w:line="240" w:lineRule="auto"/>
        <w:rPr>
          <w:rFonts w:ascii="Times New Roman" w:eastAsia="Times New Roman" w:hAnsi="Times New Roman" w:cs="Times New Roman"/>
          <w:sz w:val="24"/>
          <w:szCs w:val="24"/>
        </w:rPr>
      </w:pPr>
      <w:r w:rsidRPr="00EE6998">
        <w:rPr>
          <w:rFonts w:ascii="Garamond" w:eastAsia="Times New Roman" w:hAnsi="Garamond" w:cs="Times New Roman"/>
        </w:rPr>
        <w:lastRenderedPageBreak/>
        <w:t xml:space="preserve">The Normalized Difference Vegetation Index (NDVI) </w:t>
      </w:r>
      <w:r w:rsidR="008A2D98" w:rsidRPr="00EE6998">
        <w:rPr>
          <w:rFonts w:ascii="Garamond" w:eastAsia="Times New Roman" w:hAnsi="Garamond" w:cs="Times New Roman"/>
        </w:rPr>
        <w:t xml:space="preserve">is a graphical indicator that is used </w:t>
      </w:r>
      <w:r w:rsidR="00272891" w:rsidRPr="00EE6998">
        <w:rPr>
          <w:rFonts w:ascii="Garamond" w:eastAsia="Times New Roman" w:hAnsi="Garamond" w:cs="Times New Roman"/>
        </w:rPr>
        <w:t xml:space="preserve">to </w:t>
      </w:r>
      <w:r w:rsidR="008A2D98" w:rsidRPr="00EE6998">
        <w:rPr>
          <w:rFonts w:ascii="Garamond" w:eastAsia="Times New Roman" w:hAnsi="Garamond" w:cs="Times New Roman"/>
        </w:rPr>
        <w:t xml:space="preserve">assesses whether the target being observed contains live green vegetation or not. </w:t>
      </w:r>
      <w:r w:rsidR="00272891" w:rsidRPr="00EE6998">
        <w:rPr>
          <w:rFonts w:ascii="Garamond" w:eastAsia="Times New Roman" w:hAnsi="Garamond" w:cs="Times New Roman"/>
        </w:rPr>
        <w:t xml:space="preserve">NDVI shows what fraction of photosynthetically active radiation is absorbed by vegetation. NDVI averages a plants productive and unproductive seasons establishing an average for the plant to establish normal growing conditions for the vegetation in a given region for a given time of the year. As a result, a regions absorption and reflection of photosynthetic active radiation over a time is used to characterize the health of the vegetation there, relative to the norm. </w:t>
      </w:r>
      <w:r w:rsidR="00841F72" w:rsidRPr="00EE6998">
        <w:rPr>
          <w:rFonts w:ascii="Garamond" w:eastAsia="Times New Roman" w:hAnsi="Garamond" w:cs="Times New Roman"/>
        </w:rPr>
        <w:t xml:space="preserve">NDVI is calculated using spectral reflectance measurements acquired using near-infrared (NIR) and red (visible) regions. </w:t>
      </w:r>
      <w:r w:rsidR="00880170" w:rsidRPr="00EE6998">
        <w:rPr>
          <w:rFonts w:ascii="Garamond" w:hAnsi="Garamond"/>
        </w:rPr>
        <w:t>NDVI values range from -1 to 1, the interpretation of NDVI values can be seen in Table A1.</w:t>
      </w:r>
      <w:r w:rsidR="00880170" w:rsidRPr="00EE6998">
        <w:rPr>
          <w:rFonts w:ascii="Garamond" w:eastAsia="Times New Roman" w:hAnsi="Garamond" w:cs="Times New Roman"/>
        </w:rPr>
        <w:t xml:space="preserve"> </w:t>
      </w:r>
      <w:r w:rsidR="00272891" w:rsidRPr="00EE6998">
        <w:rPr>
          <w:rFonts w:ascii="Garamond" w:eastAsia="Times New Roman" w:hAnsi="Garamond" w:cs="Times New Roman"/>
        </w:rPr>
        <w:t xml:space="preserve">As a result, </w:t>
      </w:r>
      <w:r w:rsidR="00880170" w:rsidRPr="00EE6998">
        <w:rPr>
          <w:rFonts w:ascii="Garamond" w:eastAsia="Times New Roman" w:hAnsi="Garamond" w:cs="Times New Roman"/>
        </w:rPr>
        <w:t xml:space="preserve">temporal </w:t>
      </w:r>
      <w:r w:rsidR="00272891" w:rsidRPr="00EE6998">
        <w:rPr>
          <w:rFonts w:ascii="Garamond" w:eastAsia="Times New Roman" w:hAnsi="Garamond" w:cs="Times New Roman"/>
        </w:rPr>
        <w:t xml:space="preserve">NDVI </w:t>
      </w:r>
      <w:r w:rsidR="00880170" w:rsidRPr="00EE6998">
        <w:rPr>
          <w:rFonts w:ascii="Garamond" w:eastAsia="Times New Roman" w:hAnsi="Garamond" w:cs="Times New Roman"/>
        </w:rPr>
        <w:t xml:space="preserve">changes </w:t>
      </w:r>
      <w:r w:rsidR="00272891" w:rsidRPr="00EE6998">
        <w:rPr>
          <w:rFonts w:ascii="Garamond" w:eastAsia="Times New Roman" w:hAnsi="Garamond" w:cs="Times New Roman"/>
        </w:rPr>
        <w:t xml:space="preserve">can be used as a tool to measure the drought related stress on vegetation. </w:t>
      </w:r>
    </w:p>
    <w:p w14:paraId="2BA5C09A" w14:textId="438F9E6B" w:rsidR="00192A35" w:rsidRPr="00EE6998" w:rsidRDefault="007F0129" w:rsidP="00EE6998">
      <w:pPr>
        <w:spacing w:after="220" w:line="240" w:lineRule="auto"/>
        <w:rPr>
          <w:rFonts w:ascii="Times New Roman" w:eastAsia="Times New Roman" w:hAnsi="Times New Roman" w:cs="Times New Roman"/>
          <w:sz w:val="24"/>
          <w:szCs w:val="24"/>
        </w:rPr>
      </w:pPr>
      <w:r w:rsidRPr="00EE6998">
        <w:rPr>
          <w:rFonts w:ascii="Garamond" w:eastAsia="Times New Roman" w:hAnsi="Garamond" w:cs="Times New Roman"/>
          <w:b/>
          <w:bCs/>
          <w:i/>
          <w:iCs/>
        </w:rPr>
        <w:t>2</w:t>
      </w:r>
      <w:r w:rsidR="00192A35" w:rsidRPr="00EE6998">
        <w:rPr>
          <w:rFonts w:ascii="Garamond" w:eastAsia="Times New Roman" w:hAnsi="Garamond" w:cs="Times New Roman"/>
          <w:b/>
          <w:bCs/>
          <w:i/>
          <w:iCs/>
        </w:rPr>
        <w:t>.2 Project Partners &amp; Objectives</w:t>
      </w:r>
    </w:p>
    <w:p w14:paraId="2DC8C688" w14:textId="77BD38F9" w:rsidR="00192A35" w:rsidRPr="00EE6998" w:rsidRDefault="00192A35" w:rsidP="00EE6998">
      <w:pPr>
        <w:spacing w:after="220" w:line="240" w:lineRule="auto"/>
        <w:rPr>
          <w:rFonts w:ascii="Garamond" w:eastAsia="Times New Roman" w:hAnsi="Garamond" w:cs="Times New Roman"/>
        </w:rPr>
      </w:pPr>
      <w:r w:rsidRPr="00EE6998">
        <w:rPr>
          <w:rFonts w:ascii="Garamond" w:eastAsia="Times New Roman" w:hAnsi="Garamond" w:cs="Times New Roman"/>
        </w:rPr>
        <w:t>The Nicaragua Ministry of Agriculture and Forestry is creating an interdisciplinary climate change adaptation program. They want a product that will increase their ability to detect agricultural and meteorological drought remotely in order to react and prepare for future El Niño and drought events. It is the partner’s goal that this will increase their capacity to make informed decisions and allow them to incorporate new data. This project</w:t>
      </w:r>
      <w:r w:rsidR="00272891" w:rsidRPr="00EE6998">
        <w:rPr>
          <w:rFonts w:ascii="Garamond" w:eastAsia="Times New Roman" w:hAnsi="Garamond" w:cs="Times New Roman"/>
        </w:rPr>
        <w:t xml:space="preserve"> built remote sensing capacities which </w:t>
      </w:r>
      <w:r w:rsidRPr="00EE6998">
        <w:rPr>
          <w:rFonts w:ascii="Garamond" w:eastAsia="Times New Roman" w:hAnsi="Garamond" w:cs="Times New Roman"/>
        </w:rPr>
        <w:t xml:space="preserve">will benefit the </w:t>
      </w:r>
      <w:r w:rsidR="00272891" w:rsidRPr="00EE6998">
        <w:rPr>
          <w:rFonts w:ascii="Garamond" w:eastAsia="Times New Roman" w:hAnsi="Garamond" w:cs="Times New Roman"/>
        </w:rPr>
        <w:t>country by allowing</w:t>
      </w:r>
      <w:r w:rsidRPr="00EE6998">
        <w:rPr>
          <w:rFonts w:ascii="Garamond" w:eastAsia="Times New Roman" w:hAnsi="Garamond" w:cs="Times New Roman"/>
        </w:rPr>
        <w:t xml:space="preserve"> </w:t>
      </w:r>
      <w:r w:rsidR="00272891" w:rsidRPr="00EE6998">
        <w:rPr>
          <w:rFonts w:ascii="Garamond" w:eastAsia="Times New Roman" w:hAnsi="Garamond" w:cs="Times New Roman"/>
        </w:rPr>
        <w:t xml:space="preserve">the Ministry to assess </w:t>
      </w:r>
      <w:r w:rsidR="007B31A8" w:rsidRPr="00EE6998">
        <w:rPr>
          <w:rFonts w:ascii="Garamond" w:eastAsia="Times New Roman" w:hAnsi="Garamond" w:cs="Times New Roman"/>
        </w:rPr>
        <w:t xml:space="preserve">their </w:t>
      </w:r>
      <w:r w:rsidRPr="00EE6998">
        <w:rPr>
          <w:rFonts w:ascii="Garamond" w:eastAsia="Times New Roman" w:hAnsi="Garamond" w:cs="Times New Roman"/>
        </w:rPr>
        <w:t>risk from the impacts of</w:t>
      </w:r>
      <w:r w:rsidR="00272891" w:rsidRPr="00EE6998">
        <w:rPr>
          <w:rFonts w:ascii="Garamond" w:eastAsia="Times New Roman" w:hAnsi="Garamond" w:cs="Times New Roman"/>
        </w:rPr>
        <w:t xml:space="preserve"> drought and to incorporate their results into their climate action plan. </w:t>
      </w:r>
      <w:r w:rsidRPr="00EE6998">
        <w:rPr>
          <w:rFonts w:ascii="Garamond" w:eastAsia="Times New Roman" w:hAnsi="Garamond" w:cs="Times New Roman"/>
        </w:rPr>
        <w:t xml:space="preserve">The Honduran Ministry of Agriculture and Livestock is focused on collecting more precipitation related data to supplement field-collected data. They currently send field technicians to check crop health based on the Global Agriculture and Disaster Assessment System (GADAS) tool created by the United States Department of Agriculture (USDA). This project would allow them </w:t>
      </w:r>
      <w:r w:rsidR="00272891" w:rsidRPr="00EE6998">
        <w:rPr>
          <w:rFonts w:ascii="Garamond" w:eastAsia="Times New Roman" w:hAnsi="Garamond" w:cs="Times New Roman"/>
        </w:rPr>
        <w:t xml:space="preserve">to expand their options in terms of using precipitation data, and tools to evaluate precipitation deficits. Additionally, the Honduran Ministry of Agriculture and Livestock is looking at incorporating our tutorials to </w:t>
      </w:r>
      <w:r w:rsidRPr="00EE6998">
        <w:rPr>
          <w:rFonts w:ascii="Garamond" w:eastAsia="Times New Roman" w:hAnsi="Garamond" w:cs="Times New Roman"/>
        </w:rPr>
        <w:t>build the capacity of the organization.</w:t>
      </w:r>
    </w:p>
    <w:p w14:paraId="0A752713" w14:textId="4F160C93" w:rsidR="00192A35" w:rsidRPr="00EE6998" w:rsidRDefault="00192A35" w:rsidP="00EE6998">
      <w:pPr>
        <w:spacing w:after="220" w:line="240" w:lineRule="auto"/>
        <w:rPr>
          <w:rFonts w:ascii="Garamond" w:eastAsia="Times New Roman" w:hAnsi="Garamond" w:cs="Times New Roman"/>
        </w:rPr>
      </w:pPr>
      <w:r w:rsidRPr="00EE6998">
        <w:rPr>
          <w:rFonts w:ascii="Garamond" w:eastAsia="Times New Roman" w:hAnsi="Garamond" w:cs="Times New Roman"/>
        </w:rPr>
        <w:t xml:space="preserve">The Universidad del Valle de Guatemala is a collaborator that is focused on gathering more time specific data. They are looking to focus on the months when they </w:t>
      </w:r>
      <w:r w:rsidR="007B31A8" w:rsidRPr="00EE6998">
        <w:rPr>
          <w:rFonts w:ascii="Garamond" w:eastAsia="Times New Roman" w:hAnsi="Garamond" w:cs="Times New Roman"/>
        </w:rPr>
        <w:t>receive no</w:t>
      </w:r>
      <w:r w:rsidRPr="00EE6998">
        <w:rPr>
          <w:rFonts w:ascii="Garamond" w:eastAsia="Times New Roman" w:hAnsi="Garamond" w:cs="Times New Roman"/>
        </w:rPr>
        <w:t xml:space="preserve"> rain and would like training in the fundamentals of how to use SPI</w:t>
      </w:r>
      <w:r w:rsidR="00865A31" w:rsidRPr="00EE6998">
        <w:rPr>
          <w:rFonts w:ascii="Garamond" w:eastAsia="Times New Roman" w:hAnsi="Garamond" w:cs="Times New Roman"/>
        </w:rPr>
        <w:t xml:space="preserve"> derived from </w:t>
      </w:r>
      <w:r w:rsidR="003B44A1" w:rsidRPr="00EE6998">
        <w:rPr>
          <w:rFonts w:ascii="Garamond" w:eastAsia="Times New Roman" w:hAnsi="Garamond" w:cs="Times New Roman"/>
        </w:rPr>
        <w:t>Global Precipitation Measurement (GPM) mission (Integrated Multi-satellite Retrievals for GPM (IMERG)</w:t>
      </w:r>
      <w:r w:rsidRPr="00EE6998">
        <w:rPr>
          <w:rFonts w:ascii="Garamond" w:eastAsia="Times New Roman" w:hAnsi="Garamond" w:cs="Times New Roman"/>
        </w:rPr>
        <w:t xml:space="preserve">. The Central American Agricultural Council is part of the Central American Integration System (SICA) Secretariat and </w:t>
      </w:r>
      <w:r w:rsidR="007B31A8" w:rsidRPr="00EE6998">
        <w:rPr>
          <w:rFonts w:ascii="Garamond" w:eastAsia="Times New Roman" w:hAnsi="Garamond" w:cs="Times New Roman"/>
        </w:rPr>
        <w:t>worked with</w:t>
      </w:r>
      <w:r w:rsidRPr="00EE6998">
        <w:rPr>
          <w:rFonts w:ascii="Garamond" w:eastAsia="Times New Roman" w:hAnsi="Garamond" w:cs="Times New Roman"/>
        </w:rPr>
        <w:t xml:space="preserve"> us</w:t>
      </w:r>
      <w:r w:rsidR="007B31A8" w:rsidRPr="00EE6998">
        <w:rPr>
          <w:rFonts w:ascii="Garamond" w:eastAsia="Times New Roman" w:hAnsi="Garamond" w:cs="Times New Roman"/>
        </w:rPr>
        <w:t xml:space="preserve"> and distributed our tutorials to other interested parties</w:t>
      </w:r>
      <w:r w:rsidRPr="00EE6998">
        <w:rPr>
          <w:rFonts w:ascii="Garamond" w:eastAsia="Times New Roman" w:hAnsi="Garamond" w:cs="Times New Roman"/>
        </w:rPr>
        <w:t>.</w:t>
      </w:r>
    </w:p>
    <w:p w14:paraId="25F82BF4" w14:textId="3CB1ACB5" w:rsidR="00192A35" w:rsidRPr="00EE6998" w:rsidRDefault="00192A35" w:rsidP="00EE6998">
      <w:pPr>
        <w:spacing w:after="240" w:line="240" w:lineRule="auto"/>
        <w:rPr>
          <w:rFonts w:ascii="Garamond" w:eastAsia="Times New Roman" w:hAnsi="Garamond" w:cs="Times New Roman"/>
          <w:color w:val="404040" w:themeColor="text1" w:themeTint="BF"/>
        </w:rPr>
      </w:pPr>
      <w:r w:rsidRPr="00EE6998">
        <w:rPr>
          <w:rFonts w:ascii="Garamond" w:eastAsia="Times New Roman" w:hAnsi="Garamond" w:cs="Times New Roman"/>
        </w:rPr>
        <w:t xml:space="preserve">The objective of this project </w:t>
      </w:r>
      <w:r w:rsidR="007B31A8" w:rsidRPr="00EE6998">
        <w:rPr>
          <w:rFonts w:ascii="Garamond" w:eastAsia="Times New Roman" w:hAnsi="Garamond" w:cs="Times New Roman"/>
        </w:rPr>
        <w:t>was</w:t>
      </w:r>
      <w:r w:rsidRPr="00EE6998">
        <w:rPr>
          <w:rFonts w:ascii="Garamond" w:eastAsia="Times New Roman" w:hAnsi="Garamond" w:cs="Times New Roman"/>
        </w:rPr>
        <w:t xml:space="preserve"> to create an SPI measurement derived from NASA’s Earth </w:t>
      </w:r>
      <w:proofErr w:type="gramStart"/>
      <w:r w:rsidRPr="00EE6998">
        <w:rPr>
          <w:rFonts w:ascii="Garamond" w:eastAsia="Times New Roman" w:hAnsi="Garamond" w:cs="Times New Roman"/>
        </w:rPr>
        <w:t xml:space="preserve">observation </w:t>
      </w:r>
      <w:r w:rsidRPr="00EE6998">
        <w:rPr>
          <w:rFonts w:ascii="Garamond" w:eastAsia="Times New Roman" w:hAnsi="Garamond" w:cs="Times New Roman"/>
          <w:shd w:val="clear" w:color="auto" w:fill="FFFFFF"/>
        </w:rPr>
        <w:t xml:space="preserve"> GPM</w:t>
      </w:r>
      <w:proofErr w:type="gramEnd"/>
      <w:r w:rsidR="006C6C39" w:rsidRPr="00EE6998">
        <w:rPr>
          <w:rFonts w:ascii="Garamond" w:eastAsia="Times New Roman" w:hAnsi="Garamond" w:cs="Times New Roman"/>
          <w:shd w:val="clear" w:color="auto" w:fill="FFFFFF"/>
        </w:rPr>
        <w:t>-</w:t>
      </w:r>
      <w:r w:rsidRPr="00EE6998">
        <w:rPr>
          <w:rFonts w:ascii="Garamond" w:eastAsia="Times New Roman" w:hAnsi="Garamond" w:cs="Times New Roman"/>
          <w:shd w:val="clear" w:color="auto" w:fill="FFFFFF"/>
        </w:rPr>
        <w:t xml:space="preserve">IMERG. With the SPI from </w:t>
      </w:r>
      <w:r w:rsidRPr="00EE6998">
        <w:rPr>
          <w:rFonts w:ascii="Garamond" w:eastAsia="Times New Roman" w:hAnsi="Garamond" w:cs="Times New Roman"/>
        </w:rPr>
        <w:t>GPM</w:t>
      </w:r>
      <w:r w:rsidR="00EE16FE" w:rsidRPr="00EE6998">
        <w:rPr>
          <w:rFonts w:ascii="Garamond" w:eastAsia="Times New Roman" w:hAnsi="Garamond" w:cs="Times New Roman"/>
        </w:rPr>
        <w:t>-</w:t>
      </w:r>
      <w:r w:rsidRPr="00EE6998">
        <w:rPr>
          <w:rFonts w:ascii="Garamond" w:eastAsia="Times New Roman" w:hAnsi="Garamond" w:cs="Times New Roman"/>
        </w:rPr>
        <w:t xml:space="preserve">IMERG, we </w:t>
      </w:r>
      <w:r w:rsidR="00272891" w:rsidRPr="00EE6998">
        <w:rPr>
          <w:rFonts w:ascii="Garamond" w:eastAsia="Times New Roman" w:hAnsi="Garamond" w:cs="Times New Roman"/>
        </w:rPr>
        <w:t>quantified</w:t>
      </w:r>
      <w:r w:rsidRPr="00EE6998">
        <w:rPr>
          <w:rFonts w:ascii="Garamond" w:eastAsia="Times New Roman" w:hAnsi="Garamond" w:cs="Times New Roman"/>
        </w:rPr>
        <w:t xml:space="preserve"> the precipitation anomalies</w:t>
      </w:r>
      <w:r w:rsidR="001F3E0F" w:rsidRPr="00EE6998">
        <w:rPr>
          <w:rFonts w:ascii="Garamond" w:eastAsia="Times New Roman" w:hAnsi="Garamond" w:cs="Times New Roman"/>
        </w:rPr>
        <w:t xml:space="preserve"> for each month from June 2000 to June 2019 (the </w:t>
      </w:r>
      <w:r w:rsidR="003B44A1" w:rsidRPr="00EE6998">
        <w:rPr>
          <w:rFonts w:ascii="Garamond" w:eastAsia="Times New Roman" w:hAnsi="Garamond" w:cs="Times New Roman"/>
        </w:rPr>
        <w:t xml:space="preserve">range of available data from </w:t>
      </w:r>
      <w:r w:rsidR="001F3E0F" w:rsidRPr="00EE6998">
        <w:rPr>
          <w:rFonts w:ascii="Garamond" w:eastAsia="Times New Roman" w:hAnsi="Garamond" w:cs="Times New Roman"/>
        </w:rPr>
        <w:t xml:space="preserve">GPM-IMERG). </w:t>
      </w:r>
      <w:r w:rsidR="00EE16FE" w:rsidRPr="00EE6998">
        <w:rPr>
          <w:rFonts w:ascii="Garamond" w:eastAsia="Times New Roman" w:hAnsi="Garamond" w:cs="Times New Roman"/>
        </w:rPr>
        <w:t>Additionally</w:t>
      </w:r>
      <w:r w:rsidR="001F3E0F" w:rsidRPr="00EE6998">
        <w:rPr>
          <w:rFonts w:ascii="Garamond" w:eastAsia="Times New Roman" w:hAnsi="Garamond" w:cs="Times New Roman"/>
        </w:rPr>
        <w:t xml:space="preserve">, we compared </w:t>
      </w:r>
      <w:r w:rsidR="00EE16FE" w:rsidRPr="00EE6998">
        <w:rPr>
          <w:rFonts w:ascii="Garamond" w:eastAsia="Times New Roman" w:hAnsi="Garamond" w:cs="Times New Roman"/>
        </w:rPr>
        <w:t>anomalies</w:t>
      </w:r>
      <w:r w:rsidR="001F3E0F" w:rsidRPr="00EE6998">
        <w:rPr>
          <w:rFonts w:ascii="Garamond" w:eastAsia="Times New Roman" w:hAnsi="Garamond" w:cs="Times New Roman"/>
        </w:rPr>
        <w:t xml:space="preserve"> to</w:t>
      </w:r>
      <w:r w:rsidRPr="00EE6998">
        <w:rPr>
          <w:rFonts w:ascii="Garamond" w:eastAsia="Times New Roman" w:hAnsi="Garamond" w:cs="Times New Roman"/>
        </w:rPr>
        <w:t xml:space="preserve"> the Oceanic Niño Index, an index that looks at oceanic temperatures and identifies if the year is an El Niño or a La Niña event. We are primarily interested in rainfall deficits during </w:t>
      </w:r>
      <w:r w:rsidR="008F6DEC" w:rsidRPr="00EE6998">
        <w:rPr>
          <w:rFonts w:ascii="Garamond" w:eastAsia="Times New Roman" w:hAnsi="Garamond" w:cs="Times New Roman"/>
        </w:rPr>
        <w:t>ENSO events</w:t>
      </w:r>
      <w:r w:rsidRPr="00EE6998">
        <w:rPr>
          <w:rFonts w:ascii="Garamond" w:eastAsia="Times New Roman" w:hAnsi="Garamond" w:cs="Times New Roman"/>
        </w:rPr>
        <w:t>. We also look</w:t>
      </w:r>
      <w:r w:rsidR="001F3E0F" w:rsidRPr="00EE6998">
        <w:rPr>
          <w:rFonts w:ascii="Garamond" w:eastAsia="Times New Roman" w:hAnsi="Garamond" w:cs="Times New Roman"/>
        </w:rPr>
        <w:t>ed</w:t>
      </w:r>
      <w:r w:rsidRPr="00EE6998">
        <w:rPr>
          <w:rFonts w:ascii="Garamond" w:eastAsia="Times New Roman" w:hAnsi="Garamond" w:cs="Times New Roman"/>
        </w:rPr>
        <w:t xml:space="preserve"> at identifying the relationship between SPI and NDVI between rainfed planting seasons and growing season</w:t>
      </w:r>
      <w:r w:rsidR="003B44A1" w:rsidRPr="00EE6998">
        <w:rPr>
          <w:rFonts w:ascii="Garamond" w:eastAsia="Times New Roman" w:hAnsi="Garamond" w:cs="Times New Roman"/>
        </w:rPr>
        <w:t>s</w:t>
      </w:r>
      <w:r w:rsidRPr="00EE6998">
        <w:rPr>
          <w:rFonts w:ascii="Garamond" w:eastAsia="Times New Roman" w:hAnsi="Garamond" w:cs="Times New Roman"/>
        </w:rPr>
        <w:t xml:space="preserve"> in the </w:t>
      </w:r>
      <w:r w:rsidR="00F032EE" w:rsidRPr="00EE6998">
        <w:rPr>
          <w:rFonts w:ascii="Garamond" w:eastAsia="Times New Roman" w:hAnsi="Garamond" w:cs="Times New Roman"/>
        </w:rPr>
        <w:t>Dry Corridor</w:t>
      </w:r>
      <w:r w:rsidR="00865A31" w:rsidRPr="00EE6998">
        <w:rPr>
          <w:rFonts w:ascii="Garamond" w:eastAsia="Times New Roman" w:hAnsi="Garamond" w:cs="Times New Roman"/>
        </w:rPr>
        <w:t xml:space="preserve"> </w:t>
      </w:r>
      <w:r w:rsidRPr="00EE6998">
        <w:rPr>
          <w:rFonts w:ascii="Garamond" w:eastAsia="Times New Roman" w:hAnsi="Garamond" w:cs="Times New Roman"/>
        </w:rPr>
        <w:t>agricultural cycle. With this information, we provide</w:t>
      </w:r>
      <w:r w:rsidR="007B31A8" w:rsidRPr="00EE6998">
        <w:rPr>
          <w:rFonts w:ascii="Garamond" w:eastAsia="Times New Roman" w:hAnsi="Garamond" w:cs="Times New Roman"/>
        </w:rPr>
        <w:t>d</w:t>
      </w:r>
      <w:r w:rsidRPr="00EE6998">
        <w:rPr>
          <w:rFonts w:ascii="Garamond" w:eastAsia="Times New Roman" w:hAnsi="Garamond" w:cs="Times New Roman"/>
        </w:rPr>
        <w:t xml:space="preserve"> a tutorial for our partners so that they can continue updating the data. </w:t>
      </w:r>
    </w:p>
    <w:p w14:paraId="3CBAEE6E" w14:textId="34240215" w:rsidR="00192A35" w:rsidRPr="0010686C" w:rsidRDefault="0010686C" w:rsidP="00192A35">
      <w:pPr>
        <w:spacing w:after="0" w:line="240" w:lineRule="auto"/>
        <w:outlineLvl w:val="0"/>
        <w:rPr>
          <w:rFonts w:ascii="Times New Roman" w:eastAsia="Times New Roman" w:hAnsi="Times New Roman" w:cs="Times New Roman"/>
          <w:b/>
          <w:bCs/>
          <w:color w:val="404040" w:themeColor="text1" w:themeTint="BF"/>
          <w:kern w:val="36"/>
          <w:sz w:val="48"/>
          <w:szCs w:val="48"/>
        </w:rPr>
      </w:pPr>
      <w:r>
        <w:rPr>
          <w:rFonts w:ascii="Garamond" w:eastAsia="Times New Roman" w:hAnsi="Garamond" w:cs="Times New Roman"/>
          <w:b/>
          <w:bCs/>
          <w:color w:val="366091"/>
          <w:kern w:val="36"/>
          <w:sz w:val="28"/>
          <w:szCs w:val="28"/>
        </w:rPr>
        <w:t>3. Methodology</w:t>
      </w:r>
    </w:p>
    <w:p w14:paraId="6A59D40A" w14:textId="77777777" w:rsidR="00192A35" w:rsidRPr="00EE6998" w:rsidRDefault="00192A35" w:rsidP="00192A35">
      <w:pPr>
        <w:spacing w:after="0" w:line="240" w:lineRule="auto"/>
        <w:rPr>
          <w:rFonts w:ascii="Garamond" w:eastAsia="Times New Roman" w:hAnsi="Garamond" w:cs="Times New Roman"/>
        </w:rPr>
      </w:pPr>
    </w:p>
    <w:p w14:paraId="13287AEC" w14:textId="2486677B" w:rsidR="00C01AEE" w:rsidRPr="00EE6998" w:rsidRDefault="00192A35" w:rsidP="00192A35">
      <w:pPr>
        <w:spacing w:after="0" w:line="240" w:lineRule="auto"/>
        <w:rPr>
          <w:rFonts w:ascii="Garamond" w:eastAsia="Times New Roman" w:hAnsi="Garamond" w:cs="Times New Roman"/>
          <w:b/>
          <w:bCs/>
          <w:i/>
          <w:iCs/>
        </w:rPr>
      </w:pPr>
      <w:r w:rsidRPr="00EE6998">
        <w:rPr>
          <w:rFonts w:ascii="Garamond" w:eastAsia="Times New Roman" w:hAnsi="Garamond" w:cs="Times New Roman"/>
          <w:b/>
          <w:bCs/>
          <w:i/>
          <w:iCs/>
        </w:rPr>
        <w:t>3.1 Data Acquisition</w:t>
      </w:r>
    </w:p>
    <w:p w14:paraId="533C9BFF" w14:textId="77777777" w:rsidR="007F0129" w:rsidRPr="0010686C" w:rsidRDefault="007F0129" w:rsidP="00192A35">
      <w:pPr>
        <w:spacing w:after="0" w:line="240" w:lineRule="auto"/>
        <w:rPr>
          <w:rFonts w:ascii="Garamond" w:eastAsia="Times New Roman" w:hAnsi="Garamond" w:cs="Times New Roman"/>
          <w:b/>
          <w:bCs/>
          <w:i/>
          <w:iCs/>
          <w:color w:val="404040" w:themeColor="text1" w:themeTint="BF"/>
        </w:rPr>
      </w:pPr>
    </w:p>
    <w:p w14:paraId="130069CF" w14:textId="3F1FA3EB" w:rsidR="00192A35" w:rsidRPr="00EE6998" w:rsidRDefault="00192A35" w:rsidP="00192A35">
      <w:pPr>
        <w:spacing w:after="0" w:line="240" w:lineRule="auto"/>
        <w:rPr>
          <w:rFonts w:ascii="Garamond" w:eastAsia="Times New Roman" w:hAnsi="Garamond" w:cs="Times New Roman"/>
        </w:rPr>
      </w:pPr>
      <w:r w:rsidRPr="00EE6998">
        <w:rPr>
          <w:rFonts w:ascii="Garamond" w:eastAsia="Times New Roman" w:hAnsi="Garamond" w:cs="Times New Roman"/>
        </w:rPr>
        <w:t>The GPM</w:t>
      </w:r>
      <w:r w:rsidR="00EE16FE" w:rsidRPr="00EE6998">
        <w:rPr>
          <w:rFonts w:ascii="Garamond" w:eastAsia="Times New Roman" w:hAnsi="Garamond" w:cs="Times New Roman"/>
        </w:rPr>
        <w:t>-</w:t>
      </w:r>
      <w:r w:rsidRPr="00EE6998">
        <w:rPr>
          <w:rFonts w:ascii="Garamond" w:eastAsia="Times New Roman" w:hAnsi="Garamond" w:cs="Times New Roman"/>
        </w:rPr>
        <w:t>IMERG imagery was collected for the years January 2000 to June 2019. Th</w:t>
      </w:r>
      <w:r w:rsidR="00EE16FE" w:rsidRPr="00EE6998">
        <w:rPr>
          <w:rFonts w:ascii="Garamond" w:eastAsia="Times New Roman" w:hAnsi="Garamond" w:cs="Times New Roman"/>
        </w:rPr>
        <w:t>e</w:t>
      </w:r>
      <w:r w:rsidRPr="00EE6998">
        <w:rPr>
          <w:rFonts w:ascii="Garamond" w:eastAsia="Times New Roman" w:hAnsi="Garamond" w:cs="Times New Roman"/>
        </w:rPr>
        <w:t xml:space="preserve"> dataset </w:t>
      </w:r>
      <w:r w:rsidR="003B44A1" w:rsidRPr="00EE6998">
        <w:rPr>
          <w:rFonts w:ascii="Garamond" w:eastAsia="Times New Roman" w:hAnsi="Garamond" w:cs="Times New Roman"/>
        </w:rPr>
        <w:t>utilized</w:t>
      </w:r>
      <w:r w:rsidR="00EE16FE" w:rsidRPr="00EE6998">
        <w:rPr>
          <w:rFonts w:ascii="Garamond" w:eastAsia="Times New Roman" w:hAnsi="Garamond" w:cs="Times New Roman"/>
        </w:rPr>
        <w:t xml:space="preserve"> was the </w:t>
      </w:r>
      <w:r w:rsidRPr="00EE6998">
        <w:rPr>
          <w:rFonts w:ascii="Garamond" w:eastAsia="Times New Roman" w:hAnsi="Garamond" w:cs="Times New Roman"/>
        </w:rPr>
        <w:t>‘final run’</w:t>
      </w:r>
      <w:r w:rsidR="00EE16FE" w:rsidRPr="00EE6998">
        <w:rPr>
          <w:rFonts w:ascii="Garamond" w:eastAsia="Times New Roman" w:hAnsi="Garamond" w:cs="Times New Roman"/>
        </w:rPr>
        <w:t xml:space="preserve"> product</w:t>
      </w:r>
      <w:r w:rsidRPr="00EE6998">
        <w:rPr>
          <w:rFonts w:ascii="Garamond" w:eastAsia="Times New Roman" w:hAnsi="Garamond" w:cs="Times New Roman"/>
        </w:rPr>
        <w:t>, meaning it is the most processed and corrected form of data available</w:t>
      </w:r>
      <w:r w:rsidR="00F747CD" w:rsidRPr="00EE6998">
        <w:rPr>
          <w:rFonts w:ascii="Garamond" w:eastAsia="Times New Roman" w:hAnsi="Garamond" w:cs="Times New Roman"/>
        </w:rPr>
        <w:t xml:space="preserve">. The ‘final run’ product has been checked for accuracy </w:t>
      </w:r>
      <w:r w:rsidRPr="00EE6998">
        <w:rPr>
          <w:rFonts w:ascii="Garamond" w:eastAsia="Times New Roman" w:hAnsi="Garamond" w:cs="Times New Roman"/>
        </w:rPr>
        <w:t>against other satellites and weather records. This data is the best fit for research purposes. However, there is a 3.5-month time lag with the usage of this data.</w:t>
      </w:r>
      <w:r w:rsidR="00F747CD" w:rsidRPr="00EE6998">
        <w:rPr>
          <w:rFonts w:ascii="Garamond" w:eastAsia="Times New Roman" w:hAnsi="Garamond" w:cs="Times New Roman"/>
        </w:rPr>
        <w:t xml:space="preserve"> The research product contains a latency period, however interested parties are able to obtain uncorrected </w:t>
      </w:r>
      <w:r w:rsidR="001F3E0F" w:rsidRPr="00EE6998">
        <w:rPr>
          <w:rFonts w:ascii="Garamond" w:eastAsia="Times New Roman" w:hAnsi="Garamond" w:cs="Times New Roman"/>
        </w:rPr>
        <w:t>near real time GPM-IMERG data.</w:t>
      </w:r>
      <w:r w:rsidRPr="00EE6998">
        <w:rPr>
          <w:rFonts w:ascii="Garamond" w:eastAsia="Times New Roman" w:hAnsi="Garamond" w:cs="Times New Roman"/>
        </w:rPr>
        <w:t xml:space="preserve"> As a result, the team </w:t>
      </w:r>
      <w:r w:rsidR="001F3E0F" w:rsidRPr="00EE6998">
        <w:rPr>
          <w:rFonts w:ascii="Garamond" w:eastAsia="Times New Roman" w:hAnsi="Garamond" w:cs="Times New Roman"/>
        </w:rPr>
        <w:t>was able</w:t>
      </w:r>
      <w:r w:rsidRPr="00EE6998">
        <w:rPr>
          <w:rFonts w:ascii="Garamond" w:eastAsia="Times New Roman" w:hAnsi="Garamond" w:cs="Times New Roman"/>
        </w:rPr>
        <w:t xml:space="preserve"> to present results </w:t>
      </w:r>
      <w:r w:rsidR="00F747CD" w:rsidRPr="00EE6998">
        <w:rPr>
          <w:rFonts w:ascii="Garamond" w:eastAsia="Times New Roman" w:hAnsi="Garamond" w:cs="Times New Roman"/>
        </w:rPr>
        <w:t>reaching</w:t>
      </w:r>
      <w:r w:rsidRPr="00EE6998">
        <w:rPr>
          <w:rFonts w:ascii="Garamond" w:eastAsia="Times New Roman" w:hAnsi="Garamond" w:cs="Times New Roman"/>
        </w:rPr>
        <w:t xml:space="preserve"> the month of June 2019. The data has </w:t>
      </w:r>
      <w:r w:rsidRPr="00EE6998">
        <w:rPr>
          <w:rFonts w:ascii="Garamond" w:eastAsia="Times New Roman" w:hAnsi="Garamond" w:cs="Times New Roman"/>
        </w:rPr>
        <w:lastRenderedPageBreak/>
        <w:t xml:space="preserve">a spatial resolution of 0.1°, which generally equates to 10 x 10 km. The IMERG data were accessed via the Goddard Earth Sciences Data and Information Services Center (GES DISC). The information was then obtained through NASA </w:t>
      </w:r>
      <w:proofErr w:type="spellStart"/>
      <w:r w:rsidRPr="00EE6998">
        <w:rPr>
          <w:rFonts w:ascii="Garamond" w:eastAsia="Times New Roman" w:hAnsi="Garamond" w:cs="Times New Roman"/>
        </w:rPr>
        <w:t>EarthData</w:t>
      </w:r>
      <w:proofErr w:type="spellEnd"/>
      <w:r w:rsidRPr="00EE6998">
        <w:rPr>
          <w:rFonts w:ascii="Garamond" w:eastAsia="Times New Roman" w:hAnsi="Garamond" w:cs="Times New Roman"/>
        </w:rPr>
        <w:t xml:space="preserve">, and the information was downloaded in </w:t>
      </w:r>
      <w:proofErr w:type="spellStart"/>
      <w:r w:rsidR="003B44A1" w:rsidRPr="00EE6998">
        <w:rPr>
          <w:rFonts w:ascii="Garamond" w:eastAsia="Times New Roman" w:hAnsi="Garamond" w:cs="Times New Roman"/>
        </w:rPr>
        <w:t>GeoTiff</w:t>
      </w:r>
      <w:proofErr w:type="spellEnd"/>
      <w:r w:rsidR="003B44A1" w:rsidRPr="00EE6998">
        <w:rPr>
          <w:rFonts w:ascii="Garamond" w:eastAsia="Times New Roman" w:hAnsi="Garamond" w:cs="Times New Roman"/>
        </w:rPr>
        <w:t xml:space="preserve">, ASCII, and </w:t>
      </w:r>
      <w:proofErr w:type="spellStart"/>
      <w:proofErr w:type="gramStart"/>
      <w:r w:rsidR="003B44A1" w:rsidRPr="00EE6998">
        <w:rPr>
          <w:rFonts w:ascii="Garamond" w:eastAsia="Times New Roman" w:hAnsi="Garamond" w:cs="Times New Roman"/>
        </w:rPr>
        <w:t>NetCDF</w:t>
      </w:r>
      <w:proofErr w:type="spellEnd"/>
      <w:r w:rsidR="003B44A1" w:rsidRPr="00EE6998">
        <w:rPr>
          <w:rFonts w:ascii="Garamond" w:eastAsia="Times New Roman" w:hAnsi="Garamond" w:cs="Times New Roman"/>
        </w:rPr>
        <w:t xml:space="preserve"> </w:t>
      </w:r>
      <w:r w:rsidRPr="00EE6998">
        <w:rPr>
          <w:rFonts w:ascii="Garamond" w:eastAsia="Times New Roman" w:hAnsi="Garamond" w:cs="Times New Roman"/>
        </w:rPr>
        <w:t xml:space="preserve"> formats</w:t>
      </w:r>
      <w:proofErr w:type="gramEnd"/>
      <w:r w:rsidRPr="00EE6998">
        <w:rPr>
          <w:rFonts w:ascii="Garamond" w:eastAsia="Times New Roman" w:hAnsi="Garamond" w:cs="Times New Roman"/>
        </w:rPr>
        <w:t xml:space="preserve"> for ease of usage in different programs. </w:t>
      </w:r>
    </w:p>
    <w:p w14:paraId="11E7D4E9" w14:textId="77777777" w:rsidR="00192A35" w:rsidRPr="00EE6998" w:rsidRDefault="00192A35" w:rsidP="00192A35">
      <w:pPr>
        <w:spacing w:after="0" w:line="240" w:lineRule="auto"/>
        <w:rPr>
          <w:rFonts w:ascii="Garamond" w:eastAsia="Times New Roman" w:hAnsi="Garamond" w:cs="Times New Roman"/>
        </w:rPr>
      </w:pPr>
    </w:p>
    <w:p w14:paraId="05DFB6A8" w14:textId="19DD5F08" w:rsidR="00192A35" w:rsidRPr="00EE6998" w:rsidRDefault="00192A35" w:rsidP="00EE6998">
      <w:pPr>
        <w:spacing w:after="220" w:line="240" w:lineRule="auto"/>
        <w:rPr>
          <w:rFonts w:ascii="Garamond" w:eastAsia="Times New Roman" w:hAnsi="Garamond" w:cs="Times New Roman"/>
        </w:rPr>
      </w:pPr>
      <w:r w:rsidRPr="00EE6998">
        <w:rPr>
          <w:rFonts w:ascii="Garamond" w:eastAsia="Times New Roman" w:hAnsi="Garamond" w:cs="Times New Roman"/>
        </w:rPr>
        <w:t>The N</w:t>
      </w:r>
      <w:r w:rsidR="003B44A1" w:rsidRPr="00EE6998">
        <w:rPr>
          <w:rFonts w:ascii="Garamond" w:eastAsia="Times New Roman" w:hAnsi="Garamond" w:cs="Times New Roman"/>
        </w:rPr>
        <w:t xml:space="preserve">ational </w:t>
      </w:r>
      <w:r w:rsidRPr="00EE6998">
        <w:rPr>
          <w:rFonts w:ascii="Garamond" w:eastAsia="Times New Roman" w:hAnsi="Garamond" w:cs="Times New Roman"/>
        </w:rPr>
        <w:t>O</w:t>
      </w:r>
      <w:r w:rsidR="003B44A1" w:rsidRPr="00EE6998">
        <w:rPr>
          <w:rFonts w:ascii="Garamond" w:eastAsia="Times New Roman" w:hAnsi="Garamond" w:cs="Times New Roman"/>
        </w:rPr>
        <w:t xml:space="preserve">ceanic and </w:t>
      </w:r>
      <w:r w:rsidRPr="00EE6998">
        <w:rPr>
          <w:rFonts w:ascii="Garamond" w:eastAsia="Times New Roman" w:hAnsi="Garamond" w:cs="Times New Roman"/>
        </w:rPr>
        <w:t>A</w:t>
      </w:r>
      <w:r w:rsidR="003B44A1" w:rsidRPr="00EE6998">
        <w:rPr>
          <w:rFonts w:ascii="Garamond" w:eastAsia="Times New Roman" w:hAnsi="Garamond" w:cs="Times New Roman"/>
        </w:rPr>
        <w:t xml:space="preserve">tmospheric </w:t>
      </w:r>
      <w:r w:rsidRPr="00EE6998">
        <w:rPr>
          <w:rFonts w:ascii="Garamond" w:eastAsia="Times New Roman" w:hAnsi="Garamond" w:cs="Times New Roman"/>
        </w:rPr>
        <w:t>A</w:t>
      </w:r>
      <w:r w:rsidR="003B44A1" w:rsidRPr="00EE6998">
        <w:rPr>
          <w:rFonts w:ascii="Garamond" w:eastAsia="Times New Roman" w:hAnsi="Garamond" w:cs="Times New Roman"/>
        </w:rPr>
        <w:t>dministration (NOAA)</w:t>
      </w:r>
      <w:r w:rsidRPr="00EE6998">
        <w:rPr>
          <w:rFonts w:ascii="Garamond" w:eastAsia="Times New Roman" w:hAnsi="Garamond" w:cs="Times New Roman"/>
        </w:rPr>
        <w:t xml:space="preserve"> Climate Prediction Center (CPC) Oceanic Niño Index (ONI) was gathered from the CPC. This graph indicates the oceanic water temperature to identify months classified as strong El Niño/ Strong La Niña events.</w:t>
      </w:r>
      <w:r w:rsidR="004819F6" w:rsidRPr="00EE6998">
        <w:rPr>
          <w:rFonts w:ascii="Garamond" w:eastAsia="Times New Roman" w:hAnsi="Garamond" w:cs="Times New Roman"/>
        </w:rPr>
        <w:t xml:space="preserve"> Our project used this information to </w:t>
      </w:r>
      <w:r w:rsidR="00C656FA" w:rsidRPr="00EE6998">
        <w:rPr>
          <w:rFonts w:ascii="Garamond" w:eastAsia="Times New Roman" w:hAnsi="Garamond" w:cs="Times New Roman"/>
        </w:rPr>
        <w:t xml:space="preserve">identify the years that needed to be reviewed for extreme drought. </w:t>
      </w:r>
    </w:p>
    <w:p w14:paraId="726EED7F" w14:textId="27E2BE69" w:rsidR="00192A35" w:rsidRPr="00EE6998" w:rsidRDefault="00192A35" w:rsidP="00EE6998">
      <w:pPr>
        <w:spacing w:after="220" w:line="240" w:lineRule="auto"/>
        <w:rPr>
          <w:rFonts w:ascii="Garamond" w:eastAsia="Times New Roman" w:hAnsi="Garamond" w:cs="Times New Roman"/>
        </w:rPr>
      </w:pPr>
      <w:r w:rsidRPr="00EE6998">
        <w:rPr>
          <w:rFonts w:ascii="Garamond" w:eastAsia="Times New Roman" w:hAnsi="Garamond" w:cs="Times New Roman"/>
        </w:rPr>
        <w:t xml:space="preserve">Terra Moderate Resolution Imaging Spectroradiometer (MODIS) Vegetation Index was gathered from </w:t>
      </w:r>
      <w:r w:rsidR="00865A31" w:rsidRPr="00EE6998">
        <w:rPr>
          <w:rFonts w:ascii="Garamond" w:eastAsia="Times New Roman" w:hAnsi="Garamond" w:cs="Times New Roman"/>
        </w:rPr>
        <w:t>the Application for Extracting and Exploring Analysis Ready Samples (</w:t>
      </w:r>
      <w:proofErr w:type="spellStart"/>
      <w:r w:rsidR="00865A31" w:rsidRPr="00EE6998">
        <w:rPr>
          <w:rFonts w:ascii="Garamond" w:eastAsia="Times New Roman" w:hAnsi="Garamond" w:cs="Times New Roman"/>
        </w:rPr>
        <w:t>AppEEARS</w:t>
      </w:r>
      <w:proofErr w:type="spellEnd"/>
      <w:r w:rsidR="00865A31" w:rsidRPr="00EE6998">
        <w:rPr>
          <w:rFonts w:ascii="Garamond" w:eastAsia="Times New Roman" w:hAnsi="Garamond" w:cs="Times New Roman"/>
        </w:rPr>
        <w:t>) tool provided by t</w:t>
      </w:r>
      <w:r w:rsidR="008F6DEC" w:rsidRPr="00EE6998">
        <w:rPr>
          <w:rFonts w:ascii="Garamond" w:eastAsia="Times New Roman" w:hAnsi="Garamond" w:cs="Times New Roman"/>
        </w:rPr>
        <w:t>he United States Geological Survey (USGS) and NASA</w:t>
      </w:r>
      <w:r w:rsidR="00865A31" w:rsidRPr="00EE6998">
        <w:rPr>
          <w:rFonts w:ascii="Garamond" w:eastAsia="Times New Roman" w:hAnsi="Garamond" w:cs="Times New Roman"/>
        </w:rPr>
        <w:t xml:space="preserve">. </w:t>
      </w:r>
      <w:r w:rsidR="008F6DEC" w:rsidRPr="00EE6998">
        <w:rPr>
          <w:rFonts w:ascii="Garamond" w:eastAsia="Times New Roman" w:hAnsi="Garamond" w:cs="Times New Roman"/>
        </w:rPr>
        <w:t>NDVI data w</w:t>
      </w:r>
      <w:r w:rsidR="000752EB" w:rsidRPr="00EE6998">
        <w:rPr>
          <w:rFonts w:ascii="Garamond" w:eastAsia="Times New Roman" w:hAnsi="Garamond" w:cs="Times New Roman"/>
        </w:rPr>
        <w:t>ere</w:t>
      </w:r>
      <w:r w:rsidR="008F6DEC" w:rsidRPr="00EE6998">
        <w:rPr>
          <w:rFonts w:ascii="Garamond" w:eastAsia="Times New Roman" w:hAnsi="Garamond" w:cs="Times New Roman"/>
        </w:rPr>
        <w:t xml:space="preserve"> a monthly composite gathered at a 1 x 1 </w:t>
      </w:r>
      <w:r w:rsidR="000752EB" w:rsidRPr="00EE6998">
        <w:rPr>
          <w:rFonts w:ascii="Garamond" w:eastAsia="Times New Roman" w:hAnsi="Garamond" w:cs="Times New Roman"/>
        </w:rPr>
        <w:t>km</w:t>
      </w:r>
      <w:r w:rsidR="008F6DEC" w:rsidRPr="00EE6998">
        <w:rPr>
          <w:rFonts w:ascii="Garamond" w:eastAsia="Times New Roman" w:hAnsi="Garamond" w:cs="Times New Roman"/>
        </w:rPr>
        <w:t xml:space="preserve"> resolution. </w:t>
      </w:r>
    </w:p>
    <w:p w14:paraId="249A1042" w14:textId="77777777" w:rsidR="00192A35" w:rsidRPr="00EE6998" w:rsidRDefault="00192A35" w:rsidP="00192A35">
      <w:pPr>
        <w:spacing w:after="0" w:line="240" w:lineRule="auto"/>
        <w:rPr>
          <w:rFonts w:ascii="Times New Roman" w:eastAsia="Times New Roman" w:hAnsi="Times New Roman" w:cs="Times New Roman"/>
          <w:sz w:val="24"/>
          <w:szCs w:val="24"/>
        </w:rPr>
      </w:pPr>
      <w:r w:rsidRPr="00EE6998">
        <w:rPr>
          <w:rFonts w:ascii="Garamond" w:eastAsia="Times New Roman" w:hAnsi="Garamond" w:cs="Times New Roman"/>
          <w:b/>
          <w:bCs/>
          <w:i/>
          <w:iCs/>
        </w:rPr>
        <w:t>3.2 Data Processing</w:t>
      </w:r>
    </w:p>
    <w:p w14:paraId="456E75D7" w14:textId="77777777" w:rsidR="00192A35" w:rsidRPr="00EE6998" w:rsidRDefault="00192A35" w:rsidP="00192A35">
      <w:pPr>
        <w:spacing w:after="0" w:line="240" w:lineRule="auto"/>
        <w:rPr>
          <w:rFonts w:ascii="Garamond" w:eastAsia="Times New Roman" w:hAnsi="Garamond" w:cs="Times New Roman"/>
          <w:color w:val="404040" w:themeColor="text1" w:themeTint="BF"/>
        </w:rPr>
      </w:pPr>
    </w:p>
    <w:p w14:paraId="5B4E7951" w14:textId="56851D70" w:rsidR="00D530DC" w:rsidRPr="00EE6998" w:rsidRDefault="00192A35" w:rsidP="00D530DC">
      <w:pPr>
        <w:spacing w:after="0" w:line="240" w:lineRule="auto"/>
        <w:rPr>
          <w:rFonts w:ascii="Times New Roman" w:eastAsia="Times New Roman" w:hAnsi="Times New Roman" w:cs="Times New Roman"/>
          <w:sz w:val="24"/>
          <w:szCs w:val="24"/>
        </w:rPr>
      </w:pPr>
      <w:r w:rsidRPr="00EE6998">
        <w:rPr>
          <w:rFonts w:ascii="Garamond" w:eastAsia="Times New Roman" w:hAnsi="Garamond" w:cs="Times New Roman"/>
        </w:rPr>
        <w:t xml:space="preserve">For use in ArcMap, the GPM-IMERG data that were downloaded in </w:t>
      </w:r>
      <w:proofErr w:type="spellStart"/>
      <w:r w:rsidRPr="00EE6998">
        <w:rPr>
          <w:rFonts w:ascii="Garamond" w:eastAsia="Times New Roman" w:hAnsi="Garamond" w:cs="Times New Roman"/>
        </w:rPr>
        <w:t>NetCDF</w:t>
      </w:r>
      <w:proofErr w:type="spellEnd"/>
      <w:r w:rsidRPr="00EE6998">
        <w:rPr>
          <w:rFonts w:ascii="Garamond" w:eastAsia="Times New Roman" w:hAnsi="Garamond" w:cs="Times New Roman"/>
        </w:rPr>
        <w:t xml:space="preserve"> format needed to be converted into a </w:t>
      </w:r>
      <w:proofErr w:type="spellStart"/>
      <w:r w:rsidRPr="00EE6998">
        <w:rPr>
          <w:rFonts w:ascii="Garamond" w:eastAsia="Times New Roman" w:hAnsi="Garamond" w:cs="Times New Roman"/>
        </w:rPr>
        <w:t>GeoTIFF</w:t>
      </w:r>
      <w:proofErr w:type="spellEnd"/>
      <w:r w:rsidRPr="00EE6998">
        <w:rPr>
          <w:rFonts w:ascii="Garamond" w:eastAsia="Times New Roman" w:hAnsi="Garamond" w:cs="Times New Roman"/>
        </w:rPr>
        <w:t xml:space="preserve"> format to be displayed and manipulated using ArcMap tools. To calculate SPI, the R package SPEI was installed. The package allowed the team to process SPI based on IMERG data monthly. Information was processed on a cell by cell basis from January 2000 to June 2019.</w:t>
      </w:r>
      <w:r w:rsidR="00D530DC" w:rsidRPr="00EE6998">
        <w:rPr>
          <w:rFonts w:ascii="Times New Roman" w:eastAsia="Times New Roman" w:hAnsi="Times New Roman" w:cs="Times New Roman"/>
          <w:sz w:val="24"/>
          <w:szCs w:val="24"/>
        </w:rPr>
        <w:t xml:space="preserve"> </w:t>
      </w:r>
    </w:p>
    <w:p w14:paraId="043FD5F7" w14:textId="7B492AE0" w:rsidR="00192A35" w:rsidRPr="00EE6998" w:rsidRDefault="00192A35" w:rsidP="00192A35">
      <w:pPr>
        <w:spacing w:after="0" w:line="240" w:lineRule="auto"/>
        <w:rPr>
          <w:rFonts w:ascii="Garamond" w:eastAsia="Times New Roman" w:hAnsi="Garamond" w:cs="Times New Roman"/>
        </w:rPr>
      </w:pPr>
      <w:r w:rsidRPr="00EE6998">
        <w:rPr>
          <w:rFonts w:ascii="Garamond" w:eastAsia="Times New Roman" w:hAnsi="Garamond" w:cs="Times New Roman"/>
        </w:rPr>
        <w:t> </w:t>
      </w:r>
    </w:p>
    <w:p w14:paraId="200007CD" w14:textId="28009243" w:rsidR="008F6DEC" w:rsidRPr="00EE6998" w:rsidRDefault="00192A35" w:rsidP="00EE6998">
      <w:pPr>
        <w:spacing w:after="220" w:line="240" w:lineRule="auto"/>
        <w:rPr>
          <w:rFonts w:ascii="Garamond" w:eastAsia="Times New Roman" w:hAnsi="Garamond" w:cs="Times New Roman"/>
        </w:rPr>
      </w:pPr>
      <w:r w:rsidRPr="00EE6998">
        <w:rPr>
          <w:rFonts w:ascii="Garamond" w:eastAsia="Times New Roman" w:hAnsi="Garamond" w:cs="Times New Roman"/>
        </w:rPr>
        <w:t xml:space="preserve">Using the SPEI R </w:t>
      </w:r>
      <w:r w:rsidR="00D530DC" w:rsidRPr="00EE6998">
        <w:rPr>
          <w:rFonts w:ascii="Garamond" w:eastAsia="Times New Roman" w:hAnsi="Garamond" w:cs="Times New Roman"/>
        </w:rPr>
        <w:t xml:space="preserve">library </w:t>
      </w:r>
      <w:r w:rsidRPr="00EE6998">
        <w:rPr>
          <w:rFonts w:ascii="Garamond" w:eastAsia="Times New Roman" w:hAnsi="Garamond" w:cs="Times New Roman"/>
        </w:rPr>
        <w:t xml:space="preserve">raster stack </w:t>
      </w:r>
      <w:r w:rsidR="00C438AC" w:rsidRPr="00EE6998">
        <w:rPr>
          <w:rFonts w:ascii="Garamond" w:eastAsia="Times New Roman" w:hAnsi="Garamond" w:cs="Times New Roman"/>
        </w:rPr>
        <w:t>was</w:t>
      </w:r>
      <w:r w:rsidRPr="00EE6998">
        <w:rPr>
          <w:rFonts w:ascii="Garamond" w:eastAsia="Times New Roman" w:hAnsi="Garamond" w:cs="Times New Roman"/>
        </w:rPr>
        <w:t xml:space="preserve"> be creat</w:t>
      </w:r>
      <w:r w:rsidR="00C438AC" w:rsidRPr="00EE6998">
        <w:rPr>
          <w:rFonts w:ascii="Garamond" w:eastAsia="Times New Roman" w:hAnsi="Garamond" w:cs="Times New Roman"/>
        </w:rPr>
        <w:t xml:space="preserve">ed allowing </w:t>
      </w:r>
      <w:r w:rsidRPr="00EE6998">
        <w:rPr>
          <w:rFonts w:ascii="Garamond" w:eastAsia="Times New Roman" w:hAnsi="Garamond" w:cs="Times New Roman"/>
        </w:rPr>
        <w:t>for the input to be run</w:t>
      </w:r>
      <w:r w:rsidR="00C438AC" w:rsidRPr="00EE6998">
        <w:rPr>
          <w:rFonts w:ascii="Garamond" w:eastAsia="Times New Roman" w:hAnsi="Garamond" w:cs="Times New Roman"/>
        </w:rPr>
        <w:t xml:space="preserve"> (</w:t>
      </w:r>
      <w:proofErr w:type="spellStart"/>
      <w:r w:rsidR="00CA1EDB" w:rsidRPr="00EE6998">
        <w:rPr>
          <w:rFonts w:ascii="Garamond" w:eastAsia="Times New Roman" w:hAnsi="Garamond" w:cs="Times New Roman"/>
        </w:rPr>
        <w:t>Beguería</w:t>
      </w:r>
      <w:proofErr w:type="spellEnd"/>
      <w:r w:rsidR="00CA1EDB" w:rsidRPr="00EE6998">
        <w:rPr>
          <w:rFonts w:ascii="Garamond" w:eastAsia="Times New Roman" w:hAnsi="Garamond" w:cs="Times New Roman"/>
          <w:shd w:val="clear" w:color="auto" w:fill="FAFEFF"/>
        </w:rPr>
        <w:t xml:space="preserve"> &amp; </w:t>
      </w:r>
      <w:r w:rsidR="00C438AC" w:rsidRPr="00EE6998">
        <w:rPr>
          <w:rFonts w:ascii="Garamond" w:eastAsia="Times New Roman" w:hAnsi="Garamond" w:cs="Times New Roman"/>
          <w:shd w:val="clear" w:color="auto" w:fill="FAFEFF"/>
        </w:rPr>
        <w:t>Vicente-Serrano</w:t>
      </w:r>
      <w:r w:rsidR="000752EB" w:rsidRPr="00EE6998">
        <w:rPr>
          <w:rFonts w:ascii="Garamond" w:eastAsia="Times New Roman" w:hAnsi="Garamond" w:cs="Times New Roman"/>
        </w:rPr>
        <w:t>,</w:t>
      </w:r>
      <w:r w:rsidR="00C438AC" w:rsidRPr="00EE6998">
        <w:rPr>
          <w:rFonts w:ascii="Garamond" w:eastAsia="Times New Roman" w:hAnsi="Garamond" w:cs="Times New Roman"/>
        </w:rPr>
        <w:t xml:space="preserve"> 2017)</w:t>
      </w:r>
      <w:r w:rsidR="000A39E4" w:rsidRPr="00EE6998">
        <w:rPr>
          <w:rStyle w:val="CommentReference"/>
          <w:rFonts w:ascii="Garamond" w:eastAsiaTheme="minorEastAsia" w:hAnsi="Garamond"/>
          <w:sz w:val="22"/>
          <w:szCs w:val="22"/>
        </w:rPr>
        <w:t>.</w:t>
      </w:r>
      <w:r w:rsidRPr="00EE6998">
        <w:rPr>
          <w:rFonts w:ascii="Garamond" w:eastAsia="Times New Roman" w:hAnsi="Garamond" w:cs="Times New Roman"/>
        </w:rPr>
        <w:t xml:space="preserve"> </w:t>
      </w:r>
      <w:r w:rsidR="00D530DC" w:rsidRPr="00EE6998">
        <w:rPr>
          <w:rFonts w:ascii="Garamond" w:eastAsia="Times New Roman" w:hAnsi="Garamond" w:cs="Times New Roman"/>
        </w:rPr>
        <w:t xml:space="preserve">The input was run through the SPI function within the SPEI library. The function calculates SPI based on precipitation values. The standard precipitation index (SPI) is a normalized comparison of precipitation values. The SPI values </w:t>
      </w:r>
      <w:r w:rsidR="002A1223" w:rsidRPr="00EE6998">
        <w:rPr>
          <w:rFonts w:ascii="Garamond" w:eastAsia="Times New Roman" w:hAnsi="Garamond" w:cs="Times New Roman"/>
        </w:rPr>
        <w:t>are</w:t>
      </w:r>
      <w:r w:rsidR="00D530DC" w:rsidRPr="00EE6998">
        <w:rPr>
          <w:rFonts w:ascii="Garamond" w:eastAsia="Times New Roman" w:hAnsi="Garamond" w:cs="Times New Roman"/>
        </w:rPr>
        <w:t xml:space="preserve"> the distance from the center of the normalized distribution with negative results indicating below normal precipitation and positive results indicating above normal precipitation (Table </w:t>
      </w:r>
      <w:r w:rsidR="00C656FA" w:rsidRPr="00EE6998">
        <w:rPr>
          <w:rFonts w:ascii="Garamond" w:eastAsia="Times New Roman" w:hAnsi="Garamond" w:cs="Times New Roman"/>
        </w:rPr>
        <w:t>A2</w:t>
      </w:r>
      <w:r w:rsidR="00D530DC" w:rsidRPr="00EE6998">
        <w:rPr>
          <w:rFonts w:ascii="Garamond" w:eastAsia="Times New Roman" w:hAnsi="Garamond" w:cs="Times New Roman"/>
        </w:rPr>
        <w:t xml:space="preserve">). </w:t>
      </w:r>
      <w:r w:rsidRPr="00EE6998">
        <w:rPr>
          <w:rFonts w:ascii="Garamond" w:eastAsia="Times New Roman" w:hAnsi="Garamond" w:cs="Times New Roman"/>
        </w:rPr>
        <w:t xml:space="preserve">Twelve </w:t>
      </w:r>
      <w:proofErr w:type="spellStart"/>
      <w:r w:rsidRPr="00EE6998">
        <w:rPr>
          <w:rFonts w:ascii="Garamond" w:eastAsia="Times New Roman" w:hAnsi="Garamond" w:cs="Times New Roman"/>
        </w:rPr>
        <w:t>rasters</w:t>
      </w:r>
      <w:proofErr w:type="spellEnd"/>
      <w:r w:rsidRPr="00EE6998">
        <w:rPr>
          <w:rFonts w:ascii="Garamond" w:eastAsia="Times New Roman" w:hAnsi="Garamond" w:cs="Times New Roman"/>
        </w:rPr>
        <w:t xml:space="preserve"> were created on a monthly </w:t>
      </w:r>
      <w:proofErr w:type="gramStart"/>
      <w:r w:rsidRPr="00EE6998">
        <w:rPr>
          <w:rFonts w:ascii="Garamond" w:eastAsia="Times New Roman" w:hAnsi="Garamond" w:cs="Times New Roman"/>
        </w:rPr>
        <w:t>bases</w:t>
      </w:r>
      <w:proofErr w:type="gramEnd"/>
      <w:r w:rsidRPr="00EE6998">
        <w:rPr>
          <w:rFonts w:ascii="Garamond" w:eastAsia="Times New Roman" w:hAnsi="Garamond" w:cs="Times New Roman"/>
        </w:rPr>
        <w:t xml:space="preserve"> (January 2000 to 2019, February 2000 to 2019, March 2000 to 2019 and so on). </w:t>
      </w:r>
      <w:r w:rsidR="008F6DEC" w:rsidRPr="00EE6998">
        <w:rPr>
          <w:rFonts w:ascii="Garamond" w:eastAsia="Times New Roman" w:hAnsi="Garamond" w:cs="Times New Roman"/>
        </w:rPr>
        <w:t>Change detection was run on the NDVI against the normal vegetation to look for any vegetation stress.  </w:t>
      </w:r>
    </w:p>
    <w:p w14:paraId="461795EB" w14:textId="51B40432" w:rsidR="00B60F74" w:rsidRPr="00EE6998" w:rsidRDefault="008F6DEC" w:rsidP="00EE6998">
      <w:pPr>
        <w:spacing w:after="220" w:line="240" w:lineRule="auto"/>
        <w:rPr>
          <w:rFonts w:ascii="Garamond" w:eastAsia="Times New Roman" w:hAnsi="Garamond" w:cs="Times New Roman"/>
        </w:rPr>
      </w:pPr>
      <w:r w:rsidRPr="00EE6998">
        <w:rPr>
          <w:rFonts w:ascii="Garamond" w:eastAsia="Times New Roman" w:hAnsi="Garamond" w:cs="Times New Roman"/>
        </w:rPr>
        <w:t>Long</w:t>
      </w:r>
      <w:r w:rsidR="000752EB" w:rsidRPr="00EE6998">
        <w:rPr>
          <w:rFonts w:ascii="Garamond" w:eastAsia="Times New Roman" w:hAnsi="Garamond" w:cs="Times New Roman"/>
        </w:rPr>
        <w:t>-</w:t>
      </w:r>
      <w:r w:rsidRPr="00EE6998">
        <w:rPr>
          <w:rFonts w:ascii="Garamond" w:eastAsia="Times New Roman" w:hAnsi="Garamond" w:cs="Times New Roman"/>
        </w:rPr>
        <w:t>term NDVI averages were processed and scaled in ArcMap using the years of 2001</w:t>
      </w:r>
      <w:r w:rsidR="009A5D67" w:rsidRPr="00EE6998">
        <w:rPr>
          <w:rFonts w:ascii="Garamond" w:eastAsia="Times New Roman" w:hAnsi="Garamond" w:cs="Times New Roman"/>
        </w:rPr>
        <w:t xml:space="preserve"> to </w:t>
      </w:r>
      <w:r w:rsidRPr="00EE6998">
        <w:rPr>
          <w:rFonts w:ascii="Garamond" w:eastAsia="Times New Roman" w:hAnsi="Garamond" w:cs="Times New Roman"/>
        </w:rPr>
        <w:t xml:space="preserve">2010 to create a ten-year average. Monthly averages were calculated for the months of January </w:t>
      </w:r>
      <w:r w:rsidR="000752EB" w:rsidRPr="00EE6998">
        <w:rPr>
          <w:rFonts w:ascii="Garamond" w:eastAsia="Times New Roman" w:hAnsi="Garamond" w:cs="Times New Roman"/>
        </w:rPr>
        <w:t>through</w:t>
      </w:r>
      <w:r w:rsidRPr="00EE6998">
        <w:rPr>
          <w:rFonts w:ascii="Garamond" w:eastAsia="Times New Roman" w:hAnsi="Garamond" w:cs="Times New Roman"/>
        </w:rPr>
        <w:t xml:space="preserve"> December. NDVI derived from months during ENSO events were used to generate NDVI temporal change values. </w:t>
      </w:r>
    </w:p>
    <w:p w14:paraId="4A15196E" w14:textId="77777777" w:rsidR="00192A35" w:rsidRPr="00EE6998" w:rsidRDefault="00192A35" w:rsidP="00EE6998">
      <w:pPr>
        <w:spacing w:after="220" w:line="240" w:lineRule="auto"/>
        <w:rPr>
          <w:rFonts w:ascii="Times New Roman" w:eastAsia="Times New Roman" w:hAnsi="Times New Roman" w:cs="Times New Roman"/>
          <w:sz w:val="24"/>
          <w:szCs w:val="24"/>
        </w:rPr>
      </w:pPr>
      <w:r w:rsidRPr="00EE6998">
        <w:rPr>
          <w:rFonts w:ascii="Garamond" w:eastAsia="Times New Roman" w:hAnsi="Garamond" w:cs="Times New Roman"/>
          <w:b/>
          <w:bCs/>
          <w:i/>
          <w:iCs/>
        </w:rPr>
        <w:t>3.3 Data Analysis</w:t>
      </w:r>
    </w:p>
    <w:p w14:paraId="267D803B" w14:textId="0DCE8882" w:rsidR="00192A35" w:rsidRPr="00EE6998" w:rsidRDefault="00192A35" w:rsidP="00192A35">
      <w:pPr>
        <w:spacing w:after="0" w:line="240" w:lineRule="auto"/>
        <w:rPr>
          <w:rFonts w:ascii="Times New Roman" w:eastAsia="Times New Roman" w:hAnsi="Times New Roman" w:cs="Times New Roman"/>
          <w:sz w:val="24"/>
          <w:szCs w:val="24"/>
        </w:rPr>
      </w:pPr>
      <w:r w:rsidRPr="00EE6998">
        <w:rPr>
          <w:rFonts w:ascii="Garamond" w:eastAsia="Times New Roman" w:hAnsi="Garamond" w:cs="Times New Roman"/>
        </w:rPr>
        <w:t xml:space="preserve">To identify a relationship between SPI and NDVI vegetation measurements we created </w:t>
      </w:r>
      <w:r w:rsidR="00C656FA" w:rsidRPr="00EE6998">
        <w:rPr>
          <w:rFonts w:ascii="Garamond" w:eastAsia="Times New Roman" w:hAnsi="Garamond" w:cs="Times New Roman"/>
        </w:rPr>
        <w:t>maps</w:t>
      </w:r>
      <w:r w:rsidRPr="00EE6998">
        <w:rPr>
          <w:rFonts w:ascii="Garamond" w:eastAsia="Times New Roman" w:hAnsi="Garamond" w:cs="Times New Roman"/>
        </w:rPr>
        <w:t xml:space="preserve"> to visually represent the da</w:t>
      </w:r>
      <w:r w:rsidR="00C656FA" w:rsidRPr="00EE6998">
        <w:rPr>
          <w:rFonts w:ascii="Garamond" w:eastAsia="Times New Roman" w:hAnsi="Garamond" w:cs="Times New Roman"/>
        </w:rPr>
        <w:t>ta</w:t>
      </w:r>
      <w:r w:rsidRPr="00EE6998">
        <w:rPr>
          <w:rFonts w:ascii="Garamond" w:eastAsia="Times New Roman" w:hAnsi="Garamond" w:cs="Times New Roman"/>
        </w:rPr>
        <w:t>.</w:t>
      </w:r>
      <w:r w:rsidR="00F032EE" w:rsidRPr="00EE6998">
        <w:rPr>
          <w:rFonts w:ascii="Times New Roman" w:eastAsia="Times New Roman" w:hAnsi="Times New Roman" w:cs="Times New Roman"/>
          <w:sz w:val="24"/>
          <w:szCs w:val="24"/>
        </w:rPr>
        <w:t xml:space="preserve"> </w:t>
      </w:r>
      <w:r w:rsidRPr="00EE6998">
        <w:rPr>
          <w:rFonts w:ascii="Garamond" w:eastAsia="Times New Roman" w:hAnsi="Garamond" w:cs="Times New Roman"/>
        </w:rPr>
        <w:t xml:space="preserve">To identify the correlation between SPI and NDVI, the data were overlaid in ArcMap to show the overlap between vegetation under stress and the driest areas. The team used statistical analysis to determine the </w:t>
      </w:r>
      <w:r w:rsidR="008F6DEC" w:rsidRPr="00EE6998">
        <w:rPr>
          <w:rFonts w:ascii="Garamond" w:eastAsia="Times New Roman" w:hAnsi="Garamond" w:cs="Times New Roman"/>
        </w:rPr>
        <w:t>area’s</w:t>
      </w:r>
      <w:r w:rsidRPr="00EE6998">
        <w:rPr>
          <w:rFonts w:ascii="Garamond" w:eastAsia="Times New Roman" w:hAnsi="Garamond" w:cs="Times New Roman"/>
        </w:rPr>
        <w:t xml:space="preserve"> most disparately impacted by El Niño events. </w:t>
      </w:r>
    </w:p>
    <w:p w14:paraId="37AD2728" w14:textId="77777777" w:rsidR="00192A35" w:rsidRPr="00EE6998" w:rsidRDefault="00192A35" w:rsidP="00192A35">
      <w:pPr>
        <w:spacing w:after="0" w:line="240" w:lineRule="auto"/>
        <w:rPr>
          <w:rFonts w:ascii="Garamond" w:eastAsia="Times New Roman" w:hAnsi="Garamond" w:cs="Times New Roman"/>
          <w:sz w:val="24"/>
          <w:szCs w:val="24"/>
        </w:rPr>
      </w:pPr>
    </w:p>
    <w:p w14:paraId="08C40D90" w14:textId="5D327936" w:rsidR="00192A35" w:rsidRPr="0010686C" w:rsidRDefault="0010686C" w:rsidP="00192A35">
      <w:pPr>
        <w:spacing w:after="0" w:line="240" w:lineRule="auto"/>
        <w:outlineLvl w:val="0"/>
        <w:rPr>
          <w:rFonts w:ascii="Times New Roman" w:eastAsia="Times New Roman" w:hAnsi="Times New Roman" w:cs="Times New Roman"/>
          <w:b/>
          <w:bCs/>
          <w:color w:val="404040" w:themeColor="text1" w:themeTint="BF"/>
          <w:kern w:val="36"/>
          <w:sz w:val="48"/>
          <w:szCs w:val="48"/>
        </w:rPr>
      </w:pPr>
      <w:r>
        <w:rPr>
          <w:rFonts w:ascii="Garamond" w:eastAsia="Times New Roman" w:hAnsi="Garamond" w:cs="Times New Roman"/>
          <w:b/>
          <w:bCs/>
          <w:color w:val="366091"/>
          <w:kern w:val="36"/>
          <w:sz w:val="28"/>
          <w:szCs w:val="28"/>
        </w:rPr>
        <w:t>4. Results &amp; Discussion</w:t>
      </w:r>
    </w:p>
    <w:p w14:paraId="64491398" w14:textId="0211C1AB" w:rsidR="00BE3E60" w:rsidRPr="00EE6998" w:rsidRDefault="00192A35" w:rsidP="00192A35">
      <w:pPr>
        <w:spacing w:after="0" w:line="240" w:lineRule="auto"/>
        <w:rPr>
          <w:rFonts w:ascii="Garamond" w:eastAsia="Times New Roman" w:hAnsi="Garamond" w:cs="Times New Roman"/>
        </w:rPr>
      </w:pPr>
      <w:r w:rsidRPr="00EE6998">
        <w:rPr>
          <w:rFonts w:ascii="Garamond" w:eastAsia="Times New Roman" w:hAnsi="Garamond" w:cs="Times New Roman"/>
        </w:rPr>
        <w:t xml:space="preserve">The team was able to calculate SPI and create an overlay using NDVI tools to </w:t>
      </w:r>
      <w:r w:rsidR="009A5D67" w:rsidRPr="00EE6998">
        <w:rPr>
          <w:rFonts w:ascii="Garamond" w:eastAsia="Times New Roman" w:hAnsi="Garamond" w:cs="Times New Roman"/>
        </w:rPr>
        <w:t>identify</w:t>
      </w:r>
      <w:r w:rsidRPr="00EE6998">
        <w:rPr>
          <w:rFonts w:ascii="Garamond" w:eastAsia="Times New Roman" w:hAnsi="Garamond" w:cs="Times New Roman"/>
        </w:rPr>
        <w:t xml:space="preserve"> areas most impacted by past droughts. We provided a tutorial to project partners allowing them to identify areas most at risk. We were also able to show the decline in vegetation health through the use of NDVI.</w:t>
      </w:r>
    </w:p>
    <w:p w14:paraId="62819698" w14:textId="77777777" w:rsidR="00BE3E60" w:rsidRPr="00EE6998" w:rsidRDefault="00BE3E60" w:rsidP="00192A35">
      <w:pPr>
        <w:spacing w:after="0" w:line="240" w:lineRule="auto"/>
        <w:rPr>
          <w:rFonts w:ascii="Garamond" w:eastAsia="Times New Roman" w:hAnsi="Garamond" w:cs="Times New Roman"/>
        </w:rPr>
      </w:pPr>
    </w:p>
    <w:p w14:paraId="207B2009" w14:textId="7E3F65E1" w:rsidR="00BE3E60" w:rsidRPr="00EE6998" w:rsidRDefault="00BE3E60" w:rsidP="00192A35">
      <w:pPr>
        <w:spacing w:after="0" w:line="240" w:lineRule="auto"/>
        <w:rPr>
          <w:rFonts w:ascii="Garamond" w:eastAsia="Times New Roman" w:hAnsi="Garamond" w:cs="Times New Roman"/>
        </w:rPr>
      </w:pPr>
      <w:r w:rsidRPr="00EE6998">
        <w:rPr>
          <w:rFonts w:ascii="Garamond" w:eastAsia="Times New Roman" w:hAnsi="Garamond" w:cs="Times New Roman"/>
        </w:rPr>
        <w:t xml:space="preserve">The team was able to calculate SPI using the SPEI R package. This allowed the team to create SPI at different time scales. SPI time scales that were created were 1-month, 3-month, 6-month, 9-month, 12-month, and 24-month. Each of these times scales looks at drought different. For the purpose of this project, the team looked mostly at a 6-month time scale. This was due to the fact that the 6-month SPI gave the best overview of areas effected seasonally by drought. </w:t>
      </w:r>
      <w:r w:rsidR="009852DE" w:rsidRPr="00EE6998">
        <w:rPr>
          <w:rFonts w:ascii="Garamond" w:eastAsia="Times New Roman" w:hAnsi="Garamond" w:cs="Times New Roman"/>
        </w:rPr>
        <w:t xml:space="preserve">NDVI was also used to create an overlay in order to find vegetation most </w:t>
      </w:r>
      <w:r w:rsidR="009852DE" w:rsidRPr="00EE6998">
        <w:rPr>
          <w:rFonts w:ascii="Garamond" w:eastAsia="Times New Roman" w:hAnsi="Garamond" w:cs="Times New Roman"/>
        </w:rPr>
        <w:lastRenderedPageBreak/>
        <w:t xml:space="preserve">impacted by past droughts. With this data and analysis, the team was able to create a comprehensive tutorial on how to create SPI through using the SPEI R package, how to display SPI visually using ArcMap, and how to overlay NDVI layers to enhance analysis. </w:t>
      </w:r>
    </w:p>
    <w:p w14:paraId="2E88B271" w14:textId="77777777" w:rsidR="00192A35" w:rsidRPr="00EE6998" w:rsidRDefault="00192A35" w:rsidP="00192A35">
      <w:pPr>
        <w:spacing w:after="0" w:line="240" w:lineRule="auto"/>
        <w:rPr>
          <w:rFonts w:ascii="Garamond" w:eastAsia="Times New Roman" w:hAnsi="Garamond" w:cs="Times New Roman"/>
        </w:rPr>
      </w:pPr>
    </w:p>
    <w:p w14:paraId="4D32633B" w14:textId="57396176" w:rsidR="00192A35" w:rsidRPr="00EE6998" w:rsidRDefault="00192A35" w:rsidP="00192A35">
      <w:pPr>
        <w:spacing w:after="0" w:line="240" w:lineRule="auto"/>
        <w:rPr>
          <w:rFonts w:ascii="Garamond" w:eastAsia="Times New Roman" w:hAnsi="Garamond" w:cs="Times New Roman"/>
          <w:b/>
          <w:bCs/>
          <w:i/>
          <w:iCs/>
        </w:rPr>
      </w:pPr>
      <w:r w:rsidRPr="00EE6998">
        <w:rPr>
          <w:rFonts w:ascii="Garamond" w:eastAsia="Times New Roman" w:hAnsi="Garamond" w:cs="Times New Roman"/>
          <w:b/>
          <w:bCs/>
          <w:i/>
          <w:iCs/>
        </w:rPr>
        <w:t>4.1 Analysis of Results</w:t>
      </w:r>
    </w:p>
    <w:p w14:paraId="4F5CC987" w14:textId="77777777" w:rsidR="007F0129" w:rsidRPr="00EE6998" w:rsidRDefault="007F0129" w:rsidP="00192A35">
      <w:pPr>
        <w:spacing w:after="0" w:line="240" w:lineRule="auto"/>
        <w:rPr>
          <w:rFonts w:ascii="Times New Roman" w:eastAsia="Times New Roman" w:hAnsi="Times New Roman" w:cs="Times New Roman"/>
          <w:sz w:val="24"/>
          <w:szCs w:val="24"/>
        </w:rPr>
      </w:pPr>
    </w:p>
    <w:p w14:paraId="5A4AB31F" w14:textId="7AA57946" w:rsidR="0080166E" w:rsidRPr="00EE6998" w:rsidRDefault="009852DE" w:rsidP="00EE6998">
      <w:pPr>
        <w:spacing w:after="220" w:line="240" w:lineRule="auto"/>
        <w:rPr>
          <w:rFonts w:ascii="Garamond" w:eastAsia="Times New Roman" w:hAnsi="Garamond" w:cs="Times New Roman"/>
        </w:rPr>
      </w:pPr>
      <w:r w:rsidRPr="00EE6998">
        <w:rPr>
          <w:rFonts w:ascii="Garamond" w:eastAsia="Times New Roman" w:hAnsi="Garamond" w:cs="Times New Roman"/>
        </w:rPr>
        <w:t>The team was able to create SPI for various time scales</w:t>
      </w:r>
      <w:r w:rsidR="0062234A" w:rsidRPr="00EE6998">
        <w:rPr>
          <w:rFonts w:ascii="Garamond" w:eastAsia="Times New Roman" w:hAnsi="Garamond" w:cs="Times New Roman"/>
        </w:rPr>
        <w:t xml:space="preserve"> (1-month, 3-month, 6-month, 9-month, 12-month, and 24-month) </w:t>
      </w:r>
      <w:r w:rsidRPr="00EE6998">
        <w:rPr>
          <w:rFonts w:ascii="Garamond" w:eastAsia="Times New Roman" w:hAnsi="Garamond" w:cs="Times New Roman"/>
        </w:rPr>
        <w:t>in order to best display the regions of the Central America Dry Corridor that were</w:t>
      </w:r>
      <w:r w:rsidR="0062234A" w:rsidRPr="00EE6998">
        <w:rPr>
          <w:rFonts w:ascii="Garamond" w:eastAsia="Times New Roman" w:hAnsi="Garamond" w:cs="Times New Roman"/>
        </w:rPr>
        <w:t xml:space="preserve"> experiencing precipitation anomalies.</w:t>
      </w:r>
      <w:r w:rsidR="00506407" w:rsidRPr="00EE6998">
        <w:rPr>
          <w:rFonts w:ascii="Garamond" w:eastAsia="Times New Roman" w:hAnsi="Garamond" w:cs="Times New Roman"/>
        </w:rPr>
        <w:t xml:space="preserve"> Initially the data w</w:t>
      </w:r>
      <w:r w:rsidR="00CF3C06" w:rsidRPr="00EE6998">
        <w:rPr>
          <w:rFonts w:ascii="Garamond" w:eastAsia="Times New Roman" w:hAnsi="Garamond" w:cs="Times New Roman"/>
        </w:rPr>
        <w:t>ere</w:t>
      </w:r>
      <w:r w:rsidR="00506407" w:rsidRPr="00EE6998">
        <w:rPr>
          <w:rFonts w:ascii="Garamond" w:eastAsia="Times New Roman" w:hAnsi="Garamond" w:cs="Times New Roman"/>
        </w:rPr>
        <w:t xml:space="preserve"> subset to a region confined to the Central American Dry Corridor in the countries of El Salvador, Guatemala, Honduras, and Nicaragua. However, the SPI data w</w:t>
      </w:r>
      <w:r w:rsidR="00CF3C06" w:rsidRPr="00EE6998">
        <w:rPr>
          <w:rFonts w:ascii="Garamond" w:eastAsia="Times New Roman" w:hAnsi="Garamond" w:cs="Times New Roman"/>
        </w:rPr>
        <w:t>ere</w:t>
      </w:r>
      <w:r w:rsidR="00506407" w:rsidRPr="00EE6998">
        <w:rPr>
          <w:rFonts w:ascii="Garamond" w:eastAsia="Times New Roman" w:hAnsi="Garamond" w:cs="Times New Roman"/>
        </w:rPr>
        <w:t xml:space="preserve"> then processed to extend over the entirety of the aforementioned countries to accommodate our end </w:t>
      </w:r>
      <w:proofErr w:type="gramStart"/>
      <w:r w:rsidR="00506407" w:rsidRPr="00EE6998">
        <w:rPr>
          <w:rFonts w:ascii="Garamond" w:eastAsia="Times New Roman" w:hAnsi="Garamond" w:cs="Times New Roman"/>
        </w:rPr>
        <w:t>users</w:t>
      </w:r>
      <w:proofErr w:type="gramEnd"/>
      <w:r w:rsidR="00506407" w:rsidRPr="00EE6998">
        <w:rPr>
          <w:rFonts w:ascii="Garamond" w:eastAsia="Times New Roman" w:hAnsi="Garamond" w:cs="Times New Roman"/>
        </w:rPr>
        <w:t xml:space="preserve"> requests to create data that encompasses the entirety of the countries. Such measurements were generated from GPM</w:t>
      </w:r>
      <w:r w:rsidR="00F5649A" w:rsidRPr="00EE6998">
        <w:rPr>
          <w:rFonts w:ascii="Garamond" w:eastAsia="Times New Roman" w:hAnsi="Garamond" w:cs="Times New Roman"/>
        </w:rPr>
        <w:t>-</w:t>
      </w:r>
      <w:r w:rsidR="00506407" w:rsidRPr="00EE6998">
        <w:rPr>
          <w:rFonts w:ascii="Garamond" w:eastAsia="Times New Roman" w:hAnsi="Garamond" w:cs="Times New Roman"/>
        </w:rPr>
        <w:t xml:space="preserve">IMERG data in the referenced areas. NDVI was processed using a </w:t>
      </w:r>
      <w:r w:rsidR="00B85C8D" w:rsidRPr="00EE6998">
        <w:rPr>
          <w:rFonts w:ascii="Garamond" w:eastAsia="Times New Roman" w:hAnsi="Garamond" w:cs="Times New Roman"/>
        </w:rPr>
        <w:t xml:space="preserve">team </w:t>
      </w:r>
      <w:r w:rsidR="00506407" w:rsidRPr="00EE6998">
        <w:rPr>
          <w:rFonts w:ascii="Garamond" w:eastAsia="Times New Roman" w:hAnsi="Garamond" w:cs="Times New Roman"/>
        </w:rPr>
        <w:t xml:space="preserve">generated shapefile containing a 10 </w:t>
      </w:r>
      <w:r w:rsidR="00EF4D47" w:rsidRPr="00EE6998">
        <w:rPr>
          <w:rFonts w:ascii="Garamond" w:eastAsia="Times New Roman" w:hAnsi="Garamond" w:cs="Times New Roman"/>
        </w:rPr>
        <w:t>km</w:t>
      </w:r>
      <w:r w:rsidR="00506407" w:rsidRPr="00EE6998">
        <w:rPr>
          <w:rFonts w:ascii="Garamond" w:eastAsia="Times New Roman" w:hAnsi="Garamond" w:cs="Times New Roman"/>
        </w:rPr>
        <w:t xml:space="preserve"> clipped border surrounding our study area. NDVI data w</w:t>
      </w:r>
      <w:r w:rsidR="00CF3C06" w:rsidRPr="00EE6998">
        <w:rPr>
          <w:rFonts w:ascii="Garamond" w:eastAsia="Times New Roman" w:hAnsi="Garamond" w:cs="Times New Roman"/>
        </w:rPr>
        <w:t>ere</w:t>
      </w:r>
      <w:r w:rsidR="00506407" w:rsidRPr="00EE6998">
        <w:rPr>
          <w:rFonts w:ascii="Garamond" w:eastAsia="Times New Roman" w:hAnsi="Garamond" w:cs="Times New Roman"/>
        </w:rPr>
        <w:t xml:space="preserve"> processed at this scale to allow for</w:t>
      </w:r>
      <w:r w:rsidR="00C438AC" w:rsidRPr="00EE6998">
        <w:rPr>
          <w:rFonts w:ascii="Garamond" w:eastAsia="Times New Roman" w:hAnsi="Garamond" w:cs="Times New Roman"/>
        </w:rPr>
        <w:t xml:space="preserve"> more in depth</w:t>
      </w:r>
      <w:r w:rsidR="00506407" w:rsidRPr="00EE6998">
        <w:rPr>
          <w:rFonts w:ascii="Garamond" w:eastAsia="Times New Roman" w:hAnsi="Garamond" w:cs="Times New Roman"/>
        </w:rPr>
        <w:t xml:space="preserve"> pixel specific</w:t>
      </w:r>
      <w:r w:rsidR="00126BE2" w:rsidRPr="00EE6998">
        <w:rPr>
          <w:rFonts w:ascii="Garamond" w:eastAsia="Times New Roman" w:hAnsi="Garamond" w:cs="Times New Roman"/>
        </w:rPr>
        <w:t xml:space="preserve"> </w:t>
      </w:r>
      <w:r w:rsidR="00C438AC" w:rsidRPr="00EE6998">
        <w:rPr>
          <w:rFonts w:ascii="Garamond" w:eastAsia="Times New Roman" w:hAnsi="Garamond" w:cs="Times New Roman"/>
        </w:rPr>
        <w:t xml:space="preserve">analysis to occur. </w:t>
      </w:r>
    </w:p>
    <w:p w14:paraId="4A1F8440" w14:textId="35AC1BD5" w:rsidR="00FA3687" w:rsidRPr="00EE6998" w:rsidRDefault="00112CB3" w:rsidP="00C656FA">
      <w:pPr>
        <w:spacing w:after="0" w:line="240" w:lineRule="auto"/>
        <w:rPr>
          <w:rFonts w:ascii="Times New Roman" w:eastAsia="Times New Roman" w:hAnsi="Times New Roman" w:cs="Times New Roman"/>
          <w:sz w:val="24"/>
          <w:szCs w:val="24"/>
        </w:rPr>
      </w:pPr>
      <w:r w:rsidRPr="00EE6998">
        <w:rPr>
          <w:rFonts w:ascii="Garamond" w:eastAsia="Times New Roman" w:hAnsi="Garamond" w:cs="Times New Roman"/>
          <w:b/>
          <w:bCs/>
          <w:i/>
          <w:iCs/>
        </w:rPr>
        <w:t>4.1.2 Six-month SPI calculation</w:t>
      </w:r>
      <w:r w:rsidRPr="00EE6998">
        <w:rPr>
          <w:rFonts w:ascii="Times New Roman" w:eastAsia="Times New Roman" w:hAnsi="Times New Roman" w:cs="Times New Roman"/>
          <w:sz w:val="24"/>
          <w:szCs w:val="24"/>
        </w:rPr>
        <w:t xml:space="preserve"> </w:t>
      </w:r>
    </w:p>
    <w:p w14:paraId="26B4816A" w14:textId="77777777" w:rsidR="007F0129" w:rsidRPr="00EE6998" w:rsidRDefault="007F0129" w:rsidP="00C656FA">
      <w:pPr>
        <w:spacing w:after="0" w:line="240" w:lineRule="auto"/>
        <w:rPr>
          <w:rFonts w:ascii="Garamond" w:eastAsia="Times New Roman" w:hAnsi="Garamond" w:cs="Times New Roman"/>
        </w:rPr>
      </w:pPr>
    </w:p>
    <w:p w14:paraId="6D164CB3" w14:textId="4C1BCD52" w:rsidR="00506407" w:rsidRPr="00EE6998" w:rsidRDefault="00506407" w:rsidP="00506407">
      <w:pPr>
        <w:pStyle w:val="NormalWeb"/>
        <w:shd w:val="clear" w:color="auto" w:fill="FFFFFF"/>
        <w:spacing w:before="0" w:beforeAutospacing="0" w:after="120" w:afterAutospacing="0"/>
        <w:rPr>
          <w:rFonts w:ascii="Garamond" w:hAnsi="Garamond" w:cs="Arial"/>
          <w:sz w:val="22"/>
          <w:szCs w:val="22"/>
        </w:rPr>
      </w:pPr>
      <w:r w:rsidRPr="00EE6998">
        <w:rPr>
          <w:rFonts w:ascii="Garamond" w:hAnsi="Garamond" w:cs="Arial"/>
          <w:sz w:val="22"/>
          <w:szCs w:val="22"/>
        </w:rPr>
        <w:t xml:space="preserve">A 6-month SPI was used </w:t>
      </w:r>
      <w:r w:rsidR="00B85C8D" w:rsidRPr="00EE6998">
        <w:rPr>
          <w:rFonts w:ascii="Garamond" w:hAnsi="Garamond" w:cs="Arial"/>
          <w:sz w:val="22"/>
          <w:szCs w:val="22"/>
        </w:rPr>
        <w:t>for</w:t>
      </w:r>
      <w:r w:rsidRPr="00EE6998">
        <w:rPr>
          <w:rFonts w:ascii="Garamond" w:hAnsi="Garamond" w:cs="Arial"/>
          <w:sz w:val="22"/>
          <w:szCs w:val="22"/>
        </w:rPr>
        <w:t xml:space="preserve"> </w:t>
      </w:r>
      <w:r w:rsidR="00B85C8D" w:rsidRPr="00EE6998">
        <w:rPr>
          <w:rFonts w:ascii="Garamond" w:hAnsi="Garamond" w:cs="Arial"/>
          <w:sz w:val="22"/>
          <w:szCs w:val="22"/>
        </w:rPr>
        <w:t>most of</w:t>
      </w:r>
      <w:r w:rsidRPr="00EE6998">
        <w:rPr>
          <w:rFonts w:ascii="Garamond" w:hAnsi="Garamond" w:cs="Arial"/>
          <w:sz w:val="22"/>
          <w:szCs w:val="22"/>
        </w:rPr>
        <w:t xml:space="preserve"> our analys</w:t>
      </w:r>
      <w:r w:rsidR="00B85C8D" w:rsidRPr="00EE6998">
        <w:rPr>
          <w:rFonts w:ascii="Garamond" w:hAnsi="Garamond" w:cs="Arial"/>
          <w:sz w:val="22"/>
          <w:szCs w:val="22"/>
        </w:rPr>
        <w:t>e</w:t>
      </w:r>
      <w:r w:rsidRPr="00EE6998">
        <w:rPr>
          <w:rFonts w:ascii="Garamond" w:hAnsi="Garamond" w:cs="Arial"/>
          <w:sz w:val="22"/>
          <w:szCs w:val="22"/>
        </w:rPr>
        <w:t xml:space="preserve">s, the 6-month SPI compares the precipitation for a designated period within the same 6-month period over the historical record. As a </w:t>
      </w:r>
      <w:r w:rsidR="00B85C8D" w:rsidRPr="00EE6998">
        <w:rPr>
          <w:rFonts w:ascii="Garamond" w:hAnsi="Garamond" w:cs="Arial"/>
          <w:sz w:val="22"/>
          <w:szCs w:val="22"/>
        </w:rPr>
        <w:t>result,</w:t>
      </w:r>
      <w:r w:rsidRPr="00EE6998">
        <w:rPr>
          <w:rFonts w:ascii="Garamond" w:hAnsi="Garamond" w:cs="Arial"/>
          <w:sz w:val="22"/>
          <w:szCs w:val="22"/>
        </w:rPr>
        <w:t xml:space="preserve"> 6-month SPI for the month of October would compare precipitation totals from May </w:t>
      </w:r>
      <w:r w:rsidR="00CF3C06" w:rsidRPr="00EE6998">
        <w:rPr>
          <w:rFonts w:ascii="Garamond" w:hAnsi="Garamond" w:cs="Arial"/>
          <w:sz w:val="22"/>
          <w:szCs w:val="22"/>
        </w:rPr>
        <w:t>to</w:t>
      </w:r>
      <w:r w:rsidRPr="00EE6998">
        <w:rPr>
          <w:rFonts w:ascii="Garamond" w:hAnsi="Garamond" w:cs="Arial"/>
          <w:sz w:val="22"/>
          <w:szCs w:val="22"/>
        </w:rPr>
        <w:t xml:space="preserve"> October with all past totals for that same period. The advantage of 6-month SPI is it lies on the threshold of determining both seasonal to medium trends in </w:t>
      </w:r>
      <w:r w:rsidR="00B85C8D" w:rsidRPr="00EE6998">
        <w:rPr>
          <w:rFonts w:ascii="Garamond" w:hAnsi="Garamond" w:cs="Arial"/>
          <w:sz w:val="22"/>
          <w:szCs w:val="22"/>
        </w:rPr>
        <w:t>precipitation</w:t>
      </w:r>
      <w:r w:rsidRPr="00EE6998">
        <w:rPr>
          <w:rFonts w:ascii="Garamond" w:hAnsi="Garamond" w:cs="Arial"/>
          <w:sz w:val="22"/>
          <w:szCs w:val="22"/>
        </w:rPr>
        <w:t xml:space="preserve">. It is typically recommended that </w:t>
      </w:r>
      <w:r w:rsidR="000A39E4" w:rsidRPr="00EE6998">
        <w:rPr>
          <w:rFonts w:ascii="Garamond" w:hAnsi="Garamond" w:cs="Arial"/>
          <w:sz w:val="22"/>
          <w:szCs w:val="22"/>
        </w:rPr>
        <w:t>3</w:t>
      </w:r>
      <w:r w:rsidRPr="00EE6998">
        <w:rPr>
          <w:rFonts w:ascii="Garamond" w:hAnsi="Garamond" w:cs="Arial"/>
          <w:sz w:val="22"/>
          <w:szCs w:val="22"/>
        </w:rPr>
        <w:t xml:space="preserve">-month to 6-month SPI be used for agricultural drought and 6-month to 24-month measurements be used for </w:t>
      </w:r>
      <w:r w:rsidR="00B85C8D" w:rsidRPr="00EE6998">
        <w:rPr>
          <w:rFonts w:ascii="Garamond" w:hAnsi="Garamond" w:cs="Arial"/>
          <w:sz w:val="22"/>
          <w:szCs w:val="22"/>
        </w:rPr>
        <w:t xml:space="preserve">hydrological </w:t>
      </w:r>
      <w:r w:rsidRPr="00EE6998">
        <w:rPr>
          <w:rFonts w:ascii="Garamond" w:hAnsi="Garamond" w:cs="Arial"/>
          <w:sz w:val="22"/>
          <w:szCs w:val="22"/>
        </w:rPr>
        <w:t xml:space="preserve">drought analyses and applications. </w:t>
      </w:r>
      <w:r w:rsidR="00B85C8D" w:rsidRPr="00EE6998">
        <w:rPr>
          <w:rFonts w:ascii="Garamond" w:hAnsi="Garamond" w:cs="Arial"/>
          <w:sz w:val="22"/>
          <w:szCs w:val="22"/>
        </w:rPr>
        <w:t>Additionally,</w:t>
      </w:r>
      <w:r w:rsidRPr="00EE6998">
        <w:rPr>
          <w:rFonts w:ascii="Garamond" w:hAnsi="Garamond" w:cs="Arial"/>
          <w:sz w:val="22"/>
          <w:szCs w:val="22"/>
        </w:rPr>
        <w:t xml:space="preserve"> the project team believed that a 6-month SPI would be the best metric as it was effective in showing the precipitation over distinct seasons. The 6-month SPI for the end of October gives a good indication of the amount of precipitation that has fallen and subsequent anomalies during the Central American wet season of May </w:t>
      </w:r>
      <w:r w:rsidR="009657FC" w:rsidRPr="00EE6998">
        <w:rPr>
          <w:rFonts w:ascii="Garamond" w:hAnsi="Garamond" w:cs="Arial"/>
          <w:sz w:val="22"/>
          <w:szCs w:val="22"/>
        </w:rPr>
        <w:t>through</w:t>
      </w:r>
      <w:r w:rsidRPr="00EE6998">
        <w:rPr>
          <w:rFonts w:ascii="Garamond" w:hAnsi="Garamond" w:cs="Arial"/>
          <w:sz w:val="22"/>
          <w:szCs w:val="22"/>
        </w:rPr>
        <w:t xml:space="preserve"> October (roughly corresponding to the beginning and </w:t>
      </w:r>
      <w:r w:rsidR="000D7A61" w:rsidRPr="00EE6998">
        <w:rPr>
          <w:rFonts w:ascii="Garamond" w:hAnsi="Garamond" w:cs="Arial"/>
          <w:sz w:val="22"/>
          <w:szCs w:val="22"/>
        </w:rPr>
        <w:t>end</w:t>
      </w:r>
      <w:r w:rsidRPr="00EE6998">
        <w:rPr>
          <w:rFonts w:ascii="Garamond" w:hAnsi="Garamond" w:cs="Arial"/>
          <w:sz w:val="22"/>
          <w:szCs w:val="22"/>
        </w:rPr>
        <w:t xml:space="preserve"> of the wet season). </w:t>
      </w:r>
      <w:r w:rsidR="006C6C39" w:rsidRPr="00EE6998">
        <w:rPr>
          <w:rFonts w:ascii="Garamond" w:hAnsi="Garamond" w:cs="Arial"/>
          <w:i/>
          <w:iCs/>
          <w:sz w:val="22"/>
          <w:szCs w:val="22"/>
        </w:rPr>
        <w:t>Figure 2</w:t>
      </w:r>
      <w:r w:rsidR="006C6C39" w:rsidRPr="00EE6998">
        <w:rPr>
          <w:rFonts w:ascii="Garamond" w:hAnsi="Garamond" w:cs="Arial"/>
          <w:sz w:val="22"/>
          <w:szCs w:val="22"/>
        </w:rPr>
        <w:t xml:space="preserve"> shows the SPI values calculated over a </w:t>
      </w:r>
      <w:r w:rsidR="00126BE2" w:rsidRPr="00EE6998">
        <w:rPr>
          <w:rFonts w:ascii="Garamond" w:hAnsi="Garamond" w:cs="Arial"/>
          <w:sz w:val="22"/>
          <w:szCs w:val="22"/>
        </w:rPr>
        <w:t>6-month</w:t>
      </w:r>
      <w:r w:rsidR="006C6C39" w:rsidRPr="00EE6998">
        <w:rPr>
          <w:rFonts w:ascii="Garamond" w:hAnsi="Garamond" w:cs="Arial"/>
          <w:sz w:val="22"/>
          <w:szCs w:val="22"/>
        </w:rPr>
        <w:t xml:space="preserve"> period for October 2015, an El Niño year, for our study area.</w:t>
      </w:r>
    </w:p>
    <w:p w14:paraId="63BAC61B" w14:textId="5BB145A2" w:rsidR="000D7A61" w:rsidRPr="0010686C" w:rsidRDefault="00506407" w:rsidP="00112CB3">
      <w:pPr>
        <w:spacing w:after="240"/>
        <w:jc w:val="center"/>
        <w:rPr>
          <w:rStyle w:val="Emphasis"/>
          <w:rFonts w:ascii="Garamond" w:hAnsi="Garamond"/>
          <w:i w:val="0"/>
          <w:color w:val="404040" w:themeColor="text1" w:themeTint="BF"/>
        </w:rPr>
      </w:pPr>
      <w:r w:rsidRPr="0010686C">
        <w:rPr>
          <w:rFonts w:ascii="Arial" w:hAnsi="Arial" w:cs="Arial"/>
          <w:noProof/>
          <w:color w:val="404040" w:themeColor="text1" w:themeTint="BF"/>
        </w:rPr>
        <w:lastRenderedPageBreak/>
        <w:drawing>
          <wp:inline distT="0" distB="0" distL="0" distR="0" wp14:anchorId="3EF379BF" wp14:editId="1D926B15">
            <wp:extent cx="5935980" cy="45872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4587240"/>
                    </a:xfrm>
                    <a:prstGeom prst="rect">
                      <a:avLst/>
                    </a:prstGeom>
                    <a:noFill/>
                    <a:ln>
                      <a:noFill/>
                    </a:ln>
                  </pic:spPr>
                </pic:pic>
              </a:graphicData>
            </a:graphic>
          </wp:inline>
        </w:drawing>
      </w:r>
      <w:r w:rsidR="002F4B0E" w:rsidRPr="0010686C">
        <w:rPr>
          <w:rStyle w:val="Emphasis"/>
          <w:rFonts w:ascii="Garamond" w:hAnsi="Garamond"/>
          <w:color w:val="404040" w:themeColor="text1" w:themeTint="BF"/>
        </w:rPr>
        <w:t xml:space="preserve">Figure </w:t>
      </w:r>
      <w:r w:rsidR="000D7A61" w:rsidRPr="0010686C">
        <w:rPr>
          <w:rStyle w:val="Emphasis"/>
          <w:rFonts w:ascii="Garamond" w:hAnsi="Garamond"/>
          <w:color w:val="404040" w:themeColor="text1" w:themeTint="BF"/>
        </w:rPr>
        <w:t>2</w:t>
      </w:r>
      <w:r w:rsidR="009657FC">
        <w:rPr>
          <w:rStyle w:val="Emphasis"/>
          <w:rFonts w:ascii="Garamond" w:hAnsi="Garamond"/>
          <w:i w:val="0"/>
          <w:iCs w:val="0"/>
          <w:color w:val="404040" w:themeColor="text1" w:themeTint="BF"/>
        </w:rPr>
        <w:t>.</w:t>
      </w:r>
      <w:r w:rsidR="000D7A61" w:rsidRPr="0010686C">
        <w:rPr>
          <w:rStyle w:val="Emphasis"/>
          <w:rFonts w:ascii="Garamond" w:hAnsi="Garamond"/>
          <w:color w:val="404040" w:themeColor="text1" w:themeTint="BF"/>
        </w:rPr>
        <w:t xml:space="preserve"> </w:t>
      </w:r>
      <w:r w:rsidR="000D7A61" w:rsidRPr="0010686C">
        <w:rPr>
          <w:rStyle w:val="Emphasis"/>
          <w:rFonts w:ascii="Garamond" w:hAnsi="Garamond"/>
          <w:i w:val="0"/>
          <w:color w:val="404040" w:themeColor="text1" w:themeTint="BF"/>
        </w:rPr>
        <w:t xml:space="preserve">Map showing the SPI values on a </w:t>
      </w:r>
      <w:r w:rsidR="007A0891" w:rsidRPr="0010686C">
        <w:rPr>
          <w:rStyle w:val="Emphasis"/>
          <w:rFonts w:ascii="Garamond" w:hAnsi="Garamond"/>
          <w:i w:val="0"/>
          <w:color w:val="404040" w:themeColor="text1" w:themeTint="BF"/>
        </w:rPr>
        <w:t>6-month</w:t>
      </w:r>
      <w:r w:rsidR="000D7A61" w:rsidRPr="0010686C">
        <w:rPr>
          <w:rStyle w:val="Emphasis"/>
          <w:rFonts w:ascii="Garamond" w:hAnsi="Garamond"/>
          <w:i w:val="0"/>
          <w:color w:val="404040" w:themeColor="text1" w:themeTint="BF"/>
        </w:rPr>
        <w:t xml:space="preserve"> time scale for October 2015</w:t>
      </w:r>
    </w:p>
    <w:p w14:paraId="14413412" w14:textId="77C5A3D0" w:rsidR="002F4B0E" w:rsidRPr="00EE6998" w:rsidRDefault="00C71917" w:rsidP="00EE6998">
      <w:pPr>
        <w:spacing w:after="220" w:line="240" w:lineRule="auto"/>
        <w:rPr>
          <w:rFonts w:ascii="Garamond" w:eastAsia="Times New Roman" w:hAnsi="Garamond" w:cs="Times New Roman"/>
        </w:rPr>
      </w:pPr>
      <w:r w:rsidRPr="00EE6998">
        <w:rPr>
          <w:rStyle w:val="Emphasis"/>
          <w:rFonts w:ascii="Garamond" w:hAnsi="Garamond"/>
          <w:i w:val="0"/>
        </w:rPr>
        <w:t xml:space="preserve">SPI was calculated for the entirety of the study area at different time </w:t>
      </w:r>
      <w:r w:rsidR="000D7A61" w:rsidRPr="00EE6998">
        <w:rPr>
          <w:rStyle w:val="Emphasis"/>
          <w:rFonts w:ascii="Garamond" w:hAnsi="Garamond"/>
          <w:i w:val="0"/>
        </w:rPr>
        <w:t>scales</w:t>
      </w:r>
      <w:r w:rsidR="000D7A61" w:rsidRPr="00EE6998">
        <w:rPr>
          <w:rFonts w:ascii="Garamond" w:eastAsia="Times New Roman" w:hAnsi="Garamond" w:cs="Times New Roman"/>
        </w:rPr>
        <w:t xml:space="preserve"> (</w:t>
      </w:r>
      <w:r w:rsidRPr="00EE6998">
        <w:rPr>
          <w:rFonts w:ascii="Garamond" w:eastAsia="Times New Roman" w:hAnsi="Garamond" w:cs="Times New Roman"/>
        </w:rPr>
        <w:t xml:space="preserve">1-month, 3-month, 6-month, 9-month, 12-month, and 24-month). </w:t>
      </w:r>
      <w:r w:rsidR="000D7A61" w:rsidRPr="00EE6998">
        <w:rPr>
          <w:rFonts w:ascii="Garamond" w:eastAsia="Times New Roman" w:hAnsi="Garamond" w:cs="Times New Roman"/>
        </w:rPr>
        <w:t>However,</w:t>
      </w:r>
      <w:r w:rsidRPr="00EE6998">
        <w:rPr>
          <w:rFonts w:ascii="Garamond" w:eastAsia="Times New Roman" w:hAnsi="Garamond" w:cs="Times New Roman"/>
        </w:rPr>
        <w:t xml:space="preserve"> when the data w</w:t>
      </w:r>
      <w:r w:rsidR="009657FC" w:rsidRPr="00EE6998">
        <w:rPr>
          <w:rFonts w:ascii="Garamond" w:eastAsia="Times New Roman" w:hAnsi="Garamond" w:cs="Times New Roman"/>
        </w:rPr>
        <w:t>ere</w:t>
      </w:r>
      <w:r w:rsidRPr="00EE6998">
        <w:rPr>
          <w:rFonts w:ascii="Garamond" w:eastAsia="Times New Roman" w:hAnsi="Garamond" w:cs="Times New Roman"/>
        </w:rPr>
        <w:t xml:space="preserve"> displayed </w:t>
      </w:r>
      <w:r w:rsidR="007A0891" w:rsidRPr="00EE6998">
        <w:rPr>
          <w:rFonts w:ascii="Garamond" w:eastAsia="Times New Roman" w:hAnsi="Garamond" w:cs="Times New Roman"/>
        </w:rPr>
        <w:t>i</w:t>
      </w:r>
      <w:r w:rsidRPr="00EE6998">
        <w:rPr>
          <w:rFonts w:ascii="Garamond" w:eastAsia="Times New Roman" w:hAnsi="Garamond" w:cs="Times New Roman"/>
        </w:rPr>
        <w:t xml:space="preserve">n a visual format, positive SPI values greater </w:t>
      </w:r>
      <w:r w:rsidR="00B85C8D" w:rsidRPr="00EE6998">
        <w:rPr>
          <w:rFonts w:ascii="Garamond" w:eastAsia="Times New Roman" w:hAnsi="Garamond" w:cs="Times New Roman"/>
        </w:rPr>
        <w:t>than 0</w:t>
      </w:r>
      <w:r w:rsidRPr="00EE6998">
        <w:rPr>
          <w:rFonts w:ascii="Garamond" w:eastAsia="Times New Roman" w:hAnsi="Garamond" w:cs="Times New Roman"/>
        </w:rPr>
        <w:t xml:space="preserve"> were given a transparent layer while all negative SPI values were given </w:t>
      </w:r>
      <w:r w:rsidR="002F4B0E" w:rsidRPr="00EE6998">
        <w:rPr>
          <w:rFonts w:ascii="Garamond" w:eastAsia="Times New Roman" w:hAnsi="Garamond" w:cs="Times New Roman"/>
        </w:rPr>
        <w:t xml:space="preserve">distinct colors and displayed visually. This prevented large amounts of positive values from being interspersed with negative values, as the goal of the project was to highlight the areas of </w:t>
      </w:r>
      <w:r w:rsidR="00557843" w:rsidRPr="00EE6998">
        <w:rPr>
          <w:rFonts w:ascii="Garamond" w:eastAsia="Times New Roman" w:hAnsi="Garamond" w:cs="Times New Roman"/>
        </w:rPr>
        <w:t>C</w:t>
      </w:r>
      <w:r w:rsidR="002F4B0E" w:rsidRPr="00EE6998">
        <w:rPr>
          <w:rFonts w:ascii="Garamond" w:eastAsia="Times New Roman" w:hAnsi="Garamond" w:cs="Times New Roman"/>
        </w:rPr>
        <w:t xml:space="preserve">entral America suffering from drought. These years were chosen as they </w:t>
      </w:r>
      <w:r w:rsidR="001F3E0F" w:rsidRPr="00EE6998">
        <w:rPr>
          <w:rFonts w:ascii="Garamond" w:eastAsia="Times New Roman" w:hAnsi="Garamond" w:cs="Times New Roman"/>
        </w:rPr>
        <w:t>are identified as</w:t>
      </w:r>
      <w:r w:rsidR="002F4B0E" w:rsidRPr="00EE6998">
        <w:rPr>
          <w:rFonts w:ascii="Garamond" w:eastAsia="Times New Roman" w:hAnsi="Garamond" w:cs="Times New Roman"/>
        </w:rPr>
        <w:t xml:space="preserve"> both strong La Ni</w:t>
      </w:r>
      <w:r w:rsidR="00557843" w:rsidRPr="00EE6998">
        <w:rPr>
          <w:rFonts w:ascii="Garamond" w:eastAsia="Times New Roman" w:hAnsi="Garamond" w:cs="Times New Roman"/>
        </w:rPr>
        <w:t>ñ</w:t>
      </w:r>
      <w:r w:rsidR="002F4B0E" w:rsidRPr="00EE6998">
        <w:rPr>
          <w:rFonts w:ascii="Garamond" w:eastAsia="Times New Roman" w:hAnsi="Garamond" w:cs="Times New Roman"/>
        </w:rPr>
        <w:t>a and El Ni</w:t>
      </w:r>
      <w:r w:rsidR="00557843" w:rsidRPr="00EE6998">
        <w:rPr>
          <w:rFonts w:ascii="Garamond" w:eastAsia="Times New Roman" w:hAnsi="Garamond" w:cs="Times New Roman"/>
        </w:rPr>
        <w:t>ñ</w:t>
      </w:r>
      <w:r w:rsidR="002F4B0E" w:rsidRPr="00EE6998">
        <w:rPr>
          <w:rFonts w:ascii="Garamond" w:eastAsia="Times New Roman" w:hAnsi="Garamond" w:cs="Times New Roman"/>
        </w:rPr>
        <w:t>o events</w:t>
      </w:r>
      <w:r w:rsidR="001F3E0F" w:rsidRPr="00EE6998">
        <w:rPr>
          <w:rFonts w:ascii="Garamond" w:eastAsia="Times New Roman" w:hAnsi="Garamond" w:cs="Times New Roman"/>
        </w:rPr>
        <w:t xml:space="preserve"> and</w:t>
      </w:r>
      <w:r w:rsidR="002F4B0E" w:rsidRPr="00EE6998">
        <w:rPr>
          <w:rFonts w:ascii="Garamond" w:eastAsia="Times New Roman" w:hAnsi="Garamond" w:cs="Times New Roman"/>
        </w:rPr>
        <w:t xml:space="preserve"> mild La </w:t>
      </w:r>
      <w:r w:rsidR="00B85C8D" w:rsidRPr="00EE6998">
        <w:rPr>
          <w:rFonts w:ascii="Garamond" w:eastAsia="Times New Roman" w:hAnsi="Garamond" w:cs="Times New Roman"/>
        </w:rPr>
        <w:t>Niña</w:t>
      </w:r>
      <w:r w:rsidR="002F4B0E" w:rsidRPr="00EE6998">
        <w:rPr>
          <w:rFonts w:ascii="Garamond" w:eastAsia="Times New Roman" w:hAnsi="Garamond" w:cs="Times New Roman"/>
        </w:rPr>
        <w:t xml:space="preserve"> and El </w:t>
      </w:r>
      <w:r w:rsidR="00B85C8D" w:rsidRPr="00EE6998">
        <w:rPr>
          <w:rFonts w:ascii="Garamond" w:eastAsia="Times New Roman" w:hAnsi="Garamond" w:cs="Times New Roman"/>
        </w:rPr>
        <w:t>Niño</w:t>
      </w:r>
      <w:r w:rsidR="002F4B0E" w:rsidRPr="00EE6998">
        <w:rPr>
          <w:rFonts w:ascii="Garamond" w:eastAsia="Times New Roman" w:hAnsi="Garamond" w:cs="Times New Roman"/>
        </w:rPr>
        <w:t xml:space="preserve"> events</w:t>
      </w:r>
      <w:r w:rsidR="001F3E0F" w:rsidRPr="00EE6998">
        <w:rPr>
          <w:rFonts w:ascii="Garamond" w:eastAsia="Times New Roman" w:hAnsi="Garamond" w:cs="Times New Roman"/>
        </w:rPr>
        <w:t xml:space="preserve"> by the ONI index</w:t>
      </w:r>
      <w:r w:rsidR="002F4B0E" w:rsidRPr="00EE6998">
        <w:rPr>
          <w:rFonts w:ascii="Garamond" w:eastAsia="Times New Roman" w:hAnsi="Garamond" w:cs="Times New Roman"/>
        </w:rPr>
        <w:t xml:space="preserve">, and demonstrate the latest available research product data on the current state of drought in the region. </w:t>
      </w:r>
      <w:r w:rsidR="002F4B0E" w:rsidRPr="00EE6998">
        <w:rPr>
          <w:rFonts w:ascii="Garamond" w:eastAsia="Times New Roman" w:hAnsi="Garamond" w:cs="Times New Roman"/>
          <w:i/>
          <w:iCs/>
        </w:rPr>
        <w:t xml:space="preserve">Figure </w:t>
      </w:r>
      <w:r w:rsidR="000D7A61" w:rsidRPr="00EE6998">
        <w:rPr>
          <w:rFonts w:ascii="Garamond" w:eastAsia="Times New Roman" w:hAnsi="Garamond" w:cs="Times New Roman"/>
          <w:i/>
          <w:iCs/>
        </w:rPr>
        <w:t>2</w:t>
      </w:r>
      <w:r w:rsidR="002F4B0E" w:rsidRPr="00EE6998">
        <w:rPr>
          <w:rFonts w:ascii="Garamond" w:eastAsia="Times New Roman" w:hAnsi="Garamond" w:cs="Times New Roman"/>
        </w:rPr>
        <w:t xml:space="preserve"> represents the </w:t>
      </w:r>
      <w:r w:rsidR="00B85C8D" w:rsidRPr="00EE6998">
        <w:rPr>
          <w:rFonts w:ascii="Garamond" w:eastAsia="Times New Roman" w:hAnsi="Garamond" w:cs="Times New Roman"/>
        </w:rPr>
        <w:t>six-month</w:t>
      </w:r>
      <w:r w:rsidR="002F4B0E" w:rsidRPr="00EE6998">
        <w:rPr>
          <w:rFonts w:ascii="Garamond" w:eastAsia="Times New Roman" w:hAnsi="Garamond" w:cs="Times New Roman"/>
        </w:rPr>
        <w:t xml:space="preserve"> SPI value of October 2015, this occurred during the 2014</w:t>
      </w:r>
      <w:r w:rsidR="009657FC" w:rsidRPr="00EE6998">
        <w:rPr>
          <w:rFonts w:ascii="Garamond" w:eastAsia="Times New Roman" w:hAnsi="Garamond" w:cs="Times New Roman"/>
        </w:rPr>
        <w:t xml:space="preserve"> to </w:t>
      </w:r>
      <w:r w:rsidR="002F4B0E" w:rsidRPr="00EE6998">
        <w:rPr>
          <w:rFonts w:ascii="Garamond" w:eastAsia="Times New Roman" w:hAnsi="Garamond" w:cs="Times New Roman"/>
        </w:rPr>
        <w:t xml:space="preserve">2016 Central American drought and few transparent regions </w:t>
      </w:r>
      <w:r w:rsidR="002A776E" w:rsidRPr="00EE6998">
        <w:rPr>
          <w:rFonts w:ascii="Garamond" w:eastAsia="Times New Roman" w:hAnsi="Garamond" w:cs="Times New Roman"/>
        </w:rPr>
        <w:t>exist</w:t>
      </w:r>
      <w:r w:rsidR="002F4B0E" w:rsidRPr="00EE6998">
        <w:rPr>
          <w:rFonts w:ascii="Garamond" w:eastAsia="Times New Roman" w:hAnsi="Garamond" w:cs="Times New Roman"/>
        </w:rPr>
        <w:t xml:space="preserve"> where vegetation would have remained at average levels or improved</w:t>
      </w:r>
      <w:r w:rsidR="009657FC" w:rsidRPr="00EE6998">
        <w:rPr>
          <w:rFonts w:ascii="Garamond" w:eastAsia="Times New Roman" w:hAnsi="Garamond" w:cs="Times New Roman"/>
        </w:rPr>
        <w:t>.</w:t>
      </w:r>
      <w:r w:rsidR="002F4B0E" w:rsidRPr="00EE6998">
        <w:rPr>
          <w:rFonts w:ascii="Garamond" w:eastAsia="Times New Roman" w:hAnsi="Garamond" w:cs="Times New Roman"/>
        </w:rPr>
        <w:t xml:space="preserve"> </w:t>
      </w:r>
      <w:r w:rsidR="009657FC" w:rsidRPr="00EE6998">
        <w:rPr>
          <w:rFonts w:ascii="Garamond" w:eastAsia="Times New Roman" w:hAnsi="Garamond" w:cs="Times New Roman"/>
        </w:rPr>
        <w:t>T</w:t>
      </w:r>
      <w:r w:rsidR="002F4B0E" w:rsidRPr="00EE6998">
        <w:rPr>
          <w:rFonts w:ascii="Garamond" w:eastAsia="Times New Roman" w:hAnsi="Garamond" w:cs="Times New Roman"/>
        </w:rPr>
        <w:t xml:space="preserve">he only areas containing transparent regions are swaths of land in the Northeast and Northwest situated in Guatemala and Honduras. </w:t>
      </w:r>
      <w:r w:rsidR="000D7A61" w:rsidRPr="00EE6998">
        <w:rPr>
          <w:rFonts w:ascii="Garamond" w:eastAsia="Times New Roman" w:hAnsi="Garamond" w:cs="Times New Roman"/>
        </w:rPr>
        <w:t>Table 1</w:t>
      </w:r>
      <w:r w:rsidR="002F4B0E" w:rsidRPr="00EE6998">
        <w:rPr>
          <w:rFonts w:ascii="Garamond" w:eastAsia="Times New Roman" w:hAnsi="Garamond" w:cs="Times New Roman"/>
        </w:rPr>
        <w:t xml:space="preserve"> indicat</w:t>
      </w:r>
      <w:r w:rsidR="000D7A61" w:rsidRPr="00EE6998">
        <w:rPr>
          <w:rFonts w:ascii="Garamond" w:eastAsia="Times New Roman" w:hAnsi="Garamond" w:cs="Times New Roman"/>
        </w:rPr>
        <w:t>es</w:t>
      </w:r>
      <w:r w:rsidR="002F4B0E" w:rsidRPr="00EE6998">
        <w:rPr>
          <w:rFonts w:ascii="Garamond" w:eastAsia="Times New Roman" w:hAnsi="Garamond" w:cs="Times New Roman"/>
        </w:rPr>
        <w:t xml:space="preserve"> what the colors</w:t>
      </w:r>
      <w:r w:rsidR="000D7A61" w:rsidRPr="00EE6998">
        <w:rPr>
          <w:rFonts w:ascii="Garamond" w:eastAsia="Times New Roman" w:hAnsi="Garamond" w:cs="Times New Roman"/>
        </w:rPr>
        <w:t xml:space="preserve"> in </w:t>
      </w:r>
      <w:r w:rsidR="00557843" w:rsidRPr="00EE6998">
        <w:rPr>
          <w:rFonts w:ascii="Garamond" w:eastAsia="Times New Roman" w:hAnsi="Garamond" w:cs="Times New Roman"/>
          <w:i/>
          <w:iCs/>
        </w:rPr>
        <w:t>F</w:t>
      </w:r>
      <w:r w:rsidR="000D7A61" w:rsidRPr="00EE6998">
        <w:rPr>
          <w:rFonts w:ascii="Garamond" w:eastAsia="Times New Roman" w:hAnsi="Garamond" w:cs="Times New Roman"/>
          <w:i/>
          <w:iCs/>
        </w:rPr>
        <w:t>igure 2</w:t>
      </w:r>
      <w:r w:rsidR="002F4B0E" w:rsidRPr="00EE6998">
        <w:rPr>
          <w:rFonts w:ascii="Garamond" w:eastAsia="Times New Roman" w:hAnsi="Garamond" w:cs="Times New Roman"/>
        </w:rPr>
        <w:t xml:space="preserve"> represent</w:t>
      </w:r>
      <w:r w:rsidR="00770766" w:rsidRPr="00EE6998">
        <w:rPr>
          <w:rFonts w:ascii="Garamond" w:eastAsia="Times New Roman" w:hAnsi="Garamond" w:cs="Times New Roman"/>
        </w:rPr>
        <w:t xml:space="preserve"> and the summary of the likely impacts</w:t>
      </w:r>
      <w:r w:rsidR="002F4B0E" w:rsidRPr="00EE6998">
        <w:rPr>
          <w:rFonts w:ascii="Garamond" w:eastAsia="Times New Roman" w:hAnsi="Garamond" w:cs="Times New Roman"/>
        </w:rPr>
        <w:t xml:space="preserve"> </w:t>
      </w:r>
      <w:r w:rsidR="00770766" w:rsidRPr="00EE6998">
        <w:rPr>
          <w:rFonts w:ascii="Garamond" w:eastAsia="Times New Roman" w:hAnsi="Garamond" w:cs="Times New Roman"/>
        </w:rPr>
        <w:t>of the</w:t>
      </w:r>
      <w:r w:rsidR="002F4B0E" w:rsidRPr="00EE6998">
        <w:rPr>
          <w:rFonts w:ascii="Garamond" w:eastAsia="Times New Roman" w:hAnsi="Garamond" w:cs="Times New Roman"/>
        </w:rPr>
        <w:t xml:space="preserve"> drought</w:t>
      </w:r>
      <w:r w:rsidR="00770766" w:rsidRPr="00EE6998">
        <w:rPr>
          <w:rFonts w:ascii="Garamond" w:eastAsia="Times New Roman" w:hAnsi="Garamond" w:cs="Times New Roman"/>
        </w:rPr>
        <w:t xml:space="preserve"> at each SPI value</w:t>
      </w:r>
      <w:r w:rsidR="002F4B0E" w:rsidRPr="00EE6998">
        <w:rPr>
          <w:rFonts w:ascii="Garamond" w:eastAsia="Times New Roman" w:hAnsi="Garamond" w:cs="Times New Roman"/>
        </w:rPr>
        <w:t xml:space="preserve">. </w:t>
      </w:r>
    </w:p>
    <w:p w14:paraId="53FCDF8A" w14:textId="2ABB7E75" w:rsidR="009657FC" w:rsidRDefault="009657FC" w:rsidP="009657FC">
      <w:pPr>
        <w:spacing w:after="0" w:line="240" w:lineRule="auto"/>
        <w:rPr>
          <w:rFonts w:ascii="Garamond" w:eastAsia="Times New Roman" w:hAnsi="Garamond" w:cs="Times New Roman"/>
          <w:color w:val="404040" w:themeColor="text1" w:themeTint="BF"/>
        </w:rPr>
      </w:pPr>
      <w:r>
        <w:rPr>
          <w:rFonts w:ascii="Garamond" w:eastAsia="Times New Roman" w:hAnsi="Garamond" w:cs="Times New Roman"/>
          <w:color w:val="404040" w:themeColor="text1" w:themeTint="BF"/>
        </w:rPr>
        <w:t>Table 1</w:t>
      </w:r>
    </w:p>
    <w:p w14:paraId="75EF2531" w14:textId="397ED28F" w:rsidR="009657FC" w:rsidRPr="00EE6998" w:rsidRDefault="009657FC" w:rsidP="00EE6998">
      <w:pPr>
        <w:spacing w:after="0" w:line="240" w:lineRule="auto"/>
        <w:rPr>
          <w:rFonts w:ascii="Garamond" w:eastAsia="Times New Roman" w:hAnsi="Garamond" w:cs="Times New Roman"/>
          <w:i/>
          <w:color w:val="404040" w:themeColor="text1" w:themeTint="BF"/>
        </w:rPr>
      </w:pPr>
      <w:r w:rsidRPr="00EE6998">
        <w:rPr>
          <w:rStyle w:val="Emphasis"/>
          <w:rFonts w:ascii="Garamond" w:hAnsi="Garamond"/>
          <w:iCs w:val="0"/>
          <w:color w:val="404040" w:themeColor="text1" w:themeTint="BF"/>
        </w:rPr>
        <w:t>The drought classification scale of SPI</w:t>
      </w:r>
    </w:p>
    <w:tbl>
      <w:tblPr>
        <w:tblW w:w="103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55"/>
        <w:gridCol w:w="1800"/>
        <w:gridCol w:w="6390"/>
      </w:tblGrid>
      <w:tr w:rsidR="00C71917" w:rsidRPr="0010686C" w14:paraId="1A2EAB15" w14:textId="77777777" w:rsidTr="00C71917">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61746F01" w14:textId="77777777" w:rsidR="00C71917" w:rsidRPr="00EE6998" w:rsidRDefault="00C71917" w:rsidP="00EE6998">
            <w:pPr>
              <w:jc w:val="center"/>
              <w:rPr>
                <w:rFonts w:ascii="Garamond" w:hAnsi="Garamond"/>
                <w:b/>
                <w:bCs/>
                <w:color w:val="404040" w:themeColor="text1" w:themeTint="BF"/>
              </w:rPr>
            </w:pPr>
            <w:r w:rsidRPr="00EE6998">
              <w:rPr>
                <w:rFonts w:ascii="Garamond" w:hAnsi="Garamond"/>
                <w:b/>
                <w:bCs/>
                <w:color w:val="404040" w:themeColor="text1" w:themeTint="BF"/>
              </w:rPr>
              <w:t>SPI Category</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4AD359CC" w14:textId="77777777" w:rsidR="00C71917" w:rsidRPr="00EE6998" w:rsidRDefault="00C71917" w:rsidP="00EE6998">
            <w:pPr>
              <w:jc w:val="center"/>
              <w:rPr>
                <w:rFonts w:ascii="Garamond" w:hAnsi="Garamond"/>
                <w:b/>
                <w:bCs/>
                <w:color w:val="404040" w:themeColor="text1" w:themeTint="BF"/>
              </w:rPr>
            </w:pPr>
            <w:r w:rsidRPr="00EE6998">
              <w:rPr>
                <w:rFonts w:ascii="Garamond" w:hAnsi="Garamond"/>
                <w:b/>
                <w:bCs/>
                <w:color w:val="404040" w:themeColor="text1" w:themeTint="BF"/>
              </w:rPr>
              <w:t>SPI Range</w:t>
            </w:r>
          </w:p>
        </w:tc>
        <w:tc>
          <w:tcPr>
            <w:tcW w:w="6390" w:type="dxa"/>
            <w:tcBorders>
              <w:top w:val="single" w:sz="4" w:space="0" w:color="000000"/>
              <w:left w:val="single" w:sz="4" w:space="0" w:color="000000"/>
              <w:bottom w:val="single" w:sz="4" w:space="0" w:color="000000"/>
              <w:right w:val="single" w:sz="4" w:space="0" w:color="000000"/>
            </w:tcBorders>
            <w:shd w:val="clear" w:color="auto" w:fill="auto"/>
          </w:tcPr>
          <w:p w14:paraId="2928B82F" w14:textId="77777777" w:rsidR="00C71917" w:rsidRPr="00EE6998" w:rsidRDefault="00C71917" w:rsidP="00EE6998">
            <w:pPr>
              <w:jc w:val="center"/>
              <w:rPr>
                <w:rFonts w:ascii="Garamond" w:hAnsi="Garamond"/>
                <w:b/>
                <w:bCs/>
                <w:color w:val="404040" w:themeColor="text1" w:themeTint="BF"/>
              </w:rPr>
            </w:pPr>
            <w:r w:rsidRPr="00EE6998">
              <w:rPr>
                <w:rFonts w:ascii="Garamond" w:hAnsi="Garamond"/>
                <w:b/>
                <w:bCs/>
                <w:color w:val="404040" w:themeColor="text1" w:themeTint="BF"/>
              </w:rPr>
              <w:t>Summary</w:t>
            </w:r>
          </w:p>
        </w:tc>
      </w:tr>
      <w:tr w:rsidR="00C71917" w:rsidRPr="0010686C" w14:paraId="642BD635" w14:textId="77777777" w:rsidTr="00C71917">
        <w:tc>
          <w:tcPr>
            <w:tcW w:w="215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B660D76" w14:textId="77777777" w:rsidR="00C71917" w:rsidRPr="0010686C" w:rsidRDefault="00C71917" w:rsidP="00EE6998">
            <w:pPr>
              <w:jc w:val="center"/>
              <w:rPr>
                <w:rFonts w:ascii="Garamond" w:hAnsi="Garamond"/>
                <w:color w:val="404040" w:themeColor="text1" w:themeTint="BF"/>
              </w:rPr>
            </w:pPr>
            <w:r w:rsidRPr="0010686C">
              <w:rPr>
                <w:rFonts w:ascii="Garamond" w:hAnsi="Garamond"/>
                <w:color w:val="404040" w:themeColor="text1" w:themeTint="BF"/>
              </w:rPr>
              <w:t>Mild Drought</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F309F" w14:textId="77777777" w:rsidR="00C71917" w:rsidRPr="0010686C" w:rsidRDefault="00C71917" w:rsidP="00EE6998">
            <w:pPr>
              <w:jc w:val="center"/>
              <w:rPr>
                <w:rFonts w:ascii="Garamond" w:hAnsi="Garamond"/>
                <w:color w:val="404040" w:themeColor="text1" w:themeTint="BF"/>
              </w:rPr>
            </w:pPr>
            <w:r w:rsidRPr="0010686C">
              <w:rPr>
                <w:rFonts w:ascii="Garamond" w:hAnsi="Garamond"/>
                <w:color w:val="404040" w:themeColor="text1" w:themeTint="BF"/>
              </w:rPr>
              <w:t>0 to -0.99</w:t>
            </w:r>
          </w:p>
        </w:tc>
        <w:tc>
          <w:tcPr>
            <w:tcW w:w="6390" w:type="dxa"/>
            <w:tcBorders>
              <w:top w:val="single" w:sz="4" w:space="0" w:color="000000"/>
              <w:left w:val="single" w:sz="4" w:space="0" w:color="000000"/>
              <w:bottom w:val="single" w:sz="4" w:space="0" w:color="000000"/>
              <w:right w:val="single" w:sz="4" w:space="0" w:color="000000"/>
            </w:tcBorders>
            <w:shd w:val="clear" w:color="auto" w:fill="auto"/>
          </w:tcPr>
          <w:p w14:paraId="78992BE9" w14:textId="77777777" w:rsidR="00C71917" w:rsidRPr="0010686C" w:rsidRDefault="00C71917" w:rsidP="00EE6998">
            <w:pPr>
              <w:jc w:val="center"/>
              <w:rPr>
                <w:rFonts w:ascii="Garamond" w:hAnsi="Garamond"/>
                <w:color w:val="404040" w:themeColor="text1" w:themeTint="BF"/>
              </w:rPr>
            </w:pPr>
            <w:r w:rsidRPr="0010686C">
              <w:rPr>
                <w:rFonts w:ascii="Garamond" w:hAnsi="Garamond"/>
                <w:color w:val="404040" w:themeColor="text1" w:themeTint="BF"/>
              </w:rPr>
              <w:t>- Short-term dryness slowing planting, growth of crops of pasture</w:t>
            </w:r>
          </w:p>
          <w:p w14:paraId="273675EB" w14:textId="77777777" w:rsidR="00C71917" w:rsidRPr="0010686C" w:rsidRDefault="00C71917" w:rsidP="00EE6998">
            <w:pPr>
              <w:jc w:val="center"/>
              <w:rPr>
                <w:rFonts w:ascii="Garamond" w:hAnsi="Garamond"/>
                <w:color w:val="404040" w:themeColor="text1" w:themeTint="BF"/>
              </w:rPr>
            </w:pPr>
            <w:r w:rsidRPr="0010686C">
              <w:rPr>
                <w:rFonts w:ascii="Garamond" w:hAnsi="Garamond"/>
                <w:color w:val="404040" w:themeColor="text1" w:themeTint="BF"/>
              </w:rPr>
              <w:t>- Some lingering water deficits</w:t>
            </w:r>
          </w:p>
          <w:p w14:paraId="6F567DFA" w14:textId="77777777" w:rsidR="00C71917" w:rsidRPr="0010686C" w:rsidRDefault="00C71917" w:rsidP="00EE6998">
            <w:pPr>
              <w:jc w:val="center"/>
              <w:rPr>
                <w:rFonts w:ascii="Garamond" w:hAnsi="Garamond"/>
                <w:color w:val="404040" w:themeColor="text1" w:themeTint="BF"/>
              </w:rPr>
            </w:pPr>
            <w:r w:rsidRPr="0010686C">
              <w:rPr>
                <w:rFonts w:ascii="Garamond" w:hAnsi="Garamond"/>
                <w:color w:val="404040" w:themeColor="text1" w:themeTint="BF"/>
              </w:rPr>
              <w:lastRenderedPageBreak/>
              <w:t>- Pastures or crops not fully recovered</w:t>
            </w:r>
          </w:p>
        </w:tc>
      </w:tr>
      <w:tr w:rsidR="00C71917" w:rsidRPr="0010686C" w14:paraId="68D782E0" w14:textId="77777777" w:rsidTr="00C71917">
        <w:tc>
          <w:tcPr>
            <w:tcW w:w="2155" w:type="dxa"/>
            <w:tcBorders>
              <w:top w:val="single" w:sz="4" w:space="0" w:color="000000"/>
              <w:left w:val="single" w:sz="4" w:space="0" w:color="000000"/>
              <w:bottom w:val="single" w:sz="4" w:space="0" w:color="000000"/>
              <w:right w:val="single" w:sz="4" w:space="0" w:color="000000"/>
            </w:tcBorders>
            <w:shd w:val="clear" w:color="auto" w:fill="FFAA00"/>
            <w:vAlign w:val="center"/>
          </w:tcPr>
          <w:p w14:paraId="00C588CC" w14:textId="77777777" w:rsidR="00C71917" w:rsidRPr="0010686C" w:rsidRDefault="00C71917" w:rsidP="00EE6998">
            <w:pPr>
              <w:jc w:val="center"/>
              <w:rPr>
                <w:rFonts w:ascii="Garamond" w:hAnsi="Garamond"/>
                <w:color w:val="404040" w:themeColor="text1" w:themeTint="BF"/>
              </w:rPr>
            </w:pPr>
            <w:r w:rsidRPr="0010686C">
              <w:rPr>
                <w:rFonts w:ascii="Garamond" w:hAnsi="Garamond"/>
                <w:color w:val="404040" w:themeColor="text1" w:themeTint="BF"/>
              </w:rPr>
              <w:lastRenderedPageBreak/>
              <w:t>Moderate Drought</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DAFE9" w14:textId="77777777" w:rsidR="00C71917" w:rsidRPr="0010686C" w:rsidRDefault="00C71917" w:rsidP="00EE6998">
            <w:pPr>
              <w:jc w:val="center"/>
              <w:rPr>
                <w:rFonts w:ascii="Garamond" w:hAnsi="Garamond"/>
                <w:color w:val="404040" w:themeColor="text1" w:themeTint="BF"/>
              </w:rPr>
            </w:pPr>
            <w:r w:rsidRPr="0010686C">
              <w:rPr>
                <w:rFonts w:ascii="Garamond" w:hAnsi="Garamond"/>
                <w:color w:val="404040" w:themeColor="text1" w:themeTint="BF"/>
              </w:rPr>
              <w:t>-1 to -1.49</w:t>
            </w:r>
          </w:p>
        </w:tc>
        <w:tc>
          <w:tcPr>
            <w:tcW w:w="6390" w:type="dxa"/>
            <w:tcBorders>
              <w:top w:val="single" w:sz="4" w:space="0" w:color="000000"/>
              <w:left w:val="single" w:sz="4" w:space="0" w:color="000000"/>
              <w:bottom w:val="single" w:sz="4" w:space="0" w:color="000000"/>
              <w:right w:val="single" w:sz="4" w:space="0" w:color="000000"/>
            </w:tcBorders>
            <w:shd w:val="clear" w:color="auto" w:fill="auto"/>
          </w:tcPr>
          <w:p w14:paraId="4EF24128" w14:textId="2DC659BC" w:rsidR="00C71917" w:rsidRPr="0010686C" w:rsidRDefault="00C71917" w:rsidP="00EE6998">
            <w:pPr>
              <w:jc w:val="center"/>
              <w:rPr>
                <w:rFonts w:ascii="Garamond" w:hAnsi="Garamond"/>
                <w:color w:val="404040" w:themeColor="text1" w:themeTint="BF"/>
              </w:rPr>
            </w:pPr>
            <w:r w:rsidRPr="0010686C">
              <w:rPr>
                <w:rFonts w:ascii="Garamond" w:hAnsi="Garamond"/>
                <w:color w:val="404040" w:themeColor="text1" w:themeTint="BF"/>
              </w:rPr>
              <w:t>- Crop of pasture losses likely</w:t>
            </w:r>
          </w:p>
          <w:p w14:paraId="3EBA73C2" w14:textId="77777777" w:rsidR="00C71917" w:rsidRPr="0010686C" w:rsidRDefault="00C71917" w:rsidP="00EE6998">
            <w:pPr>
              <w:jc w:val="center"/>
              <w:rPr>
                <w:rFonts w:ascii="Garamond" w:hAnsi="Garamond"/>
                <w:color w:val="404040" w:themeColor="text1" w:themeTint="BF"/>
              </w:rPr>
            </w:pPr>
            <w:r w:rsidRPr="0010686C">
              <w:rPr>
                <w:rFonts w:ascii="Garamond" w:hAnsi="Garamond"/>
                <w:color w:val="404040" w:themeColor="text1" w:themeTint="BF"/>
              </w:rPr>
              <w:t>- Water shortages common</w:t>
            </w:r>
          </w:p>
          <w:p w14:paraId="11F7C1EE" w14:textId="77777777" w:rsidR="00C71917" w:rsidRPr="0010686C" w:rsidRDefault="00C71917" w:rsidP="00EE6998">
            <w:pPr>
              <w:jc w:val="center"/>
              <w:rPr>
                <w:rFonts w:ascii="Garamond" w:hAnsi="Garamond"/>
                <w:color w:val="404040" w:themeColor="text1" w:themeTint="BF"/>
              </w:rPr>
            </w:pPr>
            <w:r w:rsidRPr="0010686C">
              <w:rPr>
                <w:rFonts w:ascii="Garamond" w:hAnsi="Garamond"/>
                <w:color w:val="404040" w:themeColor="text1" w:themeTint="BF"/>
              </w:rPr>
              <w:t>- Water restrictions imposed</w:t>
            </w:r>
          </w:p>
        </w:tc>
      </w:tr>
      <w:tr w:rsidR="00C71917" w:rsidRPr="0010686C" w14:paraId="2498B947" w14:textId="77777777" w:rsidTr="00C71917">
        <w:tc>
          <w:tcPr>
            <w:tcW w:w="2155" w:type="dxa"/>
            <w:tcBorders>
              <w:top w:val="single" w:sz="4" w:space="0" w:color="000000"/>
              <w:left w:val="single" w:sz="4" w:space="0" w:color="000000"/>
              <w:bottom w:val="single" w:sz="4" w:space="0" w:color="000000"/>
              <w:right w:val="single" w:sz="4" w:space="0" w:color="000000"/>
            </w:tcBorders>
            <w:shd w:val="clear" w:color="auto" w:fill="E60000"/>
            <w:vAlign w:val="center"/>
          </w:tcPr>
          <w:p w14:paraId="2EC4CD27" w14:textId="77777777" w:rsidR="00C71917" w:rsidRPr="0010686C" w:rsidRDefault="00C71917" w:rsidP="00EE6998">
            <w:pPr>
              <w:jc w:val="center"/>
              <w:rPr>
                <w:rFonts w:ascii="Garamond" w:hAnsi="Garamond"/>
                <w:color w:val="404040" w:themeColor="text1" w:themeTint="BF"/>
              </w:rPr>
            </w:pPr>
            <w:r w:rsidRPr="0010686C">
              <w:rPr>
                <w:rFonts w:ascii="Garamond" w:hAnsi="Garamond"/>
                <w:color w:val="404040" w:themeColor="text1" w:themeTint="BF"/>
              </w:rPr>
              <w:t>Severe Drought</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F1BB9" w14:textId="77777777" w:rsidR="00C71917" w:rsidRPr="0010686C" w:rsidRDefault="00C71917" w:rsidP="00EE6998">
            <w:pPr>
              <w:jc w:val="center"/>
              <w:rPr>
                <w:rFonts w:ascii="Garamond" w:hAnsi="Garamond"/>
                <w:color w:val="404040" w:themeColor="text1" w:themeTint="BF"/>
              </w:rPr>
            </w:pPr>
            <w:r w:rsidRPr="0010686C">
              <w:rPr>
                <w:rFonts w:ascii="Garamond" w:hAnsi="Garamond"/>
                <w:color w:val="404040" w:themeColor="text1" w:themeTint="BF"/>
              </w:rPr>
              <w:t>-1.5 to -1.99</w:t>
            </w:r>
          </w:p>
        </w:tc>
        <w:tc>
          <w:tcPr>
            <w:tcW w:w="6390" w:type="dxa"/>
            <w:tcBorders>
              <w:top w:val="single" w:sz="4" w:space="0" w:color="000000"/>
              <w:left w:val="single" w:sz="4" w:space="0" w:color="000000"/>
              <w:bottom w:val="single" w:sz="4" w:space="0" w:color="000000"/>
              <w:right w:val="single" w:sz="4" w:space="0" w:color="000000"/>
            </w:tcBorders>
            <w:shd w:val="clear" w:color="auto" w:fill="auto"/>
          </w:tcPr>
          <w:p w14:paraId="2BD757C8" w14:textId="77777777" w:rsidR="00C71917" w:rsidRPr="0010686C" w:rsidRDefault="00C71917" w:rsidP="00EE6998">
            <w:pPr>
              <w:jc w:val="center"/>
              <w:rPr>
                <w:rFonts w:ascii="Garamond" w:hAnsi="Garamond"/>
                <w:color w:val="404040" w:themeColor="text1" w:themeTint="BF"/>
              </w:rPr>
            </w:pPr>
            <w:r w:rsidRPr="0010686C">
              <w:rPr>
                <w:rFonts w:ascii="Garamond" w:hAnsi="Garamond"/>
                <w:color w:val="404040" w:themeColor="text1" w:themeTint="BF"/>
              </w:rPr>
              <w:t>- Major crop/pasture losses</w:t>
            </w:r>
          </w:p>
          <w:p w14:paraId="7F4F69BF" w14:textId="77777777" w:rsidR="00C71917" w:rsidRPr="0010686C" w:rsidRDefault="00C71917" w:rsidP="00EE6998">
            <w:pPr>
              <w:jc w:val="center"/>
              <w:rPr>
                <w:rFonts w:ascii="Garamond" w:hAnsi="Garamond"/>
                <w:color w:val="404040" w:themeColor="text1" w:themeTint="BF"/>
              </w:rPr>
            </w:pPr>
            <w:r w:rsidRPr="0010686C">
              <w:rPr>
                <w:rFonts w:ascii="Garamond" w:hAnsi="Garamond"/>
                <w:color w:val="404040" w:themeColor="text1" w:themeTint="BF"/>
              </w:rPr>
              <w:t>- Widespread water shortages or restrictions</w:t>
            </w:r>
          </w:p>
        </w:tc>
      </w:tr>
      <w:tr w:rsidR="00C71917" w:rsidRPr="0010686C" w14:paraId="307C41CC" w14:textId="77777777" w:rsidTr="00C71917">
        <w:tc>
          <w:tcPr>
            <w:tcW w:w="2155" w:type="dxa"/>
            <w:tcBorders>
              <w:top w:val="single" w:sz="4" w:space="0" w:color="000000"/>
              <w:left w:val="single" w:sz="4" w:space="0" w:color="000000"/>
              <w:bottom w:val="single" w:sz="4" w:space="0" w:color="000000"/>
              <w:right w:val="single" w:sz="4" w:space="0" w:color="000000"/>
            </w:tcBorders>
            <w:shd w:val="clear" w:color="auto" w:fill="9B0000"/>
            <w:vAlign w:val="center"/>
          </w:tcPr>
          <w:p w14:paraId="12089A0F" w14:textId="77777777" w:rsidR="00C71917" w:rsidRPr="0010686C" w:rsidRDefault="00C71917" w:rsidP="00EE6998">
            <w:pPr>
              <w:jc w:val="center"/>
              <w:rPr>
                <w:rFonts w:ascii="Garamond" w:hAnsi="Garamond"/>
                <w:color w:val="404040" w:themeColor="text1" w:themeTint="BF"/>
              </w:rPr>
            </w:pPr>
            <w:r w:rsidRPr="0010686C">
              <w:rPr>
                <w:rFonts w:ascii="Garamond" w:hAnsi="Garamond"/>
                <w:color w:val="404040" w:themeColor="text1" w:themeTint="BF"/>
              </w:rPr>
              <w:t>Extreme Drought</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AECF1" w14:textId="5CB59171" w:rsidR="00C71917" w:rsidRPr="0010686C" w:rsidRDefault="00557843" w:rsidP="00EE6998">
            <w:pPr>
              <w:jc w:val="center"/>
              <w:rPr>
                <w:rFonts w:ascii="Garamond" w:hAnsi="Garamond"/>
                <w:color w:val="404040" w:themeColor="text1" w:themeTint="BF"/>
              </w:rPr>
            </w:pPr>
            <w:r w:rsidRPr="0010686C">
              <w:rPr>
                <w:rFonts w:ascii="Garamond" w:hAnsi="Garamond"/>
                <w:color w:val="404040" w:themeColor="text1" w:themeTint="BF"/>
              </w:rPr>
              <w:t>&lt;</w:t>
            </w:r>
            <w:r w:rsidR="00C71917" w:rsidRPr="0010686C">
              <w:rPr>
                <w:rFonts w:ascii="Garamond" w:hAnsi="Garamond"/>
                <w:color w:val="404040" w:themeColor="text1" w:themeTint="BF"/>
              </w:rPr>
              <w:t xml:space="preserve"> -2</w:t>
            </w:r>
          </w:p>
        </w:tc>
        <w:tc>
          <w:tcPr>
            <w:tcW w:w="6390" w:type="dxa"/>
            <w:tcBorders>
              <w:top w:val="single" w:sz="4" w:space="0" w:color="000000"/>
              <w:left w:val="single" w:sz="4" w:space="0" w:color="000000"/>
              <w:bottom w:val="single" w:sz="4" w:space="0" w:color="000000"/>
              <w:right w:val="single" w:sz="4" w:space="0" w:color="000000"/>
            </w:tcBorders>
            <w:shd w:val="clear" w:color="auto" w:fill="auto"/>
          </w:tcPr>
          <w:p w14:paraId="1130BBEF" w14:textId="77777777" w:rsidR="00C71917" w:rsidRPr="0010686C" w:rsidRDefault="00C71917" w:rsidP="00EE6998">
            <w:pPr>
              <w:jc w:val="center"/>
              <w:rPr>
                <w:rFonts w:ascii="Garamond" w:hAnsi="Garamond"/>
                <w:color w:val="404040" w:themeColor="text1" w:themeTint="BF"/>
              </w:rPr>
            </w:pPr>
            <w:r w:rsidRPr="0010686C">
              <w:rPr>
                <w:rFonts w:ascii="Garamond" w:hAnsi="Garamond"/>
                <w:color w:val="404040" w:themeColor="text1" w:themeTint="BF"/>
              </w:rPr>
              <w:t>- Exceptional and widespread crop/pasture losses</w:t>
            </w:r>
          </w:p>
          <w:p w14:paraId="15A68656" w14:textId="77777777" w:rsidR="00C71917" w:rsidRPr="0010686C" w:rsidRDefault="00C71917" w:rsidP="00EE6998">
            <w:pPr>
              <w:keepNext/>
              <w:jc w:val="center"/>
              <w:rPr>
                <w:rFonts w:ascii="Garamond" w:hAnsi="Garamond"/>
                <w:color w:val="404040" w:themeColor="text1" w:themeTint="BF"/>
              </w:rPr>
            </w:pPr>
            <w:r w:rsidRPr="0010686C">
              <w:rPr>
                <w:rFonts w:ascii="Garamond" w:hAnsi="Garamond"/>
                <w:color w:val="404040" w:themeColor="text1" w:themeTint="BF"/>
              </w:rPr>
              <w:t>- Shortages of water in reservoirs, streams, and wells creating water emergencies</w:t>
            </w:r>
          </w:p>
        </w:tc>
      </w:tr>
    </w:tbl>
    <w:p w14:paraId="55377771" w14:textId="77777777" w:rsidR="00770766" w:rsidRPr="00EE6998" w:rsidRDefault="00770766" w:rsidP="00EE6998">
      <w:pPr>
        <w:pStyle w:val="Caption"/>
        <w:spacing w:after="0"/>
        <w:rPr>
          <w:rStyle w:val="Emphasis"/>
          <w:rFonts w:ascii="Garamond" w:hAnsi="Garamond"/>
          <w:i/>
          <w:color w:val="404040" w:themeColor="text1" w:themeTint="BF"/>
          <w:sz w:val="22"/>
          <w:szCs w:val="22"/>
        </w:rPr>
      </w:pPr>
    </w:p>
    <w:p w14:paraId="1810CD66" w14:textId="75D57A79" w:rsidR="00C71917" w:rsidRPr="00EE6998" w:rsidRDefault="00112CB3" w:rsidP="00C656FA">
      <w:pPr>
        <w:spacing w:after="0" w:line="240" w:lineRule="auto"/>
        <w:rPr>
          <w:rFonts w:ascii="Garamond" w:eastAsia="Times New Roman" w:hAnsi="Garamond" w:cs="Times New Roman"/>
          <w:b/>
          <w:bCs/>
          <w:i/>
          <w:iCs/>
        </w:rPr>
      </w:pPr>
      <w:r w:rsidRPr="00EE6998">
        <w:rPr>
          <w:rFonts w:ascii="Garamond" w:eastAsia="Times New Roman" w:hAnsi="Garamond" w:cs="Times New Roman"/>
          <w:b/>
          <w:bCs/>
          <w:i/>
          <w:iCs/>
        </w:rPr>
        <w:t xml:space="preserve">4.1.3 NDVI Analysis </w:t>
      </w:r>
    </w:p>
    <w:p w14:paraId="19C8724A" w14:textId="77777777" w:rsidR="007F0129" w:rsidRPr="0010686C" w:rsidRDefault="007F0129" w:rsidP="00C656FA">
      <w:pPr>
        <w:spacing w:after="0" w:line="240" w:lineRule="auto"/>
        <w:rPr>
          <w:rStyle w:val="Emphasis"/>
          <w:rFonts w:ascii="Garamond" w:hAnsi="Garamond"/>
          <w:i w:val="0"/>
          <w:color w:val="404040" w:themeColor="text1" w:themeTint="BF"/>
        </w:rPr>
      </w:pPr>
    </w:p>
    <w:p w14:paraId="354122BA" w14:textId="21DE29DF" w:rsidR="00B60F74" w:rsidRPr="00EE6998" w:rsidRDefault="00CD5208" w:rsidP="00EE6998">
      <w:pPr>
        <w:spacing w:after="220" w:line="240" w:lineRule="auto"/>
      </w:pPr>
      <w:r w:rsidRPr="00EE6998">
        <w:rPr>
          <w:rStyle w:val="Emphasis"/>
          <w:rFonts w:ascii="Garamond" w:hAnsi="Garamond"/>
          <w:i w:val="0"/>
        </w:rPr>
        <w:t xml:space="preserve">Monthly NDVI data from the years 2001 </w:t>
      </w:r>
      <w:r w:rsidR="00770766" w:rsidRPr="00EE6998">
        <w:rPr>
          <w:rStyle w:val="Emphasis"/>
          <w:rFonts w:ascii="Garamond" w:hAnsi="Garamond"/>
          <w:i w:val="0"/>
        </w:rPr>
        <w:t xml:space="preserve">to </w:t>
      </w:r>
      <w:r w:rsidRPr="00EE6998">
        <w:rPr>
          <w:rStyle w:val="Emphasis"/>
          <w:rFonts w:ascii="Garamond" w:hAnsi="Garamond"/>
          <w:i w:val="0"/>
        </w:rPr>
        <w:t xml:space="preserve">2010 were used to calculate </w:t>
      </w:r>
      <w:r w:rsidR="000D7A61" w:rsidRPr="00EE6998">
        <w:rPr>
          <w:rStyle w:val="Emphasis"/>
          <w:rFonts w:ascii="Garamond" w:hAnsi="Garamond"/>
          <w:i w:val="0"/>
        </w:rPr>
        <w:t>long-term</w:t>
      </w:r>
      <w:r w:rsidRPr="00EE6998">
        <w:rPr>
          <w:rStyle w:val="Emphasis"/>
          <w:rFonts w:ascii="Garamond" w:hAnsi="Garamond"/>
          <w:i w:val="0"/>
        </w:rPr>
        <w:t xml:space="preserve"> monthly averages for the months of January </w:t>
      </w:r>
      <w:r w:rsidR="00770766" w:rsidRPr="00EE6998">
        <w:rPr>
          <w:rStyle w:val="Emphasis"/>
          <w:rFonts w:ascii="Garamond" w:hAnsi="Garamond"/>
          <w:i w:val="0"/>
        </w:rPr>
        <w:t xml:space="preserve">through </w:t>
      </w:r>
      <w:r w:rsidRPr="00EE6998">
        <w:rPr>
          <w:rStyle w:val="Emphasis"/>
          <w:rFonts w:ascii="Garamond" w:hAnsi="Garamond"/>
          <w:i w:val="0"/>
        </w:rPr>
        <w:t xml:space="preserve">December. Once </w:t>
      </w:r>
      <w:r w:rsidR="000D7A61" w:rsidRPr="00EE6998">
        <w:rPr>
          <w:rStyle w:val="Emphasis"/>
          <w:rFonts w:ascii="Garamond" w:hAnsi="Garamond"/>
          <w:i w:val="0"/>
        </w:rPr>
        <w:t>long-term</w:t>
      </w:r>
      <w:r w:rsidRPr="00EE6998">
        <w:rPr>
          <w:rStyle w:val="Emphasis"/>
          <w:rFonts w:ascii="Garamond" w:hAnsi="Garamond"/>
          <w:i w:val="0"/>
        </w:rPr>
        <w:t xml:space="preserve"> monthly averages were established, temporal change NDVI maps were generated for select months. Applying decade long monthly averages accounted for monthly unique seasonal events that occurred in the region and accounted for seasonal variability. </w:t>
      </w:r>
    </w:p>
    <w:p w14:paraId="49DA8676" w14:textId="6B7540C8" w:rsidR="00B60F74" w:rsidRPr="00EE6998" w:rsidRDefault="007B65B0" w:rsidP="00EE6998">
      <w:pPr>
        <w:pStyle w:val="NormalWeb"/>
        <w:shd w:val="clear" w:color="auto" w:fill="FFFFFF"/>
        <w:spacing w:before="0" w:beforeAutospacing="0" w:after="220" w:afterAutospacing="0"/>
        <w:rPr>
          <w:rStyle w:val="Emphasis"/>
          <w:rFonts w:ascii="Garamond" w:hAnsi="Garamond"/>
          <w:i w:val="0"/>
          <w:sz w:val="22"/>
          <w:szCs w:val="22"/>
        </w:rPr>
      </w:pPr>
      <w:r w:rsidRPr="00EE6998">
        <w:rPr>
          <w:rFonts w:ascii="Garamond" w:hAnsi="Garamond"/>
          <w:sz w:val="22"/>
          <w:szCs w:val="22"/>
        </w:rPr>
        <w:t xml:space="preserve">The NDVI scale was calculated at </w:t>
      </w:r>
      <w:r w:rsidR="000D7A61" w:rsidRPr="00EE6998">
        <w:rPr>
          <w:rFonts w:ascii="Garamond" w:hAnsi="Garamond"/>
          <w:sz w:val="22"/>
          <w:szCs w:val="22"/>
        </w:rPr>
        <w:t>1-kilometer</w:t>
      </w:r>
      <w:r w:rsidRPr="00EE6998">
        <w:rPr>
          <w:rFonts w:ascii="Garamond" w:hAnsi="Garamond"/>
          <w:sz w:val="22"/>
          <w:szCs w:val="22"/>
        </w:rPr>
        <w:t xml:space="preserve"> resolution, resulting in a 1 </w:t>
      </w:r>
      <w:r w:rsidR="00557843" w:rsidRPr="00EE6998">
        <w:rPr>
          <w:rFonts w:ascii="Garamond" w:hAnsi="Garamond"/>
          <w:sz w:val="22"/>
          <w:szCs w:val="22"/>
        </w:rPr>
        <w:t xml:space="preserve">km </w:t>
      </w:r>
      <w:r w:rsidRPr="00EE6998">
        <w:rPr>
          <w:rFonts w:ascii="Garamond" w:hAnsi="Garamond"/>
          <w:sz w:val="22"/>
          <w:szCs w:val="22"/>
        </w:rPr>
        <w:t xml:space="preserve">x </w:t>
      </w:r>
      <w:r w:rsidR="00557843" w:rsidRPr="00EE6998">
        <w:rPr>
          <w:rFonts w:ascii="Garamond" w:hAnsi="Garamond"/>
          <w:sz w:val="22"/>
          <w:szCs w:val="22"/>
        </w:rPr>
        <w:t xml:space="preserve">1 km </w:t>
      </w:r>
      <w:r w:rsidRPr="00EE6998">
        <w:rPr>
          <w:rFonts w:ascii="Garamond" w:hAnsi="Garamond"/>
          <w:sz w:val="22"/>
          <w:szCs w:val="22"/>
        </w:rPr>
        <w:t xml:space="preserve">grid, this </w:t>
      </w:r>
      <w:r w:rsidR="002A776E" w:rsidRPr="00EE6998">
        <w:rPr>
          <w:rFonts w:ascii="Garamond" w:hAnsi="Garamond"/>
          <w:sz w:val="22"/>
          <w:szCs w:val="22"/>
        </w:rPr>
        <w:t>differs</w:t>
      </w:r>
      <w:r w:rsidRPr="00EE6998">
        <w:rPr>
          <w:rFonts w:ascii="Garamond" w:hAnsi="Garamond"/>
          <w:sz w:val="22"/>
          <w:szCs w:val="22"/>
        </w:rPr>
        <w:t xml:space="preserve"> from the 6-month SPI scale which was calculated at 10 km x 10 km scale. For SPI the 10 </w:t>
      </w:r>
      <w:r w:rsidR="00557843" w:rsidRPr="00EE6998">
        <w:rPr>
          <w:rFonts w:ascii="Garamond" w:hAnsi="Garamond"/>
          <w:sz w:val="22"/>
          <w:szCs w:val="22"/>
        </w:rPr>
        <w:t>km</w:t>
      </w:r>
      <w:r w:rsidRPr="00EE6998">
        <w:rPr>
          <w:rFonts w:ascii="Garamond" w:hAnsi="Garamond"/>
          <w:sz w:val="22"/>
          <w:szCs w:val="22"/>
        </w:rPr>
        <w:t xml:space="preserve"> scale was the finest resolution available and additionally capture</w:t>
      </w:r>
      <w:r w:rsidR="00770766" w:rsidRPr="00EE6998">
        <w:rPr>
          <w:rFonts w:ascii="Garamond" w:hAnsi="Garamond"/>
          <w:sz w:val="22"/>
          <w:szCs w:val="22"/>
        </w:rPr>
        <w:t>d</w:t>
      </w:r>
      <w:r w:rsidRPr="00EE6998">
        <w:rPr>
          <w:rFonts w:ascii="Garamond" w:hAnsi="Garamond"/>
          <w:sz w:val="22"/>
          <w:szCs w:val="22"/>
        </w:rPr>
        <w:t xml:space="preserve"> microclimates and area specific trends without presenting too much noise. In terms of NDVI</w:t>
      </w:r>
      <w:r w:rsidR="00770766" w:rsidRPr="00EE6998">
        <w:rPr>
          <w:rFonts w:ascii="Garamond" w:hAnsi="Garamond"/>
          <w:sz w:val="22"/>
          <w:szCs w:val="22"/>
        </w:rPr>
        <w:t>,</w:t>
      </w:r>
      <w:r w:rsidRPr="00EE6998">
        <w:rPr>
          <w:rFonts w:ascii="Garamond" w:hAnsi="Garamond"/>
          <w:sz w:val="22"/>
          <w:szCs w:val="22"/>
        </w:rPr>
        <w:t xml:space="preserve"> finer resolution was available including data at a </w:t>
      </w:r>
      <w:r w:rsidR="00CD5208" w:rsidRPr="00EE6998">
        <w:rPr>
          <w:rFonts w:ascii="Garamond" w:hAnsi="Garamond"/>
          <w:sz w:val="22"/>
          <w:szCs w:val="22"/>
        </w:rPr>
        <w:t>500</w:t>
      </w:r>
      <w:r w:rsidR="00126BE2" w:rsidRPr="00EE6998">
        <w:rPr>
          <w:rFonts w:ascii="Garamond" w:hAnsi="Garamond"/>
          <w:sz w:val="22"/>
          <w:szCs w:val="22"/>
        </w:rPr>
        <w:t>-</w:t>
      </w:r>
      <w:r w:rsidR="00557843" w:rsidRPr="00EE6998">
        <w:rPr>
          <w:rFonts w:ascii="Garamond" w:hAnsi="Garamond"/>
          <w:sz w:val="22"/>
          <w:szCs w:val="22"/>
        </w:rPr>
        <w:t>m</w:t>
      </w:r>
      <w:r w:rsidR="00CD5208" w:rsidRPr="00EE6998">
        <w:rPr>
          <w:rFonts w:ascii="Garamond" w:hAnsi="Garamond"/>
          <w:sz w:val="22"/>
          <w:szCs w:val="22"/>
        </w:rPr>
        <w:t xml:space="preserve">eter and </w:t>
      </w:r>
      <w:r w:rsidR="00126BE2" w:rsidRPr="00EE6998">
        <w:rPr>
          <w:rFonts w:ascii="Garamond" w:hAnsi="Garamond"/>
          <w:sz w:val="22"/>
          <w:szCs w:val="22"/>
        </w:rPr>
        <w:t>250-meter</w:t>
      </w:r>
      <w:r w:rsidRPr="00EE6998">
        <w:rPr>
          <w:rFonts w:ascii="Garamond" w:hAnsi="Garamond"/>
          <w:sz w:val="22"/>
          <w:szCs w:val="22"/>
        </w:rPr>
        <w:t xml:space="preserve"> scale. This presented too much noise and additionally the NDVI quality was diminished as results relied on 16</w:t>
      </w:r>
      <w:r w:rsidR="002A776E" w:rsidRPr="00EE6998">
        <w:rPr>
          <w:rFonts w:ascii="Garamond" w:hAnsi="Garamond"/>
          <w:sz w:val="22"/>
          <w:szCs w:val="22"/>
        </w:rPr>
        <w:t>-</w:t>
      </w:r>
      <w:r w:rsidRPr="00EE6998">
        <w:rPr>
          <w:rFonts w:ascii="Garamond" w:hAnsi="Garamond"/>
          <w:sz w:val="22"/>
          <w:szCs w:val="22"/>
        </w:rPr>
        <w:t xml:space="preserve">day composites which contained a greater amount of errors. The usage of 1 </w:t>
      </w:r>
      <w:r w:rsidR="00557843" w:rsidRPr="00EE6998">
        <w:rPr>
          <w:rFonts w:ascii="Garamond" w:hAnsi="Garamond"/>
          <w:sz w:val="22"/>
          <w:szCs w:val="22"/>
        </w:rPr>
        <w:t>km</w:t>
      </w:r>
      <w:r w:rsidRPr="00EE6998">
        <w:rPr>
          <w:rFonts w:ascii="Garamond" w:hAnsi="Garamond"/>
          <w:sz w:val="22"/>
          <w:szCs w:val="22"/>
        </w:rPr>
        <w:t xml:space="preserve"> data allowed a fine enough resolution to identify areas where vegetation had been impacted</w:t>
      </w:r>
      <w:r w:rsidR="00B60F74" w:rsidRPr="00EE6998">
        <w:rPr>
          <w:rFonts w:ascii="Garamond" w:hAnsi="Garamond"/>
          <w:sz w:val="22"/>
          <w:szCs w:val="22"/>
        </w:rPr>
        <w:t>. The fine resolution also</w:t>
      </w:r>
      <w:r w:rsidRPr="00EE6998">
        <w:rPr>
          <w:rFonts w:ascii="Garamond" w:hAnsi="Garamond"/>
          <w:sz w:val="22"/>
          <w:szCs w:val="22"/>
        </w:rPr>
        <w:t xml:space="preserve"> identif</w:t>
      </w:r>
      <w:r w:rsidR="00B60F74" w:rsidRPr="00EE6998">
        <w:rPr>
          <w:rFonts w:ascii="Garamond" w:hAnsi="Garamond"/>
          <w:sz w:val="22"/>
          <w:szCs w:val="22"/>
        </w:rPr>
        <w:t>ied</w:t>
      </w:r>
      <w:r w:rsidRPr="00EE6998">
        <w:rPr>
          <w:rFonts w:ascii="Garamond" w:hAnsi="Garamond"/>
          <w:sz w:val="22"/>
          <w:szCs w:val="22"/>
        </w:rPr>
        <w:t xml:space="preserve"> areas where our end users could find benefit and investigate</w:t>
      </w:r>
      <w:r w:rsidR="00B60F74" w:rsidRPr="00EE6998">
        <w:rPr>
          <w:rFonts w:ascii="Garamond" w:hAnsi="Garamond"/>
          <w:sz w:val="22"/>
          <w:szCs w:val="22"/>
        </w:rPr>
        <w:t>d</w:t>
      </w:r>
      <w:r w:rsidRPr="00EE6998">
        <w:rPr>
          <w:rFonts w:ascii="Garamond" w:hAnsi="Garamond"/>
          <w:sz w:val="22"/>
          <w:szCs w:val="22"/>
        </w:rPr>
        <w:t xml:space="preserve"> specific areas while providing more accurate data on </w:t>
      </w:r>
      <w:r w:rsidR="00B60F74" w:rsidRPr="00EE6998">
        <w:rPr>
          <w:rFonts w:ascii="Garamond" w:hAnsi="Garamond"/>
          <w:sz w:val="22"/>
          <w:szCs w:val="22"/>
        </w:rPr>
        <w:t>the</w:t>
      </w:r>
      <w:r w:rsidRPr="00EE6998">
        <w:rPr>
          <w:rFonts w:ascii="Garamond" w:hAnsi="Garamond"/>
          <w:sz w:val="22"/>
          <w:szCs w:val="22"/>
        </w:rPr>
        <w:t xml:space="preserve"> areas</w:t>
      </w:r>
      <w:r w:rsidR="00B60F74" w:rsidRPr="00EE6998">
        <w:rPr>
          <w:rFonts w:ascii="Garamond" w:hAnsi="Garamond"/>
          <w:sz w:val="22"/>
          <w:szCs w:val="22"/>
        </w:rPr>
        <w:t xml:space="preserve"> that</w:t>
      </w:r>
      <w:r w:rsidRPr="00EE6998">
        <w:rPr>
          <w:rFonts w:ascii="Garamond" w:hAnsi="Garamond"/>
          <w:sz w:val="22"/>
          <w:szCs w:val="22"/>
        </w:rPr>
        <w:t xml:space="preserve"> </w:t>
      </w:r>
      <w:r w:rsidR="00B60F74" w:rsidRPr="00EE6998">
        <w:rPr>
          <w:rFonts w:ascii="Garamond" w:hAnsi="Garamond"/>
          <w:sz w:val="22"/>
          <w:szCs w:val="22"/>
        </w:rPr>
        <w:t>were</w:t>
      </w:r>
      <w:r w:rsidRPr="00EE6998">
        <w:rPr>
          <w:rFonts w:ascii="Garamond" w:hAnsi="Garamond"/>
          <w:sz w:val="22"/>
          <w:szCs w:val="22"/>
        </w:rPr>
        <w:t xml:space="preserve"> impacted by ENSO onset related drought events. </w:t>
      </w:r>
    </w:p>
    <w:p w14:paraId="53C119F9" w14:textId="0C431C17" w:rsidR="000D7A61" w:rsidRPr="00EE6998" w:rsidRDefault="000D7A61" w:rsidP="00EE6998">
      <w:pPr>
        <w:pStyle w:val="NormalWeb"/>
        <w:shd w:val="clear" w:color="auto" w:fill="FFFFFF"/>
        <w:spacing w:before="0" w:beforeAutospacing="0" w:after="220" w:afterAutospacing="0"/>
        <w:rPr>
          <w:rStyle w:val="Emphasis"/>
          <w:rFonts w:ascii="Garamond" w:hAnsi="Garamond"/>
          <w:i w:val="0"/>
          <w:iCs w:val="0"/>
          <w:sz w:val="22"/>
          <w:szCs w:val="22"/>
        </w:rPr>
      </w:pPr>
      <w:r w:rsidRPr="00EE6998">
        <w:rPr>
          <w:rStyle w:val="Emphasis"/>
          <w:rFonts w:ascii="Garamond" w:hAnsi="Garamond"/>
          <w:i w:val="0"/>
          <w:sz w:val="22"/>
          <w:szCs w:val="22"/>
        </w:rPr>
        <w:t>The pacific region of the study area</w:t>
      </w:r>
      <w:r w:rsidR="00A62F09" w:rsidRPr="00EE6998">
        <w:rPr>
          <w:rStyle w:val="Emphasis"/>
          <w:rFonts w:ascii="Garamond" w:hAnsi="Garamond"/>
          <w:i w:val="0"/>
          <w:sz w:val="22"/>
          <w:szCs w:val="22"/>
        </w:rPr>
        <w:t>,</w:t>
      </w:r>
      <w:r w:rsidRPr="00EE6998">
        <w:rPr>
          <w:rStyle w:val="Emphasis"/>
          <w:rFonts w:ascii="Garamond" w:hAnsi="Garamond"/>
          <w:i w:val="0"/>
          <w:sz w:val="22"/>
          <w:szCs w:val="22"/>
        </w:rPr>
        <w:t xml:space="preserve"> which intersects the dry corridor</w:t>
      </w:r>
      <w:r w:rsidR="00A62F09" w:rsidRPr="00EE6998">
        <w:rPr>
          <w:rStyle w:val="Emphasis"/>
          <w:rFonts w:ascii="Garamond" w:hAnsi="Garamond"/>
          <w:i w:val="0"/>
          <w:sz w:val="22"/>
          <w:szCs w:val="22"/>
        </w:rPr>
        <w:t>,</w:t>
      </w:r>
      <w:r w:rsidRPr="00EE6998">
        <w:rPr>
          <w:rStyle w:val="Emphasis"/>
          <w:rFonts w:ascii="Garamond" w:hAnsi="Garamond"/>
          <w:i w:val="0"/>
          <w:sz w:val="22"/>
          <w:szCs w:val="22"/>
        </w:rPr>
        <w:t xml:space="preserve"> is experiencing the greatest NDVI temporal losses. </w:t>
      </w:r>
      <w:r w:rsidR="00880170" w:rsidRPr="00EE6998">
        <w:rPr>
          <w:rStyle w:val="Emphasis"/>
          <w:rFonts w:ascii="Garamond" w:hAnsi="Garamond"/>
          <w:i w:val="0"/>
          <w:sz w:val="22"/>
          <w:szCs w:val="22"/>
        </w:rPr>
        <w:t xml:space="preserve">Vegetation anomalies were most pronounced in the Dry Corridor particularly in western </w:t>
      </w:r>
      <w:r w:rsidR="002A1223" w:rsidRPr="00EE6998">
        <w:rPr>
          <w:rStyle w:val="Emphasis"/>
          <w:rFonts w:ascii="Garamond" w:hAnsi="Garamond"/>
          <w:i w:val="0"/>
          <w:sz w:val="22"/>
          <w:szCs w:val="22"/>
        </w:rPr>
        <w:t>Nicaragua</w:t>
      </w:r>
      <w:r w:rsidR="00880170" w:rsidRPr="00EE6998">
        <w:rPr>
          <w:rStyle w:val="Emphasis"/>
          <w:rFonts w:ascii="Garamond" w:hAnsi="Garamond"/>
          <w:i w:val="0"/>
          <w:sz w:val="22"/>
          <w:szCs w:val="22"/>
        </w:rPr>
        <w:t xml:space="preserve"> in the region bordering Lake </w:t>
      </w:r>
      <w:proofErr w:type="spellStart"/>
      <w:r w:rsidR="00880170" w:rsidRPr="00EE6998">
        <w:rPr>
          <w:rStyle w:val="Emphasis"/>
          <w:rFonts w:ascii="Garamond" w:hAnsi="Garamond"/>
          <w:i w:val="0"/>
          <w:sz w:val="22"/>
          <w:szCs w:val="22"/>
        </w:rPr>
        <w:t>Cocibolca</w:t>
      </w:r>
      <w:proofErr w:type="spellEnd"/>
      <w:r w:rsidR="00880170" w:rsidRPr="00EE6998">
        <w:rPr>
          <w:rStyle w:val="Emphasis"/>
          <w:rFonts w:ascii="Garamond" w:hAnsi="Garamond"/>
          <w:i w:val="0"/>
          <w:sz w:val="22"/>
          <w:szCs w:val="22"/>
        </w:rPr>
        <w:t xml:space="preserve"> and Lake </w:t>
      </w:r>
      <w:proofErr w:type="spellStart"/>
      <w:r w:rsidR="00880170" w:rsidRPr="00EE6998">
        <w:rPr>
          <w:rStyle w:val="Emphasis"/>
          <w:rFonts w:ascii="Garamond" w:hAnsi="Garamond"/>
          <w:i w:val="0"/>
          <w:sz w:val="22"/>
          <w:szCs w:val="22"/>
        </w:rPr>
        <w:t>Xolotlán</w:t>
      </w:r>
      <w:proofErr w:type="spellEnd"/>
      <w:r w:rsidR="00880170" w:rsidRPr="00EE6998">
        <w:rPr>
          <w:rStyle w:val="Emphasis"/>
          <w:rFonts w:ascii="Garamond" w:hAnsi="Garamond"/>
          <w:i w:val="0"/>
          <w:sz w:val="22"/>
          <w:szCs w:val="22"/>
        </w:rPr>
        <w:t xml:space="preserve"> (</w:t>
      </w:r>
      <w:r w:rsidR="00880170" w:rsidRPr="00EE6998">
        <w:rPr>
          <w:rStyle w:val="Emphasis"/>
          <w:rFonts w:ascii="Garamond" w:hAnsi="Garamond"/>
          <w:iCs w:val="0"/>
          <w:sz w:val="22"/>
          <w:szCs w:val="22"/>
        </w:rPr>
        <w:t>Figure 3</w:t>
      </w:r>
      <w:r w:rsidR="00880170" w:rsidRPr="00EE6998">
        <w:rPr>
          <w:rStyle w:val="Emphasis"/>
          <w:rFonts w:ascii="Garamond" w:hAnsi="Garamond"/>
          <w:i w:val="0"/>
          <w:sz w:val="22"/>
          <w:szCs w:val="22"/>
        </w:rPr>
        <w:t xml:space="preserve">). </w:t>
      </w:r>
      <w:r w:rsidRPr="00EE6998">
        <w:rPr>
          <w:rStyle w:val="Emphasis"/>
          <w:rFonts w:ascii="Garamond" w:hAnsi="Garamond"/>
          <w:i w:val="0"/>
          <w:sz w:val="22"/>
          <w:szCs w:val="22"/>
        </w:rPr>
        <w:t>This occurred during the second year of the 2014</w:t>
      </w:r>
      <w:r w:rsidR="00A62F09" w:rsidRPr="00EE6998">
        <w:rPr>
          <w:rStyle w:val="Emphasis"/>
          <w:rFonts w:ascii="Garamond" w:hAnsi="Garamond"/>
          <w:i w:val="0"/>
          <w:sz w:val="22"/>
          <w:szCs w:val="22"/>
        </w:rPr>
        <w:t xml:space="preserve"> to </w:t>
      </w:r>
      <w:r w:rsidRPr="00EE6998">
        <w:rPr>
          <w:rStyle w:val="Emphasis"/>
          <w:rFonts w:ascii="Garamond" w:hAnsi="Garamond"/>
          <w:i w:val="0"/>
          <w:sz w:val="22"/>
          <w:szCs w:val="22"/>
        </w:rPr>
        <w:t xml:space="preserve">2016 Central American </w:t>
      </w:r>
      <w:r w:rsidR="00774FA6" w:rsidRPr="00EE6998">
        <w:rPr>
          <w:rStyle w:val="Emphasis"/>
          <w:rFonts w:ascii="Garamond" w:hAnsi="Garamond"/>
          <w:i w:val="0"/>
          <w:sz w:val="22"/>
          <w:szCs w:val="22"/>
        </w:rPr>
        <w:t>d</w:t>
      </w:r>
      <w:r w:rsidRPr="00EE6998">
        <w:rPr>
          <w:rStyle w:val="Emphasis"/>
          <w:rFonts w:ascii="Garamond" w:hAnsi="Garamond"/>
          <w:i w:val="0"/>
          <w:sz w:val="22"/>
          <w:szCs w:val="22"/>
        </w:rPr>
        <w:t>rought.</w:t>
      </w:r>
      <w:r w:rsidR="00880170" w:rsidRPr="00EE6998">
        <w:rPr>
          <w:rStyle w:val="Emphasis"/>
          <w:rFonts w:ascii="Garamond" w:hAnsi="Garamond"/>
          <w:i w:val="0"/>
          <w:sz w:val="22"/>
          <w:szCs w:val="22"/>
        </w:rPr>
        <w:t xml:space="preserve"> In particular this El Ni</w:t>
      </w:r>
      <w:r w:rsidR="00880170" w:rsidRPr="00EE6998">
        <w:rPr>
          <w:rFonts w:ascii="Garamond" w:hAnsi="Garamond"/>
        </w:rPr>
        <w:t>ñ</w:t>
      </w:r>
      <w:r w:rsidR="00880170" w:rsidRPr="00EE6998">
        <w:rPr>
          <w:rStyle w:val="Emphasis"/>
          <w:rFonts w:ascii="Garamond" w:hAnsi="Garamond"/>
          <w:i w:val="0"/>
          <w:sz w:val="22"/>
          <w:szCs w:val="22"/>
        </w:rPr>
        <w:t xml:space="preserve">o event lead to severe drought and crop loss in the region. </w:t>
      </w:r>
    </w:p>
    <w:p w14:paraId="4EAB6AEA" w14:textId="77777777" w:rsidR="000D7A61" w:rsidRPr="0010686C" w:rsidRDefault="000D7A61" w:rsidP="007B65B0">
      <w:pPr>
        <w:pStyle w:val="NormalWeb"/>
        <w:shd w:val="clear" w:color="auto" w:fill="FFFFFF"/>
        <w:spacing w:before="0" w:beforeAutospacing="0" w:after="120" w:afterAutospacing="0"/>
        <w:rPr>
          <w:rFonts w:ascii="Garamond" w:hAnsi="Garamond"/>
          <w:color w:val="404040" w:themeColor="text1" w:themeTint="BF"/>
          <w:sz w:val="22"/>
          <w:szCs w:val="22"/>
        </w:rPr>
      </w:pPr>
    </w:p>
    <w:p w14:paraId="71FF8436" w14:textId="77777777" w:rsidR="000D7A61" w:rsidRPr="0010686C" w:rsidRDefault="000D7A61" w:rsidP="00362B00">
      <w:pPr>
        <w:spacing w:after="240"/>
        <w:rPr>
          <w:rStyle w:val="Emphasis"/>
          <w:rFonts w:ascii="Garamond" w:hAnsi="Garamond"/>
          <w:color w:val="404040" w:themeColor="text1" w:themeTint="BF"/>
        </w:rPr>
      </w:pPr>
    </w:p>
    <w:p w14:paraId="095EF144" w14:textId="49D481D9" w:rsidR="00C71917" w:rsidRPr="0010686C" w:rsidRDefault="00CD5208" w:rsidP="00112CB3">
      <w:pPr>
        <w:spacing w:after="240"/>
        <w:jc w:val="center"/>
        <w:rPr>
          <w:rStyle w:val="Emphasis"/>
          <w:rFonts w:ascii="Garamond" w:hAnsi="Garamond"/>
          <w:color w:val="404040" w:themeColor="text1" w:themeTint="BF"/>
        </w:rPr>
      </w:pPr>
      <w:r w:rsidRPr="0010686C">
        <w:rPr>
          <w:noProof/>
          <w:color w:val="404040" w:themeColor="text1" w:themeTint="BF"/>
        </w:rPr>
        <w:lastRenderedPageBreak/>
        <w:drawing>
          <wp:inline distT="0" distB="0" distL="0" distR="0" wp14:anchorId="67DF32AD" wp14:editId="78A8176C">
            <wp:extent cx="5935980" cy="45872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980" cy="4587240"/>
                    </a:xfrm>
                    <a:prstGeom prst="rect">
                      <a:avLst/>
                    </a:prstGeom>
                    <a:noFill/>
                    <a:ln>
                      <a:noFill/>
                    </a:ln>
                  </pic:spPr>
                </pic:pic>
              </a:graphicData>
            </a:graphic>
          </wp:inline>
        </w:drawing>
      </w:r>
      <w:r w:rsidR="008A09A6" w:rsidRPr="0010686C">
        <w:rPr>
          <w:rStyle w:val="Emphasis"/>
          <w:rFonts w:ascii="Garamond" w:hAnsi="Garamond"/>
          <w:color w:val="404040" w:themeColor="text1" w:themeTint="BF"/>
        </w:rPr>
        <w:t xml:space="preserve">Figure </w:t>
      </w:r>
      <w:r w:rsidR="009B1B10" w:rsidRPr="0010686C">
        <w:rPr>
          <w:rStyle w:val="Emphasis"/>
          <w:rFonts w:ascii="Garamond" w:hAnsi="Garamond"/>
          <w:color w:val="404040" w:themeColor="text1" w:themeTint="BF"/>
        </w:rPr>
        <w:t>3</w:t>
      </w:r>
      <w:r w:rsidR="00B60F74">
        <w:rPr>
          <w:rStyle w:val="Emphasis"/>
          <w:rFonts w:ascii="Garamond" w:hAnsi="Garamond"/>
          <w:i w:val="0"/>
          <w:iCs w:val="0"/>
          <w:color w:val="404040" w:themeColor="text1" w:themeTint="BF"/>
        </w:rPr>
        <w:t>.</w:t>
      </w:r>
      <w:r w:rsidR="008A09A6" w:rsidRPr="0010686C">
        <w:rPr>
          <w:rStyle w:val="Emphasis"/>
          <w:rFonts w:ascii="Garamond" w:hAnsi="Garamond"/>
          <w:color w:val="404040" w:themeColor="text1" w:themeTint="BF"/>
        </w:rPr>
        <w:t xml:space="preserve"> </w:t>
      </w:r>
      <w:r w:rsidR="00557843" w:rsidRPr="0010686C">
        <w:rPr>
          <w:rStyle w:val="Emphasis"/>
          <w:rFonts w:ascii="Garamond" w:hAnsi="Garamond"/>
          <w:i w:val="0"/>
          <w:color w:val="404040" w:themeColor="text1" w:themeTint="BF"/>
        </w:rPr>
        <w:t xml:space="preserve">Representation of </w:t>
      </w:r>
      <w:r w:rsidR="008A09A6" w:rsidRPr="0010686C">
        <w:rPr>
          <w:rStyle w:val="Emphasis"/>
          <w:rFonts w:ascii="Garamond" w:hAnsi="Garamond"/>
          <w:i w:val="0"/>
          <w:color w:val="404040" w:themeColor="text1" w:themeTint="BF"/>
        </w:rPr>
        <w:t>regions in the study area which have seen temporal decreases in NDVI</w:t>
      </w:r>
      <w:r w:rsidR="008A09A6" w:rsidRPr="0010686C">
        <w:rPr>
          <w:rStyle w:val="Emphasis"/>
          <w:rFonts w:ascii="Garamond" w:hAnsi="Garamond"/>
          <w:color w:val="404040" w:themeColor="text1" w:themeTint="BF"/>
        </w:rPr>
        <w:t xml:space="preserve"> </w:t>
      </w:r>
    </w:p>
    <w:p w14:paraId="44B66E8A" w14:textId="05995355" w:rsidR="007F0129" w:rsidRPr="00EE6998" w:rsidRDefault="00112CB3" w:rsidP="00112CB3">
      <w:pPr>
        <w:spacing w:after="0" w:line="240" w:lineRule="auto"/>
        <w:rPr>
          <w:rFonts w:ascii="Times New Roman" w:eastAsia="Times New Roman" w:hAnsi="Times New Roman" w:cs="Times New Roman"/>
          <w:sz w:val="24"/>
          <w:szCs w:val="24"/>
        </w:rPr>
      </w:pPr>
      <w:r w:rsidRPr="00EE6998">
        <w:rPr>
          <w:rFonts w:ascii="Garamond" w:eastAsia="Times New Roman" w:hAnsi="Garamond" w:cs="Times New Roman"/>
          <w:b/>
          <w:bCs/>
          <w:i/>
          <w:iCs/>
        </w:rPr>
        <w:t>4.1.4 Processing SPI and NDVI Overlays</w:t>
      </w:r>
    </w:p>
    <w:p w14:paraId="191F96E9" w14:textId="77777777" w:rsidR="00112CB3" w:rsidRPr="00EE6998" w:rsidRDefault="00112CB3" w:rsidP="00C656FA">
      <w:pPr>
        <w:spacing w:after="0" w:line="240" w:lineRule="auto"/>
        <w:rPr>
          <w:rStyle w:val="Emphasis"/>
          <w:rFonts w:ascii="Garamond" w:eastAsia="Times New Roman" w:hAnsi="Garamond" w:cs="Times New Roman"/>
          <w:i w:val="0"/>
          <w:iCs w:val="0"/>
        </w:rPr>
      </w:pPr>
    </w:p>
    <w:p w14:paraId="5607A75E" w14:textId="047E2159" w:rsidR="008A09A6" w:rsidRPr="00EE6998" w:rsidRDefault="008A09A6" w:rsidP="00EE6998">
      <w:pPr>
        <w:spacing w:after="220" w:line="240" w:lineRule="auto"/>
        <w:rPr>
          <w:rStyle w:val="Emphasis"/>
          <w:rFonts w:ascii="Garamond" w:hAnsi="Garamond"/>
          <w:i w:val="0"/>
        </w:rPr>
      </w:pPr>
      <w:r w:rsidRPr="00EE6998">
        <w:rPr>
          <w:rStyle w:val="Emphasis"/>
          <w:rFonts w:ascii="Garamond" w:hAnsi="Garamond"/>
          <w:i w:val="0"/>
        </w:rPr>
        <w:t>Data from the SPI and NDVI analysis w</w:t>
      </w:r>
      <w:r w:rsidR="00A62F09" w:rsidRPr="00EE6998">
        <w:rPr>
          <w:rStyle w:val="Emphasis"/>
          <w:rFonts w:ascii="Garamond" w:hAnsi="Garamond"/>
          <w:i w:val="0"/>
        </w:rPr>
        <w:t>ere</w:t>
      </w:r>
      <w:r w:rsidRPr="00EE6998">
        <w:rPr>
          <w:rStyle w:val="Emphasis"/>
          <w:rFonts w:ascii="Garamond" w:hAnsi="Garamond"/>
          <w:i w:val="0"/>
        </w:rPr>
        <w:t xml:space="preserve"> reclassified so that only data of regions in severe or extreme drought were displayed in tandem with regions experiencing severe and extreme vegetation loss</w:t>
      </w:r>
      <w:r w:rsidR="00123BCF" w:rsidRPr="00EE6998">
        <w:rPr>
          <w:rStyle w:val="Emphasis"/>
          <w:rFonts w:ascii="Garamond" w:hAnsi="Garamond"/>
          <w:i w:val="0"/>
        </w:rPr>
        <w:t xml:space="preserve"> (</w:t>
      </w:r>
      <w:r w:rsidR="00774FA6" w:rsidRPr="00EE6998">
        <w:rPr>
          <w:rStyle w:val="Emphasis"/>
          <w:rFonts w:ascii="Garamond" w:hAnsi="Garamond"/>
          <w:iCs w:val="0"/>
        </w:rPr>
        <w:t>F</w:t>
      </w:r>
      <w:r w:rsidR="00123BCF" w:rsidRPr="00EE6998">
        <w:rPr>
          <w:rStyle w:val="Emphasis"/>
          <w:rFonts w:ascii="Garamond" w:hAnsi="Garamond"/>
          <w:iCs w:val="0"/>
        </w:rPr>
        <w:t xml:space="preserve">igure </w:t>
      </w:r>
      <w:r w:rsidR="00126BE2" w:rsidRPr="00EE6998">
        <w:rPr>
          <w:rStyle w:val="Emphasis"/>
          <w:rFonts w:ascii="Garamond" w:hAnsi="Garamond"/>
          <w:iCs w:val="0"/>
        </w:rPr>
        <w:t>4</w:t>
      </w:r>
      <w:r w:rsidR="00123BCF" w:rsidRPr="00EE6998">
        <w:rPr>
          <w:rStyle w:val="Emphasis"/>
          <w:rFonts w:ascii="Garamond" w:hAnsi="Garamond"/>
          <w:i w:val="0"/>
        </w:rPr>
        <w:t>)</w:t>
      </w:r>
      <w:r w:rsidRPr="00EE6998">
        <w:rPr>
          <w:rStyle w:val="Emphasis"/>
          <w:rFonts w:ascii="Garamond" w:hAnsi="Garamond"/>
          <w:i w:val="0"/>
        </w:rPr>
        <w:t xml:space="preserve">. </w:t>
      </w:r>
      <w:r w:rsidR="00A62F09" w:rsidRPr="00EE6998">
        <w:rPr>
          <w:rStyle w:val="Emphasis"/>
          <w:rFonts w:ascii="Garamond" w:hAnsi="Garamond"/>
          <w:i w:val="0"/>
        </w:rPr>
        <w:t>This method of display a</w:t>
      </w:r>
      <w:r w:rsidRPr="00EE6998">
        <w:rPr>
          <w:rStyle w:val="Emphasis"/>
          <w:rFonts w:ascii="Garamond" w:hAnsi="Garamond"/>
          <w:i w:val="0"/>
        </w:rPr>
        <w:t>llow</w:t>
      </w:r>
      <w:r w:rsidR="00A62F09" w:rsidRPr="00EE6998">
        <w:rPr>
          <w:rStyle w:val="Emphasis"/>
          <w:rFonts w:ascii="Garamond" w:hAnsi="Garamond"/>
          <w:i w:val="0"/>
        </w:rPr>
        <w:t>ed</w:t>
      </w:r>
      <w:r w:rsidRPr="00EE6998">
        <w:rPr>
          <w:rStyle w:val="Emphasis"/>
          <w:rFonts w:ascii="Garamond" w:hAnsi="Garamond"/>
          <w:i w:val="0"/>
        </w:rPr>
        <w:t xml:space="preserve"> end-users to identify regions where drought occurr</w:t>
      </w:r>
      <w:r w:rsidR="00A62F09" w:rsidRPr="00EE6998">
        <w:rPr>
          <w:rStyle w:val="Emphasis"/>
          <w:rFonts w:ascii="Garamond" w:hAnsi="Garamond"/>
          <w:i w:val="0"/>
        </w:rPr>
        <w:t>ed</w:t>
      </w:r>
      <w:r w:rsidRPr="00EE6998">
        <w:rPr>
          <w:rStyle w:val="Emphasis"/>
          <w:rFonts w:ascii="Garamond" w:hAnsi="Garamond"/>
          <w:i w:val="0"/>
        </w:rPr>
        <w:t xml:space="preserve"> and there </w:t>
      </w:r>
      <w:r w:rsidR="00A62F09" w:rsidRPr="00EE6998">
        <w:rPr>
          <w:rStyle w:val="Emphasis"/>
          <w:rFonts w:ascii="Garamond" w:hAnsi="Garamond"/>
          <w:i w:val="0"/>
        </w:rPr>
        <w:t>w</w:t>
      </w:r>
      <w:r w:rsidRPr="00EE6998">
        <w:rPr>
          <w:rStyle w:val="Emphasis"/>
          <w:rFonts w:ascii="Garamond" w:hAnsi="Garamond"/>
          <w:i w:val="0"/>
        </w:rPr>
        <w:t xml:space="preserve">as a corresponding vegetation decline. </w:t>
      </w:r>
    </w:p>
    <w:p w14:paraId="7C5993AF" w14:textId="213A45A2" w:rsidR="008A09A6" w:rsidRPr="0010686C" w:rsidRDefault="008A09A6" w:rsidP="00EE6998">
      <w:pPr>
        <w:spacing w:after="0" w:line="240" w:lineRule="auto"/>
        <w:rPr>
          <w:rStyle w:val="Emphasis"/>
          <w:color w:val="404040" w:themeColor="text1" w:themeTint="BF"/>
        </w:rPr>
      </w:pPr>
      <w:r w:rsidRPr="0010686C">
        <w:rPr>
          <w:noProof/>
          <w:color w:val="404040" w:themeColor="text1" w:themeTint="BF"/>
        </w:rPr>
        <w:lastRenderedPageBreak/>
        <w:drawing>
          <wp:inline distT="0" distB="0" distL="0" distR="0" wp14:anchorId="393DA0C0" wp14:editId="0C4CC044">
            <wp:extent cx="5935980" cy="45872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980" cy="4587240"/>
                    </a:xfrm>
                    <a:prstGeom prst="rect">
                      <a:avLst/>
                    </a:prstGeom>
                    <a:noFill/>
                    <a:ln>
                      <a:noFill/>
                    </a:ln>
                  </pic:spPr>
                </pic:pic>
              </a:graphicData>
            </a:graphic>
          </wp:inline>
        </w:drawing>
      </w:r>
    </w:p>
    <w:p w14:paraId="6CAC2E72" w14:textId="75D1F5B9" w:rsidR="008A09A6" w:rsidRPr="00EE6998" w:rsidRDefault="008A09A6" w:rsidP="00EE6998">
      <w:pPr>
        <w:spacing w:after="220" w:line="240" w:lineRule="auto"/>
        <w:jc w:val="center"/>
        <w:rPr>
          <w:rStyle w:val="Emphasis"/>
          <w:rFonts w:ascii="Garamond" w:hAnsi="Garamond"/>
        </w:rPr>
      </w:pPr>
      <w:r w:rsidRPr="00EE6998">
        <w:rPr>
          <w:rStyle w:val="Emphasis"/>
          <w:rFonts w:ascii="Garamond" w:hAnsi="Garamond"/>
        </w:rPr>
        <w:t>Figure</w:t>
      </w:r>
      <w:r w:rsidR="00123BCF" w:rsidRPr="00EE6998">
        <w:rPr>
          <w:rStyle w:val="Emphasis"/>
          <w:rFonts w:ascii="Garamond" w:hAnsi="Garamond"/>
        </w:rPr>
        <w:t xml:space="preserve"> </w:t>
      </w:r>
      <w:r w:rsidR="009B1B10" w:rsidRPr="00EE6998">
        <w:rPr>
          <w:rStyle w:val="Emphasis"/>
          <w:rFonts w:ascii="Garamond" w:hAnsi="Garamond"/>
        </w:rPr>
        <w:t>4</w:t>
      </w:r>
      <w:r w:rsidR="00B60F74" w:rsidRPr="00EE6998">
        <w:rPr>
          <w:rStyle w:val="Emphasis"/>
          <w:rFonts w:ascii="Garamond" w:hAnsi="Garamond"/>
          <w:i w:val="0"/>
          <w:iCs w:val="0"/>
        </w:rPr>
        <w:t>.</w:t>
      </w:r>
      <w:r w:rsidRPr="00EE6998">
        <w:rPr>
          <w:rStyle w:val="Emphasis"/>
          <w:rFonts w:ascii="Garamond" w:hAnsi="Garamond"/>
        </w:rPr>
        <w:t xml:space="preserve"> </w:t>
      </w:r>
      <w:r w:rsidR="00774FA6" w:rsidRPr="00EE6998">
        <w:rPr>
          <w:rStyle w:val="Emphasis"/>
          <w:rFonts w:ascii="Garamond" w:hAnsi="Garamond"/>
          <w:i w:val="0"/>
        </w:rPr>
        <w:t>F</w:t>
      </w:r>
      <w:r w:rsidRPr="00EE6998">
        <w:rPr>
          <w:rStyle w:val="Emphasis"/>
          <w:rFonts w:ascii="Garamond" w:hAnsi="Garamond"/>
          <w:i w:val="0"/>
        </w:rPr>
        <w:t>igure demonstrates a large amount of severe vegetation decline and severe drought in Nicaragua and El Salvador. However, in both Honduras and Guatemala there are large tracts of severe drought with little vegetation decline and areas with large amounts of severe vegetation decline</w:t>
      </w:r>
      <w:r w:rsidR="00A62F09" w:rsidRPr="00EE6998">
        <w:rPr>
          <w:rStyle w:val="Emphasis"/>
          <w:rFonts w:ascii="Garamond" w:hAnsi="Garamond"/>
          <w:i w:val="0"/>
        </w:rPr>
        <w:t>,</w:t>
      </w:r>
      <w:r w:rsidRPr="00EE6998">
        <w:rPr>
          <w:rStyle w:val="Emphasis"/>
          <w:rFonts w:ascii="Garamond" w:hAnsi="Garamond"/>
          <w:i w:val="0"/>
        </w:rPr>
        <w:t xml:space="preserve"> which are not in severe drought in October 2015.</w:t>
      </w:r>
    </w:p>
    <w:p w14:paraId="263B3B5A" w14:textId="4F7D697B" w:rsidR="007F0129" w:rsidRPr="00EE6998" w:rsidRDefault="00112CB3" w:rsidP="00112CB3">
      <w:pPr>
        <w:spacing w:after="0" w:line="240" w:lineRule="auto"/>
        <w:rPr>
          <w:rFonts w:ascii="Times New Roman" w:eastAsia="Times New Roman" w:hAnsi="Times New Roman" w:cs="Times New Roman"/>
          <w:sz w:val="24"/>
          <w:szCs w:val="24"/>
        </w:rPr>
      </w:pPr>
      <w:r w:rsidRPr="00EE6998">
        <w:rPr>
          <w:rFonts w:ascii="Garamond" w:eastAsia="Times New Roman" w:hAnsi="Garamond" w:cs="Times New Roman"/>
          <w:b/>
          <w:bCs/>
          <w:i/>
          <w:iCs/>
        </w:rPr>
        <w:t>4.</w:t>
      </w:r>
      <w:r w:rsidR="008E4C58" w:rsidRPr="00EE6998">
        <w:rPr>
          <w:rFonts w:ascii="Garamond" w:eastAsia="Times New Roman" w:hAnsi="Garamond" w:cs="Times New Roman"/>
          <w:b/>
          <w:bCs/>
          <w:i/>
          <w:iCs/>
        </w:rPr>
        <w:t>2</w:t>
      </w:r>
      <w:r w:rsidRPr="00EE6998">
        <w:rPr>
          <w:rFonts w:ascii="Garamond" w:eastAsia="Times New Roman" w:hAnsi="Garamond" w:cs="Times New Roman"/>
          <w:b/>
          <w:bCs/>
          <w:i/>
          <w:iCs/>
        </w:rPr>
        <w:t xml:space="preserve"> Errors and Uncertainties</w:t>
      </w:r>
    </w:p>
    <w:p w14:paraId="785EF9A0" w14:textId="7891F178" w:rsidR="005B08FC" w:rsidRPr="00EE6998" w:rsidRDefault="005B08FC" w:rsidP="00EE6998">
      <w:pPr>
        <w:spacing w:after="0" w:line="240" w:lineRule="auto"/>
        <w:rPr>
          <w:rStyle w:val="Emphasis"/>
          <w:rFonts w:ascii="Garamond" w:hAnsi="Garamond"/>
          <w:i w:val="0"/>
        </w:rPr>
      </w:pPr>
    </w:p>
    <w:p w14:paraId="26DD3211" w14:textId="6F438B02" w:rsidR="00F03E3A" w:rsidRPr="00EE6998" w:rsidRDefault="00362B00" w:rsidP="00EE6998">
      <w:pPr>
        <w:pStyle w:val="NormalWeb"/>
        <w:shd w:val="clear" w:color="auto" w:fill="FFFFFF"/>
        <w:spacing w:before="0" w:beforeAutospacing="0" w:after="220" w:afterAutospacing="0"/>
        <w:rPr>
          <w:rFonts w:ascii="Garamond" w:hAnsi="Garamond" w:cs="Arial"/>
          <w:sz w:val="22"/>
          <w:szCs w:val="22"/>
        </w:rPr>
      </w:pPr>
      <w:r w:rsidRPr="00EE6998">
        <w:rPr>
          <w:rFonts w:ascii="Garamond" w:hAnsi="Garamond" w:cs="Arial"/>
          <w:sz w:val="22"/>
          <w:szCs w:val="22"/>
        </w:rPr>
        <w:t xml:space="preserve">The first </w:t>
      </w:r>
      <w:r w:rsidR="00A62F09" w:rsidRPr="00EE6998">
        <w:rPr>
          <w:rFonts w:ascii="Garamond" w:hAnsi="Garamond" w:cs="Arial"/>
          <w:sz w:val="22"/>
          <w:szCs w:val="22"/>
        </w:rPr>
        <w:t>error</w:t>
      </w:r>
      <w:r w:rsidRPr="00EE6998">
        <w:rPr>
          <w:rFonts w:ascii="Garamond" w:hAnsi="Garamond" w:cs="Arial"/>
          <w:sz w:val="22"/>
          <w:szCs w:val="22"/>
        </w:rPr>
        <w:t xml:space="preserve"> is that atmospheric composition impacts NDVI values as the composition of water vapors and aerosols can impact NDVI readings. The second </w:t>
      </w:r>
      <w:r w:rsidR="00A62F09" w:rsidRPr="00EE6998">
        <w:rPr>
          <w:rFonts w:ascii="Garamond" w:hAnsi="Garamond" w:cs="Arial"/>
          <w:sz w:val="22"/>
          <w:szCs w:val="22"/>
        </w:rPr>
        <w:t>error</w:t>
      </w:r>
      <w:r w:rsidR="00D92AB0" w:rsidRPr="00EE6998">
        <w:rPr>
          <w:rFonts w:ascii="Garamond" w:hAnsi="Garamond" w:cs="Arial"/>
          <w:sz w:val="22"/>
          <w:szCs w:val="22"/>
        </w:rPr>
        <w:t xml:space="preserve"> the team noted is that</w:t>
      </w:r>
      <w:r w:rsidRPr="00EE6998">
        <w:rPr>
          <w:rFonts w:ascii="Garamond" w:hAnsi="Garamond" w:cs="Arial"/>
          <w:sz w:val="22"/>
          <w:szCs w:val="22"/>
        </w:rPr>
        <w:t xml:space="preserve"> thin clouds can contaminate measurements, and cloud shadows that appear clear to sensors can lead to misinterpretations. The third </w:t>
      </w:r>
      <w:r w:rsidR="00D92AB0" w:rsidRPr="00EE6998">
        <w:rPr>
          <w:rFonts w:ascii="Garamond" w:hAnsi="Garamond" w:cs="Arial"/>
          <w:sz w:val="22"/>
          <w:szCs w:val="22"/>
        </w:rPr>
        <w:t>error</w:t>
      </w:r>
      <w:r w:rsidRPr="00EE6998">
        <w:rPr>
          <w:rFonts w:ascii="Garamond" w:hAnsi="Garamond" w:cs="Arial"/>
          <w:sz w:val="22"/>
          <w:szCs w:val="22"/>
        </w:rPr>
        <w:t xml:space="preserve"> for users to be aware of when using NDVI are anisotropic effects, surfaces whether natural or anthropogenic reflect light differently in different directions. NDVI may develop on the particular anisotropy of a target within the time of passage of the satellite over the site. However, satellites can shift in the direction of their orbit leading to the potential for skewed data. Additionally, factors such as soil color may impact NDVI. As soils darken when wet so that that their reflectance is a direct function of water content, NDVI can appear to change because of soil moisture changes </w:t>
      </w:r>
      <w:r w:rsidR="00D92AB0" w:rsidRPr="00EE6998">
        <w:rPr>
          <w:rFonts w:ascii="Garamond" w:hAnsi="Garamond" w:cs="Arial"/>
          <w:sz w:val="22"/>
          <w:szCs w:val="22"/>
        </w:rPr>
        <w:t xml:space="preserve">and </w:t>
      </w:r>
      <w:r w:rsidRPr="00EE6998">
        <w:rPr>
          <w:rFonts w:ascii="Garamond" w:hAnsi="Garamond" w:cs="Arial"/>
          <w:sz w:val="22"/>
          <w:szCs w:val="22"/>
        </w:rPr>
        <w:t>not because of vegetation changes. When using MODIS NDVI</w:t>
      </w:r>
      <w:r w:rsidR="00774FA6" w:rsidRPr="00EE6998">
        <w:rPr>
          <w:rFonts w:ascii="Garamond" w:hAnsi="Garamond" w:cs="Arial"/>
          <w:sz w:val="22"/>
          <w:szCs w:val="22"/>
        </w:rPr>
        <w:t>,</w:t>
      </w:r>
      <w:r w:rsidRPr="00EE6998">
        <w:rPr>
          <w:rFonts w:ascii="Garamond" w:hAnsi="Garamond" w:cs="Arial"/>
          <w:sz w:val="22"/>
          <w:szCs w:val="22"/>
        </w:rPr>
        <w:t xml:space="preserve"> these considerations are significantly minimized </w:t>
      </w:r>
      <w:r w:rsidR="00F03E3A" w:rsidRPr="00EE6998">
        <w:rPr>
          <w:rFonts w:ascii="Garamond" w:hAnsi="Garamond" w:cs="Arial"/>
          <w:sz w:val="22"/>
          <w:szCs w:val="22"/>
        </w:rPr>
        <w:t xml:space="preserve">with the usage of </w:t>
      </w:r>
      <w:r w:rsidRPr="00EE6998">
        <w:rPr>
          <w:rFonts w:ascii="Garamond" w:hAnsi="Garamond" w:cs="Arial"/>
          <w:sz w:val="22"/>
          <w:szCs w:val="22"/>
        </w:rPr>
        <w:t>composite images</w:t>
      </w:r>
      <w:r w:rsidR="00F03E3A" w:rsidRPr="00EE6998">
        <w:rPr>
          <w:rFonts w:ascii="Garamond" w:hAnsi="Garamond" w:cs="Arial"/>
          <w:sz w:val="22"/>
          <w:szCs w:val="22"/>
        </w:rPr>
        <w:t xml:space="preserve"> (daily composites, 4-day, weekly, 8-day, 16-day, monthly, and yearly). </w:t>
      </w:r>
    </w:p>
    <w:p w14:paraId="67B24C06" w14:textId="0D38CD35" w:rsidR="00126BE2" w:rsidRPr="00EE6998" w:rsidRDefault="00F03E3A" w:rsidP="00EE6998">
      <w:pPr>
        <w:pStyle w:val="NormalWeb"/>
        <w:shd w:val="clear" w:color="auto" w:fill="FFFFFF"/>
        <w:spacing w:before="0" w:beforeAutospacing="0" w:after="220" w:afterAutospacing="0"/>
        <w:rPr>
          <w:rFonts w:ascii="Garamond" w:hAnsi="Garamond" w:cs="Arial"/>
          <w:sz w:val="22"/>
          <w:szCs w:val="22"/>
        </w:rPr>
      </w:pPr>
      <w:r w:rsidRPr="00EE6998">
        <w:rPr>
          <w:rFonts w:ascii="Garamond" w:hAnsi="Garamond" w:cs="Arial"/>
          <w:sz w:val="22"/>
          <w:szCs w:val="22"/>
        </w:rPr>
        <w:t xml:space="preserve">To address these shortcomings, we used the tool </w:t>
      </w:r>
      <w:proofErr w:type="spellStart"/>
      <w:r w:rsidRPr="00EE6998">
        <w:rPr>
          <w:rFonts w:ascii="Garamond" w:hAnsi="Garamond" w:cs="Arial"/>
          <w:sz w:val="22"/>
          <w:szCs w:val="22"/>
        </w:rPr>
        <w:t>AppEEARS</w:t>
      </w:r>
      <w:proofErr w:type="spellEnd"/>
      <w:r w:rsidRPr="00EE6998">
        <w:rPr>
          <w:rFonts w:ascii="Garamond" w:hAnsi="Garamond" w:cs="Arial"/>
          <w:sz w:val="22"/>
          <w:szCs w:val="22"/>
        </w:rPr>
        <w:t xml:space="preserve"> where we obtained monthly NDVI composites, quality control data, and pixel reliability information to see if there are any uncertainties with the data generated (</w:t>
      </w:r>
      <w:r w:rsidRPr="00EE6998">
        <w:rPr>
          <w:rFonts w:ascii="Garamond" w:hAnsi="Garamond" w:cs="Arial"/>
          <w:i/>
          <w:iCs/>
          <w:sz w:val="22"/>
          <w:szCs w:val="22"/>
        </w:rPr>
        <w:t>Figure 5</w:t>
      </w:r>
      <w:r w:rsidRPr="00EE6998">
        <w:rPr>
          <w:rFonts w:ascii="Garamond" w:hAnsi="Garamond" w:cs="Arial"/>
          <w:sz w:val="22"/>
          <w:szCs w:val="22"/>
        </w:rPr>
        <w:t xml:space="preserve">). This allowed our team to evaluate and select data that avoided or minimized the aforementioned shortcomings. </w:t>
      </w:r>
    </w:p>
    <w:p w14:paraId="7C3871F9" w14:textId="0FEA510E" w:rsidR="00054F29" w:rsidRPr="0010686C" w:rsidRDefault="00054F29" w:rsidP="0090540F">
      <w:pPr>
        <w:spacing w:after="0" w:line="240" w:lineRule="auto"/>
        <w:rPr>
          <w:rFonts w:ascii="Garamond" w:eastAsia="Times New Roman" w:hAnsi="Garamond" w:cs="Arial"/>
          <w:color w:val="404040" w:themeColor="text1" w:themeTint="BF"/>
        </w:rPr>
      </w:pPr>
      <w:r w:rsidRPr="0010686C">
        <w:rPr>
          <w:rFonts w:ascii="Garamond" w:eastAsia="Times New Roman" w:hAnsi="Garamond" w:cs="Arial"/>
          <w:noProof/>
          <w:color w:val="404040" w:themeColor="text1" w:themeTint="BF"/>
        </w:rPr>
        <w:lastRenderedPageBreak/>
        <w:drawing>
          <wp:anchor distT="0" distB="0" distL="114300" distR="114300" simplePos="0" relativeHeight="251659264" behindDoc="0" locked="0" layoutInCell="1" allowOverlap="1" wp14:anchorId="42FA9D27" wp14:editId="1B529FDB">
            <wp:simplePos x="0" y="0"/>
            <wp:positionH relativeFrom="column">
              <wp:posOffset>-632460</wp:posOffset>
            </wp:positionH>
            <wp:positionV relativeFrom="paragraph">
              <wp:posOffset>230505</wp:posOffset>
            </wp:positionV>
            <wp:extent cx="3406140" cy="3101340"/>
            <wp:effectExtent l="0" t="0" r="3810" b="3810"/>
            <wp:wrapThrough wrapText="bothSides">
              <wp:wrapPolygon edited="0">
                <wp:start x="0" y="0"/>
                <wp:lineTo x="0" y="21494"/>
                <wp:lineTo x="21503" y="21494"/>
                <wp:lineTo x="2150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6140" cy="3101340"/>
                    </a:xfrm>
                    <a:prstGeom prst="rect">
                      <a:avLst/>
                    </a:prstGeom>
                    <a:noFill/>
                    <a:ln>
                      <a:noFill/>
                    </a:ln>
                  </pic:spPr>
                </pic:pic>
              </a:graphicData>
            </a:graphic>
          </wp:anchor>
        </w:drawing>
      </w:r>
    </w:p>
    <w:p w14:paraId="1F286B72" w14:textId="749E4F4D" w:rsidR="00054F29" w:rsidRPr="0010686C" w:rsidRDefault="00054F29" w:rsidP="0090540F">
      <w:pPr>
        <w:spacing w:after="0" w:line="240" w:lineRule="auto"/>
        <w:rPr>
          <w:rFonts w:ascii="Garamond" w:eastAsia="Times New Roman" w:hAnsi="Garamond" w:cs="Arial"/>
          <w:color w:val="404040" w:themeColor="text1" w:themeTint="BF"/>
        </w:rPr>
      </w:pPr>
      <w:r w:rsidRPr="0010686C">
        <w:rPr>
          <w:rFonts w:ascii="Garamond" w:eastAsia="Times New Roman" w:hAnsi="Garamond" w:cs="Arial"/>
          <w:noProof/>
          <w:color w:val="404040" w:themeColor="text1" w:themeTint="BF"/>
        </w:rPr>
        <w:drawing>
          <wp:anchor distT="0" distB="0" distL="114300" distR="114300" simplePos="0" relativeHeight="251658240" behindDoc="0" locked="0" layoutInCell="1" allowOverlap="1" wp14:anchorId="1D5A5DD8" wp14:editId="1E1589A0">
            <wp:simplePos x="0" y="0"/>
            <wp:positionH relativeFrom="page">
              <wp:posOffset>3726180</wp:posOffset>
            </wp:positionH>
            <wp:positionV relativeFrom="paragraph">
              <wp:posOffset>267335</wp:posOffset>
            </wp:positionV>
            <wp:extent cx="3848100" cy="28892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8100" cy="288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2C4E1C" w14:textId="572518EF" w:rsidR="00054F29" w:rsidRPr="00EE6998" w:rsidRDefault="00054F29" w:rsidP="00EE6998">
      <w:pPr>
        <w:spacing w:after="0" w:line="240" w:lineRule="auto"/>
        <w:jc w:val="center"/>
        <w:rPr>
          <w:rFonts w:ascii="Garamond" w:eastAsia="Times New Roman" w:hAnsi="Garamond" w:cs="Arial"/>
        </w:rPr>
      </w:pPr>
      <w:r w:rsidRPr="00EE6998">
        <w:rPr>
          <w:rFonts w:ascii="Garamond" w:eastAsia="Times New Roman" w:hAnsi="Garamond" w:cs="Arial"/>
          <w:i/>
        </w:rPr>
        <w:t xml:space="preserve">Figure </w:t>
      </w:r>
      <w:r w:rsidR="00F03E3A" w:rsidRPr="00EE6998">
        <w:rPr>
          <w:rFonts w:ascii="Garamond" w:eastAsia="Times New Roman" w:hAnsi="Garamond" w:cs="Arial"/>
          <w:i/>
        </w:rPr>
        <w:t>5</w:t>
      </w:r>
      <w:r w:rsidR="00DC6D9C" w:rsidRPr="00EE6998">
        <w:rPr>
          <w:rFonts w:ascii="Garamond" w:eastAsia="Times New Roman" w:hAnsi="Garamond" w:cs="Arial"/>
          <w:i/>
        </w:rPr>
        <w:t>.</w:t>
      </w:r>
      <w:r w:rsidRPr="00EE6998">
        <w:rPr>
          <w:rFonts w:ascii="Garamond" w:eastAsia="Times New Roman" w:hAnsi="Garamond" w:cs="Arial"/>
          <w:i/>
        </w:rPr>
        <w:t xml:space="preserve"> </w:t>
      </w:r>
      <w:r w:rsidR="0080166E" w:rsidRPr="00EE6998">
        <w:rPr>
          <w:rStyle w:val="Emphasis"/>
          <w:rFonts w:ascii="Garamond" w:hAnsi="Garamond"/>
          <w:i w:val="0"/>
        </w:rPr>
        <w:t xml:space="preserve"> Demonstration of </w:t>
      </w:r>
      <w:proofErr w:type="spellStart"/>
      <w:r w:rsidR="002A1223" w:rsidRPr="00EE6998">
        <w:rPr>
          <w:rStyle w:val="Emphasis"/>
          <w:rFonts w:ascii="Garamond" w:hAnsi="Garamond"/>
          <w:i w:val="0"/>
        </w:rPr>
        <w:t>AppEEARS</w:t>
      </w:r>
      <w:proofErr w:type="spellEnd"/>
      <w:r w:rsidR="0080166E" w:rsidRPr="00EE6998">
        <w:rPr>
          <w:rStyle w:val="Emphasis"/>
          <w:rFonts w:ascii="Garamond" w:hAnsi="Garamond"/>
          <w:i w:val="0"/>
        </w:rPr>
        <w:t xml:space="preserve"> quality tool</w:t>
      </w:r>
      <w:r w:rsidR="0080166E" w:rsidRPr="00EE6998">
        <w:rPr>
          <w:rStyle w:val="CommentReference"/>
          <w:rFonts w:eastAsiaTheme="minorEastAsia"/>
        </w:rPr>
        <w:t>. T</w:t>
      </w:r>
      <w:r w:rsidR="00DC6D9C" w:rsidRPr="00EE6998">
        <w:rPr>
          <w:rFonts w:ascii="Garamond" w:eastAsia="Times New Roman" w:hAnsi="Garamond" w:cs="Arial"/>
        </w:rPr>
        <w:t xml:space="preserve">his chart </w:t>
      </w:r>
      <w:r w:rsidRPr="00EE6998">
        <w:rPr>
          <w:rFonts w:ascii="Garamond" w:eastAsia="Times New Roman" w:hAnsi="Garamond" w:cs="Arial"/>
        </w:rPr>
        <w:t>demonstra</w:t>
      </w:r>
      <w:r w:rsidR="00DC6D9C" w:rsidRPr="00EE6998">
        <w:rPr>
          <w:rFonts w:ascii="Garamond" w:eastAsia="Times New Roman" w:hAnsi="Garamond" w:cs="Arial"/>
        </w:rPr>
        <w:t>tes</w:t>
      </w:r>
      <w:r w:rsidRPr="00EE6998">
        <w:rPr>
          <w:rFonts w:ascii="Garamond" w:eastAsia="Times New Roman" w:hAnsi="Garamond" w:cs="Arial"/>
        </w:rPr>
        <w:t xml:space="preserve"> a comparison between pixels of two NDVI datasets.</w:t>
      </w:r>
    </w:p>
    <w:p w14:paraId="267EC249" w14:textId="77777777" w:rsidR="00F03E3A" w:rsidRPr="00EE6998" w:rsidRDefault="00F03E3A" w:rsidP="00C656FA">
      <w:pPr>
        <w:spacing w:after="0" w:line="240" w:lineRule="auto"/>
        <w:jc w:val="center"/>
        <w:rPr>
          <w:rFonts w:ascii="Garamond" w:eastAsia="Times New Roman" w:hAnsi="Garamond" w:cs="Arial"/>
          <w:i/>
        </w:rPr>
      </w:pPr>
    </w:p>
    <w:p w14:paraId="583E873B" w14:textId="6CD67AB1" w:rsidR="00D92AB0" w:rsidRPr="00EE6998" w:rsidRDefault="00F03E3A" w:rsidP="00F03E3A">
      <w:pPr>
        <w:spacing w:after="0" w:line="240" w:lineRule="auto"/>
        <w:rPr>
          <w:rFonts w:ascii="Times New Roman" w:eastAsia="Times New Roman" w:hAnsi="Times New Roman" w:cs="Times New Roman"/>
          <w:sz w:val="24"/>
          <w:szCs w:val="24"/>
        </w:rPr>
      </w:pPr>
      <w:r w:rsidRPr="00EE6998">
        <w:rPr>
          <w:rFonts w:ascii="Garamond" w:eastAsia="Times New Roman" w:hAnsi="Garamond" w:cs="Times New Roman"/>
          <w:b/>
          <w:bCs/>
          <w:i/>
          <w:iCs/>
        </w:rPr>
        <w:t>4.</w:t>
      </w:r>
      <w:r w:rsidR="008E4C58" w:rsidRPr="00EE6998">
        <w:rPr>
          <w:rFonts w:ascii="Garamond" w:eastAsia="Times New Roman" w:hAnsi="Garamond" w:cs="Times New Roman"/>
          <w:b/>
          <w:bCs/>
          <w:i/>
          <w:iCs/>
        </w:rPr>
        <w:t>2.</w:t>
      </w:r>
      <w:r w:rsidRPr="00EE6998">
        <w:rPr>
          <w:rFonts w:ascii="Garamond" w:eastAsia="Times New Roman" w:hAnsi="Garamond" w:cs="Times New Roman"/>
          <w:b/>
          <w:bCs/>
          <w:i/>
          <w:iCs/>
        </w:rPr>
        <w:t>1 NDVI decline and confounding variables</w:t>
      </w:r>
    </w:p>
    <w:p w14:paraId="338D7D44" w14:textId="77777777" w:rsidR="00F03E3A" w:rsidRPr="00EE6998" w:rsidRDefault="00F03E3A" w:rsidP="0090540F">
      <w:pPr>
        <w:spacing w:after="0" w:line="240" w:lineRule="auto"/>
        <w:rPr>
          <w:rFonts w:ascii="Garamond" w:eastAsia="Times New Roman" w:hAnsi="Garamond" w:cs="Arial"/>
        </w:rPr>
      </w:pPr>
    </w:p>
    <w:p w14:paraId="71D7499F" w14:textId="2941F9C0" w:rsidR="00F03E3A" w:rsidRPr="00EE6998" w:rsidRDefault="00F03E3A" w:rsidP="00F03E3A">
      <w:pPr>
        <w:pStyle w:val="NormalWeb"/>
        <w:shd w:val="clear" w:color="auto" w:fill="FFFFFF"/>
        <w:spacing w:before="0" w:beforeAutospacing="0" w:after="120" w:afterAutospacing="0"/>
        <w:rPr>
          <w:rFonts w:ascii="Garamond" w:hAnsi="Garamond" w:cs="Arial"/>
          <w:sz w:val="22"/>
          <w:szCs w:val="22"/>
        </w:rPr>
      </w:pPr>
      <w:r w:rsidRPr="00EE6998">
        <w:rPr>
          <w:rFonts w:ascii="Garamond" w:hAnsi="Garamond" w:cs="Arial"/>
          <w:sz w:val="22"/>
          <w:szCs w:val="22"/>
        </w:rPr>
        <w:t>An additional issue with using just NDVI as a metric to co-analyze vegetation health is that NDVI is just a measurement of vegetation health. As a result, there are confounding variables that we were unable to account for. Declines in NDVI may not</w:t>
      </w:r>
      <w:r w:rsidR="00D92AB0" w:rsidRPr="00EE6998">
        <w:rPr>
          <w:rFonts w:ascii="Garamond" w:hAnsi="Garamond" w:cs="Arial"/>
          <w:sz w:val="22"/>
          <w:szCs w:val="22"/>
        </w:rPr>
        <w:t xml:space="preserve"> have</w:t>
      </w:r>
      <w:r w:rsidRPr="00EE6998">
        <w:rPr>
          <w:rFonts w:ascii="Garamond" w:hAnsi="Garamond" w:cs="Arial"/>
          <w:sz w:val="22"/>
          <w:szCs w:val="22"/>
        </w:rPr>
        <w:t xml:space="preserve"> been related to drought or precipitation deficits but other factors such as cold weather resulting in a shorter growing season, pathogens, pest infestations, natural disasters such as vegetation destroyed by hurricanes, landslides, hail, volcanic eruptions, fire, wind, flooding, or anthropologic means such as deforestation. </w:t>
      </w:r>
    </w:p>
    <w:p w14:paraId="454E8F2B" w14:textId="77777777" w:rsidR="00F03E3A" w:rsidRPr="00EE6998" w:rsidRDefault="00F03E3A" w:rsidP="0090540F">
      <w:pPr>
        <w:spacing w:after="0" w:line="240" w:lineRule="auto"/>
        <w:rPr>
          <w:rFonts w:ascii="Garamond" w:eastAsia="Times New Roman" w:hAnsi="Garamond" w:cs="Arial"/>
        </w:rPr>
      </w:pPr>
    </w:p>
    <w:p w14:paraId="3F618C08" w14:textId="6F03818E" w:rsidR="008E4C58" w:rsidRPr="00EE6998" w:rsidRDefault="00EE16FE" w:rsidP="00EE16FE">
      <w:pPr>
        <w:spacing w:after="0" w:line="240" w:lineRule="auto"/>
        <w:rPr>
          <w:rFonts w:ascii="Times New Roman" w:eastAsia="Times New Roman" w:hAnsi="Times New Roman" w:cs="Times New Roman"/>
          <w:sz w:val="24"/>
          <w:szCs w:val="24"/>
        </w:rPr>
      </w:pPr>
      <w:r w:rsidRPr="00EE6998">
        <w:rPr>
          <w:rFonts w:ascii="Garamond" w:eastAsia="Times New Roman" w:hAnsi="Garamond" w:cs="Times New Roman"/>
          <w:b/>
          <w:bCs/>
          <w:i/>
          <w:iCs/>
        </w:rPr>
        <w:t>4.</w:t>
      </w:r>
      <w:r w:rsidR="008E4C58" w:rsidRPr="00EE6998">
        <w:rPr>
          <w:rFonts w:ascii="Garamond" w:eastAsia="Times New Roman" w:hAnsi="Garamond" w:cs="Times New Roman"/>
          <w:b/>
          <w:bCs/>
          <w:i/>
          <w:iCs/>
        </w:rPr>
        <w:t>2.3</w:t>
      </w:r>
      <w:r w:rsidRPr="00EE6998">
        <w:rPr>
          <w:rFonts w:ascii="Garamond" w:eastAsia="Times New Roman" w:hAnsi="Garamond" w:cs="Times New Roman"/>
          <w:b/>
          <w:bCs/>
          <w:i/>
          <w:iCs/>
        </w:rPr>
        <w:t xml:space="preserve"> SPI shortcomings</w:t>
      </w:r>
    </w:p>
    <w:p w14:paraId="3152FD03" w14:textId="3B3D1722" w:rsidR="00054F29" w:rsidRPr="00EE6998" w:rsidRDefault="00054F29" w:rsidP="00EE6998">
      <w:pPr>
        <w:spacing w:after="0" w:line="240" w:lineRule="auto"/>
        <w:rPr>
          <w:rFonts w:ascii="Garamond" w:hAnsi="Garamond"/>
        </w:rPr>
      </w:pPr>
    </w:p>
    <w:p w14:paraId="28E93B69" w14:textId="25AD0020" w:rsidR="00054F29" w:rsidRPr="00EE6998" w:rsidRDefault="00054F29" w:rsidP="00193BA5">
      <w:pPr>
        <w:rPr>
          <w:rFonts w:ascii="Garamond" w:eastAsia="Times New Roman" w:hAnsi="Garamond" w:cs="Arial"/>
        </w:rPr>
      </w:pPr>
      <w:r w:rsidRPr="00EE6998">
        <w:rPr>
          <w:rFonts w:ascii="Garamond" w:eastAsia="Times New Roman" w:hAnsi="Garamond" w:cs="Times New Roman"/>
        </w:rPr>
        <w:t xml:space="preserve">SPI maintains short comings in its usage. The measurement relies only on precipitation </w:t>
      </w:r>
      <w:r w:rsidR="006C6C39" w:rsidRPr="00EE6998">
        <w:rPr>
          <w:rFonts w:ascii="Garamond" w:eastAsia="Times New Roman" w:hAnsi="Garamond" w:cs="Times New Roman"/>
        </w:rPr>
        <w:t xml:space="preserve">which allows for consistent calculation </w:t>
      </w:r>
      <w:r w:rsidR="000038C0" w:rsidRPr="00EE6998">
        <w:rPr>
          <w:rFonts w:ascii="Garamond" w:eastAsia="Times New Roman" w:hAnsi="Garamond" w:cs="Times New Roman"/>
        </w:rPr>
        <w:t xml:space="preserve">globally </w:t>
      </w:r>
      <w:r w:rsidR="006C6C39" w:rsidRPr="00EE6998">
        <w:rPr>
          <w:rFonts w:ascii="Garamond" w:eastAsia="Times New Roman" w:hAnsi="Garamond" w:cs="Times New Roman"/>
        </w:rPr>
        <w:t>based on satellite data</w:t>
      </w:r>
      <w:r w:rsidRPr="00EE6998">
        <w:rPr>
          <w:rFonts w:ascii="Garamond" w:eastAsia="Times New Roman" w:hAnsi="Garamond" w:cs="Times New Roman"/>
        </w:rPr>
        <w:t>.</w:t>
      </w:r>
      <w:r w:rsidR="006C6C39" w:rsidRPr="00EE6998">
        <w:rPr>
          <w:rFonts w:ascii="Garamond" w:eastAsia="Times New Roman" w:hAnsi="Garamond" w:cs="Times New Roman"/>
        </w:rPr>
        <w:t xml:space="preserve"> </w:t>
      </w:r>
      <w:r w:rsidR="000038C0" w:rsidRPr="00EE6998">
        <w:rPr>
          <w:rFonts w:ascii="Garamond" w:eastAsia="Times New Roman" w:hAnsi="Garamond" w:cs="Times New Roman"/>
        </w:rPr>
        <w:t>The precipitation data is loosely connected to ground conditions and other drought indication variables. Other</w:t>
      </w:r>
      <w:r w:rsidR="006C6C39" w:rsidRPr="00EE6998">
        <w:rPr>
          <w:rFonts w:ascii="Garamond" w:eastAsia="Times New Roman" w:hAnsi="Garamond" w:cs="Times New Roman"/>
        </w:rPr>
        <w:t xml:space="preserve"> precipitation indexes consider </w:t>
      </w:r>
      <w:r w:rsidR="000038C0" w:rsidRPr="00EE6998">
        <w:rPr>
          <w:rFonts w:ascii="Garamond" w:eastAsia="Times New Roman" w:hAnsi="Garamond" w:cs="Times New Roman"/>
        </w:rPr>
        <w:t>additional</w:t>
      </w:r>
      <w:r w:rsidR="006C6C39" w:rsidRPr="00EE6998">
        <w:rPr>
          <w:rFonts w:ascii="Garamond" w:eastAsia="Times New Roman" w:hAnsi="Garamond" w:cs="Times New Roman"/>
        </w:rPr>
        <w:t xml:space="preserve"> factors such as evapotranspiration and soil moisture</w:t>
      </w:r>
      <w:r w:rsidR="000038C0" w:rsidRPr="00EE6998">
        <w:rPr>
          <w:rFonts w:ascii="Garamond" w:eastAsia="Times New Roman" w:hAnsi="Garamond" w:cs="Times New Roman"/>
        </w:rPr>
        <w:t xml:space="preserve"> for a more input</w:t>
      </w:r>
      <w:r w:rsidR="006C6C39" w:rsidRPr="00EE6998">
        <w:rPr>
          <w:rFonts w:ascii="Garamond" w:eastAsia="Times New Roman" w:hAnsi="Garamond" w:cs="Times New Roman"/>
        </w:rPr>
        <w:t>.</w:t>
      </w:r>
      <w:r w:rsidR="000038C0" w:rsidRPr="00EE6998">
        <w:rPr>
          <w:rFonts w:ascii="Garamond" w:eastAsia="Times New Roman" w:hAnsi="Garamond" w:cs="Times New Roman"/>
        </w:rPr>
        <w:t xml:space="preserve"> SPI calculations</w:t>
      </w:r>
      <w:r w:rsidRPr="00EE6998">
        <w:rPr>
          <w:rFonts w:ascii="Garamond" w:eastAsia="Times New Roman" w:hAnsi="Garamond" w:cs="Times New Roman"/>
        </w:rPr>
        <w:t xml:space="preserve"> </w:t>
      </w:r>
      <w:r w:rsidR="0080166E" w:rsidRPr="00EE6998">
        <w:rPr>
          <w:rFonts w:ascii="Garamond" w:eastAsia="Times New Roman" w:hAnsi="Garamond" w:cs="Times New Roman"/>
        </w:rPr>
        <w:t>normalize</w:t>
      </w:r>
      <w:r w:rsidRPr="00EE6998">
        <w:rPr>
          <w:rFonts w:ascii="Garamond" w:eastAsia="Times New Roman" w:hAnsi="Garamond" w:cs="Times New Roman"/>
        </w:rPr>
        <w:t xml:space="preserve"> data and allow a comparison of precipitation anomalies for different regions with highly variable climates</w:t>
      </w:r>
      <w:r w:rsidR="00D92AB0" w:rsidRPr="00EE6998">
        <w:rPr>
          <w:rFonts w:ascii="Garamond" w:eastAsia="Times New Roman" w:hAnsi="Garamond" w:cs="Times New Roman"/>
        </w:rPr>
        <w:t xml:space="preserve">. This </w:t>
      </w:r>
      <w:r w:rsidR="008E4C58" w:rsidRPr="00EE6998">
        <w:rPr>
          <w:rFonts w:ascii="Garamond" w:eastAsia="Times New Roman" w:hAnsi="Garamond" w:cs="Times New Roman"/>
        </w:rPr>
        <w:t>means that SPI values can be compared across</w:t>
      </w:r>
      <w:r w:rsidR="000038C0" w:rsidRPr="00EE6998">
        <w:rPr>
          <w:rFonts w:ascii="Garamond" w:eastAsia="Times New Roman" w:hAnsi="Garamond" w:cs="Times New Roman"/>
        </w:rPr>
        <w:t xml:space="preserve"> microclimates and regions with differing rainfall patterns.</w:t>
      </w:r>
      <w:r w:rsidRPr="00EE6998">
        <w:rPr>
          <w:rFonts w:ascii="Garamond" w:eastAsia="Times New Roman" w:hAnsi="Garamond" w:cs="Times New Roman"/>
        </w:rPr>
        <w:t xml:space="preserve"> </w:t>
      </w:r>
      <w:r w:rsidR="00126BE2" w:rsidRPr="00EE6998">
        <w:rPr>
          <w:rFonts w:ascii="Garamond" w:eastAsia="Times New Roman" w:hAnsi="Garamond" w:cs="Times New Roman"/>
        </w:rPr>
        <w:t>However,</w:t>
      </w:r>
      <w:r w:rsidRPr="00EE6998">
        <w:rPr>
          <w:rFonts w:ascii="Garamond" w:eastAsia="Times New Roman" w:hAnsi="Garamond" w:cs="Times New Roman"/>
        </w:rPr>
        <w:t xml:space="preserve"> to interpret the degree of rainfall requires local climatology knowledge. SPI is a univariate measurement and lacks the ability to identify territories with a greater tendency toward drought. </w:t>
      </w:r>
    </w:p>
    <w:p w14:paraId="401BBA47" w14:textId="70A09E0C" w:rsidR="008E4C58" w:rsidRPr="00EE6998" w:rsidRDefault="00EE16FE" w:rsidP="00EE16FE">
      <w:pPr>
        <w:spacing w:after="0" w:line="240" w:lineRule="auto"/>
        <w:rPr>
          <w:rFonts w:ascii="Garamond" w:eastAsia="Times New Roman" w:hAnsi="Garamond" w:cs="Arial"/>
        </w:rPr>
      </w:pPr>
      <w:r w:rsidRPr="00EE6998">
        <w:rPr>
          <w:rFonts w:ascii="Garamond" w:eastAsia="Times New Roman" w:hAnsi="Garamond" w:cs="Times New Roman"/>
          <w:b/>
          <w:bCs/>
          <w:i/>
          <w:iCs/>
        </w:rPr>
        <w:t>4.</w:t>
      </w:r>
      <w:r w:rsidR="008E4C58" w:rsidRPr="00EE6998">
        <w:rPr>
          <w:rFonts w:ascii="Garamond" w:eastAsia="Times New Roman" w:hAnsi="Garamond" w:cs="Times New Roman"/>
          <w:b/>
          <w:bCs/>
          <w:i/>
          <w:iCs/>
        </w:rPr>
        <w:t>2.4</w:t>
      </w:r>
      <w:r w:rsidRPr="00EE6998">
        <w:rPr>
          <w:rFonts w:ascii="Garamond" w:eastAsia="Times New Roman" w:hAnsi="Garamond" w:cs="Times New Roman"/>
          <w:b/>
          <w:bCs/>
          <w:i/>
          <w:iCs/>
        </w:rPr>
        <w:t xml:space="preserve"> Overlay considerations </w:t>
      </w:r>
    </w:p>
    <w:p w14:paraId="146CD13E" w14:textId="77777777" w:rsidR="00054F29" w:rsidRPr="00EE6998" w:rsidRDefault="00054F29" w:rsidP="0090540F">
      <w:pPr>
        <w:spacing w:after="0" w:line="240" w:lineRule="auto"/>
        <w:rPr>
          <w:rFonts w:ascii="Garamond" w:eastAsia="Times New Roman" w:hAnsi="Garamond" w:cs="Arial"/>
        </w:rPr>
      </w:pPr>
    </w:p>
    <w:p w14:paraId="201C2586" w14:textId="775A2D11" w:rsidR="0004567A" w:rsidRPr="00EE6998" w:rsidRDefault="00054F29" w:rsidP="00EE6998">
      <w:pPr>
        <w:spacing w:after="220" w:line="240" w:lineRule="auto"/>
      </w:pPr>
      <w:r w:rsidRPr="00EE6998">
        <w:rPr>
          <w:rFonts w:ascii="Garamond" w:eastAsia="Times New Roman" w:hAnsi="Garamond" w:cs="Arial"/>
        </w:rPr>
        <w:t xml:space="preserve">Currently the relationship between SPI and NDVI is not clearly defined and is an active area of research. SPI may indicate dry conditions, however the impacts of this may not show up in vegetation for quite some time, if at all, depending on the timing with respect to growing cycles of the vegetation observed and the region under study. More variables would need to be brought into the equation such as evapotranspiration, </w:t>
      </w:r>
      <w:r w:rsidRPr="00EE6998">
        <w:rPr>
          <w:rFonts w:ascii="Garamond" w:eastAsia="Times New Roman" w:hAnsi="Garamond" w:cs="Arial"/>
        </w:rPr>
        <w:lastRenderedPageBreak/>
        <w:t xml:space="preserve">anthropologic water usage, NDVI, and the relationship would need to be made </w:t>
      </w:r>
      <w:r w:rsidR="008E4C58" w:rsidRPr="00EE6998">
        <w:rPr>
          <w:rFonts w:ascii="Garamond" w:eastAsia="Times New Roman" w:hAnsi="Garamond" w:cs="Arial"/>
        </w:rPr>
        <w:t>clearer</w:t>
      </w:r>
      <w:r w:rsidRPr="00EE6998">
        <w:rPr>
          <w:rFonts w:ascii="Garamond" w:eastAsia="Times New Roman" w:hAnsi="Garamond" w:cs="Arial"/>
        </w:rPr>
        <w:t xml:space="preserve"> to better understand the comprehensive impacts of drought. </w:t>
      </w:r>
    </w:p>
    <w:p w14:paraId="41F31C93" w14:textId="1A7E4CC3" w:rsidR="00FA3687" w:rsidRPr="00EE6998" w:rsidRDefault="00192A35" w:rsidP="00EE6998">
      <w:pPr>
        <w:spacing w:after="220" w:line="240" w:lineRule="auto"/>
        <w:rPr>
          <w:rFonts w:ascii="Garamond" w:eastAsia="Times New Roman" w:hAnsi="Garamond" w:cs="Times New Roman"/>
          <w:sz w:val="24"/>
          <w:szCs w:val="24"/>
        </w:rPr>
      </w:pPr>
      <w:r w:rsidRPr="00EE6998">
        <w:rPr>
          <w:rFonts w:ascii="Garamond" w:eastAsia="Times New Roman" w:hAnsi="Garamond" w:cs="Times New Roman"/>
          <w:b/>
          <w:bCs/>
          <w:i/>
          <w:iCs/>
        </w:rPr>
        <w:t>4.</w:t>
      </w:r>
      <w:r w:rsidR="008E4C58" w:rsidRPr="00EE6998">
        <w:rPr>
          <w:rFonts w:ascii="Garamond" w:eastAsia="Times New Roman" w:hAnsi="Garamond" w:cs="Times New Roman"/>
          <w:b/>
          <w:bCs/>
          <w:i/>
          <w:iCs/>
        </w:rPr>
        <w:t>3</w:t>
      </w:r>
      <w:r w:rsidRPr="00EE6998">
        <w:rPr>
          <w:rFonts w:ascii="Garamond" w:eastAsia="Times New Roman" w:hAnsi="Garamond" w:cs="Times New Roman"/>
          <w:b/>
          <w:bCs/>
          <w:i/>
          <w:iCs/>
        </w:rPr>
        <w:t xml:space="preserve"> Future Work</w:t>
      </w:r>
    </w:p>
    <w:p w14:paraId="6FB50D88" w14:textId="699BF922" w:rsidR="001966EE" w:rsidRPr="00EE6998" w:rsidRDefault="00192A35" w:rsidP="00193BA5">
      <w:pPr>
        <w:spacing w:after="0" w:line="240" w:lineRule="auto"/>
        <w:rPr>
          <w:rFonts w:ascii="Garamond" w:eastAsia="Times New Roman" w:hAnsi="Garamond" w:cs="Times New Roman"/>
        </w:rPr>
      </w:pPr>
      <w:r w:rsidRPr="00EE6998">
        <w:rPr>
          <w:rFonts w:ascii="Garamond" w:eastAsia="Times New Roman" w:hAnsi="Garamond" w:cs="Times New Roman"/>
        </w:rPr>
        <w:t xml:space="preserve">In the future, it would be beneficial to include an in-depth crop analysis of the study area. </w:t>
      </w:r>
      <w:r w:rsidR="00C01AEE" w:rsidRPr="00EE6998">
        <w:rPr>
          <w:rFonts w:ascii="Garamond" w:eastAsia="Times New Roman" w:hAnsi="Garamond" w:cs="Times New Roman"/>
        </w:rPr>
        <w:t xml:space="preserve">This would allow for crop type specific indicators </w:t>
      </w:r>
      <w:r w:rsidR="008E4C58" w:rsidRPr="00EE6998">
        <w:rPr>
          <w:rFonts w:ascii="Garamond" w:eastAsia="Times New Roman" w:hAnsi="Garamond" w:cs="Times New Roman"/>
        </w:rPr>
        <w:t xml:space="preserve">to be </w:t>
      </w:r>
      <w:r w:rsidR="00C01AEE" w:rsidRPr="00EE6998">
        <w:rPr>
          <w:rFonts w:ascii="Garamond" w:eastAsia="Times New Roman" w:hAnsi="Garamond" w:cs="Times New Roman"/>
        </w:rPr>
        <w:t xml:space="preserve">linked </w:t>
      </w:r>
      <w:r w:rsidR="008E4C58" w:rsidRPr="00EE6998">
        <w:rPr>
          <w:rFonts w:ascii="Garamond" w:eastAsia="Times New Roman" w:hAnsi="Garamond" w:cs="Times New Roman"/>
        </w:rPr>
        <w:t xml:space="preserve">to </w:t>
      </w:r>
      <w:r w:rsidR="00C01AEE" w:rsidRPr="00EE6998">
        <w:rPr>
          <w:rFonts w:ascii="Garamond" w:eastAsia="Times New Roman" w:hAnsi="Garamond" w:cs="Times New Roman"/>
        </w:rPr>
        <w:t>a crop’s ideal growing conditions.</w:t>
      </w:r>
      <w:r w:rsidRPr="00EE6998">
        <w:rPr>
          <w:rFonts w:ascii="Garamond" w:eastAsia="Times New Roman" w:hAnsi="Garamond" w:cs="Times New Roman"/>
        </w:rPr>
        <w:t xml:space="preserve"> </w:t>
      </w:r>
      <w:r w:rsidR="00760BC2" w:rsidRPr="00EE6998">
        <w:rPr>
          <w:rFonts w:ascii="Garamond" w:eastAsia="Times New Roman" w:hAnsi="Garamond" w:cs="Times New Roman"/>
        </w:rPr>
        <w:t xml:space="preserve">As a </w:t>
      </w:r>
      <w:r w:rsidR="00A84445" w:rsidRPr="00EE6998">
        <w:rPr>
          <w:rFonts w:ascii="Garamond" w:eastAsia="Times New Roman" w:hAnsi="Garamond" w:cs="Times New Roman"/>
        </w:rPr>
        <w:t>result,</w:t>
      </w:r>
      <w:r w:rsidR="00760BC2" w:rsidRPr="00EE6998">
        <w:rPr>
          <w:rFonts w:ascii="Garamond" w:eastAsia="Times New Roman" w:hAnsi="Garamond" w:cs="Times New Roman"/>
        </w:rPr>
        <w:t xml:space="preserve"> </w:t>
      </w:r>
      <w:r w:rsidR="00A84445" w:rsidRPr="00EE6998">
        <w:rPr>
          <w:rFonts w:ascii="Garamond" w:eastAsia="Times New Roman" w:hAnsi="Garamond" w:cs="Times New Roman"/>
        </w:rPr>
        <w:t>co-analysis</w:t>
      </w:r>
      <w:r w:rsidR="00760BC2" w:rsidRPr="00EE6998">
        <w:rPr>
          <w:rFonts w:ascii="Garamond" w:eastAsia="Times New Roman" w:hAnsi="Garamond" w:cs="Times New Roman"/>
        </w:rPr>
        <w:t xml:space="preserve"> of NDVI and SPI would provide better results. </w:t>
      </w:r>
      <w:r w:rsidR="00A84445" w:rsidRPr="00EE6998">
        <w:rPr>
          <w:rFonts w:ascii="Garamond" w:eastAsia="Times New Roman" w:hAnsi="Garamond" w:cs="Times New Roman"/>
        </w:rPr>
        <w:t xml:space="preserve">This would be particularly constructive </w:t>
      </w:r>
      <w:r w:rsidR="00760BC2" w:rsidRPr="00EE6998">
        <w:rPr>
          <w:rFonts w:ascii="Garamond" w:eastAsia="Times New Roman" w:hAnsi="Garamond" w:cs="Times New Roman"/>
        </w:rPr>
        <w:t xml:space="preserve">in areas of low flora biodiversity as viewing </w:t>
      </w:r>
      <w:r w:rsidR="00A84445" w:rsidRPr="00EE6998">
        <w:rPr>
          <w:rFonts w:ascii="Garamond" w:eastAsia="Times New Roman" w:hAnsi="Garamond" w:cs="Times New Roman"/>
        </w:rPr>
        <w:t xml:space="preserve">how </w:t>
      </w:r>
      <w:r w:rsidR="00760BC2" w:rsidRPr="00EE6998">
        <w:rPr>
          <w:rFonts w:ascii="Garamond" w:eastAsia="Times New Roman" w:hAnsi="Garamond" w:cs="Times New Roman"/>
        </w:rPr>
        <w:t>precipitation deficit</w:t>
      </w:r>
      <w:r w:rsidR="00A84445" w:rsidRPr="00EE6998">
        <w:rPr>
          <w:rFonts w:ascii="Garamond" w:eastAsia="Times New Roman" w:hAnsi="Garamond" w:cs="Times New Roman"/>
        </w:rPr>
        <w:t>s</w:t>
      </w:r>
      <w:r w:rsidR="00760BC2" w:rsidRPr="00EE6998">
        <w:rPr>
          <w:rFonts w:ascii="Garamond" w:eastAsia="Times New Roman" w:hAnsi="Garamond" w:cs="Times New Roman"/>
        </w:rPr>
        <w:t xml:space="preserve"> impact monocultures such as coffee, bananas, sugar, and maize</w:t>
      </w:r>
      <w:r w:rsidR="008E4C58" w:rsidRPr="00EE6998">
        <w:rPr>
          <w:rFonts w:ascii="Garamond" w:eastAsia="Times New Roman" w:hAnsi="Garamond" w:cs="Times New Roman"/>
        </w:rPr>
        <w:t xml:space="preserve"> would provide enhanced results</w:t>
      </w:r>
      <w:r w:rsidR="00A84445" w:rsidRPr="00EE6998">
        <w:rPr>
          <w:rFonts w:ascii="Garamond" w:eastAsia="Times New Roman" w:hAnsi="Garamond" w:cs="Times New Roman"/>
        </w:rPr>
        <w:t>. Understanding the link between drought and agriculture would</w:t>
      </w:r>
      <w:r w:rsidR="00760BC2" w:rsidRPr="00EE6998">
        <w:rPr>
          <w:rFonts w:ascii="Garamond" w:eastAsia="Times New Roman" w:hAnsi="Garamond" w:cs="Times New Roman"/>
        </w:rPr>
        <w:t xml:space="preserve"> </w:t>
      </w:r>
      <w:r w:rsidR="001966EE" w:rsidRPr="00EE6998">
        <w:rPr>
          <w:rFonts w:ascii="Garamond" w:eastAsia="Times New Roman" w:hAnsi="Garamond" w:cs="Times New Roman"/>
        </w:rPr>
        <w:t xml:space="preserve">be informative for policy makers. Our end users expressed interest in the prediction abilities of near real time data and SPI. Developing forecasting models </w:t>
      </w:r>
      <w:r w:rsidR="00FA3687" w:rsidRPr="00EE6998">
        <w:rPr>
          <w:rFonts w:ascii="Garamond" w:eastAsia="Times New Roman" w:hAnsi="Garamond" w:cs="Times New Roman"/>
        </w:rPr>
        <w:t>and near</w:t>
      </w:r>
      <w:r w:rsidR="001966EE" w:rsidRPr="00EE6998">
        <w:rPr>
          <w:rFonts w:ascii="Garamond" w:eastAsia="Times New Roman" w:hAnsi="Garamond" w:cs="Times New Roman"/>
        </w:rPr>
        <w:t xml:space="preserve"> real time results may be an area warranting further investigation. </w:t>
      </w:r>
    </w:p>
    <w:p w14:paraId="1FB16E16" w14:textId="77777777" w:rsidR="008E4C58" w:rsidRPr="00EE6998" w:rsidRDefault="008E4C58" w:rsidP="00193BA5">
      <w:pPr>
        <w:spacing w:after="0" w:line="240" w:lineRule="auto"/>
        <w:rPr>
          <w:rFonts w:ascii="Garamond" w:eastAsia="Times New Roman" w:hAnsi="Garamond" w:cs="Times New Roman"/>
        </w:rPr>
      </w:pPr>
    </w:p>
    <w:p w14:paraId="79BBCED6" w14:textId="7650072A" w:rsidR="00FA3687" w:rsidRPr="00EE6998" w:rsidRDefault="009B1B10" w:rsidP="00193BA5">
      <w:pPr>
        <w:spacing w:after="0" w:line="240" w:lineRule="auto"/>
        <w:rPr>
          <w:rFonts w:ascii="Garamond" w:eastAsia="Times New Roman" w:hAnsi="Garamond" w:cs="Times New Roman"/>
        </w:rPr>
      </w:pPr>
      <w:r w:rsidRPr="00EE6998">
        <w:rPr>
          <w:rFonts w:ascii="Garamond" w:hAnsi="Garamond"/>
        </w:rPr>
        <w:t>Additionally</w:t>
      </w:r>
      <w:r w:rsidR="000038C0" w:rsidRPr="00EE6998">
        <w:rPr>
          <w:rFonts w:ascii="Garamond" w:hAnsi="Garamond"/>
        </w:rPr>
        <w:t>, the a</w:t>
      </w:r>
      <w:r w:rsidR="00D56F91" w:rsidRPr="00EE6998">
        <w:rPr>
          <w:rFonts w:ascii="Garamond" w:hAnsi="Garamond"/>
        </w:rPr>
        <w:t xml:space="preserve">pplication of a different drought index to the evaluate drought in </w:t>
      </w:r>
      <w:r w:rsidR="008E4C58" w:rsidRPr="00EE6998">
        <w:rPr>
          <w:rFonts w:ascii="Garamond" w:hAnsi="Garamond"/>
        </w:rPr>
        <w:t>C</w:t>
      </w:r>
      <w:r w:rsidR="00D56F91" w:rsidRPr="00EE6998">
        <w:rPr>
          <w:rFonts w:ascii="Garamond" w:hAnsi="Garamond"/>
        </w:rPr>
        <w:t>entral America</w:t>
      </w:r>
      <w:r w:rsidR="000038C0" w:rsidRPr="00EE6998">
        <w:rPr>
          <w:rFonts w:ascii="Garamond" w:hAnsi="Garamond"/>
        </w:rPr>
        <w:t xml:space="preserve"> would be a good next step</w:t>
      </w:r>
      <w:r w:rsidR="00D56F91" w:rsidRPr="00EE6998">
        <w:rPr>
          <w:rFonts w:ascii="Garamond" w:hAnsi="Garamond"/>
        </w:rPr>
        <w:t xml:space="preserve">. SPI </w:t>
      </w:r>
      <w:r w:rsidR="00AC0D69" w:rsidRPr="00EE6998">
        <w:rPr>
          <w:rFonts w:ascii="Garamond" w:hAnsi="Garamond"/>
        </w:rPr>
        <w:t xml:space="preserve">is adaptable and can be applied to monitor agricultural, meteorological, and hydrological drought. The development or application of a comprehensive </w:t>
      </w:r>
      <w:r w:rsidR="00760BC2" w:rsidRPr="00EE6998">
        <w:rPr>
          <w:rFonts w:ascii="Garamond" w:hAnsi="Garamond"/>
        </w:rPr>
        <w:t xml:space="preserve">or hybrid </w:t>
      </w:r>
      <w:r w:rsidR="00AC0D69" w:rsidRPr="00EE6998">
        <w:rPr>
          <w:rFonts w:ascii="Garamond" w:hAnsi="Garamond"/>
        </w:rPr>
        <w:t xml:space="preserve">drought index for Central America will present a wide-ranging understanding of drought in the region. An example of a comprehensive drought index can be seen with the US Drought Monitor (USDM) which includes metrics such as SPI, </w:t>
      </w:r>
      <w:r w:rsidR="00AC0D69" w:rsidRPr="00EE6998">
        <w:rPr>
          <w:rFonts w:ascii="Garamond" w:hAnsi="Garamond" w:cs="Arial"/>
        </w:rPr>
        <w:t>The Palmer Drought Severity Index (PDSI), hydrologic conditions, and vegetation. These factors are aggregated into weekly maps of drought which are sent to local experts who refine the information. The USDM is dynamic and can respond to the needs of various water users including demands from urban, commercial, and agriculture uses (</w:t>
      </w:r>
      <w:proofErr w:type="spellStart"/>
      <w:r w:rsidR="00AC0D69" w:rsidRPr="00EE6998">
        <w:rPr>
          <w:rFonts w:ascii="Garamond" w:hAnsi="Garamond"/>
        </w:rPr>
        <w:t>Zargar</w:t>
      </w:r>
      <w:proofErr w:type="spellEnd"/>
      <w:r w:rsidR="00AC0D69" w:rsidRPr="00EE6998">
        <w:rPr>
          <w:rFonts w:ascii="Garamond" w:hAnsi="Garamond"/>
        </w:rPr>
        <w:t xml:space="preserve"> et al.</w:t>
      </w:r>
      <w:r w:rsidR="008E4C58" w:rsidRPr="00EE6998">
        <w:rPr>
          <w:rFonts w:ascii="Garamond" w:hAnsi="Garamond"/>
        </w:rPr>
        <w:t>,</w:t>
      </w:r>
      <w:r w:rsidR="00AC0D69" w:rsidRPr="00EE6998">
        <w:rPr>
          <w:rFonts w:ascii="Garamond" w:hAnsi="Garamond"/>
        </w:rPr>
        <w:t xml:space="preserve"> 2011).</w:t>
      </w:r>
      <w:r w:rsidR="00760BC2" w:rsidRPr="00EE6998">
        <w:rPr>
          <w:rFonts w:ascii="Garamond" w:hAnsi="Garamond"/>
        </w:rPr>
        <w:t xml:space="preserve"> Application of </w:t>
      </w:r>
      <w:r w:rsidR="00FA3687" w:rsidRPr="00EE6998">
        <w:rPr>
          <w:rFonts w:ascii="Garamond" w:hAnsi="Garamond"/>
        </w:rPr>
        <w:t xml:space="preserve">the PDSI or </w:t>
      </w:r>
      <w:r w:rsidR="00760BC2" w:rsidRPr="00EE6998">
        <w:rPr>
          <w:rFonts w:ascii="Garamond" w:hAnsi="Garamond"/>
        </w:rPr>
        <w:t>a</w:t>
      </w:r>
      <w:r w:rsidR="00FA3687" w:rsidRPr="00EE6998">
        <w:rPr>
          <w:rFonts w:ascii="Garamond" w:hAnsi="Garamond"/>
        </w:rPr>
        <w:t>n</w:t>
      </w:r>
      <w:r w:rsidR="00760BC2" w:rsidRPr="00EE6998">
        <w:rPr>
          <w:rFonts w:ascii="Garamond" w:hAnsi="Garamond"/>
        </w:rPr>
        <w:t xml:space="preserve"> index similar to USDM </w:t>
      </w:r>
      <w:r w:rsidR="00FA3687" w:rsidRPr="00EE6998">
        <w:rPr>
          <w:rFonts w:ascii="Garamond" w:hAnsi="Garamond"/>
        </w:rPr>
        <w:t>may provide a more comprehensive understanding of the drought.</w:t>
      </w:r>
    </w:p>
    <w:p w14:paraId="34FAD118" w14:textId="77777777" w:rsidR="00FA3687" w:rsidRPr="00EE6998" w:rsidRDefault="00FA3687" w:rsidP="00FA3687">
      <w:pPr>
        <w:pStyle w:val="ListParagraph"/>
        <w:spacing w:after="0" w:line="240" w:lineRule="auto"/>
        <w:rPr>
          <w:rFonts w:ascii="Garamond" w:eastAsia="Times New Roman" w:hAnsi="Garamond" w:cs="Times New Roman"/>
        </w:rPr>
      </w:pPr>
    </w:p>
    <w:p w14:paraId="7A95E594" w14:textId="1E1DE3E2" w:rsidR="00760BC2" w:rsidRPr="00EE6998" w:rsidRDefault="000038C0" w:rsidP="00193BA5">
      <w:pPr>
        <w:spacing w:after="0" w:line="240" w:lineRule="auto"/>
        <w:rPr>
          <w:rFonts w:ascii="Garamond" w:eastAsia="Times New Roman" w:hAnsi="Garamond" w:cs="Times New Roman"/>
        </w:rPr>
      </w:pPr>
      <w:r w:rsidRPr="00EE6998">
        <w:rPr>
          <w:rFonts w:ascii="Garamond" w:hAnsi="Garamond" w:cs="Arial"/>
        </w:rPr>
        <w:t xml:space="preserve">The study </w:t>
      </w:r>
      <w:r w:rsidR="00760BC2" w:rsidRPr="00EE6998">
        <w:rPr>
          <w:rFonts w:ascii="Garamond" w:hAnsi="Garamond" w:cs="Arial"/>
        </w:rPr>
        <w:t>of other vegetation indices may allow for better co</w:t>
      </w:r>
      <w:r w:rsidR="00FA3687" w:rsidRPr="00EE6998">
        <w:rPr>
          <w:rFonts w:ascii="Garamond" w:hAnsi="Garamond" w:cs="Arial"/>
        </w:rPr>
        <w:t>-</w:t>
      </w:r>
      <w:r w:rsidR="00760BC2" w:rsidRPr="00EE6998">
        <w:rPr>
          <w:rFonts w:ascii="Garamond" w:hAnsi="Garamond" w:cs="Arial"/>
        </w:rPr>
        <w:t>analysis with NDVI. Future usage should investigate the usage of the Enhanced Vegetation Index (EVI) and/or Leaf Area Index (LAI).</w:t>
      </w:r>
      <w:r w:rsidRPr="00EE6998">
        <w:rPr>
          <w:rFonts w:ascii="Garamond" w:eastAsia="Times New Roman" w:hAnsi="Garamond" w:cs="Times New Roman"/>
        </w:rPr>
        <w:t xml:space="preserve"> </w:t>
      </w:r>
      <w:r w:rsidR="00F55867" w:rsidRPr="00EE6998">
        <w:rPr>
          <w:rFonts w:ascii="Garamond" w:eastAsia="Times New Roman" w:hAnsi="Garamond" w:cs="Times New Roman"/>
        </w:rPr>
        <w:t xml:space="preserve">The </w:t>
      </w:r>
      <w:r w:rsidRPr="00EE6998">
        <w:rPr>
          <w:rFonts w:ascii="Garamond" w:eastAsia="Times New Roman" w:hAnsi="Garamond" w:cs="Times New Roman"/>
        </w:rPr>
        <w:t>creation</w:t>
      </w:r>
      <w:r w:rsidR="00FA3687" w:rsidRPr="00EE6998">
        <w:rPr>
          <w:rFonts w:ascii="Garamond" w:eastAsia="Times New Roman" w:hAnsi="Garamond" w:cs="Times New Roman"/>
        </w:rPr>
        <w:t xml:space="preserve"> long</w:t>
      </w:r>
      <w:r w:rsidR="008E4C58" w:rsidRPr="00EE6998">
        <w:rPr>
          <w:rFonts w:ascii="Garamond" w:eastAsia="Times New Roman" w:hAnsi="Garamond" w:cs="Times New Roman"/>
        </w:rPr>
        <w:t>-</w:t>
      </w:r>
      <w:r w:rsidR="00FA3687" w:rsidRPr="00EE6998">
        <w:rPr>
          <w:rFonts w:ascii="Garamond" w:eastAsia="Times New Roman" w:hAnsi="Garamond" w:cs="Times New Roman"/>
        </w:rPr>
        <w:t>term NDVI averages</w:t>
      </w:r>
      <w:r w:rsidR="00C769BB" w:rsidRPr="00EE6998">
        <w:rPr>
          <w:rFonts w:ascii="Garamond" w:eastAsia="Times New Roman" w:hAnsi="Garamond" w:cs="Times New Roman"/>
        </w:rPr>
        <w:t xml:space="preserve"> would allow trends to be analyzed and could improve vegetation index calculations</w:t>
      </w:r>
      <w:r w:rsidR="00FA3687" w:rsidRPr="00EE6998">
        <w:rPr>
          <w:rFonts w:ascii="Garamond" w:eastAsia="Times New Roman" w:hAnsi="Garamond" w:cs="Times New Roman"/>
        </w:rPr>
        <w:t xml:space="preserve">. </w:t>
      </w:r>
      <w:r w:rsidR="008E4C58" w:rsidRPr="00EE6998">
        <w:rPr>
          <w:rFonts w:ascii="Garamond" w:eastAsia="Times New Roman" w:hAnsi="Garamond" w:cs="Times New Roman"/>
        </w:rPr>
        <w:t>For example,</w:t>
      </w:r>
      <w:r w:rsidR="00FA3687" w:rsidRPr="00EE6998">
        <w:rPr>
          <w:rFonts w:ascii="Garamond" w:eastAsia="Times New Roman" w:hAnsi="Garamond" w:cs="Times New Roman"/>
        </w:rPr>
        <w:t xml:space="preserve"> </w:t>
      </w:r>
      <w:r w:rsidR="00C769BB" w:rsidRPr="00EE6998">
        <w:rPr>
          <w:rFonts w:ascii="Garamond" w:eastAsia="Times New Roman" w:hAnsi="Garamond" w:cs="Times New Roman"/>
        </w:rPr>
        <w:t xml:space="preserve">this could be </w:t>
      </w:r>
      <w:r w:rsidR="008E4C58" w:rsidRPr="00EE6998">
        <w:rPr>
          <w:rFonts w:ascii="Garamond" w:eastAsia="Times New Roman" w:hAnsi="Garamond" w:cs="Times New Roman"/>
        </w:rPr>
        <w:t>c</w:t>
      </w:r>
      <w:r w:rsidR="00FA3687" w:rsidRPr="00EE6998">
        <w:rPr>
          <w:rFonts w:ascii="Garamond" w:eastAsia="Times New Roman" w:hAnsi="Garamond" w:cs="Times New Roman"/>
        </w:rPr>
        <w:t>reat</w:t>
      </w:r>
      <w:r w:rsidR="008E4C58" w:rsidRPr="00EE6998">
        <w:rPr>
          <w:rFonts w:ascii="Garamond" w:eastAsia="Times New Roman" w:hAnsi="Garamond" w:cs="Times New Roman"/>
        </w:rPr>
        <w:t>ing</w:t>
      </w:r>
      <w:r w:rsidR="00FA3687" w:rsidRPr="00EE6998">
        <w:rPr>
          <w:rFonts w:ascii="Garamond" w:eastAsia="Times New Roman" w:hAnsi="Garamond" w:cs="Times New Roman"/>
        </w:rPr>
        <w:t xml:space="preserve"> a 20-year average in February 2020 using </w:t>
      </w:r>
      <w:r w:rsidR="008E4C58" w:rsidRPr="00EE6998">
        <w:rPr>
          <w:rFonts w:ascii="Garamond" w:eastAsia="Times New Roman" w:hAnsi="Garamond" w:cs="Times New Roman"/>
        </w:rPr>
        <w:t>Terra</w:t>
      </w:r>
      <w:r w:rsidR="00FA3687" w:rsidRPr="00EE6998">
        <w:rPr>
          <w:rFonts w:ascii="Garamond" w:eastAsia="Times New Roman" w:hAnsi="Garamond" w:cs="Times New Roman"/>
        </w:rPr>
        <w:t xml:space="preserve"> MODIS. Establish</w:t>
      </w:r>
      <w:r w:rsidR="008E4C58" w:rsidRPr="00EE6998">
        <w:rPr>
          <w:rFonts w:ascii="Garamond" w:eastAsia="Times New Roman" w:hAnsi="Garamond" w:cs="Times New Roman"/>
        </w:rPr>
        <w:t>ing</w:t>
      </w:r>
      <w:r w:rsidR="00FA3687" w:rsidRPr="00EE6998">
        <w:rPr>
          <w:rFonts w:ascii="Garamond" w:eastAsia="Times New Roman" w:hAnsi="Garamond" w:cs="Times New Roman"/>
        </w:rPr>
        <w:t xml:space="preserve"> a 10-year average using </w:t>
      </w:r>
      <w:r w:rsidR="00C769BB" w:rsidRPr="00EE6998">
        <w:rPr>
          <w:rFonts w:ascii="Garamond" w:eastAsia="Times New Roman" w:hAnsi="Garamond" w:cs="Times New Roman"/>
        </w:rPr>
        <w:t>the Visible Infrared Imaging Radiometer Suite (</w:t>
      </w:r>
      <w:r w:rsidR="00FA3687" w:rsidRPr="00EE6998">
        <w:rPr>
          <w:rFonts w:ascii="Garamond" w:eastAsia="Times New Roman" w:hAnsi="Garamond" w:cs="Times New Roman"/>
        </w:rPr>
        <w:t>VIIRS</w:t>
      </w:r>
      <w:r w:rsidR="00C769BB" w:rsidRPr="00EE6998">
        <w:rPr>
          <w:rFonts w:ascii="Garamond" w:eastAsia="Times New Roman" w:hAnsi="Garamond" w:cs="Times New Roman"/>
        </w:rPr>
        <w:t>)</w:t>
      </w:r>
      <w:r w:rsidR="00FA3687" w:rsidRPr="00EE6998">
        <w:rPr>
          <w:rFonts w:ascii="Garamond" w:eastAsia="Times New Roman" w:hAnsi="Garamond" w:cs="Times New Roman"/>
        </w:rPr>
        <w:t xml:space="preserve"> in 2021</w:t>
      </w:r>
      <w:r w:rsidR="00C769BB" w:rsidRPr="00EE6998">
        <w:rPr>
          <w:rFonts w:ascii="Garamond" w:eastAsia="Times New Roman" w:hAnsi="Garamond" w:cs="Times New Roman"/>
        </w:rPr>
        <w:t xml:space="preserve"> would also be beneficial</w:t>
      </w:r>
      <w:r w:rsidR="00FA3687" w:rsidRPr="00EE6998">
        <w:rPr>
          <w:rFonts w:ascii="Garamond" w:eastAsia="Times New Roman" w:hAnsi="Garamond" w:cs="Times New Roman"/>
        </w:rPr>
        <w:t>.</w:t>
      </w:r>
      <w:r w:rsidRPr="00EE6998">
        <w:rPr>
          <w:rFonts w:ascii="Garamond" w:eastAsia="Times New Roman" w:hAnsi="Garamond" w:cs="Times New Roman"/>
        </w:rPr>
        <w:t xml:space="preserve"> </w:t>
      </w:r>
      <w:r w:rsidRPr="00EE6998">
        <w:rPr>
          <w:rFonts w:ascii="Garamond" w:hAnsi="Garamond" w:cs="Arial"/>
        </w:rPr>
        <w:t xml:space="preserve">Lastly, </w:t>
      </w:r>
      <w:r w:rsidR="00C769BB" w:rsidRPr="00EE6998">
        <w:rPr>
          <w:rFonts w:ascii="Garamond" w:hAnsi="Garamond" w:cs="Arial"/>
        </w:rPr>
        <w:t>e</w:t>
      </w:r>
      <w:r w:rsidR="00123BCF" w:rsidRPr="00EE6998">
        <w:rPr>
          <w:rFonts w:ascii="Garamond" w:hAnsi="Garamond" w:cs="Arial"/>
        </w:rPr>
        <w:t>valuating the</w:t>
      </w:r>
      <w:r w:rsidR="00760BC2" w:rsidRPr="00EE6998">
        <w:rPr>
          <w:rFonts w:ascii="Garamond" w:hAnsi="Garamond" w:cs="Arial"/>
        </w:rPr>
        <w:t xml:space="preserve"> differences between SPI data calculated from other </w:t>
      </w:r>
      <w:r w:rsidR="00C769BB" w:rsidRPr="00EE6998">
        <w:rPr>
          <w:rFonts w:ascii="Garamond" w:hAnsi="Garamond" w:cs="Arial"/>
        </w:rPr>
        <w:t>E</w:t>
      </w:r>
      <w:r w:rsidR="00760BC2" w:rsidRPr="00EE6998">
        <w:rPr>
          <w:rFonts w:ascii="Garamond" w:hAnsi="Garamond" w:cs="Arial"/>
        </w:rPr>
        <w:t xml:space="preserve">arth observations data including </w:t>
      </w:r>
      <w:r w:rsidR="00C769BB" w:rsidRPr="00EE6998">
        <w:rPr>
          <w:rFonts w:ascii="Garamond" w:eastAsia="Garamond" w:hAnsi="Garamond" w:cs="Garamond"/>
        </w:rPr>
        <w:t>Precipitation Estimates from Remotely Sensed Information using Artificial Neural Networks</w:t>
      </w:r>
      <w:r w:rsidR="00C769BB" w:rsidRPr="00EE6998" w:rsidDel="00C769BB">
        <w:rPr>
          <w:rFonts w:ascii="Garamond" w:hAnsi="Garamond" w:cs="Arial"/>
        </w:rPr>
        <w:t xml:space="preserve"> </w:t>
      </w:r>
      <w:r w:rsidR="00C769BB" w:rsidRPr="00EE6998">
        <w:rPr>
          <w:rFonts w:ascii="Garamond" w:hAnsi="Garamond" w:cs="Arial"/>
        </w:rPr>
        <w:t>(</w:t>
      </w:r>
      <w:r w:rsidR="00760BC2" w:rsidRPr="00EE6998">
        <w:rPr>
          <w:rFonts w:ascii="Garamond" w:hAnsi="Garamond"/>
        </w:rPr>
        <w:t>PERSIANN</w:t>
      </w:r>
      <w:r w:rsidR="00C769BB" w:rsidRPr="00EE6998">
        <w:rPr>
          <w:rFonts w:ascii="Garamond" w:hAnsi="Garamond"/>
        </w:rPr>
        <w:t>)</w:t>
      </w:r>
      <w:r w:rsidR="00760BC2" w:rsidRPr="00EE6998">
        <w:rPr>
          <w:rFonts w:ascii="Garamond" w:hAnsi="Garamond"/>
        </w:rPr>
        <w:t xml:space="preserve"> and </w:t>
      </w:r>
      <w:r w:rsidR="00C769BB" w:rsidRPr="00EE6998">
        <w:rPr>
          <w:rFonts w:ascii="Garamond" w:hAnsi="Garamond"/>
        </w:rPr>
        <w:t xml:space="preserve">CPC </w:t>
      </w:r>
      <w:proofErr w:type="spellStart"/>
      <w:r w:rsidR="00C769BB" w:rsidRPr="00EE6998">
        <w:rPr>
          <w:rFonts w:ascii="Garamond" w:hAnsi="Garamond"/>
        </w:rPr>
        <w:t>MORPHing</w:t>
      </w:r>
      <w:proofErr w:type="spellEnd"/>
      <w:r w:rsidR="00C769BB" w:rsidRPr="00EE6998">
        <w:rPr>
          <w:rFonts w:ascii="Garamond" w:hAnsi="Garamond"/>
        </w:rPr>
        <w:t xml:space="preserve"> technique (</w:t>
      </w:r>
      <w:r w:rsidR="00760BC2" w:rsidRPr="00EE6998">
        <w:rPr>
          <w:rFonts w:ascii="Garamond" w:hAnsi="Garamond"/>
        </w:rPr>
        <w:t>CMORPH</w:t>
      </w:r>
      <w:r w:rsidR="00C769BB" w:rsidRPr="00EE6998">
        <w:rPr>
          <w:rFonts w:ascii="Garamond" w:hAnsi="Garamond"/>
        </w:rPr>
        <w:t>)</w:t>
      </w:r>
      <w:r w:rsidR="00F55867" w:rsidRPr="00EE6998">
        <w:rPr>
          <w:rFonts w:ascii="Garamond" w:hAnsi="Garamond"/>
        </w:rPr>
        <w:t xml:space="preserve"> would allow for an assessment of GPM-IMERG SPI accuracy</w:t>
      </w:r>
      <w:r w:rsidR="00760BC2" w:rsidRPr="00EE6998">
        <w:rPr>
          <w:rFonts w:ascii="Garamond" w:hAnsi="Garamond"/>
        </w:rPr>
        <w:t xml:space="preserve">. </w:t>
      </w:r>
    </w:p>
    <w:p w14:paraId="3524159D" w14:textId="0FFBD30B" w:rsidR="00192A35" w:rsidRPr="00EE6998" w:rsidRDefault="00192A35" w:rsidP="00192A35">
      <w:pPr>
        <w:spacing w:after="0" w:line="240" w:lineRule="auto"/>
        <w:rPr>
          <w:rFonts w:ascii="Garamond" w:eastAsia="Times New Roman" w:hAnsi="Garamond" w:cs="Times New Roman"/>
          <w:color w:val="404040" w:themeColor="text1" w:themeTint="BF"/>
          <w:sz w:val="24"/>
          <w:szCs w:val="24"/>
        </w:rPr>
      </w:pPr>
    </w:p>
    <w:p w14:paraId="445DEA6C" w14:textId="5D5F7D83" w:rsidR="00192A35" w:rsidRPr="0010686C" w:rsidRDefault="0010686C" w:rsidP="00192A35">
      <w:pPr>
        <w:spacing w:after="0" w:line="240" w:lineRule="auto"/>
        <w:outlineLvl w:val="0"/>
        <w:rPr>
          <w:rFonts w:ascii="Times New Roman" w:eastAsia="Times New Roman" w:hAnsi="Times New Roman" w:cs="Times New Roman"/>
          <w:b/>
          <w:bCs/>
          <w:color w:val="404040" w:themeColor="text1" w:themeTint="BF"/>
          <w:kern w:val="36"/>
          <w:sz w:val="48"/>
          <w:szCs w:val="48"/>
        </w:rPr>
      </w:pPr>
      <w:r>
        <w:rPr>
          <w:rFonts w:ascii="Garamond" w:eastAsia="Times New Roman" w:hAnsi="Garamond" w:cs="Times New Roman"/>
          <w:b/>
          <w:bCs/>
          <w:color w:val="366091"/>
          <w:kern w:val="36"/>
          <w:sz w:val="28"/>
          <w:szCs w:val="28"/>
        </w:rPr>
        <w:t>5. Conclusions</w:t>
      </w:r>
    </w:p>
    <w:p w14:paraId="61F70886" w14:textId="7776C960" w:rsidR="00192A35" w:rsidRPr="00EE6998" w:rsidRDefault="00192A35" w:rsidP="00192A35">
      <w:pPr>
        <w:spacing w:after="0" w:line="240" w:lineRule="auto"/>
        <w:rPr>
          <w:rFonts w:ascii="Times New Roman" w:eastAsia="Times New Roman" w:hAnsi="Times New Roman" w:cs="Times New Roman"/>
          <w:sz w:val="24"/>
          <w:szCs w:val="24"/>
        </w:rPr>
      </w:pPr>
      <w:r w:rsidRPr="00EE6998">
        <w:rPr>
          <w:rFonts w:ascii="Garamond" w:eastAsia="Times New Roman" w:hAnsi="Garamond" w:cs="Times New Roman"/>
        </w:rPr>
        <w:t>This project relates to community concerns as the region faces significant impacts from El Niño related droughts. The most pernicious aspect of this natural weather pattern is it impacts a region where large swaths of the population experience food insecurity. In addition to the impacts on the food supply, economic consequences can be equally catastrophic impacting multiple cash crops such as tropical fruits and coffee. For project partners, the tutorial will instruct them on how to calculate SPI and replicate the team’s work to find vulnerable locations where they can implement drought mitigation policies</w:t>
      </w:r>
      <w:r w:rsidR="00C769BB" w:rsidRPr="00EE6998">
        <w:rPr>
          <w:rFonts w:ascii="Garamond" w:eastAsia="Times New Roman" w:hAnsi="Garamond" w:cs="Times New Roman"/>
        </w:rPr>
        <w:t xml:space="preserve"> in the future</w:t>
      </w:r>
      <w:r w:rsidRPr="00EE6998">
        <w:rPr>
          <w:rFonts w:ascii="Garamond" w:eastAsia="Times New Roman" w:hAnsi="Garamond" w:cs="Times New Roman"/>
        </w:rPr>
        <w:t>.   </w:t>
      </w:r>
    </w:p>
    <w:p w14:paraId="5D0EEDF8" w14:textId="77777777" w:rsidR="00192A35" w:rsidRPr="00EE6998" w:rsidRDefault="00192A35" w:rsidP="00192A35">
      <w:pPr>
        <w:spacing w:after="0" w:line="240" w:lineRule="auto"/>
        <w:rPr>
          <w:rFonts w:ascii="Garamond" w:eastAsia="Times New Roman" w:hAnsi="Garamond" w:cs="Times New Roman"/>
          <w:sz w:val="24"/>
          <w:szCs w:val="24"/>
        </w:rPr>
      </w:pPr>
    </w:p>
    <w:p w14:paraId="20CC3583" w14:textId="0EBD802F" w:rsidR="00192A35" w:rsidRPr="0010686C" w:rsidRDefault="0010686C" w:rsidP="00192A35">
      <w:pPr>
        <w:spacing w:after="0" w:line="240" w:lineRule="auto"/>
        <w:outlineLvl w:val="0"/>
        <w:rPr>
          <w:rFonts w:ascii="Times New Roman" w:eastAsia="Times New Roman" w:hAnsi="Times New Roman" w:cs="Times New Roman"/>
          <w:b/>
          <w:bCs/>
          <w:color w:val="404040" w:themeColor="text1" w:themeTint="BF"/>
          <w:kern w:val="36"/>
          <w:sz w:val="48"/>
          <w:szCs w:val="48"/>
        </w:rPr>
      </w:pPr>
      <w:r>
        <w:rPr>
          <w:rFonts w:ascii="Garamond" w:eastAsia="Times New Roman" w:hAnsi="Garamond" w:cs="Times New Roman"/>
          <w:b/>
          <w:bCs/>
          <w:color w:val="366091"/>
          <w:kern w:val="36"/>
          <w:sz w:val="28"/>
          <w:szCs w:val="28"/>
        </w:rPr>
        <w:t>6. Acknowledgements</w:t>
      </w:r>
    </w:p>
    <w:p w14:paraId="552DA414" w14:textId="77777777" w:rsidR="00192A35" w:rsidRPr="00EE6998" w:rsidRDefault="00192A35" w:rsidP="00192A35">
      <w:pPr>
        <w:spacing w:after="0" w:line="240" w:lineRule="auto"/>
        <w:rPr>
          <w:rFonts w:ascii="Times New Roman" w:eastAsia="Times New Roman" w:hAnsi="Times New Roman" w:cs="Times New Roman"/>
          <w:sz w:val="24"/>
          <w:szCs w:val="24"/>
        </w:rPr>
      </w:pPr>
      <w:r w:rsidRPr="00EE6998">
        <w:rPr>
          <w:rFonts w:ascii="Garamond" w:eastAsia="Times New Roman" w:hAnsi="Garamond" w:cs="Times New Roman"/>
        </w:rPr>
        <w:t>This project was made possible through the support and mentorship of select individuals and organizations.</w:t>
      </w:r>
    </w:p>
    <w:p w14:paraId="52FC63AA" w14:textId="77777777" w:rsidR="00192A35" w:rsidRPr="00EE6998" w:rsidRDefault="00192A35" w:rsidP="00192A35">
      <w:pPr>
        <w:spacing w:after="0" w:line="240" w:lineRule="auto"/>
        <w:rPr>
          <w:rFonts w:ascii="Times New Roman" w:eastAsia="Times New Roman" w:hAnsi="Times New Roman" w:cs="Times New Roman"/>
          <w:sz w:val="24"/>
          <w:szCs w:val="24"/>
        </w:rPr>
      </w:pPr>
      <w:r w:rsidRPr="00EE6998">
        <w:rPr>
          <w:rFonts w:ascii="Garamond" w:eastAsia="Times New Roman" w:hAnsi="Garamond" w:cs="Times New Roman"/>
        </w:rPr>
        <w:t>We would like to thank:</w:t>
      </w:r>
    </w:p>
    <w:p w14:paraId="378846C7" w14:textId="77777777" w:rsidR="00192A35" w:rsidRPr="00EE6998" w:rsidRDefault="00192A35" w:rsidP="00192A35">
      <w:pPr>
        <w:numPr>
          <w:ilvl w:val="0"/>
          <w:numId w:val="2"/>
        </w:numPr>
        <w:spacing w:after="0" w:line="240" w:lineRule="auto"/>
        <w:textAlignment w:val="baseline"/>
        <w:rPr>
          <w:rFonts w:ascii="Garamond" w:eastAsia="Times New Roman" w:hAnsi="Garamond" w:cs="Times New Roman"/>
          <w:sz w:val="20"/>
          <w:szCs w:val="20"/>
        </w:rPr>
      </w:pPr>
      <w:r w:rsidRPr="00EE6998">
        <w:rPr>
          <w:rFonts w:ascii="Garamond" w:eastAsia="Times New Roman" w:hAnsi="Garamond" w:cs="Times New Roman"/>
        </w:rPr>
        <w:t>Dr. Jessica Matthews, North Carolina Institute for Climate Studies, North Carolina State University</w:t>
      </w:r>
    </w:p>
    <w:p w14:paraId="021007DB" w14:textId="77777777" w:rsidR="00192A35" w:rsidRPr="00EE6998" w:rsidRDefault="00192A35" w:rsidP="00192A35">
      <w:pPr>
        <w:numPr>
          <w:ilvl w:val="0"/>
          <w:numId w:val="2"/>
        </w:numPr>
        <w:spacing w:after="0" w:line="240" w:lineRule="auto"/>
        <w:textAlignment w:val="baseline"/>
        <w:rPr>
          <w:rFonts w:ascii="Garamond" w:eastAsia="Times New Roman" w:hAnsi="Garamond" w:cs="Times New Roman"/>
          <w:sz w:val="20"/>
          <w:szCs w:val="20"/>
        </w:rPr>
      </w:pPr>
      <w:r w:rsidRPr="00EE6998">
        <w:rPr>
          <w:rFonts w:ascii="Garamond" w:eastAsia="Times New Roman" w:hAnsi="Garamond" w:cs="Times New Roman"/>
        </w:rPr>
        <w:t>Dr. Olivier Prat, North Carolina Institute for Climate Studies, NOAA National Centers for Environmental Information</w:t>
      </w:r>
    </w:p>
    <w:p w14:paraId="3C09FB94" w14:textId="77777777" w:rsidR="00192A35" w:rsidRPr="00EE6998" w:rsidRDefault="00192A35" w:rsidP="00192A35">
      <w:pPr>
        <w:numPr>
          <w:ilvl w:val="0"/>
          <w:numId w:val="2"/>
        </w:numPr>
        <w:spacing w:after="0" w:line="240" w:lineRule="auto"/>
        <w:textAlignment w:val="baseline"/>
        <w:rPr>
          <w:rFonts w:ascii="Garamond" w:eastAsia="Times New Roman" w:hAnsi="Garamond" w:cs="Times New Roman"/>
          <w:sz w:val="20"/>
          <w:szCs w:val="20"/>
        </w:rPr>
      </w:pPr>
      <w:r w:rsidRPr="00EE6998">
        <w:rPr>
          <w:rFonts w:ascii="Garamond" w:eastAsia="Times New Roman" w:hAnsi="Garamond" w:cs="Times New Roman"/>
        </w:rPr>
        <w:t>Ronald Leeper, North Carolina Institute for Climate Studies, NOAA National Centers for Environmental Information</w:t>
      </w:r>
    </w:p>
    <w:p w14:paraId="66053E3F" w14:textId="77777777" w:rsidR="00192A35" w:rsidRPr="00EE6998" w:rsidRDefault="00192A35" w:rsidP="00192A35">
      <w:pPr>
        <w:numPr>
          <w:ilvl w:val="0"/>
          <w:numId w:val="2"/>
        </w:numPr>
        <w:spacing w:after="0" w:line="240" w:lineRule="auto"/>
        <w:textAlignment w:val="baseline"/>
        <w:rPr>
          <w:rFonts w:ascii="Garamond" w:eastAsia="Times New Roman" w:hAnsi="Garamond" w:cs="Times New Roman"/>
          <w:sz w:val="20"/>
          <w:szCs w:val="20"/>
        </w:rPr>
      </w:pPr>
      <w:r w:rsidRPr="00EE6998">
        <w:rPr>
          <w:rFonts w:ascii="Garamond" w:eastAsia="Times New Roman" w:hAnsi="Garamond" w:cs="Times New Roman"/>
        </w:rPr>
        <w:lastRenderedPageBreak/>
        <w:t>Andrew Shannon, NASA DEVELOP – NC Node Fellow</w:t>
      </w:r>
    </w:p>
    <w:p w14:paraId="7231F3CA" w14:textId="77777777" w:rsidR="00192A35" w:rsidRPr="00EE6998" w:rsidRDefault="00192A35" w:rsidP="00192A35">
      <w:pPr>
        <w:spacing w:after="0" w:line="240" w:lineRule="auto"/>
        <w:rPr>
          <w:rFonts w:ascii="Times New Roman" w:eastAsia="Times New Roman" w:hAnsi="Times New Roman" w:cs="Times New Roman"/>
          <w:sz w:val="24"/>
          <w:szCs w:val="24"/>
        </w:rPr>
      </w:pPr>
    </w:p>
    <w:p w14:paraId="016284B9" w14:textId="77777777" w:rsidR="00192A35" w:rsidRPr="00EE6998" w:rsidRDefault="00192A35" w:rsidP="00192A35">
      <w:pPr>
        <w:spacing w:after="0" w:line="240" w:lineRule="auto"/>
        <w:rPr>
          <w:rFonts w:ascii="Times New Roman" w:eastAsia="Times New Roman" w:hAnsi="Times New Roman" w:cs="Times New Roman"/>
          <w:sz w:val="24"/>
          <w:szCs w:val="24"/>
        </w:rPr>
      </w:pPr>
      <w:r w:rsidRPr="00EE6998">
        <w:rPr>
          <w:rFonts w:ascii="Garamond" w:eastAsia="Times New Roman" w:hAnsi="Garamond" w:cs="Times New Roman"/>
        </w:rPr>
        <w:t>Any opinions, findings, and conclusions or recommendations expressed in this material are those of the author(s) and do not necessarily reflect the views of the National Aeronautics and Space Administration.</w:t>
      </w:r>
    </w:p>
    <w:p w14:paraId="3B8A55E5" w14:textId="77777777" w:rsidR="00192A35" w:rsidRPr="00EE6998" w:rsidRDefault="00192A35" w:rsidP="00192A35">
      <w:pPr>
        <w:spacing w:after="0" w:line="240" w:lineRule="auto"/>
        <w:rPr>
          <w:rFonts w:ascii="Times New Roman" w:eastAsia="Times New Roman" w:hAnsi="Times New Roman" w:cs="Times New Roman"/>
          <w:sz w:val="24"/>
          <w:szCs w:val="24"/>
        </w:rPr>
      </w:pPr>
    </w:p>
    <w:p w14:paraId="450DFDDF" w14:textId="77777777" w:rsidR="00192A35" w:rsidRPr="00EE6998" w:rsidRDefault="00192A35" w:rsidP="00192A35">
      <w:pPr>
        <w:spacing w:after="0" w:line="240" w:lineRule="auto"/>
        <w:rPr>
          <w:rFonts w:ascii="Times New Roman" w:eastAsia="Times New Roman" w:hAnsi="Times New Roman" w:cs="Times New Roman"/>
          <w:sz w:val="24"/>
          <w:szCs w:val="24"/>
        </w:rPr>
      </w:pPr>
      <w:r w:rsidRPr="00EE6998">
        <w:rPr>
          <w:rFonts w:ascii="Garamond" w:eastAsia="Times New Roman" w:hAnsi="Garamond" w:cs="Times New Roman"/>
        </w:rPr>
        <w:t>This material is based upon work supported by NASA through contract NNL16AA05C.</w:t>
      </w:r>
    </w:p>
    <w:p w14:paraId="44D1247C" w14:textId="77777777" w:rsidR="00192A35" w:rsidRPr="00EE6998" w:rsidRDefault="00192A35" w:rsidP="00192A35">
      <w:pPr>
        <w:spacing w:after="0" w:line="240" w:lineRule="auto"/>
        <w:rPr>
          <w:rFonts w:ascii="Garamond" w:eastAsia="Times New Roman" w:hAnsi="Garamond" w:cs="Times New Roman"/>
          <w:sz w:val="24"/>
          <w:szCs w:val="24"/>
        </w:rPr>
      </w:pPr>
    </w:p>
    <w:p w14:paraId="28BB4CCF" w14:textId="76C2E18A" w:rsidR="00C438AC" w:rsidRPr="0010686C" w:rsidRDefault="0010686C" w:rsidP="00C438AC">
      <w:pPr>
        <w:spacing w:after="0" w:line="240" w:lineRule="auto"/>
        <w:outlineLvl w:val="0"/>
        <w:rPr>
          <w:rFonts w:ascii="Garamond" w:eastAsia="Times New Roman" w:hAnsi="Garamond" w:cs="Times New Roman"/>
          <w:b/>
          <w:bCs/>
          <w:color w:val="404040" w:themeColor="text1" w:themeTint="BF"/>
          <w:kern w:val="36"/>
          <w:sz w:val="28"/>
          <w:szCs w:val="28"/>
        </w:rPr>
      </w:pPr>
      <w:r>
        <w:rPr>
          <w:rFonts w:ascii="Garamond" w:eastAsia="Times New Roman" w:hAnsi="Garamond" w:cs="Times New Roman"/>
          <w:b/>
          <w:bCs/>
          <w:color w:val="366091"/>
          <w:kern w:val="36"/>
          <w:sz w:val="28"/>
          <w:szCs w:val="28"/>
        </w:rPr>
        <w:t>7. Glossary</w:t>
      </w:r>
    </w:p>
    <w:p w14:paraId="547793B9" w14:textId="47D60FB3" w:rsidR="00B85C8D" w:rsidRPr="00EE6998" w:rsidRDefault="00B85C8D" w:rsidP="00192A35">
      <w:pPr>
        <w:spacing w:after="0" w:line="240" w:lineRule="auto"/>
        <w:rPr>
          <w:rFonts w:ascii="Garamond" w:eastAsia="Times New Roman" w:hAnsi="Garamond" w:cs="Times New Roman"/>
        </w:rPr>
      </w:pPr>
      <w:r w:rsidRPr="00EE6998">
        <w:rPr>
          <w:rFonts w:ascii="Garamond" w:eastAsia="Times New Roman" w:hAnsi="Garamond" w:cs="Times New Roman"/>
          <w:b/>
        </w:rPr>
        <w:t xml:space="preserve">Drought </w:t>
      </w:r>
      <w:r w:rsidRPr="00EE6998">
        <w:rPr>
          <w:rFonts w:ascii="Garamond" w:eastAsia="Times New Roman" w:hAnsi="Garamond" w:cs="Times New Roman"/>
        </w:rPr>
        <w:t>– a prolonged period of abnormally low rainfall, leading to a shortage of water</w:t>
      </w:r>
    </w:p>
    <w:p w14:paraId="6C2FCAB4" w14:textId="7E07D086" w:rsidR="00192A35" w:rsidRPr="00EE6998" w:rsidRDefault="00192A35" w:rsidP="00192A35">
      <w:pPr>
        <w:spacing w:after="0" w:line="240" w:lineRule="auto"/>
        <w:rPr>
          <w:rFonts w:ascii="Garamond" w:eastAsia="Times New Roman" w:hAnsi="Garamond" w:cs="Times New Roman"/>
        </w:rPr>
      </w:pPr>
      <w:r w:rsidRPr="00EE6998">
        <w:rPr>
          <w:rFonts w:ascii="Garamond" w:eastAsia="Times New Roman" w:hAnsi="Garamond" w:cs="Times New Roman"/>
          <w:b/>
          <w:bCs/>
        </w:rPr>
        <w:t>Earth observations</w:t>
      </w:r>
      <w:r w:rsidRPr="00EE6998">
        <w:rPr>
          <w:rFonts w:ascii="Garamond" w:eastAsia="Times New Roman" w:hAnsi="Garamond" w:cs="Times New Roman"/>
        </w:rPr>
        <w:t xml:space="preserve"> – Satellites and sensors that collect information about the Earth’s physical, chemical, and biological systems over space and time</w:t>
      </w:r>
    </w:p>
    <w:p w14:paraId="0CD798E6" w14:textId="590F9761" w:rsidR="00B85C8D" w:rsidRPr="00EE6998" w:rsidRDefault="00B85C8D" w:rsidP="00192A35">
      <w:pPr>
        <w:spacing w:after="0" w:line="240" w:lineRule="auto"/>
        <w:rPr>
          <w:rFonts w:ascii="Garamond" w:eastAsia="Times New Roman" w:hAnsi="Garamond" w:cs="Times New Roman"/>
        </w:rPr>
      </w:pPr>
      <w:r w:rsidRPr="00EE6998">
        <w:rPr>
          <w:rFonts w:ascii="Garamond" w:eastAsia="Times New Roman" w:hAnsi="Garamond" w:cs="Times New Roman"/>
          <w:b/>
        </w:rPr>
        <w:t xml:space="preserve">ENSO </w:t>
      </w:r>
      <w:r w:rsidRPr="00EE6998">
        <w:rPr>
          <w:rFonts w:ascii="Garamond" w:eastAsia="Times New Roman" w:hAnsi="Garamond" w:cs="Times New Roman"/>
        </w:rPr>
        <w:t>– El Ni</w:t>
      </w:r>
      <w:r w:rsidRPr="00EE6998">
        <w:rPr>
          <w:rFonts w:ascii="Garamond" w:eastAsia="Times New Roman" w:hAnsi="Garamond" w:cs="Times New Roman"/>
          <w:bCs/>
        </w:rPr>
        <w:t>ñ</w:t>
      </w:r>
      <w:r w:rsidRPr="00EE6998">
        <w:rPr>
          <w:rFonts w:ascii="Garamond" w:eastAsia="Times New Roman" w:hAnsi="Garamond" w:cs="Times New Roman"/>
        </w:rPr>
        <w:t>o Southern Oscillation, an irregularly periodic variation in winds and sea surface temperature</w:t>
      </w:r>
    </w:p>
    <w:p w14:paraId="1F1C838A" w14:textId="77777777" w:rsidR="00B85C8D" w:rsidRPr="00EE6998" w:rsidRDefault="00B85C8D" w:rsidP="00B85C8D">
      <w:pPr>
        <w:spacing w:after="0" w:line="240" w:lineRule="auto"/>
        <w:rPr>
          <w:rFonts w:ascii="Garamond" w:eastAsia="Times New Roman" w:hAnsi="Garamond" w:cs="Times New Roman"/>
        </w:rPr>
      </w:pPr>
      <w:r w:rsidRPr="00EE6998">
        <w:rPr>
          <w:rFonts w:ascii="Garamond" w:eastAsia="Times New Roman" w:hAnsi="Garamond" w:cs="Times New Roman"/>
          <w:b/>
        </w:rPr>
        <w:t>GPM</w:t>
      </w:r>
      <w:r w:rsidRPr="00EE6998">
        <w:rPr>
          <w:rFonts w:ascii="Garamond" w:eastAsia="Times New Roman" w:hAnsi="Garamond" w:cs="Times New Roman"/>
        </w:rPr>
        <w:t xml:space="preserve"> – Global Precipitation Measurement</w:t>
      </w:r>
    </w:p>
    <w:p w14:paraId="462F4951" w14:textId="0624E40A" w:rsidR="00B85C8D" w:rsidRPr="00EE6998" w:rsidRDefault="00B85C8D" w:rsidP="00192A35">
      <w:pPr>
        <w:spacing w:after="0" w:line="240" w:lineRule="auto"/>
        <w:rPr>
          <w:rFonts w:ascii="Garamond" w:eastAsia="Times New Roman" w:hAnsi="Garamond" w:cs="Times New Roman"/>
        </w:rPr>
      </w:pPr>
      <w:r w:rsidRPr="00EE6998">
        <w:rPr>
          <w:rFonts w:ascii="Garamond" w:eastAsia="Times New Roman" w:hAnsi="Garamond" w:cs="Times New Roman"/>
          <w:b/>
        </w:rPr>
        <w:t>IMERG</w:t>
      </w:r>
      <w:r w:rsidRPr="00EE6998">
        <w:rPr>
          <w:rFonts w:ascii="Garamond" w:eastAsia="Times New Roman" w:hAnsi="Garamond" w:cs="Times New Roman"/>
        </w:rPr>
        <w:t xml:space="preserve"> – Integrated Multi-satellite Retrievals for GPM </w:t>
      </w:r>
    </w:p>
    <w:p w14:paraId="504CF99F" w14:textId="10F0598B" w:rsidR="00B85C8D" w:rsidRPr="00EE6998" w:rsidRDefault="00B85C8D" w:rsidP="00192A35">
      <w:pPr>
        <w:spacing w:after="0" w:line="240" w:lineRule="auto"/>
        <w:rPr>
          <w:rFonts w:ascii="Garamond" w:eastAsia="Times New Roman" w:hAnsi="Garamond" w:cs="Times New Roman"/>
        </w:rPr>
      </w:pPr>
      <w:r w:rsidRPr="00EE6998">
        <w:rPr>
          <w:rFonts w:ascii="Garamond" w:eastAsia="Times New Roman" w:hAnsi="Garamond" w:cs="Times New Roman"/>
          <w:b/>
          <w:bCs/>
        </w:rPr>
        <w:t xml:space="preserve">La Niña/El Niño </w:t>
      </w:r>
      <w:r w:rsidRPr="00EE6998">
        <w:rPr>
          <w:rFonts w:ascii="Garamond" w:eastAsia="Times New Roman" w:hAnsi="Garamond" w:cs="Times New Roman"/>
        </w:rPr>
        <w:t>– Global Weather patterns part of the Oceanic Niño Index </w:t>
      </w:r>
    </w:p>
    <w:p w14:paraId="35882464" w14:textId="4F050ED7" w:rsidR="00B85C8D" w:rsidRPr="00EE6998" w:rsidRDefault="00192A35" w:rsidP="00B85C8D">
      <w:pPr>
        <w:spacing w:after="0" w:line="240" w:lineRule="auto"/>
        <w:rPr>
          <w:rFonts w:ascii="Times New Roman" w:eastAsia="Times New Roman" w:hAnsi="Times New Roman" w:cs="Times New Roman"/>
          <w:sz w:val="24"/>
          <w:szCs w:val="24"/>
        </w:rPr>
      </w:pPr>
      <w:r w:rsidRPr="00EE6998">
        <w:rPr>
          <w:rFonts w:ascii="Garamond" w:eastAsia="Times New Roman" w:hAnsi="Garamond" w:cs="Times New Roman"/>
          <w:b/>
          <w:bCs/>
        </w:rPr>
        <w:t>MODIS</w:t>
      </w:r>
      <w:r w:rsidRPr="00EE6998">
        <w:rPr>
          <w:rFonts w:ascii="Garamond" w:eastAsia="Times New Roman" w:hAnsi="Garamond" w:cs="Times New Roman"/>
        </w:rPr>
        <w:t xml:space="preserve"> – </w:t>
      </w:r>
      <w:r w:rsidR="00B85C8D" w:rsidRPr="00EE6998">
        <w:rPr>
          <w:rFonts w:ascii="Garamond" w:eastAsia="Times New Roman" w:hAnsi="Garamond" w:cs="Times New Roman"/>
        </w:rPr>
        <w:t>Moderate</w:t>
      </w:r>
      <w:r w:rsidRPr="00EE6998">
        <w:rPr>
          <w:rFonts w:ascii="Garamond" w:eastAsia="Times New Roman" w:hAnsi="Garamond" w:cs="Times New Roman"/>
        </w:rPr>
        <w:t xml:space="preserve"> Resolution Imaging Spectroradiometer</w:t>
      </w:r>
    </w:p>
    <w:p w14:paraId="2F2FA890" w14:textId="231858CB" w:rsidR="00B85C8D" w:rsidRPr="00EE6998" w:rsidRDefault="00B85C8D" w:rsidP="00B85C8D">
      <w:pPr>
        <w:spacing w:after="0" w:line="240" w:lineRule="auto"/>
        <w:rPr>
          <w:rFonts w:ascii="Times New Roman" w:eastAsia="Times New Roman" w:hAnsi="Times New Roman" w:cs="Times New Roman"/>
          <w:sz w:val="24"/>
          <w:szCs w:val="24"/>
        </w:rPr>
      </w:pPr>
      <w:r w:rsidRPr="00EE6998">
        <w:rPr>
          <w:rFonts w:ascii="Garamond" w:eastAsia="Times New Roman" w:hAnsi="Garamond" w:cs="Times New Roman"/>
          <w:b/>
        </w:rPr>
        <w:t xml:space="preserve">NDVI </w:t>
      </w:r>
      <w:r w:rsidRPr="00EE6998">
        <w:rPr>
          <w:rFonts w:ascii="Garamond" w:eastAsia="Times New Roman" w:hAnsi="Garamond" w:cs="Times New Roman"/>
        </w:rPr>
        <w:t>– Normalized Distribution Vegetation Index, used to assess vegetation green</w:t>
      </w:r>
      <w:r w:rsidR="00C769BB" w:rsidRPr="00EE6998">
        <w:rPr>
          <w:rFonts w:ascii="Garamond" w:eastAsia="Times New Roman" w:hAnsi="Garamond" w:cs="Times New Roman"/>
        </w:rPr>
        <w:t>ness</w:t>
      </w:r>
    </w:p>
    <w:p w14:paraId="526276E6" w14:textId="77777777" w:rsidR="00B85C8D" w:rsidRPr="00EE6998" w:rsidRDefault="00B85C8D" w:rsidP="00B85C8D">
      <w:pPr>
        <w:spacing w:after="0" w:line="240" w:lineRule="auto"/>
        <w:rPr>
          <w:rFonts w:ascii="Times New Roman" w:eastAsia="Times New Roman" w:hAnsi="Times New Roman" w:cs="Times New Roman"/>
          <w:sz w:val="24"/>
          <w:szCs w:val="24"/>
        </w:rPr>
      </w:pPr>
      <w:r w:rsidRPr="00EE6998">
        <w:rPr>
          <w:rFonts w:ascii="Garamond" w:eastAsia="Times New Roman" w:hAnsi="Garamond" w:cs="Times New Roman"/>
          <w:b/>
          <w:bCs/>
        </w:rPr>
        <w:t xml:space="preserve">ONI </w:t>
      </w:r>
      <w:r w:rsidRPr="00EE6998">
        <w:rPr>
          <w:rFonts w:ascii="Garamond" w:eastAsia="Times New Roman" w:hAnsi="Garamond" w:cs="Times New Roman"/>
        </w:rPr>
        <w:t>– Oceanic Niño Index, the temperature of the ocean</w:t>
      </w:r>
    </w:p>
    <w:p w14:paraId="55DD8B23" w14:textId="3DC42DD5" w:rsidR="00B85C8D" w:rsidRPr="00EE6998" w:rsidRDefault="00B85C8D" w:rsidP="00192A35">
      <w:pPr>
        <w:spacing w:after="0" w:line="240" w:lineRule="auto"/>
        <w:rPr>
          <w:rFonts w:ascii="Garamond" w:eastAsia="Garamond" w:hAnsi="Garamond" w:cs="Garamond"/>
        </w:rPr>
      </w:pPr>
      <w:r w:rsidRPr="00EE6998">
        <w:rPr>
          <w:rFonts w:ascii="Garamond" w:eastAsia="Garamond" w:hAnsi="Garamond" w:cs="Garamond"/>
          <w:b/>
        </w:rPr>
        <w:t xml:space="preserve">PERSIANN </w:t>
      </w:r>
      <w:r w:rsidRPr="00EE6998">
        <w:rPr>
          <w:rFonts w:ascii="Garamond" w:eastAsia="Garamond" w:hAnsi="Garamond" w:cs="Garamond"/>
        </w:rPr>
        <w:t>– Precipitation Estimates from Remotely Sensed Information using Artificial Neural Networks</w:t>
      </w:r>
    </w:p>
    <w:p w14:paraId="77D71729" w14:textId="11A08366" w:rsidR="00B85C8D" w:rsidRPr="00EE6998" w:rsidRDefault="00192A35" w:rsidP="00192A35">
      <w:pPr>
        <w:spacing w:after="0" w:line="240" w:lineRule="auto"/>
        <w:rPr>
          <w:rFonts w:ascii="Garamond" w:eastAsia="Times New Roman" w:hAnsi="Garamond" w:cs="Times New Roman"/>
        </w:rPr>
      </w:pPr>
      <w:r w:rsidRPr="00EE6998">
        <w:rPr>
          <w:rFonts w:ascii="Garamond" w:eastAsia="Times New Roman" w:hAnsi="Garamond" w:cs="Times New Roman"/>
          <w:b/>
          <w:bCs/>
        </w:rPr>
        <w:t xml:space="preserve">SPI </w:t>
      </w:r>
      <w:r w:rsidRPr="00EE6998">
        <w:rPr>
          <w:rFonts w:ascii="Garamond" w:eastAsia="Times New Roman" w:hAnsi="Garamond" w:cs="Times New Roman"/>
        </w:rPr>
        <w:t xml:space="preserve">– Standard Precipitation Index, the normalized precipitation that is used to identify meteorological </w:t>
      </w:r>
    </w:p>
    <w:p w14:paraId="54444AA0" w14:textId="712D7464" w:rsidR="00192A35" w:rsidRPr="00EE6998" w:rsidRDefault="00192A35" w:rsidP="00192A35">
      <w:pPr>
        <w:spacing w:after="0" w:line="240" w:lineRule="auto"/>
        <w:rPr>
          <w:rFonts w:ascii="Garamond" w:eastAsia="Times New Roman" w:hAnsi="Garamond" w:cs="Times New Roman"/>
        </w:rPr>
      </w:pPr>
      <w:r w:rsidRPr="00EE6998">
        <w:rPr>
          <w:rFonts w:ascii="Garamond" w:eastAsia="Times New Roman" w:hAnsi="Garamond" w:cs="Times New Roman"/>
        </w:rPr>
        <w:t>drought</w:t>
      </w:r>
    </w:p>
    <w:p w14:paraId="3A5EFBEB" w14:textId="77777777" w:rsidR="00192A35" w:rsidRPr="0010686C" w:rsidRDefault="00192A35" w:rsidP="00192A35">
      <w:pPr>
        <w:spacing w:after="0" w:line="240" w:lineRule="auto"/>
        <w:rPr>
          <w:rFonts w:ascii="Times New Roman" w:eastAsia="Times New Roman" w:hAnsi="Times New Roman" w:cs="Times New Roman"/>
          <w:color w:val="404040" w:themeColor="text1" w:themeTint="BF"/>
          <w:sz w:val="24"/>
          <w:szCs w:val="24"/>
        </w:rPr>
      </w:pPr>
    </w:p>
    <w:p w14:paraId="68F327B5" w14:textId="00495677" w:rsidR="00192A35" w:rsidRPr="0010686C" w:rsidRDefault="0010686C" w:rsidP="00192A35">
      <w:pPr>
        <w:spacing w:after="0" w:line="240" w:lineRule="auto"/>
        <w:outlineLvl w:val="0"/>
        <w:rPr>
          <w:rFonts w:ascii="Times New Roman" w:eastAsia="Times New Roman" w:hAnsi="Times New Roman" w:cs="Times New Roman"/>
          <w:b/>
          <w:bCs/>
          <w:color w:val="404040" w:themeColor="text1" w:themeTint="BF"/>
          <w:kern w:val="36"/>
          <w:sz w:val="48"/>
          <w:szCs w:val="48"/>
        </w:rPr>
      </w:pPr>
      <w:r>
        <w:rPr>
          <w:rFonts w:ascii="Garamond" w:eastAsia="Times New Roman" w:hAnsi="Garamond" w:cs="Times New Roman"/>
          <w:b/>
          <w:bCs/>
          <w:color w:val="366091"/>
          <w:kern w:val="36"/>
          <w:sz w:val="28"/>
          <w:szCs w:val="28"/>
        </w:rPr>
        <w:t>8. References</w:t>
      </w:r>
    </w:p>
    <w:p w14:paraId="53473394" w14:textId="78133364" w:rsidR="00D132AD" w:rsidRPr="00EE6998" w:rsidRDefault="00D132AD" w:rsidP="00EE6998">
      <w:pPr>
        <w:spacing w:before="100" w:beforeAutospacing="1" w:after="220" w:line="240" w:lineRule="auto"/>
        <w:ind w:left="480" w:hanging="480"/>
        <w:rPr>
          <w:rFonts w:ascii="Garamond" w:eastAsia="Times New Roman" w:hAnsi="Garamond" w:cs="Times New Roman"/>
        </w:rPr>
      </w:pPr>
      <w:r w:rsidRPr="00EE6998">
        <w:rPr>
          <w:rFonts w:ascii="Garamond" w:eastAsia="Times New Roman" w:hAnsi="Garamond" w:cs="Times New Roman"/>
        </w:rPr>
        <w:t xml:space="preserve">Curtis, S. S. (2002). Interannual variability of the bimodal distribution of summertime rainfall over Central America and tropical storm activity in the far-eastern pacific. </w:t>
      </w:r>
      <w:r w:rsidRPr="00EE6998">
        <w:rPr>
          <w:rFonts w:ascii="Garamond" w:eastAsia="Times New Roman" w:hAnsi="Garamond" w:cs="Times New Roman"/>
          <w:i/>
        </w:rPr>
        <w:t>Climate Research</w:t>
      </w:r>
      <w:r w:rsidRPr="00EE6998">
        <w:rPr>
          <w:rFonts w:ascii="Garamond" w:eastAsia="Times New Roman" w:hAnsi="Garamond" w:cs="Times New Roman"/>
        </w:rPr>
        <w:t xml:space="preserve">, </w:t>
      </w:r>
      <w:r w:rsidRPr="00EE6998">
        <w:rPr>
          <w:rFonts w:ascii="Garamond" w:eastAsia="Times New Roman" w:hAnsi="Garamond" w:cs="Times New Roman"/>
          <w:i/>
        </w:rPr>
        <w:t>22</w:t>
      </w:r>
      <w:r w:rsidRPr="00EE6998">
        <w:rPr>
          <w:rFonts w:ascii="Garamond" w:eastAsia="Times New Roman" w:hAnsi="Garamond" w:cs="Times New Roman"/>
        </w:rPr>
        <w:t>(2), 141</w:t>
      </w:r>
      <w:r w:rsidR="00F85A1E" w:rsidRPr="00EE6998">
        <w:rPr>
          <w:rFonts w:ascii="Garamond" w:eastAsia="Times New Roman" w:hAnsi="Garamond" w:cs="Times New Roman"/>
        </w:rPr>
        <w:t>-</w:t>
      </w:r>
      <w:r w:rsidRPr="00EE6998">
        <w:rPr>
          <w:rFonts w:ascii="Garamond" w:eastAsia="Times New Roman" w:hAnsi="Garamond" w:cs="Times New Roman"/>
        </w:rPr>
        <w:t>146. https://doi.org/10.3354/cr022141</w:t>
      </w:r>
    </w:p>
    <w:p w14:paraId="6D929306" w14:textId="77777777" w:rsidR="00192A35" w:rsidRPr="00EE6998" w:rsidRDefault="00192A35" w:rsidP="00EE6998">
      <w:pPr>
        <w:spacing w:after="220" w:line="240" w:lineRule="auto"/>
        <w:ind w:left="720" w:hanging="720"/>
        <w:rPr>
          <w:rFonts w:ascii="Garamond" w:eastAsia="Times New Roman" w:hAnsi="Garamond" w:cs="Times New Roman"/>
        </w:rPr>
      </w:pPr>
      <w:proofErr w:type="spellStart"/>
      <w:r w:rsidRPr="00EE6998">
        <w:rPr>
          <w:rFonts w:ascii="Garamond" w:eastAsia="Times New Roman" w:hAnsi="Garamond" w:cs="Times New Roman"/>
        </w:rPr>
        <w:t>Didan</w:t>
      </w:r>
      <w:proofErr w:type="spellEnd"/>
      <w:r w:rsidRPr="00EE6998">
        <w:rPr>
          <w:rFonts w:ascii="Garamond" w:eastAsia="Times New Roman" w:hAnsi="Garamond" w:cs="Times New Roman"/>
        </w:rPr>
        <w:t>, K. (2015). </w:t>
      </w:r>
      <w:r w:rsidRPr="00EE6998">
        <w:rPr>
          <w:rFonts w:ascii="Garamond" w:eastAsia="Times New Roman" w:hAnsi="Garamond" w:cs="Times New Roman"/>
          <w:i/>
          <w:iCs/>
        </w:rPr>
        <w:t>MOD13Q1 MODIS/Terra Vegetation Indices 16-Day L3 Global 250m SIN Grid V006</w:t>
      </w:r>
      <w:r w:rsidRPr="00EE6998">
        <w:rPr>
          <w:rFonts w:ascii="Garamond" w:eastAsia="Times New Roman" w:hAnsi="Garamond" w:cs="Times New Roman"/>
        </w:rPr>
        <w:t> [Data set]. NASA</w:t>
      </w:r>
      <w:r w:rsidR="00106978" w:rsidRPr="00EE6998">
        <w:rPr>
          <w:rFonts w:ascii="Garamond" w:eastAsia="Times New Roman" w:hAnsi="Garamond" w:cs="Times New Roman"/>
        </w:rPr>
        <w:t xml:space="preserve"> </w:t>
      </w:r>
      <w:r w:rsidRPr="00EE6998">
        <w:rPr>
          <w:rFonts w:ascii="Garamond" w:eastAsia="Times New Roman" w:hAnsi="Garamond" w:cs="Times New Roman"/>
        </w:rPr>
        <w:t xml:space="preserve">EOSDIS Land Processes DAAC. Accessed 2019-10-08 from </w:t>
      </w:r>
      <w:hyperlink r:id="rId15" w:history="1">
        <w:r w:rsidRPr="00EE6998">
          <w:rPr>
            <w:rFonts w:ascii="Garamond" w:eastAsia="Times New Roman" w:hAnsi="Garamond" w:cs="Times New Roman"/>
          </w:rPr>
          <w:t>https://doi.org/10.5067/MODIS/MOD13Q1.006</w:t>
        </w:r>
      </w:hyperlink>
    </w:p>
    <w:p w14:paraId="09CD7877" w14:textId="0161301D" w:rsidR="00841F72" w:rsidRPr="00EE6998" w:rsidRDefault="00192A35" w:rsidP="00EE6998">
      <w:pPr>
        <w:spacing w:after="220" w:line="240" w:lineRule="auto"/>
        <w:ind w:left="720" w:hanging="720"/>
        <w:rPr>
          <w:rFonts w:ascii="Garamond" w:eastAsia="Times New Roman" w:hAnsi="Garamond" w:cs="Times New Roman"/>
        </w:rPr>
      </w:pPr>
      <w:r w:rsidRPr="00EE6998">
        <w:rPr>
          <w:rFonts w:ascii="Garamond" w:eastAsia="Times New Roman" w:hAnsi="Garamond" w:cs="Times New Roman"/>
        </w:rPr>
        <w:t xml:space="preserve">Food and Agriculture Organization of the United Nations. (30 June 2016).  To reduce El Niño's impact on Central America's </w:t>
      </w:r>
      <w:r w:rsidR="00F032EE" w:rsidRPr="00EE6998">
        <w:rPr>
          <w:rFonts w:ascii="Garamond" w:eastAsia="Times New Roman" w:hAnsi="Garamond" w:cs="Times New Roman"/>
        </w:rPr>
        <w:t>Dry Corridor</w:t>
      </w:r>
      <w:r w:rsidRPr="00EE6998">
        <w:rPr>
          <w:rFonts w:ascii="Garamond" w:eastAsia="Times New Roman" w:hAnsi="Garamond" w:cs="Times New Roman"/>
        </w:rPr>
        <w:t xml:space="preserve">, build resilience and invest in sustainable agriculture. Retrieved October 8, 2019, from </w:t>
      </w:r>
      <w:hyperlink r:id="rId16" w:history="1">
        <w:r w:rsidR="00841F72" w:rsidRPr="00EE6998">
          <w:rPr>
            <w:rStyle w:val="Hyperlink"/>
            <w:rFonts w:ascii="Garamond" w:eastAsia="Times New Roman" w:hAnsi="Garamond" w:cs="Times New Roman"/>
            <w:color w:val="auto"/>
            <w:u w:val="none"/>
          </w:rPr>
          <w:t>http://www.fao.org/news/story/en/item/422132/icode/</w:t>
        </w:r>
      </w:hyperlink>
    </w:p>
    <w:p w14:paraId="2A9324E7" w14:textId="53C012D7" w:rsidR="00841F72" w:rsidRPr="00EE6998" w:rsidRDefault="00841F72" w:rsidP="00EE6998">
      <w:pPr>
        <w:spacing w:after="220" w:line="240" w:lineRule="auto"/>
        <w:ind w:left="720" w:hanging="720"/>
        <w:rPr>
          <w:rFonts w:ascii="Garamond" w:eastAsia="Times New Roman" w:hAnsi="Garamond" w:cs="Times New Roman"/>
        </w:rPr>
      </w:pPr>
      <w:r w:rsidRPr="00EE6998">
        <w:rPr>
          <w:rFonts w:ascii="Garamond" w:eastAsia="Times New Roman" w:hAnsi="Garamond" w:cs="Times New Roman"/>
        </w:rPr>
        <w:t>Huffman, G.J., Stocker,</w:t>
      </w:r>
      <w:r w:rsidR="00CA1EDB" w:rsidRPr="00EE6998">
        <w:rPr>
          <w:rFonts w:ascii="Garamond" w:eastAsia="Times New Roman" w:hAnsi="Garamond" w:cs="Times New Roman"/>
        </w:rPr>
        <w:t xml:space="preserve"> E.F.,</w:t>
      </w:r>
      <w:r w:rsidRPr="00EE6998">
        <w:rPr>
          <w:rFonts w:ascii="Garamond" w:eastAsia="Times New Roman" w:hAnsi="Garamond" w:cs="Times New Roman"/>
        </w:rPr>
        <w:t xml:space="preserve"> </w:t>
      </w:r>
      <w:proofErr w:type="spellStart"/>
      <w:r w:rsidRPr="00EE6998">
        <w:rPr>
          <w:rFonts w:ascii="Garamond" w:eastAsia="Times New Roman" w:hAnsi="Garamond" w:cs="Times New Roman"/>
        </w:rPr>
        <w:t>Bolvin</w:t>
      </w:r>
      <w:proofErr w:type="spellEnd"/>
      <w:r w:rsidRPr="00EE6998">
        <w:rPr>
          <w:rFonts w:ascii="Garamond" w:eastAsia="Times New Roman" w:hAnsi="Garamond" w:cs="Times New Roman"/>
        </w:rPr>
        <w:t>,</w:t>
      </w:r>
      <w:r w:rsidR="00CA1EDB" w:rsidRPr="00EE6998">
        <w:rPr>
          <w:rFonts w:ascii="Garamond" w:eastAsia="Times New Roman" w:hAnsi="Garamond" w:cs="Times New Roman"/>
        </w:rPr>
        <w:t xml:space="preserve"> D.T.,</w:t>
      </w:r>
      <w:r w:rsidRPr="00EE6998">
        <w:rPr>
          <w:rFonts w:ascii="Garamond" w:eastAsia="Times New Roman" w:hAnsi="Garamond" w:cs="Times New Roman"/>
        </w:rPr>
        <w:t xml:space="preserve"> </w:t>
      </w:r>
      <w:proofErr w:type="spellStart"/>
      <w:r w:rsidRPr="00EE6998">
        <w:rPr>
          <w:rFonts w:ascii="Garamond" w:eastAsia="Times New Roman" w:hAnsi="Garamond" w:cs="Times New Roman"/>
        </w:rPr>
        <w:t>Nelkin</w:t>
      </w:r>
      <w:proofErr w:type="spellEnd"/>
      <w:r w:rsidRPr="00EE6998">
        <w:rPr>
          <w:rFonts w:ascii="Garamond" w:eastAsia="Times New Roman" w:hAnsi="Garamond" w:cs="Times New Roman"/>
        </w:rPr>
        <w:t>,</w:t>
      </w:r>
      <w:r w:rsidR="00CA1EDB" w:rsidRPr="00EE6998">
        <w:rPr>
          <w:rFonts w:ascii="Garamond" w:eastAsia="Times New Roman" w:hAnsi="Garamond" w:cs="Times New Roman"/>
        </w:rPr>
        <w:t xml:space="preserve"> E.J.,</w:t>
      </w:r>
      <w:r w:rsidRPr="00EE6998">
        <w:rPr>
          <w:rFonts w:ascii="Garamond" w:eastAsia="Times New Roman" w:hAnsi="Garamond" w:cs="Times New Roman"/>
        </w:rPr>
        <w:t xml:space="preserve"> </w:t>
      </w:r>
      <w:r w:rsidR="00CA1EDB" w:rsidRPr="00EE6998">
        <w:rPr>
          <w:rFonts w:ascii="Garamond" w:eastAsia="Times New Roman" w:hAnsi="Garamond" w:cs="Times New Roman"/>
        </w:rPr>
        <w:t xml:space="preserve">&amp; </w:t>
      </w:r>
      <w:r w:rsidRPr="00EE6998">
        <w:rPr>
          <w:rFonts w:ascii="Garamond" w:eastAsia="Times New Roman" w:hAnsi="Garamond" w:cs="Times New Roman"/>
        </w:rPr>
        <w:t>T</w:t>
      </w:r>
      <w:r w:rsidR="00CA1EDB" w:rsidRPr="00EE6998">
        <w:rPr>
          <w:rFonts w:ascii="Garamond" w:eastAsia="Times New Roman" w:hAnsi="Garamond" w:cs="Times New Roman"/>
        </w:rPr>
        <w:t>an, J.</w:t>
      </w:r>
      <w:r w:rsidRPr="00EE6998">
        <w:rPr>
          <w:rFonts w:ascii="Garamond" w:eastAsia="Times New Roman" w:hAnsi="Garamond" w:cs="Times New Roman"/>
        </w:rPr>
        <w:t xml:space="preserve"> (2019)</w:t>
      </w:r>
      <w:r w:rsidR="00CA1EDB" w:rsidRPr="00EE6998">
        <w:rPr>
          <w:rFonts w:ascii="Garamond" w:eastAsia="Times New Roman" w:hAnsi="Garamond" w:cs="Times New Roman"/>
        </w:rPr>
        <w:t>.</w:t>
      </w:r>
      <w:r w:rsidRPr="00EE6998">
        <w:rPr>
          <w:rFonts w:ascii="Garamond" w:eastAsia="Times New Roman" w:hAnsi="Garamond" w:cs="Times New Roman"/>
        </w:rPr>
        <w:t xml:space="preserve"> GPM IMERG Final Precipitation L3 1 month </w:t>
      </w:r>
      <w:proofErr w:type="gramStart"/>
      <w:r w:rsidRPr="00EE6998">
        <w:rPr>
          <w:rFonts w:ascii="Garamond" w:eastAsia="Times New Roman" w:hAnsi="Garamond" w:cs="Times New Roman"/>
        </w:rPr>
        <w:t>0.1 degree</w:t>
      </w:r>
      <w:proofErr w:type="gramEnd"/>
      <w:r w:rsidRPr="00EE6998">
        <w:rPr>
          <w:rFonts w:ascii="Garamond" w:eastAsia="Times New Roman" w:hAnsi="Garamond" w:cs="Times New Roman"/>
        </w:rPr>
        <w:t xml:space="preserve"> x 0.1 degree V06, Greenbelt, MD, Goddard Earth Sciences Data and Information Services Center (GES DISC), Accessed</w:t>
      </w:r>
      <w:r w:rsidR="00F85A1E" w:rsidRPr="00EE6998">
        <w:rPr>
          <w:rFonts w:ascii="Garamond" w:eastAsia="Times New Roman" w:hAnsi="Garamond" w:cs="Times New Roman"/>
        </w:rPr>
        <w:t xml:space="preserve"> 2019-10-08. Doi: </w:t>
      </w:r>
      <w:r w:rsidRPr="00EE6998">
        <w:rPr>
          <w:rFonts w:ascii="Garamond" w:eastAsia="Times New Roman" w:hAnsi="Garamond" w:cs="Times New Roman"/>
        </w:rPr>
        <w:t>10.5067/GPM/IMERG/3B-MONTH/06</w:t>
      </w:r>
    </w:p>
    <w:p w14:paraId="69FB8A2E" w14:textId="528CDAB1" w:rsidR="007B31A8" w:rsidRPr="00EE6998" w:rsidRDefault="007B31A8" w:rsidP="00EE6998">
      <w:pPr>
        <w:pStyle w:val="NormalWeb"/>
        <w:spacing w:after="220" w:afterAutospacing="0"/>
        <w:ind w:left="480" w:hanging="480"/>
        <w:rPr>
          <w:rFonts w:ascii="Garamond" w:hAnsi="Garamond"/>
          <w:sz w:val="22"/>
          <w:szCs w:val="22"/>
        </w:rPr>
      </w:pPr>
      <w:proofErr w:type="spellStart"/>
      <w:r w:rsidRPr="00EE6998">
        <w:rPr>
          <w:rFonts w:ascii="Garamond" w:hAnsi="Garamond"/>
          <w:sz w:val="22"/>
          <w:szCs w:val="22"/>
        </w:rPr>
        <w:t>Keyantash</w:t>
      </w:r>
      <w:proofErr w:type="spellEnd"/>
      <w:r w:rsidRPr="00EE6998">
        <w:rPr>
          <w:rFonts w:ascii="Garamond" w:hAnsi="Garamond"/>
          <w:sz w:val="22"/>
          <w:szCs w:val="22"/>
        </w:rPr>
        <w:t xml:space="preserve">, J., </w:t>
      </w:r>
      <w:r w:rsidR="00CA1EDB" w:rsidRPr="00EE6998">
        <w:rPr>
          <w:rFonts w:ascii="Garamond" w:hAnsi="Garamond"/>
          <w:sz w:val="22"/>
          <w:szCs w:val="22"/>
        </w:rPr>
        <w:t xml:space="preserve">&amp; </w:t>
      </w:r>
      <w:proofErr w:type="spellStart"/>
      <w:r w:rsidRPr="00EE6998">
        <w:rPr>
          <w:rFonts w:ascii="Garamond" w:hAnsi="Garamond"/>
          <w:sz w:val="22"/>
          <w:szCs w:val="22"/>
        </w:rPr>
        <w:t>Dracup</w:t>
      </w:r>
      <w:proofErr w:type="spellEnd"/>
      <w:r w:rsidR="00384CDA" w:rsidRPr="00EE6998">
        <w:rPr>
          <w:rFonts w:ascii="Garamond" w:hAnsi="Garamond"/>
          <w:sz w:val="22"/>
          <w:szCs w:val="22"/>
        </w:rPr>
        <w:t>,</w:t>
      </w:r>
      <w:r w:rsidRPr="00EE6998">
        <w:rPr>
          <w:rFonts w:ascii="Garamond" w:hAnsi="Garamond"/>
          <w:sz w:val="22"/>
          <w:szCs w:val="22"/>
        </w:rPr>
        <w:t xml:space="preserve"> J</w:t>
      </w:r>
      <w:r w:rsidR="00384CDA" w:rsidRPr="00EE6998">
        <w:rPr>
          <w:rFonts w:ascii="Garamond" w:hAnsi="Garamond"/>
          <w:sz w:val="22"/>
          <w:szCs w:val="22"/>
        </w:rPr>
        <w:t>.</w:t>
      </w:r>
      <w:r w:rsidRPr="00EE6998">
        <w:rPr>
          <w:rFonts w:ascii="Garamond" w:hAnsi="Garamond"/>
          <w:sz w:val="22"/>
          <w:szCs w:val="22"/>
        </w:rPr>
        <w:t xml:space="preserve"> (2002). </w:t>
      </w:r>
      <w:r w:rsidR="00F85A1E" w:rsidRPr="00EE6998">
        <w:rPr>
          <w:rFonts w:ascii="Garamond" w:hAnsi="Garamond"/>
          <w:sz w:val="22"/>
          <w:szCs w:val="22"/>
        </w:rPr>
        <w:t xml:space="preserve">The quantifications of drought: </w:t>
      </w:r>
      <w:r w:rsidRPr="00EE6998">
        <w:rPr>
          <w:rFonts w:ascii="Garamond" w:hAnsi="Garamond"/>
          <w:sz w:val="22"/>
          <w:szCs w:val="22"/>
        </w:rPr>
        <w:t xml:space="preserve">An </w:t>
      </w:r>
      <w:r w:rsidR="00F85A1E" w:rsidRPr="00EE6998">
        <w:rPr>
          <w:rFonts w:ascii="Garamond" w:hAnsi="Garamond"/>
          <w:sz w:val="22"/>
          <w:szCs w:val="22"/>
        </w:rPr>
        <w:t>e</w:t>
      </w:r>
      <w:r w:rsidRPr="00EE6998">
        <w:rPr>
          <w:rFonts w:ascii="Garamond" w:hAnsi="Garamond"/>
          <w:sz w:val="22"/>
          <w:szCs w:val="22"/>
        </w:rPr>
        <w:t xml:space="preserve">valuation of a </w:t>
      </w:r>
      <w:r w:rsidR="00F85A1E" w:rsidRPr="00EE6998">
        <w:rPr>
          <w:rFonts w:ascii="Garamond" w:hAnsi="Garamond"/>
          <w:sz w:val="22"/>
          <w:szCs w:val="22"/>
        </w:rPr>
        <w:t>d</w:t>
      </w:r>
      <w:r w:rsidRPr="00EE6998">
        <w:rPr>
          <w:rFonts w:ascii="Garamond" w:hAnsi="Garamond"/>
          <w:sz w:val="22"/>
          <w:szCs w:val="22"/>
        </w:rPr>
        <w:t>rought</w:t>
      </w:r>
      <w:r w:rsidR="00F85A1E" w:rsidRPr="00EE6998">
        <w:rPr>
          <w:rFonts w:ascii="Garamond" w:hAnsi="Garamond"/>
          <w:sz w:val="22"/>
          <w:szCs w:val="22"/>
        </w:rPr>
        <w:t xml:space="preserve"> indices</w:t>
      </w:r>
      <w:r w:rsidRPr="00EE6998">
        <w:rPr>
          <w:rFonts w:ascii="Garamond" w:hAnsi="Garamond"/>
          <w:sz w:val="22"/>
          <w:szCs w:val="22"/>
        </w:rPr>
        <w:t xml:space="preserve">. </w:t>
      </w:r>
      <w:r w:rsidRPr="00EE6998">
        <w:rPr>
          <w:rFonts w:ascii="Garamond" w:hAnsi="Garamond"/>
          <w:i/>
          <w:iCs/>
          <w:sz w:val="22"/>
          <w:szCs w:val="22"/>
        </w:rPr>
        <w:t>American Meteorological Society</w:t>
      </w:r>
      <w:r w:rsidRPr="00EE6998">
        <w:rPr>
          <w:rFonts w:ascii="Garamond" w:hAnsi="Garamond"/>
          <w:sz w:val="22"/>
          <w:szCs w:val="22"/>
        </w:rPr>
        <w:t xml:space="preserve">, </w:t>
      </w:r>
      <w:r w:rsidR="00F85A1E" w:rsidRPr="00EE6998">
        <w:rPr>
          <w:rFonts w:ascii="Garamond" w:hAnsi="Garamond"/>
          <w:i/>
          <w:iCs/>
          <w:sz w:val="22"/>
          <w:szCs w:val="22"/>
        </w:rPr>
        <w:t>83</w:t>
      </w:r>
      <w:r w:rsidR="00F85A1E" w:rsidRPr="00EE6998">
        <w:rPr>
          <w:rFonts w:ascii="Garamond" w:hAnsi="Garamond"/>
          <w:sz w:val="22"/>
          <w:szCs w:val="22"/>
        </w:rPr>
        <w:t xml:space="preserve">, </w:t>
      </w:r>
      <w:r w:rsidRPr="00EE6998">
        <w:rPr>
          <w:rFonts w:ascii="Garamond" w:hAnsi="Garamond"/>
          <w:sz w:val="22"/>
          <w:szCs w:val="22"/>
        </w:rPr>
        <w:t>1167</w:t>
      </w:r>
      <w:r w:rsidR="00F85A1E" w:rsidRPr="00EE6998">
        <w:rPr>
          <w:rFonts w:ascii="Garamond" w:hAnsi="Garamond"/>
          <w:sz w:val="22"/>
          <w:szCs w:val="22"/>
        </w:rPr>
        <w:t>-</w:t>
      </w:r>
      <w:r w:rsidRPr="00EE6998">
        <w:rPr>
          <w:rFonts w:ascii="Garamond" w:hAnsi="Garamond"/>
          <w:sz w:val="22"/>
          <w:szCs w:val="22"/>
        </w:rPr>
        <w:t>1180. https://doi.org/10.1175/1520-0477-83.8.1167</w:t>
      </w:r>
    </w:p>
    <w:p w14:paraId="54719EFB" w14:textId="00AE9CDC" w:rsidR="00C438AC" w:rsidRPr="00EE6998" w:rsidRDefault="00192A35" w:rsidP="00EE6998">
      <w:pPr>
        <w:spacing w:after="220" w:line="240" w:lineRule="auto"/>
        <w:ind w:left="720" w:hanging="720"/>
        <w:rPr>
          <w:rFonts w:ascii="Garamond" w:eastAsia="Times New Roman" w:hAnsi="Garamond" w:cs="Times New Roman"/>
          <w:shd w:val="clear" w:color="auto" w:fill="FCFCFC"/>
        </w:rPr>
      </w:pPr>
      <w:r w:rsidRPr="00EE6998">
        <w:rPr>
          <w:rFonts w:ascii="Garamond" w:eastAsia="Times New Roman" w:hAnsi="Garamond" w:cs="Times New Roman"/>
        </w:rPr>
        <w:t xml:space="preserve">Maurer, E. P., Roby, N., Stewart-Frey, I. T., &amp; Bacon, C. M. (2017). Projected twenty-first-century changes in the Central American mid-summer drought using statistically downscaled climate projections. </w:t>
      </w:r>
      <w:r w:rsidRPr="00EE6998">
        <w:rPr>
          <w:rFonts w:ascii="Garamond" w:eastAsia="Times New Roman" w:hAnsi="Garamond" w:cs="Times New Roman"/>
          <w:i/>
          <w:iCs/>
        </w:rPr>
        <w:t>Regional environmental change</w:t>
      </w:r>
      <w:r w:rsidRPr="00EE6998">
        <w:rPr>
          <w:rFonts w:ascii="Garamond" w:eastAsia="Times New Roman" w:hAnsi="Garamond" w:cs="Times New Roman"/>
        </w:rPr>
        <w:t xml:space="preserve">, </w:t>
      </w:r>
      <w:r w:rsidRPr="00EE6998">
        <w:rPr>
          <w:rFonts w:ascii="Garamond" w:eastAsia="Times New Roman" w:hAnsi="Garamond" w:cs="Times New Roman"/>
          <w:i/>
          <w:iCs/>
        </w:rPr>
        <w:t>17</w:t>
      </w:r>
      <w:r w:rsidRPr="00EE6998">
        <w:rPr>
          <w:rFonts w:ascii="Garamond" w:eastAsia="Times New Roman" w:hAnsi="Garamond" w:cs="Times New Roman"/>
        </w:rPr>
        <w:t xml:space="preserve">(8), 2421-2432. </w:t>
      </w:r>
      <w:hyperlink r:id="rId17" w:history="1">
        <w:r w:rsidR="00C438AC" w:rsidRPr="00EE6998">
          <w:rPr>
            <w:rStyle w:val="Hyperlink"/>
            <w:rFonts w:ascii="Garamond" w:eastAsia="Times New Roman" w:hAnsi="Garamond" w:cs="Times New Roman"/>
            <w:color w:val="auto"/>
            <w:u w:val="none"/>
            <w:shd w:val="clear" w:color="auto" w:fill="FCFCFC"/>
          </w:rPr>
          <w:t>https://doi.org/10.1007/s10113-017-1177-6</w:t>
        </w:r>
      </w:hyperlink>
    </w:p>
    <w:p w14:paraId="4BF7A1CA" w14:textId="32A966D7" w:rsidR="00CA1EDB" w:rsidRPr="00EE6998" w:rsidRDefault="00CA1EDB" w:rsidP="00EE6998">
      <w:pPr>
        <w:spacing w:after="220" w:line="240" w:lineRule="auto"/>
        <w:ind w:left="720" w:hanging="720"/>
        <w:rPr>
          <w:rFonts w:ascii="Garamond" w:eastAsia="Times New Roman" w:hAnsi="Garamond" w:cs="Times New Roman"/>
        </w:rPr>
      </w:pPr>
      <w:proofErr w:type="spellStart"/>
      <w:r w:rsidRPr="00EE6998">
        <w:rPr>
          <w:rFonts w:ascii="Garamond" w:eastAsia="Times New Roman" w:hAnsi="Garamond" w:cs="Times New Roman"/>
        </w:rPr>
        <w:t>Beguería</w:t>
      </w:r>
      <w:proofErr w:type="spellEnd"/>
      <w:r w:rsidRPr="00EE6998">
        <w:rPr>
          <w:rFonts w:ascii="Garamond" w:eastAsia="Times New Roman" w:hAnsi="Garamond" w:cs="Times New Roman"/>
        </w:rPr>
        <w:t xml:space="preserve">, S., &amp; </w:t>
      </w:r>
      <w:r w:rsidR="00C438AC" w:rsidRPr="00EE6998">
        <w:rPr>
          <w:rFonts w:ascii="Garamond" w:eastAsia="Times New Roman" w:hAnsi="Garamond" w:cs="Times New Roman"/>
        </w:rPr>
        <w:t xml:space="preserve">Vicente-Serrano, S. M. </w:t>
      </w:r>
      <w:r w:rsidRPr="00EE6998">
        <w:rPr>
          <w:rFonts w:ascii="Garamond" w:eastAsia="Times New Roman" w:hAnsi="Garamond" w:cs="Times New Roman"/>
        </w:rPr>
        <w:t>(</w:t>
      </w:r>
      <w:r w:rsidR="00C438AC" w:rsidRPr="00EE6998">
        <w:rPr>
          <w:rFonts w:ascii="Garamond" w:eastAsia="Times New Roman" w:hAnsi="Garamond" w:cs="Times New Roman"/>
        </w:rPr>
        <w:t>2017). Package ‘SPEI’</w:t>
      </w:r>
      <w:r w:rsidR="00F85A1E" w:rsidRPr="00EE6998">
        <w:rPr>
          <w:rFonts w:ascii="Garamond" w:eastAsia="Times New Roman" w:hAnsi="Garamond" w:cs="Times New Roman"/>
        </w:rPr>
        <w:t xml:space="preserve"> [computer software]</w:t>
      </w:r>
      <w:r w:rsidR="00C438AC" w:rsidRPr="00EE6998">
        <w:rPr>
          <w:rFonts w:ascii="Garamond" w:eastAsia="Times New Roman" w:hAnsi="Garamond" w:cs="Times New Roman"/>
        </w:rPr>
        <w:t>.</w:t>
      </w:r>
    </w:p>
    <w:p w14:paraId="642E4375" w14:textId="22915829" w:rsidR="00C769BB" w:rsidRPr="00EE6998" w:rsidRDefault="00192A35" w:rsidP="00EE6998">
      <w:pPr>
        <w:spacing w:after="220" w:line="240" w:lineRule="auto"/>
        <w:ind w:left="720" w:hanging="720"/>
        <w:rPr>
          <w:rFonts w:ascii="Garamond" w:eastAsia="Times New Roman" w:hAnsi="Garamond" w:cs="Times New Roman"/>
        </w:rPr>
      </w:pPr>
      <w:proofErr w:type="spellStart"/>
      <w:r w:rsidRPr="00EE6998">
        <w:rPr>
          <w:rFonts w:ascii="Garamond" w:eastAsia="Times New Roman" w:hAnsi="Garamond" w:cs="Times New Roman"/>
        </w:rPr>
        <w:lastRenderedPageBreak/>
        <w:t>Zargar</w:t>
      </w:r>
      <w:proofErr w:type="spellEnd"/>
      <w:r w:rsidRPr="00EE6998">
        <w:rPr>
          <w:rFonts w:ascii="Garamond" w:eastAsia="Times New Roman" w:hAnsi="Garamond" w:cs="Times New Roman"/>
        </w:rPr>
        <w:t xml:space="preserve">, A., Sadiq, R., Naser, B., &amp; Khan, F. I. (2011). A review of drought indices. </w:t>
      </w:r>
      <w:r w:rsidRPr="00EE6998">
        <w:rPr>
          <w:rFonts w:ascii="Garamond" w:eastAsia="Times New Roman" w:hAnsi="Garamond" w:cs="Times New Roman"/>
          <w:i/>
          <w:iCs/>
        </w:rPr>
        <w:t>Environmental Reviews</w:t>
      </w:r>
      <w:r w:rsidRPr="00EE6998">
        <w:rPr>
          <w:rFonts w:ascii="Garamond" w:eastAsia="Times New Roman" w:hAnsi="Garamond" w:cs="Times New Roman"/>
        </w:rPr>
        <w:t xml:space="preserve">, </w:t>
      </w:r>
      <w:r w:rsidRPr="00EE6998">
        <w:rPr>
          <w:rFonts w:ascii="Garamond" w:eastAsia="Times New Roman" w:hAnsi="Garamond" w:cs="Times New Roman"/>
          <w:i/>
          <w:iCs/>
        </w:rPr>
        <w:t>19</w:t>
      </w:r>
      <w:r w:rsidRPr="00EE6998">
        <w:rPr>
          <w:rFonts w:ascii="Garamond" w:eastAsia="Times New Roman" w:hAnsi="Garamond" w:cs="Times New Roman"/>
        </w:rPr>
        <w:t xml:space="preserve">, 333-349. </w:t>
      </w:r>
      <w:proofErr w:type="spellStart"/>
      <w:r w:rsidRPr="00EE6998">
        <w:rPr>
          <w:rFonts w:ascii="Garamond" w:eastAsia="Times New Roman" w:hAnsi="Garamond" w:cs="Times New Roman"/>
        </w:rPr>
        <w:t>doi</w:t>
      </w:r>
      <w:proofErr w:type="spellEnd"/>
      <w:r w:rsidRPr="00EE6998">
        <w:rPr>
          <w:rFonts w:ascii="Garamond" w:eastAsia="Times New Roman" w:hAnsi="Garamond" w:cs="Times New Roman"/>
        </w:rPr>
        <w:t>: 10.1139/a11-013</w:t>
      </w:r>
    </w:p>
    <w:p w14:paraId="3CEFEB92" w14:textId="77777777" w:rsidR="00C769BB" w:rsidRDefault="00C769BB">
      <w:pPr>
        <w:rPr>
          <w:rFonts w:ascii="Garamond" w:eastAsia="Times New Roman" w:hAnsi="Garamond" w:cs="Times New Roman"/>
          <w:color w:val="404040" w:themeColor="text1" w:themeTint="BF"/>
        </w:rPr>
      </w:pPr>
      <w:r>
        <w:rPr>
          <w:rFonts w:ascii="Garamond" w:eastAsia="Times New Roman" w:hAnsi="Garamond" w:cs="Times New Roman"/>
          <w:color w:val="404040" w:themeColor="text1" w:themeTint="BF"/>
        </w:rPr>
        <w:br w:type="page"/>
      </w:r>
    </w:p>
    <w:p w14:paraId="305E0923" w14:textId="77777777" w:rsidR="000038C0" w:rsidRPr="0010686C" w:rsidRDefault="000038C0" w:rsidP="00C438AC">
      <w:pPr>
        <w:spacing w:after="0" w:line="240" w:lineRule="auto"/>
        <w:ind w:left="720" w:hanging="720"/>
        <w:rPr>
          <w:rFonts w:ascii="Times New Roman" w:eastAsia="Times New Roman" w:hAnsi="Times New Roman" w:cs="Times New Roman"/>
          <w:color w:val="404040" w:themeColor="text1" w:themeTint="BF"/>
          <w:sz w:val="24"/>
          <w:szCs w:val="24"/>
        </w:rPr>
      </w:pPr>
    </w:p>
    <w:p w14:paraId="14AE6637" w14:textId="27DB1FDF" w:rsidR="005A166B" w:rsidRDefault="0010686C" w:rsidP="00C438AC">
      <w:pPr>
        <w:spacing w:after="0" w:line="240" w:lineRule="auto"/>
        <w:outlineLvl w:val="0"/>
        <w:rPr>
          <w:rFonts w:ascii="Garamond" w:eastAsia="Times New Roman" w:hAnsi="Garamond" w:cs="Times New Roman"/>
          <w:b/>
          <w:bCs/>
          <w:color w:val="366091"/>
          <w:kern w:val="36"/>
          <w:sz w:val="28"/>
          <w:szCs w:val="28"/>
        </w:rPr>
      </w:pPr>
      <w:r>
        <w:rPr>
          <w:rFonts w:ascii="Garamond" w:eastAsia="Times New Roman" w:hAnsi="Garamond" w:cs="Times New Roman"/>
          <w:b/>
          <w:bCs/>
          <w:color w:val="366091"/>
          <w:kern w:val="36"/>
          <w:sz w:val="28"/>
          <w:szCs w:val="28"/>
        </w:rPr>
        <w:t>9. Appendi</w:t>
      </w:r>
      <w:r w:rsidR="00C769BB">
        <w:rPr>
          <w:rFonts w:ascii="Garamond" w:eastAsia="Times New Roman" w:hAnsi="Garamond" w:cs="Times New Roman"/>
          <w:b/>
          <w:bCs/>
          <w:color w:val="366091"/>
          <w:kern w:val="36"/>
          <w:sz w:val="28"/>
          <w:szCs w:val="28"/>
        </w:rPr>
        <w:t>x</w:t>
      </w:r>
    </w:p>
    <w:p w14:paraId="41293F0F" w14:textId="0509FFAD" w:rsidR="00C769BB" w:rsidRPr="00EE6998" w:rsidRDefault="00C769BB" w:rsidP="00C769BB">
      <w:pPr>
        <w:spacing w:after="0" w:line="240" w:lineRule="auto"/>
        <w:jc w:val="center"/>
        <w:outlineLvl w:val="0"/>
        <w:rPr>
          <w:rFonts w:ascii="Garamond" w:eastAsia="Times New Roman" w:hAnsi="Garamond" w:cs="Times New Roman"/>
          <w:b/>
          <w:bCs/>
          <w:kern w:val="36"/>
        </w:rPr>
      </w:pPr>
      <w:r w:rsidRPr="00EE6998">
        <w:rPr>
          <w:rFonts w:ascii="Garamond" w:eastAsia="Times New Roman" w:hAnsi="Garamond" w:cs="Times New Roman"/>
          <w:b/>
          <w:bCs/>
          <w:kern w:val="36"/>
        </w:rPr>
        <w:t xml:space="preserve">Appendix A. </w:t>
      </w:r>
    </w:p>
    <w:p w14:paraId="6BA2518F" w14:textId="37A63D6E" w:rsidR="00F85A1E" w:rsidRPr="00EE6998" w:rsidRDefault="00F85A1E" w:rsidP="00EE6998">
      <w:pPr>
        <w:spacing w:after="0" w:line="240" w:lineRule="auto"/>
        <w:jc w:val="center"/>
        <w:outlineLvl w:val="0"/>
        <w:rPr>
          <w:rFonts w:ascii="Times New Roman" w:eastAsia="Times New Roman" w:hAnsi="Times New Roman" w:cs="Times New Roman"/>
          <w:b/>
          <w:bCs/>
          <w:kern w:val="36"/>
        </w:rPr>
      </w:pPr>
      <w:r w:rsidRPr="00EE6998">
        <w:rPr>
          <w:rFonts w:ascii="Garamond" w:eastAsia="Times New Roman" w:hAnsi="Garamond" w:cs="Times New Roman"/>
          <w:b/>
          <w:bCs/>
          <w:kern w:val="36"/>
        </w:rPr>
        <w:t>Values and Classes</w:t>
      </w:r>
    </w:p>
    <w:p w14:paraId="28C9DA00" w14:textId="19F0800F" w:rsidR="005A166B" w:rsidRPr="00EE6998" w:rsidRDefault="00123BCF" w:rsidP="00C438AC">
      <w:pPr>
        <w:spacing w:line="240" w:lineRule="auto"/>
        <w:contextualSpacing/>
        <w:rPr>
          <w:rFonts w:ascii="Garamond" w:hAnsi="Garamond"/>
        </w:rPr>
      </w:pPr>
      <w:r w:rsidRPr="00EE6998">
        <w:rPr>
          <w:rFonts w:ascii="Garamond" w:hAnsi="Garamond"/>
        </w:rPr>
        <w:t>Table A</w:t>
      </w:r>
      <w:r w:rsidR="005A166B" w:rsidRPr="00EE6998">
        <w:rPr>
          <w:rFonts w:ascii="Garamond" w:hAnsi="Garamond"/>
        </w:rPr>
        <w:t>1</w:t>
      </w:r>
      <w:r w:rsidRPr="00EE6998">
        <w:rPr>
          <w:rFonts w:ascii="Garamond" w:hAnsi="Garamond"/>
        </w:rPr>
        <w:t xml:space="preserve"> </w:t>
      </w:r>
    </w:p>
    <w:p w14:paraId="290C0480" w14:textId="019413D7" w:rsidR="007B65B0" w:rsidRPr="00EE6998" w:rsidRDefault="00123BCF" w:rsidP="00192A35">
      <w:pPr>
        <w:contextualSpacing/>
      </w:pPr>
      <w:r w:rsidRPr="00EE6998">
        <w:rPr>
          <w:rFonts w:ascii="Garamond" w:hAnsi="Garamond"/>
          <w:i/>
        </w:rPr>
        <w:t>Outline of the NDVI scale</w:t>
      </w:r>
    </w:p>
    <w:tbl>
      <w:tblPr>
        <w:tblW w:w="0" w:type="auto"/>
        <w:tblCellMar>
          <w:top w:w="15" w:type="dxa"/>
          <w:left w:w="15" w:type="dxa"/>
          <w:bottom w:w="15" w:type="dxa"/>
          <w:right w:w="15" w:type="dxa"/>
        </w:tblCellMar>
        <w:tblLook w:val="04A0" w:firstRow="1" w:lastRow="0" w:firstColumn="1" w:lastColumn="0" w:noHBand="0" w:noVBand="1"/>
      </w:tblPr>
      <w:tblGrid>
        <w:gridCol w:w="1937"/>
        <w:gridCol w:w="2476"/>
      </w:tblGrid>
      <w:tr w:rsidR="002F4B0E" w:rsidRPr="0010686C" w14:paraId="7E8CA46F" w14:textId="77777777" w:rsidTr="009D1D4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DBF39C7" w14:textId="77777777" w:rsidR="002F4B0E" w:rsidRPr="0010686C" w:rsidRDefault="002F4B0E" w:rsidP="009D1D47">
            <w:pPr>
              <w:spacing w:after="0" w:line="240" w:lineRule="auto"/>
              <w:rPr>
                <w:rFonts w:ascii="Garamond" w:eastAsia="Times New Roman" w:hAnsi="Garamond" w:cs="Times New Roman"/>
                <w:color w:val="404040" w:themeColor="text1" w:themeTint="BF"/>
                <w:sz w:val="24"/>
                <w:szCs w:val="24"/>
              </w:rPr>
            </w:pPr>
            <w:r w:rsidRPr="0010686C">
              <w:rPr>
                <w:rFonts w:ascii="Garamond" w:eastAsia="Times New Roman" w:hAnsi="Garamond" w:cs="Arial"/>
                <w:bCs/>
                <w:color w:val="404040" w:themeColor="text1" w:themeTint="BF"/>
              </w:rPr>
              <w:t>Type of Land Cover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1862A1" w14:textId="77777777" w:rsidR="002F4B0E" w:rsidRPr="0010686C" w:rsidRDefault="002F4B0E" w:rsidP="009D1D47">
            <w:pPr>
              <w:spacing w:after="0" w:line="240" w:lineRule="auto"/>
              <w:rPr>
                <w:rFonts w:ascii="Garamond" w:eastAsia="Times New Roman" w:hAnsi="Garamond" w:cs="Times New Roman"/>
                <w:color w:val="404040" w:themeColor="text1" w:themeTint="BF"/>
                <w:sz w:val="24"/>
                <w:szCs w:val="24"/>
              </w:rPr>
            </w:pPr>
            <w:r w:rsidRPr="0010686C">
              <w:rPr>
                <w:rFonts w:ascii="Garamond" w:eastAsia="Times New Roman" w:hAnsi="Garamond" w:cs="Arial"/>
                <w:bCs/>
                <w:color w:val="404040" w:themeColor="text1" w:themeTint="BF"/>
              </w:rPr>
              <w:t>NDVI (Scale from -1 to 1)</w:t>
            </w:r>
          </w:p>
        </w:tc>
      </w:tr>
      <w:tr w:rsidR="002F4B0E" w:rsidRPr="0010686C" w14:paraId="75B0D08F" w14:textId="77777777" w:rsidTr="009D1D4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8D3088" w14:textId="77777777" w:rsidR="002F4B0E" w:rsidRPr="0010686C" w:rsidRDefault="002F4B0E" w:rsidP="009D1D47">
            <w:pPr>
              <w:spacing w:after="0" w:line="240" w:lineRule="auto"/>
              <w:rPr>
                <w:rFonts w:ascii="Garamond" w:eastAsia="Times New Roman" w:hAnsi="Garamond" w:cs="Times New Roman"/>
                <w:color w:val="404040" w:themeColor="text1" w:themeTint="BF"/>
                <w:sz w:val="24"/>
                <w:szCs w:val="24"/>
              </w:rPr>
            </w:pPr>
            <w:r w:rsidRPr="0010686C">
              <w:rPr>
                <w:rFonts w:ascii="Garamond" w:eastAsia="Times New Roman" w:hAnsi="Garamond" w:cs="Arial"/>
                <w:color w:val="404040" w:themeColor="text1" w:themeTint="BF"/>
              </w:rPr>
              <w:t>Thick Vegetation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8BB522" w14:textId="77777777" w:rsidR="002F4B0E" w:rsidRPr="0010686C" w:rsidRDefault="002F4B0E" w:rsidP="009D1D47">
            <w:pPr>
              <w:spacing w:after="0" w:line="240" w:lineRule="auto"/>
              <w:rPr>
                <w:rFonts w:ascii="Garamond" w:eastAsia="Times New Roman" w:hAnsi="Garamond" w:cs="Times New Roman"/>
                <w:color w:val="404040" w:themeColor="text1" w:themeTint="BF"/>
                <w:sz w:val="24"/>
                <w:szCs w:val="24"/>
              </w:rPr>
            </w:pPr>
            <w:r w:rsidRPr="0010686C">
              <w:rPr>
                <w:rFonts w:ascii="Garamond" w:eastAsia="Times New Roman" w:hAnsi="Garamond" w:cs="Arial"/>
                <w:color w:val="404040" w:themeColor="text1" w:themeTint="BF"/>
              </w:rPr>
              <w:t>1.00 – 0.500</w:t>
            </w:r>
          </w:p>
        </w:tc>
      </w:tr>
      <w:tr w:rsidR="002F4B0E" w:rsidRPr="0010686C" w14:paraId="38E292C9" w14:textId="77777777" w:rsidTr="009D1D4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3DFDC8" w14:textId="77777777" w:rsidR="002F4B0E" w:rsidRPr="0010686C" w:rsidRDefault="002F4B0E" w:rsidP="009D1D47">
            <w:pPr>
              <w:spacing w:after="0" w:line="240" w:lineRule="auto"/>
              <w:rPr>
                <w:rFonts w:ascii="Garamond" w:eastAsia="Times New Roman" w:hAnsi="Garamond" w:cs="Times New Roman"/>
                <w:color w:val="404040" w:themeColor="text1" w:themeTint="BF"/>
                <w:sz w:val="24"/>
                <w:szCs w:val="24"/>
              </w:rPr>
            </w:pPr>
            <w:r w:rsidRPr="0010686C">
              <w:rPr>
                <w:rFonts w:ascii="Garamond" w:eastAsia="Times New Roman" w:hAnsi="Garamond" w:cs="Arial"/>
                <w:color w:val="404040" w:themeColor="text1" w:themeTint="BF"/>
              </w:rPr>
              <w:t>Medium Vegetation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3D90A3" w14:textId="77777777" w:rsidR="002F4B0E" w:rsidRPr="0010686C" w:rsidRDefault="002F4B0E" w:rsidP="009D1D47">
            <w:pPr>
              <w:spacing w:after="0" w:line="240" w:lineRule="auto"/>
              <w:rPr>
                <w:rFonts w:ascii="Garamond" w:eastAsia="Times New Roman" w:hAnsi="Garamond" w:cs="Times New Roman"/>
                <w:color w:val="404040" w:themeColor="text1" w:themeTint="BF"/>
                <w:sz w:val="24"/>
                <w:szCs w:val="24"/>
              </w:rPr>
            </w:pPr>
            <w:r w:rsidRPr="0010686C">
              <w:rPr>
                <w:rFonts w:ascii="Garamond" w:eastAsia="Times New Roman" w:hAnsi="Garamond" w:cs="Arial"/>
                <w:color w:val="404040" w:themeColor="text1" w:themeTint="BF"/>
              </w:rPr>
              <w:t>0.500 – 0.140</w:t>
            </w:r>
          </w:p>
        </w:tc>
      </w:tr>
      <w:tr w:rsidR="002F4B0E" w:rsidRPr="0010686C" w14:paraId="65294350" w14:textId="77777777" w:rsidTr="009D1D4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25ED21" w14:textId="77777777" w:rsidR="002F4B0E" w:rsidRPr="0010686C" w:rsidRDefault="002F4B0E" w:rsidP="009D1D47">
            <w:pPr>
              <w:spacing w:after="0" w:line="240" w:lineRule="auto"/>
              <w:rPr>
                <w:rFonts w:ascii="Garamond" w:eastAsia="Times New Roman" w:hAnsi="Garamond" w:cs="Times New Roman"/>
                <w:color w:val="404040" w:themeColor="text1" w:themeTint="BF"/>
                <w:sz w:val="24"/>
                <w:szCs w:val="24"/>
              </w:rPr>
            </w:pPr>
            <w:r w:rsidRPr="0010686C">
              <w:rPr>
                <w:rFonts w:ascii="Garamond" w:eastAsia="Times New Roman" w:hAnsi="Garamond" w:cs="Arial"/>
                <w:color w:val="404040" w:themeColor="text1" w:themeTint="BF"/>
              </w:rPr>
              <w:t>Scarce Vegetation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06E919" w14:textId="77777777" w:rsidR="002F4B0E" w:rsidRPr="0010686C" w:rsidRDefault="002F4B0E" w:rsidP="009D1D47">
            <w:pPr>
              <w:spacing w:after="0" w:line="240" w:lineRule="auto"/>
              <w:rPr>
                <w:rFonts w:ascii="Garamond" w:eastAsia="Times New Roman" w:hAnsi="Garamond" w:cs="Times New Roman"/>
                <w:color w:val="404040" w:themeColor="text1" w:themeTint="BF"/>
                <w:sz w:val="24"/>
                <w:szCs w:val="24"/>
              </w:rPr>
            </w:pPr>
            <w:r w:rsidRPr="0010686C">
              <w:rPr>
                <w:rFonts w:ascii="Garamond" w:eastAsia="Times New Roman" w:hAnsi="Garamond" w:cs="Arial"/>
                <w:color w:val="404040" w:themeColor="text1" w:themeTint="BF"/>
              </w:rPr>
              <w:t>0.140 – 0.090</w:t>
            </w:r>
          </w:p>
        </w:tc>
      </w:tr>
      <w:tr w:rsidR="002F4B0E" w:rsidRPr="0010686C" w14:paraId="0F565FE3" w14:textId="77777777" w:rsidTr="009D1D4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084F17" w14:textId="77777777" w:rsidR="002F4B0E" w:rsidRPr="0010686C" w:rsidRDefault="002F4B0E" w:rsidP="009D1D47">
            <w:pPr>
              <w:spacing w:after="0" w:line="240" w:lineRule="auto"/>
              <w:rPr>
                <w:rFonts w:ascii="Garamond" w:eastAsia="Times New Roman" w:hAnsi="Garamond" w:cs="Times New Roman"/>
                <w:color w:val="404040" w:themeColor="text1" w:themeTint="BF"/>
                <w:sz w:val="24"/>
                <w:szCs w:val="24"/>
              </w:rPr>
            </w:pPr>
            <w:r w:rsidRPr="0010686C">
              <w:rPr>
                <w:rFonts w:ascii="Garamond" w:eastAsia="Times New Roman" w:hAnsi="Garamond" w:cs="Arial"/>
                <w:color w:val="404040" w:themeColor="text1" w:themeTint="BF"/>
              </w:rPr>
              <w:t>Bare Ground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CF2F4D" w14:textId="77777777" w:rsidR="002F4B0E" w:rsidRPr="0010686C" w:rsidRDefault="002F4B0E" w:rsidP="009D1D47">
            <w:pPr>
              <w:spacing w:after="0" w:line="240" w:lineRule="auto"/>
              <w:rPr>
                <w:rFonts w:ascii="Garamond" w:eastAsia="Times New Roman" w:hAnsi="Garamond" w:cs="Times New Roman"/>
                <w:color w:val="404040" w:themeColor="text1" w:themeTint="BF"/>
                <w:sz w:val="24"/>
                <w:szCs w:val="24"/>
              </w:rPr>
            </w:pPr>
            <w:r w:rsidRPr="0010686C">
              <w:rPr>
                <w:rFonts w:ascii="Garamond" w:eastAsia="Times New Roman" w:hAnsi="Garamond" w:cs="Arial"/>
                <w:color w:val="404040" w:themeColor="text1" w:themeTint="BF"/>
              </w:rPr>
              <w:t>0.090 – 0.025</w:t>
            </w:r>
          </w:p>
        </w:tc>
      </w:tr>
      <w:tr w:rsidR="002F4B0E" w:rsidRPr="0010686C" w14:paraId="6BE82FB0" w14:textId="77777777" w:rsidTr="009D1D4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A942CE" w14:textId="77777777" w:rsidR="002F4B0E" w:rsidRPr="0010686C" w:rsidRDefault="002F4B0E" w:rsidP="009D1D47">
            <w:pPr>
              <w:spacing w:after="0" w:line="240" w:lineRule="auto"/>
              <w:rPr>
                <w:rFonts w:ascii="Garamond" w:eastAsia="Times New Roman" w:hAnsi="Garamond" w:cs="Times New Roman"/>
                <w:color w:val="404040" w:themeColor="text1" w:themeTint="BF"/>
                <w:sz w:val="24"/>
                <w:szCs w:val="24"/>
              </w:rPr>
            </w:pPr>
            <w:r w:rsidRPr="0010686C">
              <w:rPr>
                <w:rFonts w:ascii="Garamond" w:eastAsia="Times New Roman" w:hAnsi="Garamond" w:cs="Arial"/>
                <w:color w:val="404040" w:themeColor="text1" w:themeTint="BF"/>
              </w:rPr>
              <w:t>Clouds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74D3A5" w14:textId="77777777" w:rsidR="002F4B0E" w:rsidRPr="0010686C" w:rsidRDefault="002F4B0E" w:rsidP="009D1D47">
            <w:pPr>
              <w:spacing w:after="0" w:line="240" w:lineRule="auto"/>
              <w:rPr>
                <w:rFonts w:ascii="Garamond" w:eastAsia="Times New Roman" w:hAnsi="Garamond" w:cs="Times New Roman"/>
                <w:color w:val="404040" w:themeColor="text1" w:themeTint="BF"/>
                <w:sz w:val="24"/>
                <w:szCs w:val="24"/>
              </w:rPr>
            </w:pPr>
            <w:r w:rsidRPr="0010686C">
              <w:rPr>
                <w:rFonts w:ascii="Garamond" w:eastAsia="Times New Roman" w:hAnsi="Garamond" w:cs="Arial"/>
                <w:color w:val="404040" w:themeColor="text1" w:themeTint="BF"/>
              </w:rPr>
              <w:t>0.025 – 0.002</w:t>
            </w:r>
          </w:p>
        </w:tc>
      </w:tr>
      <w:tr w:rsidR="002F4B0E" w:rsidRPr="0010686C" w14:paraId="4A62033D" w14:textId="77777777" w:rsidTr="009D1D4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7A6F78" w14:textId="77777777" w:rsidR="002F4B0E" w:rsidRPr="0010686C" w:rsidRDefault="002F4B0E" w:rsidP="009D1D47">
            <w:pPr>
              <w:spacing w:after="0" w:line="240" w:lineRule="auto"/>
              <w:rPr>
                <w:rFonts w:ascii="Garamond" w:eastAsia="Times New Roman" w:hAnsi="Garamond" w:cs="Times New Roman"/>
                <w:color w:val="404040" w:themeColor="text1" w:themeTint="BF"/>
                <w:sz w:val="24"/>
                <w:szCs w:val="24"/>
              </w:rPr>
            </w:pPr>
            <w:r w:rsidRPr="0010686C">
              <w:rPr>
                <w:rFonts w:ascii="Garamond" w:eastAsia="Times New Roman" w:hAnsi="Garamond" w:cs="Arial"/>
                <w:color w:val="404040" w:themeColor="text1" w:themeTint="BF"/>
              </w:rPr>
              <w:t>Ice and Snow</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13243E" w14:textId="77777777" w:rsidR="002F4B0E" w:rsidRPr="0010686C" w:rsidRDefault="002F4B0E" w:rsidP="009D1D47">
            <w:pPr>
              <w:spacing w:after="0" w:line="240" w:lineRule="auto"/>
              <w:rPr>
                <w:rFonts w:ascii="Garamond" w:eastAsia="Times New Roman" w:hAnsi="Garamond" w:cs="Times New Roman"/>
                <w:color w:val="404040" w:themeColor="text1" w:themeTint="BF"/>
                <w:sz w:val="24"/>
                <w:szCs w:val="24"/>
              </w:rPr>
            </w:pPr>
            <w:r w:rsidRPr="0010686C">
              <w:rPr>
                <w:rFonts w:ascii="Garamond" w:eastAsia="Times New Roman" w:hAnsi="Garamond" w:cs="Arial"/>
                <w:color w:val="404040" w:themeColor="text1" w:themeTint="BF"/>
              </w:rPr>
              <w:t>0.002 – -0.046</w:t>
            </w:r>
          </w:p>
        </w:tc>
      </w:tr>
      <w:tr w:rsidR="002F4B0E" w:rsidRPr="0010686C" w14:paraId="346DDDA8" w14:textId="77777777" w:rsidTr="009D1D4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231527" w14:textId="77777777" w:rsidR="002F4B0E" w:rsidRPr="0010686C" w:rsidRDefault="002F4B0E" w:rsidP="009D1D47">
            <w:pPr>
              <w:spacing w:after="0" w:line="240" w:lineRule="auto"/>
              <w:rPr>
                <w:rFonts w:ascii="Garamond" w:eastAsia="Times New Roman" w:hAnsi="Garamond" w:cs="Times New Roman"/>
                <w:color w:val="404040" w:themeColor="text1" w:themeTint="BF"/>
                <w:sz w:val="24"/>
                <w:szCs w:val="24"/>
              </w:rPr>
            </w:pPr>
            <w:r w:rsidRPr="0010686C">
              <w:rPr>
                <w:rFonts w:ascii="Garamond" w:eastAsia="Times New Roman" w:hAnsi="Garamond" w:cs="Arial"/>
                <w:color w:val="404040" w:themeColor="text1" w:themeTint="BF"/>
              </w:rPr>
              <w:t>Water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EF326A" w14:textId="77777777" w:rsidR="002F4B0E" w:rsidRPr="0010686C" w:rsidRDefault="002F4B0E" w:rsidP="009D1D47">
            <w:pPr>
              <w:spacing w:after="0" w:line="240" w:lineRule="auto"/>
              <w:rPr>
                <w:rFonts w:ascii="Garamond" w:eastAsia="Times New Roman" w:hAnsi="Garamond" w:cs="Times New Roman"/>
                <w:color w:val="404040" w:themeColor="text1" w:themeTint="BF"/>
                <w:sz w:val="24"/>
                <w:szCs w:val="24"/>
              </w:rPr>
            </w:pPr>
            <w:r w:rsidRPr="0010686C">
              <w:rPr>
                <w:rFonts w:ascii="Garamond" w:eastAsia="Times New Roman" w:hAnsi="Garamond" w:cs="Arial"/>
                <w:color w:val="404040" w:themeColor="text1" w:themeTint="BF"/>
              </w:rPr>
              <w:t>-0.046 – -1.00 </w:t>
            </w:r>
          </w:p>
        </w:tc>
      </w:tr>
    </w:tbl>
    <w:p w14:paraId="604E7A85" w14:textId="1ECB36C9" w:rsidR="002F4B0E" w:rsidRPr="0010686C" w:rsidRDefault="002F4B0E" w:rsidP="00123BCF">
      <w:pPr>
        <w:rPr>
          <w:color w:val="404040" w:themeColor="text1" w:themeTint="BF"/>
        </w:rPr>
      </w:pPr>
    </w:p>
    <w:p w14:paraId="16DBF321" w14:textId="78B390C4" w:rsidR="005A166B" w:rsidRPr="00EE6998" w:rsidRDefault="00123BCF" w:rsidP="00123BCF">
      <w:pPr>
        <w:contextualSpacing/>
        <w:rPr>
          <w:rFonts w:ascii="Garamond" w:hAnsi="Garamond"/>
        </w:rPr>
      </w:pPr>
      <w:r w:rsidRPr="00EE6998">
        <w:rPr>
          <w:rFonts w:ascii="Garamond" w:hAnsi="Garamond"/>
        </w:rPr>
        <w:t>Table A</w:t>
      </w:r>
      <w:r w:rsidR="005A166B" w:rsidRPr="00EE6998">
        <w:rPr>
          <w:rFonts w:ascii="Garamond" w:hAnsi="Garamond"/>
        </w:rPr>
        <w:t>2</w:t>
      </w:r>
      <w:r w:rsidRPr="00EE6998">
        <w:rPr>
          <w:rFonts w:ascii="Garamond" w:hAnsi="Garamond"/>
        </w:rPr>
        <w:t xml:space="preserve"> </w:t>
      </w:r>
    </w:p>
    <w:p w14:paraId="750184F0" w14:textId="4FCA16DD" w:rsidR="00123BCF" w:rsidRPr="00EE6998" w:rsidRDefault="00123BCF" w:rsidP="00123BCF">
      <w:pPr>
        <w:contextualSpacing/>
        <w:rPr>
          <w:rFonts w:ascii="Garamond" w:hAnsi="Garamond"/>
        </w:rPr>
      </w:pPr>
      <w:r w:rsidRPr="00EE6998">
        <w:rPr>
          <w:rFonts w:ascii="Garamond" w:hAnsi="Garamond"/>
          <w:i/>
        </w:rPr>
        <w:t>Outline of the SPI value scale</w:t>
      </w:r>
    </w:p>
    <w:tbl>
      <w:tblPr>
        <w:tblW w:w="4436" w:type="dxa"/>
        <w:tblCellMar>
          <w:top w:w="15" w:type="dxa"/>
          <w:left w:w="15" w:type="dxa"/>
          <w:bottom w:w="15" w:type="dxa"/>
          <w:right w:w="15" w:type="dxa"/>
        </w:tblCellMar>
        <w:tblLook w:val="04A0" w:firstRow="1" w:lastRow="0" w:firstColumn="1" w:lastColumn="0" w:noHBand="0" w:noVBand="1"/>
      </w:tblPr>
      <w:tblGrid>
        <w:gridCol w:w="1742"/>
        <w:gridCol w:w="2694"/>
      </w:tblGrid>
      <w:tr w:rsidR="00123BCF" w:rsidRPr="0010686C" w14:paraId="7DCE279F" w14:textId="77777777" w:rsidTr="00C438AC">
        <w:trPr>
          <w:trHeight w:val="17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DC551A" w14:textId="77777777" w:rsidR="00123BCF" w:rsidRPr="0010686C" w:rsidRDefault="00123BCF" w:rsidP="00C438AC">
            <w:pPr>
              <w:spacing w:after="0" w:line="240" w:lineRule="auto"/>
              <w:rPr>
                <w:rFonts w:ascii="Garamond" w:eastAsia="Times New Roman" w:hAnsi="Garamond" w:cs="Times New Roman"/>
                <w:color w:val="404040" w:themeColor="text1" w:themeTint="BF"/>
              </w:rPr>
            </w:pPr>
            <w:r w:rsidRPr="0010686C">
              <w:rPr>
                <w:rFonts w:ascii="Garamond" w:eastAsia="Times New Roman" w:hAnsi="Garamond" w:cs="Times New Roman"/>
                <w:color w:val="404040" w:themeColor="text1" w:themeTint="BF"/>
              </w:rPr>
              <w:t>SPI Values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B99D23" w14:textId="77777777" w:rsidR="00123BCF" w:rsidRPr="0010686C" w:rsidRDefault="00123BCF" w:rsidP="00C438AC">
            <w:pPr>
              <w:spacing w:after="0" w:line="240" w:lineRule="auto"/>
              <w:rPr>
                <w:rFonts w:ascii="Garamond" w:eastAsia="Times New Roman" w:hAnsi="Garamond" w:cs="Times New Roman"/>
                <w:color w:val="404040" w:themeColor="text1" w:themeTint="BF"/>
              </w:rPr>
            </w:pPr>
            <w:r w:rsidRPr="0010686C">
              <w:rPr>
                <w:rFonts w:ascii="Garamond" w:eastAsia="Times New Roman" w:hAnsi="Garamond" w:cs="Times New Roman"/>
                <w:color w:val="404040" w:themeColor="text1" w:themeTint="BF"/>
              </w:rPr>
              <w:t>Class</w:t>
            </w:r>
          </w:p>
        </w:tc>
      </w:tr>
      <w:tr w:rsidR="00123BCF" w:rsidRPr="0010686C" w14:paraId="309D13AB" w14:textId="77777777" w:rsidTr="00C438AC">
        <w:trPr>
          <w:trHeight w:val="16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8D2EBC8" w14:textId="77777777" w:rsidR="00123BCF" w:rsidRPr="0010686C" w:rsidRDefault="00123BCF" w:rsidP="00C438AC">
            <w:pPr>
              <w:spacing w:after="0" w:line="240" w:lineRule="auto"/>
              <w:rPr>
                <w:rFonts w:ascii="Garamond" w:eastAsia="Times New Roman" w:hAnsi="Garamond" w:cs="Times New Roman"/>
                <w:color w:val="404040" w:themeColor="text1" w:themeTint="BF"/>
              </w:rPr>
            </w:pPr>
            <w:r w:rsidRPr="0010686C">
              <w:rPr>
                <w:rFonts w:ascii="Garamond" w:hAnsi="Garamond" w:cs="Arial"/>
                <w:color w:val="404040" w:themeColor="text1" w:themeTint="BF"/>
                <w:shd w:val="clear" w:color="auto" w:fill="FFFFFF"/>
              </w:rPr>
              <w:t> ≥ </w:t>
            </w:r>
            <w:r w:rsidRPr="0010686C">
              <w:rPr>
                <w:rFonts w:ascii="Garamond" w:eastAsia="Times New Roman" w:hAnsi="Garamond" w:cs="Arial"/>
                <w:color w:val="404040" w:themeColor="text1" w:themeTint="BF"/>
              </w:rPr>
              <w:t>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AC3C95" w14:textId="77777777" w:rsidR="00123BCF" w:rsidRPr="0010686C" w:rsidRDefault="00123BCF" w:rsidP="00C438AC">
            <w:pPr>
              <w:spacing w:after="0" w:line="240" w:lineRule="auto"/>
              <w:rPr>
                <w:rFonts w:ascii="Garamond" w:eastAsia="Times New Roman" w:hAnsi="Garamond" w:cs="Times New Roman"/>
                <w:color w:val="404040" w:themeColor="text1" w:themeTint="BF"/>
              </w:rPr>
            </w:pPr>
            <w:r w:rsidRPr="0010686C">
              <w:rPr>
                <w:rFonts w:ascii="Garamond" w:eastAsia="Times New Roman" w:hAnsi="Garamond" w:cs="Arial"/>
                <w:color w:val="404040" w:themeColor="text1" w:themeTint="BF"/>
              </w:rPr>
              <w:t>Extreme Wetness</w:t>
            </w:r>
          </w:p>
        </w:tc>
      </w:tr>
      <w:tr w:rsidR="00123BCF" w:rsidRPr="0010686C" w14:paraId="5BBC26C6" w14:textId="77777777" w:rsidTr="00C438AC">
        <w:trPr>
          <w:trHeight w:val="16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08648F" w14:textId="77777777" w:rsidR="00123BCF" w:rsidRPr="0010686C" w:rsidRDefault="00123BCF" w:rsidP="00C438AC">
            <w:pPr>
              <w:spacing w:after="0" w:line="240" w:lineRule="auto"/>
              <w:rPr>
                <w:rFonts w:ascii="Garamond" w:eastAsia="Times New Roman" w:hAnsi="Garamond" w:cs="Times New Roman"/>
                <w:color w:val="404040" w:themeColor="text1" w:themeTint="BF"/>
              </w:rPr>
            </w:pPr>
            <w:r w:rsidRPr="0010686C">
              <w:rPr>
                <w:rFonts w:ascii="Garamond" w:eastAsia="Times New Roman" w:hAnsi="Garamond" w:cs="Arial"/>
                <w:color w:val="404040" w:themeColor="text1" w:themeTint="BF"/>
              </w:rPr>
              <w:t>1.5 - 1.99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0688D4" w14:textId="77777777" w:rsidR="00123BCF" w:rsidRPr="0010686C" w:rsidRDefault="00123BCF" w:rsidP="00C438AC">
            <w:pPr>
              <w:spacing w:after="0" w:line="240" w:lineRule="auto"/>
              <w:rPr>
                <w:rFonts w:ascii="Garamond" w:eastAsia="Times New Roman" w:hAnsi="Garamond" w:cs="Times New Roman"/>
                <w:color w:val="404040" w:themeColor="text1" w:themeTint="BF"/>
              </w:rPr>
            </w:pPr>
            <w:r w:rsidRPr="0010686C">
              <w:rPr>
                <w:rFonts w:ascii="Garamond" w:eastAsia="Times New Roman" w:hAnsi="Garamond" w:cs="Arial"/>
                <w:color w:val="404040" w:themeColor="text1" w:themeTint="BF"/>
              </w:rPr>
              <w:t>Severe Wetness</w:t>
            </w:r>
          </w:p>
        </w:tc>
      </w:tr>
      <w:tr w:rsidR="00123BCF" w:rsidRPr="0010686C" w14:paraId="5BF95625" w14:textId="77777777" w:rsidTr="00C438AC">
        <w:trPr>
          <w:trHeight w:val="159"/>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285A36" w14:textId="77777777" w:rsidR="00123BCF" w:rsidRPr="0010686C" w:rsidRDefault="00123BCF" w:rsidP="00C438AC">
            <w:pPr>
              <w:spacing w:after="0" w:line="240" w:lineRule="auto"/>
              <w:rPr>
                <w:rFonts w:ascii="Garamond" w:eastAsia="Times New Roman" w:hAnsi="Garamond" w:cs="Times New Roman"/>
                <w:color w:val="404040" w:themeColor="text1" w:themeTint="BF"/>
              </w:rPr>
            </w:pPr>
            <w:r w:rsidRPr="0010686C">
              <w:rPr>
                <w:rFonts w:ascii="Garamond" w:eastAsia="Times New Roman" w:hAnsi="Garamond" w:cs="Arial"/>
                <w:color w:val="404040" w:themeColor="text1" w:themeTint="BF"/>
              </w:rPr>
              <w:t>1.0 – 1.49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19B31F" w14:textId="77777777" w:rsidR="00123BCF" w:rsidRPr="0010686C" w:rsidRDefault="00123BCF" w:rsidP="00C438AC">
            <w:pPr>
              <w:spacing w:after="0" w:line="240" w:lineRule="auto"/>
              <w:rPr>
                <w:rFonts w:ascii="Garamond" w:eastAsia="Times New Roman" w:hAnsi="Garamond" w:cs="Times New Roman"/>
                <w:color w:val="404040" w:themeColor="text1" w:themeTint="BF"/>
              </w:rPr>
            </w:pPr>
            <w:r w:rsidRPr="0010686C">
              <w:rPr>
                <w:rFonts w:ascii="Garamond" w:eastAsia="Times New Roman" w:hAnsi="Garamond" w:cs="Arial"/>
                <w:color w:val="404040" w:themeColor="text1" w:themeTint="BF"/>
              </w:rPr>
              <w:t>Moderate Wetness</w:t>
            </w:r>
          </w:p>
        </w:tc>
      </w:tr>
      <w:tr w:rsidR="00123BCF" w:rsidRPr="0010686C" w14:paraId="1376A857" w14:textId="77777777" w:rsidTr="00C438AC">
        <w:trPr>
          <w:trHeight w:val="16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6AB7E4" w14:textId="77777777" w:rsidR="00123BCF" w:rsidRPr="0010686C" w:rsidRDefault="00123BCF" w:rsidP="00C438AC">
            <w:pPr>
              <w:spacing w:after="0" w:line="240" w:lineRule="auto"/>
              <w:rPr>
                <w:rFonts w:ascii="Garamond" w:eastAsia="Times New Roman" w:hAnsi="Garamond" w:cs="Times New Roman"/>
                <w:color w:val="404040" w:themeColor="text1" w:themeTint="BF"/>
              </w:rPr>
            </w:pPr>
            <w:r w:rsidRPr="0010686C">
              <w:rPr>
                <w:rFonts w:ascii="Garamond" w:eastAsia="Times New Roman" w:hAnsi="Garamond" w:cs="Arial"/>
                <w:color w:val="404040" w:themeColor="text1" w:themeTint="BF"/>
              </w:rPr>
              <w:t>0.0 - 0.99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1D4F44" w14:textId="77777777" w:rsidR="00123BCF" w:rsidRPr="0010686C" w:rsidRDefault="00123BCF" w:rsidP="00C438AC">
            <w:pPr>
              <w:spacing w:after="0" w:line="240" w:lineRule="auto"/>
              <w:rPr>
                <w:rFonts w:ascii="Garamond" w:eastAsia="Times New Roman" w:hAnsi="Garamond" w:cs="Times New Roman"/>
                <w:color w:val="404040" w:themeColor="text1" w:themeTint="BF"/>
              </w:rPr>
            </w:pPr>
            <w:r w:rsidRPr="0010686C">
              <w:rPr>
                <w:rFonts w:ascii="Garamond" w:eastAsia="Times New Roman" w:hAnsi="Garamond" w:cs="Arial"/>
                <w:color w:val="404040" w:themeColor="text1" w:themeTint="BF"/>
              </w:rPr>
              <w:t>Mild Wetness</w:t>
            </w:r>
          </w:p>
        </w:tc>
      </w:tr>
      <w:tr w:rsidR="00123BCF" w:rsidRPr="0010686C" w14:paraId="13C7DDEF" w14:textId="77777777" w:rsidTr="00C438AC">
        <w:trPr>
          <w:trHeight w:val="159"/>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24D3C4" w14:textId="77777777" w:rsidR="00123BCF" w:rsidRPr="0010686C" w:rsidRDefault="00123BCF" w:rsidP="00C438AC">
            <w:pPr>
              <w:spacing w:after="0" w:line="240" w:lineRule="auto"/>
              <w:rPr>
                <w:rFonts w:ascii="Garamond" w:eastAsia="Times New Roman" w:hAnsi="Garamond" w:cs="Times New Roman"/>
                <w:color w:val="404040" w:themeColor="text1" w:themeTint="BF"/>
              </w:rPr>
            </w:pPr>
            <w:r w:rsidRPr="0010686C">
              <w:rPr>
                <w:rFonts w:ascii="Garamond" w:eastAsia="Times New Roman" w:hAnsi="Garamond" w:cs="Arial"/>
                <w:color w:val="404040" w:themeColor="text1" w:themeTint="BF"/>
              </w:rPr>
              <w:t>-0.99 – 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DCEEF5" w14:textId="77777777" w:rsidR="00123BCF" w:rsidRPr="0010686C" w:rsidRDefault="00123BCF" w:rsidP="00C438AC">
            <w:pPr>
              <w:spacing w:after="0" w:line="240" w:lineRule="auto"/>
              <w:rPr>
                <w:rFonts w:ascii="Garamond" w:eastAsia="Times New Roman" w:hAnsi="Garamond" w:cs="Times New Roman"/>
                <w:color w:val="404040" w:themeColor="text1" w:themeTint="BF"/>
              </w:rPr>
            </w:pPr>
            <w:r w:rsidRPr="0010686C">
              <w:rPr>
                <w:rFonts w:ascii="Garamond" w:eastAsia="Times New Roman" w:hAnsi="Garamond" w:cs="Arial"/>
                <w:color w:val="404040" w:themeColor="text1" w:themeTint="BF"/>
              </w:rPr>
              <w:t>Mild Drought</w:t>
            </w:r>
          </w:p>
        </w:tc>
      </w:tr>
      <w:tr w:rsidR="00123BCF" w:rsidRPr="0010686C" w14:paraId="3D25878E" w14:textId="77777777" w:rsidTr="00C438AC">
        <w:trPr>
          <w:trHeight w:val="16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599E4C0" w14:textId="77777777" w:rsidR="00123BCF" w:rsidRPr="0010686C" w:rsidRDefault="00123BCF" w:rsidP="00C438AC">
            <w:pPr>
              <w:spacing w:after="0" w:line="240" w:lineRule="auto"/>
              <w:rPr>
                <w:rFonts w:ascii="Garamond" w:eastAsia="Times New Roman" w:hAnsi="Garamond" w:cs="Times New Roman"/>
                <w:color w:val="404040" w:themeColor="text1" w:themeTint="BF"/>
              </w:rPr>
            </w:pPr>
            <w:r w:rsidRPr="0010686C">
              <w:rPr>
                <w:rFonts w:ascii="Garamond" w:eastAsia="Times New Roman" w:hAnsi="Garamond" w:cs="Arial"/>
                <w:color w:val="404040" w:themeColor="text1" w:themeTint="BF"/>
              </w:rPr>
              <w:t>-1.49 – -1.0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E9A32C" w14:textId="77777777" w:rsidR="00123BCF" w:rsidRPr="0010686C" w:rsidRDefault="00123BCF" w:rsidP="00C438AC">
            <w:pPr>
              <w:spacing w:after="0" w:line="240" w:lineRule="auto"/>
              <w:rPr>
                <w:rFonts w:ascii="Garamond" w:eastAsia="Times New Roman" w:hAnsi="Garamond" w:cs="Times New Roman"/>
                <w:color w:val="404040" w:themeColor="text1" w:themeTint="BF"/>
              </w:rPr>
            </w:pPr>
            <w:r w:rsidRPr="0010686C">
              <w:rPr>
                <w:rFonts w:ascii="Garamond" w:eastAsia="Times New Roman" w:hAnsi="Garamond" w:cs="Arial"/>
                <w:color w:val="404040" w:themeColor="text1" w:themeTint="BF"/>
              </w:rPr>
              <w:t>Moderate Drought</w:t>
            </w:r>
          </w:p>
        </w:tc>
      </w:tr>
      <w:tr w:rsidR="00123BCF" w:rsidRPr="0010686C" w14:paraId="455C45B1" w14:textId="77777777" w:rsidTr="00C438AC">
        <w:trPr>
          <w:trHeight w:val="159"/>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CE31BE" w14:textId="77777777" w:rsidR="00123BCF" w:rsidRPr="0010686C" w:rsidRDefault="00123BCF" w:rsidP="00C438AC">
            <w:pPr>
              <w:spacing w:after="0" w:line="240" w:lineRule="auto"/>
              <w:rPr>
                <w:rFonts w:ascii="Garamond" w:eastAsia="Times New Roman" w:hAnsi="Garamond" w:cs="Times New Roman"/>
                <w:color w:val="404040" w:themeColor="text1" w:themeTint="BF"/>
              </w:rPr>
            </w:pPr>
            <w:r w:rsidRPr="0010686C">
              <w:rPr>
                <w:rFonts w:ascii="Garamond" w:eastAsia="Times New Roman" w:hAnsi="Garamond" w:cs="Arial"/>
                <w:color w:val="404040" w:themeColor="text1" w:themeTint="BF"/>
              </w:rPr>
              <w:t>-1.99 - -1.5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573A16" w14:textId="77777777" w:rsidR="00123BCF" w:rsidRPr="0010686C" w:rsidRDefault="00123BCF" w:rsidP="00C438AC">
            <w:pPr>
              <w:spacing w:after="0" w:line="240" w:lineRule="auto"/>
              <w:rPr>
                <w:rFonts w:ascii="Garamond" w:eastAsia="Times New Roman" w:hAnsi="Garamond" w:cs="Times New Roman"/>
                <w:color w:val="404040" w:themeColor="text1" w:themeTint="BF"/>
              </w:rPr>
            </w:pPr>
            <w:r w:rsidRPr="0010686C">
              <w:rPr>
                <w:rFonts w:ascii="Garamond" w:eastAsia="Times New Roman" w:hAnsi="Garamond" w:cs="Arial"/>
                <w:color w:val="404040" w:themeColor="text1" w:themeTint="BF"/>
              </w:rPr>
              <w:t>Severe Drought</w:t>
            </w:r>
          </w:p>
        </w:tc>
      </w:tr>
      <w:tr w:rsidR="00123BCF" w:rsidRPr="0010686C" w14:paraId="1F4DB06D" w14:textId="77777777" w:rsidTr="00C438AC">
        <w:trPr>
          <w:trHeight w:val="16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EA801F" w14:textId="77777777" w:rsidR="00123BCF" w:rsidRPr="0010686C" w:rsidRDefault="00123BCF" w:rsidP="00C438AC">
            <w:pPr>
              <w:spacing w:after="0" w:line="240" w:lineRule="auto"/>
              <w:rPr>
                <w:rFonts w:ascii="Garamond" w:eastAsia="Times New Roman" w:hAnsi="Garamond" w:cs="Arial"/>
                <w:color w:val="404040" w:themeColor="text1" w:themeTint="BF"/>
              </w:rPr>
            </w:pPr>
            <w:r w:rsidRPr="0010686C">
              <w:rPr>
                <w:rFonts w:ascii="Garamond" w:hAnsi="Garamond" w:cs="Arial"/>
                <w:color w:val="404040" w:themeColor="text1" w:themeTint="BF"/>
                <w:shd w:val="clear" w:color="auto" w:fill="FFFFFF"/>
              </w:rPr>
              <w:t> ≤ </w:t>
            </w:r>
            <w:r w:rsidRPr="0010686C">
              <w:rPr>
                <w:rFonts w:ascii="Garamond" w:eastAsia="Times New Roman" w:hAnsi="Garamond" w:cs="Arial"/>
                <w:color w:val="404040" w:themeColor="text1" w:themeTint="BF"/>
              </w:rPr>
              <w:t>-2.0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4229E2" w14:textId="77777777" w:rsidR="00123BCF" w:rsidRPr="0010686C" w:rsidRDefault="00123BCF" w:rsidP="00C438AC">
            <w:pPr>
              <w:spacing w:after="0" w:line="240" w:lineRule="auto"/>
              <w:rPr>
                <w:rFonts w:ascii="Garamond" w:eastAsia="Times New Roman" w:hAnsi="Garamond" w:cs="Arial"/>
                <w:color w:val="404040" w:themeColor="text1" w:themeTint="BF"/>
              </w:rPr>
            </w:pPr>
            <w:r w:rsidRPr="0010686C">
              <w:rPr>
                <w:rFonts w:ascii="Garamond" w:eastAsia="Times New Roman" w:hAnsi="Garamond" w:cs="Arial"/>
                <w:color w:val="404040" w:themeColor="text1" w:themeTint="BF"/>
              </w:rPr>
              <w:t>Extreme Drought</w:t>
            </w:r>
          </w:p>
        </w:tc>
      </w:tr>
    </w:tbl>
    <w:p w14:paraId="6FACEBBB" w14:textId="77777777" w:rsidR="00123BCF" w:rsidRPr="0010686C" w:rsidRDefault="00123BCF" w:rsidP="00123BCF">
      <w:pPr>
        <w:rPr>
          <w:color w:val="404040" w:themeColor="text1" w:themeTint="BF"/>
        </w:rPr>
      </w:pPr>
    </w:p>
    <w:p w14:paraId="3A870A3B" w14:textId="77777777" w:rsidR="0010686C" w:rsidRPr="0010686C" w:rsidRDefault="0010686C">
      <w:pPr>
        <w:rPr>
          <w:color w:val="404040" w:themeColor="text1" w:themeTint="BF"/>
        </w:rPr>
      </w:pPr>
    </w:p>
    <w:sectPr w:rsidR="0010686C" w:rsidRPr="0010686C" w:rsidSect="00EE6998">
      <w:footerReference w:type="even" r:id="rId18"/>
      <w:footerReference w:type="default" r:id="rId19"/>
      <w:headerReference w:type="first" r:id="rId2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9E580" w14:textId="77777777" w:rsidR="00051752" w:rsidRDefault="00051752" w:rsidP="00826C53">
      <w:pPr>
        <w:spacing w:after="0" w:line="240" w:lineRule="auto"/>
      </w:pPr>
      <w:r>
        <w:separator/>
      </w:r>
    </w:p>
  </w:endnote>
  <w:endnote w:type="continuationSeparator" w:id="0">
    <w:p w14:paraId="29DFD184" w14:textId="77777777" w:rsidR="00051752" w:rsidRDefault="00051752" w:rsidP="00826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86001620"/>
      <w:docPartObj>
        <w:docPartGallery w:val="Page Numbers (Bottom of Page)"/>
        <w:docPartUnique/>
      </w:docPartObj>
    </w:sdtPr>
    <w:sdtContent>
      <w:p w14:paraId="0DC6FB58" w14:textId="48A79240" w:rsidR="00CA1EDB" w:rsidRDefault="00CA1EDB" w:rsidP="00CA1ED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EFACDA" w14:textId="77777777" w:rsidR="00CA1EDB" w:rsidRDefault="00CA1E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87226096"/>
      <w:docPartObj>
        <w:docPartGallery w:val="Page Numbers (Bottom of Page)"/>
        <w:docPartUnique/>
      </w:docPartObj>
    </w:sdtPr>
    <w:sdtContent>
      <w:p w14:paraId="117373BC" w14:textId="6848F6F9" w:rsidR="00CA1EDB" w:rsidRDefault="00CA1EDB" w:rsidP="00CA1ED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09D6689" w14:textId="77777777" w:rsidR="00CA1EDB" w:rsidRDefault="00CA1E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B42D1" w14:textId="77777777" w:rsidR="00051752" w:rsidRDefault="00051752" w:rsidP="00826C53">
      <w:pPr>
        <w:spacing w:after="0" w:line="240" w:lineRule="auto"/>
      </w:pPr>
      <w:r>
        <w:separator/>
      </w:r>
    </w:p>
  </w:footnote>
  <w:footnote w:type="continuationSeparator" w:id="0">
    <w:p w14:paraId="7E800683" w14:textId="77777777" w:rsidR="00051752" w:rsidRDefault="00051752" w:rsidP="00826C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24017" w14:textId="77777777" w:rsidR="00CA1EDB" w:rsidRPr="00826C53" w:rsidRDefault="00CA1EDB" w:rsidP="00826C53">
    <w:pPr>
      <w:spacing w:after="0" w:line="240" w:lineRule="auto"/>
      <w:jc w:val="right"/>
      <w:rPr>
        <w:rFonts w:ascii="Garamond" w:hAnsi="Garamond"/>
        <w:b/>
        <w:sz w:val="32"/>
        <w:szCs w:val="32"/>
      </w:rPr>
    </w:pPr>
    <w:r w:rsidRPr="000B6E68">
      <w:rPr>
        <w:rFonts w:ascii="Garamond" w:hAnsi="Garamond"/>
        <w:b/>
        <w:sz w:val="32"/>
        <w:szCs w:val="32"/>
      </w:rPr>
      <w:t xml:space="preserve">NASA DEVELOP </w:t>
    </w:r>
    <w:r w:rsidRPr="00826C53">
      <w:rPr>
        <w:rFonts w:ascii="Garamond" w:hAnsi="Garamond"/>
        <w:b/>
        <w:sz w:val="32"/>
        <w:szCs w:val="32"/>
      </w:rPr>
      <w:t>National Program</w:t>
    </w:r>
  </w:p>
  <w:p w14:paraId="07F19FFB" w14:textId="32F630ED" w:rsidR="00CA1EDB" w:rsidRPr="000B6E68" w:rsidRDefault="00CA1EDB" w:rsidP="00826C53">
    <w:pPr>
      <w:spacing w:after="0" w:line="240" w:lineRule="auto"/>
      <w:jc w:val="right"/>
      <w:rPr>
        <w:rFonts w:ascii="Garamond" w:hAnsi="Garamond"/>
        <w:b/>
        <w:sz w:val="32"/>
        <w:szCs w:val="32"/>
      </w:rPr>
    </w:pPr>
    <w:r w:rsidRPr="00826C53">
      <w:rPr>
        <w:rFonts w:ascii="Century Gothic" w:hAnsi="Century Gothic" w:cs="Arial"/>
        <w:b/>
        <w:noProof/>
      </w:rPr>
      <w:drawing>
        <wp:anchor distT="0" distB="0" distL="114300" distR="114300" simplePos="0" relativeHeight="251659264" behindDoc="0" locked="0" layoutInCell="1" allowOverlap="1" wp14:anchorId="7F54BE1A" wp14:editId="710DFAEE">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826C53">
      <w:rPr>
        <w:rFonts w:ascii="Garamond" w:hAnsi="Garamond"/>
        <w:b/>
        <w:sz w:val="32"/>
        <w:szCs w:val="32"/>
      </w:rPr>
      <w:t>North Carolina – NCEI</w:t>
    </w:r>
  </w:p>
  <w:p w14:paraId="0368B7C9" w14:textId="406076AB" w:rsidR="00CA1EDB" w:rsidRPr="00826C53" w:rsidRDefault="00CA1EDB" w:rsidP="00826C53">
    <w:pPr>
      <w:pStyle w:val="Header"/>
      <w:jc w:val="right"/>
      <w:rPr>
        <w:rFonts w:ascii="Garamond" w:hAnsi="Garamond"/>
        <w:i/>
        <w:sz w:val="32"/>
        <w:szCs w:val="32"/>
      </w:rPr>
    </w:pPr>
    <w:r>
      <w:rPr>
        <w:rFonts w:ascii="Garamond" w:hAnsi="Garamond"/>
        <w:i/>
        <w:sz w:val="32"/>
        <w:szCs w:val="32"/>
      </w:rPr>
      <w:t xml:space="preserve"> Fall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6499"/>
    <w:multiLevelType w:val="hybridMultilevel"/>
    <w:tmpl w:val="FF167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65B77"/>
    <w:multiLevelType w:val="multilevel"/>
    <w:tmpl w:val="4322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0F6672"/>
    <w:multiLevelType w:val="hybridMultilevel"/>
    <w:tmpl w:val="D2EEB038"/>
    <w:lvl w:ilvl="0" w:tplc="DECE1BC6">
      <w:start w:val="1"/>
      <w:numFmt w:val="bullet"/>
      <w:lvlText w:val="-"/>
      <w:lvlJc w:val="left"/>
      <w:pPr>
        <w:tabs>
          <w:tab w:val="num" w:pos="720"/>
        </w:tabs>
        <w:ind w:left="720" w:hanging="360"/>
      </w:pPr>
      <w:rPr>
        <w:rFonts w:ascii="Times New Roman" w:hAnsi="Times New Roman" w:hint="default"/>
      </w:rPr>
    </w:lvl>
    <w:lvl w:ilvl="1" w:tplc="BB8A3634" w:tentative="1">
      <w:start w:val="1"/>
      <w:numFmt w:val="bullet"/>
      <w:lvlText w:val="-"/>
      <w:lvlJc w:val="left"/>
      <w:pPr>
        <w:tabs>
          <w:tab w:val="num" w:pos="1440"/>
        </w:tabs>
        <w:ind w:left="1440" w:hanging="360"/>
      </w:pPr>
      <w:rPr>
        <w:rFonts w:ascii="Times New Roman" w:hAnsi="Times New Roman" w:hint="default"/>
      </w:rPr>
    </w:lvl>
    <w:lvl w:ilvl="2" w:tplc="BF6C1CB2" w:tentative="1">
      <w:start w:val="1"/>
      <w:numFmt w:val="bullet"/>
      <w:lvlText w:val="-"/>
      <w:lvlJc w:val="left"/>
      <w:pPr>
        <w:tabs>
          <w:tab w:val="num" w:pos="2160"/>
        </w:tabs>
        <w:ind w:left="2160" w:hanging="360"/>
      </w:pPr>
      <w:rPr>
        <w:rFonts w:ascii="Times New Roman" w:hAnsi="Times New Roman" w:hint="default"/>
      </w:rPr>
    </w:lvl>
    <w:lvl w:ilvl="3" w:tplc="2A462162" w:tentative="1">
      <w:start w:val="1"/>
      <w:numFmt w:val="bullet"/>
      <w:lvlText w:val="-"/>
      <w:lvlJc w:val="left"/>
      <w:pPr>
        <w:tabs>
          <w:tab w:val="num" w:pos="2880"/>
        </w:tabs>
        <w:ind w:left="2880" w:hanging="360"/>
      </w:pPr>
      <w:rPr>
        <w:rFonts w:ascii="Times New Roman" w:hAnsi="Times New Roman" w:hint="default"/>
      </w:rPr>
    </w:lvl>
    <w:lvl w:ilvl="4" w:tplc="01266E6C" w:tentative="1">
      <w:start w:val="1"/>
      <w:numFmt w:val="bullet"/>
      <w:lvlText w:val="-"/>
      <w:lvlJc w:val="left"/>
      <w:pPr>
        <w:tabs>
          <w:tab w:val="num" w:pos="3600"/>
        </w:tabs>
        <w:ind w:left="3600" w:hanging="360"/>
      </w:pPr>
      <w:rPr>
        <w:rFonts w:ascii="Times New Roman" w:hAnsi="Times New Roman" w:hint="default"/>
      </w:rPr>
    </w:lvl>
    <w:lvl w:ilvl="5" w:tplc="B952FC92" w:tentative="1">
      <w:start w:val="1"/>
      <w:numFmt w:val="bullet"/>
      <w:lvlText w:val="-"/>
      <w:lvlJc w:val="left"/>
      <w:pPr>
        <w:tabs>
          <w:tab w:val="num" w:pos="4320"/>
        </w:tabs>
        <w:ind w:left="4320" w:hanging="360"/>
      </w:pPr>
      <w:rPr>
        <w:rFonts w:ascii="Times New Roman" w:hAnsi="Times New Roman" w:hint="default"/>
      </w:rPr>
    </w:lvl>
    <w:lvl w:ilvl="6" w:tplc="2EE0A0F2" w:tentative="1">
      <w:start w:val="1"/>
      <w:numFmt w:val="bullet"/>
      <w:lvlText w:val="-"/>
      <w:lvlJc w:val="left"/>
      <w:pPr>
        <w:tabs>
          <w:tab w:val="num" w:pos="5040"/>
        </w:tabs>
        <w:ind w:left="5040" w:hanging="360"/>
      </w:pPr>
      <w:rPr>
        <w:rFonts w:ascii="Times New Roman" w:hAnsi="Times New Roman" w:hint="default"/>
      </w:rPr>
    </w:lvl>
    <w:lvl w:ilvl="7" w:tplc="FCD66362" w:tentative="1">
      <w:start w:val="1"/>
      <w:numFmt w:val="bullet"/>
      <w:lvlText w:val="-"/>
      <w:lvlJc w:val="left"/>
      <w:pPr>
        <w:tabs>
          <w:tab w:val="num" w:pos="5760"/>
        </w:tabs>
        <w:ind w:left="5760" w:hanging="360"/>
      </w:pPr>
      <w:rPr>
        <w:rFonts w:ascii="Times New Roman" w:hAnsi="Times New Roman" w:hint="default"/>
      </w:rPr>
    </w:lvl>
    <w:lvl w:ilvl="8" w:tplc="FAEE236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DED3C5E"/>
    <w:multiLevelType w:val="hybridMultilevel"/>
    <w:tmpl w:val="5EBCD37E"/>
    <w:lvl w:ilvl="0" w:tplc="2F508E64">
      <w:start w:val="1"/>
      <w:numFmt w:val="bullet"/>
      <w:lvlText w:val="•"/>
      <w:lvlJc w:val="left"/>
      <w:pPr>
        <w:tabs>
          <w:tab w:val="num" w:pos="720"/>
        </w:tabs>
        <w:ind w:left="720" w:hanging="360"/>
      </w:pPr>
      <w:rPr>
        <w:rFonts w:ascii="Arial" w:hAnsi="Arial" w:hint="default"/>
      </w:rPr>
    </w:lvl>
    <w:lvl w:ilvl="1" w:tplc="FF284556" w:tentative="1">
      <w:start w:val="1"/>
      <w:numFmt w:val="bullet"/>
      <w:lvlText w:val="•"/>
      <w:lvlJc w:val="left"/>
      <w:pPr>
        <w:tabs>
          <w:tab w:val="num" w:pos="1440"/>
        </w:tabs>
        <w:ind w:left="1440" w:hanging="360"/>
      </w:pPr>
      <w:rPr>
        <w:rFonts w:ascii="Arial" w:hAnsi="Arial" w:hint="default"/>
      </w:rPr>
    </w:lvl>
    <w:lvl w:ilvl="2" w:tplc="545E12C0" w:tentative="1">
      <w:start w:val="1"/>
      <w:numFmt w:val="bullet"/>
      <w:lvlText w:val="•"/>
      <w:lvlJc w:val="left"/>
      <w:pPr>
        <w:tabs>
          <w:tab w:val="num" w:pos="2160"/>
        </w:tabs>
        <w:ind w:left="2160" w:hanging="360"/>
      </w:pPr>
      <w:rPr>
        <w:rFonts w:ascii="Arial" w:hAnsi="Arial" w:hint="default"/>
      </w:rPr>
    </w:lvl>
    <w:lvl w:ilvl="3" w:tplc="AB4AC9D6" w:tentative="1">
      <w:start w:val="1"/>
      <w:numFmt w:val="bullet"/>
      <w:lvlText w:val="•"/>
      <w:lvlJc w:val="left"/>
      <w:pPr>
        <w:tabs>
          <w:tab w:val="num" w:pos="2880"/>
        </w:tabs>
        <w:ind w:left="2880" w:hanging="360"/>
      </w:pPr>
      <w:rPr>
        <w:rFonts w:ascii="Arial" w:hAnsi="Arial" w:hint="default"/>
      </w:rPr>
    </w:lvl>
    <w:lvl w:ilvl="4" w:tplc="D58CE10A" w:tentative="1">
      <w:start w:val="1"/>
      <w:numFmt w:val="bullet"/>
      <w:lvlText w:val="•"/>
      <w:lvlJc w:val="left"/>
      <w:pPr>
        <w:tabs>
          <w:tab w:val="num" w:pos="3600"/>
        </w:tabs>
        <w:ind w:left="3600" w:hanging="360"/>
      </w:pPr>
      <w:rPr>
        <w:rFonts w:ascii="Arial" w:hAnsi="Arial" w:hint="default"/>
      </w:rPr>
    </w:lvl>
    <w:lvl w:ilvl="5" w:tplc="DBAAA6AE" w:tentative="1">
      <w:start w:val="1"/>
      <w:numFmt w:val="bullet"/>
      <w:lvlText w:val="•"/>
      <w:lvlJc w:val="left"/>
      <w:pPr>
        <w:tabs>
          <w:tab w:val="num" w:pos="4320"/>
        </w:tabs>
        <w:ind w:left="4320" w:hanging="360"/>
      </w:pPr>
      <w:rPr>
        <w:rFonts w:ascii="Arial" w:hAnsi="Arial" w:hint="default"/>
      </w:rPr>
    </w:lvl>
    <w:lvl w:ilvl="6" w:tplc="DF0098E4" w:tentative="1">
      <w:start w:val="1"/>
      <w:numFmt w:val="bullet"/>
      <w:lvlText w:val="•"/>
      <w:lvlJc w:val="left"/>
      <w:pPr>
        <w:tabs>
          <w:tab w:val="num" w:pos="5040"/>
        </w:tabs>
        <w:ind w:left="5040" w:hanging="360"/>
      </w:pPr>
      <w:rPr>
        <w:rFonts w:ascii="Arial" w:hAnsi="Arial" w:hint="default"/>
      </w:rPr>
    </w:lvl>
    <w:lvl w:ilvl="7" w:tplc="F6E66766" w:tentative="1">
      <w:start w:val="1"/>
      <w:numFmt w:val="bullet"/>
      <w:lvlText w:val="•"/>
      <w:lvlJc w:val="left"/>
      <w:pPr>
        <w:tabs>
          <w:tab w:val="num" w:pos="5760"/>
        </w:tabs>
        <w:ind w:left="5760" w:hanging="360"/>
      </w:pPr>
      <w:rPr>
        <w:rFonts w:ascii="Arial" w:hAnsi="Arial" w:hint="default"/>
      </w:rPr>
    </w:lvl>
    <w:lvl w:ilvl="8" w:tplc="4C26B76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9011737"/>
    <w:multiLevelType w:val="multilevel"/>
    <w:tmpl w:val="AF2A70DA"/>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BEA40EE"/>
    <w:multiLevelType w:val="hybridMultilevel"/>
    <w:tmpl w:val="FBC68C08"/>
    <w:lvl w:ilvl="0" w:tplc="3A183EC2">
      <w:start w:val="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706D5F"/>
    <w:multiLevelType w:val="multilevel"/>
    <w:tmpl w:val="5D3679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
  </w:num>
  <w:num w:numId="3">
    <w:abstractNumId w:val="3"/>
  </w:num>
  <w:num w:numId="4">
    <w:abstractNumId w:val="4"/>
    <w:lvlOverride w:ilvl="1">
      <w:lvl w:ilvl="1">
        <w:numFmt w:val="decimal"/>
        <w:lvlText w:val="%2."/>
        <w:lvlJc w:val="left"/>
      </w:lvl>
    </w:lvlOverride>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A35"/>
    <w:rsid w:val="000038C0"/>
    <w:rsid w:val="0004567A"/>
    <w:rsid w:val="00051752"/>
    <w:rsid w:val="00054F29"/>
    <w:rsid w:val="00054F76"/>
    <w:rsid w:val="000752EB"/>
    <w:rsid w:val="000A39E4"/>
    <w:rsid w:val="000C78C4"/>
    <w:rsid w:val="000D7A61"/>
    <w:rsid w:val="0010686C"/>
    <w:rsid w:val="00106978"/>
    <w:rsid w:val="00112CB3"/>
    <w:rsid w:val="00123BCF"/>
    <w:rsid w:val="00126BE2"/>
    <w:rsid w:val="001649ED"/>
    <w:rsid w:val="00192A35"/>
    <w:rsid w:val="00193BA5"/>
    <w:rsid w:val="001966EE"/>
    <w:rsid w:val="001C3E83"/>
    <w:rsid w:val="001F3E0F"/>
    <w:rsid w:val="00267FEB"/>
    <w:rsid w:val="00272891"/>
    <w:rsid w:val="002A1223"/>
    <w:rsid w:val="002A776E"/>
    <w:rsid w:val="002E0E15"/>
    <w:rsid w:val="002F4B0E"/>
    <w:rsid w:val="00362B00"/>
    <w:rsid w:val="00384CDA"/>
    <w:rsid w:val="003B44A1"/>
    <w:rsid w:val="0045381F"/>
    <w:rsid w:val="004819F6"/>
    <w:rsid w:val="004A07B3"/>
    <w:rsid w:val="00506407"/>
    <w:rsid w:val="00524BD1"/>
    <w:rsid w:val="00557843"/>
    <w:rsid w:val="00580264"/>
    <w:rsid w:val="005A166B"/>
    <w:rsid w:val="005B08FC"/>
    <w:rsid w:val="005F34EE"/>
    <w:rsid w:val="00611B69"/>
    <w:rsid w:val="0061798F"/>
    <w:rsid w:val="0062234A"/>
    <w:rsid w:val="006822F3"/>
    <w:rsid w:val="00684385"/>
    <w:rsid w:val="006A1DEC"/>
    <w:rsid w:val="006A3328"/>
    <w:rsid w:val="006C6C39"/>
    <w:rsid w:val="006D5EB8"/>
    <w:rsid w:val="00707963"/>
    <w:rsid w:val="007142BF"/>
    <w:rsid w:val="00744756"/>
    <w:rsid w:val="00760BC2"/>
    <w:rsid w:val="00770766"/>
    <w:rsid w:val="00774FA6"/>
    <w:rsid w:val="007A0891"/>
    <w:rsid w:val="007A4F71"/>
    <w:rsid w:val="007B31A8"/>
    <w:rsid w:val="007B65B0"/>
    <w:rsid w:val="007E799A"/>
    <w:rsid w:val="007F0129"/>
    <w:rsid w:val="0080166E"/>
    <w:rsid w:val="00826C53"/>
    <w:rsid w:val="00832E37"/>
    <w:rsid w:val="00840427"/>
    <w:rsid w:val="00841F72"/>
    <w:rsid w:val="008635A8"/>
    <w:rsid w:val="00863CEA"/>
    <w:rsid w:val="00865A31"/>
    <w:rsid w:val="00880170"/>
    <w:rsid w:val="008A09A6"/>
    <w:rsid w:val="008A2D98"/>
    <w:rsid w:val="008E4C58"/>
    <w:rsid w:val="008E4F0C"/>
    <w:rsid w:val="008F6DEC"/>
    <w:rsid w:val="0090540F"/>
    <w:rsid w:val="009657FC"/>
    <w:rsid w:val="00981C2A"/>
    <w:rsid w:val="009852DE"/>
    <w:rsid w:val="009A0868"/>
    <w:rsid w:val="009A5D67"/>
    <w:rsid w:val="009B1B10"/>
    <w:rsid w:val="009C0099"/>
    <w:rsid w:val="009D1BCF"/>
    <w:rsid w:val="009D1D47"/>
    <w:rsid w:val="00A236EB"/>
    <w:rsid w:val="00A62F09"/>
    <w:rsid w:val="00A84445"/>
    <w:rsid w:val="00AC0D69"/>
    <w:rsid w:val="00B60F74"/>
    <w:rsid w:val="00B85C8D"/>
    <w:rsid w:val="00BE3E60"/>
    <w:rsid w:val="00C01AEE"/>
    <w:rsid w:val="00C438AC"/>
    <w:rsid w:val="00C656FA"/>
    <w:rsid w:val="00C71917"/>
    <w:rsid w:val="00C769BB"/>
    <w:rsid w:val="00CA1EDB"/>
    <w:rsid w:val="00CD5208"/>
    <w:rsid w:val="00CF3C06"/>
    <w:rsid w:val="00D1306E"/>
    <w:rsid w:val="00D132AD"/>
    <w:rsid w:val="00D17070"/>
    <w:rsid w:val="00D530DC"/>
    <w:rsid w:val="00D56F91"/>
    <w:rsid w:val="00D76795"/>
    <w:rsid w:val="00D92AB0"/>
    <w:rsid w:val="00DB0DEF"/>
    <w:rsid w:val="00DB7036"/>
    <w:rsid w:val="00DC6D9C"/>
    <w:rsid w:val="00DD24FD"/>
    <w:rsid w:val="00E6384E"/>
    <w:rsid w:val="00ED372F"/>
    <w:rsid w:val="00EE16FE"/>
    <w:rsid w:val="00EE6998"/>
    <w:rsid w:val="00EF4D47"/>
    <w:rsid w:val="00EF4DF1"/>
    <w:rsid w:val="00F032EE"/>
    <w:rsid w:val="00F03E3A"/>
    <w:rsid w:val="00F55867"/>
    <w:rsid w:val="00F5649A"/>
    <w:rsid w:val="00F709A1"/>
    <w:rsid w:val="00F747CD"/>
    <w:rsid w:val="00F85A1E"/>
    <w:rsid w:val="00FA3687"/>
    <w:rsid w:val="00FC074A"/>
    <w:rsid w:val="00FE3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39208"/>
  <w15:chartTrackingRefBased/>
  <w15:docId w15:val="{914E1768-5E09-439F-8DCF-617F87613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92A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801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362B0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A35"/>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192A3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2A35"/>
    <w:rPr>
      <w:color w:val="0000FF"/>
      <w:u w:val="single"/>
    </w:rPr>
  </w:style>
  <w:style w:type="paragraph" w:styleId="BalloonText">
    <w:name w:val="Balloon Text"/>
    <w:basedOn w:val="Normal"/>
    <w:link w:val="BalloonTextChar"/>
    <w:uiPriority w:val="99"/>
    <w:semiHidden/>
    <w:unhideWhenUsed/>
    <w:rsid w:val="00192A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A35"/>
    <w:rPr>
      <w:rFonts w:ascii="Segoe UI" w:hAnsi="Segoe UI" w:cs="Segoe UI"/>
      <w:sz w:val="18"/>
      <w:szCs w:val="18"/>
    </w:rPr>
  </w:style>
  <w:style w:type="paragraph" w:styleId="ListParagraph">
    <w:name w:val="List Paragraph"/>
    <w:basedOn w:val="Normal"/>
    <w:uiPriority w:val="34"/>
    <w:qFormat/>
    <w:rsid w:val="001C3E83"/>
    <w:pPr>
      <w:ind w:left="720"/>
      <w:contextualSpacing/>
    </w:pPr>
  </w:style>
  <w:style w:type="character" w:styleId="UnresolvedMention">
    <w:name w:val="Unresolved Mention"/>
    <w:basedOn w:val="DefaultParagraphFont"/>
    <w:uiPriority w:val="99"/>
    <w:semiHidden/>
    <w:unhideWhenUsed/>
    <w:rsid w:val="00D132AD"/>
    <w:rPr>
      <w:color w:val="605E5C"/>
      <w:shd w:val="clear" w:color="auto" w:fill="E1DFDD"/>
    </w:rPr>
  </w:style>
  <w:style w:type="character" w:styleId="CommentReference">
    <w:name w:val="annotation reference"/>
    <w:basedOn w:val="DefaultParagraphFont"/>
    <w:uiPriority w:val="99"/>
    <w:semiHidden/>
    <w:unhideWhenUsed/>
    <w:rsid w:val="00D1306E"/>
    <w:rPr>
      <w:sz w:val="16"/>
      <w:szCs w:val="16"/>
    </w:rPr>
  </w:style>
  <w:style w:type="paragraph" w:styleId="CommentText">
    <w:name w:val="annotation text"/>
    <w:basedOn w:val="Normal"/>
    <w:link w:val="CommentTextChar"/>
    <w:uiPriority w:val="99"/>
    <w:unhideWhenUsed/>
    <w:rsid w:val="00D1306E"/>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D1306E"/>
    <w:rPr>
      <w:rFonts w:eastAsiaTheme="minorEastAsia"/>
      <w:sz w:val="20"/>
      <w:szCs w:val="20"/>
    </w:rPr>
  </w:style>
  <w:style w:type="paragraph" w:styleId="NoSpacing">
    <w:name w:val="No Spacing"/>
    <w:uiPriority w:val="1"/>
    <w:qFormat/>
    <w:rsid w:val="00362B00"/>
    <w:pPr>
      <w:spacing w:after="0" w:line="240" w:lineRule="auto"/>
    </w:pPr>
    <w:rPr>
      <w:rFonts w:eastAsiaTheme="minorEastAsia"/>
    </w:rPr>
  </w:style>
  <w:style w:type="table" w:styleId="TableGrid">
    <w:name w:val="Table Grid"/>
    <w:basedOn w:val="TableNormal"/>
    <w:uiPriority w:val="59"/>
    <w:rsid w:val="00362B0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362B00"/>
    <w:rPr>
      <w:rFonts w:asciiTheme="majorHAnsi" w:eastAsiaTheme="majorEastAsia" w:hAnsiTheme="majorHAnsi" w:cstheme="majorBidi"/>
      <w:i/>
      <w:iCs/>
      <w:color w:val="2F5496" w:themeColor="accent1" w:themeShade="BF"/>
    </w:rPr>
  </w:style>
  <w:style w:type="character" w:customStyle="1" w:styleId="apple-tab-span">
    <w:name w:val="apple-tab-span"/>
    <w:basedOn w:val="DefaultParagraphFont"/>
    <w:rsid w:val="00362B00"/>
  </w:style>
  <w:style w:type="character" w:styleId="Emphasis">
    <w:name w:val="Emphasis"/>
    <w:basedOn w:val="DefaultParagraphFont"/>
    <w:uiPriority w:val="20"/>
    <w:qFormat/>
    <w:rsid w:val="00D17070"/>
    <w:rPr>
      <w:i/>
      <w:iCs/>
    </w:rPr>
  </w:style>
  <w:style w:type="paragraph" w:styleId="Header">
    <w:name w:val="header"/>
    <w:basedOn w:val="Normal"/>
    <w:link w:val="HeaderChar"/>
    <w:uiPriority w:val="99"/>
    <w:unhideWhenUsed/>
    <w:rsid w:val="00826C53"/>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826C53"/>
    <w:rPr>
      <w:rFonts w:eastAsiaTheme="minorEastAsia"/>
    </w:rPr>
  </w:style>
  <w:style w:type="paragraph" w:styleId="Footer">
    <w:name w:val="footer"/>
    <w:basedOn w:val="Normal"/>
    <w:link w:val="FooterChar"/>
    <w:uiPriority w:val="99"/>
    <w:unhideWhenUsed/>
    <w:rsid w:val="00826C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C53"/>
  </w:style>
  <w:style w:type="character" w:styleId="FollowedHyperlink">
    <w:name w:val="FollowedHyperlink"/>
    <w:basedOn w:val="DefaultParagraphFont"/>
    <w:uiPriority w:val="99"/>
    <w:semiHidden/>
    <w:unhideWhenUsed/>
    <w:rsid w:val="00826C53"/>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142BF"/>
    <w:pPr>
      <w:spacing w:after="160"/>
    </w:pPr>
    <w:rPr>
      <w:rFonts w:eastAsiaTheme="minorHAnsi"/>
      <w:b/>
      <w:bCs/>
    </w:rPr>
  </w:style>
  <w:style w:type="character" w:customStyle="1" w:styleId="CommentSubjectChar">
    <w:name w:val="Comment Subject Char"/>
    <w:basedOn w:val="CommentTextChar"/>
    <w:link w:val="CommentSubject"/>
    <w:uiPriority w:val="99"/>
    <w:semiHidden/>
    <w:rsid w:val="007142BF"/>
    <w:rPr>
      <w:rFonts w:eastAsiaTheme="minorEastAsia"/>
      <w:b/>
      <w:bCs/>
      <w:sz w:val="20"/>
      <w:szCs w:val="20"/>
    </w:rPr>
  </w:style>
  <w:style w:type="paragraph" w:styleId="Revision">
    <w:name w:val="Revision"/>
    <w:hidden/>
    <w:uiPriority w:val="99"/>
    <w:semiHidden/>
    <w:rsid w:val="000038C0"/>
    <w:pPr>
      <w:spacing w:after="0" w:line="240" w:lineRule="auto"/>
    </w:pPr>
  </w:style>
  <w:style w:type="paragraph" w:styleId="Caption">
    <w:name w:val="caption"/>
    <w:basedOn w:val="Normal"/>
    <w:next w:val="Normal"/>
    <w:uiPriority w:val="35"/>
    <w:unhideWhenUsed/>
    <w:qFormat/>
    <w:rsid w:val="009B1B10"/>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semiHidden/>
    <w:rsid w:val="00880170"/>
    <w:rPr>
      <w:rFonts w:asciiTheme="majorHAnsi" w:eastAsiaTheme="majorEastAsia" w:hAnsiTheme="majorHAnsi" w:cstheme="majorBidi"/>
      <w:color w:val="2F5496" w:themeColor="accent1" w:themeShade="BF"/>
      <w:sz w:val="26"/>
      <w:szCs w:val="26"/>
    </w:rPr>
  </w:style>
  <w:style w:type="character" w:styleId="PageNumber">
    <w:name w:val="page number"/>
    <w:basedOn w:val="DefaultParagraphFont"/>
    <w:uiPriority w:val="99"/>
    <w:semiHidden/>
    <w:unhideWhenUsed/>
    <w:rsid w:val="007F01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31683">
      <w:bodyDiv w:val="1"/>
      <w:marLeft w:val="0"/>
      <w:marRight w:val="0"/>
      <w:marTop w:val="0"/>
      <w:marBottom w:val="0"/>
      <w:divBdr>
        <w:top w:val="none" w:sz="0" w:space="0" w:color="auto"/>
        <w:left w:val="none" w:sz="0" w:space="0" w:color="auto"/>
        <w:bottom w:val="none" w:sz="0" w:space="0" w:color="auto"/>
        <w:right w:val="none" w:sz="0" w:space="0" w:color="auto"/>
      </w:divBdr>
    </w:div>
    <w:div w:id="228812070">
      <w:bodyDiv w:val="1"/>
      <w:marLeft w:val="0"/>
      <w:marRight w:val="0"/>
      <w:marTop w:val="0"/>
      <w:marBottom w:val="0"/>
      <w:divBdr>
        <w:top w:val="none" w:sz="0" w:space="0" w:color="auto"/>
        <w:left w:val="none" w:sz="0" w:space="0" w:color="auto"/>
        <w:bottom w:val="none" w:sz="0" w:space="0" w:color="auto"/>
        <w:right w:val="none" w:sz="0" w:space="0" w:color="auto"/>
      </w:divBdr>
    </w:div>
    <w:div w:id="322781404">
      <w:bodyDiv w:val="1"/>
      <w:marLeft w:val="0"/>
      <w:marRight w:val="0"/>
      <w:marTop w:val="0"/>
      <w:marBottom w:val="0"/>
      <w:divBdr>
        <w:top w:val="none" w:sz="0" w:space="0" w:color="auto"/>
        <w:left w:val="none" w:sz="0" w:space="0" w:color="auto"/>
        <w:bottom w:val="none" w:sz="0" w:space="0" w:color="auto"/>
        <w:right w:val="none" w:sz="0" w:space="0" w:color="auto"/>
      </w:divBdr>
      <w:divsChild>
        <w:div w:id="273177085">
          <w:marLeft w:val="274"/>
          <w:marRight w:val="0"/>
          <w:marTop w:val="0"/>
          <w:marBottom w:val="0"/>
          <w:divBdr>
            <w:top w:val="none" w:sz="0" w:space="0" w:color="auto"/>
            <w:left w:val="none" w:sz="0" w:space="0" w:color="auto"/>
            <w:bottom w:val="none" w:sz="0" w:space="0" w:color="auto"/>
            <w:right w:val="none" w:sz="0" w:space="0" w:color="auto"/>
          </w:divBdr>
        </w:div>
        <w:div w:id="757292163">
          <w:marLeft w:val="274"/>
          <w:marRight w:val="0"/>
          <w:marTop w:val="0"/>
          <w:marBottom w:val="0"/>
          <w:divBdr>
            <w:top w:val="none" w:sz="0" w:space="0" w:color="auto"/>
            <w:left w:val="none" w:sz="0" w:space="0" w:color="auto"/>
            <w:bottom w:val="none" w:sz="0" w:space="0" w:color="auto"/>
            <w:right w:val="none" w:sz="0" w:space="0" w:color="auto"/>
          </w:divBdr>
        </w:div>
        <w:div w:id="1482505705">
          <w:marLeft w:val="274"/>
          <w:marRight w:val="0"/>
          <w:marTop w:val="0"/>
          <w:marBottom w:val="0"/>
          <w:divBdr>
            <w:top w:val="none" w:sz="0" w:space="0" w:color="auto"/>
            <w:left w:val="none" w:sz="0" w:space="0" w:color="auto"/>
            <w:bottom w:val="none" w:sz="0" w:space="0" w:color="auto"/>
            <w:right w:val="none" w:sz="0" w:space="0" w:color="auto"/>
          </w:divBdr>
        </w:div>
        <w:div w:id="1168448361">
          <w:marLeft w:val="274"/>
          <w:marRight w:val="0"/>
          <w:marTop w:val="0"/>
          <w:marBottom w:val="0"/>
          <w:divBdr>
            <w:top w:val="none" w:sz="0" w:space="0" w:color="auto"/>
            <w:left w:val="none" w:sz="0" w:space="0" w:color="auto"/>
            <w:bottom w:val="none" w:sz="0" w:space="0" w:color="auto"/>
            <w:right w:val="none" w:sz="0" w:space="0" w:color="auto"/>
          </w:divBdr>
        </w:div>
      </w:divsChild>
    </w:div>
    <w:div w:id="326330314">
      <w:bodyDiv w:val="1"/>
      <w:marLeft w:val="0"/>
      <w:marRight w:val="0"/>
      <w:marTop w:val="0"/>
      <w:marBottom w:val="0"/>
      <w:divBdr>
        <w:top w:val="none" w:sz="0" w:space="0" w:color="auto"/>
        <w:left w:val="none" w:sz="0" w:space="0" w:color="auto"/>
        <w:bottom w:val="none" w:sz="0" w:space="0" w:color="auto"/>
        <w:right w:val="none" w:sz="0" w:space="0" w:color="auto"/>
      </w:divBdr>
      <w:divsChild>
        <w:div w:id="1134063841">
          <w:marLeft w:val="-100"/>
          <w:marRight w:val="0"/>
          <w:marTop w:val="0"/>
          <w:marBottom w:val="0"/>
          <w:divBdr>
            <w:top w:val="none" w:sz="0" w:space="0" w:color="auto"/>
            <w:left w:val="none" w:sz="0" w:space="0" w:color="auto"/>
            <w:bottom w:val="none" w:sz="0" w:space="0" w:color="auto"/>
            <w:right w:val="none" w:sz="0" w:space="0" w:color="auto"/>
          </w:divBdr>
        </w:div>
      </w:divsChild>
    </w:div>
    <w:div w:id="333151552">
      <w:bodyDiv w:val="1"/>
      <w:marLeft w:val="0"/>
      <w:marRight w:val="0"/>
      <w:marTop w:val="0"/>
      <w:marBottom w:val="0"/>
      <w:divBdr>
        <w:top w:val="none" w:sz="0" w:space="0" w:color="auto"/>
        <w:left w:val="none" w:sz="0" w:space="0" w:color="auto"/>
        <w:bottom w:val="none" w:sz="0" w:space="0" w:color="auto"/>
        <w:right w:val="none" w:sz="0" w:space="0" w:color="auto"/>
      </w:divBdr>
    </w:div>
    <w:div w:id="458305891">
      <w:bodyDiv w:val="1"/>
      <w:marLeft w:val="0"/>
      <w:marRight w:val="0"/>
      <w:marTop w:val="0"/>
      <w:marBottom w:val="0"/>
      <w:divBdr>
        <w:top w:val="none" w:sz="0" w:space="0" w:color="auto"/>
        <w:left w:val="none" w:sz="0" w:space="0" w:color="auto"/>
        <w:bottom w:val="none" w:sz="0" w:space="0" w:color="auto"/>
        <w:right w:val="none" w:sz="0" w:space="0" w:color="auto"/>
      </w:divBdr>
    </w:div>
    <w:div w:id="462695520">
      <w:bodyDiv w:val="1"/>
      <w:marLeft w:val="0"/>
      <w:marRight w:val="0"/>
      <w:marTop w:val="0"/>
      <w:marBottom w:val="0"/>
      <w:divBdr>
        <w:top w:val="none" w:sz="0" w:space="0" w:color="auto"/>
        <w:left w:val="none" w:sz="0" w:space="0" w:color="auto"/>
        <w:bottom w:val="none" w:sz="0" w:space="0" w:color="auto"/>
        <w:right w:val="none" w:sz="0" w:space="0" w:color="auto"/>
      </w:divBdr>
    </w:div>
    <w:div w:id="569728901">
      <w:bodyDiv w:val="1"/>
      <w:marLeft w:val="0"/>
      <w:marRight w:val="0"/>
      <w:marTop w:val="0"/>
      <w:marBottom w:val="0"/>
      <w:divBdr>
        <w:top w:val="none" w:sz="0" w:space="0" w:color="auto"/>
        <w:left w:val="none" w:sz="0" w:space="0" w:color="auto"/>
        <w:bottom w:val="none" w:sz="0" w:space="0" w:color="auto"/>
        <w:right w:val="none" w:sz="0" w:space="0" w:color="auto"/>
      </w:divBdr>
    </w:div>
    <w:div w:id="790173583">
      <w:bodyDiv w:val="1"/>
      <w:marLeft w:val="0"/>
      <w:marRight w:val="0"/>
      <w:marTop w:val="0"/>
      <w:marBottom w:val="0"/>
      <w:divBdr>
        <w:top w:val="none" w:sz="0" w:space="0" w:color="auto"/>
        <w:left w:val="none" w:sz="0" w:space="0" w:color="auto"/>
        <w:bottom w:val="none" w:sz="0" w:space="0" w:color="auto"/>
        <w:right w:val="none" w:sz="0" w:space="0" w:color="auto"/>
      </w:divBdr>
    </w:div>
    <w:div w:id="796333474">
      <w:bodyDiv w:val="1"/>
      <w:marLeft w:val="0"/>
      <w:marRight w:val="0"/>
      <w:marTop w:val="0"/>
      <w:marBottom w:val="0"/>
      <w:divBdr>
        <w:top w:val="none" w:sz="0" w:space="0" w:color="auto"/>
        <w:left w:val="none" w:sz="0" w:space="0" w:color="auto"/>
        <w:bottom w:val="none" w:sz="0" w:space="0" w:color="auto"/>
        <w:right w:val="none" w:sz="0" w:space="0" w:color="auto"/>
      </w:divBdr>
    </w:div>
    <w:div w:id="920404772">
      <w:bodyDiv w:val="1"/>
      <w:marLeft w:val="0"/>
      <w:marRight w:val="0"/>
      <w:marTop w:val="0"/>
      <w:marBottom w:val="0"/>
      <w:divBdr>
        <w:top w:val="none" w:sz="0" w:space="0" w:color="auto"/>
        <w:left w:val="none" w:sz="0" w:space="0" w:color="auto"/>
        <w:bottom w:val="none" w:sz="0" w:space="0" w:color="auto"/>
        <w:right w:val="none" w:sz="0" w:space="0" w:color="auto"/>
      </w:divBdr>
    </w:div>
    <w:div w:id="959146515">
      <w:bodyDiv w:val="1"/>
      <w:marLeft w:val="0"/>
      <w:marRight w:val="0"/>
      <w:marTop w:val="0"/>
      <w:marBottom w:val="0"/>
      <w:divBdr>
        <w:top w:val="none" w:sz="0" w:space="0" w:color="auto"/>
        <w:left w:val="none" w:sz="0" w:space="0" w:color="auto"/>
        <w:bottom w:val="none" w:sz="0" w:space="0" w:color="auto"/>
        <w:right w:val="none" w:sz="0" w:space="0" w:color="auto"/>
      </w:divBdr>
    </w:div>
    <w:div w:id="1063137986">
      <w:bodyDiv w:val="1"/>
      <w:marLeft w:val="0"/>
      <w:marRight w:val="0"/>
      <w:marTop w:val="0"/>
      <w:marBottom w:val="0"/>
      <w:divBdr>
        <w:top w:val="none" w:sz="0" w:space="0" w:color="auto"/>
        <w:left w:val="none" w:sz="0" w:space="0" w:color="auto"/>
        <w:bottom w:val="none" w:sz="0" w:space="0" w:color="auto"/>
        <w:right w:val="none" w:sz="0" w:space="0" w:color="auto"/>
      </w:divBdr>
    </w:div>
    <w:div w:id="1213614322">
      <w:bodyDiv w:val="1"/>
      <w:marLeft w:val="0"/>
      <w:marRight w:val="0"/>
      <w:marTop w:val="0"/>
      <w:marBottom w:val="0"/>
      <w:divBdr>
        <w:top w:val="none" w:sz="0" w:space="0" w:color="auto"/>
        <w:left w:val="none" w:sz="0" w:space="0" w:color="auto"/>
        <w:bottom w:val="none" w:sz="0" w:space="0" w:color="auto"/>
        <w:right w:val="none" w:sz="0" w:space="0" w:color="auto"/>
      </w:divBdr>
    </w:div>
    <w:div w:id="1227642050">
      <w:bodyDiv w:val="1"/>
      <w:marLeft w:val="0"/>
      <w:marRight w:val="0"/>
      <w:marTop w:val="0"/>
      <w:marBottom w:val="0"/>
      <w:divBdr>
        <w:top w:val="none" w:sz="0" w:space="0" w:color="auto"/>
        <w:left w:val="none" w:sz="0" w:space="0" w:color="auto"/>
        <w:bottom w:val="none" w:sz="0" w:space="0" w:color="auto"/>
        <w:right w:val="none" w:sz="0" w:space="0" w:color="auto"/>
      </w:divBdr>
      <w:divsChild>
        <w:div w:id="1490747402">
          <w:marLeft w:val="274"/>
          <w:marRight w:val="0"/>
          <w:marTop w:val="0"/>
          <w:marBottom w:val="0"/>
          <w:divBdr>
            <w:top w:val="none" w:sz="0" w:space="0" w:color="auto"/>
            <w:left w:val="none" w:sz="0" w:space="0" w:color="auto"/>
            <w:bottom w:val="none" w:sz="0" w:space="0" w:color="auto"/>
            <w:right w:val="none" w:sz="0" w:space="0" w:color="auto"/>
          </w:divBdr>
        </w:div>
        <w:div w:id="663632537">
          <w:marLeft w:val="274"/>
          <w:marRight w:val="0"/>
          <w:marTop w:val="0"/>
          <w:marBottom w:val="0"/>
          <w:divBdr>
            <w:top w:val="none" w:sz="0" w:space="0" w:color="auto"/>
            <w:left w:val="none" w:sz="0" w:space="0" w:color="auto"/>
            <w:bottom w:val="none" w:sz="0" w:space="0" w:color="auto"/>
            <w:right w:val="none" w:sz="0" w:space="0" w:color="auto"/>
          </w:divBdr>
        </w:div>
        <w:div w:id="339087079">
          <w:marLeft w:val="274"/>
          <w:marRight w:val="0"/>
          <w:marTop w:val="0"/>
          <w:marBottom w:val="0"/>
          <w:divBdr>
            <w:top w:val="none" w:sz="0" w:space="0" w:color="auto"/>
            <w:left w:val="none" w:sz="0" w:space="0" w:color="auto"/>
            <w:bottom w:val="none" w:sz="0" w:space="0" w:color="auto"/>
            <w:right w:val="none" w:sz="0" w:space="0" w:color="auto"/>
          </w:divBdr>
        </w:div>
        <w:div w:id="1898976980">
          <w:marLeft w:val="274"/>
          <w:marRight w:val="0"/>
          <w:marTop w:val="0"/>
          <w:marBottom w:val="0"/>
          <w:divBdr>
            <w:top w:val="none" w:sz="0" w:space="0" w:color="auto"/>
            <w:left w:val="none" w:sz="0" w:space="0" w:color="auto"/>
            <w:bottom w:val="none" w:sz="0" w:space="0" w:color="auto"/>
            <w:right w:val="none" w:sz="0" w:space="0" w:color="auto"/>
          </w:divBdr>
        </w:div>
      </w:divsChild>
    </w:div>
    <w:div w:id="1479348520">
      <w:bodyDiv w:val="1"/>
      <w:marLeft w:val="0"/>
      <w:marRight w:val="0"/>
      <w:marTop w:val="0"/>
      <w:marBottom w:val="0"/>
      <w:divBdr>
        <w:top w:val="none" w:sz="0" w:space="0" w:color="auto"/>
        <w:left w:val="none" w:sz="0" w:space="0" w:color="auto"/>
        <w:bottom w:val="none" w:sz="0" w:space="0" w:color="auto"/>
        <w:right w:val="none" w:sz="0" w:space="0" w:color="auto"/>
      </w:divBdr>
    </w:div>
    <w:div w:id="1557622991">
      <w:bodyDiv w:val="1"/>
      <w:marLeft w:val="0"/>
      <w:marRight w:val="0"/>
      <w:marTop w:val="0"/>
      <w:marBottom w:val="0"/>
      <w:divBdr>
        <w:top w:val="none" w:sz="0" w:space="0" w:color="auto"/>
        <w:left w:val="none" w:sz="0" w:space="0" w:color="auto"/>
        <w:bottom w:val="none" w:sz="0" w:space="0" w:color="auto"/>
        <w:right w:val="none" w:sz="0" w:space="0" w:color="auto"/>
      </w:divBdr>
    </w:div>
    <w:div w:id="1568876509">
      <w:bodyDiv w:val="1"/>
      <w:marLeft w:val="0"/>
      <w:marRight w:val="0"/>
      <w:marTop w:val="0"/>
      <w:marBottom w:val="0"/>
      <w:divBdr>
        <w:top w:val="none" w:sz="0" w:space="0" w:color="auto"/>
        <w:left w:val="none" w:sz="0" w:space="0" w:color="auto"/>
        <w:bottom w:val="none" w:sz="0" w:space="0" w:color="auto"/>
        <w:right w:val="none" w:sz="0" w:space="0" w:color="auto"/>
      </w:divBdr>
    </w:div>
    <w:div w:id="1638685293">
      <w:bodyDiv w:val="1"/>
      <w:marLeft w:val="0"/>
      <w:marRight w:val="0"/>
      <w:marTop w:val="0"/>
      <w:marBottom w:val="0"/>
      <w:divBdr>
        <w:top w:val="none" w:sz="0" w:space="0" w:color="auto"/>
        <w:left w:val="none" w:sz="0" w:space="0" w:color="auto"/>
        <w:bottom w:val="none" w:sz="0" w:space="0" w:color="auto"/>
        <w:right w:val="none" w:sz="0" w:space="0" w:color="auto"/>
      </w:divBdr>
    </w:div>
    <w:div w:id="1641694574">
      <w:bodyDiv w:val="1"/>
      <w:marLeft w:val="0"/>
      <w:marRight w:val="0"/>
      <w:marTop w:val="0"/>
      <w:marBottom w:val="0"/>
      <w:divBdr>
        <w:top w:val="none" w:sz="0" w:space="0" w:color="auto"/>
        <w:left w:val="none" w:sz="0" w:space="0" w:color="auto"/>
        <w:bottom w:val="none" w:sz="0" w:space="0" w:color="auto"/>
        <w:right w:val="none" w:sz="0" w:space="0" w:color="auto"/>
      </w:divBdr>
    </w:div>
    <w:div w:id="1700665193">
      <w:bodyDiv w:val="1"/>
      <w:marLeft w:val="0"/>
      <w:marRight w:val="0"/>
      <w:marTop w:val="0"/>
      <w:marBottom w:val="0"/>
      <w:divBdr>
        <w:top w:val="none" w:sz="0" w:space="0" w:color="auto"/>
        <w:left w:val="none" w:sz="0" w:space="0" w:color="auto"/>
        <w:bottom w:val="none" w:sz="0" w:space="0" w:color="auto"/>
        <w:right w:val="none" w:sz="0" w:space="0" w:color="auto"/>
      </w:divBdr>
    </w:div>
    <w:div w:id="1855608664">
      <w:bodyDiv w:val="1"/>
      <w:marLeft w:val="0"/>
      <w:marRight w:val="0"/>
      <w:marTop w:val="0"/>
      <w:marBottom w:val="0"/>
      <w:divBdr>
        <w:top w:val="none" w:sz="0" w:space="0" w:color="auto"/>
        <w:left w:val="none" w:sz="0" w:space="0" w:color="auto"/>
        <w:bottom w:val="none" w:sz="0" w:space="0" w:color="auto"/>
        <w:right w:val="none" w:sz="0" w:space="0" w:color="auto"/>
      </w:divBdr>
    </w:div>
    <w:div w:id="1904681675">
      <w:bodyDiv w:val="1"/>
      <w:marLeft w:val="0"/>
      <w:marRight w:val="0"/>
      <w:marTop w:val="0"/>
      <w:marBottom w:val="0"/>
      <w:divBdr>
        <w:top w:val="none" w:sz="0" w:space="0" w:color="auto"/>
        <w:left w:val="none" w:sz="0" w:space="0" w:color="auto"/>
        <w:bottom w:val="none" w:sz="0" w:space="0" w:color="auto"/>
        <w:right w:val="none" w:sz="0" w:space="0" w:color="auto"/>
      </w:divBdr>
    </w:div>
    <w:div w:id="2021003652">
      <w:bodyDiv w:val="1"/>
      <w:marLeft w:val="0"/>
      <w:marRight w:val="0"/>
      <w:marTop w:val="0"/>
      <w:marBottom w:val="0"/>
      <w:divBdr>
        <w:top w:val="none" w:sz="0" w:space="0" w:color="auto"/>
        <w:left w:val="none" w:sz="0" w:space="0" w:color="auto"/>
        <w:bottom w:val="none" w:sz="0" w:space="0" w:color="auto"/>
        <w:right w:val="none" w:sz="0" w:space="0" w:color="auto"/>
      </w:divBdr>
    </w:div>
    <w:div w:id="203588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007/s10113-017-1177-6" TargetMode="External"/><Relationship Id="rId2" Type="http://schemas.openxmlformats.org/officeDocument/2006/relationships/numbering" Target="numbering.xml"/><Relationship Id="rId16" Type="http://schemas.openxmlformats.org/officeDocument/2006/relationships/hyperlink" Target="http://www.fao.org/news/story/en/item/422132/ico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oi.org/10.5067/MODIS/MOD13Q1.006"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D7886-32D8-DD4A-8FB6-DDE61278C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4811</Words>
  <Characters>27424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Addy Schmidt</dc:creator>
  <cp:keywords/>
  <dc:description/>
  <cp:lastModifiedBy>Shelby Ingram</cp:lastModifiedBy>
  <cp:revision>2</cp:revision>
  <dcterms:created xsi:type="dcterms:W3CDTF">2019-11-27T18:12:00Z</dcterms:created>
  <dcterms:modified xsi:type="dcterms:W3CDTF">2019-11-27T18:12:00Z</dcterms:modified>
</cp:coreProperties>
</file>