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692EA" w14:textId="187B58EF" w:rsidR="005D5722" w:rsidRDefault="005D5722" w:rsidP="005D5722">
      <w:pPr>
        <w:spacing w:after="0" w:line="240" w:lineRule="auto"/>
        <w:jc w:val="right"/>
        <w:rPr>
          <w:rFonts w:ascii="Garamond" w:eastAsia="Garamond" w:hAnsi="Garamond" w:cs="Garamond"/>
          <w:i/>
          <w:iCs/>
          <w:sz w:val="28"/>
          <w:szCs w:val="28"/>
        </w:rPr>
      </w:pPr>
      <w:r>
        <w:rPr>
          <w:rFonts w:ascii="Garamond" w:hAnsi="Garamond" w:cs="Arial"/>
          <w:sz w:val="40"/>
          <w:szCs w:val="40"/>
        </w:rPr>
        <w:t>Riley County</w:t>
      </w:r>
      <w:r w:rsidRPr="18DBABFD">
        <w:rPr>
          <w:rFonts w:ascii="Garamond" w:hAnsi="Garamond" w:cs="Arial"/>
          <w:sz w:val="40"/>
          <w:szCs w:val="40"/>
        </w:rPr>
        <w:t xml:space="preserve"> Water Resources</w:t>
      </w:r>
    </w:p>
    <w:p w14:paraId="11565959" w14:textId="04B96724" w:rsidR="00E578D6" w:rsidRPr="0066138C" w:rsidRDefault="671C049C" w:rsidP="005D5722">
      <w:pPr>
        <w:spacing w:after="0" w:line="240" w:lineRule="auto"/>
        <w:jc w:val="right"/>
        <w:rPr>
          <w:rFonts w:ascii="Garamond" w:eastAsia="Garamond" w:hAnsi="Garamond" w:cs="Garamond"/>
          <w:i/>
          <w:iCs/>
          <w:sz w:val="28"/>
          <w:szCs w:val="28"/>
        </w:rPr>
      </w:pPr>
      <w:r w:rsidRPr="15DEA884">
        <w:rPr>
          <w:rFonts w:ascii="Garamond" w:eastAsia="Garamond" w:hAnsi="Garamond" w:cs="Garamond"/>
          <w:i/>
          <w:iCs/>
          <w:sz w:val="28"/>
          <w:szCs w:val="28"/>
        </w:rPr>
        <w:t xml:space="preserve">Comparing Runoff Curve Calculation Methods to </w:t>
      </w:r>
      <w:r w:rsidR="2F33A03E" w:rsidRPr="15DEA884">
        <w:rPr>
          <w:rFonts w:ascii="Garamond" w:eastAsia="Garamond" w:hAnsi="Garamond" w:cs="Garamond"/>
          <w:i/>
          <w:iCs/>
          <w:sz w:val="28"/>
          <w:szCs w:val="28"/>
        </w:rPr>
        <w:t>I</w:t>
      </w:r>
      <w:r w:rsidRPr="15DEA884">
        <w:rPr>
          <w:rFonts w:ascii="Garamond" w:eastAsia="Garamond" w:hAnsi="Garamond" w:cs="Garamond"/>
          <w:i/>
          <w:iCs/>
          <w:sz w:val="28"/>
          <w:szCs w:val="28"/>
        </w:rPr>
        <w:t>nform Local Resiliency Initiatives in Riley County, Kansas</w:t>
      </w:r>
    </w:p>
    <w:p w14:paraId="1A56DAB0" w14:textId="64D9C54D" w:rsidR="00E578D6" w:rsidRPr="0066138C" w:rsidRDefault="00E578D6" w:rsidP="005D5722">
      <w:pPr>
        <w:spacing w:after="0" w:line="240" w:lineRule="auto"/>
        <w:jc w:val="right"/>
        <w:rPr>
          <w:rFonts w:ascii="Garamond" w:eastAsia="Garamond" w:hAnsi="Garamond" w:cs="Garamond"/>
          <w:i/>
          <w:iCs/>
          <w:sz w:val="28"/>
          <w:szCs w:val="28"/>
        </w:rPr>
      </w:pPr>
    </w:p>
    <w:p w14:paraId="35E7B90E" w14:textId="49D4CCEA" w:rsidR="00E578D6" w:rsidRPr="0066138C" w:rsidRDefault="00E578D6" w:rsidP="005D5722">
      <w:pPr>
        <w:spacing w:after="0" w:line="240" w:lineRule="auto"/>
        <w:jc w:val="right"/>
        <w:rPr>
          <w:rFonts w:ascii="Garamond" w:eastAsia="Garamond" w:hAnsi="Garamond" w:cs="Garamond"/>
          <w:i/>
          <w:iCs/>
          <w:sz w:val="28"/>
          <w:szCs w:val="28"/>
        </w:rPr>
      </w:pPr>
    </w:p>
    <w:p w14:paraId="5FF73AA5" w14:textId="7E403F49" w:rsidR="00E578D6" w:rsidRPr="0066138C" w:rsidRDefault="00E578D6" w:rsidP="005D5722">
      <w:pPr>
        <w:spacing w:after="0" w:line="240" w:lineRule="auto"/>
        <w:jc w:val="right"/>
        <w:rPr>
          <w:rFonts w:ascii="Garamond" w:eastAsia="Garamond" w:hAnsi="Garamond" w:cs="Garamond"/>
          <w:i/>
          <w:iCs/>
          <w:sz w:val="27"/>
          <w:szCs w:val="27"/>
        </w:rPr>
      </w:pPr>
    </w:p>
    <w:p w14:paraId="2A91BFEF" w14:textId="77777777" w:rsidR="00E578D6" w:rsidRPr="0066138C" w:rsidRDefault="00E578D6" w:rsidP="005D5722">
      <w:pPr>
        <w:spacing w:after="0" w:line="240" w:lineRule="auto"/>
        <w:rPr>
          <w:rFonts w:ascii="Garamond" w:hAnsi="Garamond" w:cs="Arial"/>
          <w:sz w:val="32"/>
        </w:rPr>
      </w:pPr>
    </w:p>
    <w:p w14:paraId="347CEE32" w14:textId="77777777" w:rsidR="00FC670A" w:rsidRPr="0066138C" w:rsidRDefault="00FC670A" w:rsidP="005D5722">
      <w:pPr>
        <w:spacing w:after="0" w:line="240" w:lineRule="auto"/>
        <w:jc w:val="center"/>
        <w:rPr>
          <w:rFonts w:ascii="Garamond" w:hAnsi="Garamond" w:cs="Arial"/>
          <w:b/>
          <w:sz w:val="32"/>
        </w:rPr>
      </w:pPr>
    </w:p>
    <w:p w14:paraId="37CABABF" w14:textId="77777777" w:rsidR="00FC670A" w:rsidRPr="0066138C" w:rsidRDefault="00FC670A" w:rsidP="005D5722">
      <w:pPr>
        <w:spacing w:after="0" w:line="240" w:lineRule="auto"/>
        <w:jc w:val="center"/>
        <w:rPr>
          <w:rFonts w:ascii="Garamond" w:hAnsi="Garamond" w:cs="Arial"/>
          <w:b/>
          <w:sz w:val="32"/>
        </w:rPr>
      </w:pPr>
    </w:p>
    <w:p w14:paraId="776B0F45" w14:textId="5C033021" w:rsidR="0064280B" w:rsidRPr="0066138C" w:rsidRDefault="0064280B" w:rsidP="005D5722">
      <w:pPr>
        <w:spacing w:after="0" w:line="240" w:lineRule="auto"/>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68D7A1A4" w:rsidRPr="5884AC94">
        <w:rPr>
          <w:rFonts w:ascii="Garamond" w:hAnsi="Garamond" w:cs="Arial"/>
          <w:b/>
          <w:bCs/>
          <w:sz w:val="32"/>
          <w:szCs w:val="32"/>
        </w:rPr>
        <w:t xml:space="preserve">                 </w:t>
      </w:r>
      <w:r w:rsidR="399BBE97" w:rsidRPr="5884AC94">
        <w:rPr>
          <w:rFonts w:ascii="Garamond" w:hAnsi="Garamond" w:cs="Arial"/>
          <w:b/>
          <w:bCs/>
          <w:sz w:val="32"/>
          <w:szCs w:val="32"/>
        </w:rPr>
        <w:t>Technical Report</w:t>
      </w:r>
    </w:p>
    <w:p w14:paraId="6135BAC2" w14:textId="6F18FBA6" w:rsidR="00916AAB" w:rsidRPr="0066138C" w:rsidRDefault="00B145C0" w:rsidP="005D5722">
      <w:pPr>
        <w:spacing w:after="0" w:line="240" w:lineRule="auto"/>
        <w:jc w:val="center"/>
        <w:rPr>
          <w:rFonts w:ascii="Garamond" w:hAnsi="Garamond" w:cs="Arial"/>
          <w:sz w:val="28"/>
          <w:szCs w:val="28"/>
        </w:rPr>
      </w:pPr>
      <w:r>
        <w:rPr>
          <w:rFonts w:ascii="Garamond" w:hAnsi="Garamond" w:cs="Arial"/>
          <w:sz w:val="28"/>
          <w:szCs w:val="28"/>
        </w:rPr>
        <w:t xml:space="preserve">Final </w:t>
      </w:r>
      <w:r w:rsidR="00BA41F7" w:rsidRPr="6B5BD7FC">
        <w:rPr>
          <w:rFonts w:ascii="Garamond" w:hAnsi="Garamond" w:cs="Arial"/>
          <w:sz w:val="28"/>
          <w:szCs w:val="28"/>
        </w:rPr>
        <w:t>Draft</w:t>
      </w:r>
      <w:r w:rsidR="0064280B" w:rsidRPr="6B5BD7FC">
        <w:rPr>
          <w:rFonts w:ascii="Garamond" w:hAnsi="Garamond" w:cs="Arial"/>
          <w:sz w:val="28"/>
          <w:szCs w:val="28"/>
        </w:rPr>
        <w:t xml:space="preserve"> </w:t>
      </w:r>
      <w:r w:rsidR="009A20ED" w:rsidRPr="6B5BD7FC">
        <w:rPr>
          <w:rFonts w:ascii="Garamond" w:hAnsi="Garamond" w:cs="Arial"/>
          <w:sz w:val="28"/>
          <w:szCs w:val="28"/>
        </w:rPr>
        <w:t>–</w:t>
      </w:r>
      <w:r w:rsidR="000D5104" w:rsidRPr="6B5BD7FC">
        <w:rPr>
          <w:rFonts w:ascii="Garamond" w:hAnsi="Garamond" w:cs="Arial"/>
          <w:sz w:val="28"/>
          <w:szCs w:val="28"/>
        </w:rPr>
        <w:t xml:space="preserve"> </w:t>
      </w:r>
      <w:r w:rsidR="33E92301" w:rsidRPr="12FCEC16">
        <w:rPr>
          <w:rFonts w:ascii="Garamond" w:hAnsi="Garamond" w:cs="Arial"/>
          <w:sz w:val="28"/>
          <w:szCs w:val="28"/>
        </w:rPr>
        <w:t>August</w:t>
      </w:r>
      <w:r w:rsidR="4868BC1D" w:rsidRPr="12FCEC16">
        <w:rPr>
          <w:rFonts w:ascii="Garamond" w:hAnsi="Garamond" w:cs="Arial"/>
          <w:sz w:val="28"/>
          <w:szCs w:val="28"/>
        </w:rPr>
        <w:t xml:space="preserve"> </w:t>
      </w:r>
      <w:proofErr w:type="gramStart"/>
      <w:r w:rsidR="4868BC1D" w:rsidRPr="12FCEC16">
        <w:rPr>
          <w:rFonts w:ascii="Garamond" w:hAnsi="Garamond" w:cs="Arial"/>
          <w:sz w:val="28"/>
          <w:szCs w:val="28"/>
        </w:rPr>
        <w:t>6</w:t>
      </w:r>
      <w:r w:rsidR="4868BC1D" w:rsidRPr="12FCEC16">
        <w:rPr>
          <w:rFonts w:ascii="Garamond" w:hAnsi="Garamond" w:cs="Arial"/>
          <w:sz w:val="28"/>
          <w:szCs w:val="28"/>
          <w:vertAlign w:val="superscript"/>
        </w:rPr>
        <w:t>th</w:t>
      </w:r>
      <w:proofErr w:type="gramEnd"/>
      <w:r w:rsidR="00A2773A" w:rsidRPr="6B5BD7FC">
        <w:rPr>
          <w:rFonts w:ascii="Garamond" w:hAnsi="Garamond" w:cs="Arial"/>
          <w:sz w:val="28"/>
          <w:szCs w:val="28"/>
        </w:rPr>
        <w:t xml:space="preserve">, </w:t>
      </w:r>
      <w:r w:rsidR="00A84352" w:rsidRPr="6B5BD7FC">
        <w:rPr>
          <w:rFonts w:ascii="Garamond" w:hAnsi="Garamond" w:cs="Arial"/>
          <w:sz w:val="28"/>
          <w:szCs w:val="28"/>
        </w:rPr>
        <w:t>2020</w:t>
      </w:r>
    </w:p>
    <w:p w14:paraId="654A8582" w14:textId="77777777" w:rsidR="00916AAB" w:rsidRPr="00AA4C5F" w:rsidRDefault="00916AAB" w:rsidP="005D5722">
      <w:pPr>
        <w:spacing w:after="0" w:line="240" w:lineRule="auto"/>
        <w:jc w:val="center"/>
        <w:rPr>
          <w:rFonts w:ascii="Garamond" w:hAnsi="Garamond" w:cs="Arial"/>
          <w:sz w:val="20"/>
          <w:szCs w:val="24"/>
        </w:rPr>
      </w:pPr>
    </w:p>
    <w:p w14:paraId="67A70698" w14:textId="77777777" w:rsidR="005D5722" w:rsidRDefault="216297EA" w:rsidP="005D5722">
      <w:pPr>
        <w:spacing w:after="0" w:line="240" w:lineRule="auto"/>
        <w:jc w:val="center"/>
        <w:rPr>
          <w:rFonts w:ascii="Garamond" w:hAnsi="Garamond" w:cs="Arial"/>
          <w:sz w:val="20"/>
          <w:szCs w:val="20"/>
        </w:rPr>
      </w:pPr>
      <w:r w:rsidRPr="16C59B95">
        <w:rPr>
          <w:rFonts w:ascii="Garamond" w:hAnsi="Garamond" w:cs="Arial"/>
          <w:sz w:val="20"/>
          <w:szCs w:val="20"/>
        </w:rPr>
        <w:t>Trista Brophy</w:t>
      </w:r>
    </w:p>
    <w:p w14:paraId="3BB113E5" w14:textId="77777777" w:rsidR="005D5722" w:rsidRDefault="123E1B7F" w:rsidP="005D5722">
      <w:pPr>
        <w:spacing w:after="0" w:line="240" w:lineRule="auto"/>
        <w:jc w:val="center"/>
        <w:rPr>
          <w:rFonts w:ascii="Garamond" w:hAnsi="Garamond" w:cs="Arial"/>
          <w:sz w:val="20"/>
          <w:szCs w:val="20"/>
        </w:rPr>
      </w:pPr>
      <w:r w:rsidRPr="16C59B95">
        <w:rPr>
          <w:rFonts w:ascii="Garamond" w:hAnsi="Garamond" w:cs="Arial"/>
          <w:sz w:val="20"/>
          <w:szCs w:val="20"/>
        </w:rPr>
        <w:t>Ella Griffith</w:t>
      </w:r>
    </w:p>
    <w:p w14:paraId="2D8F110A" w14:textId="77777777" w:rsidR="005D5722" w:rsidRDefault="123E1B7F" w:rsidP="005D5722">
      <w:pPr>
        <w:spacing w:after="0" w:line="240" w:lineRule="auto"/>
        <w:jc w:val="center"/>
        <w:rPr>
          <w:rFonts w:ascii="Garamond" w:hAnsi="Garamond" w:cs="Arial"/>
          <w:sz w:val="20"/>
          <w:szCs w:val="20"/>
        </w:rPr>
      </w:pPr>
      <w:r w:rsidRPr="16C59B95">
        <w:rPr>
          <w:rFonts w:ascii="Garamond" w:hAnsi="Garamond" w:cs="Arial"/>
          <w:sz w:val="20"/>
          <w:szCs w:val="20"/>
          <w:vertAlign w:val="superscript"/>
        </w:rPr>
        <w:t xml:space="preserve"> </w:t>
      </w:r>
      <w:r w:rsidRPr="16C59B95">
        <w:rPr>
          <w:rFonts w:ascii="Garamond" w:hAnsi="Garamond" w:cs="Arial"/>
          <w:sz w:val="20"/>
          <w:szCs w:val="20"/>
        </w:rPr>
        <w:t>Elizabeth Nguyen</w:t>
      </w:r>
    </w:p>
    <w:p w14:paraId="63FD5D66" w14:textId="77777777" w:rsidR="005D5722" w:rsidRDefault="123E1B7F" w:rsidP="005D5722">
      <w:pPr>
        <w:spacing w:after="0" w:line="240" w:lineRule="auto"/>
        <w:jc w:val="center"/>
        <w:rPr>
          <w:rFonts w:ascii="Garamond" w:hAnsi="Garamond" w:cs="Arial"/>
          <w:sz w:val="20"/>
          <w:szCs w:val="20"/>
        </w:rPr>
      </w:pPr>
      <w:r w:rsidRPr="16C59B95">
        <w:rPr>
          <w:rFonts w:ascii="Garamond" w:hAnsi="Garamond" w:cs="Arial"/>
          <w:sz w:val="20"/>
          <w:szCs w:val="20"/>
          <w:vertAlign w:val="superscript"/>
        </w:rPr>
        <w:t xml:space="preserve"> </w:t>
      </w:r>
      <w:r w:rsidRPr="16C59B95">
        <w:rPr>
          <w:rFonts w:ascii="Garamond" w:hAnsi="Garamond" w:cs="Arial"/>
          <w:sz w:val="20"/>
          <w:szCs w:val="20"/>
        </w:rPr>
        <w:t>Adelaide Schmidt</w:t>
      </w:r>
    </w:p>
    <w:p w14:paraId="14B372CC" w14:textId="6A6552CC" w:rsidR="0041150E" w:rsidRPr="002E07E6" w:rsidRDefault="0041150E" w:rsidP="005D5722">
      <w:pPr>
        <w:spacing w:after="0" w:line="240" w:lineRule="auto"/>
        <w:jc w:val="center"/>
        <w:rPr>
          <w:rFonts w:ascii="Garamond" w:hAnsi="Garamond" w:cs="Arial"/>
          <w:sz w:val="20"/>
          <w:szCs w:val="20"/>
        </w:rPr>
      </w:pPr>
    </w:p>
    <w:p w14:paraId="364412C3" w14:textId="3D04BFAB" w:rsidR="0041150E" w:rsidRPr="004D75CF" w:rsidRDefault="0041150E" w:rsidP="005D5722">
      <w:pPr>
        <w:spacing w:after="0" w:line="240" w:lineRule="auto"/>
        <w:jc w:val="center"/>
        <w:rPr>
          <w:rFonts w:ascii="Garamond" w:hAnsi="Garamond" w:cs="Arial"/>
          <w:sz w:val="20"/>
          <w:szCs w:val="20"/>
          <w:vertAlign w:val="superscript"/>
        </w:rPr>
      </w:pPr>
    </w:p>
    <w:p w14:paraId="1A19C8A9" w14:textId="358A43C1" w:rsidR="0041150E" w:rsidRPr="004D75CF" w:rsidRDefault="0041150E" w:rsidP="005D5722">
      <w:pPr>
        <w:spacing w:after="0" w:line="240" w:lineRule="auto"/>
        <w:jc w:val="center"/>
        <w:rPr>
          <w:rFonts w:ascii="Garamond" w:hAnsi="Garamond" w:cs="Arial"/>
          <w:sz w:val="20"/>
          <w:szCs w:val="20"/>
          <w:vertAlign w:val="superscript"/>
        </w:rPr>
      </w:pPr>
    </w:p>
    <w:p w14:paraId="1439CAA0" w14:textId="7B8E9A15" w:rsidR="41713522" w:rsidRDefault="41713522" w:rsidP="005D5722">
      <w:pPr>
        <w:spacing w:after="0" w:line="240" w:lineRule="auto"/>
        <w:jc w:val="center"/>
        <w:rPr>
          <w:rFonts w:ascii="Garamond" w:hAnsi="Garamond" w:cs="Arial"/>
          <w:sz w:val="20"/>
          <w:szCs w:val="20"/>
        </w:rPr>
      </w:pPr>
    </w:p>
    <w:p w14:paraId="5F54E3DC" w14:textId="19FA3EC2" w:rsidR="002E07E6" w:rsidRDefault="002E07E6" w:rsidP="005D5722">
      <w:pPr>
        <w:spacing w:after="0" w:line="240" w:lineRule="auto"/>
        <w:rPr>
          <w:sz w:val="20"/>
          <w:szCs w:val="20"/>
        </w:rPr>
      </w:pPr>
    </w:p>
    <w:p w14:paraId="141EBE57" w14:textId="77777777" w:rsidR="005D5722" w:rsidRDefault="005D5722" w:rsidP="005D5722">
      <w:pPr>
        <w:spacing w:after="0" w:line="240" w:lineRule="auto"/>
        <w:jc w:val="center"/>
        <w:rPr>
          <w:rFonts w:ascii="Garamond" w:hAnsi="Garamond" w:cs="Arial"/>
          <w:b/>
          <w:bCs/>
          <w:i/>
          <w:iCs/>
          <w:sz w:val="20"/>
          <w:szCs w:val="20"/>
        </w:rPr>
      </w:pPr>
      <w:r w:rsidRPr="7A41047C">
        <w:rPr>
          <w:rFonts w:ascii="Garamond" w:hAnsi="Garamond" w:cs="Arial"/>
          <w:b/>
          <w:bCs/>
          <w:i/>
          <w:iCs/>
          <w:sz w:val="20"/>
          <w:szCs w:val="20"/>
        </w:rPr>
        <w:t>Advisor</w:t>
      </w:r>
    </w:p>
    <w:p w14:paraId="30464DAD" w14:textId="7A78D6EF" w:rsidR="005D5722" w:rsidRPr="002E07E6" w:rsidRDefault="005D5722" w:rsidP="005D5722">
      <w:pPr>
        <w:spacing w:after="0" w:line="240" w:lineRule="auto"/>
        <w:jc w:val="center"/>
        <w:rPr>
          <w:sz w:val="20"/>
          <w:szCs w:val="20"/>
        </w:rPr>
      </w:pPr>
      <w:r w:rsidRPr="5E01D56A">
        <w:rPr>
          <w:rFonts w:ascii="Garamond" w:hAnsi="Garamond" w:cs="Arial"/>
          <w:sz w:val="20"/>
          <w:szCs w:val="20"/>
        </w:rPr>
        <w:t>Dr. Kenton Ross, NASA Langley Research Center (Science Advisor)</w:t>
      </w:r>
    </w:p>
    <w:p w14:paraId="2558426B" w14:textId="77777777" w:rsidR="0064280B" w:rsidRPr="0066138C" w:rsidRDefault="0064280B" w:rsidP="005D5722">
      <w:pPr>
        <w:spacing w:after="0" w:line="240" w:lineRule="auto"/>
        <w:rPr>
          <w:rFonts w:ascii="Garamond" w:hAnsi="Garamond" w:cs="Arial"/>
          <w:sz w:val="20"/>
          <w:szCs w:val="20"/>
        </w:rPr>
      </w:pPr>
      <w:r w:rsidRPr="0066138C">
        <w:rPr>
          <w:rFonts w:ascii="Garamond" w:hAnsi="Garamond" w:cs="Arial"/>
          <w:b/>
          <w:bCs/>
          <w:sz w:val="20"/>
          <w:szCs w:val="20"/>
        </w:rPr>
        <w:br w:type="page"/>
      </w:r>
    </w:p>
    <w:p w14:paraId="7CDE89ED" w14:textId="45E04932" w:rsidR="006E2A1C" w:rsidRPr="0066138C" w:rsidRDefault="00C15E9C" w:rsidP="005D5722">
      <w:pPr>
        <w:pStyle w:val="Heading1"/>
        <w:spacing w:before="0" w:line="240" w:lineRule="auto"/>
        <w:rPr>
          <w:rFonts w:ascii="Garamond" w:hAnsi="Garamond"/>
        </w:rPr>
      </w:pPr>
      <w:r w:rsidRPr="1197BE7E">
        <w:rPr>
          <w:rFonts w:ascii="Garamond" w:hAnsi="Garamond"/>
        </w:rPr>
        <w:lastRenderedPageBreak/>
        <w:t>1</w:t>
      </w:r>
      <w:r w:rsidR="008B7071" w:rsidRPr="1197BE7E">
        <w:rPr>
          <w:rFonts w:ascii="Garamond" w:hAnsi="Garamond"/>
        </w:rPr>
        <w:t xml:space="preserve">. </w:t>
      </w:r>
      <w:r w:rsidR="007E508C" w:rsidRPr="1197BE7E">
        <w:rPr>
          <w:rFonts w:ascii="Garamond" w:hAnsi="Garamond"/>
        </w:rPr>
        <w:t>Abstract</w:t>
      </w:r>
    </w:p>
    <w:p w14:paraId="6382BA3E" w14:textId="495D9282" w:rsidR="60822531" w:rsidRDefault="005D5722" w:rsidP="005D5722">
      <w:pPr>
        <w:spacing w:after="160" w:line="240" w:lineRule="auto"/>
        <w:rPr>
          <w:rFonts w:ascii="Garamond" w:eastAsia="Garamond" w:hAnsi="Garamond" w:cs="Garamond"/>
        </w:rPr>
      </w:pPr>
      <w:r>
        <w:rPr>
          <w:rFonts w:ascii="Garamond" w:eastAsia="Garamond" w:hAnsi="Garamond" w:cs="Garamond"/>
        </w:rPr>
        <w:t xml:space="preserve">Riley County, Kansas, has observed increased levels of flooding, potentially due to changes in land use/land cover (LULC) and seasonal vegetation variation. This study contrasts two methods of generating runoff curve numbers (CN) from 2006-2020. (1) The traditional Soil Conservation Service CN calculation method uses a lookup table and tracked LULC to determine runoff changes. These tables allow for land cover-specific CN and account </w:t>
      </w:r>
      <w:proofErr w:type="gramStart"/>
      <w:r>
        <w:rPr>
          <w:rFonts w:ascii="Garamond" w:eastAsia="Garamond" w:hAnsi="Garamond" w:cs="Garamond"/>
        </w:rPr>
        <w:t>for various farming techniques but lack flexibility in calculations for various seasons or plant health</w:t>
      </w:r>
      <w:proofErr w:type="gramEnd"/>
      <w:r>
        <w:rPr>
          <w:rFonts w:ascii="Garamond" w:eastAsia="Garamond" w:hAnsi="Garamond" w:cs="Garamond"/>
        </w:rPr>
        <w:t xml:space="preserve">. (2) A dynamic method employs normalized difference vegetation index (NDVI) compiled over the rainy season each year to calculate CN using seasonal vegetation. This method allows for a more precise analysis of runoff variability within and between rainy seasons because it </w:t>
      </w:r>
      <w:proofErr w:type="gramStart"/>
      <w:r>
        <w:rPr>
          <w:rFonts w:ascii="Garamond" w:eastAsia="Garamond" w:hAnsi="Garamond" w:cs="Garamond"/>
        </w:rPr>
        <w:t>can be updated</w:t>
      </w:r>
      <w:proofErr w:type="gramEnd"/>
      <w:r>
        <w:rPr>
          <w:rFonts w:ascii="Garamond" w:eastAsia="Garamond" w:hAnsi="Garamond" w:cs="Garamond"/>
        </w:rPr>
        <w:t xml:space="preserve"> with greater temporal detail and captures higher spatial resolutions by using NDVI as a proxy for LULC. This study further uses inputs from the United States Geological Survey (USGS) National Land Cover Database (NLCD), the United States Department of Agriculture (USDA) Cropland Data Layer, and Landsat imagery to create more precise LULC raster datasets including both urban cover and crop-specific land use and curve number maps of the area. Results can guide decision makers in the City of Manhattan, Riley County Department of Planning and Development, Riley County Conservation District, the Kansas Forest Service, and the Kansas Department of Health and Environment toward informed decisions on resiliency strategi</w:t>
      </w:r>
      <w:r>
        <w:rPr>
          <w:rFonts w:ascii="Garamond" w:eastAsia="Garamond" w:hAnsi="Garamond" w:cs="Garamond"/>
        </w:rPr>
        <w:t>es to address future flooding.</w:t>
      </w:r>
    </w:p>
    <w:p w14:paraId="12AB3859" w14:textId="2F26D3B1" w:rsidR="0066138C" w:rsidRDefault="00770650" w:rsidP="005D5722">
      <w:pPr>
        <w:spacing w:after="0" w:line="240" w:lineRule="auto"/>
        <w:rPr>
          <w:rFonts w:ascii="Garamond" w:eastAsia="Garamond" w:hAnsi="Garamond" w:cs="Garamond"/>
        </w:rPr>
      </w:pPr>
      <w:r w:rsidRPr="0BCDF82D">
        <w:rPr>
          <w:rFonts w:ascii="Garamond" w:eastAsia="Garamond" w:hAnsi="Garamond" w:cs="Garamond"/>
        </w:rPr>
        <w:t>Key</w:t>
      </w:r>
      <w:r w:rsidR="29ECEEB1" w:rsidRPr="0BCDF82D">
        <w:rPr>
          <w:rFonts w:ascii="Garamond" w:eastAsia="Garamond" w:hAnsi="Garamond" w:cs="Garamond"/>
        </w:rPr>
        <w:t>words</w:t>
      </w:r>
      <w:r w:rsidR="335C5926" w:rsidRPr="0BCDF82D">
        <w:rPr>
          <w:rFonts w:ascii="Garamond" w:eastAsia="Garamond" w:hAnsi="Garamond" w:cs="Garamond"/>
        </w:rPr>
        <w:t xml:space="preserve">: </w:t>
      </w:r>
      <w:bookmarkStart w:id="0" w:name="_Toc334198720"/>
      <w:r w:rsidR="3CEEDA9A" w:rsidRPr="69B53D8B">
        <w:rPr>
          <w:rFonts w:ascii="Garamond" w:eastAsia="Garamond" w:hAnsi="Garamond" w:cs="Garamond"/>
        </w:rPr>
        <w:t>remote sensing, curve number, land cover change, land use change,</w:t>
      </w:r>
      <w:r w:rsidR="386A56B8" w:rsidRPr="69B53D8B">
        <w:rPr>
          <w:rFonts w:ascii="Garamond" w:eastAsia="Garamond" w:hAnsi="Garamond" w:cs="Garamond"/>
        </w:rPr>
        <w:t xml:space="preserve"> NDVI,</w:t>
      </w:r>
      <w:r w:rsidR="3CEEDA9A" w:rsidRPr="69B53D8B">
        <w:rPr>
          <w:rFonts w:ascii="Garamond" w:eastAsia="Garamond" w:hAnsi="Garamond" w:cs="Garamond"/>
        </w:rPr>
        <w:t xml:space="preserve"> runoff, flooding, resiliency planning</w:t>
      </w:r>
    </w:p>
    <w:p w14:paraId="71A0ED15" w14:textId="77777777" w:rsidR="00451C9B" w:rsidRPr="0066138C" w:rsidRDefault="00451C9B" w:rsidP="005D5722">
      <w:pPr>
        <w:spacing w:after="0" w:line="240" w:lineRule="auto"/>
        <w:rPr>
          <w:rFonts w:ascii="Garamond" w:eastAsia="Garamond" w:hAnsi="Garamond" w:cs="Garamond"/>
        </w:rPr>
      </w:pPr>
    </w:p>
    <w:p w14:paraId="24D6C1A2" w14:textId="6B51D835" w:rsidR="00E03B8E" w:rsidRPr="0066138C" w:rsidRDefault="00C15E9C" w:rsidP="005D5722">
      <w:pPr>
        <w:pStyle w:val="Heading1"/>
        <w:spacing w:before="0" w:line="240" w:lineRule="auto"/>
        <w:rPr>
          <w:rFonts w:ascii="Garamond" w:hAnsi="Garamond"/>
        </w:rPr>
      </w:pPr>
      <w:r w:rsidRPr="78B092EB">
        <w:rPr>
          <w:rFonts w:ascii="Garamond" w:hAnsi="Garamond"/>
        </w:rPr>
        <w:t>2</w:t>
      </w:r>
      <w:r w:rsidR="008B7071" w:rsidRPr="78B092EB">
        <w:rPr>
          <w:rFonts w:ascii="Garamond" w:hAnsi="Garamond"/>
        </w:rPr>
        <w:t xml:space="preserve">. </w:t>
      </w:r>
      <w:r w:rsidR="00FB5846" w:rsidRPr="78B092EB">
        <w:rPr>
          <w:rFonts w:ascii="Garamond" w:hAnsi="Garamond"/>
        </w:rPr>
        <w:t>Introduction</w:t>
      </w:r>
      <w:r w:rsidR="55D5709C" w:rsidRPr="78B092EB">
        <w:rPr>
          <w:rFonts w:ascii="Garamond" w:hAnsi="Garamond"/>
        </w:rPr>
        <w:t xml:space="preserve"> </w:t>
      </w:r>
      <w:bookmarkEnd w:id="0"/>
    </w:p>
    <w:p w14:paraId="615FB433" w14:textId="6392CE3A" w:rsidR="00C15E9C" w:rsidRPr="0066138C" w:rsidRDefault="191B827F" w:rsidP="005D5722">
      <w:pPr>
        <w:spacing w:after="0" w:line="240" w:lineRule="auto"/>
        <w:rPr>
          <w:rFonts w:ascii="Garamond" w:hAnsi="Garamond"/>
          <w:b/>
          <w:bCs/>
          <w:i/>
          <w:iCs/>
        </w:rPr>
      </w:pPr>
      <w:bookmarkStart w:id="1" w:name="_Toc334198721"/>
      <w:r w:rsidRPr="16C59B95">
        <w:rPr>
          <w:rFonts w:ascii="Garamond" w:hAnsi="Garamond"/>
          <w:b/>
          <w:bCs/>
          <w:i/>
          <w:iCs/>
        </w:rPr>
        <w:t xml:space="preserve">2.1 </w:t>
      </w:r>
      <w:r w:rsidR="09506E83" w:rsidRPr="16C59B95">
        <w:rPr>
          <w:rFonts w:ascii="Garamond" w:hAnsi="Garamond"/>
          <w:b/>
          <w:bCs/>
          <w:i/>
          <w:iCs/>
        </w:rPr>
        <w:t>Background Information</w:t>
      </w:r>
      <w:bookmarkEnd w:id="1"/>
    </w:p>
    <w:p w14:paraId="020BDFA3" w14:textId="2798BFD4" w:rsidR="00C15E9C" w:rsidRPr="0066138C" w:rsidRDefault="47EE341D" w:rsidP="005D5722">
      <w:pPr>
        <w:spacing w:after="0" w:line="240" w:lineRule="auto"/>
        <w:rPr>
          <w:rFonts w:ascii="Garamond" w:hAnsi="Garamond"/>
        </w:rPr>
      </w:pPr>
      <w:r w:rsidRPr="5C883EE3">
        <w:rPr>
          <w:rFonts w:ascii="Garamond" w:eastAsia="Garamond" w:hAnsi="Garamond" w:cs="Garamond"/>
        </w:rPr>
        <w:t>In recent years, Riley County, Kansas experienced high levels of flooding potentially due to changes in land use, seasonal vegetation variation, and changes in impervious surface</w:t>
      </w:r>
      <w:r w:rsidR="25B027E3" w:rsidRPr="5C883EE3">
        <w:rPr>
          <w:rFonts w:ascii="Garamond" w:eastAsia="Garamond" w:hAnsi="Garamond" w:cs="Garamond"/>
        </w:rPr>
        <w:t xml:space="preserve"> distribution</w:t>
      </w:r>
      <w:r w:rsidRPr="5C883EE3">
        <w:rPr>
          <w:rFonts w:ascii="Garamond" w:eastAsia="Garamond" w:hAnsi="Garamond" w:cs="Garamond"/>
        </w:rPr>
        <w:t>.</w:t>
      </w:r>
      <w:r w:rsidRPr="5C883EE3">
        <w:rPr>
          <w:rFonts w:ascii="Garamond" w:hAnsi="Garamond"/>
        </w:rPr>
        <w:t xml:space="preserve"> </w:t>
      </w:r>
      <w:r w:rsidR="0015D122" w:rsidRPr="5C883EE3">
        <w:rPr>
          <w:rFonts w:ascii="Garamond" w:hAnsi="Garamond"/>
        </w:rPr>
        <w:t>Due to r</w:t>
      </w:r>
      <w:r w:rsidR="17A09667" w:rsidRPr="5C883EE3">
        <w:rPr>
          <w:rFonts w:ascii="Garamond" w:hAnsi="Garamond"/>
        </w:rPr>
        <w:t xml:space="preserve">epeated recent flooding of Wildcat Creek, including the headline-making Labor Day flood of 2018, </w:t>
      </w:r>
      <w:r w:rsidR="78182FA6" w:rsidRPr="5C883EE3">
        <w:rPr>
          <w:rFonts w:ascii="Garamond" w:hAnsi="Garamond"/>
        </w:rPr>
        <w:t>officials across Riley County have confirmed</w:t>
      </w:r>
      <w:r w:rsidR="17A09667" w:rsidRPr="5C883EE3">
        <w:rPr>
          <w:rFonts w:ascii="Garamond" w:hAnsi="Garamond"/>
        </w:rPr>
        <w:t xml:space="preserve"> extensive damage to businesses and </w:t>
      </w:r>
      <w:r w:rsidR="30AA4E5F" w:rsidRPr="5C883EE3">
        <w:rPr>
          <w:rFonts w:ascii="Garamond" w:hAnsi="Garamond"/>
        </w:rPr>
        <w:t>homes</w:t>
      </w:r>
      <w:r w:rsidR="60117DED" w:rsidRPr="5C883EE3">
        <w:rPr>
          <w:rFonts w:ascii="Garamond" w:hAnsi="Garamond"/>
        </w:rPr>
        <w:t xml:space="preserve"> </w:t>
      </w:r>
      <w:r w:rsidR="03AA7497" w:rsidRPr="5C883EE3">
        <w:rPr>
          <w:rFonts w:ascii="Garamond" w:hAnsi="Garamond"/>
        </w:rPr>
        <w:t>in</w:t>
      </w:r>
      <w:r w:rsidR="17A09667" w:rsidRPr="5C883EE3">
        <w:rPr>
          <w:rFonts w:ascii="Garamond" w:hAnsi="Garamond"/>
        </w:rPr>
        <w:t xml:space="preserve"> Manhattan, Kansas</w:t>
      </w:r>
      <w:r w:rsidR="005D5722">
        <w:rPr>
          <w:rFonts w:ascii="Garamond" w:hAnsi="Garamond"/>
        </w:rPr>
        <w:t>,</w:t>
      </w:r>
      <w:r w:rsidR="17A09667" w:rsidRPr="5C883EE3">
        <w:rPr>
          <w:rFonts w:ascii="Garamond" w:hAnsi="Garamond"/>
        </w:rPr>
        <w:t xml:space="preserve"> </w:t>
      </w:r>
      <w:r w:rsidR="0FE9C466" w:rsidRPr="5C883EE3">
        <w:rPr>
          <w:rFonts w:ascii="Garamond" w:hAnsi="Garamond"/>
        </w:rPr>
        <w:t>and its</w:t>
      </w:r>
      <w:r w:rsidR="17A09667" w:rsidRPr="5C883EE3">
        <w:rPr>
          <w:rFonts w:ascii="Garamond" w:hAnsi="Garamond"/>
        </w:rPr>
        <w:t xml:space="preserve"> rural surroundings. Local officials are concerned that land cover change in the Wildcat Creek watershed is leading to increased runoff and may be one of several factors in consequent flooding. </w:t>
      </w:r>
      <w:r w:rsidR="44F4621D" w:rsidRPr="5C883EE3">
        <w:rPr>
          <w:rFonts w:ascii="Garamond" w:hAnsi="Garamond"/>
        </w:rPr>
        <w:t>C</w:t>
      </w:r>
      <w:r w:rsidR="5D59373F" w:rsidRPr="5C883EE3">
        <w:rPr>
          <w:rFonts w:ascii="Garamond" w:hAnsi="Garamond"/>
        </w:rPr>
        <w:t xml:space="preserve">hanges in land use and land cover can have significant impacts on surface runoff and flooding, especially as impervious land surfaces replace vegetation. </w:t>
      </w:r>
      <w:r w:rsidR="0FFC05E6" w:rsidRPr="5C883EE3">
        <w:rPr>
          <w:rFonts w:ascii="Garamond" w:hAnsi="Garamond"/>
        </w:rPr>
        <w:t>U</w:t>
      </w:r>
      <w:r w:rsidR="5D59373F" w:rsidRPr="5C883EE3">
        <w:rPr>
          <w:rFonts w:ascii="Garamond" w:hAnsi="Garamond"/>
        </w:rPr>
        <w:t>rbanization is not the only contributor to increased runoff</w:t>
      </w:r>
      <w:r w:rsidR="7D09C943" w:rsidRPr="5C883EE3">
        <w:rPr>
          <w:rFonts w:ascii="Garamond" w:hAnsi="Garamond"/>
        </w:rPr>
        <w:t>, as c</w:t>
      </w:r>
      <w:r w:rsidR="779D5D13" w:rsidRPr="5C883EE3">
        <w:rPr>
          <w:rFonts w:ascii="Garamond" w:hAnsi="Garamond"/>
        </w:rPr>
        <w:t xml:space="preserve">hanges in farming practices, abandonment of infrastructure, loss of native grasslands, and alterations to the grading and elevation of the land </w:t>
      </w:r>
      <w:proofErr w:type="gramStart"/>
      <w:r w:rsidR="74223D48" w:rsidRPr="5C883EE3">
        <w:rPr>
          <w:rFonts w:ascii="Garamond" w:hAnsi="Garamond"/>
        </w:rPr>
        <w:t xml:space="preserve">can </w:t>
      </w:r>
      <w:r w:rsidR="71C4BA73" w:rsidRPr="5C883EE3">
        <w:rPr>
          <w:rFonts w:ascii="Garamond" w:hAnsi="Garamond"/>
        </w:rPr>
        <w:t>also</w:t>
      </w:r>
      <w:proofErr w:type="gramEnd"/>
      <w:r w:rsidR="71C4BA73" w:rsidRPr="5C883EE3">
        <w:rPr>
          <w:rFonts w:ascii="Garamond" w:hAnsi="Garamond"/>
        </w:rPr>
        <w:t xml:space="preserve"> </w:t>
      </w:r>
      <w:r w:rsidR="74223D48" w:rsidRPr="5C883EE3">
        <w:rPr>
          <w:rFonts w:ascii="Garamond" w:hAnsi="Garamond"/>
        </w:rPr>
        <w:t>contribute</w:t>
      </w:r>
      <w:r w:rsidR="779D5D13" w:rsidRPr="5C883EE3">
        <w:rPr>
          <w:rFonts w:ascii="Garamond" w:hAnsi="Garamond"/>
        </w:rPr>
        <w:t xml:space="preserve"> to shifting hydrological patterns</w:t>
      </w:r>
      <w:r w:rsidR="6A0871BA" w:rsidRPr="5C883EE3">
        <w:rPr>
          <w:rFonts w:ascii="Garamond" w:hAnsi="Garamond"/>
        </w:rPr>
        <w:t xml:space="preserve"> (</w:t>
      </w:r>
      <w:r w:rsidR="5E9E1699" w:rsidRPr="5C883EE3">
        <w:rPr>
          <w:rFonts w:ascii="Garamond" w:hAnsi="Garamond"/>
        </w:rPr>
        <w:t>Wang et al</w:t>
      </w:r>
      <w:r w:rsidR="26D0BFAD" w:rsidRPr="5C883EE3">
        <w:rPr>
          <w:rFonts w:ascii="Garamond" w:hAnsi="Garamond"/>
        </w:rPr>
        <w:t>.</w:t>
      </w:r>
      <w:r w:rsidR="5E9E1699" w:rsidRPr="5C883EE3">
        <w:rPr>
          <w:rFonts w:ascii="Garamond" w:hAnsi="Garamond"/>
        </w:rPr>
        <w:t>, 2014</w:t>
      </w:r>
      <w:r w:rsidR="6A0871BA" w:rsidRPr="5C883EE3">
        <w:rPr>
          <w:rFonts w:ascii="Garamond" w:hAnsi="Garamond"/>
        </w:rPr>
        <w:t>)</w:t>
      </w:r>
      <w:r w:rsidR="779D5D13" w:rsidRPr="5C883EE3">
        <w:rPr>
          <w:rFonts w:ascii="Garamond" w:hAnsi="Garamond"/>
        </w:rPr>
        <w:t xml:space="preserve">. </w:t>
      </w:r>
      <w:r w:rsidR="258002ED" w:rsidRPr="5C883EE3">
        <w:rPr>
          <w:rFonts w:ascii="Garamond" w:hAnsi="Garamond"/>
        </w:rPr>
        <w:t xml:space="preserve">In agricultural communities, </w:t>
      </w:r>
      <w:r w:rsidR="795F4C16" w:rsidRPr="5C883EE3">
        <w:rPr>
          <w:rFonts w:ascii="Garamond" w:hAnsi="Garamond"/>
        </w:rPr>
        <w:t xml:space="preserve">land </w:t>
      </w:r>
      <w:r w:rsidR="1AC983E4" w:rsidRPr="5C883EE3">
        <w:rPr>
          <w:rFonts w:ascii="Garamond" w:hAnsi="Garamond"/>
        </w:rPr>
        <w:t>conversion</w:t>
      </w:r>
      <w:r w:rsidR="795F4C16" w:rsidRPr="5C883EE3">
        <w:rPr>
          <w:rFonts w:ascii="Garamond" w:hAnsi="Garamond"/>
        </w:rPr>
        <w:t xml:space="preserve">, </w:t>
      </w:r>
      <w:r w:rsidR="258002ED" w:rsidRPr="5C883EE3">
        <w:rPr>
          <w:rFonts w:ascii="Garamond" w:hAnsi="Garamond"/>
        </w:rPr>
        <w:t>crop type</w:t>
      </w:r>
      <w:r w:rsidR="25D9E1D5" w:rsidRPr="5C883EE3">
        <w:rPr>
          <w:rFonts w:ascii="Garamond" w:hAnsi="Garamond"/>
        </w:rPr>
        <w:t xml:space="preserve">, </w:t>
      </w:r>
      <w:r w:rsidR="04337237" w:rsidRPr="5C883EE3">
        <w:rPr>
          <w:rFonts w:ascii="Garamond" w:hAnsi="Garamond"/>
        </w:rPr>
        <w:t xml:space="preserve">and </w:t>
      </w:r>
      <w:r w:rsidR="258002ED" w:rsidRPr="5C883EE3">
        <w:rPr>
          <w:rFonts w:ascii="Garamond" w:hAnsi="Garamond"/>
        </w:rPr>
        <w:t xml:space="preserve">tilling practices </w:t>
      </w:r>
      <w:r w:rsidR="2ED300BC" w:rsidRPr="5C883EE3">
        <w:rPr>
          <w:rFonts w:ascii="Garamond" w:hAnsi="Garamond"/>
        </w:rPr>
        <w:t>are the primary drivers of land cover change</w:t>
      </w:r>
      <w:r w:rsidR="258002ED" w:rsidRPr="5C883EE3">
        <w:rPr>
          <w:rFonts w:ascii="Garamond" w:hAnsi="Garamond"/>
        </w:rPr>
        <w:t xml:space="preserve">. In urban communities, land cover changes </w:t>
      </w:r>
      <w:proofErr w:type="gramStart"/>
      <w:r w:rsidR="258002ED" w:rsidRPr="5C883EE3">
        <w:rPr>
          <w:rFonts w:ascii="Garamond" w:hAnsi="Garamond"/>
        </w:rPr>
        <w:t>are more</w:t>
      </w:r>
      <w:r w:rsidR="40F82C7A" w:rsidRPr="5C883EE3">
        <w:rPr>
          <w:rFonts w:ascii="Garamond" w:hAnsi="Garamond"/>
        </w:rPr>
        <w:t xml:space="preserve"> often</w:t>
      </w:r>
      <w:r w:rsidR="258002ED" w:rsidRPr="5C883EE3">
        <w:rPr>
          <w:rFonts w:ascii="Garamond" w:hAnsi="Garamond"/>
        </w:rPr>
        <w:t xml:space="preserve"> related</w:t>
      </w:r>
      <w:proofErr w:type="gramEnd"/>
      <w:r w:rsidR="258002ED" w:rsidRPr="5C883EE3">
        <w:rPr>
          <w:rFonts w:ascii="Garamond" w:hAnsi="Garamond"/>
        </w:rPr>
        <w:t xml:space="preserve"> to </w:t>
      </w:r>
      <w:r w:rsidR="005D5722">
        <w:rPr>
          <w:rFonts w:ascii="Garamond" w:hAnsi="Garamond"/>
        </w:rPr>
        <w:t xml:space="preserve">the </w:t>
      </w:r>
      <w:r w:rsidR="258002ED" w:rsidRPr="5C883EE3">
        <w:rPr>
          <w:rFonts w:ascii="Garamond" w:hAnsi="Garamond"/>
        </w:rPr>
        <w:t>conversion of vegetated land into the built environment, which increases impervious surface</w:t>
      </w:r>
      <w:r w:rsidR="5D78617A" w:rsidRPr="5C883EE3">
        <w:rPr>
          <w:rFonts w:ascii="Garamond" w:hAnsi="Garamond"/>
        </w:rPr>
        <w:t xml:space="preserve"> cover</w:t>
      </w:r>
      <w:r w:rsidR="258002ED" w:rsidRPr="5C883EE3">
        <w:rPr>
          <w:rFonts w:ascii="Garamond" w:hAnsi="Garamond"/>
        </w:rPr>
        <w:t>. When considering the types of</w:t>
      </w:r>
      <w:r w:rsidR="2044B647" w:rsidRPr="5C883EE3">
        <w:rPr>
          <w:rFonts w:ascii="Garamond" w:hAnsi="Garamond"/>
        </w:rPr>
        <w:t xml:space="preserve"> land use/land cover (LULC) </w:t>
      </w:r>
      <w:r w:rsidR="258002ED" w:rsidRPr="5C883EE3">
        <w:rPr>
          <w:rFonts w:ascii="Garamond" w:hAnsi="Garamond"/>
        </w:rPr>
        <w:t xml:space="preserve">changes that are most important to reducing flood risk, development intensity and the related ratio of impervious surface are the most </w:t>
      </w:r>
      <w:r w:rsidR="64E5A167" w:rsidRPr="5C883EE3">
        <w:rPr>
          <w:rFonts w:ascii="Garamond" w:hAnsi="Garamond"/>
        </w:rPr>
        <w:t xml:space="preserve">important </w:t>
      </w:r>
      <w:r w:rsidR="258002ED" w:rsidRPr="5C883EE3">
        <w:rPr>
          <w:rFonts w:ascii="Garamond" w:hAnsi="Garamond"/>
        </w:rPr>
        <w:t>factors (Brody, et al, 2013).</w:t>
      </w:r>
    </w:p>
    <w:p w14:paraId="79A119CD" w14:textId="77777777" w:rsidR="005D5722" w:rsidRDefault="005D5722" w:rsidP="005D5722">
      <w:pPr>
        <w:spacing w:after="0" w:line="240" w:lineRule="auto"/>
        <w:rPr>
          <w:rFonts w:ascii="Garamond" w:hAnsi="Garamond"/>
        </w:rPr>
      </w:pPr>
    </w:p>
    <w:p w14:paraId="282606B2" w14:textId="739A183F" w:rsidR="12FCEC16" w:rsidRDefault="1A9F9FB7" w:rsidP="005D5722">
      <w:pPr>
        <w:spacing w:after="0" w:line="240" w:lineRule="auto"/>
        <w:rPr>
          <w:rFonts w:ascii="Garamond" w:hAnsi="Garamond"/>
        </w:rPr>
      </w:pPr>
      <w:r w:rsidRPr="49011AA2">
        <w:rPr>
          <w:rFonts w:ascii="Garamond" w:hAnsi="Garamond"/>
        </w:rPr>
        <w:t>Runoff curve numbers (CN)</w:t>
      </w:r>
      <w:r w:rsidR="3DC37B7A" w:rsidRPr="49011AA2">
        <w:rPr>
          <w:rFonts w:ascii="Garamond" w:hAnsi="Garamond"/>
        </w:rPr>
        <w:t xml:space="preserve"> </w:t>
      </w:r>
      <w:r w:rsidRPr="49011AA2">
        <w:rPr>
          <w:rFonts w:ascii="Garamond" w:hAnsi="Garamond"/>
        </w:rPr>
        <w:t>are the most common way to account for the rainfall runoff potential for each unique hydrologic soil-land cover complex. The U.S. Department of Agriculture’s Hydrology National Engineering Handbook maintains several CN tables that have been in place since 1954, with little changes other than supplemental tables for special regions (</w:t>
      </w:r>
      <w:r w:rsidRPr="49011AA2">
        <w:rPr>
          <w:rFonts w:ascii="Garamond" w:eastAsia="Garamond" w:hAnsi="Garamond" w:cs="Garamond"/>
        </w:rPr>
        <w:t>Natural Resources Conservation Service</w:t>
      </w:r>
      <w:r w:rsidRPr="49011AA2">
        <w:rPr>
          <w:rFonts w:ascii="Garamond" w:hAnsi="Garamond"/>
        </w:rPr>
        <w:t xml:space="preserve">, 2004). While the CN is a trusted source that is widely adapted and used globally, it is a static method that does not account for variations in seasonal growth or die back, nor does it account for LULC changes that </w:t>
      </w:r>
      <w:proofErr w:type="gramStart"/>
      <w:r w:rsidRPr="49011AA2">
        <w:rPr>
          <w:rFonts w:ascii="Garamond" w:hAnsi="Garamond"/>
        </w:rPr>
        <w:t>impact</w:t>
      </w:r>
      <w:proofErr w:type="gramEnd"/>
      <w:r w:rsidRPr="49011AA2">
        <w:rPr>
          <w:rFonts w:ascii="Garamond" w:hAnsi="Garamond"/>
        </w:rPr>
        <w:t xml:space="preserve"> runoff conditions (</w:t>
      </w:r>
      <w:proofErr w:type="spellStart"/>
      <w:r w:rsidRPr="49011AA2">
        <w:rPr>
          <w:rFonts w:ascii="Garamond" w:hAnsi="Garamond"/>
        </w:rPr>
        <w:t>Muche</w:t>
      </w:r>
      <w:proofErr w:type="spellEnd"/>
      <w:r w:rsidRPr="49011AA2">
        <w:rPr>
          <w:rFonts w:ascii="Garamond" w:hAnsi="Garamond"/>
        </w:rPr>
        <w:t xml:space="preserve">, et al, 2019). </w:t>
      </w:r>
      <w:r w:rsidR="5481CD37" w:rsidRPr="49011AA2">
        <w:rPr>
          <w:rFonts w:ascii="Garamond" w:hAnsi="Garamond"/>
        </w:rPr>
        <w:t xml:space="preserve">Remote sensing </w:t>
      </w:r>
      <w:r w:rsidR="50394121" w:rsidRPr="49011AA2">
        <w:rPr>
          <w:rFonts w:ascii="Garamond" w:hAnsi="Garamond"/>
        </w:rPr>
        <w:t>data from</w:t>
      </w:r>
      <w:r w:rsidR="5481CD37" w:rsidRPr="49011AA2">
        <w:rPr>
          <w:rFonts w:ascii="Garamond" w:hAnsi="Garamond"/>
        </w:rPr>
        <w:t xml:space="preserve"> a </w:t>
      </w:r>
      <w:r w:rsidR="50394121" w:rsidRPr="49011AA2">
        <w:rPr>
          <w:rFonts w:ascii="Garamond" w:hAnsi="Garamond"/>
        </w:rPr>
        <w:t xml:space="preserve">variety of satellites </w:t>
      </w:r>
      <w:r w:rsidR="7511476F" w:rsidRPr="49011AA2">
        <w:rPr>
          <w:rFonts w:ascii="Garamond" w:hAnsi="Garamond"/>
        </w:rPr>
        <w:t>are</w:t>
      </w:r>
      <w:r w:rsidR="5481CD37" w:rsidRPr="49011AA2">
        <w:rPr>
          <w:rFonts w:ascii="Garamond" w:hAnsi="Garamond"/>
        </w:rPr>
        <w:t xml:space="preserve"> useful for </w:t>
      </w:r>
      <w:r w:rsidR="4397A47C" w:rsidRPr="49011AA2">
        <w:rPr>
          <w:rFonts w:ascii="Garamond" w:hAnsi="Garamond"/>
        </w:rPr>
        <w:t>estimating</w:t>
      </w:r>
      <w:r w:rsidR="5481CD37" w:rsidRPr="49011AA2">
        <w:rPr>
          <w:rFonts w:ascii="Garamond" w:hAnsi="Garamond"/>
        </w:rPr>
        <w:t xml:space="preserve"> </w:t>
      </w:r>
      <w:r w:rsidR="75B8AC5F" w:rsidRPr="49011AA2">
        <w:rPr>
          <w:rFonts w:ascii="Garamond" w:hAnsi="Garamond"/>
        </w:rPr>
        <w:t>CN t</w:t>
      </w:r>
      <w:r w:rsidR="5481CD37" w:rsidRPr="49011AA2">
        <w:rPr>
          <w:rFonts w:ascii="Garamond" w:hAnsi="Garamond"/>
        </w:rPr>
        <w:t>o account for these seasonal variations</w:t>
      </w:r>
      <w:r w:rsidR="6797AF63" w:rsidRPr="49011AA2">
        <w:rPr>
          <w:rFonts w:ascii="Garamond" w:hAnsi="Garamond"/>
        </w:rPr>
        <w:t xml:space="preserve"> and LULC changes</w:t>
      </w:r>
      <w:r w:rsidR="026F1D12" w:rsidRPr="49011AA2">
        <w:rPr>
          <w:rFonts w:ascii="Garamond" w:hAnsi="Garamond"/>
        </w:rPr>
        <w:t xml:space="preserve"> (</w:t>
      </w:r>
      <w:proofErr w:type="spellStart"/>
      <w:r w:rsidR="026F1D12" w:rsidRPr="49011AA2">
        <w:rPr>
          <w:rFonts w:ascii="Garamond" w:hAnsi="Garamond"/>
        </w:rPr>
        <w:t>Verma</w:t>
      </w:r>
      <w:proofErr w:type="spellEnd"/>
      <w:r w:rsidR="026F1D12" w:rsidRPr="49011AA2">
        <w:rPr>
          <w:rFonts w:ascii="Garamond" w:hAnsi="Garamond"/>
        </w:rPr>
        <w:t>, et al, 2017)</w:t>
      </w:r>
      <w:r w:rsidR="5481CD37" w:rsidRPr="49011AA2">
        <w:rPr>
          <w:rFonts w:ascii="Garamond" w:hAnsi="Garamond"/>
        </w:rPr>
        <w:t>.</w:t>
      </w:r>
      <w:r w:rsidR="266A745A" w:rsidRPr="49011AA2">
        <w:rPr>
          <w:rFonts w:ascii="Garamond" w:hAnsi="Garamond"/>
        </w:rPr>
        <w:t xml:space="preserve"> Gonzalez</w:t>
      </w:r>
      <w:r w:rsidR="5D29B914" w:rsidRPr="49011AA2">
        <w:rPr>
          <w:rFonts w:ascii="Garamond" w:hAnsi="Garamond"/>
        </w:rPr>
        <w:t xml:space="preserve"> et al</w:t>
      </w:r>
      <w:r w:rsidR="3F776F9D" w:rsidRPr="49011AA2">
        <w:rPr>
          <w:rFonts w:ascii="Garamond" w:hAnsi="Garamond"/>
        </w:rPr>
        <w:t>.</w:t>
      </w:r>
      <w:r w:rsidR="5D29B914" w:rsidRPr="49011AA2">
        <w:rPr>
          <w:rFonts w:ascii="Garamond" w:hAnsi="Garamond"/>
        </w:rPr>
        <w:t xml:space="preserve"> (2015)</w:t>
      </w:r>
      <w:r w:rsidR="3477449A" w:rsidRPr="49011AA2">
        <w:rPr>
          <w:rFonts w:ascii="Garamond" w:hAnsi="Garamond"/>
        </w:rPr>
        <w:t xml:space="preserve"> used</w:t>
      </w:r>
      <w:r w:rsidR="03B43107" w:rsidRPr="49011AA2">
        <w:rPr>
          <w:rFonts w:ascii="Garamond" w:hAnsi="Garamond"/>
        </w:rPr>
        <w:t xml:space="preserve"> </w:t>
      </w:r>
      <w:proofErr w:type="gramStart"/>
      <w:r w:rsidR="7EAE5CFB" w:rsidRPr="49011AA2">
        <w:rPr>
          <w:rFonts w:ascii="Garamond" w:hAnsi="Garamond"/>
        </w:rPr>
        <w:t>remotely-</w:t>
      </w:r>
      <w:r w:rsidR="2653DD9F" w:rsidRPr="49011AA2">
        <w:rPr>
          <w:rFonts w:ascii="Garamond" w:hAnsi="Garamond"/>
        </w:rPr>
        <w:t>sensed</w:t>
      </w:r>
      <w:proofErr w:type="gramEnd"/>
      <w:r w:rsidR="3477449A" w:rsidRPr="49011AA2">
        <w:rPr>
          <w:rFonts w:ascii="Garamond" w:hAnsi="Garamond"/>
        </w:rPr>
        <w:t xml:space="preserve"> </w:t>
      </w:r>
      <w:r w:rsidR="212FC073" w:rsidRPr="49011AA2">
        <w:rPr>
          <w:rFonts w:ascii="Garamond" w:hAnsi="Garamond"/>
        </w:rPr>
        <w:t>greenness</w:t>
      </w:r>
      <w:r w:rsidR="3477449A" w:rsidRPr="49011AA2">
        <w:rPr>
          <w:rFonts w:ascii="Garamond" w:hAnsi="Garamond"/>
        </w:rPr>
        <w:t xml:space="preserve"> fraction </w:t>
      </w:r>
      <w:r w:rsidR="72CDE69C" w:rsidRPr="49011AA2">
        <w:rPr>
          <w:rFonts w:ascii="Garamond" w:hAnsi="Garamond"/>
        </w:rPr>
        <w:t xml:space="preserve">measure </w:t>
      </w:r>
      <w:r w:rsidR="1D6083EC" w:rsidRPr="49011AA2">
        <w:rPr>
          <w:rFonts w:ascii="Garamond" w:hAnsi="Garamond"/>
        </w:rPr>
        <w:t>to</w:t>
      </w:r>
      <w:r w:rsidR="72CDE69C" w:rsidRPr="49011AA2">
        <w:rPr>
          <w:rFonts w:ascii="Garamond" w:hAnsi="Garamond"/>
        </w:rPr>
        <w:t xml:space="preserve"> adjust for vegetation density changes and </w:t>
      </w:r>
      <w:r w:rsidR="06114B35" w:rsidRPr="49011AA2">
        <w:rPr>
          <w:rFonts w:ascii="Garamond" w:hAnsi="Garamond"/>
        </w:rPr>
        <w:t>hold</w:t>
      </w:r>
      <w:r w:rsidR="1FD560BA" w:rsidRPr="49011AA2">
        <w:rPr>
          <w:rFonts w:ascii="Garamond" w:hAnsi="Garamond"/>
        </w:rPr>
        <w:t xml:space="preserve"> that the resulting adjustment </w:t>
      </w:r>
      <w:r w:rsidR="49A87042" w:rsidRPr="49011AA2">
        <w:rPr>
          <w:rFonts w:ascii="Garamond" w:hAnsi="Garamond"/>
        </w:rPr>
        <w:t xml:space="preserve">is particularly </w:t>
      </w:r>
      <w:r w:rsidR="6E966430" w:rsidRPr="49011AA2">
        <w:rPr>
          <w:rFonts w:ascii="Garamond" w:hAnsi="Garamond"/>
        </w:rPr>
        <w:t>useful</w:t>
      </w:r>
      <w:r w:rsidR="49A87042" w:rsidRPr="49011AA2">
        <w:rPr>
          <w:rFonts w:ascii="Garamond" w:hAnsi="Garamond"/>
        </w:rPr>
        <w:t xml:space="preserve"> for flood monitoring.</w:t>
      </w:r>
      <w:r w:rsidR="584D4B53" w:rsidRPr="49011AA2">
        <w:rPr>
          <w:rFonts w:ascii="Garamond" w:hAnsi="Garamond"/>
        </w:rPr>
        <w:t xml:space="preserve"> </w:t>
      </w:r>
      <w:r w:rsidR="49A87042" w:rsidRPr="49011AA2">
        <w:rPr>
          <w:rFonts w:ascii="Garamond" w:hAnsi="Garamond"/>
        </w:rPr>
        <w:t xml:space="preserve"> </w:t>
      </w:r>
    </w:p>
    <w:p w14:paraId="60B2A7D4" w14:textId="744A679C" w:rsidR="12FCEC16" w:rsidRDefault="12FCEC16" w:rsidP="005D5722">
      <w:pPr>
        <w:spacing w:after="0" w:line="240" w:lineRule="auto"/>
        <w:rPr>
          <w:rFonts w:ascii="Garamond" w:hAnsi="Garamond"/>
        </w:rPr>
      </w:pPr>
    </w:p>
    <w:p w14:paraId="7CDDF3F9" w14:textId="6F303712" w:rsidR="12FCEC16" w:rsidRDefault="1A9F9FB7" w:rsidP="005D5722">
      <w:pPr>
        <w:spacing w:after="0" w:line="240" w:lineRule="auto"/>
        <w:rPr>
          <w:rFonts w:ascii="Garamond" w:hAnsi="Garamond"/>
        </w:rPr>
      </w:pPr>
      <w:r w:rsidRPr="49011AA2">
        <w:rPr>
          <w:rFonts w:ascii="Garamond" w:hAnsi="Garamond"/>
        </w:rPr>
        <w:t xml:space="preserve">Our study aimed to replicate a portion of the phenology-adjusted dynamic </w:t>
      </w:r>
      <w:r w:rsidR="4D325496" w:rsidRPr="49011AA2">
        <w:rPr>
          <w:rFonts w:ascii="Garamond" w:hAnsi="Garamond"/>
        </w:rPr>
        <w:t>CN m</w:t>
      </w:r>
      <w:r w:rsidR="005D5722">
        <w:rPr>
          <w:rFonts w:ascii="Garamond" w:hAnsi="Garamond"/>
        </w:rPr>
        <w:t xml:space="preserve">ethod by </w:t>
      </w:r>
      <w:proofErr w:type="spellStart"/>
      <w:r w:rsidR="005D5722">
        <w:rPr>
          <w:rFonts w:ascii="Garamond" w:hAnsi="Garamond"/>
        </w:rPr>
        <w:t>Muche</w:t>
      </w:r>
      <w:proofErr w:type="spellEnd"/>
      <w:r w:rsidR="005D5722">
        <w:rPr>
          <w:rFonts w:ascii="Garamond" w:hAnsi="Garamond"/>
        </w:rPr>
        <w:t>, et al.</w:t>
      </w:r>
      <w:r w:rsidRPr="49011AA2">
        <w:rPr>
          <w:rFonts w:ascii="Garamond" w:hAnsi="Garamond"/>
        </w:rPr>
        <w:t xml:space="preserve"> </w:t>
      </w:r>
      <w:r w:rsidR="005D5722">
        <w:rPr>
          <w:rFonts w:ascii="Garamond" w:hAnsi="Garamond"/>
        </w:rPr>
        <w:t>(</w:t>
      </w:r>
      <w:r w:rsidRPr="49011AA2">
        <w:rPr>
          <w:rFonts w:ascii="Garamond" w:hAnsi="Garamond"/>
        </w:rPr>
        <w:t>2019</w:t>
      </w:r>
      <w:r w:rsidR="005D5722">
        <w:rPr>
          <w:rFonts w:ascii="Garamond" w:hAnsi="Garamond"/>
        </w:rPr>
        <w:t>)</w:t>
      </w:r>
      <w:r w:rsidRPr="49011AA2">
        <w:rPr>
          <w:rFonts w:ascii="Garamond" w:hAnsi="Garamond"/>
        </w:rPr>
        <w:t xml:space="preserve">, in a different environment. Our study deviates from </w:t>
      </w:r>
      <w:r w:rsidR="5620D092" w:rsidRPr="49011AA2">
        <w:rPr>
          <w:rFonts w:ascii="Garamond" w:hAnsi="Garamond"/>
        </w:rPr>
        <w:t>a local</w:t>
      </w:r>
      <w:r w:rsidRPr="49011AA2">
        <w:rPr>
          <w:rFonts w:ascii="Garamond" w:hAnsi="Garamond"/>
        </w:rPr>
        <w:t xml:space="preserve"> reference condition </w:t>
      </w:r>
      <w:r w:rsidR="333920AC" w:rsidRPr="49011AA2">
        <w:rPr>
          <w:rFonts w:ascii="Garamond" w:hAnsi="Garamond"/>
        </w:rPr>
        <w:t>at</w:t>
      </w:r>
      <w:r w:rsidRPr="49011AA2">
        <w:rPr>
          <w:rFonts w:ascii="Garamond" w:hAnsi="Garamond"/>
        </w:rPr>
        <w:t xml:space="preserve"> the </w:t>
      </w:r>
      <w:proofErr w:type="spellStart"/>
      <w:r w:rsidRPr="49011AA2">
        <w:rPr>
          <w:rFonts w:ascii="Garamond" w:hAnsi="Garamond"/>
        </w:rPr>
        <w:t>Konza</w:t>
      </w:r>
      <w:proofErr w:type="spellEnd"/>
      <w:r w:rsidRPr="49011AA2">
        <w:rPr>
          <w:rFonts w:ascii="Garamond" w:hAnsi="Garamond"/>
        </w:rPr>
        <w:t xml:space="preserve"> Prairie, </w:t>
      </w:r>
      <w:r w:rsidRPr="49011AA2">
        <w:rPr>
          <w:rFonts w:ascii="Garamond" w:hAnsi="Garamond"/>
        </w:rPr>
        <w:lastRenderedPageBreak/>
        <w:t xml:space="preserve">located approximately </w:t>
      </w:r>
      <w:r w:rsidR="04C087D3" w:rsidRPr="49011AA2">
        <w:rPr>
          <w:rFonts w:ascii="Garamond" w:hAnsi="Garamond"/>
        </w:rPr>
        <w:t>five</w:t>
      </w:r>
      <w:r w:rsidRPr="49011AA2">
        <w:rPr>
          <w:rFonts w:ascii="Garamond" w:hAnsi="Garamond"/>
        </w:rPr>
        <w:t xml:space="preserve"> miles south of Manhattan, Kansas, to explore </w:t>
      </w:r>
      <w:r w:rsidR="5DE52BC3" w:rsidRPr="49011AA2">
        <w:rPr>
          <w:rFonts w:ascii="Garamond" w:hAnsi="Garamond"/>
        </w:rPr>
        <w:t xml:space="preserve">CN </w:t>
      </w:r>
      <w:r w:rsidRPr="49011AA2">
        <w:rPr>
          <w:rFonts w:ascii="Garamond" w:hAnsi="Garamond"/>
        </w:rPr>
        <w:t>for a variety of LULC types across the county including several municipalities, preserves, and agricultural lands. Th</w:t>
      </w:r>
      <w:r w:rsidR="005D5722">
        <w:rPr>
          <w:rFonts w:ascii="Garamond" w:hAnsi="Garamond"/>
        </w:rPr>
        <w:t xml:space="preserve">e aforementioned study by </w:t>
      </w:r>
      <w:proofErr w:type="spellStart"/>
      <w:r w:rsidR="005D5722">
        <w:rPr>
          <w:rFonts w:ascii="Garamond" w:hAnsi="Garamond"/>
        </w:rPr>
        <w:t>Muche</w:t>
      </w:r>
      <w:proofErr w:type="spellEnd"/>
      <w:r w:rsidRPr="49011AA2">
        <w:rPr>
          <w:rFonts w:ascii="Garamond" w:hAnsi="Garamond"/>
        </w:rPr>
        <w:t xml:space="preserve"> et al. </w:t>
      </w:r>
      <w:r w:rsidR="005D5722">
        <w:rPr>
          <w:rFonts w:ascii="Garamond" w:hAnsi="Garamond"/>
        </w:rPr>
        <w:t xml:space="preserve">(2019) </w:t>
      </w:r>
      <w:r w:rsidRPr="49011AA2">
        <w:rPr>
          <w:rFonts w:ascii="Garamond" w:hAnsi="Garamond"/>
        </w:rPr>
        <w:t xml:space="preserve">focused on the </w:t>
      </w:r>
      <w:proofErr w:type="spellStart"/>
      <w:r w:rsidRPr="49011AA2">
        <w:rPr>
          <w:rFonts w:ascii="Garamond" w:hAnsi="Garamond"/>
        </w:rPr>
        <w:t>Konza</w:t>
      </w:r>
      <w:proofErr w:type="spellEnd"/>
      <w:r w:rsidRPr="49011AA2">
        <w:rPr>
          <w:rFonts w:ascii="Garamond" w:hAnsi="Garamond"/>
        </w:rPr>
        <w:t xml:space="preserve"> Prairie, an ecological preserve dominated by a variety of tallgrasses as well as riparian forest and streams. Due to preservation efforts and its designation as a research facility, the </w:t>
      </w:r>
      <w:proofErr w:type="spellStart"/>
      <w:r w:rsidRPr="49011AA2">
        <w:rPr>
          <w:rFonts w:ascii="Garamond" w:hAnsi="Garamond"/>
        </w:rPr>
        <w:t>Konza</w:t>
      </w:r>
      <w:proofErr w:type="spellEnd"/>
      <w:r w:rsidRPr="49011AA2">
        <w:rPr>
          <w:rFonts w:ascii="Garamond" w:hAnsi="Garamond"/>
        </w:rPr>
        <w:t xml:space="preserve"> Prairie is an excellent benchmark for comparison with the built environment to understand changes from the natural conditions</w:t>
      </w:r>
      <w:r w:rsidR="33E7BD7D" w:rsidRPr="49011AA2">
        <w:rPr>
          <w:rFonts w:ascii="Garamond" w:hAnsi="Garamond"/>
        </w:rPr>
        <w:t xml:space="preserve"> across the rest of the county</w:t>
      </w:r>
      <w:r w:rsidRPr="49011AA2">
        <w:rPr>
          <w:rFonts w:ascii="Garamond" w:hAnsi="Garamond"/>
        </w:rPr>
        <w:t xml:space="preserve"> (Briggs et al, 2016). </w:t>
      </w:r>
      <w:r w:rsidR="300D5BA5" w:rsidRPr="49011AA2">
        <w:rPr>
          <w:rFonts w:ascii="Garamond" w:hAnsi="Garamond"/>
        </w:rPr>
        <w:t xml:space="preserve">Here, </w:t>
      </w:r>
      <w:r w:rsidR="005D5722">
        <w:rPr>
          <w:rFonts w:ascii="Garamond" w:hAnsi="Garamond"/>
        </w:rPr>
        <w:t>we</w:t>
      </w:r>
      <w:r w:rsidRPr="49011AA2">
        <w:rPr>
          <w:rFonts w:ascii="Garamond" w:hAnsi="Garamond"/>
        </w:rPr>
        <w:t xml:space="preserve"> </w:t>
      </w:r>
      <w:r w:rsidR="26A6C337" w:rsidRPr="49011AA2">
        <w:rPr>
          <w:rFonts w:ascii="Garamond" w:hAnsi="Garamond"/>
        </w:rPr>
        <w:t>evaluate</w:t>
      </w:r>
      <w:r w:rsidR="005D5722">
        <w:rPr>
          <w:rFonts w:ascii="Garamond" w:hAnsi="Garamond"/>
        </w:rPr>
        <w:t>d</w:t>
      </w:r>
      <w:r w:rsidR="26A6C337" w:rsidRPr="49011AA2">
        <w:rPr>
          <w:rFonts w:ascii="Garamond" w:hAnsi="Garamond"/>
        </w:rPr>
        <w:t xml:space="preserve"> runoff risk</w:t>
      </w:r>
      <w:r w:rsidRPr="49011AA2">
        <w:rPr>
          <w:rFonts w:ascii="Garamond" w:hAnsi="Garamond"/>
        </w:rPr>
        <w:t xml:space="preserve"> utilizing both conventional </w:t>
      </w:r>
      <w:r w:rsidR="6314B360" w:rsidRPr="49011AA2">
        <w:rPr>
          <w:rFonts w:ascii="Garamond" w:hAnsi="Garamond"/>
        </w:rPr>
        <w:t>CN</w:t>
      </w:r>
      <w:r w:rsidRPr="49011AA2">
        <w:rPr>
          <w:rFonts w:ascii="Garamond" w:hAnsi="Garamond"/>
        </w:rPr>
        <w:t xml:space="preserve"> calculations and the dynamic </w:t>
      </w:r>
      <w:r w:rsidR="195405DC" w:rsidRPr="49011AA2">
        <w:rPr>
          <w:rFonts w:ascii="Garamond" w:hAnsi="Garamond"/>
        </w:rPr>
        <w:t>CN</w:t>
      </w:r>
      <w:r w:rsidRPr="49011AA2">
        <w:rPr>
          <w:rFonts w:ascii="Garamond" w:hAnsi="Garamond"/>
        </w:rPr>
        <w:t xml:space="preserve"> calculation</w:t>
      </w:r>
      <w:r w:rsidR="738CF7E8" w:rsidRPr="49011AA2">
        <w:rPr>
          <w:rFonts w:ascii="Garamond" w:hAnsi="Garamond"/>
        </w:rPr>
        <w:t xml:space="preserve"> using an NDVI coefficient e</w:t>
      </w:r>
      <w:r w:rsidR="005D5722">
        <w:rPr>
          <w:rFonts w:ascii="Garamond" w:hAnsi="Garamond"/>
        </w:rPr>
        <w:t xml:space="preserve">quation from </w:t>
      </w:r>
      <w:proofErr w:type="spellStart"/>
      <w:r w:rsidR="005D5722">
        <w:rPr>
          <w:rFonts w:ascii="Garamond" w:hAnsi="Garamond"/>
        </w:rPr>
        <w:t>Muche</w:t>
      </w:r>
      <w:proofErr w:type="spellEnd"/>
      <w:r w:rsidR="738CF7E8" w:rsidRPr="49011AA2">
        <w:rPr>
          <w:rFonts w:ascii="Garamond" w:hAnsi="Garamond"/>
        </w:rPr>
        <w:t xml:space="preserve"> et al</w:t>
      </w:r>
      <w:r w:rsidR="005D5722">
        <w:rPr>
          <w:rFonts w:ascii="Garamond" w:hAnsi="Garamond"/>
        </w:rPr>
        <w:t>.</w:t>
      </w:r>
      <w:r w:rsidR="738CF7E8" w:rsidRPr="49011AA2">
        <w:rPr>
          <w:rFonts w:ascii="Garamond" w:hAnsi="Garamond"/>
        </w:rPr>
        <w:t xml:space="preserve"> </w:t>
      </w:r>
      <w:r w:rsidR="005D5722">
        <w:rPr>
          <w:rFonts w:ascii="Garamond" w:hAnsi="Garamond"/>
        </w:rPr>
        <w:t>(</w:t>
      </w:r>
      <w:r w:rsidR="738CF7E8" w:rsidRPr="49011AA2">
        <w:rPr>
          <w:rFonts w:ascii="Garamond" w:hAnsi="Garamond"/>
        </w:rPr>
        <w:t>2019</w:t>
      </w:r>
      <w:r w:rsidR="005D5722">
        <w:rPr>
          <w:rFonts w:ascii="Garamond" w:hAnsi="Garamond"/>
        </w:rPr>
        <w:t>)</w:t>
      </w:r>
      <w:r w:rsidRPr="49011AA2">
        <w:rPr>
          <w:rFonts w:ascii="Garamond" w:hAnsi="Garamond"/>
        </w:rPr>
        <w:t xml:space="preserve">. This study also differentiates from the </w:t>
      </w:r>
      <w:proofErr w:type="spellStart"/>
      <w:r w:rsidRPr="49011AA2">
        <w:rPr>
          <w:rFonts w:ascii="Garamond" w:hAnsi="Garamond"/>
        </w:rPr>
        <w:t>Konza</w:t>
      </w:r>
      <w:proofErr w:type="spellEnd"/>
      <w:r w:rsidRPr="49011AA2">
        <w:rPr>
          <w:rFonts w:ascii="Garamond" w:hAnsi="Garamond"/>
        </w:rPr>
        <w:t xml:space="preserve"> Prairie study due to the variation of LULC over Riley County including urban, agricultural</w:t>
      </w:r>
      <w:r w:rsidR="005D5722">
        <w:rPr>
          <w:rFonts w:ascii="Garamond" w:hAnsi="Garamond"/>
        </w:rPr>
        <w:t>,</w:t>
      </w:r>
      <w:r w:rsidRPr="49011AA2">
        <w:rPr>
          <w:rFonts w:ascii="Garamond" w:hAnsi="Garamond"/>
        </w:rPr>
        <w:t xml:space="preserve"> and forested lands.</w:t>
      </w:r>
      <w:r w:rsidR="085A1854" w:rsidRPr="49011AA2">
        <w:rPr>
          <w:rFonts w:ascii="Garamond" w:hAnsi="Garamond"/>
        </w:rPr>
        <w:t xml:space="preserve"> </w:t>
      </w:r>
    </w:p>
    <w:p w14:paraId="087B1E1A" w14:textId="2110A8CF" w:rsidR="6B5BD7FC" w:rsidRDefault="6B5BD7FC" w:rsidP="005D5722">
      <w:pPr>
        <w:spacing w:after="0" w:line="240" w:lineRule="auto"/>
        <w:rPr>
          <w:rFonts w:ascii="Garamond" w:hAnsi="Garamond"/>
        </w:rPr>
      </w:pPr>
    </w:p>
    <w:p w14:paraId="0EEFCD06" w14:textId="10F3FBEA" w:rsidR="31DF4BC0" w:rsidRDefault="4F88DEBC" w:rsidP="005D5722">
      <w:pPr>
        <w:spacing w:after="0" w:line="240" w:lineRule="auto"/>
        <w:rPr>
          <w:rFonts w:ascii="Garamond" w:hAnsi="Garamond"/>
          <w:b/>
          <w:bCs/>
          <w:i/>
          <w:iCs/>
        </w:rPr>
      </w:pPr>
      <w:r w:rsidRPr="16C59B95">
        <w:rPr>
          <w:rFonts w:ascii="Garamond" w:hAnsi="Garamond"/>
          <w:b/>
          <w:bCs/>
          <w:i/>
          <w:iCs/>
        </w:rPr>
        <w:t>2</w:t>
      </w:r>
      <w:r w:rsidR="6764345D" w:rsidRPr="16C59B95">
        <w:rPr>
          <w:rFonts w:ascii="Garamond" w:hAnsi="Garamond"/>
          <w:b/>
          <w:bCs/>
          <w:i/>
          <w:iCs/>
        </w:rPr>
        <w:t xml:space="preserve">.2 Study Area </w:t>
      </w:r>
    </w:p>
    <w:p w14:paraId="538495EB" w14:textId="6DB86E9E" w:rsidR="31DF4BC0" w:rsidRDefault="6764345D" w:rsidP="005D5722">
      <w:pPr>
        <w:spacing w:after="0" w:line="240" w:lineRule="auto"/>
        <w:rPr>
          <w:rFonts w:ascii="Garamond" w:hAnsi="Garamond"/>
        </w:rPr>
      </w:pPr>
      <w:r w:rsidRPr="1002CD1D">
        <w:rPr>
          <w:rFonts w:ascii="Garamond" w:hAnsi="Garamond"/>
        </w:rPr>
        <w:t>The primary study area was Riley County, Kansas</w:t>
      </w:r>
      <w:r w:rsidR="4949F79D" w:rsidRPr="1002CD1D">
        <w:rPr>
          <w:rFonts w:ascii="Garamond" w:hAnsi="Garamond"/>
        </w:rPr>
        <w:t>,</w:t>
      </w:r>
      <w:r w:rsidRPr="1002CD1D">
        <w:rPr>
          <w:rFonts w:ascii="Garamond" w:hAnsi="Garamond"/>
        </w:rPr>
        <w:t xml:space="preserve"> from January 2006 – May 2020 (Fig</w:t>
      </w:r>
      <w:r w:rsidR="005D5722">
        <w:rPr>
          <w:rFonts w:ascii="Garamond" w:hAnsi="Garamond"/>
        </w:rPr>
        <w:t>ure</w:t>
      </w:r>
      <w:r w:rsidRPr="1002CD1D">
        <w:rPr>
          <w:rFonts w:ascii="Garamond" w:hAnsi="Garamond"/>
        </w:rPr>
        <w:t xml:space="preserve"> </w:t>
      </w:r>
      <w:r w:rsidR="6F65B680" w:rsidRPr="1002CD1D">
        <w:rPr>
          <w:rFonts w:ascii="Garamond" w:hAnsi="Garamond"/>
        </w:rPr>
        <w:t>1</w:t>
      </w:r>
      <w:r w:rsidRPr="1002CD1D">
        <w:rPr>
          <w:rFonts w:ascii="Garamond" w:hAnsi="Garamond"/>
        </w:rPr>
        <w:t>). Located in the northeast corner of Kansas and within the Southern Great Plains region, the county receives approximately 33 inches of rainfall annually (</w:t>
      </w:r>
      <w:r w:rsidR="5831D3D6" w:rsidRPr="1002CD1D">
        <w:rPr>
          <w:rFonts w:ascii="Garamond" w:hAnsi="Garamond"/>
        </w:rPr>
        <w:t>Kansas State University, 2020</w:t>
      </w:r>
      <w:r w:rsidRPr="1002CD1D">
        <w:rPr>
          <w:rFonts w:ascii="Garamond" w:hAnsi="Garamond"/>
        </w:rPr>
        <w:t>). Due to the county’s location along two major climate gradients, the north</w:t>
      </w:r>
      <w:r w:rsidR="34F37C1F" w:rsidRPr="1002CD1D">
        <w:rPr>
          <w:rFonts w:ascii="Garamond" w:hAnsi="Garamond"/>
        </w:rPr>
        <w:t>ern</w:t>
      </w:r>
      <w:r w:rsidRPr="1002CD1D">
        <w:rPr>
          <w:rFonts w:ascii="Garamond" w:hAnsi="Garamond"/>
        </w:rPr>
        <w:t xml:space="preserve"> and western portion of the county receives 30.97 </w:t>
      </w:r>
      <w:r w:rsidR="11809555" w:rsidRPr="1002CD1D">
        <w:rPr>
          <w:rFonts w:ascii="Garamond" w:hAnsi="Garamond"/>
        </w:rPr>
        <w:t>to</w:t>
      </w:r>
      <w:r w:rsidRPr="1002CD1D">
        <w:rPr>
          <w:rFonts w:ascii="Garamond" w:hAnsi="Garamond"/>
        </w:rPr>
        <w:t xml:space="preserve"> 33.84 inches</w:t>
      </w:r>
      <w:r w:rsidR="1EB9087F" w:rsidRPr="1002CD1D">
        <w:rPr>
          <w:rFonts w:ascii="Garamond" w:hAnsi="Garamond"/>
        </w:rPr>
        <w:t xml:space="preserve"> of precipitation</w:t>
      </w:r>
      <w:r w:rsidR="03675F6C" w:rsidRPr="1002CD1D">
        <w:rPr>
          <w:rFonts w:ascii="Garamond" w:hAnsi="Garamond"/>
        </w:rPr>
        <w:t xml:space="preserve"> annually</w:t>
      </w:r>
      <w:r w:rsidR="1EB9087F" w:rsidRPr="1002CD1D">
        <w:rPr>
          <w:rFonts w:ascii="Garamond" w:hAnsi="Garamond"/>
        </w:rPr>
        <w:t>,</w:t>
      </w:r>
      <w:r w:rsidRPr="1002CD1D">
        <w:rPr>
          <w:rFonts w:ascii="Garamond" w:hAnsi="Garamond"/>
        </w:rPr>
        <w:t xml:space="preserve"> and the </w:t>
      </w:r>
      <w:r w:rsidR="005D5722">
        <w:rPr>
          <w:rFonts w:ascii="Garamond" w:hAnsi="Garamond"/>
        </w:rPr>
        <w:t>southeast portion receives 33.8</w:t>
      </w:r>
      <w:r w:rsidR="39959F77" w:rsidRPr="1002CD1D">
        <w:rPr>
          <w:rFonts w:ascii="Garamond" w:hAnsi="Garamond"/>
        </w:rPr>
        <w:t xml:space="preserve"> </w:t>
      </w:r>
      <w:r w:rsidR="09F29D70" w:rsidRPr="1002CD1D">
        <w:rPr>
          <w:rFonts w:ascii="Garamond" w:hAnsi="Garamond"/>
        </w:rPr>
        <w:t>to</w:t>
      </w:r>
      <w:r w:rsidR="39959F77" w:rsidRPr="1002CD1D">
        <w:rPr>
          <w:rFonts w:ascii="Garamond" w:hAnsi="Garamond"/>
        </w:rPr>
        <w:t xml:space="preserve"> </w:t>
      </w:r>
      <w:r w:rsidRPr="1002CD1D">
        <w:rPr>
          <w:rFonts w:ascii="Garamond" w:hAnsi="Garamond"/>
        </w:rPr>
        <w:t xml:space="preserve">37.2 inches of precipitation annually, </w:t>
      </w:r>
      <w:r w:rsidR="0CA69FA3" w:rsidRPr="1002CD1D">
        <w:rPr>
          <w:rFonts w:ascii="Garamond" w:hAnsi="Garamond"/>
        </w:rPr>
        <w:t xml:space="preserve">with the majority of rainfall occurring between March </w:t>
      </w:r>
      <w:r w:rsidR="005D5722">
        <w:rPr>
          <w:rFonts w:ascii="Garamond" w:hAnsi="Garamond"/>
        </w:rPr>
        <w:t>and</w:t>
      </w:r>
      <w:r w:rsidR="0CA69FA3" w:rsidRPr="1002CD1D">
        <w:rPr>
          <w:rFonts w:ascii="Garamond" w:hAnsi="Garamond"/>
        </w:rPr>
        <w:t xml:space="preserve"> September. This rainfall pattern </w:t>
      </w:r>
      <w:proofErr w:type="gramStart"/>
      <w:r w:rsidR="0CA69FA3" w:rsidRPr="1002CD1D">
        <w:rPr>
          <w:rFonts w:ascii="Garamond" w:hAnsi="Garamond"/>
        </w:rPr>
        <w:t xml:space="preserve">is </w:t>
      </w:r>
      <w:r w:rsidRPr="1002CD1D">
        <w:rPr>
          <w:rFonts w:ascii="Garamond" w:hAnsi="Garamond"/>
        </w:rPr>
        <w:t>mainly influenced</w:t>
      </w:r>
      <w:proofErr w:type="gramEnd"/>
      <w:r w:rsidRPr="1002CD1D">
        <w:rPr>
          <w:rFonts w:ascii="Garamond" w:hAnsi="Garamond"/>
        </w:rPr>
        <w:t xml:space="preserve"> by weather systems moving in from the Gulf of Mexico (Kansas State University, 2020). The Southern Great Plains region </w:t>
      </w:r>
      <w:proofErr w:type="gramStart"/>
      <w:r w:rsidRPr="1002CD1D">
        <w:rPr>
          <w:rFonts w:ascii="Garamond" w:hAnsi="Garamond"/>
        </w:rPr>
        <w:t>is expected</w:t>
      </w:r>
      <w:proofErr w:type="gramEnd"/>
      <w:r w:rsidRPr="1002CD1D">
        <w:rPr>
          <w:rFonts w:ascii="Garamond" w:hAnsi="Garamond"/>
        </w:rPr>
        <w:t xml:space="preserve"> to see an increase in </w:t>
      </w:r>
      <w:r w:rsidR="005D5722">
        <w:rPr>
          <w:rFonts w:ascii="Garamond" w:hAnsi="Garamond"/>
        </w:rPr>
        <w:t xml:space="preserve">the </w:t>
      </w:r>
      <w:r w:rsidRPr="1002CD1D">
        <w:rPr>
          <w:rFonts w:ascii="Garamond" w:hAnsi="Garamond"/>
        </w:rPr>
        <w:t>frequency and intensity of extreme precipitation by the end of the century, increasing s</w:t>
      </w:r>
      <w:r w:rsidR="005D5722">
        <w:rPr>
          <w:rFonts w:ascii="Garamond" w:hAnsi="Garamond"/>
        </w:rPr>
        <w:t>oil moisture stress (</w:t>
      </w:r>
      <w:proofErr w:type="spellStart"/>
      <w:r w:rsidR="005D5722">
        <w:rPr>
          <w:rFonts w:ascii="Garamond" w:hAnsi="Garamond"/>
        </w:rPr>
        <w:t>Easterling</w:t>
      </w:r>
      <w:proofErr w:type="spellEnd"/>
      <w:r w:rsidRPr="1002CD1D">
        <w:rPr>
          <w:rFonts w:ascii="Garamond" w:hAnsi="Garamond"/>
        </w:rPr>
        <w:t xml:space="preserve"> et al</w:t>
      </w:r>
      <w:r w:rsidR="005D5722">
        <w:rPr>
          <w:rFonts w:ascii="Garamond" w:hAnsi="Garamond"/>
        </w:rPr>
        <w:t>.</w:t>
      </w:r>
      <w:r w:rsidRPr="1002CD1D">
        <w:rPr>
          <w:rFonts w:ascii="Garamond" w:hAnsi="Garamond"/>
        </w:rPr>
        <w:t xml:space="preserve">, 2017). </w:t>
      </w:r>
      <w:r w:rsidR="3011EB25" w:rsidRPr="1002CD1D">
        <w:rPr>
          <w:rFonts w:ascii="Garamond" w:hAnsi="Garamond"/>
        </w:rPr>
        <w:t xml:space="preserve">Riley County </w:t>
      </w:r>
      <w:proofErr w:type="gramStart"/>
      <w:r w:rsidR="3011EB25" w:rsidRPr="1002CD1D">
        <w:rPr>
          <w:rFonts w:ascii="Garamond" w:hAnsi="Garamond"/>
        </w:rPr>
        <w:t>is dominated</w:t>
      </w:r>
      <w:proofErr w:type="gramEnd"/>
      <w:r w:rsidR="3011EB25" w:rsidRPr="1002CD1D">
        <w:rPr>
          <w:rFonts w:ascii="Garamond" w:hAnsi="Garamond"/>
        </w:rPr>
        <w:t xml:space="preserve"> by agriculture, with cropland and grassland making up 87% of the total land area (</w:t>
      </w:r>
      <w:r w:rsidR="4781AE44" w:rsidRPr="1002CD1D">
        <w:rPr>
          <w:rFonts w:ascii="Garamond" w:hAnsi="Garamond"/>
        </w:rPr>
        <w:t>Riley County</w:t>
      </w:r>
      <w:r w:rsidR="03C7A2E7" w:rsidRPr="1002CD1D">
        <w:rPr>
          <w:rFonts w:ascii="Garamond" w:hAnsi="Garamond"/>
        </w:rPr>
        <w:t xml:space="preserve"> Government</w:t>
      </w:r>
      <w:r w:rsidR="4781AE44" w:rsidRPr="1002CD1D">
        <w:rPr>
          <w:rFonts w:ascii="Garamond" w:hAnsi="Garamond"/>
        </w:rPr>
        <w:t>, 2009</w:t>
      </w:r>
      <w:r w:rsidR="3011EB25" w:rsidRPr="1002CD1D">
        <w:rPr>
          <w:rFonts w:ascii="Garamond" w:hAnsi="Garamond"/>
        </w:rPr>
        <w:t>)</w:t>
      </w:r>
      <w:r w:rsidR="2456674E" w:rsidRPr="1002CD1D">
        <w:rPr>
          <w:rFonts w:ascii="Garamond" w:hAnsi="Garamond"/>
        </w:rPr>
        <w:t>.</w:t>
      </w:r>
      <w:r w:rsidR="481C764A" w:rsidRPr="1002CD1D">
        <w:rPr>
          <w:rFonts w:ascii="Garamond" w:hAnsi="Garamond"/>
        </w:rPr>
        <w:t xml:space="preserve"> Fort Riley</w:t>
      </w:r>
      <w:r w:rsidR="5017804B" w:rsidRPr="1002CD1D">
        <w:rPr>
          <w:rFonts w:ascii="Garamond" w:hAnsi="Garamond"/>
        </w:rPr>
        <w:t xml:space="preserve">, </w:t>
      </w:r>
      <w:r w:rsidR="4A1850A1" w:rsidRPr="1002CD1D">
        <w:rPr>
          <w:rFonts w:ascii="Garamond" w:hAnsi="Garamond"/>
        </w:rPr>
        <w:t>which</w:t>
      </w:r>
      <w:r w:rsidR="5017804B" w:rsidRPr="1002CD1D">
        <w:rPr>
          <w:rFonts w:ascii="Garamond" w:hAnsi="Garamond"/>
        </w:rPr>
        <w:t xml:space="preserve"> </w:t>
      </w:r>
      <w:r w:rsidR="481C764A" w:rsidRPr="1002CD1D">
        <w:rPr>
          <w:rFonts w:ascii="Garamond" w:hAnsi="Garamond"/>
        </w:rPr>
        <w:t xml:space="preserve">occupies approximately 82,000 acres in Riley County, </w:t>
      </w:r>
      <w:proofErr w:type="gramStart"/>
      <w:r w:rsidR="0F56FAAC" w:rsidRPr="1002CD1D">
        <w:rPr>
          <w:rFonts w:ascii="Garamond" w:hAnsi="Garamond"/>
        </w:rPr>
        <w:t>is managed</w:t>
      </w:r>
      <w:proofErr w:type="gramEnd"/>
      <w:r w:rsidR="0F56FAAC" w:rsidRPr="1002CD1D">
        <w:rPr>
          <w:rFonts w:ascii="Garamond" w:hAnsi="Garamond"/>
        </w:rPr>
        <w:t xml:space="preserve"> by </w:t>
      </w:r>
      <w:r w:rsidR="005D5722">
        <w:rPr>
          <w:rFonts w:ascii="Garamond" w:hAnsi="Garamond"/>
        </w:rPr>
        <w:t xml:space="preserve">the </w:t>
      </w:r>
      <w:r w:rsidR="2A969998" w:rsidRPr="1002CD1D">
        <w:rPr>
          <w:rFonts w:ascii="Garamond" w:hAnsi="Garamond"/>
        </w:rPr>
        <w:t>federal government and does not contribute to the tax base of Riley County</w:t>
      </w:r>
      <w:r w:rsidR="0F56FAAC" w:rsidRPr="1002CD1D">
        <w:rPr>
          <w:rFonts w:ascii="Garamond" w:hAnsi="Garamond"/>
        </w:rPr>
        <w:t xml:space="preserve">, </w:t>
      </w:r>
      <w:r w:rsidR="11DAA15D" w:rsidRPr="1002CD1D">
        <w:rPr>
          <w:rFonts w:ascii="Garamond" w:hAnsi="Garamond"/>
        </w:rPr>
        <w:t xml:space="preserve">so </w:t>
      </w:r>
      <w:r w:rsidR="0F56FAAC" w:rsidRPr="1002CD1D">
        <w:rPr>
          <w:rFonts w:ascii="Garamond" w:hAnsi="Garamond"/>
        </w:rPr>
        <w:t>it</w:t>
      </w:r>
      <w:r w:rsidR="2287F786" w:rsidRPr="1002CD1D">
        <w:rPr>
          <w:rFonts w:ascii="Garamond" w:hAnsi="Garamond"/>
        </w:rPr>
        <w:t xml:space="preserve"> </w:t>
      </w:r>
      <w:r w:rsidR="481C764A" w:rsidRPr="1002CD1D">
        <w:rPr>
          <w:rFonts w:ascii="Garamond" w:hAnsi="Garamond"/>
        </w:rPr>
        <w:t>was not included</w:t>
      </w:r>
      <w:r w:rsidR="63691013" w:rsidRPr="1002CD1D">
        <w:rPr>
          <w:rFonts w:ascii="Garamond" w:hAnsi="Garamond"/>
        </w:rPr>
        <w:t xml:space="preserve"> in the calculation of land area type</w:t>
      </w:r>
      <w:r w:rsidR="3F885D33" w:rsidRPr="1002CD1D">
        <w:rPr>
          <w:rFonts w:ascii="Garamond" w:hAnsi="Garamond"/>
        </w:rPr>
        <w:t xml:space="preserve">. </w:t>
      </w:r>
      <w:r w:rsidR="2D9FFF3E" w:rsidRPr="1002CD1D">
        <w:rPr>
          <w:rFonts w:ascii="Garamond" w:hAnsi="Garamond"/>
        </w:rPr>
        <w:t>This study also include</w:t>
      </w:r>
      <w:r w:rsidR="792225CB" w:rsidRPr="1002CD1D">
        <w:rPr>
          <w:rFonts w:ascii="Garamond" w:hAnsi="Garamond"/>
        </w:rPr>
        <w:t>s</w:t>
      </w:r>
      <w:r w:rsidR="2D9FFF3E" w:rsidRPr="1002CD1D">
        <w:rPr>
          <w:rFonts w:ascii="Garamond" w:hAnsi="Garamond"/>
        </w:rPr>
        <w:t xml:space="preserve"> a secondary focus on t</w:t>
      </w:r>
      <w:r w:rsidR="005D5722">
        <w:rPr>
          <w:rFonts w:ascii="Garamond" w:hAnsi="Garamond"/>
        </w:rPr>
        <w:t>he Wildcat Creek Watershed and three</w:t>
      </w:r>
      <w:r w:rsidR="2D9FFF3E" w:rsidRPr="1002CD1D">
        <w:rPr>
          <w:rFonts w:ascii="Garamond" w:hAnsi="Garamond"/>
        </w:rPr>
        <w:t xml:space="preserve"> adjacent watersheds (Fig</w:t>
      </w:r>
      <w:r w:rsidR="19E50380" w:rsidRPr="1002CD1D">
        <w:rPr>
          <w:rFonts w:ascii="Garamond" w:hAnsi="Garamond"/>
        </w:rPr>
        <w:t>ure</w:t>
      </w:r>
      <w:r w:rsidR="2D9FFF3E" w:rsidRPr="1002CD1D">
        <w:rPr>
          <w:rFonts w:ascii="Garamond" w:hAnsi="Garamond"/>
        </w:rPr>
        <w:t xml:space="preserve"> 2), </w:t>
      </w:r>
      <w:r w:rsidR="16795CD6" w:rsidRPr="1002CD1D">
        <w:rPr>
          <w:rFonts w:ascii="Garamond" w:hAnsi="Garamond"/>
        </w:rPr>
        <w:t xml:space="preserve">in </w:t>
      </w:r>
      <w:r w:rsidR="2D9FFF3E" w:rsidRPr="1002CD1D">
        <w:rPr>
          <w:rFonts w:ascii="Garamond" w:hAnsi="Garamond"/>
        </w:rPr>
        <w:t xml:space="preserve">southeast Riley County. </w:t>
      </w:r>
      <w:proofErr w:type="gramStart"/>
      <w:r w:rsidR="2D9FFF3E" w:rsidRPr="1002CD1D">
        <w:rPr>
          <w:rFonts w:ascii="Garamond" w:hAnsi="Garamond"/>
        </w:rPr>
        <w:t xml:space="preserve">These watersheds are characterized by cropland and deciduous forest </w:t>
      </w:r>
      <w:r w:rsidR="58752245" w:rsidRPr="1002CD1D">
        <w:rPr>
          <w:rFonts w:ascii="Garamond" w:hAnsi="Garamond"/>
        </w:rPr>
        <w:t>cover</w:t>
      </w:r>
      <w:proofErr w:type="gramEnd"/>
      <w:r w:rsidR="2D9FFF3E" w:rsidRPr="1002CD1D">
        <w:rPr>
          <w:rFonts w:ascii="Garamond" w:hAnsi="Garamond"/>
        </w:rPr>
        <w:t xml:space="preserve">, </w:t>
      </w:r>
      <w:r w:rsidR="3C565871" w:rsidRPr="1002CD1D">
        <w:rPr>
          <w:rFonts w:ascii="Garamond" w:hAnsi="Garamond"/>
        </w:rPr>
        <w:t>with</w:t>
      </w:r>
      <w:r w:rsidR="2D9FFF3E" w:rsidRPr="1002CD1D">
        <w:rPr>
          <w:rFonts w:ascii="Garamond" w:hAnsi="Garamond"/>
        </w:rPr>
        <w:t xml:space="preserve"> urban development concentrated in the southern portion</w:t>
      </w:r>
      <w:r w:rsidR="58041D18" w:rsidRPr="1002CD1D">
        <w:rPr>
          <w:rFonts w:ascii="Garamond" w:hAnsi="Garamond"/>
        </w:rPr>
        <w:t xml:space="preserve"> of the watershed region</w:t>
      </w:r>
    </w:p>
    <w:p w14:paraId="7EFC3F6C" w14:textId="5341A08C" w:rsidR="31DF4BC0" w:rsidRDefault="31DF4BC0" w:rsidP="005D5722">
      <w:pPr>
        <w:spacing w:after="0" w:line="240" w:lineRule="auto"/>
        <w:rPr>
          <w:rFonts w:ascii="Garamond" w:hAnsi="Garamond"/>
        </w:rPr>
      </w:pPr>
    </w:p>
    <w:p w14:paraId="102513FB" w14:textId="3049E7C4" w:rsidR="00EA155D" w:rsidRDefault="0D3A369A" w:rsidP="005D5722">
      <w:pPr>
        <w:keepNext/>
        <w:spacing w:after="0" w:line="240" w:lineRule="auto"/>
        <w:jc w:val="center"/>
      </w:pPr>
      <w:r>
        <w:rPr>
          <w:noProof/>
        </w:rPr>
        <w:drawing>
          <wp:inline distT="0" distB="0" distL="0" distR="0" wp14:anchorId="3884899B" wp14:editId="3A040313">
            <wp:extent cx="3977637" cy="3075644"/>
            <wp:effectExtent l="0" t="0" r="0" b="0"/>
            <wp:docPr id="1365143912" name="Picture 182995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955933"/>
                    <pic:cNvPicPr/>
                  </pic:nvPicPr>
                  <pic:blipFill>
                    <a:blip r:embed="rId12">
                      <a:extLst>
                        <a:ext uri="{28A0092B-C50C-407E-A947-70E740481C1C}">
                          <a14:useLocalDpi xmlns:a14="http://schemas.microsoft.com/office/drawing/2010/main" val="0"/>
                        </a:ext>
                      </a:extLst>
                    </a:blip>
                    <a:stretch>
                      <a:fillRect/>
                    </a:stretch>
                  </pic:blipFill>
                  <pic:spPr>
                    <a:xfrm>
                      <a:off x="0" y="0"/>
                      <a:ext cx="3977637" cy="3075644"/>
                    </a:xfrm>
                    <a:prstGeom prst="rect">
                      <a:avLst/>
                    </a:prstGeom>
                  </pic:spPr>
                </pic:pic>
              </a:graphicData>
            </a:graphic>
          </wp:inline>
        </w:drawing>
      </w:r>
    </w:p>
    <w:p w14:paraId="252B93C0" w14:textId="6125EF2D" w:rsidR="00EA155D" w:rsidRDefault="50F4A4E7" w:rsidP="005D5722">
      <w:pPr>
        <w:pStyle w:val="Caption"/>
        <w:keepNext/>
        <w:spacing w:after="0"/>
        <w:jc w:val="center"/>
        <w:rPr>
          <w:rFonts w:ascii="Garamond" w:eastAsia="Garamond" w:hAnsi="Garamond" w:cs="Garamond"/>
          <w:color w:val="auto"/>
          <w:sz w:val="22"/>
          <w:szCs w:val="22"/>
        </w:rPr>
      </w:pPr>
      <w:r w:rsidRPr="5D0B4F16">
        <w:rPr>
          <w:rFonts w:ascii="Garamond" w:eastAsia="Garamond" w:hAnsi="Garamond" w:cs="Garamond"/>
          <w:color w:val="auto"/>
          <w:sz w:val="22"/>
          <w:szCs w:val="22"/>
        </w:rPr>
        <w:t xml:space="preserve">Figure </w:t>
      </w:r>
      <w:r w:rsidRPr="5D0B4F16">
        <w:rPr>
          <w:noProof/>
        </w:rPr>
        <w:t>1.</w:t>
      </w:r>
      <w:r w:rsidRPr="5D0B4F16">
        <w:rPr>
          <w:rFonts w:ascii="Garamond" w:eastAsia="Garamond" w:hAnsi="Garamond" w:cs="Garamond"/>
          <w:color w:val="auto"/>
          <w:sz w:val="22"/>
          <w:szCs w:val="22"/>
        </w:rPr>
        <w:t xml:space="preserve"> This map shows the study area, Riley County, Kansas</w:t>
      </w:r>
      <w:r w:rsidR="551C7AAE" w:rsidRPr="5D0B4F16">
        <w:rPr>
          <w:rFonts w:ascii="Garamond" w:eastAsia="Garamond" w:hAnsi="Garamond" w:cs="Garamond"/>
          <w:color w:val="auto"/>
          <w:sz w:val="22"/>
          <w:szCs w:val="22"/>
        </w:rPr>
        <w:t xml:space="preserve">. Boundaries </w:t>
      </w:r>
      <w:proofErr w:type="gramStart"/>
      <w:r w:rsidR="551C7AAE" w:rsidRPr="5D0B4F16">
        <w:rPr>
          <w:rFonts w:ascii="Garamond" w:eastAsia="Garamond" w:hAnsi="Garamond" w:cs="Garamond"/>
          <w:color w:val="auto"/>
          <w:sz w:val="22"/>
          <w:szCs w:val="22"/>
        </w:rPr>
        <w:t>are generalized</w:t>
      </w:r>
      <w:proofErr w:type="gramEnd"/>
      <w:r w:rsidR="551C7AAE" w:rsidRPr="5D0B4F16">
        <w:rPr>
          <w:rFonts w:ascii="Garamond" w:eastAsia="Garamond" w:hAnsi="Garamond" w:cs="Garamond"/>
          <w:color w:val="auto"/>
          <w:sz w:val="22"/>
          <w:szCs w:val="22"/>
        </w:rPr>
        <w:t>.</w:t>
      </w:r>
    </w:p>
    <w:p w14:paraId="0755886A" w14:textId="77777777" w:rsidR="005D5722" w:rsidRPr="005D5722" w:rsidRDefault="005D5722" w:rsidP="005D5722"/>
    <w:p w14:paraId="33E84A80" w14:textId="1BA16EE5" w:rsidR="00EA155D" w:rsidRDefault="5355FCBA" w:rsidP="005D5722">
      <w:pPr>
        <w:keepNext/>
        <w:spacing w:after="0" w:line="240" w:lineRule="auto"/>
        <w:jc w:val="center"/>
        <w:rPr>
          <w:rFonts w:ascii="Garamond" w:eastAsia="Garamond" w:hAnsi="Garamond" w:cs="Garamond"/>
        </w:rPr>
      </w:pPr>
      <w:r>
        <w:lastRenderedPageBreak/>
        <w:t xml:space="preserve"> </w:t>
      </w:r>
      <w:r w:rsidR="564E2E46">
        <w:rPr>
          <w:noProof/>
        </w:rPr>
        <w:drawing>
          <wp:inline distT="0" distB="0" distL="0" distR="0" wp14:anchorId="2C774173" wp14:editId="6666BFDE">
            <wp:extent cx="3933227" cy="3261300"/>
            <wp:effectExtent l="0" t="0" r="0" b="0"/>
            <wp:docPr id="1046641346" name="Picture 12976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674294"/>
                    <pic:cNvPicPr/>
                  </pic:nvPicPr>
                  <pic:blipFill>
                    <a:blip r:embed="rId13">
                      <a:extLst>
                        <a:ext uri="{28A0092B-C50C-407E-A947-70E740481C1C}">
                          <a14:useLocalDpi xmlns:a14="http://schemas.microsoft.com/office/drawing/2010/main" val="0"/>
                        </a:ext>
                      </a:extLst>
                    </a:blip>
                    <a:stretch>
                      <a:fillRect/>
                    </a:stretch>
                  </pic:blipFill>
                  <pic:spPr>
                    <a:xfrm>
                      <a:off x="0" y="0"/>
                      <a:ext cx="3933227" cy="3261300"/>
                    </a:xfrm>
                    <a:prstGeom prst="rect">
                      <a:avLst/>
                    </a:prstGeom>
                  </pic:spPr>
                </pic:pic>
              </a:graphicData>
            </a:graphic>
          </wp:inline>
        </w:drawing>
      </w:r>
    </w:p>
    <w:p w14:paraId="588D00C4" w14:textId="000B0882" w:rsidR="37C9EFCD" w:rsidRDefault="66D3113A" w:rsidP="005D5722">
      <w:pPr>
        <w:pStyle w:val="Caption"/>
        <w:spacing w:after="0"/>
        <w:jc w:val="center"/>
        <w:rPr>
          <w:rFonts w:ascii="Garamond" w:eastAsia="Garamond" w:hAnsi="Garamond" w:cs="Garamond"/>
          <w:noProof/>
        </w:rPr>
      </w:pPr>
      <w:r w:rsidRPr="16C59B95">
        <w:rPr>
          <w:rFonts w:ascii="Garamond" w:eastAsia="Garamond" w:hAnsi="Garamond" w:cs="Garamond"/>
          <w:color w:val="auto"/>
          <w:sz w:val="22"/>
          <w:szCs w:val="22"/>
        </w:rPr>
        <w:t>Figure 2</w:t>
      </w:r>
      <w:r w:rsidR="0703E127" w:rsidRPr="16C59B95">
        <w:rPr>
          <w:rFonts w:ascii="Garamond" w:eastAsia="Garamond" w:hAnsi="Garamond" w:cs="Garamond"/>
          <w:color w:val="auto"/>
          <w:sz w:val="22"/>
          <w:szCs w:val="22"/>
        </w:rPr>
        <w:t>.</w:t>
      </w:r>
      <w:r w:rsidRPr="16C59B95">
        <w:rPr>
          <w:noProof/>
        </w:rPr>
        <w:t xml:space="preserve"> </w:t>
      </w:r>
      <w:r w:rsidR="125EC43C" w:rsidRPr="16C59B95">
        <w:rPr>
          <w:rFonts w:ascii="Garamond" w:eastAsia="Garamond" w:hAnsi="Garamond" w:cs="Garamond"/>
          <w:color w:val="000000" w:themeColor="text1"/>
          <w:sz w:val="22"/>
          <w:szCs w:val="22"/>
        </w:rPr>
        <w:t>H</w:t>
      </w:r>
      <w:r w:rsidR="005D5722">
        <w:rPr>
          <w:rFonts w:ascii="Garamond" w:eastAsia="Garamond" w:hAnsi="Garamond" w:cs="Garamond"/>
          <w:color w:val="000000" w:themeColor="text1"/>
          <w:sz w:val="22"/>
          <w:szCs w:val="22"/>
        </w:rPr>
        <w:t>ydrologic unit code 12 (H</w:t>
      </w:r>
      <w:r w:rsidR="125EC43C" w:rsidRPr="16C59B95">
        <w:rPr>
          <w:rFonts w:ascii="Garamond" w:eastAsia="Garamond" w:hAnsi="Garamond" w:cs="Garamond"/>
          <w:color w:val="000000" w:themeColor="text1"/>
          <w:sz w:val="22"/>
          <w:szCs w:val="22"/>
        </w:rPr>
        <w:t>UC</w:t>
      </w:r>
      <w:r w:rsidR="220A7832" w:rsidRPr="16C59B95">
        <w:rPr>
          <w:rFonts w:ascii="Garamond" w:eastAsia="Garamond" w:hAnsi="Garamond" w:cs="Garamond"/>
          <w:color w:val="000000" w:themeColor="text1"/>
          <w:sz w:val="22"/>
          <w:szCs w:val="22"/>
        </w:rPr>
        <w:t>-</w:t>
      </w:r>
      <w:r w:rsidR="125EC43C" w:rsidRPr="16C59B95">
        <w:rPr>
          <w:rFonts w:ascii="Garamond" w:eastAsia="Garamond" w:hAnsi="Garamond" w:cs="Garamond"/>
          <w:color w:val="000000" w:themeColor="text1"/>
          <w:sz w:val="22"/>
          <w:szCs w:val="22"/>
        </w:rPr>
        <w:t>12</w:t>
      </w:r>
      <w:r w:rsidR="005D5722">
        <w:rPr>
          <w:rFonts w:ascii="Garamond" w:eastAsia="Garamond" w:hAnsi="Garamond" w:cs="Garamond"/>
          <w:color w:val="000000" w:themeColor="text1"/>
          <w:sz w:val="22"/>
          <w:szCs w:val="22"/>
        </w:rPr>
        <w:t>) w</w:t>
      </w:r>
      <w:r w:rsidR="125EC43C" w:rsidRPr="16C59B95">
        <w:rPr>
          <w:rFonts w:ascii="Garamond" w:eastAsia="Garamond" w:hAnsi="Garamond" w:cs="Garamond"/>
          <w:color w:val="000000" w:themeColor="text1"/>
          <w:sz w:val="22"/>
          <w:szCs w:val="22"/>
        </w:rPr>
        <w:t>atersheds in Riley County, Kansas</w:t>
      </w:r>
      <w:r w:rsidR="005D5722">
        <w:rPr>
          <w:rFonts w:ascii="Garamond" w:eastAsia="Garamond" w:hAnsi="Garamond" w:cs="Garamond"/>
          <w:color w:val="000000" w:themeColor="text1"/>
          <w:sz w:val="22"/>
          <w:szCs w:val="22"/>
        </w:rPr>
        <w:t>.</w:t>
      </w:r>
    </w:p>
    <w:p w14:paraId="7B66F18E" w14:textId="6F2AA700" w:rsidR="16C59B95" w:rsidRDefault="16C59B95" w:rsidP="005D5722">
      <w:pPr>
        <w:spacing w:line="240" w:lineRule="auto"/>
        <w:rPr>
          <w:rFonts w:ascii="Garamond" w:hAnsi="Garamond"/>
          <w:b/>
          <w:bCs/>
          <w:i/>
          <w:iCs/>
        </w:rPr>
      </w:pPr>
    </w:p>
    <w:p w14:paraId="37D90C5D" w14:textId="0358999E" w:rsidR="2E1D5F07" w:rsidRDefault="6CFCDDF7" w:rsidP="005D5722">
      <w:pPr>
        <w:spacing w:after="0" w:line="240" w:lineRule="auto"/>
        <w:rPr>
          <w:rFonts w:ascii="Garamond" w:hAnsi="Garamond"/>
          <w:b/>
          <w:bCs/>
          <w:i/>
          <w:iCs/>
        </w:rPr>
      </w:pPr>
      <w:r w:rsidRPr="16C59B95">
        <w:rPr>
          <w:rFonts w:ascii="Garamond" w:hAnsi="Garamond"/>
          <w:b/>
          <w:bCs/>
          <w:i/>
          <w:iCs/>
        </w:rPr>
        <w:t>2</w:t>
      </w:r>
      <w:r w:rsidR="1F9553C0" w:rsidRPr="16C59B95">
        <w:rPr>
          <w:rFonts w:ascii="Garamond" w:hAnsi="Garamond"/>
          <w:b/>
          <w:bCs/>
          <w:i/>
          <w:iCs/>
        </w:rPr>
        <w:t>.</w:t>
      </w:r>
      <w:r w:rsidR="4C030DE4" w:rsidRPr="16C59B95">
        <w:rPr>
          <w:rFonts w:ascii="Garamond" w:hAnsi="Garamond"/>
          <w:b/>
          <w:bCs/>
          <w:i/>
          <w:iCs/>
        </w:rPr>
        <w:t xml:space="preserve">3 </w:t>
      </w:r>
      <w:r w:rsidR="09506E83" w:rsidRPr="16C59B95">
        <w:rPr>
          <w:rFonts w:ascii="Garamond" w:hAnsi="Garamond"/>
          <w:b/>
          <w:bCs/>
          <w:i/>
          <w:iCs/>
        </w:rPr>
        <w:t xml:space="preserve">Project </w:t>
      </w:r>
      <w:r w:rsidR="0F727276" w:rsidRPr="16C59B95">
        <w:rPr>
          <w:rFonts w:ascii="Garamond" w:hAnsi="Garamond"/>
          <w:b/>
          <w:bCs/>
          <w:i/>
          <w:iCs/>
        </w:rPr>
        <w:t>Partners</w:t>
      </w:r>
    </w:p>
    <w:p w14:paraId="1FF038EB" w14:textId="5A795471" w:rsidR="3D7DF73E" w:rsidRDefault="33A713B2" w:rsidP="005D5722">
      <w:pPr>
        <w:spacing w:after="0" w:line="240" w:lineRule="auto"/>
        <w:rPr>
          <w:rFonts w:ascii="Garamond" w:hAnsi="Garamond"/>
        </w:rPr>
      </w:pPr>
      <w:r w:rsidRPr="16C59B95">
        <w:rPr>
          <w:rFonts w:ascii="Garamond" w:eastAsia="Garamond" w:hAnsi="Garamond" w:cs="Garamond"/>
          <w:color w:val="000000" w:themeColor="text1"/>
        </w:rPr>
        <w:t xml:space="preserve">This project included several partners working at different scales and with a variety of objectives. </w:t>
      </w:r>
      <w:r w:rsidR="3D0127DC" w:rsidRPr="16C59B95">
        <w:rPr>
          <w:rFonts w:ascii="Garamond" w:eastAsia="Garamond" w:hAnsi="Garamond" w:cs="Garamond"/>
          <w:color w:val="000000" w:themeColor="text1"/>
        </w:rPr>
        <w:t xml:space="preserve">The City of Manhattan and Riley County </w:t>
      </w:r>
      <w:r w:rsidR="002A5920" w:rsidRPr="16C59B95">
        <w:rPr>
          <w:rFonts w:ascii="Garamond" w:eastAsia="Garamond" w:hAnsi="Garamond" w:cs="Garamond"/>
          <w:color w:val="000000" w:themeColor="text1"/>
        </w:rPr>
        <w:t xml:space="preserve">work together </w:t>
      </w:r>
      <w:r w:rsidR="3D0127DC" w:rsidRPr="16C59B95">
        <w:rPr>
          <w:rFonts w:ascii="Garamond" w:eastAsia="Garamond" w:hAnsi="Garamond" w:cs="Garamond"/>
          <w:color w:val="000000" w:themeColor="text1"/>
        </w:rPr>
        <w:t xml:space="preserve">to determine the best course of action to prevent future flooding in the Wildcat Creek </w:t>
      </w:r>
      <w:r w:rsidR="292078EF" w:rsidRPr="16C59B95">
        <w:rPr>
          <w:rFonts w:ascii="Garamond" w:eastAsia="Garamond" w:hAnsi="Garamond" w:cs="Garamond"/>
          <w:color w:val="000000" w:themeColor="text1"/>
        </w:rPr>
        <w:t>W</w:t>
      </w:r>
      <w:r w:rsidR="3D0127DC" w:rsidRPr="16C59B95">
        <w:rPr>
          <w:rFonts w:ascii="Garamond" w:eastAsia="Garamond" w:hAnsi="Garamond" w:cs="Garamond"/>
          <w:color w:val="000000" w:themeColor="text1"/>
        </w:rPr>
        <w:t xml:space="preserve">atershed, including upstream dam construction, downstream channel improvements and bridge replacements, targeted buyouts of homes and businesses, and non-structural measures such as improved flood prediction and emergency management tools. Kansas Forest Service provides technical assistance to landowners and natural resource agencies regarding watershed restoration and protection strategies. Kansas Department of Health and Environment </w:t>
      </w:r>
      <w:r w:rsidR="78764F61" w:rsidRPr="16C59B95">
        <w:rPr>
          <w:rFonts w:ascii="Garamond" w:eastAsia="Garamond" w:hAnsi="Garamond" w:cs="Garamond"/>
          <w:color w:val="000000" w:themeColor="text1"/>
        </w:rPr>
        <w:t>(KDHE)</w:t>
      </w:r>
      <w:r w:rsidR="3D0127DC" w:rsidRPr="16C59B95">
        <w:rPr>
          <w:rFonts w:ascii="Garamond" w:eastAsia="Garamond" w:hAnsi="Garamond" w:cs="Garamond"/>
          <w:color w:val="000000" w:themeColor="text1"/>
        </w:rPr>
        <w:t xml:space="preserve"> develops statewide water quality standards, which includes identifying and prioritizing waterbodies and watersheds that may be impaired. Additionally, the Watershed Management Section </w:t>
      </w:r>
      <w:r w:rsidR="190950F6" w:rsidRPr="16C59B95">
        <w:rPr>
          <w:rFonts w:ascii="Garamond" w:eastAsia="Garamond" w:hAnsi="Garamond" w:cs="Garamond"/>
          <w:color w:val="000000" w:themeColor="text1"/>
        </w:rPr>
        <w:t>of the KDHE</w:t>
      </w:r>
      <w:r w:rsidR="3D0127DC" w:rsidRPr="16C59B95">
        <w:rPr>
          <w:rFonts w:ascii="Garamond" w:eastAsia="Garamond" w:hAnsi="Garamond" w:cs="Garamond"/>
          <w:color w:val="000000" w:themeColor="text1"/>
        </w:rPr>
        <w:t xml:space="preserve"> provides expertise, assistance, and assessments of watershed restoration and protection strategies across the state to ensure groups are able to achieve water quality goals. The Riley County Conservation District works with Riley County landowners and residents to use natural resources responsibly by providing conservation planning, financial assistance, education, and representation in conservation policies and programs.</w:t>
      </w:r>
      <w:r w:rsidR="7D13014A" w:rsidRPr="16C59B95">
        <w:rPr>
          <w:rFonts w:ascii="Garamond" w:eastAsia="Garamond" w:hAnsi="Garamond" w:cs="Garamond"/>
          <w:color w:val="000000" w:themeColor="text1"/>
        </w:rPr>
        <w:t xml:space="preserve"> Regardless of role, all of these </w:t>
      </w:r>
      <w:r w:rsidR="31199ADE" w:rsidRPr="16C59B95">
        <w:rPr>
          <w:rFonts w:ascii="Garamond" w:hAnsi="Garamond"/>
        </w:rPr>
        <w:t>local stakeholders</w:t>
      </w:r>
      <w:r w:rsidR="779D5D13" w:rsidRPr="16C59B95">
        <w:rPr>
          <w:rFonts w:ascii="Garamond" w:hAnsi="Garamond"/>
        </w:rPr>
        <w:t xml:space="preserve"> are looking for more insight and tools to address </w:t>
      </w:r>
      <w:r w:rsidR="175E3AE5" w:rsidRPr="16C59B95">
        <w:rPr>
          <w:rFonts w:ascii="Garamond" w:eastAsia="Garamond" w:hAnsi="Garamond" w:cs="Garamond"/>
          <w:color w:val="000000" w:themeColor="text1"/>
        </w:rPr>
        <w:t>increases in runoff and potential watershed degradation</w:t>
      </w:r>
      <w:r w:rsidR="779D5D13" w:rsidRPr="16C59B95">
        <w:rPr>
          <w:rFonts w:ascii="Garamond" w:hAnsi="Garamond"/>
        </w:rPr>
        <w:t xml:space="preserve">. </w:t>
      </w:r>
    </w:p>
    <w:p w14:paraId="3CFD9A51" w14:textId="496DAB8B" w:rsidR="16C59B95" w:rsidRDefault="16C59B95" w:rsidP="005D5722">
      <w:pPr>
        <w:spacing w:after="0" w:line="240" w:lineRule="auto"/>
        <w:rPr>
          <w:rFonts w:ascii="Garamond" w:hAnsi="Garamond"/>
        </w:rPr>
      </w:pPr>
    </w:p>
    <w:p w14:paraId="1D693647" w14:textId="487580E3" w:rsidR="3D7DF73E" w:rsidRDefault="0A1934B4" w:rsidP="005D5722">
      <w:pPr>
        <w:spacing w:after="0" w:line="240" w:lineRule="auto"/>
        <w:rPr>
          <w:rFonts w:ascii="Garamond" w:hAnsi="Garamond"/>
          <w:b/>
          <w:bCs/>
          <w:i/>
          <w:iCs/>
        </w:rPr>
      </w:pPr>
      <w:r w:rsidRPr="16C59B95">
        <w:rPr>
          <w:rFonts w:ascii="Garamond" w:hAnsi="Garamond"/>
          <w:b/>
          <w:bCs/>
          <w:i/>
          <w:iCs/>
        </w:rPr>
        <w:t>2</w:t>
      </w:r>
      <w:r w:rsidR="7DFE6DA4" w:rsidRPr="16C59B95">
        <w:rPr>
          <w:rFonts w:ascii="Garamond" w:hAnsi="Garamond"/>
          <w:b/>
          <w:bCs/>
          <w:i/>
          <w:iCs/>
        </w:rPr>
        <w:t>.</w:t>
      </w:r>
      <w:r w:rsidR="79A51E66" w:rsidRPr="16C59B95">
        <w:rPr>
          <w:rFonts w:ascii="Garamond" w:hAnsi="Garamond"/>
          <w:b/>
          <w:bCs/>
          <w:i/>
          <w:iCs/>
        </w:rPr>
        <w:t>4</w:t>
      </w:r>
      <w:r w:rsidR="7DFE6DA4" w:rsidRPr="16C59B95">
        <w:rPr>
          <w:rFonts w:ascii="Garamond" w:hAnsi="Garamond"/>
          <w:b/>
          <w:bCs/>
          <w:i/>
          <w:iCs/>
        </w:rPr>
        <w:t xml:space="preserve"> </w:t>
      </w:r>
      <w:r w:rsidR="007876F3" w:rsidRPr="16C59B95">
        <w:rPr>
          <w:rFonts w:ascii="Garamond" w:hAnsi="Garamond"/>
          <w:b/>
          <w:bCs/>
          <w:i/>
          <w:iCs/>
        </w:rPr>
        <w:t>Objectives</w:t>
      </w:r>
    </w:p>
    <w:p w14:paraId="2EF77EBE" w14:textId="779D2B07" w:rsidR="435451AC" w:rsidRDefault="34ED2EB2" w:rsidP="005D5722">
      <w:pPr>
        <w:spacing w:line="240" w:lineRule="auto"/>
        <w:rPr>
          <w:rFonts w:ascii="Garamond" w:hAnsi="Garamond"/>
        </w:rPr>
      </w:pPr>
      <w:r w:rsidRPr="5C883EE3">
        <w:rPr>
          <w:rFonts w:ascii="Garamond" w:hAnsi="Garamond"/>
        </w:rPr>
        <w:t xml:space="preserve">The main objectives of this study were to </w:t>
      </w:r>
      <w:r w:rsidR="6AF3F07F" w:rsidRPr="5C883EE3">
        <w:rPr>
          <w:rFonts w:ascii="Garamond" w:hAnsi="Garamond"/>
        </w:rPr>
        <w:t xml:space="preserve">compare </w:t>
      </w:r>
      <w:r w:rsidR="5A46F8E7" w:rsidRPr="5C883EE3">
        <w:rPr>
          <w:rFonts w:ascii="Garamond" w:hAnsi="Garamond"/>
        </w:rPr>
        <w:t>CN</w:t>
      </w:r>
      <w:r w:rsidR="6AF3F07F" w:rsidRPr="5C883EE3">
        <w:rPr>
          <w:rFonts w:ascii="Garamond" w:hAnsi="Garamond"/>
        </w:rPr>
        <w:t xml:space="preserve"> calculation</w:t>
      </w:r>
      <w:r w:rsidR="076B3193" w:rsidRPr="5C883EE3">
        <w:rPr>
          <w:rFonts w:ascii="Garamond" w:hAnsi="Garamond"/>
        </w:rPr>
        <w:t xml:space="preserve"> methods by </w:t>
      </w:r>
      <w:r w:rsidRPr="5C883EE3">
        <w:rPr>
          <w:rFonts w:ascii="Garamond" w:hAnsi="Garamond"/>
        </w:rPr>
        <w:t>creat</w:t>
      </w:r>
      <w:r w:rsidR="6CA91FFA" w:rsidRPr="5C883EE3">
        <w:rPr>
          <w:rFonts w:ascii="Garamond" w:hAnsi="Garamond"/>
        </w:rPr>
        <w:t>ing</w:t>
      </w:r>
      <w:r w:rsidRPr="5C883EE3">
        <w:rPr>
          <w:rFonts w:ascii="Garamond" w:hAnsi="Garamond"/>
        </w:rPr>
        <w:t xml:space="preserve"> synthetic LULC maps and an alternative dynamic </w:t>
      </w:r>
      <w:r w:rsidR="325933DB" w:rsidRPr="5C883EE3">
        <w:rPr>
          <w:rFonts w:ascii="Garamond" w:hAnsi="Garamond"/>
        </w:rPr>
        <w:t>CN</w:t>
      </w:r>
      <w:r w:rsidRPr="5C883EE3">
        <w:rPr>
          <w:rFonts w:ascii="Garamond" w:hAnsi="Garamond"/>
        </w:rPr>
        <w:t xml:space="preserve"> data layer for the study area. The </w:t>
      </w:r>
      <w:r w:rsidR="1A37412D" w:rsidRPr="5C883EE3">
        <w:rPr>
          <w:rFonts w:ascii="Garamond" w:hAnsi="Garamond"/>
        </w:rPr>
        <w:t>synthetic</w:t>
      </w:r>
      <w:r w:rsidRPr="5C883EE3">
        <w:rPr>
          <w:rFonts w:ascii="Garamond" w:hAnsi="Garamond"/>
        </w:rPr>
        <w:t xml:space="preserve"> LULC maps demonstrate </w:t>
      </w:r>
      <w:r w:rsidR="09F27566" w:rsidRPr="5C883EE3">
        <w:rPr>
          <w:rFonts w:ascii="Garamond" w:hAnsi="Garamond"/>
        </w:rPr>
        <w:t>precise l</w:t>
      </w:r>
      <w:r w:rsidRPr="5C883EE3">
        <w:rPr>
          <w:rFonts w:ascii="Garamond" w:hAnsi="Garamond"/>
        </w:rPr>
        <w:t xml:space="preserve">and </w:t>
      </w:r>
      <w:r w:rsidR="683B3079" w:rsidRPr="5C883EE3">
        <w:rPr>
          <w:rFonts w:ascii="Garamond" w:hAnsi="Garamond"/>
        </w:rPr>
        <w:t>cover</w:t>
      </w:r>
      <w:r w:rsidRPr="5C883EE3">
        <w:rPr>
          <w:rFonts w:ascii="Garamond" w:hAnsi="Garamond"/>
        </w:rPr>
        <w:t xml:space="preserve"> change throughout the area, which </w:t>
      </w:r>
      <w:proofErr w:type="gramStart"/>
      <w:r w:rsidRPr="5C883EE3">
        <w:rPr>
          <w:rFonts w:ascii="Garamond" w:hAnsi="Garamond"/>
        </w:rPr>
        <w:t>can be used</w:t>
      </w:r>
      <w:proofErr w:type="gramEnd"/>
      <w:r w:rsidRPr="5C883EE3">
        <w:rPr>
          <w:rFonts w:ascii="Garamond" w:hAnsi="Garamond"/>
        </w:rPr>
        <w:t xml:space="preserve"> to visualize land use change over time</w:t>
      </w:r>
      <w:r w:rsidR="005D5722">
        <w:rPr>
          <w:rFonts w:ascii="Garamond" w:hAnsi="Garamond"/>
        </w:rPr>
        <w:t xml:space="preserve"> to assess runoff correlation. </w:t>
      </w:r>
      <w:r w:rsidRPr="5C883EE3">
        <w:rPr>
          <w:rFonts w:ascii="Garamond" w:hAnsi="Garamond"/>
        </w:rPr>
        <w:t xml:space="preserve">The dynamic </w:t>
      </w:r>
      <w:r w:rsidR="193A56BE" w:rsidRPr="5C883EE3">
        <w:rPr>
          <w:rFonts w:ascii="Garamond" w:hAnsi="Garamond"/>
        </w:rPr>
        <w:t>CN</w:t>
      </w:r>
      <w:r w:rsidRPr="5C883EE3">
        <w:rPr>
          <w:rFonts w:ascii="Garamond" w:hAnsi="Garamond"/>
        </w:rPr>
        <w:t xml:space="preserve"> </w:t>
      </w:r>
      <w:r w:rsidR="005D5722">
        <w:rPr>
          <w:rFonts w:ascii="Garamond" w:hAnsi="Garamond"/>
        </w:rPr>
        <w:t xml:space="preserve">method </w:t>
      </w:r>
      <w:r w:rsidRPr="5C883EE3">
        <w:rPr>
          <w:rFonts w:ascii="Garamond" w:hAnsi="Garamond"/>
        </w:rPr>
        <w:t xml:space="preserve">used </w:t>
      </w:r>
      <w:r w:rsidR="005D5722">
        <w:rPr>
          <w:rFonts w:ascii="Garamond" w:hAnsi="Garamond"/>
        </w:rPr>
        <w:t xml:space="preserve">the </w:t>
      </w:r>
      <w:r w:rsidR="578B42F9" w:rsidRPr="5C883EE3">
        <w:rPr>
          <w:rFonts w:ascii="Garamond" w:eastAsia="Garamond" w:hAnsi="Garamond" w:cs="Garamond"/>
        </w:rPr>
        <w:t>Normalized Difference Vegetation Index</w:t>
      </w:r>
      <w:r w:rsidR="578B42F9" w:rsidRPr="5C883EE3">
        <w:rPr>
          <w:rFonts w:ascii="Garamond" w:hAnsi="Garamond"/>
        </w:rPr>
        <w:t xml:space="preserve"> (</w:t>
      </w:r>
      <w:r w:rsidRPr="5C883EE3">
        <w:rPr>
          <w:rFonts w:ascii="Garamond" w:hAnsi="Garamond"/>
        </w:rPr>
        <w:t>NDVI</w:t>
      </w:r>
      <w:r w:rsidR="13006D83" w:rsidRPr="5C883EE3">
        <w:rPr>
          <w:rFonts w:ascii="Garamond" w:hAnsi="Garamond"/>
        </w:rPr>
        <w:t>)</w:t>
      </w:r>
      <w:r w:rsidRPr="5C883EE3">
        <w:rPr>
          <w:rFonts w:ascii="Garamond" w:hAnsi="Garamond"/>
        </w:rPr>
        <w:t xml:space="preserve"> to </w:t>
      </w:r>
      <w:r w:rsidR="16CAEF21" w:rsidRPr="5C883EE3">
        <w:rPr>
          <w:rFonts w:ascii="Garamond" w:hAnsi="Garamond"/>
        </w:rPr>
        <w:t>demonstrate</w:t>
      </w:r>
      <w:r w:rsidRPr="5C883EE3">
        <w:rPr>
          <w:rFonts w:ascii="Garamond" w:hAnsi="Garamond"/>
        </w:rPr>
        <w:t xml:space="preserve"> seasonal changes </w:t>
      </w:r>
      <w:r w:rsidR="6D11C389" w:rsidRPr="5C883EE3">
        <w:rPr>
          <w:rFonts w:ascii="Garamond" w:hAnsi="Garamond"/>
        </w:rPr>
        <w:t>in</w:t>
      </w:r>
      <w:r w:rsidRPr="5C883EE3">
        <w:rPr>
          <w:rFonts w:ascii="Garamond" w:hAnsi="Garamond"/>
        </w:rPr>
        <w:t xml:space="preserve"> </w:t>
      </w:r>
      <w:r w:rsidR="23A78A38" w:rsidRPr="5C883EE3">
        <w:rPr>
          <w:rFonts w:ascii="Garamond" w:hAnsi="Garamond"/>
        </w:rPr>
        <w:t>CN</w:t>
      </w:r>
      <w:r w:rsidRPr="5C883EE3">
        <w:rPr>
          <w:rFonts w:ascii="Garamond" w:hAnsi="Garamond"/>
        </w:rPr>
        <w:t xml:space="preserve"> and to highlight the variability of runoff risk within the region. </w:t>
      </w:r>
      <w:r w:rsidR="6C2CCBB9" w:rsidRPr="5C883EE3">
        <w:rPr>
          <w:rFonts w:ascii="Garamond" w:hAnsi="Garamond"/>
        </w:rPr>
        <w:t>NDVI is a common proxy for</w:t>
      </w:r>
      <w:r w:rsidR="005D5722">
        <w:rPr>
          <w:rFonts w:ascii="Garamond" w:hAnsi="Garamond"/>
        </w:rPr>
        <w:t xml:space="preserve"> measuring seasonal variation of</w:t>
      </w:r>
      <w:r w:rsidR="6C2CCBB9" w:rsidRPr="5C883EE3">
        <w:rPr>
          <w:rFonts w:ascii="Garamond" w:hAnsi="Garamond"/>
        </w:rPr>
        <w:t xml:space="preserve"> vegetated land cover (</w:t>
      </w:r>
      <w:bookmarkStart w:id="2" w:name="_GoBack"/>
      <w:r w:rsidR="5B6656C7" w:rsidRPr="5C883EE3">
        <w:rPr>
          <w:rFonts w:ascii="Garamond" w:hAnsi="Garamond"/>
        </w:rPr>
        <w:t>Yin</w:t>
      </w:r>
      <w:bookmarkEnd w:id="2"/>
      <w:r w:rsidR="5B6656C7" w:rsidRPr="5C883EE3">
        <w:rPr>
          <w:rFonts w:ascii="Garamond" w:hAnsi="Garamond"/>
        </w:rPr>
        <w:t xml:space="preserve"> et al</w:t>
      </w:r>
      <w:r w:rsidR="693C0654" w:rsidRPr="5C883EE3">
        <w:rPr>
          <w:rFonts w:ascii="Garamond" w:hAnsi="Garamond"/>
        </w:rPr>
        <w:t>.,</w:t>
      </w:r>
      <w:r w:rsidR="5B6656C7" w:rsidRPr="5C883EE3">
        <w:rPr>
          <w:rFonts w:ascii="Garamond" w:hAnsi="Garamond"/>
        </w:rPr>
        <w:t xml:space="preserve"> 2012</w:t>
      </w:r>
      <w:r w:rsidR="6C2CCBB9" w:rsidRPr="5C883EE3">
        <w:rPr>
          <w:rFonts w:ascii="Garamond" w:hAnsi="Garamond"/>
        </w:rPr>
        <w:t>). This study utilized Landsat 5 and 8 missions to calculate NDVI derived from surface reflectance measurements.</w:t>
      </w:r>
      <w:r w:rsidR="5C46B981" w:rsidRPr="5C883EE3">
        <w:rPr>
          <w:rFonts w:ascii="Garamond" w:hAnsi="Garamond"/>
        </w:rPr>
        <w:t xml:space="preserve"> </w:t>
      </w:r>
    </w:p>
    <w:p w14:paraId="48BD81F1" w14:textId="447C9746" w:rsidR="435451AC" w:rsidRDefault="63840FE9" w:rsidP="005D5722">
      <w:pPr>
        <w:spacing w:line="240" w:lineRule="auto"/>
        <w:rPr>
          <w:rFonts w:ascii="Garamond" w:hAnsi="Garamond"/>
        </w:rPr>
      </w:pPr>
      <w:r w:rsidRPr="49011AA2">
        <w:rPr>
          <w:rFonts w:ascii="Garamond" w:hAnsi="Garamond"/>
        </w:rPr>
        <w:t xml:space="preserve">Additionally, the project provided partners with a tutorial on how to create a dynamic </w:t>
      </w:r>
      <w:r w:rsidR="38DD2A40" w:rsidRPr="49011AA2">
        <w:rPr>
          <w:rFonts w:ascii="Garamond" w:hAnsi="Garamond"/>
        </w:rPr>
        <w:t>CN</w:t>
      </w:r>
      <w:r w:rsidRPr="49011AA2">
        <w:rPr>
          <w:rFonts w:ascii="Garamond" w:hAnsi="Garamond"/>
        </w:rPr>
        <w:t xml:space="preserve"> data layer using a lookup table with NDVI measurements</w:t>
      </w:r>
      <w:r w:rsidR="580812EE" w:rsidRPr="49011AA2">
        <w:rPr>
          <w:rFonts w:ascii="Garamond" w:hAnsi="Garamond"/>
        </w:rPr>
        <w:t>,</w:t>
      </w:r>
      <w:r w:rsidRPr="49011AA2">
        <w:rPr>
          <w:rFonts w:ascii="Garamond" w:hAnsi="Garamond"/>
        </w:rPr>
        <w:t xml:space="preserve"> as well as how to produce LULC maps using multiple sources</w:t>
      </w:r>
      <w:r w:rsidR="42E47C91" w:rsidRPr="49011AA2">
        <w:rPr>
          <w:rFonts w:ascii="Garamond" w:hAnsi="Garamond"/>
        </w:rPr>
        <w:t xml:space="preserve">. This </w:t>
      </w:r>
      <w:r w:rsidRPr="49011AA2">
        <w:rPr>
          <w:rFonts w:ascii="Garamond" w:hAnsi="Garamond"/>
        </w:rPr>
        <w:lastRenderedPageBreak/>
        <w:t>allow</w:t>
      </w:r>
      <w:r w:rsidR="70F7F292" w:rsidRPr="49011AA2">
        <w:rPr>
          <w:rFonts w:ascii="Garamond" w:hAnsi="Garamond"/>
        </w:rPr>
        <w:t>s</w:t>
      </w:r>
      <w:r w:rsidRPr="49011AA2">
        <w:rPr>
          <w:rFonts w:ascii="Garamond" w:hAnsi="Garamond"/>
        </w:rPr>
        <w:t xml:space="preserve"> </w:t>
      </w:r>
      <w:r w:rsidR="5C9606DE" w:rsidRPr="49011AA2">
        <w:rPr>
          <w:rFonts w:ascii="Garamond" w:hAnsi="Garamond"/>
        </w:rPr>
        <w:t>partners or other users</w:t>
      </w:r>
      <w:r w:rsidRPr="49011AA2">
        <w:rPr>
          <w:rFonts w:ascii="Garamond" w:hAnsi="Garamond"/>
        </w:rPr>
        <w:t xml:space="preserve"> to update the maps</w:t>
      </w:r>
      <w:r w:rsidR="2CFB64DD" w:rsidRPr="49011AA2">
        <w:rPr>
          <w:rFonts w:ascii="Garamond" w:hAnsi="Garamond"/>
        </w:rPr>
        <w:t xml:space="preserve"> in real</w:t>
      </w:r>
      <w:r w:rsidR="005D5722">
        <w:rPr>
          <w:rFonts w:ascii="Garamond" w:hAnsi="Garamond"/>
        </w:rPr>
        <w:t>-</w:t>
      </w:r>
      <w:proofErr w:type="gramStart"/>
      <w:r w:rsidR="2CFB64DD" w:rsidRPr="49011AA2">
        <w:rPr>
          <w:rFonts w:ascii="Garamond" w:hAnsi="Garamond"/>
        </w:rPr>
        <w:t>time</w:t>
      </w:r>
      <w:proofErr w:type="gramEnd"/>
      <w:r w:rsidRPr="49011AA2">
        <w:rPr>
          <w:rFonts w:ascii="Garamond" w:hAnsi="Garamond"/>
        </w:rPr>
        <w:t xml:space="preserve"> as new data </w:t>
      </w:r>
      <w:r w:rsidR="46F17D5D" w:rsidRPr="49011AA2">
        <w:rPr>
          <w:rFonts w:ascii="Garamond" w:hAnsi="Garamond"/>
        </w:rPr>
        <w:t>are</w:t>
      </w:r>
      <w:r w:rsidRPr="49011AA2">
        <w:rPr>
          <w:rFonts w:ascii="Garamond" w:hAnsi="Garamond"/>
        </w:rPr>
        <w:t xml:space="preserve"> </w:t>
      </w:r>
      <w:r w:rsidR="4B29ED2C" w:rsidRPr="49011AA2">
        <w:rPr>
          <w:rFonts w:ascii="Garamond" w:hAnsi="Garamond"/>
        </w:rPr>
        <w:t xml:space="preserve">made </w:t>
      </w:r>
      <w:r w:rsidRPr="49011AA2">
        <w:rPr>
          <w:rFonts w:ascii="Garamond" w:hAnsi="Garamond"/>
        </w:rPr>
        <w:t>available. These tutorials may help inform the partners’ flood resiliency planning in the future.</w:t>
      </w:r>
    </w:p>
    <w:p w14:paraId="799E4EC0" w14:textId="1D96E60D" w:rsidR="009A20ED" w:rsidRPr="0066138C" w:rsidRDefault="00A43059" w:rsidP="005D5722">
      <w:pPr>
        <w:pStyle w:val="Heading1"/>
        <w:spacing w:before="0" w:line="240" w:lineRule="auto"/>
        <w:rPr>
          <w:rFonts w:ascii="Garamond" w:hAnsi="Garamond"/>
        </w:rPr>
      </w:pPr>
      <w:bookmarkStart w:id="3" w:name="_Toc334198726"/>
      <w:r w:rsidRPr="41713522">
        <w:rPr>
          <w:rFonts w:ascii="Garamond" w:hAnsi="Garamond"/>
        </w:rPr>
        <w:t>3</w:t>
      </w:r>
      <w:r w:rsidR="008B7071" w:rsidRPr="41713522">
        <w:rPr>
          <w:rFonts w:ascii="Garamond" w:hAnsi="Garamond"/>
        </w:rPr>
        <w:t xml:space="preserve">. </w:t>
      </w:r>
      <w:r w:rsidR="00E41324" w:rsidRPr="41713522">
        <w:rPr>
          <w:rFonts w:ascii="Garamond" w:hAnsi="Garamond"/>
        </w:rPr>
        <w:t>Method</w:t>
      </w:r>
      <w:r w:rsidR="4EA447B1" w:rsidRPr="41713522">
        <w:rPr>
          <w:rFonts w:ascii="Garamond" w:hAnsi="Garamond"/>
        </w:rPr>
        <w:t>s</w:t>
      </w:r>
      <w:r w:rsidR="67971B76" w:rsidRPr="41713522">
        <w:rPr>
          <w:rFonts w:ascii="Garamond" w:hAnsi="Garamond"/>
        </w:rPr>
        <w:t xml:space="preserve"> </w:t>
      </w:r>
      <w:bookmarkEnd w:id="3"/>
    </w:p>
    <w:p w14:paraId="456DDDBC" w14:textId="416ADCB6" w:rsidR="00A43059" w:rsidRDefault="00A43059" w:rsidP="005D5722">
      <w:pPr>
        <w:spacing w:after="0" w:line="240" w:lineRule="auto"/>
        <w:rPr>
          <w:rFonts w:ascii="Garamond" w:hAnsi="Garamond" w:cs="Arial"/>
          <w:b/>
          <w:bCs/>
          <w:i/>
          <w:iCs/>
        </w:rPr>
      </w:pPr>
      <w:r w:rsidRPr="69B53D8B">
        <w:rPr>
          <w:rFonts w:ascii="Garamond" w:hAnsi="Garamond" w:cs="Arial"/>
          <w:b/>
          <w:bCs/>
          <w:i/>
          <w:iCs/>
        </w:rPr>
        <w:t>3.1</w:t>
      </w:r>
      <w:r w:rsidR="42FE9408" w:rsidRPr="69B53D8B">
        <w:rPr>
          <w:rFonts w:ascii="Garamond" w:hAnsi="Garamond" w:cs="Arial"/>
          <w:b/>
          <w:bCs/>
          <w:i/>
          <w:iCs/>
        </w:rPr>
        <w:t xml:space="preserve"> </w:t>
      </w:r>
      <w:r w:rsidRPr="69B53D8B">
        <w:rPr>
          <w:rFonts w:ascii="Garamond" w:hAnsi="Garamond"/>
          <w:b/>
          <w:bCs/>
          <w:i/>
          <w:iCs/>
        </w:rPr>
        <w:t>Data Acquisition</w:t>
      </w:r>
      <w:r w:rsidRPr="69B53D8B">
        <w:rPr>
          <w:rFonts w:ascii="Garamond" w:hAnsi="Garamond" w:cs="Arial"/>
          <w:b/>
          <w:bCs/>
          <w:i/>
          <w:iCs/>
        </w:rPr>
        <w:t xml:space="preserve"> </w:t>
      </w:r>
    </w:p>
    <w:p w14:paraId="257282F0" w14:textId="54E0FE69" w:rsidR="13A71EEE" w:rsidRDefault="60920B72" w:rsidP="005D5722">
      <w:pPr>
        <w:spacing w:after="0" w:line="240" w:lineRule="auto"/>
        <w:rPr>
          <w:rFonts w:ascii="Garamond" w:eastAsia="Times New Roman" w:hAnsi="Garamond" w:cs="Arial"/>
        </w:rPr>
      </w:pPr>
      <w:r w:rsidRPr="49011AA2">
        <w:rPr>
          <w:rFonts w:ascii="Garamond" w:eastAsia="Times New Roman" w:hAnsi="Garamond" w:cs="Arial"/>
        </w:rPr>
        <w:t xml:space="preserve">The team </w:t>
      </w:r>
      <w:r w:rsidR="03737746" w:rsidRPr="49011AA2">
        <w:rPr>
          <w:rFonts w:ascii="Garamond" w:eastAsia="Times New Roman" w:hAnsi="Garamond" w:cs="Arial"/>
        </w:rPr>
        <w:t>utilized</w:t>
      </w:r>
      <w:r w:rsidRPr="49011AA2">
        <w:rPr>
          <w:rFonts w:ascii="Garamond" w:eastAsia="Times New Roman" w:hAnsi="Garamond" w:cs="Arial"/>
        </w:rPr>
        <w:t xml:space="preserve"> multiple </w:t>
      </w:r>
      <w:r w:rsidR="57FFD480" w:rsidRPr="49011AA2">
        <w:rPr>
          <w:rFonts w:ascii="Garamond" w:eastAsia="Times New Roman" w:hAnsi="Garamond" w:cs="Arial"/>
        </w:rPr>
        <w:t xml:space="preserve">sensors and ancillary datasets </w:t>
      </w:r>
      <w:r w:rsidR="005D5722">
        <w:rPr>
          <w:rFonts w:ascii="Garamond" w:eastAsia="Times New Roman" w:hAnsi="Garamond" w:cs="Arial"/>
        </w:rPr>
        <w:t>(</w:t>
      </w:r>
      <w:r w:rsidR="218F1E3C" w:rsidRPr="49011AA2">
        <w:rPr>
          <w:rFonts w:ascii="Garamond" w:eastAsia="Times New Roman" w:hAnsi="Garamond" w:cs="Arial"/>
        </w:rPr>
        <w:t>Table 1)</w:t>
      </w:r>
      <w:r w:rsidR="57FFD480" w:rsidRPr="49011AA2">
        <w:rPr>
          <w:rFonts w:ascii="Garamond" w:eastAsia="Times New Roman" w:hAnsi="Garamond" w:cs="Arial"/>
        </w:rPr>
        <w:t xml:space="preserve"> in order to calculate </w:t>
      </w:r>
      <w:r w:rsidR="0CBE9CF6" w:rsidRPr="49011AA2">
        <w:rPr>
          <w:rFonts w:ascii="Garamond" w:eastAsia="Times New Roman" w:hAnsi="Garamond" w:cs="Arial"/>
        </w:rPr>
        <w:t xml:space="preserve">runoff </w:t>
      </w:r>
      <w:r w:rsidR="48F30B75" w:rsidRPr="49011AA2">
        <w:rPr>
          <w:rFonts w:ascii="Garamond" w:eastAsia="Times New Roman" w:hAnsi="Garamond" w:cs="Arial"/>
        </w:rPr>
        <w:t>CN.</w:t>
      </w:r>
      <w:r w:rsidR="0CBE9CF6" w:rsidRPr="49011AA2">
        <w:rPr>
          <w:rFonts w:ascii="Garamond" w:eastAsia="Times New Roman" w:hAnsi="Garamond" w:cs="Arial"/>
        </w:rPr>
        <w:t xml:space="preserve"> For the conventional method of </w:t>
      </w:r>
      <w:r w:rsidR="37C02C0F" w:rsidRPr="49011AA2">
        <w:rPr>
          <w:rFonts w:ascii="Garamond" w:eastAsia="Times New Roman" w:hAnsi="Garamond" w:cs="Arial"/>
        </w:rPr>
        <w:t xml:space="preserve">CN </w:t>
      </w:r>
      <w:r w:rsidR="0CBE9CF6" w:rsidRPr="49011AA2">
        <w:rPr>
          <w:rFonts w:ascii="Garamond" w:eastAsia="Times New Roman" w:hAnsi="Garamond" w:cs="Arial"/>
        </w:rPr>
        <w:t>calculation, the Cropland Data Layer (CDL)</w:t>
      </w:r>
      <w:r w:rsidR="206C4042" w:rsidRPr="49011AA2">
        <w:rPr>
          <w:rFonts w:ascii="Garamond" w:eastAsia="Times New Roman" w:hAnsi="Garamond" w:cs="Arial"/>
        </w:rPr>
        <w:t xml:space="preserve"> and the </w:t>
      </w:r>
      <w:r w:rsidR="0CBE9CF6" w:rsidRPr="49011AA2">
        <w:rPr>
          <w:rFonts w:ascii="Garamond" w:eastAsia="Times New Roman" w:hAnsi="Garamond" w:cs="Arial"/>
        </w:rPr>
        <w:t>National Land Cover Database</w:t>
      </w:r>
      <w:r w:rsidR="74031A6A" w:rsidRPr="49011AA2">
        <w:rPr>
          <w:rFonts w:ascii="Garamond" w:eastAsia="Times New Roman" w:hAnsi="Garamond" w:cs="Arial"/>
        </w:rPr>
        <w:t xml:space="preserve"> (NLCD)</w:t>
      </w:r>
      <w:r w:rsidR="39868AA8" w:rsidRPr="49011AA2">
        <w:rPr>
          <w:rFonts w:ascii="Garamond" w:eastAsia="Times New Roman" w:hAnsi="Garamond" w:cs="Arial"/>
        </w:rPr>
        <w:t xml:space="preserve"> </w:t>
      </w:r>
      <w:proofErr w:type="gramStart"/>
      <w:r w:rsidR="39868AA8" w:rsidRPr="49011AA2">
        <w:rPr>
          <w:rFonts w:ascii="Garamond" w:eastAsia="Times New Roman" w:hAnsi="Garamond" w:cs="Arial"/>
        </w:rPr>
        <w:t>were used</w:t>
      </w:r>
      <w:proofErr w:type="gramEnd"/>
      <w:r w:rsidR="39868AA8" w:rsidRPr="49011AA2">
        <w:rPr>
          <w:rFonts w:ascii="Garamond" w:eastAsia="Times New Roman" w:hAnsi="Garamond" w:cs="Arial"/>
        </w:rPr>
        <w:t xml:space="preserve"> for LULC map synthesis. The CDL is released by</w:t>
      </w:r>
      <w:r w:rsidR="0CC5929A" w:rsidRPr="49011AA2">
        <w:rPr>
          <w:rFonts w:ascii="Garamond" w:eastAsia="Times New Roman" w:hAnsi="Garamond" w:cs="Arial"/>
        </w:rPr>
        <w:t xml:space="preserve"> the United States Department of Agriculture every year as a raster data layer including</w:t>
      </w:r>
      <w:r w:rsidR="39658C60" w:rsidRPr="49011AA2">
        <w:rPr>
          <w:rFonts w:ascii="Garamond" w:eastAsia="Times New Roman" w:hAnsi="Garamond" w:cs="Arial"/>
        </w:rPr>
        <w:t xml:space="preserve"> plant species type</w:t>
      </w:r>
      <w:r w:rsidR="674DAFFD" w:rsidRPr="49011AA2">
        <w:rPr>
          <w:rFonts w:ascii="Garamond" w:eastAsia="Times New Roman" w:hAnsi="Garamond" w:cs="Arial"/>
        </w:rPr>
        <w:t xml:space="preserve">. </w:t>
      </w:r>
      <w:r w:rsidR="39658C60" w:rsidRPr="49011AA2">
        <w:rPr>
          <w:rFonts w:ascii="Garamond" w:eastAsia="Times New Roman" w:hAnsi="Garamond" w:cs="Arial"/>
        </w:rPr>
        <w:t xml:space="preserve">The NLCD </w:t>
      </w:r>
      <w:proofErr w:type="gramStart"/>
      <w:r w:rsidR="39658C60" w:rsidRPr="49011AA2">
        <w:rPr>
          <w:rFonts w:ascii="Garamond" w:eastAsia="Times New Roman" w:hAnsi="Garamond" w:cs="Arial"/>
        </w:rPr>
        <w:t>is released</w:t>
      </w:r>
      <w:proofErr w:type="gramEnd"/>
      <w:r w:rsidR="39658C60" w:rsidRPr="49011AA2">
        <w:rPr>
          <w:rFonts w:ascii="Garamond" w:eastAsia="Times New Roman" w:hAnsi="Garamond" w:cs="Arial"/>
        </w:rPr>
        <w:t xml:space="preserve"> </w:t>
      </w:r>
      <w:r w:rsidR="409F9458" w:rsidRPr="49011AA2">
        <w:rPr>
          <w:rFonts w:ascii="Garamond" w:eastAsia="Times New Roman" w:hAnsi="Garamond" w:cs="Arial"/>
        </w:rPr>
        <w:t>approximately every two to three years by the United States Geological Survey</w:t>
      </w:r>
      <w:r w:rsidR="511F8FA3" w:rsidRPr="49011AA2">
        <w:rPr>
          <w:rFonts w:ascii="Garamond" w:eastAsia="Times New Roman" w:hAnsi="Garamond" w:cs="Arial"/>
        </w:rPr>
        <w:t xml:space="preserve"> (USGS)</w:t>
      </w:r>
      <w:r w:rsidR="409F9458" w:rsidRPr="49011AA2">
        <w:rPr>
          <w:rFonts w:ascii="Garamond" w:eastAsia="Times New Roman" w:hAnsi="Garamond" w:cs="Arial"/>
        </w:rPr>
        <w:t xml:space="preserve">. Both datasets </w:t>
      </w:r>
      <w:proofErr w:type="gramStart"/>
      <w:r w:rsidR="40B05171" w:rsidRPr="49011AA2">
        <w:rPr>
          <w:rFonts w:ascii="Garamond" w:eastAsia="Times New Roman" w:hAnsi="Garamond" w:cs="Arial"/>
        </w:rPr>
        <w:t>are</w:t>
      </w:r>
      <w:r w:rsidR="409F9458" w:rsidRPr="49011AA2">
        <w:rPr>
          <w:rFonts w:ascii="Garamond" w:eastAsia="Times New Roman" w:hAnsi="Garamond" w:cs="Arial"/>
        </w:rPr>
        <w:t xml:space="preserve"> created</w:t>
      </w:r>
      <w:proofErr w:type="gramEnd"/>
      <w:r w:rsidR="409F9458" w:rsidRPr="49011AA2">
        <w:rPr>
          <w:rFonts w:ascii="Garamond" w:eastAsia="Times New Roman" w:hAnsi="Garamond" w:cs="Arial"/>
        </w:rPr>
        <w:t xml:space="preserve"> </w:t>
      </w:r>
      <w:r w:rsidR="463BF652" w:rsidRPr="49011AA2">
        <w:rPr>
          <w:rFonts w:ascii="Garamond" w:eastAsia="Times New Roman" w:hAnsi="Garamond" w:cs="Arial"/>
        </w:rPr>
        <w:t xml:space="preserve">using </w:t>
      </w:r>
      <w:r w:rsidR="409F9458" w:rsidRPr="49011AA2">
        <w:rPr>
          <w:rFonts w:ascii="Garamond" w:eastAsia="Times New Roman" w:hAnsi="Garamond" w:cs="Arial"/>
        </w:rPr>
        <w:t xml:space="preserve">Landsat imagery, </w:t>
      </w:r>
      <w:r w:rsidR="409F9458" w:rsidRPr="49011AA2">
        <w:rPr>
          <w:rFonts w:ascii="Garamond" w:eastAsia="Times New Roman" w:hAnsi="Garamond" w:cs="Arial"/>
          <w:i/>
          <w:iCs/>
        </w:rPr>
        <w:t>in situ</w:t>
      </w:r>
      <w:r w:rsidR="409F9458" w:rsidRPr="49011AA2">
        <w:rPr>
          <w:rFonts w:ascii="Garamond" w:eastAsia="Times New Roman" w:hAnsi="Garamond" w:cs="Arial"/>
        </w:rPr>
        <w:t xml:space="preserve"> data</w:t>
      </w:r>
      <w:r w:rsidR="0ED935C7" w:rsidRPr="49011AA2">
        <w:rPr>
          <w:rFonts w:ascii="Garamond" w:eastAsia="Times New Roman" w:hAnsi="Garamond" w:cs="Arial"/>
        </w:rPr>
        <w:t>,</w:t>
      </w:r>
      <w:r w:rsidR="409F9458" w:rsidRPr="49011AA2">
        <w:rPr>
          <w:rFonts w:ascii="Garamond" w:eastAsia="Times New Roman" w:hAnsi="Garamond" w:cs="Arial"/>
        </w:rPr>
        <w:t xml:space="preserve"> and other supplementary datasets.</w:t>
      </w:r>
      <w:r w:rsidR="693C9A92" w:rsidRPr="49011AA2">
        <w:rPr>
          <w:rFonts w:ascii="Garamond" w:eastAsia="Times New Roman" w:hAnsi="Garamond" w:cs="Arial"/>
        </w:rPr>
        <w:t xml:space="preserve"> </w:t>
      </w:r>
      <w:r w:rsidR="6E6658F8" w:rsidRPr="49011AA2">
        <w:rPr>
          <w:rFonts w:ascii="Garamond" w:eastAsia="Times New Roman" w:hAnsi="Garamond" w:cs="Arial"/>
        </w:rPr>
        <w:t>The gridded Soil Survey Geographical (</w:t>
      </w:r>
      <w:proofErr w:type="spellStart"/>
      <w:r w:rsidR="70065EC2" w:rsidRPr="49011AA2">
        <w:rPr>
          <w:rFonts w:ascii="Garamond" w:eastAsia="Times New Roman" w:hAnsi="Garamond" w:cs="Arial"/>
        </w:rPr>
        <w:t>g</w:t>
      </w:r>
      <w:r w:rsidR="6E6658F8" w:rsidRPr="49011AA2">
        <w:rPr>
          <w:rFonts w:ascii="Garamond" w:eastAsia="Times New Roman" w:hAnsi="Garamond" w:cs="Arial"/>
        </w:rPr>
        <w:t>SSURGO</w:t>
      </w:r>
      <w:proofErr w:type="spellEnd"/>
      <w:r w:rsidR="6E6658F8" w:rsidRPr="49011AA2">
        <w:rPr>
          <w:rFonts w:ascii="Garamond" w:eastAsia="Times New Roman" w:hAnsi="Garamond" w:cs="Arial"/>
        </w:rPr>
        <w:t xml:space="preserve">) database </w:t>
      </w:r>
      <w:proofErr w:type="gramStart"/>
      <w:r w:rsidR="0E8E04E0" w:rsidRPr="49011AA2">
        <w:rPr>
          <w:rFonts w:ascii="Garamond" w:eastAsia="Times New Roman" w:hAnsi="Garamond" w:cs="Arial"/>
        </w:rPr>
        <w:t>is created</w:t>
      </w:r>
      <w:proofErr w:type="gramEnd"/>
      <w:r w:rsidR="0E8E04E0" w:rsidRPr="49011AA2">
        <w:rPr>
          <w:rFonts w:ascii="Garamond" w:eastAsia="Times New Roman" w:hAnsi="Garamond" w:cs="Arial"/>
        </w:rPr>
        <w:t xml:space="preserve"> </w:t>
      </w:r>
      <w:r w:rsidR="4C2DFF1C" w:rsidRPr="49011AA2">
        <w:rPr>
          <w:rFonts w:ascii="Garamond" w:eastAsia="Times New Roman" w:hAnsi="Garamond" w:cs="Arial"/>
        </w:rPr>
        <w:t xml:space="preserve">by the USDA and is used for differentiating soil type. This </w:t>
      </w:r>
      <w:r w:rsidR="522AC94C" w:rsidRPr="49011AA2">
        <w:rPr>
          <w:rFonts w:ascii="Garamond" w:eastAsia="Times New Roman" w:hAnsi="Garamond" w:cs="Arial"/>
        </w:rPr>
        <w:t xml:space="preserve">database </w:t>
      </w:r>
      <w:proofErr w:type="gramStart"/>
      <w:r w:rsidR="4C2DFF1C" w:rsidRPr="49011AA2">
        <w:rPr>
          <w:rFonts w:ascii="Garamond" w:eastAsia="Times New Roman" w:hAnsi="Garamond" w:cs="Arial"/>
        </w:rPr>
        <w:t>was used</w:t>
      </w:r>
      <w:proofErr w:type="gramEnd"/>
      <w:r w:rsidR="4C2DFF1C" w:rsidRPr="49011AA2">
        <w:rPr>
          <w:rFonts w:ascii="Garamond" w:eastAsia="Times New Roman" w:hAnsi="Garamond" w:cs="Arial"/>
        </w:rPr>
        <w:t xml:space="preserve"> to determine the</w:t>
      </w:r>
      <w:r w:rsidR="3EEBCB93" w:rsidRPr="49011AA2">
        <w:rPr>
          <w:rFonts w:ascii="Garamond" w:eastAsia="Times New Roman" w:hAnsi="Garamond" w:cs="Arial"/>
        </w:rPr>
        <w:t xml:space="preserve"> final </w:t>
      </w:r>
      <w:r w:rsidR="0E6F47AD" w:rsidRPr="49011AA2">
        <w:rPr>
          <w:rFonts w:ascii="Garamond" w:eastAsia="Times New Roman" w:hAnsi="Garamond" w:cs="Arial"/>
        </w:rPr>
        <w:t>CN</w:t>
      </w:r>
      <w:r w:rsidR="3EEBCB93" w:rsidRPr="49011AA2">
        <w:rPr>
          <w:rFonts w:ascii="Garamond" w:eastAsia="Times New Roman" w:hAnsi="Garamond" w:cs="Arial"/>
        </w:rPr>
        <w:t xml:space="preserve"> from the LULC in the static </w:t>
      </w:r>
      <w:r w:rsidR="698F00CE" w:rsidRPr="49011AA2">
        <w:rPr>
          <w:rFonts w:ascii="Garamond" w:eastAsia="Times New Roman" w:hAnsi="Garamond" w:cs="Arial"/>
        </w:rPr>
        <w:t>CN</w:t>
      </w:r>
      <w:r w:rsidR="3EEBCB93" w:rsidRPr="49011AA2">
        <w:rPr>
          <w:rFonts w:ascii="Garamond" w:eastAsia="Times New Roman" w:hAnsi="Garamond" w:cs="Arial"/>
        </w:rPr>
        <w:t xml:space="preserve"> tables</w:t>
      </w:r>
      <w:r w:rsidR="2334D25C" w:rsidRPr="49011AA2">
        <w:rPr>
          <w:rFonts w:ascii="Garamond" w:eastAsia="Times New Roman" w:hAnsi="Garamond" w:cs="Arial"/>
        </w:rPr>
        <w:t xml:space="preserve"> (Appendix A).</w:t>
      </w:r>
      <w:r w:rsidR="3EEBCB93" w:rsidRPr="49011AA2">
        <w:rPr>
          <w:rFonts w:ascii="Garamond" w:eastAsia="Times New Roman" w:hAnsi="Garamond" w:cs="Arial"/>
        </w:rPr>
        <w:t xml:space="preserve"> The dynamic </w:t>
      </w:r>
      <w:r w:rsidR="5DB19EA6" w:rsidRPr="49011AA2">
        <w:rPr>
          <w:rFonts w:ascii="Garamond" w:eastAsia="Times New Roman" w:hAnsi="Garamond" w:cs="Arial"/>
        </w:rPr>
        <w:t>CN</w:t>
      </w:r>
      <w:r w:rsidR="3EEBCB93" w:rsidRPr="49011AA2">
        <w:rPr>
          <w:rFonts w:ascii="Garamond" w:eastAsia="Times New Roman" w:hAnsi="Garamond" w:cs="Arial"/>
        </w:rPr>
        <w:t xml:space="preserve"> calculations utilized Landsat 5</w:t>
      </w:r>
      <w:r w:rsidR="0B73E62D" w:rsidRPr="49011AA2">
        <w:rPr>
          <w:rFonts w:ascii="Garamond" w:eastAsia="Times New Roman" w:hAnsi="Garamond" w:cs="Arial"/>
        </w:rPr>
        <w:t xml:space="preserve"> Thematic Mapper (TM</w:t>
      </w:r>
      <w:r w:rsidR="2108BC24" w:rsidRPr="49011AA2">
        <w:rPr>
          <w:rFonts w:ascii="Garamond" w:eastAsia="Times New Roman" w:hAnsi="Garamond" w:cs="Arial"/>
        </w:rPr>
        <w:t>), Landsat 7 Enhanced Thematic Mapper (ETM),</w:t>
      </w:r>
      <w:r w:rsidR="3EEBCB93" w:rsidRPr="49011AA2">
        <w:rPr>
          <w:rFonts w:ascii="Garamond" w:eastAsia="Times New Roman" w:hAnsi="Garamond" w:cs="Arial"/>
        </w:rPr>
        <w:t xml:space="preserve"> and Landsat 8</w:t>
      </w:r>
      <w:r w:rsidR="3657F5F6" w:rsidRPr="49011AA2">
        <w:rPr>
          <w:rFonts w:ascii="Garamond" w:eastAsia="Times New Roman" w:hAnsi="Garamond" w:cs="Arial"/>
        </w:rPr>
        <w:t xml:space="preserve"> Operational Land Imager (OLI)</w:t>
      </w:r>
      <w:r w:rsidR="3EEBCB93" w:rsidRPr="49011AA2">
        <w:rPr>
          <w:rFonts w:ascii="Garamond" w:eastAsia="Times New Roman" w:hAnsi="Garamond" w:cs="Arial"/>
        </w:rPr>
        <w:t xml:space="preserve"> </w:t>
      </w:r>
      <w:r w:rsidR="6FCED80E" w:rsidRPr="49011AA2">
        <w:rPr>
          <w:rFonts w:ascii="Garamond" w:eastAsia="Times New Roman" w:hAnsi="Garamond" w:cs="Arial"/>
        </w:rPr>
        <w:t xml:space="preserve">surface reflectance datasets </w:t>
      </w:r>
      <w:r w:rsidR="05BB2DA5" w:rsidRPr="49011AA2">
        <w:rPr>
          <w:rFonts w:ascii="Garamond" w:eastAsia="Times New Roman" w:hAnsi="Garamond" w:cs="Arial"/>
        </w:rPr>
        <w:t>to synthesize an NDVI</w:t>
      </w:r>
      <w:r w:rsidR="692A3AA8" w:rsidRPr="49011AA2">
        <w:rPr>
          <w:rFonts w:ascii="Garamond" w:eastAsia="Times New Roman" w:hAnsi="Garamond" w:cs="Arial"/>
        </w:rPr>
        <w:t xml:space="preserve"> aggregate layer from</w:t>
      </w:r>
      <w:r w:rsidR="73732925" w:rsidRPr="49011AA2">
        <w:rPr>
          <w:rFonts w:ascii="Garamond" w:eastAsia="Times New Roman" w:hAnsi="Garamond" w:cs="Arial"/>
        </w:rPr>
        <w:t xml:space="preserve"> e</w:t>
      </w:r>
      <w:r w:rsidR="2A332B4D" w:rsidRPr="49011AA2">
        <w:rPr>
          <w:rFonts w:ascii="Garamond" w:eastAsia="Times New Roman" w:hAnsi="Garamond" w:cs="Arial"/>
        </w:rPr>
        <w:t xml:space="preserve">ach rainy season </w:t>
      </w:r>
      <w:proofErr w:type="gramStart"/>
      <w:r w:rsidR="2A332B4D" w:rsidRPr="49011AA2">
        <w:rPr>
          <w:rFonts w:ascii="Garamond" w:eastAsia="Times New Roman" w:hAnsi="Garamond" w:cs="Arial"/>
        </w:rPr>
        <w:t>between</w:t>
      </w:r>
      <w:r w:rsidR="692A3AA8" w:rsidRPr="49011AA2">
        <w:rPr>
          <w:rFonts w:ascii="Garamond" w:eastAsia="Times New Roman" w:hAnsi="Garamond" w:cs="Arial"/>
        </w:rPr>
        <w:t xml:space="preserve"> 2006-2020</w:t>
      </w:r>
      <w:proofErr w:type="gramEnd"/>
      <w:r w:rsidR="692A3AA8" w:rsidRPr="49011AA2">
        <w:rPr>
          <w:rFonts w:ascii="Garamond" w:eastAsia="Times New Roman" w:hAnsi="Garamond" w:cs="Arial"/>
        </w:rPr>
        <w:t xml:space="preserve">. </w:t>
      </w:r>
      <w:r w:rsidR="34D4DBE5" w:rsidRPr="49011AA2">
        <w:rPr>
          <w:rFonts w:ascii="Garamond" w:eastAsia="Times New Roman" w:hAnsi="Garamond" w:cs="Arial"/>
        </w:rPr>
        <w:t xml:space="preserve">These products are atmospherically corrected </w:t>
      </w:r>
      <w:r w:rsidR="6581F78F" w:rsidRPr="49011AA2">
        <w:rPr>
          <w:rFonts w:ascii="Garamond" w:eastAsia="Times New Roman" w:hAnsi="Garamond" w:cs="Arial"/>
        </w:rPr>
        <w:t xml:space="preserve">and available in Google Earth Engine. </w:t>
      </w:r>
    </w:p>
    <w:p w14:paraId="0EABBAE4" w14:textId="01B3CE33" w:rsidR="16C59B95" w:rsidRDefault="16C59B95" w:rsidP="005D5722">
      <w:pPr>
        <w:spacing w:after="0" w:line="240" w:lineRule="auto"/>
        <w:rPr>
          <w:rFonts w:ascii="Garamond" w:eastAsia="Times New Roman" w:hAnsi="Garamond" w:cs="Arial"/>
        </w:rPr>
      </w:pPr>
    </w:p>
    <w:p w14:paraId="5054870C" w14:textId="048C0D3D" w:rsidR="57751B8F" w:rsidRDefault="7A777BB2" w:rsidP="005D5722">
      <w:pPr>
        <w:spacing w:after="0" w:line="240" w:lineRule="auto"/>
        <w:rPr>
          <w:rFonts w:ascii="Garamond" w:eastAsia="Times New Roman" w:hAnsi="Garamond" w:cs="Arial"/>
        </w:rPr>
      </w:pPr>
      <w:r w:rsidRPr="21CA1841">
        <w:rPr>
          <w:rFonts w:ascii="Garamond" w:eastAsia="Times New Roman" w:hAnsi="Garamond" w:cs="Arial"/>
        </w:rPr>
        <w:t>Table 1</w:t>
      </w:r>
    </w:p>
    <w:p w14:paraId="32F0A377" w14:textId="2DE1263F" w:rsidR="12AD9182" w:rsidRDefault="12AD9182" w:rsidP="005D5722">
      <w:pPr>
        <w:spacing w:after="0" w:line="240" w:lineRule="auto"/>
        <w:rPr>
          <w:rFonts w:ascii="Garamond" w:eastAsia="Times New Roman" w:hAnsi="Garamond" w:cs="Arial"/>
        </w:rPr>
      </w:pPr>
      <w:r w:rsidRPr="21CA1841">
        <w:rPr>
          <w:rFonts w:ascii="Garamond" w:eastAsia="Times New Roman" w:hAnsi="Garamond" w:cs="Arial"/>
          <w:i/>
          <w:iCs/>
        </w:rPr>
        <w:t xml:space="preserve">Datasets Used </w:t>
      </w:r>
      <w:r w:rsidR="5B22B0DB" w:rsidRPr="13AC53F2">
        <w:rPr>
          <w:rFonts w:ascii="Garamond" w:eastAsia="Times New Roman" w:hAnsi="Garamond" w:cs="Arial"/>
          <w:i/>
          <w:iCs/>
        </w:rPr>
        <w:t>to</w:t>
      </w:r>
      <w:r w:rsidRPr="21CA1841">
        <w:rPr>
          <w:rFonts w:ascii="Garamond" w:eastAsia="Times New Roman" w:hAnsi="Garamond" w:cs="Arial"/>
          <w:i/>
          <w:iCs/>
        </w:rPr>
        <w:t xml:space="preserve"> Calculate Conventional and Dynamic Curve Numbers</w:t>
      </w:r>
    </w:p>
    <w:tbl>
      <w:tblPr>
        <w:tblStyle w:val="TableGrid"/>
        <w:tblW w:w="9360" w:type="dxa"/>
        <w:tblInd w:w="0" w:type="dxa"/>
        <w:tblLayout w:type="fixed"/>
        <w:tblLook w:val="06A0" w:firstRow="1" w:lastRow="0" w:firstColumn="1" w:lastColumn="0" w:noHBand="1" w:noVBand="1"/>
      </w:tblPr>
      <w:tblGrid>
        <w:gridCol w:w="2250"/>
        <w:gridCol w:w="3420"/>
        <w:gridCol w:w="2160"/>
        <w:gridCol w:w="1530"/>
      </w:tblGrid>
      <w:tr w:rsidR="57751B8F" w14:paraId="2B5B0011" w14:textId="77777777" w:rsidTr="49011AA2">
        <w:tc>
          <w:tcPr>
            <w:tcW w:w="225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F1B4288" w14:textId="03D5DEC4" w:rsidR="57751B8F" w:rsidRDefault="6F92FCAE" w:rsidP="005D5722">
            <w:pPr>
              <w:rPr>
                <w:rFonts w:ascii="Garamond" w:eastAsia="Garamond" w:hAnsi="Garamond" w:cs="Garamond"/>
                <w:b/>
                <w:bCs/>
              </w:rPr>
            </w:pPr>
            <w:r w:rsidRPr="30624644">
              <w:rPr>
                <w:rFonts w:ascii="Garamond" w:eastAsia="Garamond" w:hAnsi="Garamond" w:cs="Garamond"/>
                <w:b/>
                <w:bCs/>
              </w:rPr>
              <w:t>Ancillary Dataset</w:t>
            </w:r>
          </w:p>
        </w:tc>
        <w:tc>
          <w:tcPr>
            <w:tcW w:w="34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03420CF" w14:textId="6653C267" w:rsidR="57751B8F" w:rsidRDefault="57751B8F" w:rsidP="005D5722">
            <w:r w:rsidRPr="69B53D8B">
              <w:rPr>
                <w:rFonts w:ascii="Garamond" w:eastAsia="Garamond" w:hAnsi="Garamond" w:cs="Garamond"/>
                <w:b/>
                <w:bCs/>
              </w:rPr>
              <w:t>Description</w:t>
            </w:r>
            <w:r w:rsidR="1F06988D" w:rsidRPr="21CA1841">
              <w:rPr>
                <w:rFonts w:ascii="Garamond" w:eastAsia="Garamond" w:hAnsi="Garamond" w:cs="Garamond"/>
                <w:b/>
                <w:bCs/>
              </w:rPr>
              <w:t xml:space="preserve"> &amp; Use</w:t>
            </w:r>
          </w:p>
        </w:tc>
        <w:tc>
          <w:tcPr>
            <w:tcW w:w="216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F84BF94" w14:textId="3194D784" w:rsidR="57751B8F" w:rsidRDefault="57751B8F" w:rsidP="005D5722">
            <w:r w:rsidRPr="69B53D8B">
              <w:rPr>
                <w:rFonts w:ascii="Garamond" w:eastAsia="Garamond" w:hAnsi="Garamond" w:cs="Garamond"/>
                <w:b/>
                <w:bCs/>
              </w:rPr>
              <w:t>Years Acquired</w:t>
            </w:r>
          </w:p>
        </w:tc>
        <w:tc>
          <w:tcPr>
            <w:tcW w:w="15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76E4207" w14:textId="52FDCC80" w:rsidR="57751B8F" w:rsidRDefault="57751B8F" w:rsidP="005D5722">
            <w:r w:rsidRPr="69B53D8B">
              <w:rPr>
                <w:rFonts w:ascii="Garamond" w:eastAsia="Garamond" w:hAnsi="Garamond" w:cs="Garamond"/>
                <w:b/>
                <w:bCs/>
              </w:rPr>
              <w:t>Source</w:t>
            </w:r>
          </w:p>
        </w:tc>
      </w:tr>
      <w:tr w:rsidR="57751B8F" w14:paraId="3156C4BD" w14:textId="77777777" w:rsidTr="49011AA2">
        <w:tc>
          <w:tcPr>
            <w:tcW w:w="2250" w:type="dxa"/>
            <w:tcBorders>
              <w:top w:val="single" w:sz="8" w:space="0" w:color="auto"/>
              <w:left w:val="single" w:sz="8" w:space="0" w:color="auto"/>
              <w:bottom w:val="single" w:sz="8" w:space="0" w:color="auto"/>
              <w:right w:val="single" w:sz="8" w:space="0" w:color="auto"/>
            </w:tcBorders>
          </w:tcPr>
          <w:p w14:paraId="4128C224" w14:textId="38C23C6D" w:rsidR="57751B8F" w:rsidRDefault="24AC0B52" w:rsidP="005D5722">
            <w:pPr>
              <w:spacing w:after="200"/>
            </w:pPr>
            <w:r w:rsidRPr="13AC53F2">
              <w:rPr>
                <w:rFonts w:ascii="Garamond" w:eastAsia="Garamond" w:hAnsi="Garamond" w:cs="Garamond"/>
              </w:rPr>
              <w:t>Cropland Data La</w:t>
            </w:r>
            <w:r w:rsidR="58E4384D" w:rsidRPr="13AC53F2">
              <w:rPr>
                <w:rFonts w:ascii="Garamond" w:eastAsia="Garamond" w:hAnsi="Garamond" w:cs="Garamond"/>
              </w:rPr>
              <w:t>y</w:t>
            </w:r>
            <w:r w:rsidRPr="13AC53F2">
              <w:rPr>
                <w:rFonts w:ascii="Garamond" w:eastAsia="Garamond" w:hAnsi="Garamond" w:cs="Garamond"/>
              </w:rPr>
              <w:t>er (CDL)</w:t>
            </w:r>
          </w:p>
        </w:tc>
        <w:tc>
          <w:tcPr>
            <w:tcW w:w="3420" w:type="dxa"/>
            <w:tcBorders>
              <w:top w:val="single" w:sz="8" w:space="0" w:color="auto"/>
              <w:left w:val="single" w:sz="8" w:space="0" w:color="auto"/>
              <w:bottom w:val="single" w:sz="8" w:space="0" w:color="auto"/>
              <w:right w:val="single" w:sz="8" w:space="0" w:color="auto"/>
            </w:tcBorders>
          </w:tcPr>
          <w:p w14:paraId="62072189" w14:textId="21177668" w:rsidR="57751B8F" w:rsidRDefault="5EEA73CF" w:rsidP="005D5722">
            <w:pPr>
              <w:rPr>
                <w:rFonts w:ascii="Garamond" w:eastAsia="Garamond" w:hAnsi="Garamond" w:cs="Garamond"/>
              </w:rPr>
            </w:pPr>
            <w:r w:rsidRPr="49011AA2">
              <w:rPr>
                <w:rFonts w:ascii="Garamond" w:eastAsia="Garamond" w:hAnsi="Garamond" w:cs="Garamond"/>
              </w:rPr>
              <w:t>Crop-specific land cover data layer</w:t>
            </w:r>
            <w:r w:rsidR="1BA4C6FA" w:rsidRPr="49011AA2">
              <w:rPr>
                <w:rFonts w:ascii="Garamond" w:eastAsia="Garamond" w:hAnsi="Garamond" w:cs="Garamond"/>
              </w:rPr>
              <w:t xml:space="preserve"> used for agricultural land cover</w:t>
            </w:r>
            <w:r w:rsidR="4D29FD0F" w:rsidRPr="49011AA2">
              <w:rPr>
                <w:rFonts w:ascii="Garamond" w:eastAsia="Garamond" w:hAnsi="Garamond" w:cs="Garamond"/>
              </w:rPr>
              <w:t xml:space="preserve"> used in conventional </w:t>
            </w:r>
            <w:r w:rsidR="76C06E65" w:rsidRPr="49011AA2">
              <w:rPr>
                <w:rFonts w:ascii="Garamond" w:eastAsia="Garamond" w:hAnsi="Garamond" w:cs="Garamond"/>
              </w:rPr>
              <w:t>CN</w:t>
            </w:r>
            <w:r w:rsidR="4D29FD0F" w:rsidRPr="49011AA2">
              <w:rPr>
                <w:rFonts w:ascii="Garamond" w:eastAsia="Garamond" w:hAnsi="Garamond" w:cs="Garamond"/>
              </w:rPr>
              <w:t xml:space="preserve"> analysis</w:t>
            </w:r>
          </w:p>
        </w:tc>
        <w:tc>
          <w:tcPr>
            <w:tcW w:w="2160" w:type="dxa"/>
            <w:tcBorders>
              <w:top w:val="single" w:sz="8" w:space="0" w:color="auto"/>
              <w:left w:val="single" w:sz="8" w:space="0" w:color="auto"/>
              <w:bottom w:val="single" w:sz="8" w:space="0" w:color="auto"/>
              <w:right w:val="single" w:sz="8" w:space="0" w:color="auto"/>
            </w:tcBorders>
          </w:tcPr>
          <w:p w14:paraId="717E521B" w14:textId="7AE6663E" w:rsidR="57751B8F" w:rsidRDefault="57751B8F" w:rsidP="005D5722">
            <w:pPr>
              <w:rPr>
                <w:rFonts w:ascii="Garamond" w:eastAsia="Garamond" w:hAnsi="Garamond" w:cs="Garamond"/>
              </w:rPr>
            </w:pPr>
            <w:r w:rsidRPr="69B53D8B">
              <w:rPr>
                <w:rFonts w:ascii="Garamond" w:eastAsia="Garamond" w:hAnsi="Garamond" w:cs="Garamond"/>
              </w:rPr>
              <w:t>200</w:t>
            </w:r>
            <w:r w:rsidR="0EB24283" w:rsidRPr="69B53D8B">
              <w:rPr>
                <w:rFonts w:ascii="Garamond" w:eastAsia="Garamond" w:hAnsi="Garamond" w:cs="Garamond"/>
              </w:rPr>
              <w:t>6</w:t>
            </w:r>
            <w:r w:rsidR="04DBDE55" w:rsidRPr="69B53D8B">
              <w:rPr>
                <w:rFonts w:ascii="Garamond" w:eastAsia="Garamond" w:hAnsi="Garamond" w:cs="Garamond"/>
              </w:rPr>
              <w:t xml:space="preserve">, </w:t>
            </w:r>
            <w:r w:rsidR="112B2861" w:rsidRPr="69B53D8B">
              <w:rPr>
                <w:rFonts w:ascii="Garamond" w:eastAsia="Garamond" w:hAnsi="Garamond" w:cs="Garamond"/>
              </w:rPr>
              <w:t>2008, 2011, 2013, 2016, 2019</w:t>
            </w:r>
          </w:p>
        </w:tc>
        <w:tc>
          <w:tcPr>
            <w:tcW w:w="1530" w:type="dxa"/>
            <w:tcBorders>
              <w:top w:val="single" w:sz="8" w:space="0" w:color="auto"/>
              <w:left w:val="single" w:sz="8" w:space="0" w:color="auto"/>
              <w:bottom w:val="single" w:sz="8" w:space="0" w:color="auto"/>
              <w:right w:val="single" w:sz="8" w:space="0" w:color="auto"/>
            </w:tcBorders>
          </w:tcPr>
          <w:p w14:paraId="40D0D5C0" w14:textId="2EECAC92" w:rsidR="57751B8F" w:rsidRDefault="57751B8F" w:rsidP="005D5722">
            <w:r w:rsidRPr="69B53D8B">
              <w:rPr>
                <w:rFonts w:ascii="Garamond" w:eastAsia="Garamond" w:hAnsi="Garamond" w:cs="Garamond"/>
              </w:rPr>
              <w:t>USDA</w:t>
            </w:r>
          </w:p>
        </w:tc>
      </w:tr>
      <w:tr w:rsidR="57751B8F" w14:paraId="77A01FC6" w14:textId="77777777" w:rsidTr="49011AA2">
        <w:tc>
          <w:tcPr>
            <w:tcW w:w="2250" w:type="dxa"/>
            <w:tcBorders>
              <w:top w:val="single" w:sz="8" w:space="0" w:color="auto"/>
              <w:left w:val="single" w:sz="8" w:space="0" w:color="auto"/>
              <w:bottom w:val="single" w:sz="8" w:space="0" w:color="auto"/>
              <w:right w:val="single" w:sz="8" w:space="0" w:color="auto"/>
            </w:tcBorders>
          </w:tcPr>
          <w:p w14:paraId="5115E784" w14:textId="2D4A905E" w:rsidR="57751B8F" w:rsidRDefault="31C779CE" w:rsidP="005D5722">
            <w:r w:rsidRPr="13AC53F2">
              <w:rPr>
                <w:rFonts w:ascii="Garamond" w:eastAsia="Garamond" w:hAnsi="Garamond" w:cs="Garamond"/>
              </w:rPr>
              <w:t>National Land Cover Database (</w:t>
            </w:r>
            <w:r w:rsidR="57751B8F" w:rsidRPr="13AC53F2">
              <w:rPr>
                <w:rFonts w:ascii="Garamond" w:eastAsia="Garamond" w:hAnsi="Garamond" w:cs="Garamond"/>
              </w:rPr>
              <w:t>NLCD</w:t>
            </w:r>
            <w:r w:rsidR="7700B031" w:rsidRPr="13AC53F2">
              <w:rPr>
                <w:rFonts w:ascii="Garamond" w:eastAsia="Garamond" w:hAnsi="Garamond" w:cs="Garamond"/>
              </w:rPr>
              <w:t>)</w:t>
            </w:r>
          </w:p>
        </w:tc>
        <w:tc>
          <w:tcPr>
            <w:tcW w:w="3420" w:type="dxa"/>
            <w:tcBorders>
              <w:top w:val="single" w:sz="8" w:space="0" w:color="auto"/>
              <w:left w:val="single" w:sz="8" w:space="0" w:color="auto"/>
              <w:bottom w:val="single" w:sz="8" w:space="0" w:color="auto"/>
              <w:right w:val="single" w:sz="8" w:space="0" w:color="auto"/>
            </w:tcBorders>
          </w:tcPr>
          <w:p w14:paraId="3A00D40D" w14:textId="592B7507" w:rsidR="57751B8F" w:rsidRDefault="5EEA73CF" w:rsidP="005D5722">
            <w:r w:rsidRPr="49011AA2">
              <w:rPr>
                <w:rFonts w:ascii="Garamond" w:eastAsia="Garamond" w:hAnsi="Garamond" w:cs="Garamond"/>
              </w:rPr>
              <w:t>Comprehensive, national land cover data product</w:t>
            </w:r>
            <w:r w:rsidR="3A2EA610" w:rsidRPr="49011AA2">
              <w:rPr>
                <w:rFonts w:ascii="Garamond" w:eastAsia="Garamond" w:hAnsi="Garamond" w:cs="Garamond"/>
              </w:rPr>
              <w:t xml:space="preserve"> used for urban and non-agriculture land cover</w:t>
            </w:r>
            <w:r w:rsidR="0C51B277" w:rsidRPr="49011AA2">
              <w:rPr>
                <w:rFonts w:ascii="Garamond" w:eastAsia="Garamond" w:hAnsi="Garamond" w:cs="Garamond"/>
              </w:rPr>
              <w:t xml:space="preserve"> used in conventional </w:t>
            </w:r>
            <w:r w:rsidR="16796829" w:rsidRPr="49011AA2">
              <w:rPr>
                <w:rFonts w:ascii="Garamond" w:eastAsia="Garamond" w:hAnsi="Garamond" w:cs="Garamond"/>
              </w:rPr>
              <w:t>CN</w:t>
            </w:r>
            <w:r w:rsidR="0C51B277" w:rsidRPr="49011AA2">
              <w:rPr>
                <w:rFonts w:ascii="Garamond" w:eastAsia="Garamond" w:hAnsi="Garamond" w:cs="Garamond"/>
              </w:rPr>
              <w:t xml:space="preserve"> analysis</w:t>
            </w:r>
          </w:p>
        </w:tc>
        <w:tc>
          <w:tcPr>
            <w:tcW w:w="2160" w:type="dxa"/>
            <w:tcBorders>
              <w:top w:val="single" w:sz="8" w:space="0" w:color="auto"/>
              <w:left w:val="single" w:sz="8" w:space="0" w:color="auto"/>
              <w:bottom w:val="single" w:sz="8" w:space="0" w:color="auto"/>
              <w:right w:val="single" w:sz="8" w:space="0" w:color="auto"/>
            </w:tcBorders>
          </w:tcPr>
          <w:p w14:paraId="55B39555" w14:textId="00C50BD6" w:rsidR="57751B8F" w:rsidRDefault="57751B8F" w:rsidP="005D5722">
            <w:r w:rsidRPr="69B53D8B">
              <w:rPr>
                <w:rFonts w:ascii="Garamond" w:eastAsia="Garamond" w:hAnsi="Garamond" w:cs="Garamond"/>
              </w:rPr>
              <w:t>2006, 20</w:t>
            </w:r>
            <w:r w:rsidR="0F06ACEC" w:rsidRPr="69B53D8B">
              <w:rPr>
                <w:rFonts w:ascii="Garamond" w:eastAsia="Garamond" w:hAnsi="Garamond" w:cs="Garamond"/>
              </w:rPr>
              <w:t>08, 2011, 2013, 2016</w:t>
            </w:r>
          </w:p>
        </w:tc>
        <w:tc>
          <w:tcPr>
            <w:tcW w:w="1530" w:type="dxa"/>
            <w:tcBorders>
              <w:top w:val="single" w:sz="8" w:space="0" w:color="auto"/>
              <w:left w:val="single" w:sz="8" w:space="0" w:color="auto"/>
              <w:bottom w:val="single" w:sz="8" w:space="0" w:color="auto"/>
              <w:right w:val="single" w:sz="8" w:space="0" w:color="auto"/>
            </w:tcBorders>
          </w:tcPr>
          <w:p w14:paraId="0ED93421" w14:textId="74778F3F" w:rsidR="57751B8F" w:rsidRDefault="57751B8F" w:rsidP="005D5722">
            <w:r w:rsidRPr="69B53D8B">
              <w:rPr>
                <w:rFonts w:ascii="Garamond" w:eastAsia="Garamond" w:hAnsi="Garamond" w:cs="Garamond"/>
              </w:rPr>
              <w:t>USGS</w:t>
            </w:r>
          </w:p>
        </w:tc>
      </w:tr>
      <w:tr w:rsidR="57751B8F" w14:paraId="0889B3F2" w14:textId="77777777" w:rsidTr="49011AA2">
        <w:tc>
          <w:tcPr>
            <w:tcW w:w="2250" w:type="dxa"/>
            <w:tcBorders>
              <w:top w:val="single" w:sz="8" w:space="0" w:color="auto"/>
              <w:left w:val="single" w:sz="8" w:space="0" w:color="auto"/>
              <w:bottom w:val="single" w:sz="8" w:space="0" w:color="auto"/>
              <w:right w:val="single" w:sz="8" w:space="0" w:color="auto"/>
            </w:tcBorders>
          </w:tcPr>
          <w:p w14:paraId="3A72B7B6" w14:textId="069D616E" w:rsidR="538CCEBE" w:rsidRDefault="075B4D0D" w:rsidP="005D5722">
            <w:pPr>
              <w:rPr>
                <w:rFonts w:ascii="Garamond" w:eastAsia="Garamond" w:hAnsi="Garamond" w:cs="Garamond"/>
              </w:rPr>
            </w:pPr>
            <w:r w:rsidRPr="13AC53F2">
              <w:rPr>
                <w:rFonts w:ascii="Garamond" w:eastAsia="Garamond" w:hAnsi="Garamond" w:cs="Garamond"/>
              </w:rPr>
              <w:t>Gridded Soil Survey Geographic Database</w:t>
            </w:r>
            <w:r w:rsidR="4633359C" w:rsidRPr="13AC53F2">
              <w:rPr>
                <w:rFonts w:ascii="Garamond" w:eastAsia="Garamond" w:hAnsi="Garamond" w:cs="Garamond"/>
              </w:rPr>
              <w:t xml:space="preserve"> </w:t>
            </w:r>
          </w:p>
          <w:p w14:paraId="0004A835" w14:textId="21D66D02" w:rsidR="538CCEBE" w:rsidRDefault="4633359C" w:rsidP="005D5722">
            <w:pPr>
              <w:rPr>
                <w:rFonts w:ascii="Garamond" w:eastAsia="Garamond" w:hAnsi="Garamond" w:cs="Garamond"/>
              </w:rPr>
            </w:pPr>
            <w:r>
              <w:t>(</w:t>
            </w:r>
            <w:proofErr w:type="spellStart"/>
            <w:r w:rsidR="495C6892" w:rsidRPr="69B53D8B">
              <w:rPr>
                <w:rFonts w:ascii="Garamond" w:eastAsia="Garamond" w:hAnsi="Garamond" w:cs="Garamond"/>
              </w:rPr>
              <w:t>g</w:t>
            </w:r>
            <w:r w:rsidR="5C296BE6" w:rsidRPr="69B53D8B">
              <w:rPr>
                <w:rFonts w:ascii="Garamond" w:eastAsia="Garamond" w:hAnsi="Garamond" w:cs="Garamond"/>
              </w:rPr>
              <w:t>SSURGO</w:t>
            </w:r>
            <w:proofErr w:type="spellEnd"/>
            <w:r w:rsidR="1CFF755B" w:rsidRPr="13AC53F2">
              <w:rPr>
                <w:rFonts w:ascii="Garamond" w:eastAsia="Garamond" w:hAnsi="Garamond" w:cs="Garamond"/>
              </w:rPr>
              <w:t>)</w:t>
            </w:r>
          </w:p>
        </w:tc>
        <w:tc>
          <w:tcPr>
            <w:tcW w:w="3420" w:type="dxa"/>
            <w:tcBorders>
              <w:top w:val="single" w:sz="8" w:space="0" w:color="auto"/>
              <w:left w:val="single" w:sz="8" w:space="0" w:color="auto"/>
              <w:bottom w:val="single" w:sz="8" w:space="0" w:color="auto"/>
              <w:right w:val="single" w:sz="8" w:space="0" w:color="auto"/>
            </w:tcBorders>
          </w:tcPr>
          <w:p w14:paraId="63BFDBAF" w14:textId="730BCF6D" w:rsidR="1CB5972E" w:rsidRDefault="2CEFF2D1" w:rsidP="005D5722">
            <w:pPr>
              <w:spacing w:after="200"/>
              <w:rPr>
                <w:rFonts w:ascii="Garamond" w:eastAsia="Garamond" w:hAnsi="Garamond" w:cs="Garamond"/>
              </w:rPr>
            </w:pPr>
            <w:r w:rsidRPr="49011AA2">
              <w:rPr>
                <w:rFonts w:ascii="Garamond" w:eastAsia="Garamond" w:hAnsi="Garamond" w:cs="Garamond"/>
              </w:rPr>
              <w:t>Data product differentiating soil types</w:t>
            </w:r>
            <w:r w:rsidR="5F822DF6" w:rsidRPr="49011AA2">
              <w:rPr>
                <w:rFonts w:ascii="Garamond" w:eastAsia="Garamond" w:hAnsi="Garamond" w:cs="Garamond"/>
              </w:rPr>
              <w:t xml:space="preserve"> used in conventional </w:t>
            </w:r>
            <w:r w:rsidR="57A54C19" w:rsidRPr="49011AA2">
              <w:rPr>
                <w:rFonts w:ascii="Garamond" w:eastAsia="Garamond" w:hAnsi="Garamond" w:cs="Garamond"/>
              </w:rPr>
              <w:t>CN</w:t>
            </w:r>
            <w:r w:rsidR="5F822DF6" w:rsidRPr="49011AA2">
              <w:rPr>
                <w:rFonts w:ascii="Garamond" w:eastAsia="Garamond" w:hAnsi="Garamond" w:cs="Garamond"/>
              </w:rPr>
              <w:t xml:space="preserve"> analysis</w:t>
            </w:r>
          </w:p>
        </w:tc>
        <w:tc>
          <w:tcPr>
            <w:tcW w:w="2160" w:type="dxa"/>
            <w:tcBorders>
              <w:top w:val="single" w:sz="8" w:space="0" w:color="auto"/>
              <w:left w:val="single" w:sz="8" w:space="0" w:color="auto"/>
              <w:bottom w:val="single" w:sz="8" w:space="0" w:color="auto"/>
              <w:right w:val="single" w:sz="8" w:space="0" w:color="auto"/>
            </w:tcBorders>
          </w:tcPr>
          <w:p w14:paraId="448404DE" w14:textId="63A751E6" w:rsidR="22379B7E" w:rsidRDefault="22379B7E" w:rsidP="005D5722">
            <w:pPr>
              <w:rPr>
                <w:rFonts w:ascii="Garamond" w:eastAsia="Garamond" w:hAnsi="Garamond" w:cs="Garamond"/>
              </w:rPr>
            </w:pPr>
            <w:r w:rsidRPr="69B53D8B">
              <w:rPr>
                <w:rFonts w:ascii="Garamond" w:eastAsia="Garamond" w:hAnsi="Garamond" w:cs="Garamond"/>
              </w:rPr>
              <w:t>2020</w:t>
            </w:r>
          </w:p>
        </w:tc>
        <w:tc>
          <w:tcPr>
            <w:tcW w:w="1530" w:type="dxa"/>
            <w:tcBorders>
              <w:top w:val="single" w:sz="8" w:space="0" w:color="auto"/>
              <w:left w:val="single" w:sz="8" w:space="0" w:color="auto"/>
              <w:bottom w:val="single" w:sz="8" w:space="0" w:color="auto"/>
              <w:right w:val="single" w:sz="8" w:space="0" w:color="auto"/>
            </w:tcBorders>
          </w:tcPr>
          <w:p w14:paraId="48FEBE33" w14:textId="1680CB9D" w:rsidR="1D779B97" w:rsidRDefault="75581FA4" w:rsidP="005D5722">
            <w:pPr>
              <w:rPr>
                <w:rFonts w:ascii="Garamond" w:eastAsia="Garamond" w:hAnsi="Garamond" w:cs="Garamond"/>
              </w:rPr>
            </w:pPr>
            <w:r w:rsidRPr="21CA1841">
              <w:rPr>
                <w:rFonts w:ascii="Garamond" w:eastAsia="Garamond" w:hAnsi="Garamond" w:cs="Garamond"/>
              </w:rPr>
              <w:t>USDA</w:t>
            </w:r>
            <w:r w:rsidR="2478F915" w:rsidRPr="21CA1841">
              <w:rPr>
                <w:rFonts w:ascii="Garamond" w:eastAsia="Garamond" w:hAnsi="Garamond" w:cs="Garamond"/>
              </w:rPr>
              <w:t>-</w:t>
            </w:r>
            <w:r w:rsidR="2199D36F" w:rsidRPr="21CA1841">
              <w:rPr>
                <w:rFonts w:ascii="Garamond" w:eastAsia="Garamond" w:hAnsi="Garamond" w:cs="Garamond"/>
              </w:rPr>
              <w:t>National Resources Conse</w:t>
            </w:r>
            <w:r w:rsidR="3A2DC809" w:rsidRPr="21CA1841">
              <w:rPr>
                <w:rFonts w:ascii="Garamond" w:eastAsia="Garamond" w:hAnsi="Garamond" w:cs="Garamond"/>
              </w:rPr>
              <w:t>r</w:t>
            </w:r>
            <w:r w:rsidR="2199D36F" w:rsidRPr="21CA1841">
              <w:rPr>
                <w:rFonts w:ascii="Garamond" w:eastAsia="Garamond" w:hAnsi="Garamond" w:cs="Garamond"/>
              </w:rPr>
              <w:t>vation Service (</w:t>
            </w:r>
            <w:r w:rsidR="2478F915" w:rsidRPr="21CA1841">
              <w:rPr>
                <w:rFonts w:ascii="Garamond" w:eastAsia="Garamond" w:hAnsi="Garamond" w:cs="Garamond"/>
              </w:rPr>
              <w:t>NRCS</w:t>
            </w:r>
            <w:r w:rsidR="5E5C7410" w:rsidRPr="21CA1841">
              <w:rPr>
                <w:rFonts w:ascii="Garamond" w:eastAsia="Garamond" w:hAnsi="Garamond" w:cs="Garamond"/>
              </w:rPr>
              <w:t>)</w:t>
            </w:r>
          </w:p>
        </w:tc>
      </w:tr>
      <w:tr w:rsidR="00503AA7" w14:paraId="2D63AACD" w14:textId="77777777" w:rsidTr="49011AA2">
        <w:tc>
          <w:tcPr>
            <w:tcW w:w="2250" w:type="dxa"/>
            <w:tcBorders>
              <w:top w:val="single" w:sz="8" w:space="0" w:color="auto"/>
              <w:left w:val="single" w:sz="8" w:space="0" w:color="auto"/>
              <w:bottom w:val="single" w:sz="8" w:space="0" w:color="auto"/>
              <w:right w:val="single" w:sz="8" w:space="0" w:color="auto"/>
            </w:tcBorders>
          </w:tcPr>
          <w:p w14:paraId="7A033A3B" w14:textId="590FB809" w:rsidR="00503AA7" w:rsidRPr="13AC53F2" w:rsidRDefault="009B7C15" w:rsidP="005D5722">
            <w:pPr>
              <w:rPr>
                <w:rFonts w:ascii="Garamond" w:eastAsia="Garamond" w:hAnsi="Garamond" w:cs="Garamond"/>
              </w:rPr>
            </w:pPr>
            <w:r>
              <w:rPr>
                <w:rFonts w:ascii="Garamond" w:eastAsia="Garamond" w:hAnsi="Garamond" w:cs="Garamond"/>
              </w:rPr>
              <w:t>Li</w:t>
            </w:r>
            <w:r w:rsidR="008C7C6A">
              <w:rPr>
                <w:rFonts w:ascii="Garamond" w:eastAsia="Garamond" w:hAnsi="Garamond" w:cs="Garamond"/>
              </w:rPr>
              <w:t>DAR</w:t>
            </w:r>
            <w:r>
              <w:rPr>
                <w:rFonts w:ascii="Garamond" w:eastAsia="Garamond" w:hAnsi="Garamond" w:cs="Garamond"/>
              </w:rPr>
              <w:t xml:space="preserve"> DEM</w:t>
            </w:r>
            <w:r w:rsidR="008C7C6A">
              <w:rPr>
                <w:rFonts w:ascii="Garamond" w:eastAsia="Garamond" w:hAnsi="Garamond" w:cs="Garamond"/>
              </w:rPr>
              <w:t xml:space="preserve"> Scans</w:t>
            </w:r>
          </w:p>
        </w:tc>
        <w:tc>
          <w:tcPr>
            <w:tcW w:w="3420" w:type="dxa"/>
            <w:tcBorders>
              <w:top w:val="single" w:sz="8" w:space="0" w:color="auto"/>
              <w:left w:val="single" w:sz="8" w:space="0" w:color="auto"/>
              <w:bottom w:val="single" w:sz="8" w:space="0" w:color="auto"/>
              <w:right w:val="single" w:sz="8" w:space="0" w:color="auto"/>
            </w:tcBorders>
          </w:tcPr>
          <w:p w14:paraId="68DDDCBF" w14:textId="1A72D3F5" w:rsidR="00503AA7" w:rsidRPr="69B53D8B" w:rsidRDefault="008C7C6A" w:rsidP="005D5722">
            <w:pPr>
              <w:rPr>
                <w:rFonts w:ascii="Garamond" w:eastAsia="Garamond" w:hAnsi="Garamond" w:cs="Garamond"/>
              </w:rPr>
            </w:pPr>
            <w:r>
              <w:rPr>
                <w:rFonts w:ascii="Garamond" w:eastAsia="Garamond" w:hAnsi="Garamond" w:cs="Garamond"/>
              </w:rPr>
              <w:t xml:space="preserve">High resolution scans </w:t>
            </w:r>
            <w:r w:rsidR="00B10B32">
              <w:rPr>
                <w:rFonts w:ascii="Garamond" w:eastAsia="Garamond" w:hAnsi="Garamond" w:cs="Garamond"/>
              </w:rPr>
              <w:t xml:space="preserve">used to differentiate </w:t>
            </w:r>
            <w:r w:rsidR="00BB5EC8">
              <w:rPr>
                <w:rFonts w:ascii="Garamond" w:eastAsia="Garamond" w:hAnsi="Garamond" w:cs="Garamond"/>
              </w:rPr>
              <w:t>farming techniques and slope</w:t>
            </w:r>
          </w:p>
        </w:tc>
        <w:tc>
          <w:tcPr>
            <w:tcW w:w="2160" w:type="dxa"/>
            <w:tcBorders>
              <w:top w:val="single" w:sz="8" w:space="0" w:color="auto"/>
              <w:left w:val="single" w:sz="8" w:space="0" w:color="auto"/>
              <w:bottom w:val="single" w:sz="8" w:space="0" w:color="auto"/>
              <w:right w:val="single" w:sz="8" w:space="0" w:color="auto"/>
            </w:tcBorders>
          </w:tcPr>
          <w:p w14:paraId="226A7A35" w14:textId="1D5BF99F" w:rsidR="00503AA7" w:rsidRPr="69B53D8B" w:rsidRDefault="00BB5EC8" w:rsidP="005D5722">
            <w:pPr>
              <w:rPr>
                <w:rFonts w:ascii="Garamond" w:eastAsia="Garamond" w:hAnsi="Garamond" w:cs="Garamond"/>
              </w:rPr>
            </w:pPr>
            <w:r>
              <w:rPr>
                <w:rFonts w:ascii="Garamond" w:eastAsia="Garamond" w:hAnsi="Garamond" w:cs="Garamond"/>
              </w:rPr>
              <w:t>2020</w:t>
            </w:r>
          </w:p>
        </w:tc>
        <w:tc>
          <w:tcPr>
            <w:tcW w:w="1530" w:type="dxa"/>
            <w:tcBorders>
              <w:top w:val="single" w:sz="8" w:space="0" w:color="auto"/>
              <w:left w:val="single" w:sz="8" w:space="0" w:color="auto"/>
              <w:bottom w:val="single" w:sz="8" w:space="0" w:color="auto"/>
              <w:right w:val="single" w:sz="8" w:space="0" w:color="auto"/>
            </w:tcBorders>
          </w:tcPr>
          <w:p w14:paraId="69DF0F87" w14:textId="212D91E9" w:rsidR="00503AA7" w:rsidRPr="21CA1841" w:rsidRDefault="009B7C15" w:rsidP="005D5722">
            <w:pPr>
              <w:rPr>
                <w:rFonts w:ascii="Garamond" w:eastAsia="Garamond" w:hAnsi="Garamond" w:cs="Garamond"/>
              </w:rPr>
            </w:pPr>
            <w:r>
              <w:rPr>
                <w:rFonts w:ascii="Garamond" w:eastAsia="Garamond" w:hAnsi="Garamond" w:cs="Garamond"/>
              </w:rPr>
              <w:t xml:space="preserve">Project Partners </w:t>
            </w:r>
          </w:p>
        </w:tc>
      </w:tr>
      <w:tr w:rsidR="57751B8F" w14:paraId="10345593" w14:textId="77777777" w:rsidTr="49011AA2">
        <w:tc>
          <w:tcPr>
            <w:tcW w:w="9360"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925BDC4" w14:textId="426A3DBC" w:rsidR="013F4913" w:rsidRPr="00564D4B" w:rsidRDefault="013F4913" w:rsidP="005D5722">
            <w:r w:rsidRPr="075E37CC">
              <w:rPr>
                <w:rFonts w:ascii="Garamond" w:eastAsia="Garamond" w:hAnsi="Garamond" w:cs="Garamond"/>
                <w:b/>
                <w:bCs/>
              </w:rPr>
              <w:t xml:space="preserve">NASA </w:t>
            </w:r>
            <w:r w:rsidR="5708D8A2" w:rsidRPr="075E37CC">
              <w:rPr>
                <w:rFonts w:ascii="Garamond" w:eastAsia="Garamond" w:hAnsi="Garamond" w:cs="Garamond"/>
                <w:b/>
                <w:bCs/>
              </w:rPr>
              <w:t>E</w:t>
            </w:r>
            <w:r w:rsidR="52B22603" w:rsidRPr="075E37CC">
              <w:rPr>
                <w:rFonts w:ascii="Garamond" w:eastAsia="Garamond" w:hAnsi="Garamond" w:cs="Garamond"/>
                <w:b/>
                <w:bCs/>
              </w:rPr>
              <w:t>arth</w:t>
            </w:r>
            <w:r w:rsidR="00564D4B">
              <w:t xml:space="preserve"> </w:t>
            </w:r>
            <w:r w:rsidR="5708D8A2" w:rsidRPr="075E37CC">
              <w:rPr>
                <w:rFonts w:ascii="Garamond" w:eastAsia="Garamond" w:hAnsi="Garamond" w:cs="Garamond"/>
                <w:b/>
                <w:bCs/>
              </w:rPr>
              <w:t>O</w:t>
            </w:r>
            <w:r w:rsidR="068CE19B" w:rsidRPr="075E37CC">
              <w:rPr>
                <w:rFonts w:ascii="Garamond" w:eastAsia="Garamond" w:hAnsi="Garamond" w:cs="Garamond"/>
                <w:b/>
                <w:bCs/>
              </w:rPr>
              <w:t>bservation</w:t>
            </w:r>
            <w:r w:rsidRPr="075E37CC">
              <w:rPr>
                <w:rFonts w:ascii="Garamond" w:eastAsia="Garamond" w:hAnsi="Garamond" w:cs="Garamond"/>
                <w:b/>
                <w:bCs/>
              </w:rPr>
              <w:t xml:space="preserve"> Data</w:t>
            </w:r>
          </w:p>
        </w:tc>
      </w:tr>
      <w:tr w:rsidR="57751B8F" w14:paraId="097D7C70" w14:textId="77777777" w:rsidTr="49011AA2">
        <w:tc>
          <w:tcPr>
            <w:tcW w:w="2250" w:type="dxa"/>
            <w:tcBorders>
              <w:top w:val="single" w:sz="8" w:space="0" w:color="auto"/>
              <w:left w:val="single" w:sz="8" w:space="0" w:color="auto"/>
              <w:bottom w:val="single" w:sz="8" w:space="0" w:color="auto"/>
              <w:right w:val="single" w:sz="8" w:space="0" w:color="auto"/>
            </w:tcBorders>
          </w:tcPr>
          <w:p w14:paraId="2A6F95EE" w14:textId="26108295" w:rsidR="57751B8F" w:rsidRDefault="74E91071" w:rsidP="005D5722">
            <w:r w:rsidRPr="69B53D8B">
              <w:rPr>
                <w:rFonts w:ascii="Garamond" w:eastAsia="Garamond" w:hAnsi="Garamond" w:cs="Garamond"/>
              </w:rPr>
              <w:t>Landsat 5 TM</w:t>
            </w:r>
          </w:p>
        </w:tc>
        <w:tc>
          <w:tcPr>
            <w:tcW w:w="3420" w:type="dxa"/>
            <w:tcBorders>
              <w:top w:val="single" w:sz="8" w:space="0" w:color="auto"/>
              <w:left w:val="single" w:sz="8" w:space="0" w:color="auto"/>
              <w:bottom w:val="single" w:sz="8" w:space="0" w:color="auto"/>
              <w:right w:val="single" w:sz="8" w:space="0" w:color="auto"/>
            </w:tcBorders>
          </w:tcPr>
          <w:p w14:paraId="10ADB2C7" w14:textId="57AF446D" w:rsidR="57751B8F" w:rsidRDefault="086E575E" w:rsidP="005D5722">
            <w:pPr>
              <w:rPr>
                <w:rFonts w:ascii="Garamond" w:eastAsia="Garamond" w:hAnsi="Garamond" w:cs="Garamond"/>
              </w:rPr>
            </w:pPr>
            <w:r w:rsidRPr="49011AA2">
              <w:rPr>
                <w:rFonts w:ascii="Garamond" w:eastAsia="Garamond" w:hAnsi="Garamond" w:cs="Garamond"/>
              </w:rPr>
              <w:t>Surface Reflectance data u</w:t>
            </w:r>
            <w:r w:rsidR="18501FF4" w:rsidRPr="49011AA2">
              <w:rPr>
                <w:rFonts w:ascii="Garamond" w:eastAsia="Garamond" w:hAnsi="Garamond" w:cs="Garamond"/>
              </w:rPr>
              <w:t>tilized</w:t>
            </w:r>
            <w:r w:rsidR="5EEA73CF" w:rsidRPr="49011AA2">
              <w:rPr>
                <w:rFonts w:ascii="Garamond" w:eastAsia="Garamond" w:hAnsi="Garamond" w:cs="Garamond"/>
              </w:rPr>
              <w:t xml:space="preserve"> for </w:t>
            </w:r>
            <w:r w:rsidR="31BD9A0D" w:rsidRPr="49011AA2">
              <w:rPr>
                <w:rFonts w:ascii="Garamond" w:eastAsia="Garamond" w:hAnsi="Garamond" w:cs="Garamond"/>
              </w:rPr>
              <w:t xml:space="preserve">NDVI in dynamic </w:t>
            </w:r>
            <w:r w:rsidR="56F08E52" w:rsidRPr="49011AA2">
              <w:rPr>
                <w:rFonts w:ascii="Garamond" w:eastAsia="Garamond" w:hAnsi="Garamond" w:cs="Garamond"/>
              </w:rPr>
              <w:t>CN</w:t>
            </w:r>
            <w:r w:rsidR="31BD9A0D" w:rsidRPr="49011AA2">
              <w:rPr>
                <w:rFonts w:ascii="Garamond" w:eastAsia="Garamond" w:hAnsi="Garamond" w:cs="Garamond"/>
              </w:rPr>
              <w:t xml:space="preserve"> analysis </w:t>
            </w:r>
          </w:p>
        </w:tc>
        <w:tc>
          <w:tcPr>
            <w:tcW w:w="2160" w:type="dxa"/>
            <w:tcBorders>
              <w:top w:val="single" w:sz="8" w:space="0" w:color="auto"/>
              <w:left w:val="single" w:sz="8" w:space="0" w:color="auto"/>
              <w:bottom w:val="single" w:sz="8" w:space="0" w:color="auto"/>
              <w:right w:val="single" w:sz="8" w:space="0" w:color="auto"/>
            </w:tcBorders>
          </w:tcPr>
          <w:p w14:paraId="0199A337" w14:textId="5C09B84D" w:rsidR="794D7F70" w:rsidRDefault="45492D0F" w:rsidP="005D5722">
            <w:pPr>
              <w:spacing w:after="200"/>
              <w:rPr>
                <w:rFonts w:ascii="Garamond" w:eastAsia="Garamond" w:hAnsi="Garamond" w:cs="Garamond"/>
              </w:rPr>
            </w:pPr>
            <w:r w:rsidRPr="78B092EB">
              <w:rPr>
                <w:rFonts w:ascii="Garamond" w:eastAsia="Garamond" w:hAnsi="Garamond" w:cs="Garamond"/>
              </w:rPr>
              <w:t>2006</w:t>
            </w:r>
            <w:r w:rsidR="24E624E0" w:rsidRPr="78B092EB">
              <w:rPr>
                <w:rFonts w:ascii="Garamond" w:eastAsia="Garamond" w:hAnsi="Garamond" w:cs="Garamond"/>
              </w:rPr>
              <w:t>-</w:t>
            </w:r>
            <w:r w:rsidR="24E624E0" w:rsidRPr="7D6FF72D">
              <w:rPr>
                <w:rFonts w:ascii="Garamond" w:eastAsia="Garamond" w:hAnsi="Garamond" w:cs="Garamond"/>
              </w:rPr>
              <w:t>20</w:t>
            </w:r>
            <w:r w:rsidR="242D561C" w:rsidRPr="7D6FF72D">
              <w:rPr>
                <w:rFonts w:ascii="Garamond" w:eastAsia="Garamond" w:hAnsi="Garamond" w:cs="Garamond"/>
              </w:rPr>
              <w:t>1</w:t>
            </w:r>
            <w:r w:rsidR="5434744C" w:rsidRPr="7D6FF72D">
              <w:rPr>
                <w:rFonts w:ascii="Garamond" w:eastAsia="Garamond" w:hAnsi="Garamond" w:cs="Garamond"/>
              </w:rPr>
              <w:t>2</w:t>
            </w:r>
          </w:p>
        </w:tc>
        <w:tc>
          <w:tcPr>
            <w:tcW w:w="1530" w:type="dxa"/>
            <w:tcBorders>
              <w:top w:val="single" w:sz="8" w:space="0" w:color="auto"/>
              <w:left w:val="single" w:sz="8" w:space="0" w:color="auto"/>
              <w:bottom w:val="single" w:sz="8" w:space="0" w:color="auto"/>
              <w:right w:val="single" w:sz="8" w:space="0" w:color="auto"/>
            </w:tcBorders>
          </w:tcPr>
          <w:p w14:paraId="0FD16E92" w14:textId="619C1F82" w:rsidR="57751B8F" w:rsidRDefault="02976732" w:rsidP="005D5722">
            <w:pPr>
              <w:spacing w:after="200"/>
            </w:pPr>
            <w:r w:rsidRPr="69B53D8B">
              <w:rPr>
                <w:rFonts w:ascii="Garamond" w:eastAsia="Garamond" w:hAnsi="Garamond" w:cs="Garamond"/>
              </w:rPr>
              <w:t xml:space="preserve">USGS via </w:t>
            </w:r>
            <w:r w:rsidR="393E9F29" w:rsidRPr="69B53D8B">
              <w:rPr>
                <w:rFonts w:ascii="Garamond" w:eastAsia="Garamond" w:hAnsi="Garamond" w:cs="Garamond"/>
              </w:rPr>
              <w:t>Google Earth Engine</w:t>
            </w:r>
          </w:p>
        </w:tc>
      </w:tr>
      <w:tr w:rsidR="7D6FF72D" w14:paraId="2D10D9EC" w14:textId="77777777" w:rsidTr="49011AA2">
        <w:tc>
          <w:tcPr>
            <w:tcW w:w="2250" w:type="dxa"/>
            <w:tcBorders>
              <w:top w:val="single" w:sz="8" w:space="0" w:color="auto"/>
              <w:left w:val="single" w:sz="8" w:space="0" w:color="auto"/>
              <w:bottom w:val="single" w:sz="8" w:space="0" w:color="auto"/>
              <w:right w:val="single" w:sz="8" w:space="0" w:color="auto"/>
            </w:tcBorders>
          </w:tcPr>
          <w:p w14:paraId="45D48678" w14:textId="68ADF809" w:rsidR="043A1874" w:rsidRDefault="043A1874" w:rsidP="005D5722">
            <w:pPr>
              <w:rPr>
                <w:rFonts w:ascii="Garamond" w:eastAsia="Garamond" w:hAnsi="Garamond" w:cs="Garamond"/>
              </w:rPr>
            </w:pPr>
            <w:r w:rsidRPr="7D6FF72D">
              <w:rPr>
                <w:rFonts w:ascii="Garamond" w:eastAsia="Garamond" w:hAnsi="Garamond" w:cs="Garamond"/>
              </w:rPr>
              <w:t>Landsat 7 ETM+</w:t>
            </w:r>
          </w:p>
        </w:tc>
        <w:tc>
          <w:tcPr>
            <w:tcW w:w="3420" w:type="dxa"/>
            <w:tcBorders>
              <w:top w:val="single" w:sz="8" w:space="0" w:color="auto"/>
              <w:left w:val="single" w:sz="8" w:space="0" w:color="auto"/>
              <w:bottom w:val="single" w:sz="8" w:space="0" w:color="auto"/>
              <w:right w:val="single" w:sz="8" w:space="0" w:color="auto"/>
            </w:tcBorders>
          </w:tcPr>
          <w:p w14:paraId="4402E318" w14:textId="5CF54EDE" w:rsidR="7D6FF72D" w:rsidRDefault="69F720E5" w:rsidP="005D5722">
            <w:pPr>
              <w:rPr>
                <w:rFonts w:ascii="Garamond" w:eastAsia="Garamond" w:hAnsi="Garamond" w:cs="Garamond"/>
              </w:rPr>
            </w:pPr>
            <w:r w:rsidRPr="49011AA2">
              <w:rPr>
                <w:rFonts w:ascii="Garamond" w:eastAsia="Garamond" w:hAnsi="Garamond" w:cs="Garamond"/>
              </w:rPr>
              <w:t xml:space="preserve">Surface Reflectance data utilized for NDVI in dynamic </w:t>
            </w:r>
            <w:r w:rsidR="1573B1B4" w:rsidRPr="49011AA2">
              <w:rPr>
                <w:rFonts w:ascii="Garamond" w:eastAsia="Garamond" w:hAnsi="Garamond" w:cs="Garamond"/>
              </w:rPr>
              <w:t>CN</w:t>
            </w:r>
            <w:r w:rsidRPr="49011AA2">
              <w:rPr>
                <w:rFonts w:ascii="Garamond" w:eastAsia="Garamond" w:hAnsi="Garamond" w:cs="Garamond"/>
              </w:rPr>
              <w:t xml:space="preserve"> analysis</w:t>
            </w:r>
          </w:p>
        </w:tc>
        <w:tc>
          <w:tcPr>
            <w:tcW w:w="2160" w:type="dxa"/>
            <w:tcBorders>
              <w:top w:val="single" w:sz="8" w:space="0" w:color="auto"/>
              <w:left w:val="single" w:sz="8" w:space="0" w:color="auto"/>
              <w:bottom w:val="single" w:sz="8" w:space="0" w:color="auto"/>
              <w:right w:val="single" w:sz="8" w:space="0" w:color="auto"/>
            </w:tcBorders>
          </w:tcPr>
          <w:p w14:paraId="5F729651" w14:textId="48D78BB9" w:rsidR="043A1874" w:rsidRDefault="043A1874" w:rsidP="005D5722">
            <w:pPr>
              <w:rPr>
                <w:rFonts w:ascii="Garamond" w:eastAsia="Garamond" w:hAnsi="Garamond" w:cs="Garamond"/>
              </w:rPr>
            </w:pPr>
            <w:r w:rsidRPr="7D6FF72D">
              <w:rPr>
                <w:rFonts w:ascii="Garamond" w:eastAsia="Garamond" w:hAnsi="Garamond" w:cs="Garamond"/>
              </w:rPr>
              <w:t>2013</w:t>
            </w:r>
          </w:p>
        </w:tc>
        <w:tc>
          <w:tcPr>
            <w:tcW w:w="1530" w:type="dxa"/>
            <w:tcBorders>
              <w:top w:val="single" w:sz="8" w:space="0" w:color="auto"/>
              <w:left w:val="single" w:sz="8" w:space="0" w:color="auto"/>
              <w:bottom w:val="single" w:sz="8" w:space="0" w:color="auto"/>
              <w:right w:val="single" w:sz="8" w:space="0" w:color="auto"/>
            </w:tcBorders>
          </w:tcPr>
          <w:p w14:paraId="4202E5C6" w14:textId="210F6708" w:rsidR="49B86169" w:rsidRDefault="49B86169" w:rsidP="005D5722">
            <w:r w:rsidRPr="7D6FF72D">
              <w:rPr>
                <w:rFonts w:ascii="Garamond" w:eastAsia="Garamond" w:hAnsi="Garamond" w:cs="Garamond"/>
              </w:rPr>
              <w:t>USGS via Google Earth Engine</w:t>
            </w:r>
          </w:p>
        </w:tc>
      </w:tr>
      <w:tr w:rsidR="57751B8F" w14:paraId="62F20F68" w14:textId="77777777" w:rsidTr="49011AA2">
        <w:tc>
          <w:tcPr>
            <w:tcW w:w="2250" w:type="dxa"/>
            <w:tcBorders>
              <w:top w:val="single" w:sz="8" w:space="0" w:color="auto"/>
              <w:left w:val="single" w:sz="8" w:space="0" w:color="auto"/>
              <w:bottom w:val="single" w:sz="8" w:space="0" w:color="auto"/>
              <w:right w:val="single" w:sz="8" w:space="0" w:color="auto"/>
            </w:tcBorders>
          </w:tcPr>
          <w:p w14:paraId="2F6CF014" w14:textId="6157BEC9" w:rsidR="3DE65F42" w:rsidRDefault="1B649F20" w:rsidP="005D5722">
            <w:pPr>
              <w:rPr>
                <w:rFonts w:ascii="Garamond" w:eastAsia="Garamond" w:hAnsi="Garamond" w:cs="Garamond"/>
              </w:rPr>
            </w:pPr>
            <w:r w:rsidRPr="69B53D8B">
              <w:rPr>
                <w:rFonts w:ascii="Garamond" w:eastAsia="Garamond" w:hAnsi="Garamond" w:cs="Garamond"/>
              </w:rPr>
              <w:t xml:space="preserve">Landsat 8 </w:t>
            </w:r>
            <w:r w:rsidR="19C72852" w:rsidRPr="69B53D8B">
              <w:rPr>
                <w:rFonts w:ascii="Garamond" w:eastAsia="Garamond" w:hAnsi="Garamond" w:cs="Garamond"/>
              </w:rPr>
              <w:t>OLI</w:t>
            </w:r>
          </w:p>
        </w:tc>
        <w:tc>
          <w:tcPr>
            <w:tcW w:w="3420" w:type="dxa"/>
            <w:tcBorders>
              <w:top w:val="single" w:sz="8" w:space="0" w:color="auto"/>
              <w:left w:val="single" w:sz="8" w:space="0" w:color="auto"/>
              <w:bottom w:val="single" w:sz="8" w:space="0" w:color="auto"/>
              <w:right w:val="single" w:sz="8" w:space="0" w:color="auto"/>
            </w:tcBorders>
          </w:tcPr>
          <w:p w14:paraId="4C880AA7" w14:textId="48941801" w:rsidR="3DE65F42" w:rsidRDefault="777D0ABA" w:rsidP="005D5722">
            <w:pPr>
              <w:rPr>
                <w:rFonts w:ascii="Garamond" w:eastAsia="Garamond" w:hAnsi="Garamond" w:cs="Garamond"/>
              </w:rPr>
            </w:pPr>
            <w:r w:rsidRPr="49011AA2">
              <w:rPr>
                <w:rFonts w:ascii="Garamond" w:eastAsia="Garamond" w:hAnsi="Garamond" w:cs="Garamond"/>
              </w:rPr>
              <w:t>Surface Reflectance data utilized</w:t>
            </w:r>
            <w:r w:rsidR="3F1FA982" w:rsidRPr="49011AA2">
              <w:rPr>
                <w:rFonts w:ascii="Garamond" w:eastAsia="Garamond" w:hAnsi="Garamond" w:cs="Garamond"/>
              </w:rPr>
              <w:t xml:space="preserve"> for </w:t>
            </w:r>
            <w:r w:rsidR="25B28C92" w:rsidRPr="49011AA2">
              <w:rPr>
                <w:rFonts w:ascii="Garamond" w:eastAsia="Garamond" w:hAnsi="Garamond" w:cs="Garamond"/>
              </w:rPr>
              <w:t xml:space="preserve">NDVI in dynamic </w:t>
            </w:r>
            <w:r w:rsidR="1C395AC3" w:rsidRPr="49011AA2">
              <w:rPr>
                <w:rFonts w:ascii="Garamond" w:eastAsia="Garamond" w:hAnsi="Garamond" w:cs="Garamond"/>
              </w:rPr>
              <w:t>CN</w:t>
            </w:r>
            <w:r w:rsidR="25B28C92" w:rsidRPr="49011AA2">
              <w:rPr>
                <w:rFonts w:ascii="Garamond" w:eastAsia="Garamond" w:hAnsi="Garamond" w:cs="Garamond"/>
              </w:rPr>
              <w:t xml:space="preserve"> analysis</w:t>
            </w:r>
          </w:p>
        </w:tc>
        <w:tc>
          <w:tcPr>
            <w:tcW w:w="2160" w:type="dxa"/>
            <w:tcBorders>
              <w:top w:val="single" w:sz="8" w:space="0" w:color="auto"/>
              <w:left w:val="single" w:sz="8" w:space="0" w:color="auto"/>
              <w:bottom w:val="single" w:sz="8" w:space="0" w:color="auto"/>
              <w:right w:val="single" w:sz="8" w:space="0" w:color="auto"/>
            </w:tcBorders>
          </w:tcPr>
          <w:p w14:paraId="34BE90E9" w14:textId="48259488" w:rsidR="7B172753" w:rsidRDefault="756C835E" w:rsidP="005D5722">
            <w:r w:rsidRPr="69B53D8B">
              <w:rPr>
                <w:rFonts w:ascii="Garamond" w:eastAsia="Garamond" w:hAnsi="Garamond" w:cs="Garamond"/>
              </w:rPr>
              <w:t>20</w:t>
            </w:r>
            <w:r w:rsidR="6B091254" w:rsidRPr="69B53D8B">
              <w:rPr>
                <w:rFonts w:ascii="Garamond" w:eastAsia="Garamond" w:hAnsi="Garamond" w:cs="Garamond"/>
              </w:rPr>
              <w:t>13</w:t>
            </w:r>
            <w:r w:rsidRPr="69B53D8B">
              <w:rPr>
                <w:rFonts w:ascii="Garamond" w:eastAsia="Garamond" w:hAnsi="Garamond" w:cs="Garamond"/>
              </w:rPr>
              <w:t>-</w:t>
            </w:r>
            <w:r w:rsidRPr="7D6FF72D">
              <w:rPr>
                <w:rFonts w:ascii="Garamond" w:eastAsia="Garamond" w:hAnsi="Garamond" w:cs="Garamond"/>
              </w:rPr>
              <w:t>20</w:t>
            </w:r>
            <w:r w:rsidR="1602FD32" w:rsidRPr="7D6FF72D">
              <w:rPr>
                <w:rFonts w:ascii="Garamond" w:eastAsia="Garamond" w:hAnsi="Garamond" w:cs="Garamond"/>
              </w:rPr>
              <w:t>19</w:t>
            </w:r>
          </w:p>
        </w:tc>
        <w:tc>
          <w:tcPr>
            <w:tcW w:w="1530" w:type="dxa"/>
            <w:tcBorders>
              <w:top w:val="single" w:sz="8" w:space="0" w:color="auto"/>
              <w:left w:val="single" w:sz="8" w:space="0" w:color="auto"/>
              <w:bottom w:val="single" w:sz="8" w:space="0" w:color="auto"/>
              <w:right w:val="single" w:sz="8" w:space="0" w:color="auto"/>
            </w:tcBorders>
          </w:tcPr>
          <w:p w14:paraId="34542E6A" w14:textId="58CC31DF" w:rsidR="436943E0" w:rsidRDefault="1AE7D5D7" w:rsidP="005D5722">
            <w:pPr>
              <w:spacing w:after="200"/>
            </w:pPr>
            <w:r w:rsidRPr="69B53D8B">
              <w:rPr>
                <w:rFonts w:ascii="Garamond" w:eastAsia="Garamond" w:hAnsi="Garamond" w:cs="Garamond"/>
              </w:rPr>
              <w:t xml:space="preserve">USGS via </w:t>
            </w:r>
            <w:r w:rsidR="46DD6CFA" w:rsidRPr="69B53D8B">
              <w:rPr>
                <w:rFonts w:ascii="Garamond" w:eastAsia="Garamond" w:hAnsi="Garamond" w:cs="Garamond"/>
              </w:rPr>
              <w:t xml:space="preserve">Google Earth Engine </w:t>
            </w:r>
          </w:p>
        </w:tc>
      </w:tr>
    </w:tbl>
    <w:p w14:paraId="7E6F3030" w14:textId="455ACE68" w:rsidR="00A43059" w:rsidRPr="0066138C" w:rsidRDefault="00A43059" w:rsidP="005D5722">
      <w:pPr>
        <w:spacing w:after="0" w:line="240" w:lineRule="auto"/>
        <w:rPr>
          <w:rFonts w:ascii="Garamond" w:eastAsia="Times New Roman" w:hAnsi="Garamond" w:cs="Arial"/>
        </w:rPr>
      </w:pPr>
    </w:p>
    <w:p w14:paraId="76007EF6" w14:textId="025E2DD2" w:rsidR="00A43059" w:rsidRPr="0066138C" w:rsidRDefault="00A43059" w:rsidP="005D5722">
      <w:pPr>
        <w:spacing w:after="0" w:line="240" w:lineRule="auto"/>
        <w:rPr>
          <w:rFonts w:ascii="Garamond" w:hAnsi="Garamond" w:cs="Arial"/>
          <w:b/>
          <w:bCs/>
          <w:i/>
          <w:iCs/>
        </w:rPr>
      </w:pPr>
      <w:r w:rsidRPr="69B53D8B">
        <w:rPr>
          <w:rFonts w:ascii="Garamond" w:hAnsi="Garamond" w:cs="Arial"/>
          <w:b/>
          <w:bCs/>
          <w:i/>
          <w:iCs/>
        </w:rPr>
        <w:t>3.</w:t>
      </w:r>
      <w:r w:rsidR="1789E597" w:rsidRPr="69B53D8B">
        <w:rPr>
          <w:rFonts w:ascii="Garamond" w:hAnsi="Garamond" w:cs="Arial"/>
          <w:b/>
          <w:bCs/>
          <w:i/>
          <w:iCs/>
        </w:rPr>
        <w:t>2</w:t>
      </w:r>
      <w:r w:rsidRPr="69B53D8B">
        <w:rPr>
          <w:rFonts w:ascii="Garamond" w:hAnsi="Garamond" w:cs="Arial"/>
          <w:b/>
          <w:bCs/>
          <w:i/>
          <w:iCs/>
        </w:rPr>
        <w:t xml:space="preserve"> Data Processing</w:t>
      </w:r>
    </w:p>
    <w:p w14:paraId="627846A9" w14:textId="59255165" w:rsidR="2AE6D15D" w:rsidRDefault="005D5722" w:rsidP="005D5722">
      <w:pPr>
        <w:spacing w:after="0" w:line="240" w:lineRule="auto"/>
        <w:rPr>
          <w:rFonts w:ascii="Garamond" w:eastAsia="Times New Roman" w:hAnsi="Garamond" w:cs="Arial"/>
        </w:rPr>
      </w:pPr>
      <w:r>
        <w:rPr>
          <w:rFonts w:ascii="Garamond" w:eastAsia="Times New Roman" w:hAnsi="Garamond" w:cs="Arial"/>
        </w:rPr>
        <w:lastRenderedPageBreak/>
        <w:t>T</w:t>
      </w:r>
      <w:r w:rsidR="57FB075A" w:rsidRPr="16C59B95">
        <w:rPr>
          <w:rFonts w:ascii="Garamond" w:eastAsia="Times New Roman" w:hAnsi="Garamond" w:cs="Arial"/>
        </w:rPr>
        <w:t xml:space="preserve">he team used the tool </w:t>
      </w:r>
      <w:r w:rsidR="647FF51C" w:rsidRPr="16C59B95">
        <w:rPr>
          <w:rFonts w:ascii="Garamond" w:eastAsia="Times New Roman" w:hAnsi="Garamond" w:cs="Arial"/>
        </w:rPr>
        <w:t>“</w:t>
      </w:r>
      <w:r w:rsidR="57FB075A" w:rsidRPr="16C59B95">
        <w:rPr>
          <w:rFonts w:ascii="Garamond" w:eastAsia="Times New Roman" w:hAnsi="Garamond" w:cs="Arial"/>
        </w:rPr>
        <w:t>extrac</w:t>
      </w:r>
      <w:r w:rsidR="1BCA298E" w:rsidRPr="16C59B95">
        <w:rPr>
          <w:rFonts w:ascii="Garamond" w:eastAsia="Times New Roman" w:hAnsi="Garamond" w:cs="Arial"/>
        </w:rPr>
        <w:t>t by features</w:t>
      </w:r>
      <w:r w:rsidR="3C081C40" w:rsidRPr="16C59B95">
        <w:rPr>
          <w:rFonts w:ascii="Garamond" w:eastAsia="Times New Roman" w:hAnsi="Garamond" w:cs="Arial"/>
        </w:rPr>
        <w:t>”</w:t>
      </w:r>
      <w:r w:rsidR="1BCA298E" w:rsidRPr="16C59B95">
        <w:rPr>
          <w:rFonts w:ascii="Garamond" w:eastAsia="Times New Roman" w:hAnsi="Garamond" w:cs="Arial"/>
        </w:rPr>
        <w:t xml:space="preserve"> in ArcGIS</w:t>
      </w:r>
      <w:r w:rsidR="7C11AF3E" w:rsidRPr="16C59B95">
        <w:rPr>
          <w:rFonts w:ascii="Garamond" w:eastAsia="Times New Roman" w:hAnsi="Garamond" w:cs="Arial"/>
        </w:rPr>
        <w:t xml:space="preserve"> Pro</w:t>
      </w:r>
      <w:r>
        <w:rPr>
          <w:rFonts w:ascii="Garamond" w:eastAsia="Times New Roman" w:hAnsi="Garamond" w:cs="Arial"/>
        </w:rPr>
        <w:t xml:space="preserve"> to combine data from the NLCD and CDL</w:t>
      </w:r>
      <w:r w:rsidR="1BCA298E" w:rsidRPr="16C59B95">
        <w:rPr>
          <w:rFonts w:ascii="Garamond" w:eastAsia="Times New Roman" w:hAnsi="Garamond" w:cs="Arial"/>
        </w:rPr>
        <w:t xml:space="preserve">. </w:t>
      </w:r>
      <w:r w:rsidR="6EC83617" w:rsidRPr="16C59B95">
        <w:rPr>
          <w:rFonts w:ascii="Garamond" w:eastAsia="Times New Roman" w:hAnsi="Garamond" w:cs="Arial"/>
        </w:rPr>
        <w:t>This tool allowed</w:t>
      </w:r>
      <w:r w:rsidR="1FBA6837" w:rsidRPr="16C59B95">
        <w:rPr>
          <w:rFonts w:ascii="Garamond" w:eastAsia="Times New Roman" w:hAnsi="Garamond" w:cs="Arial"/>
        </w:rPr>
        <w:t xml:space="preserve"> the team </w:t>
      </w:r>
      <w:r w:rsidR="2AC8E7FC" w:rsidRPr="16C59B95">
        <w:rPr>
          <w:rFonts w:ascii="Garamond" w:eastAsia="Times New Roman" w:hAnsi="Garamond" w:cs="Arial"/>
        </w:rPr>
        <w:t xml:space="preserve">to extract </w:t>
      </w:r>
      <w:r w:rsidR="1FBA6837" w:rsidRPr="16C59B95">
        <w:rPr>
          <w:rFonts w:ascii="Garamond" w:eastAsia="Times New Roman" w:hAnsi="Garamond" w:cs="Arial"/>
        </w:rPr>
        <w:t xml:space="preserve">all of the </w:t>
      </w:r>
      <w:proofErr w:type="gramStart"/>
      <w:r w:rsidR="1FBA6837" w:rsidRPr="16C59B95">
        <w:rPr>
          <w:rFonts w:ascii="Garamond" w:eastAsia="Times New Roman" w:hAnsi="Garamond" w:cs="Arial"/>
        </w:rPr>
        <w:t>crop land</w:t>
      </w:r>
      <w:proofErr w:type="gramEnd"/>
      <w:r w:rsidR="1FBA6837" w:rsidRPr="16C59B95">
        <w:rPr>
          <w:rFonts w:ascii="Garamond" w:eastAsia="Times New Roman" w:hAnsi="Garamond" w:cs="Arial"/>
        </w:rPr>
        <w:t xml:space="preserve"> use data from the CDL, including </w:t>
      </w:r>
      <w:r w:rsidR="27EA61DC" w:rsidRPr="16C59B95">
        <w:rPr>
          <w:rFonts w:ascii="Garamond" w:eastAsia="Times New Roman" w:hAnsi="Garamond" w:cs="Arial"/>
        </w:rPr>
        <w:t xml:space="preserve">pasture/hay, grass/pasture, and other hay/non-alfalfa. </w:t>
      </w:r>
      <w:r w:rsidR="6B84A0E4" w:rsidRPr="16C59B95">
        <w:rPr>
          <w:rFonts w:ascii="Garamond" w:eastAsia="Times New Roman" w:hAnsi="Garamond" w:cs="Arial"/>
        </w:rPr>
        <w:t>For the NLCD layer, the team</w:t>
      </w:r>
      <w:r w:rsidR="65486468" w:rsidRPr="16C59B95">
        <w:rPr>
          <w:rFonts w:ascii="Garamond" w:eastAsia="Times New Roman" w:hAnsi="Garamond" w:cs="Arial"/>
        </w:rPr>
        <w:t xml:space="preserve"> </w:t>
      </w:r>
      <w:r w:rsidR="6B84A0E4" w:rsidRPr="16C59B95">
        <w:rPr>
          <w:rFonts w:ascii="Garamond" w:eastAsia="Times New Roman" w:hAnsi="Garamond" w:cs="Arial"/>
        </w:rPr>
        <w:t>create</w:t>
      </w:r>
      <w:r w:rsidR="6DFA424B" w:rsidRPr="16C59B95">
        <w:rPr>
          <w:rFonts w:ascii="Garamond" w:eastAsia="Times New Roman" w:hAnsi="Garamond" w:cs="Arial"/>
        </w:rPr>
        <w:t>d</w:t>
      </w:r>
      <w:r w:rsidR="6B84A0E4" w:rsidRPr="16C59B95">
        <w:rPr>
          <w:rFonts w:ascii="Garamond" w:eastAsia="Times New Roman" w:hAnsi="Garamond" w:cs="Arial"/>
        </w:rPr>
        <w:t xml:space="preserve"> two separate</w:t>
      </w:r>
      <w:r w:rsidR="16AEFCD9" w:rsidRPr="16C59B95">
        <w:rPr>
          <w:rFonts w:ascii="Garamond" w:eastAsia="Times New Roman" w:hAnsi="Garamond" w:cs="Arial"/>
        </w:rPr>
        <w:t xml:space="preserve"> LULC</w:t>
      </w:r>
      <w:r w:rsidR="6B84A0E4" w:rsidRPr="16C59B95">
        <w:rPr>
          <w:rFonts w:ascii="Garamond" w:eastAsia="Times New Roman" w:hAnsi="Garamond" w:cs="Arial"/>
        </w:rPr>
        <w:t xml:space="preserve"> layers. The first layer included all of the urban land use and open water. The second layer included all other NLCD land use categories. </w:t>
      </w:r>
      <w:r w:rsidR="682F70F3" w:rsidRPr="16C59B95">
        <w:rPr>
          <w:rFonts w:ascii="Garamond" w:eastAsia="Times New Roman" w:hAnsi="Garamond" w:cs="Arial"/>
        </w:rPr>
        <w:t xml:space="preserve">This </w:t>
      </w:r>
      <w:r w:rsidR="1B0864EA" w:rsidRPr="16C59B95">
        <w:rPr>
          <w:rFonts w:ascii="Garamond" w:eastAsia="Times New Roman" w:hAnsi="Garamond" w:cs="Arial"/>
        </w:rPr>
        <w:t>ensured</w:t>
      </w:r>
      <w:r w:rsidR="682F70F3" w:rsidRPr="16C59B95">
        <w:rPr>
          <w:rFonts w:ascii="Garamond" w:eastAsia="Times New Roman" w:hAnsi="Garamond" w:cs="Arial"/>
        </w:rPr>
        <w:t xml:space="preserve"> that there </w:t>
      </w:r>
      <w:r w:rsidR="1B0864EA" w:rsidRPr="16C59B95">
        <w:rPr>
          <w:rFonts w:ascii="Garamond" w:eastAsia="Times New Roman" w:hAnsi="Garamond" w:cs="Arial"/>
        </w:rPr>
        <w:t>were</w:t>
      </w:r>
      <w:r w:rsidR="682F70F3" w:rsidRPr="16C59B95">
        <w:rPr>
          <w:rFonts w:ascii="Garamond" w:eastAsia="Times New Roman" w:hAnsi="Garamond" w:cs="Arial"/>
        </w:rPr>
        <w:t xml:space="preserve"> no empty spaces when mosaicking the two datasets together. </w:t>
      </w:r>
      <w:r w:rsidR="72D9ABB1" w:rsidRPr="16C59B95">
        <w:rPr>
          <w:rFonts w:ascii="Garamond" w:eastAsia="Times New Roman" w:hAnsi="Garamond" w:cs="Arial"/>
        </w:rPr>
        <w:t>To ensure that none of the values would overlap between the NLCD layer and the CDL layer, the team multipl</w:t>
      </w:r>
      <w:r w:rsidR="5FD04A9A" w:rsidRPr="16C59B95">
        <w:rPr>
          <w:rFonts w:ascii="Garamond" w:eastAsia="Times New Roman" w:hAnsi="Garamond" w:cs="Arial"/>
        </w:rPr>
        <w:t>ied</w:t>
      </w:r>
      <w:r w:rsidR="72D9ABB1" w:rsidRPr="16C59B95">
        <w:rPr>
          <w:rFonts w:ascii="Garamond" w:eastAsia="Times New Roman" w:hAnsi="Garamond" w:cs="Arial"/>
        </w:rPr>
        <w:t xml:space="preserve"> the NLCD layer by 100, </w:t>
      </w:r>
      <w:r w:rsidR="2E702BFD" w:rsidRPr="16C59B95">
        <w:rPr>
          <w:rFonts w:ascii="Garamond" w:eastAsia="Times New Roman" w:hAnsi="Garamond" w:cs="Arial"/>
        </w:rPr>
        <w:t>so that</w:t>
      </w:r>
      <w:r w:rsidR="72D9ABB1" w:rsidRPr="16C59B95">
        <w:rPr>
          <w:rFonts w:ascii="Garamond" w:eastAsia="Times New Roman" w:hAnsi="Garamond" w:cs="Arial"/>
        </w:rPr>
        <w:t xml:space="preserve"> all the values </w:t>
      </w:r>
      <w:r w:rsidR="0CF43421" w:rsidRPr="16C59B95">
        <w:rPr>
          <w:rFonts w:ascii="Garamond" w:eastAsia="Times New Roman" w:hAnsi="Garamond" w:cs="Arial"/>
        </w:rPr>
        <w:t>would</w:t>
      </w:r>
      <w:r w:rsidR="72D9ABB1" w:rsidRPr="16C59B95">
        <w:rPr>
          <w:rFonts w:ascii="Garamond" w:eastAsia="Times New Roman" w:hAnsi="Garamond" w:cs="Arial"/>
        </w:rPr>
        <w:t xml:space="preserve"> be in the thousands. </w:t>
      </w:r>
      <w:r w:rsidR="0481E688" w:rsidRPr="16C59B95">
        <w:rPr>
          <w:rFonts w:ascii="Garamond" w:eastAsia="Times New Roman" w:hAnsi="Garamond" w:cs="Arial"/>
        </w:rPr>
        <w:t>The team</w:t>
      </w:r>
      <w:r w:rsidR="6298D86C" w:rsidRPr="16C59B95">
        <w:rPr>
          <w:rFonts w:ascii="Garamond" w:eastAsia="Times New Roman" w:hAnsi="Garamond" w:cs="Arial"/>
        </w:rPr>
        <w:t xml:space="preserve"> then </w:t>
      </w:r>
      <w:proofErr w:type="spellStart"/>
      <w:r w:rsidR="7249AE68" w:rsidRPr="16C59B95">
        <w:rPr>
          <w:rFonts w:ascii="Garamond" w:eastAsia="Times New Roman" w:hAnsi="Garamond" w:cs="Arial"/>
        </w:rPr>
        <w:t>mosaiced</w:t>
      </w:r>
      <w:proofErr w:type="spellEnd"/>
      <w:r w:rsidR="6298D86C" w:rsidRPr="16C59B95">
        <w:rPr>
          <w:rFonts w:ascii="Garamond" w:eastAsia="Times New Roman" w:hAnsi="Garamond" w:cs="Arial"/>
        </w:rPr>
        <w:t xml:space="preserve"> th</w:t>
      </w:r>
      <w:r w:rsidR="0481E688" w:rsidRPr="16C59B95">
        <w:rPr>
          <w:rFonts w:ascii="Garamond" w:eastAsia="Times New Roman" w:hAnsi="Garamond" w:cs="Arial"/>
        </w:rPr>
        <w:t xml:space="preserve">e CDL cropland layer, the NLCD urban layer, and the </w:t>
      </w:r>
      <w:r w:rsidR="2C4E6B5A" w:rsidRPr="16C59B95">
        <w:rPr>
          <w:rFonts w:ascii="Garamond" w:eastAsia="Times New Roman" w:hAnsi="Garamond" w:cs="Arial"/>
        </w:rPr>
        <w:t>NLCD layer with all other land use categories together</w:t>
      </w:r>
      <w:r w:rsidR="2B8104C0" w:rsidRPr="16C59B95">
        <w:rPr>
          <w:rFonts w:ascii="Garamond" w:eastAsia="Times New Roman" w:hAnsi="Garamond" w:cs="Arial"/>
        </w:rPr>
        <w:t xml:space="preserve">. An attribute table </w:t>
      </w:r>
      <w:proofErr w:type="gramStart"/>
      <w:r w:rsidR="2B8104C0" w:rsidRPr="16C59B95">
        <w:rPr>
          <w:rFonts w:ascii="Garamond" w:eastAsia="Times New Roman" w:hAnsi="Garamond" w:cs="Arial"/>
        </w:rPr>
        <w:t>was then built</w:t>
      </w:r>
      <w:proofErr w:type="gramEnd"/>
      <w:r w:rsidR="2B8104C0" w:rsidRPr="16C59B95">
        <w:rPr>
          <w:rFonts w:ascii="Garamond" w:eastAsia="Times New Roman" w:hAnsi="Garamond" w:cs="Arial"/>
        </w:rPr>
        <w:t xml:space="preserve"> for the created raster.</w:t>
      </w:r>
      <w:r w:rsidR="37CC6844" w:rsidRPr="16C59B95">
        <w:rPr>
          <w:rFonts w:ascii="Garamond" w:eastAsia="Times New Roman" w:hAnsi="Garamond" w:cs="Arial"/>
        </w:rPr>
        <w:t xml:space="preserve"> </w:t>
      </w:r>
    </w:p>
    <w:p w14:paraId="1C4750D1" w14:textId="336FCBBB" w:rsidR="1197BE7E" w:rsidRDefault="1197BE7E" w:rsidP="005D5722">
      <w:pPr>
        <w:spacing w:after="0" w:line="240" w:lineRule="auto"/>
        <w:rPr>
          <w:rFonts w:ascii="Garamond" w:eastAsia="Times New Roman" w:hAnsi="Garamond" w:cs="Arial"/>
        </w:rPr>
      </w:pPr>
    </w:p>
    <w:p w14:paraId="46D0AEB7" w14:textId="577819C3" w:rsidR="4380DE6F" w:rsidRDefault="005D5722" w:rsidP="005D5722">
      <w:pPr>
        <w:spacing w:after="0" w:line="240" w:lineRule="auto"/>
        <w:rPr>
          <w:rFonts w:ascii="Garamond" w:eastAsia="Times New Roman" w:hAnsi="Garamond" w:cs="Arial"/>
        </w:rPr>
      </w:pPr>
      <w:r>
        <w:rPr>
          <w:rFonts w:ascii="Garamond" w:eastAsia="Times New Roman" w:hAnsi="Garamond" w:cs="Arial"/>
        </w:rPr>
        <w:t>T</w:t>
      </w:r>
      <w:r w:rsidR="4380DE6F" w:rsidRPr="49011AA2">
        <w:rPr>
          <w:rFonts w:ascii="Garamond" w:eastAsia="Times New Roman" w:hAnsi="Garamond" w:cs="Arial"/>
        </w:rPr>
        <w:t xml:space="preserve">o calculate </w:t>
      </w:r>
      <w:r w:rsidR="63445398" w:rsidRPr="49011AA2">
        <w:rPr>
          <w:rFonts w:ascii="Garamond" w:eastAsia="Times New Roman" w:hAnsi="Garamond" w:cs="Arial"/>
        </w:rPr>
        <w:t>CN</w:t>
      </w:r>
      <w:r w:rsidR="2AA6AB5D" w:rsidRPr="49011AA2">
        <w:rPr>
          <w:rFonts w:ascii="Garamond" w:eastAsia="Times New Roman" w:hAnsi="Garamond" w:cs="Arial"/>
        </w:rPr>
        <w:t xml:space="preserve"> using a conventional lookup table, the team used the newly created LULC </w:t>
      </w:r>
      <w:r w:rsidR="4B3159E0" w:rsidRPr="49011AA2">
        <w:rPr>
          <w:rFonts w:ascii="Garamond" w:eastAsia="Times New Roman" w:hAnsi="Garamond" w:cs="Arial"/>
        </w:rPr>
        <w:t>data layer</w:t>
      </w:r>
      <w:r w:rsidR="2AA6AB5D" w:rsidRPr="49011AA2">
        <w:rPr>
          <w:rFonts w:ascii="Garamond" w:eastAsia="Times New Roman" w:hAnsi="Garamond" w:cs="Arial"/>
        </w:rPr>
        <w:t xml:space="preserve">, a </w:t>
      </w:r>
      <w:proofErr w:type="spellStart"/>
      <w:r w:rsidR="2AA6AB5D" w:rsidRPr="49011AA2">
        <w:rPr>
          <w:rFonts w:ascii="Garamond" w:eastAsia="Times New Roman" w:hAnsi="Garamond" w:cs="Arial"/>
        </w:rPr>
        <w:t>gSSURGO</w:t>
      </w:r>
      <w:proofErr w:type="spellEnd"/>
      <w:r w:rsidR="2AA6AB5D" w:rsidRPr="49011AA2">
        <w:rPr>
          <w:rFonts w:ascii="Garamond" w:eastAsia="Times New Roman" w:hAnsi="Garamond" w:cs="Arial"/>
        </w:rPr>
        <w:t xml:space="preserve"> data</w:t>
      </w:r>
      <w:r w:rsidR="6EEE9AD9" w:rsidRPr="49011AA2">
        <w:rPr>
          <w:rFonts w:ascii="Garamond" w:eastAsia="Times New Roman" w:hAnsi="Garamond" w:cs="Arial"/>
        </w:rPr>
        <w:t xml:space="preserve"> layer</w:t>
      </w:r>
      <w:r w:rsidR="2AA6AB5D" w:rsidRPr="49011AA2">
        <w:rPr>
          <w:rFonts w:ascii="Garamond" w:eastAsia="Times New Roman" w:hAnsi="Garamond" w:cs="Arial"/>
        </w:rPr>
        <w:t xml:space="preserve">, and a slope layer created from </w:t>
      </w:r>
      <w:r w:rsidR="667937DB" w:rsidRPr="49011AA2">
        <w:rPr>
          <w:rFonts w:ascii="Garamond" w:eastAsia="Times New Roman" w:hAnsi="Garamond" w:cs="Arial"/>
        </w:rPr>
        <w:t>LiDAR</w:t>
      </w:r>
      <w:r w:rsidR="00ED6152" w:rsidRPr="49011AA2">
        <w:rPr>
          <w:rFonts w:ascii="Garamond" w:eastAsia="Times New Roman" w:hAnsi="Garamond" w:cs="Arial"/>
        </w:rPr>
        <w:t xml:space="preserve"> scan provided by our partners</w:t>
      </w:r>
      <w:r>
        <w:rPr>
          <w:rFonts w:ascii="Garamond" w:eastAsia="Times New Roman" w:hAnsi="Garamond" w:cs="Arial"/>
        </w:rPr>
        <w:t xml:space="preserve"> (Figure 3)</w:t>
      </w:r>
      <w:r w:rsidR="00ED6152" w:rsidRPr="49011AA2">
        <w:rPr>
          <w:rFonts w:ascii="Garamond" w:eastAsia="Times New Roman" w:hAnsi="Garamond" w:cs="Arial"/>
        </w:rPr>
        <w:t xml:space="preserve">. </w:t>
      </w:r>
      <w:r w:rsidR="667937DB" w:rsidRPr="49011AA2">
        <w:rPr>
          <w:rFonts w:ascii="Garamond" w:eastAsia="Times New Roman" w:hAnsi="Garamond" w:cs="Arial"/>
        </w:rPr>
        <w:t>The hyd</w:t>
      </w:r>
      <w:r w:rsidR="7EF2E948" w:rsidRPr="49011AA2">
        <w:rPr>
          <w:rFonts w:ascii="Garamond" w:eastAsia="Times New Roman" w:hAnsi="Garamond" w:cs="Arial"/>
        </w:rPr>
        <w:t xml:space="preserve">rologic condition of the soil </w:t>
      </w:r>
      <w:proofErr w:type="gramStart"/>
      <w:r w:rsidR="7EF2E948" w:rsidRPr="49011AA2">
        <w:rPr>
          <w:rFonts w:ascii="Garamond" w:eastAsia="Times New Roman" w:hAnsi="Garamond" w:cs="Arial"/>
        </w:rPr>
        <w:t xml:space="preserve">was exported from the </w:t>
      </w:r>
      <w:proofErr w:type="spellStart"/>
      <w:r w:rsidR="7EF2E948" w:rsidRPr="49011AA2">
        <w:rPr>
          <w:rFonts w:ascii="Garamond" w:eastAsia="Times New Roman" w:hAnsi="Garamond" w:cs="Arial"/>
        </w:rPr>
        <w:t>gSSURGO</w:t>
      </w:r>
      <w:proofErr w:type="spellEnd"/>
      <w:r w:rsidR="7EF2E948" w:rsidRPr="49011AA2">
        <w:rPr>
          <w:rFonts w:ascii="Garamond" w:eastAsia="Times New Roman" w:hAnsi="Garamond" w:cs="Arial"/>
        </w:rPr>
        <w:t xml:space="preserve"> dataset and then resampled</w:t>
      </w:r>
      <w:proofErr w:type="gramEnd"/>
      <w:r w:rsidR="7EF2E948" w:rsidRPr="49011AA2">
        <w:rPr>
          <w:rFonts w:ascii="Garamond" w:eastAsia="Times New Roman" w:hAnsi="Garamond" w:cs="Arial"/>
        </w:rPr>
        <w:t>.</w:t>
      </w:r>
      <w:r w:rsidR="65BCBEEA" w:rsidRPr="49011AA2">
        <w:rPr>
          <w:rFonts w:ascii="Garamond" w:eastAsia="Times New Roman" w:hAnsi="Garamond" w:cs="Arial"/>
        </w:rPr>
        <w:t xml:space="preserve"> The slope layer </w:t>
      </w:r>
      <w:proofErr w:type="gramStart"/>
      <w:r w:rsidR="65BCBEEA" w:rsidRPr="49011AA2">
        <w:rPr>
          <w:rFonts w:ascii="Garamond" w:eastAsia="Times New Roman" w:hAnsi="Garamond" w:cs="Arial"/>
        </w:rPr>
        <w:t>was</w:t>
      </w:r>
      <w:r w:rsidR="50086507" w:rsidRPr="49011AA2">
        <w:rPr>
          <w:rFonts w:ascii="Garamond" w:eastAsia="Times New Roman" w:hAnsi="Garamond" w:cs="Arial"/>
        </w:rPr>
        <w:t xml:space="preserve"> classified</w:t>
      </w:r>
      <w:proofErr w:type="gramEnd"/>
      <w:r w:rsidR="50086507" w:rsidRPr="49011AA2">
        <w:rPr>
          <w:rFonts w:ascii="Garamond" w:eastAsia="Times New Roman" w:hAnsi="Garamond" w:cs="Arial"/>
        </w:rPr>
        <w:t xml:space="preserve"> into three classes</w:t>
      </w:r>
      <w:r w:rsidR="792BCA34" w:rsidRPr="49011AA2">
        <w:rPr>
          <w:rFonts w:ascii="Garamond" w:eastAsia="Times New Roman" w:hAnsi="Garamond" w:cs="Arial"/>
        </w:rPr>
        <w:t>:</w:t>
      </w:r>
      <w:r w:rsidR="50086507" w:rsidRPr="49011AA2">
        <w:rPr>
          <w:rFonts w:ascii="Garamond" w:eastAsia="Times New Roman" w:hAnsi="Garamond" w:cs="Arial"/>
        </w:rPr>
        <w:t xml:space="preserve"> a no data class, below 2% rise, and above 2% rise.</w:t>
      </w:r>
      <w:r w:rsidR="4A931001" w:rsidRPr="49011AA2">
        <w:rPr>
          <w:rFonts w:ascii="Garamond" w:eastAsia="Times New Roman" w:hAnsi="Garamond" w:cs="Arial"/>
        </w:rPr>
        <w:t xml:space="preserve"> </w:t>
      </w:r>
      <w:r w:rsidR="2331E72B" w:rsidRPr="49011AA2">
        <w:rPr>
          <w:rFonts w:ascii="Garamond" w:eastAsia="Times New Roman" w:hAnsi="Garamond" w:cs="Arial"/>
        </w:rPr>
        <w:t xml:space="preserve">The team combined the </w:t>
      </w:r>
      <w:proofErr w:type="spellStart"/>
      <w:r w:rsidR="2331E72B" w:rsidRPr="49011AA2">
        <w:rPr>
          <w:rFonts w:ascii="Garamond" w:eastAsia="Times New Roman" w:hAnsi="Garamond" w:cs="Arial"/>
        </w:rPr>
        <w:t>gSSURGO</w:t>
      </w:r>
      <w:proofErr w:type="spellEnd"/>
      <w:r w:rsidR="2331E72B" w:rsidRPr="49011AA2">
        <w:rPr>
          <w:rFonts w:ascii="Garamond" w:eastAsia="Times New Roman" w:hAnsi="Garamond" w:cs="Arial"/>
        </w:rPr>
        <w:t xml:space="preserve"> layer, the slope layer, and the LULC layer into a single raster layer with a dedicated attribute table. Each pixel combination </w:t>
      </w:r>
      <w:proofErr w:type="gramStart"/>
      <w:r w:rsidR="2331E72B" w:rsidRPr="49011AA2">
        <w:rPr>
          <w:rFonts w:ascii="Garamond" w:eastAsia="Times New Roman" w:hAnsi="Garamond" w:cs="Arial"/>
        </w:rPr>
        <w:t>was then assigned</w:t>
      </w:r>
      <w:proofErr w:type="gramEnd"/>
      <w:r w:rsidR="2331E72B" w:rsidRPr="49011AA2">
        <w:rPr>
          <w:rFonts w:ascii="Garamond" w:eastAsia="Times New Roman" w:hAnsi="Garamond" w:cs="Arial"/>
        </w:rPr>
        <w:t xml:space="preserve"> a</w:t>
      </w:r>
      <w:r>
        <w:rPr>
          <w:rFonts w:ascii="Garamond" w:eastAsia="Times New Roman" w:hAnsi="Garamond" w:cs="Arial"/>
        </w:rPr>
        <w:t xml:space="preserve"> CN</w:t>
      </w:r>
      <w:r w:rsidR="71B5CC26" w:rsidRPr="49011AA2">
        <w:rPr>
          <w:rFonts w:ascii="Garamond" w:eastAsia="Times New Roman" w:hAnsi="Garamond" w:cs="Arial"/>
        </w:rPr>
        <w:t xml:space="preserve"> based on the </w:t>
      </w:r>
      <w:r w:rsidR="5A539C0B" w:rsidRPr="49011AA2">
        <w:rPr>
          <w:rFonts w:ascii="Garamond" w:eastAsia="Times New Roman" w:hAnsi="Garamond" w:cs="Arial"/>
        </w:rPr>
        <w:t xml:space="preserve">NRCS </w:t>
      </w:r>
      <w:r w:rsidR="71B5CC26" w:rsidRPr="49011AA2">
        <w:rPr>
          <w:rFonts w:ascii="Garamond" w:eastAsia="Times New Roman" w:hAnsi="Garamond" w:cs="Arial"/>
        </w:rPr>
        <w:t xml:space="preserve">runoff </w:t>
      </w:r>
      <w:r w:rsidR="25BD7BCB" w:rsidRPr="49011AA2">
        <w:rPr>
          <w:rFonts w:ascii="Garamond" w:eastAsia="Times New Roman" w:hAnsi="Garamond" w:cs="Arial"/>
        </w:rPr>
        <w:t>CN</w:t>
      </w:r>
      <w:r w:rsidR="71B5CC26" w:rsidRPr="49011AA2">
        <w:rPr>
          <w:rFonts w:ascii="Garamond" w:eastAsia="Times New Roman" w:hAnsi="Garamond" w:cs="Arial"/>
        </w:rPr>
        <w:t xml:space="preserve"> lookup </w:t>
      </w:r>
      <w:r w:rsidR="3B0955E9" w:rsidRPr="49011AA2">
        <w:rPr>
          <w:rFonts w:ascii="Garamond" w:eastAsia="Times New Roman" w:hAnsi="Garamond" w:cs="Arial"/>
        </w:rPr>
        <w:t>table</w:t>
      </w:r>
      <w:r w:rsidR="71B5CC26" w:rsidRPr="49011AA2">
        <w:rPr>
          <w:rFonts w:ascii="Garamond" w:eastAsia="Times New Roman" w:hAnsi="Garamond" w:cs="Arial"/>
        </w:rPr>
        <w:t xml:space="preserve"> (</w:t>
      </w:r>
      <w:r w:rsidR="70EB9838" w:rsidRPr="49011AA2">
        <w:rPr>
          <w:rFonts w:ascii="Garamond" w:hAnsi="Garamond"/>
        </w:rPr>
        <w:t>NRCS</w:t>
      </w:r>
      <w:r w:rsidR="70EB9838" w:rsidRPr="49011AA2">
        <w:rPr>
          <w:rFonts w:ascii="Garamond" w:eastAsia="Times New Roman" w:hAnsi="Garamond" w:cs="Arial"/>
        </w:rPr>
        <w:t>,</w:t>
      </w:r>
      <w:r w:rsidR="71B5CC26" w:rsidRPr="49011AA2">
        <w:rPr>
          <w:rFonts w:ascii="Garamond" w:eastAsia="Times New Roman" w:hAnsi="Garamond" w:cs="Arial"/>
        </w:rPr>
        <w:t xml:space="preserve"> 2004).</w:t>
      </w:r>
    </w:p>
    <w:p w14:paraId="1F798054" w14:textId="01C33441" w:rsidR="00A212CE" w:rsidRPr="0066138C" w:rsidRDefault="00A212CE" w:rsidP="005D5722">
      <w:pPr>
        <w:spacing w:after="0" w:line="240" w:lineRule="auto"/>
        <w:rPr>
          <w:rFonts w:ascii="Garamond" w:eastAsia="Times New Roman" w:hAnsi="Garamond" w:cs="Arial"/>
        </w:rPr>
      </w:pPr>
    </w:p>
    <w:p w14:paraId="798747D7" w14:textId="798E8FD6" w:rsidR="00A212CE" w:rsidRDefault="005D5722" w:rsidP="005D5722">
      <w:pPr>
        <w:spacing w:after="0" w:line="240" w:lineRule="auto"/>
        <w:rPr>
          <w:rFonts w:ascii="Garamond" w:eastAsia="Times New Roman" w:hAnsi="Garamond" w:cs="Arial"/>
        </w:rPr>
      </w:pPr>
      <w:r>
        <w:rPr>
          <w:rFonts w:ascii="Garamond" w:eastAsia="Times New Roman" w:hAnsi="Garamond" w:cs="Arial"/>
        </w:rPr>
        <w:t>To</w:t>
      </w:r>
      <w:r w:rsidR="1DF359A6" w:rsidRPr="5C883EE3">
        <w:rPr>
          <w:rFonts w:ascii="Garamond" w:eastAsia="Times New Roman" w:hAnsi="Garamond" w:cs="Arial"/>
        </w:rPr>
        <w:t xml:space="preserve"> calculate </w:t>
      </w:r>
      <w:r>
        <w:rPr>
          <w:rFonts w:ascii="Garamond" w:eastAsia="Times New Roman" w:hAnsi="Garamond" w:cs="Arial"/>
        </w:rPr>
        <w:t xml:space="preserve">the </w:t>
      </w:r>
      <w:r w:rsidR="2CB148FC" w:rsidRPr="5C883EE3">
        <w:rPr>
          <w:rFonts w:ascii="Garamond" w:eastAsia="Times New Roman" w:hAnsi="Garamond" w:cs="Arial"/>
        </w:rPr>
        <w:t>phenology</w:t>
      </w:r>
      <w:r w:rsidR="1DF359A6" w:rsidRPr="5C883EE3">
        <w:rPr>
          <w:rFonts w:ascii="Garamond" w:eastAsia="Times New Roman" w:hAnsi="Garamond" w:cs="Arial"/>
        </w:rPr>
        <w:t xml:space="preserve">-based dynamic </w:t>
      </w:r>
      <w:r>
        <w:rPr>
          <w:rFonts w:ascii="Garamond" w:eastAsia="Times New Roman" w:hAnsi="Garamond" w:cs="Arial"/>
        </w:rPr>
        <w:t>CN</w:t>
      </w:r>
      <w:r w:rsidR="1DF359A6" w:rsidRPr="5C883EE3">
        <w:rPr>
          <w:rFonts w:ascii="Garamond" w:eastAsia="Times New Roman" w:hAnsi="Garamond" w:cs="Arial"/>
        </w:rPr>
        <w:t>, the team used Google Earth Engine as a processing platform. The team imported the Ril</w:t>
      </w:r>
      <w:r w:rsidR="2DA29B26" w:rsidRPr="5C883EE3">
        <w:rPr>
          <w:rFonts w:ascii="Garamond" w:eastAsia="Times New Roman" w:hAnsi="Garamond" w:cs="Arial"/>
        </w:rPr>
        <w:t>e</w:t>
      </w:r>
      <w:r w:rsidR="1DF359A6" w:rsidRPr="5C883EE3">
        <w:rPr>
          <w:rFonts w:ascii="Garamond" w:eastAsia="Times New Roman" w:hAnsi="Garamond" w:cs="Arial"/>
        </w:rPr>
        <w:t xml:space="preserve">y County boundary </w:t>
      </w:r>
      <w:proofErr w:type="spellStart"/>
      <w:r w:rsidR="1DF359A6" w:rsidRPr="5C883EE3">
        <w:rPr>
          <w:rFonts w:ascii="Garamond" w:eastAsia="Times New Roman" w:hAnsi="Garamond" w:cs="Arial"/>
        </w:rPr>
        <w:t>shapefile</w:t>
      </w:r>
      <w:proofErr w:type="spellEnd"/>
      <w:r w:rsidR="1DF359A6" w:rsidRPr="5C883EE3">
        <w:rPr>
          <w:rFonts w:ascii="Garamond" w:eastAsia="Times New Roman" w:hAnsi="Garamond" w:cs="Arial"/>
        </w:rPr>
        <w:t xml:space="preserve">, as well as </w:t>
      </w:r>
      <w:r w:rsidR="69D13A3C" w:rsidRPr="5C883EE3">
        <w:rPr>
          <w:rFonts w:ascii="Garamond" w:eastAsia="Times New Roman" w:hAnsi="Garamond" w:cs="Arial"/>
        </w:rPr>
        <w:t xml:space="preserve">the </w:t>
      </w:r>
      <w:r>
        <w:rPr>
          <w:rFonts w:ascii="Garamond" w:eastAsia="Times New Roman" w:hAnsi="Garamond" w:cs="Arial"/>
        </w:rPr>
        <w:t xml:space="preserve">USGS Landsat 5 and Landsat 8 </w:t>
      </w:r>
      <w:r w:rsidR="1DF359A6" w:rsidRPr="5C883EE3">
        <w:rPr>
          <w:rFonts w:ascii="Garamond" w:eastAsia="Times New Roman" w:hAnsi="Garamond" w:cs="Arial"/>
        </w:rPr>
        <w:t>surface reflectance image collection</w:t>
      </w:r>
      <w:r>
        <w:rPr>
          <w:rFonts w:ascii="Garamond" w:eastAsia="Times New Roman" w:hAnsi="Garamond" w:cs="Arial"/>
        </w:rPr>
        <w:t>s. T</w:t>
      </w:r>
      <w:r w:rsidR="1DF359A6" w:rsidRPr="5C883EE3">
        <w:rPr>
          <w:rFonts w:ascii="Garamond" w:eastAsia="Times New Roman" w:hAnsi="Garamond" w:cs="Arial"/>
        </w:rPr>
        <w:t>he data</w:t>
      </w:r>
      <w:r w:rsidR="7A5E92A9" w:rsidRPr="5C883EE3">
        <w:rPr>
          <w:rFonts w:ascii="Garamond" w:eastAsia="Times New Roman" w:hAnsi="Garamond" w:cs="Arial"/>
        </w:rPr>
        <w:t xml:space="preserve"> </w:t>
      </w:r>
      <w:r w:rsidR="3CD8C740" w:rsidRPr="5C883EE3">
        <w:rPr>
          <w:rFonts w:ascii="Garamond" w:eastAsia="Times New Roman" w:hAnsi="Garamond" w:cs="Arial"/>
        </w:rPr>
        <w:t>were</w:t>
      </w:r>
      <w:r>
        <w:rPr>
          <w:rFonts w:ascii="Garamond" w:eastAsia="Times New Roman" w:hAnsi="Garamond" w:cs="Arial"/>
        </w:rPr>
        <w:t xml:space="preserve"> filtered by date, from March to </w:t>
      </w:r>
      <w:r w:rsidR="1DF359A6" w:rsidRPr="5C883EE3">
        <w:rPr>
          <w:rFonts w:ascii="Garamond" w:eastAsia="Times New Roman" w:hAnsi="Garamond" w:cs="Arial"/>
        </w:rPr>
        <w:t>August of every year from 2006-2020</w:t>
      </w:r>
      <w:r w:rsidR="60F0DDB8" w:rsidRPr="5C883EE3">
        <w:rPr>
          <w:rFonts w:ascii="Garamond" w:eastAsia="Times New Roman" w:hAnsi="Garamond" w:cs="Arial"/>
        </w:rPr>
        <w:t>,</w:t>
      </w:r>
      <w:r w:rsidR="47DA888E" w:rsidRPr="5C883EE3">
        <w:rPr>
          <w:rFonts w:ascii="Garamond" w:eastAsia="Times New Roman" w:hAnsi="Garamond" w:cs="Arial"/>
        </w:rPr>
        <w:t xml:space="preserve"> and a cloud mask function was applied to </w:t>
      </w:r>
      <w:r w:rsidR="4986D58D" w:rsidRPr="5C883EE3">
        <w:rPr>
          <w:rFonts w:ascii="Garamond" w:eastAsia="Times New Roman" w:hAnsi="Garamond" w:cs="Arial"/>
        </w:rPr>
        <w:t xml:space="preserve">remove pixels contaminated by cloud </w:t>
      </w:r>
      <w:r w:rsidR="101803A6" w:rsidRPr="5C883EE3">
        <w:rPr>
          <w:rFonts w:ascii="Garamond" w:eastAsia="Times New Roman" w:hAnsi="Garamond" w:cs="Arial"/>
        </w:rPr>
        <w:t>reflectance</w:t>
      </w:r>
      <w:r w:rsidR="47DA888E" w:rsidRPr="5C883EE3">
        <w:rPr>
          <w:rFonts w:ascii="Garamond" w:eastAsia="Times New Roman" w:hAnsi="Garamond" w:cs="Arial"/>
        </w:rPr>
        <w:t xml:space="preserve"> </w:t>
      </w:r>
      <w:r w:rsidR="1E9DD67D" w:rsidRPr="5C883EE3">
        <w:rPr>
          <w:rFonts w:ascii="Garamond" w:eastAsia="Times New Roman" w:hAnsi="Garamond" w:cs="Arial"/>
        </w:rPr>
        <w:t>over</w:t>
      </w:r>
      <w:r w:rsidR="47DA888E" w:rsidRPr="5C883EE3">
        <w:rPr>
          <w:rFonts w:ascii="Garamond" w:eastAsia="Times New Roman" w:hAnsi="Garamond" w:cs="Arial"/>
        </w:rPr>
        <w:t xml:space="preserve"> the study area. </w:t>
      </w:r>
      <w:r w:rsidR="1DF359A6" w:rsidRPr="5C883EE3">
        <w:rPr>
          <w:rFonts w:ascii="Garamond" w:eastAsia="Times New Roman" w:hAnsi="Garamond" w:cs="Arial"/>
        </w:rPr>
        <w:t xml:space="preserve">The two image collections </w:t>
      </w:r>
      <w:r w:rsidR="01E0638C" w:rsidRPr="5C883EE3">
        <w:rPr>
          <w:rFonts w:ascii="Garamond" w:eastAsia="Times New Roman" w:hAnsi="Garamond" w:cs="Arial"/>
        </w:rPr>
        <w:t>from</w:t>
      </w:r>
      <w:r w:rsidR="1DF359A6" w:rsidRPr="5C883EE3">
        <w:rPr>
          <w:rFonts w:ascii="Garamond" w:eastAsia="Times New Roman" w:hAnsi="Garamond" w:cs="Arial"/>
        </w:rPr>
        <w:t xml:space="preserve"> Landsat </w:t>
      </w:r>
      <w:r w:rsidR="21251832" w:rsidRPr="5C883EE3">
        <w:rPr>
          <w:rFonts w:ascii="Garamond" w:eastAsia="Times New Roman" w:hAnsi="Garamond" w:cs="Arial"/>
        </w:rPr>
        <w:t>5</w:t>
      </w:r>
      <w:r w:rsidR="1DF359A6" w:rsidRPr="5C883EE3">
        <w:rPr>
          <w:rFonts w:ascii="Garamond" w:eastAsia="Times New Roman" w:hAnsi="Garamond" w:cs="Arial"/>
        </w:rPr>
        <w:t xml:space="preserve"> and </w:t>
      </w:r>
      <w:r>
        <w:rPr>
          <w:rFonts w:ascii="Garamond" w:eastAsia="Times New Roman" w:hAnsi="Garamond" w:cs="Arial"/>
        </w:rPr>
        <w:t xml:space="preserve">Landsat </w:t>
      </w:r>
      <w:r w:rsidR="4AF1A3F1" w:rsidRPr="5C883EE3">
        <w:rPr>
          <w:rFonts w:ascii="Garamond" w:eastAsia="Times New Roman" w:hAnsi="Garamond" w:cs="Arial"/>
        </w:rPr>
        <w:t>8</w:t>
      </w:r>
      <w:r w:rsidR="1DF359A6" w:rsidRPr="5C883EE3">
        <w:rPr>
          <w:rFonts w:ascii="Garamond" w:eastAsia="Times New Roman" w:hAnsi="Garamond" w:cs="Arial"/>
        </w:rPr>
        <w:t xml:space="preserve"> </w:t>
      </w:r>
      <w:proofErr w:type="gramStart"/>
      <w:r w:rsidR="1DF359A6" w:rsidRPr="5C883EE3">
        <w:rPr>
          <w:rFonts w:ascii="Garamond" w:eastAsia="Times New Roman" w:hAnsi="Garamond" w:cs="Arial"/>
        </w:rPr>
        <w:t>were then merged</w:t>
      </w:r>
      <w:proofErr w:type="gramEnd"/>
      <w:r w:rsidR="1DF359A6" w:rsidRPr="5C883EE3">
        <w:rPr>
          <w:rFonts w:ascii="Garamond" w:eastAsia="Times New Roman" w:hAnsi="Garamond" w:cs="Arial"/>
        </w:rPr>
        <w:t xml:space="preserve"> to create a singular uniform data set with no temporal gaps. </w:t>
      </w:r>
      <w:r w:rsidR="31C097EA" w:rsidRPr="5C883EE3">
        <w:rPr>
          <w:rFonts w:ascii="Garamond" w:eastAsia="Times New Roman" w:hAnsi="Garamond" w:cs="Arial"/>
        </w:rPr>
        <w:t>Next</w:t>
      </w:r>
      <w:r w:rsidR="1DF359A6" w:rsidRPr="5C883EE3">
        <w:rPr>
          <w:rFonts w:ascii="Garamond" w:eastAsia="Times New Roman" w:hAnsi="Garamond" w:cs="Arial"/>
        </w:rPr>
        <w:t xml:space="preserve">, the dataset </w:t>
      </w:r>
      <w:proofErr w:type="gramStart"/>
      <w:r w:rsidR="1DF359A6" w:rsidRPr="5C883EE3">
        <w:rPr>
          <w:rFonts w:ascii="Garamond" w:eastAsia="Times New Roman" w:hAnsi="Garamond" w:cs="Arial"/>
        </w:rPr>
        <w:t>was clipped</w:t>
      </w:r>
      <w:proofErr w:type="gramEnd"/>
      <w:r w:rsidR="1DF359A6" w:rsidRPr="5C883EE3">
        <w:rPr>
          <w:rFonts w:ascii="Garamond" w:eastAsia="Times New Roman" w:hAnsi="Garamond" w:cs="Arial"/>
        </w:rPr>
        <w:t xml:space="preserve"> to the Riley County boundary and the two Landsat scenes within the boundary were </w:t>
      </w:r>
      <w:proofErr w:type="spellStart"/>
      <w:r w:rsidR="1DF359A6" w:rsidRPr="5C883EE3">
        <w:rPr>
          <w:rFonts w:ascii="Garamond" w:eastAsia="Times New Roman" w:hAnsi="Garamond" w:cs="Arial"/>
        </w:rPr>
        <w:t>mosaiced</w:t>
      </w:r>
      <w:proofErr w:type="spellEnd"/>
      <w:r w:rsidR="1DF359A6" w:rsidRPr="5C883EE3">
        <w:rPr>
          <w:rFonts w:ascii="Garamond" w:eastAsia="Times New Roman" w:hAnsi="Garamond" w:cs="Arial"/>
        </w:rPr>
        <w:t xml:space="preserve"> to create a spatially uniform data set. The team then calculated NDVI, aggregating for each rainy seaso</w:t>
      </w:r>
      <w:r w:rsidR="50BDD005" w:rsidRPr="5C883EE3">
        <w:rPr>
          <w:rFonts w:ascii="Garamond" w:eastAsia="Times New Roman" w:hAnsi="Garamond" w:cs="Arial"/>
        </w:rPr>
        <w:t>n from</w:t>
      </w:r>
      <w:r w:rsidR="5D9A01B0" w:rsidRPr="5C883EE3">
        <w:rPr>
          <w:rFonts w:ascii="Garamond" w:eastAsia="Times New Roman" w:hAnsi="Garamond" w:cs="Arial"/>
        </w:rPr>
        <w:t xml:space="preserve"> March to September</w:t>
      </w:r>
      <w:r w:rsidR="50B24337" w:rsidRPr="5C883EE3">
        <w:rPr>
          <w:rFonts w:ascii="Garamond" w:eastAsia="Times New Roman" w:hAnsi="Garamond" w:cs="Arial"/>
        </w:rPr>
        <w:t xml:space="preserve"> </w:t>
      </w:r>
      <w:r w:rsidR="1DF359A6" w:rsidRPr="5C883EE3">
        <w:rPr>
          <w:rFonts w:ascii="Garamond" w:eastAsia="Times New Roman" w:hAnsi="Garamond" w:cs="Arial"/>
        </w:rPr>
        <w:t xml:space="preserve">over each year to produce the </w:t>
      </w:r>
      <w:r w:rsidR="6E08E32D" w:rsidRPr="5C883EE3">
        <w:rPr>
          <w:rFonts w:ascii="Garamond" w:eastAsia="Times New Roman" w:hAnsi="Garamond" w:cs="Arial"/>
        </w:rPr>
        <w:t>average NDVI at the beginning and end of the rainy season and the maximum</w:t>
      </w:r>
      <w:r w:rsidR="25A974D5" w:rsidRPr="5C883EE3">
        <w:rPr>
          <w:rFonts w:ascii="Garamond" w:eastAsia="Times New Roman" w:hAnsi="Garamond" w:cs="Arial"/>
        </w:rPr>
        <w:t xml:space="preserve"> NDVI each year</w:t>
      </w:r>
      <w:r w:rsidR="6E08E32D" w:rsidRPr="5C883EE3">
        <w:rPr>
          <w:rFonts w:ascii="Garamond" w:eastAsia="Times New Roman" w:hAnsi="Garamond" w:cs="Arial"/>
        </w:rPr>
        <w:t xml:space="preserve">. Once the NDVI </w:t>
      </w:r>
      <w:proofErr w:type="spellStart"/>
      <w:r w:rsidR="350DC486" w:rsidRPr="5C883EE3">
        <w:rPr>
          <w:rFonts w:ascii="Garamond" w:eastAsia="Times New Roman" w:hAnsi="Garamond" w:cs="Arial"/>
        </w:rPr>
        <w:t>rasters</w:t>
      </w:r>
      <w:proofErr w:type="spellEnd"/>
      <w:r w:rsidR="6E08E32D" w:rsidRPr="5C883EE3">
        <w:rPr>
          <w:rFonts w:ascii="Garamond" w:eastAsia="Times New Roman" w:hAnsi="Garamond" w:cs="Arial"/>
        </w:rPr>
        <w:t xml:space="preserve"> were complete, the team exported the data to Arc</w:t>
      </w:r>
      <w:r w:rsidR="58ECF283" w:rsidRPr="5C883EE3">
        <w:rPr>
          <w:rFonts w:ascii="Garamond" w:eastAsia="Times New Roman" w:hAnsi="Garamond" w:cs="Arial"/>
        </w:rPr>
        <w:t xml:space="preserve">GIS </w:t>
      </w:r>
      <w:r w:rsidR="6E08E32D" w:rsidRPr="5C883EE3">
        <w:rPr>
          <w:rFonts w:ascii="Garamond" w:eastAsia="Times New Roman" w:hAnsi="Garamond" w:cs="Arial"/>
        </w:rPr>
        <w:t>Pro</w:t>
      </w:r>
      <w:r>
        <w:rPr>
          <w:rFonts w:ascii="Garamond" w:eastAsia="Times New Roman" w:hAnsi="Garamond" w:cs="Arial"/>
        </w:rPr>
        <w:t xml:space="preserve"> (Figure 3)</w:t>
      </w:r>
      <w:r w:rsidR="6E08E32D" w:rsidRPr="5C883EE3">
        <w:rPr>
          <w:rFonts w:ascii="Garamond" w:eastAsia="Times New Roman" w:hAnsi="Garamond" w:cs="Arial"/>
        </w:rPr>
        <w:t>. Within Arc</w:t>
      </w:r>
      <w:r w:rsidR="1AC3E4B0" w:rsidRPr="5C883EE3">
        <w:rPr>
          <w:rFonts w:ascii="Garamond" w:eastAsia="Times New Roman" w:hAnsi="Garamond" w:cs="Arial"/>
        </w:rPr>
        <w:t xml:space="preserve">GIS </w:t>
      </w:r>
      <w:r w:rsidR="6E08E32D" w:rsidRPr="5C883EE3">
        <w:rPr>
          <w:rFonts w:ascii="Garamond" w:eastAsia="Times New Roman" w:hAnsi="Garamond" w:cs="Arial"/>
        </w:rPr>
        <w:t xml:space="preserve">Pro, the team conducted raster math </w:t>
      </w:r>
      <w:r w:rsidR="6E845539" w:rsidRPr="5C883EE3">
        <w:rPr>
          <w:rFonts w:ascii="Garamond" w:eastAsia="Times New Roman" w:hAnsi="Garamond" w:cs="Arial"/>
        </w:rPr>
        <w:t xml:space="preserve">to </w:t>
      </w:r>
      <w:r w:rsidR="5FF675E3" w:rsidRPr="5C883EE3">
        <w:rPr>
          <w:rFonts w:ascii="Garamond" w:eastAsia="Times New Roman" w:hAnsi="Garamond" w:cs="Arial"/>
        </w:rPr>
        <w:t>calculate</w:t>
      </w:r>
      <w:r w:rsidR="6E845539" w:rsidRPr="5C883EE3">
        <w:rPr>
          <w:rFonts w:ascii="Garamond" w:eastAsia="Times New Roman" w:hAnsi="Garamond" w:cs="Arial"/>
        </w:rPr>
        <w:t xml:space="preserve"> </w:t>
      </w:r>
      <w:r w:rsidR="1F3E8B29" w:rsidRPr="5C883EE3">
        <w:rPr>
          <w:rFonts w:ascii="Garamond" w:eastAsia="Times New Roman" w:hAnsi="Garamond" w:cs="Arial"/>
        </w:rPr>
        <w:t>CN</w:t>
      </w:r>
      <w:r w:rsidR="6E845539" w:rsidRPr="5C883EE3">
        <w:rPr>
          <w:rFonts w:ascii="Garamond" w:eastAsia="Times New Roman" w:hAnsi="Garamond" w:cs="Arial"/>
        </w:rPr>
        <w:t xml:space="preserve"> by inputting</w:t>
      </w:r>
      <w:r w:rsidR="4375162D" w:rsidRPr="5C883EE3">
        <w:rPr>
          <w:rFonts w:ascii="Garamond" w:eastAsia="Times New Roman" w:hAnsi="Garamond" w:cs="Arial"/>
        </w:rPr>
        <w:t xml:space="preserve"> Equation 1 </w:t>
      </w:r>
      <w:r w:rsidR="1F69EB41" w:rsidRPr="5C883EE3">
        <w:rPr>
          <w:rFonts w:ascii="Garamond" w:eastAsia="Times New Roman" w:hAnsi="Garamond" w:cs="Arial"/>
        </w:rPr>
        <w:t>(</w:t>
      </w:r>
      <w:proofErr w:type="spellStart"/>
      <w:r w:rsidR="1F69EB41" w:rsidRPr="5C883EE3">
        <w:rPr>
          <w:rFonts w:ascii="Garamond" w:eastAsia="Times New Roman" w:hAnsi="Garamond" w:cs="Arial"/>
        </w:rPr>
        <w:t>Muche</w:t>
      </w:r>
      <w:proofErr w:type="spellEnd"/>
      <w:r w:rsidR="1F69EB41" w:rsidRPr="5C883EE3">
        <w:rPr>
          <w:rFonts w:ascii="Garamond" w:eastAsia="Times New Roman" w:hAnsi="Garamond" w:cs="Arial"/>
        </w:rPr>
        <w:t xml:space="preserve"> et al., 2019)</w:t>
      </w:r>
      <w:r w:rsidR="6015CB42" w:rsidRPr="5C883EE3">
        <w:rPr>
          <w:rFonts w:ascii="Garamond" w:eastAsia="Times New Roman" w:hAnsi="Garamond" w:cs="Arial"/>
        </w:rPr>
        <w:t xml:space="preserve">: </w:t>
      </w:r>
    </w:p>
    <w:p w14:paraId="48F1ADA3" w14:textId="77777777" w:rsidR="005D5722" w:rsidRPr="0066138C" w:rsidRDefault="005D5722" w:rsidP="005D5722">
      <w:pPr>
        <w:spacing w:after="0" w:line="240" w:lineRule="auto"/>
        <w:rPr>
          <w:rFonts w:ascii="Garamond" w:eastAsia="Times New Roman" w:hAnsi="Garamond" w:cs="Arial"/>
          <w:highlight w:val="yellow"/>
        </w:rPr>
      </w:pPr>
    </w:p>
    <w:p w14:paraId="0C26B541" w14:textId="07FA089A" w:rsidR="00A212CE" w:rsidRPr="0066138C" w:rsidRDefault="5D7928B6" w:rsidP="005D5722">
      <w:pPr>
        <w:spacing w:after="0" w:line="240" w:lineRule="auto"/>
        <w:jc w:val="center"/>
        <w:rPr>
          <w:rFonts w:ascii="Garamond" w:eastAsia="Times New Roman" w:hAnsi="Garamond" w:cs="Arial"/>
        </w:rPr>
      </w:pPr>
      <w:r w:rsidRPr="5C883EE3">
        <w:rPr>
          <w:rFonts w:ascii="Garamond" w:eastAsia="Times New Roman" w:hAnsi="Garamond" w:cs="Arial"/>
        </w:rPr>
        <w:t xml:space="preserve">                             </w:t>
      </w:r>
      <w:r w:rsidR="005D5722">
        <w:rPr>
          <w:rFonts w:ascii="Garamond" w:eastAsia="Times New Roman" w:hAnsi="Garamond" w:cs="Arial"/>
        </w:rPr>
        <w:t xml:space="preserve">                            </w:t>
      </w:r>
      <w:r w:rsidRPr="5C883EE3">
        <w:rPr>
          <w:rFonts w:ascii="Garamond" w:eastAsia="Times New Roman" w:hAnsi="Garamond" w:cs="Arial"/>
        </w:rPr>
        <w:t xml:space="preserve"> </w:t>
      </w:r>
      <w:r w:rsidR="6015CB42" w:rsidRPr="5C883EE3">
        <w:rPr>
          <w:rFonts w:ascii="Garamond" w:eastAsia="Times New Roman" w:hAnsi="Garamond" w:cs="Arial"/>
        </w:rPr>
        <w:t>CN</w:t>
      </w:r>
      <w:r w:rsidR="6015CB42" w:rsidRPr="5C883EE3">
        <w:rPr>
          <w:rFonts w:ascii="Garamond" w:eastAsia="Times New Roman" w:hAnsi="Garamond" w:cs="Arial"/>
          <w:vertAlign w:val="subscript"/>
        </w:rPr>
        <w:t>NDVI</w:t>
      </w:r>
      <w:r w:rsidR="6015CB42" w:rsidRPr="5C883EE3">
        <w:rPr>
          <w:rFonts w:ascii="Garamond" w:eastAsia="Times New Roman" w:hAnsi="Garamond" w:cs="Arial"/>
        </w:rPr>
        <w:t xml:space="preserve"> = -0.11 * NDVI + 100</w:t>
      </w:r>
      <w:r w:rsidR="34D467C8" w:rsidRPr="5C883EE3">
        <w:rPr>
          <w:rFonts w:ascii="Garamond" w:eastAsia="Times New Roman" w:hAnsi="Garamond" w:cs="Arial"/>
        </w:rPr>
        <w:t xml:space="preserve">                           </w:t>
      </w:r>
      <w:r w:rsidR="005D5722">
        <w:rPr>
          <w:rFonts w:ascii="Garamond" w:eastAsia="Times New Roman" w:hAnsi="Garamond" w:cs="Arial"/>
        </w:rPr>
        <w:t xml:space="preserve">      </w:t>
      </w:r>
      <w:r w:rsidR="34D467C8" w:rsidRPr="5C883EE3">
        <w:rPr>
          <w:rFonts w:ascii="Garamond" w:eastAsia="Times New Roman" w:hAnsi="Garamond" w:cs="Arial"/>
        </w:rPr>
        <w:t xml:space="preserve">                  </w:t>
      </w:r>
      <w:r w:rsidR="005D5722">
        <w:rPr>
          <w:rFonts w:ascii="Garamond" w:eastAsia="Times New Roman" w:hAnsi="Garamond" w:cs="Arial"/>
        </w:rPr>
        <w:t xml:space="preserve">     </w:t>
      </w:r>
      <w:r w:rsidR="34D467C8" w:rsidRPr="5C883EE3">
        <w:rPr>
          <w:rFonts w:ascii="Garamond" w:eastAsia="Times New Roman" w:hAnsi="Garamond" w:cs="Arial"/>
        </w:rPr>
        <w:t xml:space="preserve">   (1) </w:t>
      </w:r>
    </w:p>
    <w:p w14:paraId="65174B75" w14:textId="77777777" w:rsidR="005D5722" w:rsidRDefault="005D5722" w:rsidP="005D5722">
      <w:pPr>
        <w:spacing w:after="0" w:line="240" w:lineRule="auto"/>
        <w:jc w:val="center"/>
      </w:pPr>
    </w:p>
    <w:p w14:paraId="7E882BDB" w14:textId="6A3096D5" w:rsidR="713BAF9F" w:rsidRDefault="76C9BA09" w:rsidP="005D5722">
      <w:pPr>
        <w:spacing w:after="0" w:line="240" w:lineRule="auto"/>
        <w:jc w:val="center"/>
      </w:pPr>
      <w:r>
        <w:rPr>
          <w:noProof/>
        </w:rPr>
        <w:lastRenderedPageBreak/>
        <w:drawing>
          <wp:inline distT="0" distB="0" distL="0" distR="0" wp14:anchorId="24837B15" wp14:editId="15403A7F">
            <wp:extent cx="4572000" cy="3371850"/>
            <wp:effectExtent l="0" t="0" r="0" b="0"/>
            <wp:docPr id="765021057" name="Picture 210035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354097"/>
                    <pic:cNvPicPr/>
                  </pic:nvPicPr>
                  <pic:blipFill>
                    <a:blip r:embed="rId14">
                      <a:extLst>
                        <a:ext uri="{28A0092B-C50C-407E-A947-70E740481C1C}">
                          <a14:useLocalDpi xmlns:a14="http://schemas.microsoft.com/office/drawing/2010/main" val="0"/>
                        </a:ext>
                      </a:extLst>
                    </a:blip>
                    <a:stretch>
                      <a:fillRect/>
                    </a:stretch>
                  </pic:blipFill>
                  <pic:spPr>
                    <a:xfrm>
                      <a:off x="0" y="0"/>
                      <a:ext cx="4572000" cy="3371850"/>
                    </a:xfrm>
                    <a:prstGeom prst="rect">
                      <a:avLst/>
                    </a:prstGeom>
                  </pic:spPr>
                </pic:pic>
              </a:graphicData>
            </a:graphic>
          </wp:inline>
        </w:drawing>
      </w:r>
    </w:p>
    <w:p w14:paraId="6E1DC8FA" w14:textId="5B934FD2" w:rsidR="7863E229" w:rsidRDefault="7863E229" w:rsidP="005D5722">
      <w:pPr>
        <w:spacing w:after="0" w:line="240" w:lineRule="auto"/>
        <w:jc w:val="center"/>
      </w:pPr>
    </w:p>
    <w:p w14:paraId="60F877D9" w14:textId="7D83C8B2" w:rsidR="00EF7325" w:rsidRDefault="00EF7325" w:rsidP="005D5722">
      <w:pPr>
        <w:pStyle w:val="Caption"/>
        <w:spacing w:after="0"/>
        <w:jc w:val="center"/>
        <w:rPr>
          <w:rFonts w:ascii="Garamond" w:eastAsia="Garamond" w:hAnsi="Garamond" w:cs="Garamond"/>
          <w:noProof/>
        </w:rPr>
      </w:pPr>
      <w:r w:rsidRPr="1197BE7E">
        <w:rPr>
          <w:rFonts w:ascii="Garamond" w:eastAsia="Garamond" w:hAnsi="Garamond" w:cs="Garamond"/>
          <w:color w:val="auto"/>
          <w:sz w:val="22"/>
          <w:szCs w:val="22"/>
        </w:rPr>
        <w:t>Figure</w:t>
      </w:r>
      <w:r w:rsidRPr="00EF7325">
        <w:rPr>
          <w:rFonts w:ascii="Garamond" w:eastAsia="Garamond" w:hAnsi="Garamond" w:cs="Garamond"/>
          <w:color w:val="000000" w:themeColor="text1"/>
          <w:sz w:val="22"/>
          <w:szCs w:val="22"/>
        </w:rPr>
        <w:t xml:space="preserve"> </w:t>
      </w:r>
      <w:r w:rsidRPr="00EF7325">
        <w:rPr>
          <w:rFonts w:ascii="Garamond" w:hAnsi="Garamond"/>
          <w:color w:val="000000" w:themeColor="text1"/>
        </w:rPr>
        <w:t>3</w:t>
      </w:r>
      <w:r w:rsidRPr="1ACB0BC9">
        <w:rPr>
          <w:noProof/>
        </w:rPr>
        <w:t>.</w:t>
      </w:r>
      <w:r w:rsidRPr="1ACB0BC9">
        <w:rPr>
          <w:rFonts w:ascii="Garamond" w:eastAsia="Garamond" w:hAnsi="Garamond" w:cs="Garamond"/>
          <w:color w:val="auto"/>
          <w:sz w:val="22"/>
          <w:szCs w:val="22"/>
        </w:rPr>
        <w:t xml:space="preserve"> This </w:t>
      </w:r>
      <w:r>
        <w:rPr>
          <w:rFonts w:ascii="Garamond" w:eastAsia="Garamond" w:hAnsi="Garamond" w:cs="Garamond"/>
          <w:color w:val="auto"/>
          <w:sz w:val="22"/>
          <w:szCs w:val="22"/>
        </w:rPr>
        <w:t xml:space="preserve">figure demonstrates the methodology flow for the </w:t>
      </w:r>
      <w:r w:rsidR="005D5722">
        <w:rPr>
          <w:rFonts w:ascii="Garamond" w:eastAsia="Garamond" w:hAnsi="Garamond" w:cs="Garamond"/>
          <w:color w:val="auto"/>
          <w:sz w:val="22"/>
          <w:szCs w:val="22"/>
        </w:rPr>
        <w:t xml:space="preserve">conventional and dynamic CN </w:t>
      </w:r>
      <w:r>
        <w:rPr>
          <w:rFonts w:ascii="Garamond" w:eastAsia="Garamond" w:hAnsi="Garamond" w:cs="Garamond"/>
          <w:color w:val="auto"/>
          <w:sz w:val="22"/>
          <w:szCs w:val="22"/>
        </w:rPr>
        <w:t>analysis</w:t>
      </w:r>
      <w:r w:rsidRPr="1ACB0BC9">
        <w:rPr>
          <w:rFonts w:ascii="Garamond" w:eastAsia="Garamond" w:hAnsi="Garamond" w:cs="Garamond"/>
          <w:color w:val="auto"/>
          <w:sz w:val="22"/>
          <w:szCs w:val="22"/>
        </w:rPr>
        <w:t xml:space="preserve"> </w:t>
      </w:r>
    </w:p>
    <w:p w14:paraId="073B424E" w14:textId="06E06E97" w:rsidR="00BD1A87" w:rsidRPr="0066138C" w:rsidRDefault="00BD1A87" w:rsidP="005D5722">
      <w:pPr>
        <w:spacing w:after="0" w:line="240" w:lineRule="auto"/>
        <w:jc w:val="center"/>
      </w:pPr>
    </w:p>
    <w:p w14:paraId="310AD0BB" w14:textId="1E8BE4D8" w:rsidR="6B5BD7FC" w:rsidRDefault="243217FA" w:rsidP="005D5722">
      <w:pPr>
        <w:spacing w:after="0" w:line="240" w:lineRule="auto"/>
        <w:rPr>
          <w:rFonts w:ascii="Garamond" w:hAnsi="Garamond" w:cs="Arial"/>
          <w:b/>
          <w:bCs/>
          <w:i/>
          <w:iCs/>
        </w:rPr>
      </w:pPr>
      <w:r w:rsidRPr="1D2E2B8F">
        <w:rPr>
          <w:rFonts w:ascii="Garamond" w:hAnsi="Garamond" w:cs="Arial"/>
          <w:b/>
          <w:bCs/>
          <w:i/>
          <w:iCs/>
        </w:rPr>
        <w:t>3.</w:t>
      </w:r>
      <w:r w:rsidR="33A86364" w:rsidRPr="1D2E2B8F">
        <w:rPr>
          <w:rFonts w:ascii="Garamond" w:hAnsi="Garamond" w:cs="Arial"/>
          <w:b/>
          <w:bCs/>
          <w:i/>
          <w:iCs/>
        </w:rPr>
        <w:t>3</w:t>
      </w:r>
      <w:r w:rsidRPr="1D2E2B8F">
        <w:rPr>
          <w:rFonts w:ascii="Garamond" w:hAnsi="Garamond" w:cs="Arial"/>
          <w:b/>
          <w:bCs/>
          <w:i/>
          <w:iCs/>
        </w:rPr>
        <w:t xml:space="preserve"> Data Analysis</w:t>
      </w:r>
    </w:p>
    <w:p w14:paraId="091ACC3A" w14:textId="0DBA97CB" w:rsidR="516D56C2" w:rsidRDefault="72F26656" w:rsidP="005D5722">
      <w:pPr>
        <w:spacing w:after="0" w:line="240" w:lineRule="auto"/>
        <w:rPr>
          <w:rFonts w:ascii="Garamond" w:hAnsi="Garamond"/>
        </w:rPr>
      </w:pPr>
      <w:r w:rsidRPr="5C883EE3">
        <w:rPr>
          <w:rFonts w:ascii="Garamond" w:hAnsi="Garamond"/>
        </w:rPr>
        <w:t xml:space="preserve">The team conducted a temporal comparison of the </w:t>
      </w:r>
      <w:r w:rsidR="005D5722">
        <w:rPr>
          <w:rFonts w:ascii="Garamond" w:hAnsi="Garamond"/>
        </w:rPr>
        <w:t>conventional</w:t>
      </w:r>
      <w:r w:rsidRPr="5C883EE3">
        <w:rPr>
          <w:rFonts w:ascii="Garamond" w:hAnsi="Garamond"/>
        </w:rPr>
        <w:t xml:space="preserve"> and dynamic</w:t>
      </w:r>
      <w:r w:rsidR="0827684E" w:rsidRPr="5C883EE3">
        <w:rPr>
          <w:rFonts w:ascii="Garamond" w:hAnsi="Garamond"/>
        </w:rPr>
        <w:t xml:space="preserve"> </w:t>
      </w:r>
      <w:r w:rsidR="1602B053" w:rsidRPr="5C883EE3">
        <w:rPr>
          <w:rFonts w:ascii="Garamond" w:hAnsi="Garamond"/>
        </w:rPr>
        <w:t xml:space="preserve">CN </w:t>
      </w:r>
      <w:r w:rsidR="25A79FA4" w:rsidRPr="5C883EE3">
        <w:rPr>
          <w:rFonts w:ascii="Garamond" w:hAnsi="Garamond"/>
        </w:rPr>
        <w:t>at the county scale</w:t>
      </w:r>
      <w:r w:rsidR="3658885C" w:rsidRPr="5C883EE3">
        <w:rPr>
          <w:rFonts w:ascii="Garamond" w:hAnsi="Garamond"/>
        </w:rPr>
        <w:t>, as well as observed LULC change over time</w:t>
      </w:r>
      <w:r w:rsidRPr="5C883EE3">
        <w:rPr>
          <w:rFonts w:ascii="Garamond" w:hAnsi="Garamond"/>
        </w:rPr>
        <w:t>.</w:t>
      </w:r>
      <w:r w:rsidR="00488036" w:rsidRPr="5C883EE3">
        <w:rPr>
          <w:rFonts w:ascii="Garamond" w:hAnsi="Garamond"/>
        </w:rPr>
        <w:t xml:space="preserve"> </w:t>
      </w:r>
      <w:r w:rsidR="68E19666" w:rsidRPr="5C883EE3">
        <w:rPr>
          <w:rFonts w:ascii="Garamond" w:hAnsi="Garamond"/>
        </w:rPr>
        <w:t xml:space="preserve">For both the conventional and dynamic </w:t>
      </w:r>
      <w:r w:rsidR="56B2608C" w:rsidRPr="5C883EE3">
        <w:rPr>
          <w:rFonts w:ascii="Garamond" w:hAnsi="Garamond"/>
        </w:rPr>
        <w:t xml:space="preserve">CN </w:t>
      </w:r>
      <w:r w:rsidR="468D3754" w:rsidRPr="5C883EE3">
        <w:rPr>
          <w:rFonts w:ascii="Garamond" w:hAnsi="Garamond"/>
        </w:rPr>
        <w:t>methods</w:t>
      </w:r>
      <w:r w:rsidR="68E19666" w:rsidRPr="5C883EE3">
        <w:rPr>
          <w:rFonts w:ascii="Garamond" w:hAnsi="Garamond"/>
        </w:rPr>
        <w:t>, the team conducted raster math and subtracted the 20</w:t>
      </w:r>
      <w:r w:rsidR="371C98B5" w:rsidRPr="5C883EE3">
        <w:rPr>
          <w:rFonts w:ascii="Garamond" w:hAnsi="Garamond"/>
        </w:rPr>
        <w:t xml:space="preserve">06 </w:t>
      </w:r>
      <w:r w:rsidR="2848556C" w:rsidRPr="5C883EE3">
        <w:rPr>
          <w:rFonts w:ascii="Garamond" w:hAnsi="Garamond"/>
        </w:rPr>
        <w:t>CN</w:t>
      </w:r>
      <w:r w:rsidR="371C98B5" w:rsidRPr="5C883EE3">
        <w:rPr>
          <w:rFonts w:ascii="Garamond" w:hAnsi="Garamond"/>
        </w:rPr>
        <w:t xml:space="preserve"> maps from the 2019 </w:t>
      </w:r>
      <w:r w:rsidR="005D5722">
        <w:rPr>
          <w:rFonts w:ascii="Garamond" w:hAnsi="Garamond"/>
        </w:rPr>
        <w:t xml:space="preserve">CN </w:t>
      </w:r>
      <w:r w:rsidR="371C98B5" w:rsidRPr="5C883EE3">
        <w:rPr>
          <w:rFonts w:ascii="Garamond" w:hAnsi="Garamond"/>
        </w:rPr>
        <w:t>maps</w:t>
      </w:r>
      <w:r w:rsidR="4E520EB2" w:rsidRPr="5C883EE3">
        <w:rPr>
          <w:rFonts w:ascii="Garamond" w:hAnsi="Garamond"/>
        </w:rPr>
        <w:t xml:space="preserve"> to analyze </w:t>
      </w:r>
      <w:r w:rsidR="005D5722">
        <w:rPr>
          <w:rFonts w:ascii="Garamond" w:hAnsi="Garamond"/>
        </w:rPr>
        <w:t xml:space="preserve">the </w:t>
      </w:r>
      <w:r w:rsidR="4E520EB2" w:rsidRPr="5C883EE3">
        <w:rPr>
          <w:rFonts w:ascii="Garamond" w:hAnsi="Garamond"/>
        </w:rPr>
        <w:t>change in potential runoff over the study period</w:t>
      </w:r>
      <w:r w:rsidR="371C98B5" w:rsidRPr="5C883EE3">
        <w:rPr>
          <w:rFonts w:ascii="Garamond" w:hAnsi="Garamond"/>
        </w:rPr>
        <w:t xml:space="preserve">. </w:t>
      </w:r>
      <w:r w:rsidR="00488036" w:rsidRPr="5C883EE3">
        <w:rPr>
          <w:rFonts w:ascii="Garamond" w:hAnsi="Garamond"/>
        </w:rPr>
        <w:t>T</w:t>
      </w:r>
      <w:r w:rsidR="6FDAF827" w:rsidRPr="5C883EE3">
        <w:rPr>
          <w:rFonts w:ascii="Garamond" w:hAnsi="Garamond"/>
        </w:rPr>
        <w:t>o analyze</w:t>
      </w:r>
      <w:r w:rsidR="00488036" w:rsidRPr="5C883EE3">
        <w:rPr>
          <w:rFonts w:ascii="Garamond" w:hAnsi="Garamond"/>
        </w:rPr>
        <w:t xml:space="preserve"> LULC change </w:t>
      </w:r>
      <w:r w:rsidR="2DF20693" w:rsidRPr="5C883EE3">
        <w:rPr>
          <w:rFonts w:ascii="Garamond" w:hAnsi="Garamond"/>
        </w:rPr>
        <w:t xml:space="preserve">over time, the team used </w:t>
      </w:r>
      <w:r w:rsidR="005D5722">
        <w:rPr>
          <w:rFonts w:ascii="Garamond" w:hAnsi="Garamond"/>
        </w:rPr>
        <w:t xml:space="preserve">a similar method to </w:t>
      </w:r>
      <w:r w:rsidR="2DF20693" w:rsidRPr="5C883EE3">
        <w:rPr>
          <w:rFonts w:ascii="Garamond" w:hAnsi="Garamond"/>
        </w:rPr>
        <w:t>subtract the</w:t>
      </w:r>
      <w:r w:rsidR="00488036" w:rsidRPr="5C883EE3">
        <w:rPr>
          <w:rFonts w:ascii="Garamond" w:hAnsi="Garamond"/>
        </w:rPr>
        <w:t xml:space="preserve"> 2006 LULC map from the 2019 LULC map to calculate overall percent changes in various LULC categories. </w:t>
      </w:r>
      <w:r w:rsidR="5913656D" w:rsidRPr="5C883EE3">
        <w:rPr>
          <w:rFonts w:ascii="Garamond" w:eastAsia="Garamond" w:hAnsi="Garamond" w:cs="Garamond"/>
        </w:rPr>
        <w:t xml:space="preserve">The </w:t>
      </w:r>
      <w:r w:rsidR="600684BF" w:rsidRPr="5C883EE3">
        <w:rPr>
          <w:rFonts w:ascii="Garamond" w:eastAsia="Garamond" w:hAnsi="Garamond" w:cs="Garamond"/>
        </w:rPr>
        <w:t xml:space="preserve">team also </w:t>
      </w:r>
      <w:r w:rsidR="5E97C2A4" w:rsidRPr="5C883EE3">
        <w:rPr>
          <w:rFonts w:ascii="Garamond" w:eastAsia="Garamond" w:hAnsi="Garamond" w:cs="Garamond"/>
        </w:rPr>
        <w:t>con</w:t>
      </w:r>
      <w:r w:rsidR="39111A59" w:rsidRPr="5C883EE3">
        <w:rPr>
          <w:rFonts w:ascii="Garamond" w:eastAsia="Garamond" w:hAnsi="Garamond" w:cs="Garamond"/>
        </w:rPr>
        <w:t>d</w:t>
      </w:r>
      <w:r w:rsidR="5E97C2A4" w:rsidRPr="5C883EE3">
        <w:rPr>
          <w:rFonts w:ascii="Garamond" w:eastAsia="Garamond" w:hAnsi="Garamond" w:cs="Garamond"/>
        </w:rPr>
        <w:t>ucted</w:t>
      </w:r>
      <w:r w:rsidR="36F295C6" w:rsidRPr="5C883EE3">
        <w:rPr>
          <w:rFonts w:ascii="Garamond" w:eastAsia="Garamond" w:hAnsi="Garamond" w:cs="Garamond"/>
        </w:rPr>
        <w:t xml:space="preserve"> zonal statistics at the</w:t>
      </w:r>
      <w:r w:rsidR="29A1D0E2" w:rsidRPr="5C883EE3">
        <w:rPr>
          <w:rFonts w:ascii="Garamond" w:eastAsia="Garamond" w:hAnsi="Garamond" w:cs="Garamond"/>
        </w:rPr>
        <w:t xml:space="preserve"> HUC-12 wa</w:t>
      </w:r>
      <w:r w:rsidR="005D5722">
        <w:rPr>
          <w:rFonts w:ascii="Garamond" w:eastAsia="Garamond" w:hAnsi="Garamond" w:cs="Garamond"/>
        </w:rPr>
        <w:t>tershed scale</w:t>
      </w:r>
      <w:r w:rsidR="7F0BA39D" w:rsidRPr="5C883EE3">
        <w:rPr>
          <w:rFonts w:ascii="Garamond" w:eastAsia="Garamond" w:hAnsi="Garamond" w:cs="Garamond"/>
        </w:rPr>
        <w:t xml:space="preserve"> to identify watersheds that may be of particular importance to the project partners.</w:t>
      </w:r>
      <w:r w:rsidR="21259B98" w:rsidRPr="5C883EE3">
        <w:rPr>
          <w:rFonts w:ascii="Garamond" w:hAnsi="Garamond"/>
        </w:rPr>
        <w:t xml:space="preserve"> </w:t>
      </w:r>
      <w:r w:rsidR="23A08989" w:rsidRPr="5C883EE3">
        <w:rPr>
          <w:rFonts w:ascii="Garamond" w:hAnsi="Garamond"/>
        </w:rPr>
        <w:t>This feasibility study did not conduct any validation of the analysis</w:t>
      </w:r>
      <w:r w:rsidR="315EA9EE" w:rsidRPr="5C883EE3">
        <w:rPr>
          <w:rFonts w:ascii="Garamond" w:hAnsi="Garamond"/>
        </w:rPr>
        <w:t xml:space="preserve">; </w:t>
      </w:r>
      <w:r w:rsidR="23A08989" w:rsidRPr="5C883EE3">
        <w:rPr>
          <w:rFonts w:ascii="Garamond" w:hAnsi="Garamond"/>
        </w:rPr>
        <w:t xml:space="preserve">however, the authors plan to further the study </w:t>
      </w:r>
      <w:r w:rsidR="46B9D404" w:rsidRPr="5C883EE3">
        <w:rPr>
          <w:rFonts w:ascii="Garamond" w:hAnsi="Garamond"/>
        </w:rPr>
        <w:t>wit</w:t>
      </w:r>
      <w:r w:rsidR="588901E7" w:rsidRPr="5C883EE3">
        <w:rPr>
          <w:rFonts w:ascii="Garamond" w:hAnsi="Garamond"/>
        </w:rPr>
        <w:t>h validation using streamflow gauge data</w:t>
      </w:r>
      <w:r w:rsidR="5F07DF13" w:rsidRPr="5C883EE3">
        <w:rPr>
          <w:rFonts w:ascii="Garamond" w:hAnsi="Garamond"/>
        </w:rPr>
        <w:t xml:space="preserve"> and through linear regression analysis</w:t>
      </w:r>
      <w:r w:rsidR="588901E7" w:rsidRPr="5C883EE3">
        <w:rPr>
          <w:rFonts w:ascii="Garamond" w:hAnsi="Garamond"/>
        </w:rPr>
        <w:t xml:space="preserve">. </w:t>
      </w:r>
      <w:r w:rsidR="3FA7ED2F" w:rsidRPr="5C883EE3">
        <w:rPr>
          <w:rFonts w:ascii="Garamond" w:hAnsi="Garamond"/>
        </w:rPr>
        <w:t xml:space="preserve"> </w:t>
      </w:r>
    </w:p>
    <w:p w14:paraId="1C1AF7CD" w14:textId="77777777" w:rsidR="00F121FB" w:rsidRPr="0066138C" w:rsidRDefault="00F121FB" w:rsidP="005D5722">
      <w:pPr>
        <w:spacing w:after="0" w:line="240" w:lineRule="auto"/>
        <w:rPr>
          <w:rFonts w:ascii="Garamond" w:hAnsi="Garamond" w:cs="Arial"/>
        </w:rPr>
      </w:pPr>
    </w:p>
    <w:p w14:paraId="4DEA908A" w14:textId="231BFE88" w:rsidR="009A20ED" w:rsidRPr="0066138C" w:rsidRDefault="00621AB9" w:rsidP="005D5722">
      <w:pPr>
        <w:pStyle w:val="Heading1"/>
        <w:spacing w:before="0" w:line="240" w:lineRule="auto"/>
        <w:rPr>
          <w:rFonts w:ascii="Garamond" w:hAnsi="Garamond"/>
        </w:rPr>
      </w:pPr>
      <w:bookmarkStart w:id="4" w:name="_Toc334198730"/>
      <w:r w:rsidRPr="69B53D8B">
        <w:rPr>
          <w:rFonts w:ascii="Garamond" w:hAnsi="Garamond"/>
        </w:rPr>
        <w:t>4</w:t>
      </w:r>
      <w:r w:rsidR="008B7071" w:rsidRPr="69B53D8B">
        <w:rPr>
          <w:rFonts w:ascii="Garamond" w:hAnsi="Garamond"/>
        </w:rPr>
        <w:t xml:space="preserve">. </w:t>
      </w:r>
      <w:r w:rsidR="00E41324" w:rsidRPr="69B53D8B">
        <w:rPr>
          <w:rFonts w:ascii="Garamond" w:hAnsi="Garamond"/>
        </w:rPr>
        <w:t>Results</w:t>
      </w:r>
      <w:r w:rsidR="5F60CD46" w:rsidRPr="69B53D8B">
        <w:rPr>
          <w:rFonts w:ascii="Garamond" w:hAnsi="Garamond"/>
        </w:rPr>
        <w:t xml:space="preserve"> </w:t>
      </w:r>
      <w:bookmarkEnd w:id="4"/>
    </w:p>
    <w:p w14:paraId="3AB7CD2F" w14:textId="5D0430AF" w:rsidR="00E41324" w:rsidRDefault="00621AB9" w:rsidP="005D5722">
      <w:pPr>
        <w:spacing w:after="0" w:line="240" w:lineRule="auto"/>
        <w:rPr>
          <w:rFonts w:ascii="Garamond" w:hAnsi="Garamond"/>
          <w:b/>
          <w:bCs/>
          <w:i/>
          <w:iCs/>
        </w:rPr>
      </w:pPr>
      <w:r w:rsidRPr="54D10F1B">
        <w:rPr>
          <w:rFonts w:ascii="Garamond" w:hAnsi="Garamond"/>
          <w:b/>
          <w:bCs/>
          <w:i/>
          <w:iCs/>
        </w:rPr>
        <w:t xml:space="preserve">4.1 </w:t>
      </w:r>
      <w:r w:rsidR="03EB9B24" w:rsidRPr="54D10F1B">
        <w:rPr>
          <w:rFonts w:ascii="Garamond" w:hAnsi="Garamond"/>
          <w:b/>
          <w:bCs/>
          <w:i/>
          <w:iCs/>
        </w:rPr>
        <w:t xml:space="preserve">Land Use and Land Cover </w:t>
      </w:r>
    </w:p>
    <w:p w14:paraId="208CF403" w14:textId="09000F5C" w:rsidR="74096E3F" w:rsidRPr="007E4D7E" w:rsidRDefault="73D662D2" w:rsidP="005D5722">
      <w:pPr>
        <w:spacing w:after="0" w:line="240" w:lineRule="auto"/>
        <w:rPr>
          <w:rFonts w:ascii="Garamond" w:hAnsi="Garamond"/>
        </w:rPr>
      </w:pPr>
      <w:r w:rsidRPr="16C59B95">
        <w:rPr>
          <w:rFonts w:ascii="Garamond" w:hAnsi="Garamond"/>
        </w:rPr>
        <w:t>The team created detailed LULC maps for the years 2006, 2008, 2011, 2013, 2016, and 2019 based o</w:t>
      </w:r>
      <w:r w:rsidR="005D5722">
        <w:rPr>
          <w:rFonts w:ascii="Garamond" w:hAnsi="Garamond"/>
        </w:rPr>
        <w:t>n</w:t>
      </w:r>
      <w:r w:rsidRPr="16C59B95">
        <w:rPr>
          <w:rFonts w:ascii="Garamond" w:hAnsi="Garamond"/>
        </w:rPr>
        <w:t xml:space="preserve"> </w:t>
      </w:r>
      <w:r w:rsidR="005D5722">
        <w:rPr>
          <w:rFonts w:ascii="Garamond" w:hAnsi="Garamond"/>
        </w:rPr>
        <w:t xml:space="preserve">the </w:t>
      </w:r>
      <w:r w:rsidRPr="16C59B95">
        <w:rPr>
          <w:rFonts w:ascii="Garamond" w:hAnsi="Garamond"/>
        </w:rPr>
        <w:t xml:space="preserve">availability of NLCD and the start </w:t>
      </w:r>
      <w:r w:rsidR="005D5722">
        <w:rPr>
          <w:rFonts w:ascii="Garamond" w:hAnsi="Garamond"/>
        </w:rPr>
        <w:t xml:space="preserve">of the CDL for Kansas in 2006. </w:t>
      </w:r>
      <w:r w:rsidRPr="16C59B95">
        <w:rPr>
          <w:rFonts w:ascii="Garamond" w:hAnsi="Garamond"/>
        </w:rPr>
        <w:t xml:space="preserve">The map in </w:t>
      </w:r>
      <w:r w:rsidR="206690CF" w:rsidRPr="16C59B95">
        <w:rPr>
          <w:rFonts w:ascii="Garamond" w:hAnsi="Garamond"/>
        </w:rPr>
        <w:t>F</w:t>
      </w:r>
      <w:r w:rsidRPr="16C59B95">
        <w:rPr>
          <w:rFonts w:ascii="Garamond" w:hAnsi="Garamond"/>
        </w:rPr>
        <w:t xml:space="preserve">igure </w:t>
      </w:r>
      <w:r w:rsidR="206690CF" w:rsidRPr="16C59B95">
        <w:rPr>
          <w:rFonts w:ascii="Garamond" w:hAnsi="Garamond"/>
        </w:rPr>
        <w:t>4</w:t>
      </w:r>
      <w:r w:rsidRPr="16C59B95">
        <w:rPr>
          <w:rFonts w:ascii="Garamond" w:hAnsi="Garamond"/>
        </w:rPr>
        <w:t xml:space="preserve"> show</w:t>
      </w:r>
      <w:r w:rsidR="206690CF" w:rsidRPr="16C59B95">
        <w:rPr>
          <w:rFonts w:ascii="Garamond" w:hAnsi="Garamond"/>
        </w:rPr>
        <w:t>s</w:t>
      </w:r>
      <w:r w:rsidRPr="16C59B95">
        <w:rPr>
          <w:rFonts w:ascii="Garamond" w:hAnsi="Garamond"/>
        </w:rPr>
        <w:t xml:space="preserve"> the </w:t>
      </w:r>
      <w:r w:rsidR="005D5722">
        <w:rPr>
          <w:rFonts w:ascii="Garamond" w:hAnsi="Garamond"/>
        </w:rPr>
        <w:t xml:space="preserve">2019 </w:t>
      </w:r>
      <w:r w:rsidRPr="16C59B95">
        <w:rPr>
          <w:rFonts w:ascii="Garamond" w:hAnsi="Garamond"/>
        </w:rPr>
        <w:t>LULC maps created</w:t>
      </w:r>
      <w:r w:rsidR="36A97D6B" w:rsidRPr="16C59B95">
        <w:rPr>
          <w:rFonts w:ascii="Garamond" w:hAnsi="Garamond"/>
        </w:rPr>
        <w:t xml:space="preserve"> </w:t>
      </w:r>
      <w:r w:rsidR="005D5722">
        <w:rPr>
          <w:rFonts w:ascii="Garamond" w:hAnsi="Garamond"/>
        </w:rPr>
        <w:t>showing</w:t>
      </w:r>
      <w:r w:rsidRPr="16C59B95">
        <w:rPr>
          <w:rFonts w:ascii="Garamond" w:hAnsi="Garamond"/>
        </w:rPr>
        <w:t xml:space="preserve"> crop type, urban cover, forest cover, and other categories from the NLCD and CDL. </w:t>
      </w:r>
      <w:r w:rsidR="51854EE6" w:rsidRPr="16C59B95">
        <w:rPr>
          <w:rFonts w:ascii="Garamond" w:hAnsi="Garamond"/>
        </w:rPr>
        <w:t xml:space="preserve">Land use change </w:t>
      </w:r>
      <w:proofErr w:type="gramStart"/>
      <w:r w:rsidR="51854EE6" w:rsidRPr="16C59B95">
        <w:rPr>
          <w:rFonts w:ascii="Garamond" w:hAnsi="Garamond"/>
        </w:rPr>
        <w:t>was also evaluated</w:t>
      </w:r>
      <w:proofErr w:type="gramEnd"/>
      <w:r w:rsidR="51854EE6" w:rsidRPr="16C59B95">
        <w:rPr>
          <w:rFonts w:ascii="Garamond" w:hAnsi="Garamond"/>
        </w:rPr>
        <w:t xml:space="preserve"> from the synthetic </w:t>
      </w:r>
      <w:r w:rsidR="7BA2B841" w:rsidRPr="16C59B95">
        <w:rPr>
          <w:rFonts w:ascii="Garamond" w:hAnsi="Garamond"/>
        </w:rPr>
        <w:t xml:space="preserve">LULC </w:t>
      </w:r>
      <w:r w:rsidR="51854EE6" w:rsidRPr="16C59B95">
        <w:rPr>
          <w:rFonts w:ascii="Garamond" w:hAnsi="Garamond"/>
        </w:rPr>
        <w:t xml:space="preserve">maps. </w:t>
      </w:r>
      <w:r w:rsidR="092C0CB3" w:rsidRPr="16C59B95">
        <w:rPr>
          <w:rFonts w:ascii="Garamond" w:hAnsi="Garamond"/>
        </w:rPr>
        <w:t>Figure 5 shows the increase</w:t>
      </w:r>
      <w:r w:rsidR="7AC29786" w:rsidRPr="16C59B95">
        <w:rPr>
          <w:rFonts w:ascii="Garamond" w:hAnsi="Garamond"/>
        </w:rPr>
        <w:t xml:space="preserve"> or decrease in land use</w:t>
      </w:r>
      <w:r w:rsidR="2AE9ED97" w:rsidRPr="16C59B95">
        <w:rPr>
          <w:rFonts w:ascii="Garamond" w:hAnsi="Garamond"/>
        </w:rPr>
        <w:t xml:space="preserve"> by type from 2006 to 2019</w:t>
      </w:r>
      <w:r w:rsidR="7AC29786" w:rsidRPr="16C59B95">
        <w:rPr>
          <w:rFonts w:ascii="Garamond" w:hAnsi="Garamond"/>
        </w:rPr>
        <w:t xml:space="preserve">. </w:t>
      </w:r>
      <w:r w:rsidR="005D5722">
        <w:rPr>
          <w:rFonts w:ascii="Garamond" w:hAnsi="Garamond"/>
        </w:rPr>
        <w:t>C</w:t>
      </w:r>
      <w:r w:rsidR="4F25D1EE" w:rsidRPr="16C59B95">
        <w:rPr>
          <w:rFonts w:ascii="Garamond" w:hAnsi="Garamond"/>
        </w:rPr>
        <w:t>ropland</w:t>
      </w:r>
      <w:r w:rsidR="7AC29786" w:rsidRPr="16C59B95">
        <w:rPr>
          <w:rFonts w:ascii="Garamond" w:hAnsi="Garamond"/>
        </w:rPr>
        <w:t xml:space="preserve"> </w:t>
      </w:r>
      <w:r w:rsidR="57EEE3F9" w:rsidRPr="16C59B95">
        <w:rPr>
          <w:rFonts w:ascii="Garamond" w:hAnsi="Garamond"/>
        </w:rPr>
        <w:t>cover</w:t>
      </w:r>
      <w:r w:rsidR="7AC29786" w:rsidRPr="16C59B95">
        <w:rPr>
          <w:rFonts w:ascii="Garamond" w:hAnsi="Garamond"/>
        </w:rPr>
        <w:t xml:space="preserve"> increased by 13</w:t>
      </w:r>
      <w:r w:rsidR="005D5722">
        <w:rPr>
          <w:rFonts w:ascii="Garamond" w:hAnsi="Garamond"/>
        </w:rPr>
        <w:t>%, grass/</w:t>
      </w:r>
      <w:r w:rsidR="17DB4420" w:rsidRPr="16C59B95">
        <w:rPr>
          <w:rFonts w:ascii="Garamond" w:hAnsi="Garamond"/>
        </w:rPr>
        <w:t>pasture</w:t>
      </w:r>
      <w:r w:rsidR="005D5722">
        <w:rPr>
          <w:rFonts w:ascii="Garamond" w:hAnsi="Garamond"/>
        </w:rPr>
        <w:t xml:space="preserve"> </w:t>
      </w:r>
      <w:r w:rsidR="17DB4420" w:rsidRPr="16C59B95">
        <w:rPr>
          <w:rFonts w:ascii="Garamond" w:hAnsi="Garamond"/>
        </w:rPr>
        <w:t>decreased by 11%, and urban development increased by 6%.</w:t>
      </w:r>
      <w:r w:rsidRPr="16C59B95">
        <w:rPr>
          <w:rFonts w:ascii="Garamond" w:hAnsi="Garamond"/>
        </w:rPr>
        <w:t xml:space="preserve"> </w:t>
      </w:r>
      <w:r w:rsidR="005D5722">
        <w:rPr>
          <w:rFonts w:ascii="Garamond" w:hAnsi="Garamond"/>
        </w:rPr>
        <w:t>According to this</w:t>
      </w:r>
      <w:r w:rsidR="1A3ADC9C" w:rsidRPr="16C59B95">
        <w:rPr>
          <w:rFonts w:ascii="Garamond" w:hAnsi="Garamond"/>
        </w:rPr>
        <w:t xml:space="preserve"> </w:t>
      </w:r>
      <w:r w:rsidR="005D5722">
        <w:rPr>
          <w:rFonts w:ascii="Garamond" w:hAnsi="Garamond"/>
        </w:rPr>
        <w:t>analysis</w:t>
      </w:r>
      <w:r w:rsidR="1A3ADC9C" w:rsidRPr="16C59B95">
        <w:rPr>
          <w:rFonts w:ascii="Garamond" w:hAnsi="Garamond"/>
        </w:rPr>
        <w:t xml:space="preserve">, water and wetlands increased by 25% throughout the period. This is likely due to differences in </w:t>
      </w:r>
      <w:r w:rsidR="005D5722">
        <w:rPr>
          <w:rFonts w:ascii="Garamond" w:hAnsi="Garamond"/>
        </w:rPr>
        <w:t xml:space="preserve">the </w:t>
      </w:r>
      <w:r w:rsidR="1A3ADC9C" w:rsidRPr="16C59B95">
        <w:rPr>
          <w:rFonts w:ascii="Garamond" w:hAnsi="Garamond"/>
        </w:rPr>
        <w:t>classification process received from the NLCD</w:t>
      </w:r>
      <w:r w:rsidR="1CC267CD" w:rsidRPr="16C59B95">
        <w:rPr>
          <w:rFonts w:ascii="Garamond" w:hAnsi="Garamond"/>
        </w:rPr>
        <w:t xml:space="preserve"> </w:t>
      </w:r>
      <w:r w:rsidR="4E48F3A6" w:rsidRPr="16C59B95">
        <w:rPr>
          <w:rFonts w:ascii="Garamond" w:hAnsi="Garamond"/>
        </w:rPr>
        <w:t xml:space="preserve">as wetland cover </w:t>
      </w:r>
      <w:proofErr w:type="gramStart"/>
      <w:r w:rsidR="4E48F3A6" w:rsidRPr="16C59B95">
        <w:rPr>
          <w:rFonts w:ascii="Garamond" w:hAnsi="Garamond"/>
        </w:rPr>
        <w:t>was further divided</w:t>
      </w:r>
      <w:proofErr w:type="gramEnd"/>
      <w:r w:rsidR="4E48F3A6" w:rsidRPr="16C59B95">
        <w:rPr>
          <w:rFonts w:ascii="Garamond" w:hAnsi="Garamond"/>
        </w:rPr>
        <w:t xml:space="preserve"> into more specific categories</w:t>
      </w:r>
      <w:r w:rsidR="016B0A01" w:rsidRPr="16C59B95">
        <w:rPr>
          <w:rFonts w:ascii="Garamond" w:hAnsi="Garamond"/>
        </w:rPr>
        <w:t xml:space="preserve"> instead of physical changes in the land cover </w:t>
      </w:r>
      <w:r w:rsidR="016B0A01" w:rsidRPr="16C59B95">
        <w:rPr>
          <w:rFonts w:ascii="Garamond" w:hAnsi="Garamond"/>
          <w:i/>
          <w:iCs/>
        </w:rPr>
        <w:t>in situ</w:t>
      </w:r>
      <w:r w:rsidR="016B0A01" w:rsidRPr="16C59B95">
        <w:rPr>
          <w:rFonts w:ascii="Garamond" w:hAnsi="Garamond"/>
        </w:rPr>
        <w:t xml:space="preserve"> for the county.</w:t>
      </w:r>
      <w:r w:rsidR="74096E3F">
        <w:br/>
      </w:r>
    </w:p>
    <w:p w14:paraId="16821AE4" w14:textId="2B195028" w:rsidR="74096E3F" w:rsidRDefault="008F506D" w:rsidP="005D5722">
      <w:pPr>
        <w:spacing w:after="0" w:line="240" w:lineRule="auto"/>
        <w:jc w:val="center"/>
      </w:pPr>
      <w:r>
        <w:rPr>
          <w:noProof/>
        </w:rPr>
        <w:lastRenderedPageBreak/>
        <w:drawing>
          <wp:inline distT="0" distB="0" distL="0" distR="0" wp14:anchorId="0524CE73" wp14:editId="71382FBB">
            <wp:extent cx="5379397" cy="4669040"/>
            <wp:effectExtent l="0" t="0" r="5715" b="5080"/>
            <wp:docPr id="22261796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5379397" cy="4669040"/>
                    </a:xfrm>
                    <a:prstGeom prst="rect">
                      <a:avLst/>
                    </a:prstGeom>
                  </pic:spPr>
                </pic:pic>
              </a:graphicData>
            </a:graphic>
          </wp:inline>
        </w:drawing>
      </w:r>
      <w:r w:rsidR="5AD6C593">
        <w:t xml:space="preserve">         </w:t>
      </w:r>
    </w:p>
    <w:p w14:paraId="7C49C279" w14:textId="7E7082CE" w:rsidR="00EF7325" w:rsidRDefault="00EF7325" w:rsidP="005D5722">
      <w:pPr>
        <w:pStyle w:val="Caption"/>
        <w:spacing w:after="0"/>
        <w:jc w:val="center"/>
        <w:rPr>
          <w:rFonts w:ascii="Garamond" w:eastAsia="Garamond" w:hAnsi="Garamond" w:cs="Garamond"/>
          <w:noProof/>
        </w:rPr>
      </w:pPr>
      <w:r w:rsidRPr="1197BE7E">
        <w:rPr>
          <w:rFonts w:ascii="Garamond" w:eastAsia="Garamond" w:hAnsi="Garamond" w:cs="Garamond"/>
          <w:color w:val="auto"/>
          <w:sz w:val="22"/>
          <w:szCs w:val="22"/>
        </w:rPr>
        <w:t>Figur</w:t>
      </w:r>
      <w:r>
        <w:rPr>
          <w:rFonts w:ascii="Garamond" w:eastAsia="Garamond" w:hAnsi="Garamond" w:cs="Garamond"/>
          <w:color w:val="auto"/>
          <w:sz w:val="22"/>
          <w:szCs w:val="22"/>
        </w:rPr>
        <w:t>e 4</w:t>
      </w:r>
      <w:r w:rsidRPr="1ACB0BC9">
        <w:rPr>
          <w:noProof/>
        </w:rPr>
        <w:t>.</w:t>
      </w:r>
      <w:r w:rsidR="005D5722">
        <w:rPr>
          <w:rFonts w:ascii="Garamond" w:eastAsia="Garamond" w:hAnsi="Garamond" w:cs="Garamond"/>
          <w:color w:val="auto"/>
          <w:sz w:val="22"/>
          <w:szCs w:val="22"/>
        </w:rPr>
        <w:t xml:space="preserve"> 2019 LULC map</w:t>
      </w:r>
      <w:r w:rsidR="008F506D">
        <w:rPr>
          <w:rFonts w:ascii="Garamond" w:eastAsia="Garamond" w:hAnsi="Garamond" w:cs="Garamond"/>
          <w:color w:val="auto"/>
          <w:sz w:val="22"/>
          <w:szCs w:val="22"/>
        </w:rPr>
        <w:t xml:space="preserve"> for Riley County using </w:t>
      </w:r>
      <w:r w:rsidR="005D5722">
        <w:rPr>
          <w:rFonts w:ascii="Garamond" w:eastAsia="Garamond" w:hAnsi="Garamond" w:cs="Garamond"/>
          <w:color w:val="auto"/>
          <w:sz w:val="22"/>
          <w:szCs w:val="22"/>
        </w:rPr>
        <w:t xml:space="preserve">NLCD </w:t>
      </w:r>
      <w:r w:rsidR="008F506D">
        <w:rPr>
          <w:rFonts w:ascii="Garamond" w:eastAsia="Garamond" w:hAnsi="Garamond" w:cs="Garamond"/>
          <w:color w:val="auto"/>
          <w:sz w:val="22"/>
          <w:szCs w:val="22"/>
        </w:rPr>
        <w:t>data and crop</w:t>
      </w:r>
      <w:r w:rsidR="005D5722">
        <w:rPr>
          <w:rFonts w:ascii="Garamond" w:eastAsia="Garamond" w:hAnsi="Garamond" w:cs="Garamond"/>
          <w:color w:val="auto"/>
          <w:sz w:val="22"/>
          <w:szCs w:val="22"/>
        </w:rPr>
        <w:t>-</w:t>
      </w:r>
      <w:r w:rsidR="008F506D">
        <w:rPr>
          <w:rFonts w:ascii="Garamond" w:eastAsia="Garamond" w:hAnsi="Garamond" w:cs="Garamond"/>
          <w:color w:val="auto"/>
          <w:sz w:val="22"/>
          <w:szCs w:val="22"/>
        </w:rPr>
        <w:t xml:space="preserve">specific </w:t>
      </w:r>
      <w:r w:rsidR="00C65394">
        <w:rPr>
          <w:rFonts w:ascii="Garamond" w:eastAsia="Garamond" w:hAnsi="Garamond" w:cs="Garamond"/>
          <w:color w:val="auto"/>
          <w:sz w:val="22"/>
          <w:szCs w:val="22"/>
        </w:rPr>
        <w:t>cover.</w:t>
      </w:r>
    </w:p>
    <w:p w14:paraId="1F3A2D61" w14:textId="73B297B6" w:rsidR="5AD6C593" w:rsidRDefault="5AD6C593" w:rsidP="005D5722">
      <w:pPr>
        <w:spacing w:after="0" w:line="240" w:lineRule="auto"/>
        <w:jc w:val="center"/>
      </w:pPr>
    </w:p>
    <w:p w14:paraId="16D040CF" w14:textId="4F117A16" w:rsidR="008E10E2" w:rsidRDefault="008E10E2" w:rsidP="005D5722">
      <w:pPr>
        <w:spacing w:after="0" w:line="240" w:lineRule="auto"/>
        <w:jc w:val="center"/>
      </w:pPr>
      <w:r>
        <w:rPr>
          <w:noProof/>
        </w:rPr>
        <w:lastRenderedPageBreak/>
        <w:drawing>
          <wp:inline distT="0" distB="0" distL="0" distR="0" wp14:anchorId="7F87CCC6" wp14:editId="532A5135">
            <wp:extent cx="5943600" cy="3759200"/>
            <wp:effectExtent l="0" t="0" r="12700" b="12700"/>
            <wp:docPr id="10" name="Chart 10">
              <a:extLst xmlns:a="http://schemas.openxmlformats.org/drawingml/2006/main">
                <a:ext uri="{FF2B5EF4-FFF2-40B4-BE49-F238E27FC236}">
                  <a16:creationId xmlns:a16="http://schemas.microsoft.com/office/drawing/2014/main" id="{FEE4DC0C-A250-484A-9B04-765974A55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2AB8C45C" w:rsidRPr="16C59B95">
        <w:rPr>
          <w:rFonts w:ascii="Garamond" w:eastAsia="Garamond" w:hAnsi="Garamond" w:cs="Garamond"/>
          <w:i/>
          <w:iCs/>
        </w:rPr>
        <w:t xml:space="preserve">Figure 5: </w:t>
      </w:r>
      <w:r w:rsidR="3DA2016A" w:rsidRPr="16C59B95">
        <w:rPr>
          <w:rFonts w:ascii="Garamond" w:eastAsia="Garamond" w:hAnsi="Garamond" w:cs="Garamond"/>
          <w:i/>
          <w:iCs/>
        </w:rPr>
        <w:t>Change in main LULC types across Riley County from 2006 – 2019 based on a</w:t>
      </w:r>
      <w:r w:rsidR="6853E39A" w:rsidRPr="16C59B95">
        <w:rPr>
          <w:rFonts w:ascii="Garamond" w:eastAsia="Garamond" w:hAnsi="Garamond" w:cs="Garamond"/>
          <w:i/>
          <w:iCs/>
        </w:rPr>
        <w:t xml:space="preserve">rea. </w:t>
      </w:r>
      <w:r w:rsidR="673F6AF8" w:rsidRPr="16C59B95">
        <w:rPr>
          <w:rFonts w:ascii="Garamond" w:eastAsia="Garamond" w:hAnsi="Garamond" w:cs="Garamond"/>
          <w:i/>
          <w:iCs/>
        </w:rPr>
        <w:t xml:space="preserve">Grass/pasture decreased by 11%, </w:t>
      </w:r>
      <w:r w:rsidR="499F7EFE" w:rsidRPr="16C59B95">
        <w:rPr>
          <w:rFonts w:ascii="Garamond" w:eastAsia="Garamond" w:hAnsi="Garamond" w:cs="Garamond"/>
          <w:i/>
          <w:iCs/>
        </w:rPr>
        <w:t>cropland</w:t>
      </w:r>
      <w:r w:rsidR="673F6AF8" w:rsidRPr="16C59B95">
        <w:rPr>
          <w:rFonts w:ascii="Garamond" w:eastAsia="Garamond" w:hAnsi="Garamond" w:cs="Garamond"/>
          <w:i/>
          <w:iCs/>
        </w:rPr>
        <w:t xml:space="preserve"> increases by 13%, and urban</w:t>
      </w:r>
      <w:r w:rsidR="1163B39D" w:rsidRPr="16C59B95">
        <w:rPr>
          <w:rFonts w:ascii="Garamond" w:eastAsia="Garamond" w:hAnsi="Garamond" w:cs="Garamond"/>
          <w:i/>
          <w:iCs/>
        </w:rPr>
        <w:t>/</w:t>
      </w:r>
      <w:r w:rsidR="673F6AF8" w:rsidRPr="16C59B95">
        <w:rPr>
          <w:rFonts w:ascii="Garamond" w:eastAsia="Garamond" w:hAnsi="Garamond" w:cs="Garamond"/>
          <w:i/>
          <w:iCs/>
        </w:rPr>
        <w:t>developed land increased by 6%.</w:t>
      </w:r>
    </w:p>
    <w:p w14:paraId="282E63B2" w14:textId="737D2804" w:rsidR="16C59B95" w:rsidRDefault="16C59B95" w:rsidP="005D5722">
      <w:pPr>
        <w:spacing w:line="240" w:lineRule="auto"/>
      </w:pPr>
    </w:p>
    <w:p w14:paraId="37B4D610" w14:textId="650A230B" w:rsidR="004B0BFC" w:rsidRDefault="004B0BFC" w:rsidP="005D5722">
      <w:pPr>
        <w:spacing w:line="240" w:lineRule="auto"/>
      </w:pPr>
      <w:r>
        <w:rPr>
          <w:noProof/>
        </w:rPr>
        <w:drawing>
          <wp:inline distT="0" distB="0" distL="0" distR="0" wp14:anchorId="59B111A8" wp14:editId="427D7683">
            <wp:extent cx="5943600" cy="2829560"/>
            <wp:effectExtent l="0" t="0" r="12700" b="15240"/>
            <wp:docPr id="3" name="Chart 3">
              <a:extLst xmlns:a="http://schemas.openxmlformats.org/drawingml/2006/main">
                <a:ext uri="{FF2B5EF4-FFF2-40B4-BE49-F238E27FC236}">
                  <a16:creationId xmlns:a16="http://schemas.microsoft.com/office/drawing/2014/main" id="{C6BB6EA7-A47F-D640-A808-05939F94A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DDE1D8" w14:textId="27E2D478" w:rsidR="0055632F" w:rsidRDefault="0055632F" w:rsidP="005D5722">
      <w:pPr>
        <w:pStyle w:val="Caption"/>
        <w:spacing w:after="0"/>
        <w:jc w:val="center"/>
        <w:rPr>
          <w:rFonts w:ascii="Garamond" w:eastAsia="Garamond" w:hAnsi="Garamond" w:cs="Garamond"/>
          <w:noProof/>
        </w:rPr>
      </w:pPr>
      <w:r w:rsidRPr="1197BE7E">
        <w:rPr>
          <w:rFonts w:ascii="Garamond" w:eastAsia="Garamond" w:hAnsi="Garamond" w:cs="Garamond"/>
          <w:color w:val="auto"/>
          <w:sz w:val="22"/>
          <w:szCs w:val="22"/>
        </w:rPr>
        <w:t>Figur</w:t>
      </w:r>
      <w:r>
        <w:rPr>
          <w:rFonts w:ascii="Garamond" w:eastAsia="Garamond" w:hAnsi="Garamond" w:cs="Garamond"/>
          <w:color w:val="auto"/>
          <w:sz w:val="22"/>
          <w:szCs w:val="22"/>
        </w:rPr>
        <w:t>e 6</w:t>
      </w:r>
      <w:r>
        <w:rPr>
          <w:noProof/>
        </w:rPr>
        <w:t>:</w:t>
      </w:r>
      <w:r w:rsidRPr="1ACB0BC9">
        <w:rPr>
          <w:rFonts w:ascii="Garamond" w:eastAsia="Garamond" w:hAnsi="Garamond" w:cs="Garamond"/>
          <w:color w:val="auto"/>
          <w:sz w:val="22"/>
          <w:szCs w:val="22"/>
        </w:rPr>
        <w:t xml:space="preserve"> </w:t>
      </w:r>
      <w:r w:rsidR="00622985">
        <w:rPr>
          <w:rFonts w:ascii="Garamond" w:eastAsia="Garamond" w:hAnsi="Garamond" w:cs="Garamond"/>
          <w:color w:val="auto"/>
          <w:sz w:val="22"/>
          <w:szCs w:val="22"/>
        </w:rPr>
        <w:t xml:space="preserve">LULC changes across major </w:t>
      </w:r>
      <w:r w:rsidR="00FD36DE">
        <w:rPr>
          <w:rFonts w:ascii="Garamond" w:eastAsia="Garamond" w:hAnsi="Garamond" w:cs="Garamond"/>
          <w:color w:val="auto"/>
          <w:sz w:val="22"/>
          <w:szCs w:val="22"/>
        </w:rPr>
        <w:t>categories in Riley County from 2006 - 2019</w:t>
      </w:r>
      <w:r>
        <w:rPr>
          <w:rFonts w:ascii="Garamond" w:eastAsia="Garamond" w:hAnsi="Garamond" w:cs="Garamond"/>
          <w:color w:val="auto"/>
          <w:sz w:val="22"/>
          <w:szCs w:val="22"/>
        </w:rPr>
        <w:t xml:space="preserve">. </w:t>
      </w:r>
    </w:p>
    <w:p w14:paraId="50EF3B8E" w14:textId="57DA3A8E" w:rsidR="001038E5" w:rsidRDefault="001038E5" w:rsidP="005D5722">
      <w:pPr>
        <w:spacing w:line="240" w:lineRule="auto"/>
      </w:pPr>
    </w:p>
    <w:p w14:paraId="6A052DA7" w14:textId="13CC2F06" w:rsidR="001038E5" w:rsidRDefault="00283EB4" w:rsidP="005D5722">
      <w:pPr>
        <w:spacing w:line="240" w:lineRule="auto"/>
      </w:pPr>
      <w:r>
        <w:rPr>
          <w:noProof/>
        </w:rPr>
        <w:lastRenderedPageBreak/>
        <w:drawing>
          <wp:inline distT="0" distB="0" distL="0" distR="0" wp14:anchorId="1B34C59C" wp14:editId="4D865816">
            <wp:extent cx="5943600" cy="2773045"/>
            <wp:effectExtent l="0" t="0" r="12700" b="8255"/>
            <wp:docPr id="8" name="Chart 8">
              <a:extLst xmlns:a="http://schemas.openxmlformats.org/drawingml/2006/main">
                <a:ext uri="{FF2B5EF4-FFF2-40B4-BE49-F238E27FC236}">
                  <a16:creationId xmlns:a16="http://schemas.microsoft.com/office/drawing/2014/main" id="{96C097EE-2AD7-3B4E-A2C5-ADE365F9B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2DFADB" w14:textId="025FA9BE" w:rsidR="0055632F" w:rsidRDefault="2A82DF48" w:rsidP="005D5722">
      <w:pPr>
        <w:pStyle w:val="Caption"/>
        <w:spacing w:after="0"/>
        <w:jc w:val="center"/>
        <w:rPr>
          <w:rFonts w:ascii="Garamond" w:eastAsia="Garamond" w:hAnsi="Garamond" w:cs="Garamond"/>
          <w:noProof/>
        </w:rPr>
      </w:pPr>
      <w:r w:rsidRPr="16C59B95">
        <w:rPr>
          <w:rFonts w:ascii="Garamond" w:eastAsia="Garamond" w:hAnsi="Garamond" w:cs="Garamond"/>
          <w:color w:val="auto"/>
          <w:sz w:val="22"/>
          <w:szCs w:val="22"/>
        </w:rPr>
        <w:t>Figure 7</w:t>
      </w:r>
      <w:r w:rsidRPr="16C59B95">
        <w:rPr>
          <w:noProof/>
        </w:rPr>
        <w:t>:</w:t>
      </w:r>
      <w:r w:rsidRPr="16C59B95">
        <w:rPr>
          <w:rFonts w:ascii="Garamond" w:eastAsia="Garamond" w:hAnsi="Garamond" w:cs="Garamond"/>
          <w:color w:val="auto"/>
          <w:sz w:val="22"/>
          <w:szCs w:val="22"/>
        </w:rPr>
        <w:t xml:space="preserve"> </w:t>
      </w:r>
      <w:r w:rsidR="56247E38" w:rsidRPr="16C59B95">
        <w:rPr>
          <w:rFonts w:ascii="Garamond" w:eastAsia="Garamond" w:hAnsi="Garamond" w:cs="Garamond"/>
          <w:color w:val="auto"/>
          <w:sz w:val="22"/>
          <w:szCs w:val="22"/>
        </w:rPr>
        <w:t xml:space="preserve">Change in the most </w:t>
      </w:r>
      <w:r w:rsidR="005D5722">
        <w:rPr>
          <w:rFonts w:ascii="Garamond" w:eastAsia="Garamond" w:hAnsi="Garamond" w:cs="Garamond"/>
          <w:color w:val="auto"/>
          <w:sz w:val="22"/>
          <w:szCs w:val="22"/>
        </w:rPr>
        <w:t>prevalent land cover, grass/</w:t>
      </w:r>
      <w:r w:rsidR="56247E38" w:rsidRPr="16C59B95">
        <w:rPr>
          <w:rFonts w:ascii="Garamond" w:eastAsia="Garamond" w:hAnsi="Garamond" w:cs="Garamond"/>
          <w:color w:val="auto"/>
          <w:sz w:val="22"/>
          <w:szCs w:val="22"/>
        </w:rPr>
        <w:t>pasture</w:t>
      </w:r>
      <w:r w:rsidR="111D8A5B" w:rsidRPr="16C59B95">
        <w:rPr>
          <w:rFonts w:ascii="Garamond" w:eastAsia="Garamond" w:hAnsi="Garamond" w:cs="Garamond"/>
          <w:color w:val="auto"/>
          <w:sz w:val="22"/>
          <w:szCs w:val="22"/>
        </w:rPr>
        <w:t>,</w:t>
      </w:r>
      <w:r w:rsidR="56247E38" w:rsidRPr="16C59B95">
        <w:rPr>
          <w:rFonts w:ascii="Garamond" w:eastAsia="Garamond" w:hAnsi="Garamond" w:cs="Garamond"/>
          <w:color w:val="auto"/>
          <w:sz w:val="22"/>
          <w:szCs w:val="22"/>
        </w:rPr>
        <w:t xml:space="preserve"> from 2006-2019</w:t>
      </w:r>
      <w:r w:rsidRPr="16C59B95">
        <w:rPr>
          <w:rFonts w:ascii="Garamond" w:eastAsia="Garamond" w:hAnsi="Garamond" w:cs="Garamond"/>
          <w:color w:val="auto"/>
          <w:sz w:val="22"/>
          <w:szCs w:val="22"/>
        </w:rPr>
        <w:t xml:space="preserve">. </w:t>
      </w:r>
    </w:p>
    <w:p w14:paraId="48A1FC7C" w14:textId="3EF731F7" w:rsidR="00BB3E95" w:rsidRDefault="00BB3E95" w:rsidP="005D5722">
      <w:pPr>
        <w:pStyle w:val="NoSpacing"/>
      </w:pPr>
    </w:p>
    <w:p w14:paraId="3FB66127" w14:textId="4D501AAC" w:rsidR="00BB3E95" w:rsidRDefault="00BB3E95" w:rsidP="005D5722">
      <w:pPr>
        <w:spacing w:after="0" w:line="240" w:lineRule="auto"/>
        <w:rPr>
          <w:rFonts w:ascii="Garamond" w:hAnsi="Garamond"/>
          <w:b/>
          <w:bCs/>
          <w:i/>
          <w:iCs/>
        </w:rPr>
      </w:pPr>
      <w:r w:rsidRPr="54D10F1B">
        <w:rPr>
          <w:rFonts w:ascii="Garamond" w:hAnsi="Garamond"/>
          <w:b/>
          <w:bCs/>
          <w:i/>
          <w:iCs/>
        </w:rPr>
        <w:t xml:space="preserve">4.2 Conventional Curve Number </w:t>
      </w:r>
    </w:p>
    <w:p w14:paraId="7ACC8C42" w14:textId="260AD039" w:rsidR="00521B70" w:rsidRDefault="00AC8B09" w:rsidP="005D5722">
      <w:pPr>
        <w:spacing w:after="0" w:line="240" w:lineRule="auto"/>
        <w:rPr>
          <w:rFonts w:ascii="Garamond" w:hAnsi="Garamond"/>
        </w:rPr>
      </w:pPr>
      <w:r w:rsidRPr="49011AA2">
        <w:rPr>
          <w:rFonts w:ascii="Garamond" w:hAnsi="Garamond"/>
        </w:rPr>
        <w:t>The team</w:t>
      </w:r>
      <w:r w:rsidR="13F72725" w:rsidRPr="49011AA2">
        <w:rPr>
          <w:rFonts w:ascii="Garamond" w:hAnsi="Garamond"/>
        </w:rPr>
        <w:t xml:space="preserve"> created </w:t>
      </w:r>
      <w:r w:rsidR="4000E322" w:rsidRPr="49011AA2">
        <w:rPr>
          <w:rFonts w:ascii="Garamond" w:hAnsi="Garamond"/>
        </w:rPr>
        <w:t xml:space="preserve">CN </w:t>
      </w:r>
      <w:r w:rsidR="13F72725" w:rsidRPr="49011AA2">
        <w:rPr>
          <w:rFonts w:ascii="Garamond" w:hAnsi="Garamond"/>
        </w:rPr>
        <w:t xml:space="preserve">change maps yearly, as well as a map </w:t>
      </w:r>
      <w:r w:rsidR="30D39BE4" w:rsidRPr="49011AA2">
        <w:rPr>
          <w:rFonts w:ascii="Garamond" w:hAnsi="Garamond"/>
        </w:rPr>
        <w:t xml:space="preserve">demonstrating </w:t>
      </w:r>
      <w:r w:rsidR="005D5722">
        <w:rPr>
          <w:rFonts w:ascii="Garamond" w:hAnsi="Garamond"/>
        </w:rPr>
        <w:t xml:space="preserve">the </w:t>
      </w:r>
      <w:r w:rsidR="30D39BE4" w:rsidRPr="49011AA2">
        <w:rPr>
          <w:rFonts w:ascii="Garamond" w:hAnsi="Garamond"/>
        </w:rPr>
        <w:t xml:space="preserve">overall change in the study area </w:t>
      </w:r>
      <w:r w:rsidR="13F72725" w:rsidRPr="49011AA2">
        <w:rPr>
          <w:rFonts w:ascii="Garamond" w:hAnsi="Garamond"/>
        </w:rPr>
        <w:t xml:space="preserve">from 2006 to 2019 </w:t>
      </w:r>
      <w:r w:rsidR="005D5722">
        <w:rPr>
          <w:rFonts w:ascii="Garamond" w:hAnsi="Garamond"/>
        </w:rPr>
        <w:t>(</w:t>
      </w:r>
      <w:r w:rsidR="13F72725" w:rsidRPr="49011AA2">
        <w:rPr>
          <w:rFonts w:ascii="Garamond" w:hAnsi="Garamond"/>
        </w:rPr>
        <w:t xml:space="preserve">Figure </w:t>
      </w:r>
      <w:r w:rsidR="4D8C5EA1" w:rsidRPr="49011AA2">
        <w:rPr>
          <w:rFonts w:ascii="Garamond" w:hAnsi="Garamond"/>
        </w:rPr>
        <w:t>8</w:t>
      </w:r>
      <w:r w:rsidR="005D5722">
        <w:rPr>
          <w:rFonts w:ascii="Garamond" w:hAnsi="Garamond"/>
        </w:rPr>
        <w:t>)</w:t>
      </w:r>
      <w:r w:rsidR="13F72725" w:rsidRPr="49011AA2">
        <w:rPr>
          <w:rFonts w:ascii="Garamond" w:hAnsi="Garamond"/>
        </w:rPr>
        <w:t>. For this 14-year period, 9,500 acres</w:t>
      </w:r>
      <w:r w:rsidR="3F72EF83" w:rsidRPr="49011AA2">
        <w:rPr>
          <w:rFonts w:ascii="Garamond" w:hAnsi="Garamond"/>
        </w:rPr>
        <w:t xml:space="preserve"> of land showed a decrease in </w:t>
      </w:r>
      <w:r w:rsidR="75FD1226" w:rsidRPr="49011AA2">
        <w:rPr>
          <w:rFonts w:ascii="Garamond" w:hAnsi="Garamond"/>
        </w:rPr>
        <w:t>CN</w:t>
      </w:r>
      <w:r w:rsidR="3F72EF83" w:rsidRPr="49011AA2">
        <w:rPr>
          <w:rFonts w:ascii="Garamond" w:hAnsi="Garamond"/>
        </w:rPr>
        <w:t xml:space="preserve">, 10,600 acres showed an increase in </w:t>
      </w:r>
      <w:r w:rsidR="54818472" w:rsidRPr="49011AA2">
        <w:rPr>
          <w:rFonts w:ascii="Garamond" w:hAnsi="Garamond"/>
        </w:rPr>
        <w:t>CN</w:t>
      </w:r>
      <w:r w:rsidR="3F72EF83" w:rsidRPr="49011AA2">
        <w:rPr>
          <w:rFonts w:ascii="Garamond" w:hAnsi="Garamond"/>
        </w:rPr>
        <w:t xml:space="preserve">, and 117,000 acres show no change in </w:t>
      </w:r>
      <w:r w:rsidR="33682503" w:rsidRPr="49011AA2">
        <w:rPr>
          <w:rFonts w:ascii="Garamond" w:hAnsi="Garamond"/>
        </w:rPr>
        <w:t>CN</w:t>
      </w:r>
      <w:r w:rsidR="2528AB65" w:rsidRPr="49011AA2">
        <w:rPr>
          <w:rFonts w:ascii="Garamond" w:hAnsi="Garamond"/>
        </w:rPr>
        <w:t>.</w:t>
      </w:r>
      <w:r w:rsidR="0631631A" w:rsidRPr="49011AA2">
        <w:rPr>
          <w:rFonts w:ascii="Garamond" w:hAnsi="Garamond"/>
        </w:rPr>
        <w:t xml:space="preserve"> </w:t>
      </w:r>
      <w:r w:rsidR="0CE9A013" w:rsidRPr="49011AA2">
        <w:rPr>
          <w:rFonts w:ascii="Garamond" w:hAnsi="Garamond"/>
        </w:rPr>
        <w:t>It is important to note</w:t>
      </w:r>
      <w:r w:rsidR="0631631A" w:rsidRPr="49011AA2">
        <w:rPr>
          <w:rFonts w:ascii="Garamond" w:hAnsi="Garamond"/>
        </w:rPr>
        <w:t xml:space="preserve"> that the</w:t>
      </w:r>
      <w:r w:rsidR="3E170F9A" w:rsidRPr="49011AA2">
        <w:rPr>
          <w:rFonts w:ascii="Garamond" w:hAnsi="Garamond"/>
        </w:rPr>
        <w:t xml:space="preserve"> classification</w:t>
      </w:r>
      <w:r w:rsidR="0631631A" w:rsidRPr="49011AA2">
        <w:rPr>
          <w:rFonts w:ascii="Garamond" w:hAnsi="Garamond"/>
        </w:rPr>
        <w:t xml:space="preserve"> change </w:t>
      </w:r>
      <w:r w:rsidR="3312F010" w:rsidRPr="49011AA2">
        <w:rPr>
          <w:rFonts w:ascii="Garamond" w:hAnsi="Garamond"/>
        </w:rPr>
        <w:t xml:space="preserve">in the NLCD </w:t>
      </w:r>
      <w:r w:rsidR="0631631A" w:rsidRPr="49011AA2">
        <w:rPr>
          <w:rFonts w:ascii="Garamond" w:hAnsi="Garamond"/>
        </w:rPr>
        <w:t xml:space="preserve">from water to wetlands within </w:t>
      </w:r>
      <w:r w:rsidR="5D805E17" w:rsidRPr="49011AA2">
        <w:rPr>
          <w:rFonts w:ascii="Garamond" w:hAnsi="Garamond"/>
        </w:rPr>
        <w:t xml:space="preserve">the </w:t>
      </w:r>
      <w:r w:rsidR="77A06827" w:rsidRPr="49011AA2">
        <w:rPr>
          <w:rFonts w:ascii="Garamond" w:hAnsi="Garamond"/>
        </w:rPr>
        <w:t xml:space="preserve">land use data caused </w:t>
      </w:r>
      <w:r w:rsidR="5AA4F291" w:rsidRPr="49011AA2">
        <w:rPr>
          <w:rFonts w:ascii="Garamond" w:hAnsi="Garamond"/>
        </w:rPr>
        <w:t>the area</w:t>
      </w:r>
      <w:r w:rsidR="005D5722">
        <w:rPr>
          <w:rFonts w:ascii="Garamond" w:hAnsi="Garamond"/>
        </w:rPr>
        <w:t>s</w:t>
      </w:r>
      <w:r w:rsidR="5AA4F291" w:rsidRPr="49011AA2">
        <w:rPr>
          <w:rFonts w:ascii="Garamond" w:hAnsi="Garamond"/>
        </w:rPr>
        <w:t xml:space="preserve"> experiencing </w:t>
      </w:r>
      <w:r w:rsidR="77A06827" w:rsidRPr="49011AA2">
        <w:rPr>
          <w:rFonts w:ascii="Garamond" w:hAnsi="Garamond"/>
        </w:rPr>
        <w:t xml:space="preserve">decreased runoff risk </w:t>
      </w:r>
      <w:r w:rsidR="6767A74A" w:rsidRPr="49011AA2">
        <w:rPr>
          <w:rFonts w:ascii="Garamond" w:hAnsi="Garamond"/>
        </w:rPr>
        <w:t>to appear inflated</w:t>
      </w:r>
      <w:r w:rsidR="2E7A655F" w:rsidRPr="49011AA2">
        <w:rPr>
          <w:rFonts w:ascii="Garamond" w:hAnsi="Garamond"/>
        </w:rPr>
        <w:t>.</w:t>
      </w:r>
    </w:p>
    <w:p w14:paraId="61B01868" w14:textId="77777777" w:rsidR="005D5722" w:rsidRDefault="005D5722" w:rsidP="005D5722">
      <w:pPr>
        <w:spacing w:after="0" w:line="240" w:lineRule="auto"/>
        <w:rPr>
          <w:rFonts w:ascii="Garamond" w:hAnsi="Garamond"/>
        </w:rPr>
      </w:pPr>
    </w:p>
    <w:p w14:paraId="0B736818" w14:textId="23F8165B" w:rsidR="00521B70" w:rsidRDefault="19FFEB0B" w:rsidP="005D5722">
      <w:pPr>
        <w:spacing w:after="0" w:line="240" w:lineRule="auto"/>
        <w:jc w:val="center"/>
        <w:rPr>
          <w:rFonts w:ascii="Garamond" w:hAnsi="Garamond"/>
        </w:rPr>
      </w:pPr>
      <w:r>
        <w:rPr>
          <w:noProof/>
        </w:rPr>
        <w:drawing>
          <wp:inline distT="0" distB="0" distL="0" distR="0" wp14:anchorId="6BF91422" wp14:editId="10CC1F20">
            <wp:extent cx="3956669" cy="3668161"/>
            <wp:effectExtent l="0" t="0" r="5715" b="2540"/>
            <wp:docPr id="1106879803" name="Picture 106458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582616"/>
                    <pic:cNvPicPr/>
                  </pic:nvPicPr>
                  <pic:blipFill>
                    <a:blip r:embed="rId19">
                      <a:extLst>
                        <a:ext uri="{28A0092B-C50C-407E-A947-70E740481C1C}">
                          <a14:useLocalDpi xmlns:a14="http://schemas.microsoft.com/office/drawing/2010/main" val="0"/>
                        </a:ext>
                      </a:extLst>
                    </a:blip>
                    <a:stretch>
                      <a:fillRect/>
                    </a:stretch>
                  </pic:blipFill>
                  <pic:spPr>
                    <a:xfrm>
                      <a:off x="0" y="0"/>
                      <a:ext cx="3956669" cy="3668161"/>
                    </a:xfrm>
                    <a:prstGeom prst="rect">
                      <a:avLst/>
                    </a:prstGeom>
                  </pic:spPr>
                </pic:pic>
              </a:graphicData>
            </a:graphic>
          </wp:inline>
        </w:drawing>
      </w:r>
    </w:p>
    <w:p w14:paraId="4D11EA6C" w14:textId="6995658A" w:rsidR="003A08CB" w:rsidRDefault="2613860C" w:rsidP="005D5722">
      <w:pPr>
        <w:pStyle w:val="Caption"/>
        <w:spacing w:after="0"/>
        <w:jc w:val="center"/>
        <w:rPr>
          <w:rFonts w:ascii="Garamond" w:eastAsia="Garamond" w:hAnsi="Garamond" w:cs="Garamond"/>
          <w:noProof/>
        </w:rPr>
      </w:pPr>
      <w:r w:rsidRPr="16C59B95">
        <w:rPr>
          <w:rFonts w:ascii="Garamond" w:eastAsia="Garamond" w:hAnsi="Garamond" w:cs="Garamond"/>
          <w:color w:val="auto"/>
          <w:sz w:val="22"/>
          <w:szCs w:val="22"/>
        </w:rPr>
        <w:t xml:space="preserve">Figure </w:t>
      </w:r>
      <w:r w:rsidR="2A82DF48" w:rsidRPr="16C59B95">
        <w:rPr>
          <w:rFonts w:ascii="Garamond" w:eastAsia="Garamond" w:hAnsi="Garamond" w:cs="Garamond"/>
          <w:color w:val="auto"/>
          <w:sz w:val="22"/>
          <w:szCs w:val="22"/>
        </w:rPr>
        <w:t>8</w:t>
      </w:r>
      <w:r w:rsidRPr="16C59B95">
        <w:rPr>
          <w:noProof/>
        </w:rPr>
        <w:t>:</w:t>
      </w:r>
      <w:r w:rsidRPr="16C59B95">
        <w:rPr>
          <w:rFonts w:ascii="Garamond" w:eastAsia="Garamond" w:hAnsi="Garamond" w:cs="Garamond"/>
          <w:color w:val="auto"/>
          <w:sz w:val="22"/>
          <w:szCs w:val="22"/>
        </w:rPr>
        <w:t xml:space="preserve"> </w:t>
      </w:r>
      <w:r w:rsidR="731BCB54" w:rsidRPr="16C59B95">
        <w:rPr>
          <w:rFonts w:ascii="Garamond" w:eastAsia="Garamond" w:hAnsi="Garamond" w:cs="Garamond"/>
          <w:color w:val="auto"/>
          <w:sz w:val="22"/>
          <w:szCs w:val="22"/>
        </w:rPr>
        <w:t xml:space="preserve">Conventional curve number runoff change from 2006 </w:t>
      </w:r>
      <w:r w:rsidR="6795FBC0" w:rsidRPr="16C59B95">
        <w:rPr>
          <w:rFonts w:ascii="Garamond" w:eastAsia="Garamond" w:hAnsi="Garamond" w:cs="Garamond"/>
          <w:color w:val="auto"/>
          <w:sz w:val="22"/>
          <w:szCs w:val="22"/>
        </w:rPr>
        <w:t>–</w:t>
      </w:r>
      <w:r w:rsidR="731BCB54" w:rsidRPr="16C59B95">
        <w:rPr>
          <w:rFonts w:ascii="Garamond" w:eastAsia="Garamond" w:hAnsi="Garamond" w:cs="Garamond"/>
          <w:color w:val="auto"/>
          <w:sz w:val="22"/>
          <w:szCs w:val="22"/>
        </w:rPr>
        <w:t xml:space="preserve"> 2019</w:t>
      </w:r>
      <w:r w:rsidR="6795FBC0" w:rsidRPr="16C59B95">
        <w:rPr>
          <w:rFonts w:ascii="Garamond" w:eastAsia="Garamond" w:hAnsi="Garamond" w:cs="Garamond"/>
          <w:color w:val="auto"/>
          <w:sz w:val="22"/>
          <w:szCs w:val="22"/>
        </w:rPr>
        <w:t xml:space="preserve">. </w:t>
      </w:r>
    </w:p>
    <w:p w14:paraId="66398C61" w14:textId="22502368" w:rsidR="00521B70" w:rsidRDefault="00521B70" w:rsidP="005D5722">
      <w:pPr>
        <w:spacing w:after="0" w:line="240" w:lineRule="auto"/>
        <w:rPr>
          <w:rFonts w:ascii="Garamond" w:hAnsi="Garamond"/>
          <w:b/>
          <w:bCs/>
          <w:i/>
          <w:iCs/>
        </w:rPr>
      </w:pPr>
    </w:p>
    <w:p w14:paraId="4335E539" w14:textId="7BBF4436" w:rsidR="00521B70" w:rsidRDefault="00521B70" w:rsidP="005D5722">
      <w:pPr>
        <w:spacing w:after="0" w:line="240" w:lineRule="auto"/>
        <w:rPr>
          <w:rFonts w:ascii="Garamond" w:hAnsi="Garamond"/>
          <w:b/>
          <w:bCs/>
          <w:i/>
          <w:iCs/>
        </w:rPr>
      </w:pPr>
      <w:r w:rsidRPr="54D10F1B">
        <w:rPr>
          <w:rFonts w:ascii="Garamond" w:hAnsi="Garamond"/>
          <w:b/>
          <w:bCs/>
          <w:i/>
          <w:iCs/>
        </w:rPr>
        <w:t>4.</w:t>
      </w:r>
      <w:r w:rsidR="4494276C" w:rsidRPr="13AC53F2">
        <w:rPr>
          <w:rFonts w:ascii="Garamond" w:hAnsi="Garamond"/>
          <w:b/>
          <w:bCs/>
          <w:i/>
          <w:iCs/>
        </w:rPr>
        <w:t>3</w:t>
      </w:r>
      <w:r w:rsidRPr="13AC53F2">
        <w:rPr>
          <w:rFonts w:ascii="Garamond" w:hAnsi="Garamond"/>
          <w:b/>
          <w:bCs/>
          <w:i/>
          <w:iCs/>
        </w:rPr>
        <w:t xml:space="preserve"> </w:t>
      </w:r>
      <w:r w:rsidR="70FA12D6" w:rsidRPr="713BAF9F">
        <w:rPr>
          <w:rFonts w:ascii="Garamond" w:hAnsi="Garamond"/>
          <w:b/>
          <w:bCs/>
          <w:i/>
          <w:iCs/>
        </w:rPr>
        <w:t>Dynamic</w:t>
      </w:r>
      <w:r>
        <w:rPr>
          <w:rFonts w:ascii="Garamond" w:hAnsi="Garamond"/>
          <w:b/>
          <w:bCs/>
          <w:i/>
          <w:iCs/>
        </w:rPr>
        <w:t xml:space="preserve"> Curve Number </w:t>
      </w:r>
    </w:p>
    <w:p w14:paraId="56A61CC9" w14:textId="472C1CB4" w:rsidR="681E1017" w:rsidRDefault="43713794" w:rsidP="005D5722">
      <w:pPr>
        <w:spacing w:after="0" w:line="240" w:lineRule="auto"/>
        <w:rPr>
          <w:rFonts w:ascii="Garamond" w:hAnsi="Garamond"/>
        </w:rPr>
      </w:pPr>
      <w:r w:rsidRPr="49011AA2">
        <w:rPr>
          <w:rFonts w:ascii="Garamond" w:hAnsi="Garamond"/>
        </w:rPr>
        <w:t xml:space="preserve">Figure </w:t>
      </w:r>
      <w:r w:rsidR="6DA5BD4F" w:rsidRPr="49011AA2">
        <w:rPr>
          <w:rFonts w:ascii="Garamond" w:hAnsi="Garamond"/>
        </w:rPr>
        <w:t>9</w:t>
      </w:r>
      <w:r w:rsidRPr="49011AA2">
        <w:rPr>
          <w:rFonts w:ascii="Garamond" w:hAnsi="Garamond"/>
        </w:rPr>
        <w:t xml:space="preserve"> highlights an overall increase in average </w:t>
      </w:r>
      <w:r w:rsidR="1ACC1BE5" w:rsidRPr="49011AA2">
        <w:rPr>
          <w:rFonts w:ascii="Garamond" w:hAnsi="Garamond"/>
        </w:rPr>
        <w:t>CN</w:t>
      </w:r>
      <w:r w:rsidRPr="49011AA2">
        <w:rPr>
          <w:rFonts w:ascii="Garamond" w:hAnsi="Garamond"/>
        </w:rPr>
        <w:t xml:space="preserve"> from 2006 to 2019. However, some areas, shown in blue</w:t>
      </w:r>
      <w:r w:rsidR="4CCCFA2F" w:rsidRPr="49011AA2">
        <w:rPr>
          <w:rFonts w:ascii="Garamond" w:hAnsi="Garamond"/>
        </w:rPr>
        <w:t xml:space="preserve"> in the southeast portion of the county</w:t>
      </w:r>
      <w:r w:rsidRPr="49011AA2">
        <w:rPr>
          <w:rFonts w:ascii="Garamond" w:hAnsi="Garamond"/>
        </w:rPr>
        <w:t xml:space="preserve">, </w:t>
      </w:r>
      <w:r w:rsidR="575B6849" w:rsidRPr="49011AA2">
        <w:rPr>
          <w:rFonts w:ascii="Garamond" w:hAnsi="Garamond"/>
        </w:rPr>
        <w:t xml:space="preserve">demonstrate </w:t>
      </w:r>
      <w:r w:rsidRPr="49011AA2">
        <w:rPr>
          <w:rFonts w:ascii="Garamond" w:hAnsi="Garamond"/>
        </w:rPr>
        <w:t xml:space="preserve">a decrease in </w:t>
      </w:r>
      <w:r w:rsidR="3B09E154" w:rsidRPr="49011AA2">
        <w:rPr>
          <w:rFonts w:ascii="Garamond" w:hAnsi="Garamond"/>
        </w:rPr>
        <w:t>CN</w:t>
      </w:r>
      <w:r w:rsidRPr="49011AA2">
        <w:rPr>
          <w:rFonts w:ascii="Garamond" w:hAnsi="Garamond"/>
        </w:rPr>
        <w:t>.</w:t>
      </w:r>
      <w:r w:rsidR="2AEC1A8E" w:rsidRPr="49011AA2">
        <w:rPr>
          <w:rFonts w:ascii="Garamond" w:hAnsi="Garamond"/>
        </w:rPr>
        <w:t xml:space="preserve"> </w:t>
      </w:r>
      <w:r w:rsidR="0ACF4CC8" w:rsidRPr="49011AA2">
        <w:rPr>
          <w:rFonts w:ascii="Garamond" w:hAnsi="Garamond"/>
        </w:rPr>
        <w:t>The study</w:t>
      </w:r>
      <w:r w:rsidR="2AEC1A8E" w:rsidRPr="49011AA2">
        <w:rPr>
          <w:rFonts w:ascii="Garamond" w:hAnsi="Garamond"/>
        </w:rPr>
        <w:t xml:space="preserve"> also calculated the maximum </w:t>
      </w:r>
      <w:r w:rsidR="4217BA1D" w:rsidRPr="49011AA2">
        <w:rPr>
          <w:rFonts w:ascii="Garamond" w:hAnsi="Garamond"/>
        </w:rPr>
        <w:t>CN</w:t>
      </w:r>
      <w:r w:rsidR="2AEC1A8E" w:rsidRPr="49011AA2">
        <w:rPr>
          <w:rFonts w:ascii="Garamond" w:hAnsi="Garamond"/>
        </w:rPr>
        <w:t xml:space="preserve"> change for the early rainy season (March-May), shown in Figure </w:t>
      </w:r>
      <w:r w:rsidR="2D156D4C" w:rsidRPr="49011AA2">
        <w:rPr>
          <w:rFonts w:ascii="Garamond" w:hAnsi="Garamond"/>
        </w:rPr>
        <w:t>10</w:t>
      </w:r>
      <w:r w:rsidR="2AEC1A8E" w:rsidRPr="49011AA2">
        <w:rPr>
          <w:rFonts w:ascii="Garamond" w:hAnsi="Garamond"/>
        </w:rPr>
        <w:t>, and the late rainy season (Ju</w:t>
      </w:r>
      <w:r w:rsidR="1B8439E1" w:rsidRPr="49011AA2">
        <w:rPr>
          <w:rFonts w:ascii="Garamond" w:hAnsi="Garamond"/>
        </w:rPr>
        <w:t xml:space="preserve">ne-September), shown in Figure </w:t>
      </w:r>
      <w:r w:rsidR="35133E95" w:rsidRPr="49011AA2">
        <w:rPr>
          <w:rFonts w:ascii="Garamond" w:hAnsi="Garamond"/>
        </w:rPr>
        <w:t>11</w:t>
      </w:r>
      <w:r w:rsidR="1B8439E1" w:rsidRPr="49011AA2">
        <w:rPr>
          <w:rFonts w:ascii="Garamond" w:hAnsi="Garamond"/>
        </w:rPr>
        <w:t xml:space="preserve">. </w:t>
      </w:r>
      <w:r w:rsidR="0F2F3FC5" w:rsidRPr="49011AA2">
        <w:rPr>
          <w:rFonts w:ascii="Garamond" w:hAnsi="Garamond"/>
        </w:rPr>
        <w:t xml:space="preserve">Maximum potential </w:t>
      </w:r>
      <w:r w:rsidR="5656F328" w:rsidRPr="49011AA2">
        <w:rPr>
          <w:rFonts w:ascii="Garamond" w:hAnsi="Garamond"/>
        </w:rPr>
        <w:t xml:space="preserve">CN </w:t>
      </w:r>
      <w:proofErr w:type="gramStart"/>
      <w:r w:rsidR="0F2F3FC5" w:rsidRPr="49011AA2">
        <w:rPr>
          <w:rFonts w:ascii="Garamond" w:hAnsi="Garamond"/>
        </w:rPr>
        <w:t>was calculated</w:t>
      </w:r>
      <w:proofErr w:type="gramEnd"/>
      <w:r w:rsidR="0F2F3FC5" w:rsidRPr="49011AA2">
        <w:rPr>
          <w:rFonts w:ascii="Garamond" w:hAnsi="Garamond"/>
        </w:rPr>
        <w:t xml:space="preserve"> in the early and late rainy season, as compared to average potential runoff annually</w:t>
      </w:r>
      <w:r w:rsidR="7D46D37F" w:rsidRPr="49011AA2">
        <w:rPr>
          <w:rFonts w:ascii="Garamond" w:hAnsi="Garamond"/>
        </w:rPr>
        <w:t xml:space="preserve">, to highlight the greatest runoff risk and to compare </w:t>
      </w:r>
      <w:r w:rsidR="0FE30BFE" w:rsidRPr="49011AA2">
        <w:rPr>
          <w:rFonts w:ascii="Garamond" w:hAnsi="Garamond"/>
        </w:rPr>
        <w:t>extremes within the rainy season.</w:t>
      </w:r>
      <w:r w:rsidR="7557FF80" w:rsidRPr="49011AA2">
        <w:rPr>
          <w:rFonts w:ascii="Garamond" w:hAnsi="Garamond"/>
        </w:rPr>
        <w:t xml:space="preserve"> </w:t>
      </w:r>
      <w:r w:rsidR="1B8439E1" w:rsidRPr="49011AA2">
        <w:rPr>
          <w:rFonts w:ascii="Garamond" w:hAnsi="Garamond"/>
        </w:rPr>
        <w:t>Overall, the maximum</w:t>
      </w:r>
      <w:r w:rsidR="31FB39B0" w:rsidRPr="49011AA2">
        <w:rPr>
          <w:rFonts w:ascii="Garamond" w:hAnsi="Garamond"/>
        </w:rPr>
        <w:t xml:space="preserve"> CN </w:t>
      </w:r>
      <w:r w:rsidR="52F049C4" w:rsidRPr="49011AA2">
        <w:rPr>
          <w:rFonts w:ascii="Garamond" w:hAnsi="Garamond"/>
        </w:rPr>
        <w:t xml:space="preserve">decreased during both the </w:t>
      </w:r>
      <w:r w:rsidR="173117E0" w:rsidRPr="49011AA2">
        <w:rPr>
          <w:rFonts w:ascii="Garamond" w:hAnsi="Garamond"/>
        </w:rPr>
        <w:t>early and late rainy season</w:t>
      </w:r>
      <w:r w:rsidR="005D5722">
        <w:rPr>
          <w:rFonts w:ascii="Garamond" w:hAnsi="Garamond"/>
        </w:rPr>
        <w:t>s</w:t>
      </w:r>
      <w:r w:rsidR="173117E0" w:rsidRPr="49011AA2">
        <w:rPr>
          <w:rFonts w:ascii="Garamond" w:hAnsi="Garamond"/>
        </w:rPr>
        <w:t xml:space="preserve"> from 2006-2019.</w:t>
      </w:r>
      <w:r w:rsidR="2399621A" w:rsidRPr="49011AA2">
        <w:rPr>
          <w:rFonts w:ascii="Garamond" w:hAnsi="Garamond"/>
        </w:rPr>
        <w:t xml:space="preserve"> The early season displays a higher potential runoff risk overall, however, compared to the late season. </w:t>
      </w:r>
    </w:p>
    <w:p w14:paraId="45890DA1" w14:textId="073CC5D9" w:rsidR="26D1F6F6" w:rsidRDefault="48BB32C8" w:rsidP="005D5722">
      <w:pPr>
        <w:spacing w:after="0" w:line="240" w:lineRule="auto"/>
        <w:jc w:val="center"/>
      </w:pPr>
      <w:r>
        <w:rPr>
          <w:noProof/>
        </w:rPr>
        <w:drawing>
          <wp:inline distT="0" distB="0" distL="0" distR="0" wp14:anchorId="6F758F6E" wp14:editId="41103945">
            <wp:extent cx="4257675" cy="4572000"/>
            <wp:effectExtent l="0" t="0" r="0" b="0"/>
            <wp:docPr id="1684712354" name="Picture 157635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352713"/>
                    <pic:cNvPicPr/>
                  </pic:nvPicPr>
                  <pic:blipFill>
                    <a:blip r:embed="rId20">
                      <a:extLst>
                        <a:ext uri="{28A0092B-C50C-407E-A947-70E740481C1C}">
                          <a14:useLocalDpi xmlns:a14="http://schemas.microsoft.com/office/drawing/2010/main" val="0"/>
                        </a:ext>
                      </a:extLst>
                    </a:blip>
                    <a:stretch>
                      <a:fillRect/>
                    </a:stretch>
                  </pic:blipFill>
                  <pic:spPr>
                    <a:xfrm>
                      <a:off x="0" y="0"/>
                      <a:ext cx="4257675" cy="4572000"/>
                    </a:xfrm>
                    <a:prstGeom prst="rect">
                      <a:avLst/>
                    </a:prstGeom>
                  </pic:spPr>
                </pic:pic>
              </a:graphicData>
            </a:graphic>
          </wp:inline>
        </w:drawing>
      </w:r>
    </w:p>
    <w:p w14:paraId="57E35D1D" w14:textId="7E332F85" w:rsidR="003A08CB" w:rsidRDefault="003A08CB" w:rsidP="005D5722">
      <w:pPr>
        <w:pStyle w:val="Caption"/>
        <w:spacing w:after="0"/>
        <w:jc w:val="center"/>
        <w:rPr>
          <w:rFonts w:ascii="Garamond" w:eastAsia="Garamond" w:hAnsi="Garamond" w:cs="Garamond"/>
          <w:noProof/>
        </w:rPr>
      </w:pPr>
      <w:r w:rsidRPr="1197BE7E">
        <w:rPr>
          <w:rFonts w:ascii="Garamond" w:eastAsia="Garamond" w:hAnsi="Garamond" w:cs="Garamond"/>
          <w:color w:val="auto"/>
          <w:sz w:val="22"/>
          <w:szCs w:val="22"/>
        </w:rPr>
        <w:t>Figur</w:t>
      </w:r>
      <w:r>
        <w:rPr>
          <w:rFonts w:ascii="Garamond" w:eastAsia="Garamond" w:hAnsi="Garamond" w:cs="Garamond"/>
          <w:color w:val="auto"/>
          <w:sz w:val="22"/>
          <w:szCs w:val="22"/>
        </w:rPr>
        <w:t xml:space="preserve">e </w:t>
      </w:r>
      <w:r w:rsidR="0055632F">
        <w:rPr>
          <w:rFonts w:ascii="Garamond" w:eastAsia="Garamond" w:hAnsi="Garamond" w:cs="Garamond"/>
          <w:color w:val="auto"/>
          <w:sz w:val="22"/>
          <w:szCs w:val="22"/>
        </w:rPr>
        <w:t>9</w:t>
      </w:r>
      <w:r w:rsidRPr="1ACB0BC9">
        <w:rPr>
          <w:noProof/>
        </w:rPr>
        <w:t>.</w:t>
      </w:r>
      <w:r w:rsidRPr="1ACB0BC9">
        <w:rPr>
          <w:rFonts w:ascii="Garamond" w:eastAsia="Garamond" w:hAnsi="Garamond" w:cs="Garamond"/>
          <w:color w:val="auto"/>
          <w:sz w:val="22"/>
          <w:szCs w:val="22"/>
        </w:rPr>
        <w:t xml:space="preserve"> </w:t>
      </w:r>
      <w:r w:rsidR="00E815A7">
        <w:rPr>
          <w:rFonts w:ascii="Garamond" w:eastAsia="Garamond" w:hAnsi="Garamond" w:cs="Garamond"/>
          <w:color w:val="auto"/>
          <w:sz w:val="22"/>
          <w:szCs w:val="22"/>
        </w:rPr>
        <w:t xml:space="preserve">Dynamic method runoff curve number change from 2006 – 2019 </w:t>
      </w:r>
      <w:r w:rsidRPr="1ACB0BC9">
        <w:rPr>
          <w:rFonts w:ascii="Garamond" w:eastAsia="Garamond" w:hAnsi="Garamond" w:cs="Garamond"/>
          <w:color w:val="auto"/>
          <w:sz w:val="22"/>
          <w:szCs w:val="22"/>
        </w:rPr>
        <w:t xml:space="preserve"> </w:t>
      </w:r>
    </w:p>
    <w:p w14:paraId="5B19EE1A" w14:textId="2E4F4D6B" w:rsidR="713BAF9F" w:rsidRDefault="713BAF9F" w:rsidP="005D5722">
      <w:pPr>
        <w:spacing w:after="0" w:line="240" w:lineRule="auto"/>
        <w:jc w:val="center"/>
      </w:pPr>
    </w:p>
    <w:p w14:paraId="051E7152" w14:textId="45A3E224" w:rsidR="008A20E5" w:rsidRDefault="732A7687" w:rsidP="005D5722">
      <w:pPr>
        <w:spacing w:after="0" w:line="240" w:lineRule="auto"/>
        <w:jc w:val="center"/>
      </w:pPr>
      <w:r>
        <w:rPr>
          <w:noProof/>
        </w:rPr>
        <w:lastRenderedPageBreak/>
        <w:drawing>
          <wp:inline distT="0" distB="0" distL="0" distR="0" wp14:anchorId="4ADA0460" wp14:editId="6FF6326D">
            <wp:extent cx="4521392" cy="4812126"/>
            <wp:effectExtent l="0" t="0" r="0" b="0"/>
            <wp:docPr id="1411535666" name="Picture 93253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532405"/>
                    <pic:cNvPicPr/>
                  </pic:nvPicPr>
                  <pic:blipFill>
                    <a:blip r:embed="rId21">
                      <a:extLst>
                        <a:ext uri="{28A0092B-C50C-407E-A947-70E740481C1C}">
                          <a14:useLocalDpi xmlns:a14="http://schemas.microsoft.com/office/drawing/2010/main" val="0"/>
                        </a:ext>
                      </a:extLst>
                    </a:blip>
                    <a:stretch>
                      <a:fillRect/>
                    </a:stretch>
                  </pic:blipFill>
                  <pic:spPr>
                    <a:xfrm>
                      <a:off x="0" y="0"/>
                      <a:ext cx="4521392" cy="4812126"/>
                    </a:xfrm>
                    <a:prstGeom prst="rect">
                      <a:avLst/>
                    </a:prstGeom>
                  </pic:spPr>
                </pic:pic>
              </a:graphicData>
            </a:graphic>
          </wp:inline>
        </w:drawing>
      </w:r>
    </w:p>
    <w:p w14:paraId="06A4C775" w14:textId="03B1F17B" w:rsidR="008A20E5" w:rsidRDefault="008A20E5" w:rsidP="005D5722">
      <w:pPr>
        <w:pStyle w:val="Caption"/>
        <w:spacing w:after="0"/>
        <w:jc w:val="center"/>
        <w:rPr>
          <w:rFonts w:ascii="Garamond" w:eastAsia="Garamond" w:hAnsi="Garamond" w:cs="Garamond"/>
          <w:color w:val="auto"/>
          <w:sz w:val="22"/>
          <w:szCs w:val="22"/>
        </w:rPr>
      </w:pPr>
      <w:r w:rsidRPr="1197BE7E">
        <w:rPr>
          <w:rFonts w:ascii="Garamond" w:eastAsia="Garamond" w:hAnsi="Garamond" w:cs="Garamond"/>
          <w:color w:val="auto"/>
          <w:sz w:val="22"/>
          <w:szCs w:val="22"/>
        </w:rPr>
        <w:t>Figur</w:t>
      </w:r>
      <w:r>
        <w:rPr>
          <w:rFonts w:ascii="Garamond" w:eastAsia="Garamond" w:hAnsi="Garamond" w:cs="Garamond"/>
          <w:color w:val="auto"/>
          <w:sz w:val="22"/>
          <w:szCs w:val="22"/>
        </w:rPr>
        <w:t>e 10</w:t>
      </w:r>
      <w:r w:rsidRPr="1ACB0BC9">
        <w:rPr>
          <w:noProof/>
        </w:rPr>
        <w:t>.</w:t>
      </w:r>
      <w:r w:rsidRPr="1ACB0BC9">
        <w:rPr>
          <w:rFonts w:ascii="Garamond" w:eastAsia="Garamond" w:hAnsi="Garamond" w:cs="Garamond"/>
          <w:color w:val="auto"/>
          <w:sz w:val="22"/>
          <w:szCs w:val="22"/>
        </w:rPr>
        <w:t xml:space="preserve"> </w:t>
      </w:r>
      <w:r w:rsidR="005D5722">
        <w:rPr>
          <w:rFonts w:ascii="Garamond" w:eastAsia="Garamond" w:hAnsi="Garamond" w:cs="Garamond"/>
          <w:color w:val="auto"/>
          <w:sz w:val="22"/>
          <w:szCs w:val="22"/>
        </w:rPr>
        <w:t>Dynamic method e</w:t>
      </w:r>
      <w:r w:rsidR="47DBA5F5" w:rsidRPr="1C5479E2">
        <w:rPr>
          <w:rFonts w:ascii="Garamond" w:eastAsia="Garamond" w:hAnsi="Garamond" w:cs="Garamond"/>
          <w:color w:val="auto"/>
          <w:sz w:val="22"/>
          <w:szCs w:val="22"/>
        </w:rPr>
        <w:t>arly</w:t>
      </w:r>
      <w:r>
        <w:rPr>
          <w:rFonts w:ascii="Garamond" w:eastAsia="Garamond" w:hAnsi="Garamond" w:cs="Garamond"/>
          <w:color w:val="auto"/>
          <w:sz w:val="22"/>
          <w:szCs w:val="22"/>
        </w:rPr>
        <w:t xml:space="preserve"> season runoff curve number </w:t>
      </w:r>
      <w:r w:rsidR="005D5722">
        <w:rPr>
          <w:rFonts w:ascii="Garamond" w:eastAsia="Garamond" w:hAnsi="Garamond" w:cs="Garamond"/>
          <w:color w:val="auto"/>
          <w:sz w:val="22"/>
          <w:szCs w:val="22"/>
        </w:rPr>
        <w:t xml:space="preserve">change </w:t>
      </w:r>
      <w:r>
        <w:rPr>
          <w:rFonts w:ascii="Garamond" w:eastAsia="Garamond" w:hAnsi="Garamond" w:cs="Garamond"/>
          <w:color w:val="auto"/>
          <w:sz w:val="22"/>
          <w:szCs w:val="22"/>
        </w:rPr>
        <w:t xml:space="preserve">from 2006 – 2019 </w:t>
      </w:r>
    </w:p>
    <w:p w14:paraId="50D633B5" w14:textId="77777777" w:rsidR="008A20E5" w:rsidRDefault="008A20E5" w:rsidP="005D5722">
      <w:pPr>
        <w:spacing w:after="0" w:line="240" w:lineRule="auto"/>
        <w:jc w:val="center"/>
        <w:rPr>
          <w:rFonts w:ascii="Garamond" w:hAnsi="Garamond"/>
          <w:b/>
          <w:bCs/>
          <w:i/>
          <w:iCs/>
        </w:rPr>
      </w:pPr>
    </w:p>
    <w:p w14:paraId="4D889305" w14:textId="66F19103" w:rsidR="58FDD957" w:rsidRDefault="0987AEAC" w:rsidP="005D5722">
      <w:pPr>
        <w:spacing w:after="0" w:line="240" w:lineRule="auto"/>
        <w:jc w:val="center"/>
      </w:pPr>
      <w:r>
        <w:rPr>
          <w:noProof/>
        </w:rPr>
        <w:lastRenderedPageBreak/>
        <w:drawing>
          <wp:inline distT="0" distB="0" distL="0" distR="0" wp14:anchorId="4BA7C38A" wp14:editId="12CCB1E2">
            <wp:extent cx="4689556" cy="4991102"/>
            <wp:effectExtent l="0" t="0" r="0" b="0"/>
            <wp:docPr id="1308375422" name="Picture 213542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424466"/>
                    <pic:cNvPicPr/>
                  </pic:nvPicPr>
                  <pic:blipFill>
                    <a:blip r:embed="rId22">
                      <a:extLst>
                        <a:ext uri="{28A0092B-C50C-407E-A947-70E740481C1C}">
                          <a14:useLocalDpi xmlns:a14="http://schemas.microsoft.com/office/drawing/2010/main" val="0"/>
                        </a:ext>
                      </a:extLst>
                    </a:blip>
                    <a:stretch>
                      <a:fillRect/>
                    </a:stretch>
                  </pic:blipFill>
                  <pic:spPr>
                    <a:xfrm>
                      <a:off x="0" y="0"/>
                      <a:ext cx="4689556" cy="4991102"/>
                    </a:xfrm>
                    <a:prstGeom prst="rect">
                      <a:avLst/>
                    </a:prstGeom>
                  </pic:spPr>
                </pic:pic>
              </a:graphicData>
            </a:graphic>
          </wp:inline>
        </w:drawing>
      </w:r>
    </w:p>
    <w:p w14:paraId="0543FE1E" w14:textId="6F1D9D81" w:rsidR="003A08CB" w:rsidRDefault="003A08CB" w:rsidP="005D5722">
      <w:pPr>
        <w:pStyle w:val="Caption"/>
        <w:spacing w:after="0"/>
        <w:jc w:val="center"/>
        <w:rPr>
          <w:rFonts w:ascii="Garamond" w:eastAsia="Garamond" w:hAnsi="Garamond" w:cs="Garamond"/>
          <w:noProof/>
        </w:rPr>
      </w:pPr>
      <w:r w:rsidRPr="1197BE7E">
        <w:rPr>
          <w:rFonts w:ascii="Garamond" w:eastAsia="Garamond" w:hAnsi="Garamond" w:cs="Garamond"/>
          <w:color w:val="auto"/>
          <w:sz w:val="22"/>
          <w:szCs w:val="22"/>
        </w:rPr>
        <w:t>Figur</w:t>
      </w:r>
      <w:r>
        <w:rPr>
          <w:rFonts w:ascii="Garamond" w:eastAsia="Garamond" w:hAnsi="Garamond" w:cs="Garamond"/>
          <w:color w:val="auto"/>
          <w:sz w:val="22"/>
          <w:szCs w:val="22"/>
        </w:rPr>
        <w:t xml:space="preserve">e </w:t>
      </w:r>
      <w:r w:rsidR="009C59D1">
        <w:rPr>
          <w:rFonts w:ascii="Garamond" w:eastAsia="Garamond" w:hAnsi="Garamond" w:cs="Garamond"/>
          <w:color w:val="auto"/>
          <w:sz w:val="22"/>
          <w:szCs w:val="22"/>
        </w:rPr>
        <w:t>11</w:t>
      </w:r>
      <w:r w:rsidRPr="1ACB0BC9">
        <w:rPr>
          <w:noProof/>
        </w:rPr>
        <w:t>.</w:t>
      </w:r>
      <w:r w:rsidRPr="1ACB0BC9">
        <w:rPr>
          <w:rFonts w:ascii="Garamond" w:eastAsia="Garamond" w:hAnsi="Garamond" w:cs="Garamond"/>
          <w:color w:val="auto"/>
          <w:sz w:val="22"/>
          <w:szCs w:val="22"/>
        </w:rPr>
        <w:t xml:space="preserve"> </w:t>
      </w:r>
      <w:r w:rsidR="005D5722">
        <w:rPr>
          <w:rFonts w:ascii="Garamond" w:eastAsia="Garamond" w:hAnsi="Garamond" w:cs="Garamond"/>
          <w:color w:val="auto"/>
          <w:sz w:val="22"/>
          <w:szCs w:val="22"/>
        </w:rPr>
        <w:t>Dynamic method l</w:t>
      </w:r>
      <w:r w:rsidR="00E815A7">
        <w:rPr>
          <w:rFonts w:ascii="Garamond" w:eastAsia="Garamond" w:hAnsi="Garamond" w:cs="Garamond"/>
          <w:color w:val="auto"/>
          <w:sz w:val="22"/>
          <w:szCs w:val="22"/>
        </w:rPr>
        <w:t>ate season runoff curve number change from 2006 – 2019</w:t>
      </w:r>
      <w:r w:rsidRPr="1ACB0BC9">
        <w:rPr>
          <w:rFonts w:ascii="Garamond" w:eastAsia="Garamond" w:hAnsi="Garamond" w:cs="Garamond"/>
          <w:color w:val="auto"/>
          <w:sz w:val="22"/>
          <w:szCs w:val="22"/>
        </w:rPr>
        <w:t xml:space="preserve"> </w:t>
      </w:r>
    </w:p>
    <w:p w14:paraId="1B57865E" w14:textId="240D0105" w:rsidR="6845B7F7" w:rsidRDefault="6845B7F7" w:rsidP="005D5722">
      <w:pPr>
        <w:spacing w:after="0" w:line="240" w:lineRule="auto"/>
      </w:pPr>
    </w:p>
    <w:p w14:paraId="6B07E031" w14:textId="5981E85C" w:rsidR="713BAF9F" w:rsidRDefault="2189A341" w:rsidP="005D5722">
      <w:pPr>
        <w:spacing w:after="0" w:line="240" w:lineRule="auto"/>
        <w:rPr>
          <w:rFonts w:ascii="Garamond" w:eastAsia="Garamond" w:hAnsi="Garamond" w:cs="Garamond"/>
        </w:rPr>
      </w:pPr>
      <w:r w:rsidRPr="49011AA2">
        <w:rPr>
          <w:rFonts w:ascii="Garamond" w:hAnsi="Garamond"/>
        </w:rPr>
        <w:t xml:space="preserve">Zonal statistics </w:t>
      </w:r>
      <w:proofErr w:type="gramStart"/>
      <w:r w:rsidRPr="49011AA2">
        <w:rPr>
          <w:rFonts w:ascii="Garamond" w:hAnsi="Garamond"/>
        </w:rPr>
        <w:t>were calculated</w:t>
      </w:r>
      <w:proofErr w:type="gramEnd"/>
      <w:r w:rsidRPr="49011AA2">
        <w:rPr>
          <w:rFonts w:ascii="Garamond" w:hAnsi="Garamond"/>
        </w:rPr>
        <w:t xml:space="preserve"> at the HUC</w:t>
      </w:r>
      <w:r w:rsidR="2E6FB2F4" w:rsidRPr="49011AA2">
        <w:rPr>
          <w:rFonts w:ascii="Garamond" w:hAnsi="Garamond"/>
        </w:rPr>
        <w:t>-</w:t>
      </w:r>
      <w:r w:rsidRPr="49011AA2">
        <w:rPr>
          <w:rFonts w:ascii="Garamond" w:hAnsi="Garamond"/>
        </w:rPr>
        <w:t xml:space="preserve">12 watershed level </w:t>
      </w:r>
      <w:r w:rsidR="5BE6F74C" w:rsidRPr="49011AA2">
        <w:rPr>
          <w:rFonts w:ascii="Garamond" w:hAnsi="Garamond"/>
        </w:rPr>
        <w:t>for four watersheds</w:t>
      </w:r>
      <w:r w:rsidR="050A7A1B" w:rsidRPr="49011AA2">
        <w:rPr>
          <w:rFonts w:ascii="Garamond" w:hAnsi="Garamond"/>
        </w:rPr>
        <w:t xml:space="preserve"> of</w:t>
      </w:r>
      <w:r w:rsidR="5BE6F74C" w:rsidRPr="49011AA2">
        <w:rPr>
          <w:rFonts w:ascii="Garamond" w:hAnsi="Garamond"/>
        </w:rPr>
        <w:t xml:space="preserve"> interest for Riley County officials</w:t>
      </w:r>
      <w:r w:rsidR="6EB0D910" w:rsidRPr="49011AA2">
        <w:rPr>
          <w:rFonts w:ascii="Garamond" w:hAnsi="Garamond"/>
        </w:rPr>
        <w:t>. These included Kitten Creek</w:t>
      </w:r>
      <w:r w:rsidR="3527EB38" w:rsidRPr="49011AA2">
        <w:rPr>
          <w:rFonts w:ascii="Garamond" w:hAnsi="Garamond"/>
        </w:rPr>
        <w:t>-Wildcat Creek</w:t>
      </w:r>
      <w:r w:rsidR="5BE6F74C" w:rsidRPr="49011AA2">
        <w:rPr>
          <w:rFonts w:ascii="Garamond" w:hAnsi="Garamond"/>
        </w:rPr>
        <w:t xml:space="preserve">, </w:t>
      </w:r>
      <w:r w:rsidR="14414F81" w:rsidRPr="49011AA2">
        <w:rPr>
          <w:rFonts w:ascii="Garamond" w:hAnsi="Garamond"/>
        </w:rPr>
        <w:t>Eureka Lake-Kansas River, Cedar Creek-Big Blue River, and Headwaters</w:t>
      </w:r>
      <w:r w:rsidR="02A4E1AA" w:rsidRPr="49011AA2">
        <w:rPr>
          <w:rFonts w:ascii="Garamond" w:hAnsi="Garamond"/>
        </w:rPr>
        <w:t>-</w:t>
      </w:r>
      <w:r w:rsidR="14414F81" w:rsidRPr="49011AA2">
        <w:rPr>
          <w:rFonts w:ascii="Garamond" w:hAnsi="Garamond"/>
        </w:rPr>
        <w:t xml:space="preserve">Wildcat Creek. </w:t>
      </w:r>
      <w:r w:rsidR="51FF8CA6" w:rsidRPr="49011AA2">
        <w:rPr>
          <w:rFonts w:ascii="Garamond" w:hAnsi="Garamond"/>
        </w:rPr>
        <w:t xml:space="preserve">Figure </w:t>
      </w:r>
      <w:r w:rsidR="0D10A01D" w:rsidRPr="49011AA2">
        <w:rPr>
          <w:rFonts w:ascii="Garamond" w:hAnsi="Garamond"/>
        </w:rPr>
        <w:t xml:space="preserve">12 </w:t>
      </w:r>
      <w:r w:rsidR="51FF8CA6" w:rsidRPr="49011AA2">
        <w:rPr>
          <w:rFonts w:ascii="Garamond" w:hAnsi="Garamond"/>
        </w:rPr>
        <w:t xml:space="preserve">displays </w:t>
      </w:r>
      <w:r w:rsidRPr="49011AA2">
        <w:rPr>
          <w:rFonts w:ascii="Garamond" w:hAnsi="Garamond"/>
        </w:rPr>
        <w:t xml:space="preserve">mean annual conventional </w:t>
      </w:r>
      <w:r w:rsidR="01118F5E" w:rsidRPr="49011AA2">
        <w:rPr>
          <w:rFonts w:ascii="Garamond" w:hAnsi="Garamond"/>
        </w:rPr>
        <w:t>CN</w:t>
      </w:r>
      <w:r w:rsidRPr="49011AA2">
        <w:rPr>
          <w:rFonts w:ascii="Garamond" w:hAnsi="Garamond"/>
        </w:rPr>
        <w:t xml:space="preserve">, </w:t>
      </w:r>
      <w:r w:rsidR="527DB774" w:rsidRPr="49011AA2">
        <w:rPr>
          <w:rFonts w:ascii="Garamond" w:hAnsi="Garamond"/>
        </w:rPr>
        <w:t xml:space="preserve">mean annual </w:t>
      </w:r>
      <w:r w:rsidRPr="49011AA2">
        <w:rPr>
          <w:rFonts w:ascii="Garamond" w:hAnsi="Garamond"/>
        </w:rPr>
        <w:t xml:space="preserve">dynamic </w:t>
      </w:r>
      <w:r w:rsidR="16B5CF20" w:rsidRPr="49011AA2">
        <w:rPr>
          <w:rFonts w:ascii="Garamond" w:hAnsi="Garamond"/>
        </w:rPr>
        <w:t>CN</w:t>
      </w:r>
      <w:r w:rsidRPr="49011AA2">
        <w:rPr>
          <w:rFonts w:ascii="Garamond" w:hAnsi="Garamond"/>
        </w:rPr>
        <w:t xml:space="preserve">, </w:t>
      </w:r>
      <w:r w:rsidR="357A058E" w:rsidRPr="49011AA2">
        <w:rPr>
          <w:rFonts w:ascii="Garamond" w:eastAsia="Garamond" w:hAnsi="Garamond" w:cs="Garamond"/>
        </w:rPr>
        <w:t xml:space="preserve">early rainy season mean </w:t>
      </w:r>
      <w:r w:rsidRPr="49011AA2">
        <w:rPr>
          <w:rFonts w:ascii="Garamond" w:eastAsia="Garamond" w:hAnsi="Garamond" w:cs="Garamond"/>
        </w:rPr>
        <w:t xml:space="preserve">dynamic </w:t>
      </w:r>
      <w:r w:rsidR="2DA80BC1" w:rsidRPr="49011AA2">
        <w:rPr>
          <w:rFonts w:ascii="Garamond" w:eastAsia="Garamond" w:hAnsi="Garamond" w:cs="Garamond"/>
        </w:rPr>
        <w:t>CN</w:t>
      </w:r>
      <w:r w:rsidR="7A54E902" w:rsidRPr="49011AA2">
        <w:rPr>
          <w:rFonts w:ascii="Garamond" w:eastAsia="Garamond" w:hAnsi="Garamond" w:cs="Garamond"/>
        </w:rPr>
        <w:t>, and</w:t>
      </w:r>
      <w:r w:rsidR="18E405A2" w:rsidRPr="49011AA2">
        <w:rPr>
          <w:rFonts w:ascii="Garamond" w:eastAsia="Garamond" w:hAnsi="Garamond" w:cs="Garamond"/>
        </w:rPr>
        <w:t xml:space="preserve"> late rainy season mean</w:t>
      </w:r>
      <w:r w:rsidR="7A54E902" w:rsidRPr="49011AA2">
        <w:rPr>
          <w:rFonts w:ascii="Garamond" w:eastAsia="Garamond" w:hAnsi="Garamond" w:cs="Garamond"/>
        </w:rPr>
        <w:t xml:space="preserve"> dynamic curve number </w:t>
      </w:r>
      <w:r w:rsidR="0143C25C" w:rsidRPr="49011AA2">
        <w:rPr>
          <w:rFonts w:ascii="Garamond" w:eastAsia="Garamond" w:hAnsi="Garamond" w:cs="Garamond"/>
        </w:rPr>
        <w:t xml:space="preserve">for the four watersheds. </w:t>
      </w:r>
      <w:r w:rsidR="680DAE7D" w:rsidRPr="49011AA2">
        <w:rPr>
          <w:rFonts w:ascii="Garamond" w:eastAsia="Garamond" w:hAnsi="Garamond" w:cs="Garamond"/>
        </w:rPr>
        <w:t xml:space="preserve">These zonal statistics highlight the increased variability of the </w:t>
      </w:r>
      <w:r w:rsidR="0B6CD74F" w:rsidRPr="49011AA2">
        <w:rPr>
          <w:rFonts w:ascii="Garamond" w:eastAsia="Garamond" w:hAnsi="Garamond" w:cs="Garamond"/>
        </w:rPr>
        <w:t>dynamic method</w:t>
      </w:r>
      <w:r w:rsidR="276766FB" w:rsidRPr="49011AA2">
        <w:rPr>
          <w:rFonts w:ascii="Garamond" w:eastAsia="Garamond" w:hAnsi="Garamond" w:cs="Garamond"/>
        </w:rPr>
        <w:t xml:space="preserve">. They also reveal higher </w:t>
      </w:r>
      <w:r w:rsidR="1AC7D826" w:rsidRPr="49011AA2">
        <w:rPr>
          <w:rFonts w:ascii="Garamond" w:eastAsia="Garamond" w:hAnsi="Garamond" w:cs="Garamond"/>
        </w:rPr>
        <w:t>CN</w:t>
      </w:r>
      <w:r w:rsidR="276766FB" w:rsidRPr="49011AA2">
        <w:rPr>
          <w:rFonts w:ascii="Garamond" w:eastAsia="Garamond" w:hAnsi="Garamond" w:cs="Garamond"/>
        </w:rPr>
        <w:t xml:space="preserve"> across all watersheds </w:t>
      </w:r>
      <w:r w:rsidR="557B1D35" w:rsidRPr="49011AA2">
        <w:rPr>
          <w:rFonts w:ascii="Garamond" w:eastAsia="Garamond" w:hAnsi="Garamond" w:cs="Garamond"/>
        </w:rPr>
        <w:t xml:space="preserve">during the early rainy season compared to the late rainy season. </w:t>
      </w:r>
      <w:r w:rsidR="47C621E5" w:rsidRPr="49011AA2">
        <w:rPr>
          <w:rFonts w:ascii="Garamond" w:eastAsia="Garamond" w:hAnsi="Garamond" w:cs="Garamond"/>
        </w:rPr>
        <w:t>Some trends were consistent throughout the watersheds</w:t>
      </w:r>
      <w:r w:rsidR="710F3498" w:rsidRPr="49011AA2">
        <w:rPr>
          <w:rFonts w:ascii="Garamond" w:eastAsia="Garamond" w:hAnsi="Garamond" w:cs="Garamond"/>
        </w:rPr>
        <w:t xml:space="preserve"> such including an overall increase in </w:t>
      </w:r>
      <w:r w:rsidR="65D90219" w:rsidRPr="49011AA2">
        <w:rPr>
          <w:rFonts w:ascii="Garamond" w:eastAsia="Garamond" w:hAnsi="Garamond" w:cs="Garamond"/>
        </w:rPr>
        <w:t>CN</w:t>
      </w:r>
      <w:r w:rsidR="710F3498" w:rsidRPr="49011AA2">
        <w:rPr>
          <w:rFonts w:ascii="Garamond" w:eastAsia="Garamond" w:hAnsi="Garamond" w:cs="Garamond"/>
        </w:rPr>
        <w:t xml:space="preserve"> using both methods </w:t>
      </w:r>
      <w:r w:rsidR="4C3CBA2B" w:rsidRPr="49011AA2">
        <w:rPr>
          <w:rFonts w:ascii="Garamond" w:eastAsia="Garamond" w:hAnsi="Garamond" w:cs="Garamond"/>
        </w:rPr>
        <w:t xml:space="preserve">and yearly trends such as a decline in </w:t>
      </w:r>
      <w:r w:rsidR="7C53B58E" w:rsidRPr="49011AA2">
        <w:rPr>
          <w:rFonts w:ascii="Garamond" w:eastAsia="Garamond" w:hAnsi="Garamond" w:cs="Garamond"/>
        </w:rPr>
        <w:t xml:space="preserve">CN </w:t>
      </w:r>
      <w:r w:rsidR="4C3CBA2B" w:rsidRPr="49011AA2">
        <w:rPr>
          <w:rFonts w:ascii="Garamond" w:eastAsia="Garamond" w:hAnsi="Garamond" w:cs="Garamond"/>
        </w:rPr>
        <w:t>2016.</w:t>
      </w:r>
      <w:r w:rsidR="005D5722">
        <w:rPr>
          <w:rFonts w:ascii="Garamond" w:eastAsia="Garamond" w:hAnsi="Garamond" w:cs="Garamond"/>
        </w:rPr>
        <w:t xml:space="preserve"> </w:t>
      </w:r>
      <w:r w:rsidR="005D5722" w:rsidRPr="5C883EE3">
        <w:rPr>
          <w:rFonts w:ascii="Garamond" w:eastAsia="Garamond" w:hAnsi="Garamond" w:cs="Garamond"/>
        </w:rPr>
        <w:t>The team also conducted zonal statistics at the HUC-12 wa</w:t>
      </w:r>
      <w:r w:rsidR="005D5722">
        <w:rPr>
          <w:rFonts w:ascii="Garamond" w:eastAsia="Garamond" w:hAnsi="Garamond" w:cs="Garamond"/>
        </w:rPr>
        <w:t>tershed scale</w:t>
      </w:r>
      <w:r w:rsidR="005D5722" w:rsidRPr="5C883EE3">
        <w:rPr>
          <w:rFonts w:ascii="Garamond" w:eastAsia="Garamond" w:hAnsi="Garamond" w:cs="Garamond"/>
        </w:rPr>
        <w:t xml:space="preserve"> to identify watersheds that may be of particular importance to the project partners</w:t>
      </w:r>
      <w:r w:rsidR="005D5722">
        <w:rPr>
          <w:rFonts w:ascii="Garamond" w:eastAsia="Garamond" w:hAnsi="Garamond" w:cs="Garamond"/>
        </w:rPr>
        <w:t xml:space="preserve"> (Figure 13)</w:t>
      </w:r>
      <w:r w:rsidR="005D5722" w:rsidRPr="5C883EE3">
        <w:rPr>
          <w:rFonts w:ascii="Garamond" w:eastAsia="Garamond" w:hAnsi="Garamond" w:cs="Garamond"/>
        </w:rPr>
        <w:t>.</w:t>
      </w:r>
    </w:p>
    <w:p w14:paraId="05E0798C" w14:textId="61DD3B39" w:rsidR="43C60B46" w:rsidRDefault="00B633FC" w:rsidP="005D5722">
      <w:pPr>
        <w:spacing w:after="0" w:line="240" w:lineRule="auto"/>
        <w:jc w:val="center"/>
        <w:rPr>
          <w:noProof/>
        </w:rPr>
      </w:pPr>
      <w:r w:rsidRPr="00B633FC">
        <w:rPr>
          <w:noProof/>
        </w:rPr>
        <w:lastRenderedPageBreak/>
        <w:t xml:space="preserve"> </w:t>
      </w:r>
      <w:r>
        <w:rPr>
          <w:noProof/>
        </w:rPr>
        <w:drawing>
          <wp:inline distT="0" distB="0" distL="0" distR="0" wp14:anchorId="377959B2" wp14:editId="5ABC34E0">
            <wp:extent cx="5486400" cy="1920240"/>
            <wp:effectExtent l="0" t="0" r="0" b="3810"/>
            <wp:docPr id="4" name="Chart 4">
              <a:extLst xmlns:a="http://schemas.openxmlformats.org/drawingml/2006/main">
                <a:ext uri="{FF2B5EF4-FFF2-40B4-BE49-F238E27FC236}">
                  <a16:creationId xmlns:a16="http://schemas.microsoft.com/office/drawing/2014/main" id="{F159B245-529D-8B4F-B0F1-91DAD390D428}"/>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A24B8A" w14:textId="6E166F7D" w:rsidR="00B633FC" w:rsidRDefault="009827F9" w:rsidP="005D5722">
      <w:pPr>
        <w:spacing w:after="0" w:line="240" w:lineRule="auto"/>
        <w:jc w:val="center"/>
      </w:pPr>
      <w:r>
        <w:rPr>
          <w:noProof/>
        </w:rPr>
        <w:drawing>
          <wp:inline distT="0" distB="0" distL="0" distR="0" wp14:anchorId="6DC00279" wp14:editId="13721271">
            <wp:extent cx="5486400" cy="1920240"/>
            <wp:effectExtent l="0" t="0" r="0" b="3810"/>
            <wp:docPr id="7" name="Chart 7">
              <a:extLst xmlns:a="http://schemas.openxmlformats.org/drawingml/2006/main">
                <a:ext uri="{FF2B5EF4-FFF2-40B4-BE49-F238E27FC236}">
                  <a16:creationId xmlns:a16="http://schemas.microsoft.com/office/drawing/2014/main" id="{AD9EC322-8630-B743-986B-99EAD562AC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07047B" w14:textId="0953361B" w:rsidR="00BB1431" w:rsidRDefault="00BB1431" w:rsidP="005D5722">
      <w:pPr>
        <w:spacing w:after="0" w:line="240" w:lineRule="auto"/>
        <w:jc w:val="center"/>
      </w:pPr>
      <w:r>
        <w:rPr>
          <w:noProof/>
        </w:rPr>
        <w:drawing>
          <wp:inline distT="0" distB="0" distL="0" distR="0" wp14:anchorId="584F7077" wp14:editId="16206DB5">
            <wp:extent cx="5486400" cy="1920240"/>
            <wp:effectExtent l="0" t="0" r="0" b="3810"/>
            <wp:docPr id="11" name="Chart 11">
              <a:extLst xmlns:a="http://schemas.openxmlformats.org/drawingml/2006/main">
                <a:ext uri="{FF2B5EF4-FFF2-40B4-BE49-F238E27FC236}">
                  <a16:creationId xmlns:a16="http://schemas.microsoft.com/office/drawing/2014/main" id="{E4D4E4EE-3455-0446-B7C0-6E0345493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DBEC11" w14:textId="52053796" w:rsidR="00BB1431" w:rsidRDefault="00262766" w:rsidP="005D5722">
      <w:pPr>
        <w:spacing w:after="0" w:line="240" w:lineRule="auto"/>
        <w:jc w:val="center"/>
      </w:pPr>
      <w:r>
        <w:rPr>
          <w:noProof/>
        </w:rPr>
        <w:drawing>
          <wp:inline distT="0" distB="0" distL="0" distR="0" wp14:anchorId="2D3253D4" wp14:editId="09BB035F">
            <wp:extent cx="5486400" cy="1920240"/>
            <wp:effectExtent l="0" t="0" r="0" b="3810"/>
            <wp:docPr id="13" name="Chart 13">
              <a:extLst xmlns:a="http://schemas.openxmlformats.org/drawingml/2006/main">
                <a:ext uri="{FF2B5EF4-FFF2-40B4-BE49-F238E27FC236}">
                  <a16:creationId xmlns:a16="http://schemas.microsoft.com/office/drawing/2014/main" id="{54C2F7B6-4FF4-064C-9C25-407DD9002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31ED06" w14:textId="7304AC93" w:rsidR="004168D8" w:rsidRDefault="004168D8" w:rsidP="005D5722">
      <w:pPr>
        <w:pStyle w:val="Caption"/>
        <w:spacing w:after="0"/>
        <w:jc w:val="center"/>
        <w:rPr>
          <w:rFonts w:ascii="Garamond" w:eastAsia="Garamond" w:hAnsi="Garamond" w:cs="Garamond"/>
          <w:noProof/>
        </w:rPr>
      </w:pPr>
      <w:r w:rsidRPr="1197BE7E">
        <w:rPr>
          <w:rFonts w:ascii="Garamond" w:eastAsia="Garamond" w:hAnsi="Garamond" w:cs="Garamond"/>
          <w:color w:val="auto"/>
          <w:sz w:val="22"/>
          <w:szCs w:val="22"/>
        </w:rPr>
        <w:t>Figur</w:t>
      </w:r>
      <w:r>
        <w:rPr>
          <w:rFonts w:ascii="Garamond" w:eastAsia="Garamond" w:hAnsi="Garamond" w:cs="Garamond"/>
          <w:color w:val="auto"/>
          <w:sz w:val="22"/>
          <w:szCs w:val="22"/>
        </w:rPr>
        <w:t>e 1</w:t>
      </w:r>
      <w:r w:rsidR="009C59D1">
        <w:rPr>
          <w:rFonts w:ascii="Garamond" w:eastAsia="Garamond" w:hAnsi="Garamond" w:cs="Garamond"/>
          <w:color w:val="auto"/>
          <w:sz w:val="22"/>
          <w:szCs w:val="22"/>
        </w:rPr>
        <w:t>2</w:t>
      </w:r>
      <w:r w:rsidRPr="1ACB0BC9">
        <w:rPr>
          <w:noProof/>
        </w:rPr>
        <w:t>.</w:t>
      </w:r>
      <w:r w:rsidRPr="1ACB0BC9">
        <w:rPr>
          <w:rFonts w:ascii="Garamond" w:eastAsia="Garamond" w:hAnsi="Garamond" w:cs="Garamond"/>
          <w:color w:val="auto"/>
          <w:sz w:val="22"/>
          <w:szCs w:val="22"/>
        </w:rPr>
        <w:t xml:space="preserve"> </w:t>
      </w:r>
      <w:proofErr w:type="spellStart"/>
      <w:r w:rsidR="005D5722">
        <w:rPr>
          <w:rFonts w:ascii="Garamond" w:eastAsia="Garamond" w:hAnsi="Garamond" w:cs="Garamond"/>
          <w:color w:val="auto"/>
          <w:sz w:val="22"/>
          <w:szCs w:val="22"/>
        </w:rPr>
        <w:t>Time</w:t>
      </w:r>
      <w:r w:rsidR="00204C64">
        <w:rPr>
          <w:rFonts w:ascii="Garamond" w:eastAsia="Garamond" w:hAnsi="Garamond" w:cs="Garamond"/>
          <w:color w:val="auto"/>
          <w:sz w:val="22"/>
          <w:szCs w:val="22"/>
        </w:rPr>
        <w:t>series</w:t>
      </w:r>
      <w:proofErr w:type="spellEnd"/>
      <w:r w:rsidR="00204C64">
        <w:rPr>
          <w:rFonts w:ascii="Garamond" w:eastAsia="Garamond" w:hAnsi="Garamond" w:cs="Garamond"/>
          <w:color w:val="auto"/>
          <w:sz w:val="22"/>
          <w:szCs w:val="22"/>
        </w:rPr>
        <w:t xml:space="preserve"> representing the</w:t>
      </w:r>
      <w:r w:rsidR="007C7972">
        <w:rPr>
          <w:rFonts w:ascii="Garamond" w:eastAsia="Garamond" w:hAnsi="Garamond" w:cs="Garamond"/>
          <w:color w:val="auto"/>
          <w:sz w:val="22"/>
          <w:szCs w:val="22"/>
        </w:rPr>
        <w:t xml:space="preserve"> average runoff curve number</w:t>
      </w:r>
      <w:r w:rsidR="00CC2DB9">
        <w:rPr>
          <w:rFonts w:ascii="Garamond" w:eastAsia="Garamond" w:hAnsi="Garamond" w:cs="Garamond"/>
          <w:color w:val="auto"/>
          <w:sz w:val="22"/>
          <w:szCs w:val="22"/>
        </w:rPr>
        <w:t>s</w:t>
      </w:r>
      <w:r w:rsidR="007C7972">
        <w:rPr>
          <w:rFonts w:ascii="Garamond" w:eastAsia="Garamond" w:hAnsi="Garamond" w:cs="Garamond"/>
          <w:color w:val="auto"/>
          <w:sz w:val="22"/>
          <w:szCs w:val="22"/>
        </w:rPr>
        <w:t xml:space="preserve"> for the</w:t>
      </w:r>
      <w:r w:rsidR="00204C64">
        <w:rPr>
          <w:rFonts w:ascii="Garamond" w:eastAsia="Garamond" w:hAnsi="Garamond" w:cs="Garamond"/>
          <w:color w:val="auto"/>
          <w:sz w:val="22"/>
          <w:szCs w:val="22"/>
        </w:rPr>
        <w:t xml:space="preserve"> four HUC</w:t>
      </w:r>
      <w:r w:rsidR="5C274C6B" w:rsidRPr="1F1B9429">
        <w:rPr>
          <w:rFonts w:ascii="Garamond" w:eastAsia="Garamond" w:hAnsi="Garamond" w:cs="Garamond"/>
          <w:color w:val="auto"/>
          <w:sz w:val="22"/>
          <w:szCs w:val="22"/>
        </w:rPr>
        <w:t>-</w:t>
      </w:r>
      <w:r w:rsidR="00204C64">
        <w:rPr>
          <w:rFonts w:ascii="Garamond" w:eastAsia="Garamond" w:hAnsi="Garamond" w:cs="Garamond"/>
          <w:color w:val="auto"/>
          <w:sz w:val="22"/>
          <w:szCs w:val="22"/>
        </w:rPr>
        <w:t xml:space="preserve">12 watersheds of </w:t>
      </w:r>
      <w:r w:rsidR="007C7972">
        <w:rPr>
          <w:rFonts w:ascii="Garamond" w:eastAsia="Garamond" w:hAnsi="Garamond" w:cs="Garamond"/>
          <w:color w:val="auto"/>
          <w:sz w:val="22"/>
          <w:szCs w:val="22"/>
        </w:rPr>
        <w:t>interest</w:t>
      </w:r>
      <w:r w:rsidR="00CC2DB9">
        <w:rPr>
          <w:rFonts w:ascii="Garamond" w:eastAsia="Garamond" w:hAnsi="Garamond" w:cs="Garamond"/>
          <w:color w:val="auto"/>
          <w:sz w:val="22"/>
          <w:szCs w:val="22"/>
        </w:rPr>
        <w:t xml:space="preserve"> for the conventional method</w:t>
      </w:r>
      <w:r w:rsidR="00191808">
        <w:rPr>
          <w:rFonts w:ascii="Garamond" w:eastAsia="Garamond" w:hAnsi="Garamond" w:cs="Garamond"/>
          <w:color w:val="auto"/>
          <w:sz w:val="22"/>
          <w:szCs w:val="22"/>
        </w:rPr>
        <w:t xml:space="preserve"> and dynamic method in full, early</w:t>
      </w:r>
      <w:r w:rsidR="005D5722">
        <w:rPr>
          <w:rFonts w:ascii="Garamond" w:eastAsia="Garamond" w:hAnsi="Garamond" w:cs="Garamond"/>
          <w:color w:val="auto"/>
          <w:sz w:val="22"/>
          <w:szCs w:val="22"/>
        </w:rPr>
        <w:t>,</w:t>
      </w:r>
      <w:r w:rsidR="00191808">
        <w:rPr>
          <w:rFonts w:ascii="Garamond" w:eastAsia="Garamond" w:hAnsi="Garamond" w:cs="Garamond"/>
          <w:color w:val="auto"/>
          <w:sz w:val="22"/>
          <w:szCs w:val="22"/>
        </w:rPr>
        <w:t xml:space="preserve"> and late rainy seasons.</w:t>
      </w:r>
    </w:p>
    <w:p w14:paraId="44438384" w14:textId="4F5B3743" w:rsidR="1ACB0BC9" w:rsidRDefault="1ACB0BC9" w:rsidP="005D5722">
      <w:pPr>
        <w:spacing w:after="0" w:line="240" w:lineRule="auto"/>
        <w:jc w:val="center"/>
      </w:pPr>
    </w:p>
    <w:p w14:paraId="75E36B96" w14:textId="43F0B41F" w:rsidR="7BE9163C" w:rsidRDefault="7BE9163C" w:rsidP="005D5722">
      <w:pPr>
        <w:spacing w:after="0" w:line="240" w:lineRule="auto"/>
        <w:jc w:val="center"/>
      </w:pPr>
      <w:r>
        <w:rPr>
          <w:noProof/>
        </w:rPr>
        <w:lastRenderedPageBreak/>
        <w:drawing>
          <wp:inline distT="0" distB="0" distL="0" distR="0" wp14:anchorId="49314552" wp14:editId="729B557A">
            <wp:extent cx="3533775" cy="4572000"/>
            <wp:effectExtent l="0" t="0" r="0" b="0"/>
            <wp:docPr id="1334707775" name="Picture 152553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535349"/>
                    <pic:cNvPicPr/>
                  </pic:nvPicPr>
                  <pic:blipFill>
                    <a:blip r:embed="rId27">
                      <a:extLst>
                        <a:ext uri="{28A0092B-C50C-407E-A947-70E740481C1C}">
                          <a14:useLocalDpi xmlns:a14="http://schemas.microsoft.com/office/drawing/2010/main" val="0"/>
                        </a:ext>
                      </a:extLst>
                    </a:blip>
                    <a:stretch>
                      <a:fillRect/>
                    </a:stretch>
                  </pic:blipFill>
                  <pic:spPr>
                    <a:xfrm>
                      <a:off x="0" y="0"/>
                      <a:ext cx="3533775" cy="4572000"/>
                    </a:xfrm>
                    <a:prstGeom prst="rect">
                      <a:avLst/>
                    </a:prstGeom>
                  </pic:spPr>
                </pic:pic>
              </a:graphicData>
            </a:graphic>
          </wp:inline>
        </w:drawing>
      </w:r>
    </w:p>
    <w:p w14:paraId="3B475C83" w14:textId="4C1F6C38" w:rsidR="00C82C03" w:rsidRDefault="00C82C03" w:rsidP="005D5722">
      <w:pPr>
        <w:pStyle w:val="Caption"/>
        <w:spacing w:after="0"/>
        <w:jc w:val="center"/>
        <w:rPr>
          <w:rFonts w:ascii="Garamond" w:eastAsia="Garamond" w:hAnsi="Garamond" w:cs="Garamond"/>
          <w:noProof/>
        </w:rPr>
      </w:pPr>
      <w:r w:rsidRPr="1197BE7E">
        <w:rPr>
          <w:rFonts w:ascii="Garamond" w:eastAsia="Garamond" w:hAnsi="Garamond" w:cs="Garamond"/>
          <w:color w:val="auto"/>
          <w:sz w:val="22"/>
          <w:szCs w:val="22"/>
        </w:rPr>
        <w:t>Figur</w:t>
      </w:r>
      <w:r>
        <w:rPr>
          <w:rFonts w:ascii="Garamond" w:eastAsia="Garamond" w:hAnsi="Garamond" w:cs="Garamond"/>
          <w:color w:val="auto"/>
          <w:sz w:val="22"/>
          <w:szCs w:val="22"/>
        </w:rPr>
        <w:t>e 1</w:t>
      </w:r>
      <w:r w:rsidR="009C59D1">
        <w:rPr>
          <w:rFonts w:ascii="Garamond" w:eastAsia="Garamond" w:hAnsi="Garamond" w:cs="Garamond"/>
          <w:color w:val="auto"/>
          <w:sz w:val="22"/>
          <w:szCs w:val="22"/>
        </w:rPr>
        <w:t>3</w:t>
      </w:r>
      <w:r>
        <w:rPr>
          <w:noProof/>
        </w:rPr>
        <w:t>:</w:t>
      </w:r>
      <w:r w:rsidRPr="1ACB0BC9">
        <w:rPr>
          <w:rFonts w:ascii="Garamond" w:eastAsia="Garamond" w:hAnsi="Garamond" w:cs="Garamond"/>
          <w:color w:val="auto"/>
          <w:sz w:val="22"/>
          <w:szCs w:val="22"/>
        </w:rPr>
        <w:t xml:space="preserve"> </w:t>
      </w:r>
      <w:r w:rsidR="005D5722">
        <w:rPr>
          <w:rFonts w:ascii="Garamond" w:eastAsia="Garamond" w:hAnsi="Garamond" w:cs="Garamond"/>
          <w:color w:val="auto"/>
          <w:sz w:val="22"/>
          <w:szCs w:val="22"/>
        </w:rPr>
        <w:t>M</w:t>
      </w:r>
      <w:r w:rsidR="00191808">
        <w:rPr>
          <w:rFonts w:ascii="Garamond" w:eastAsia="Garamond" w:hAnsi="Garamond" w:cs="Garamond"/>
          <w:color w:val="auto"/>
          <w:sz w:val="22"/>
          <w:szCs w:val="22"/>
        </w:rPr>
        <w:t xml:space="preserve">ean curve numbers for the four </w:t>
      </w:r>
      <w:r w:rsidR="007E4D7E">
        <w:rPr>
          <w:rFonts w:ascii="Garamond" w:eastAsia="Garamond" w:hAnsi="Garamond" w:cs="Garamond"/>
          <w:color w:val="auto"/>
          <w:sz w:val="22"/>
          <w:szCs w:val="22"/>
        </w:rPr>
        <w:t>HUC</w:t>
      </w:r>
      <w:r w:rsidR="543F2E78" w:rsidRPr="1F1B9429">
        <w:rPr>
          <w:rFonts w:ascii="Garamond" w:eastAsia="Garamond" w:hAnsi="Garamond" w:cs="Garamond"/>
          <w:color w:val="auto"/>
          <w:sz w:val="22"/>
          <w:szCs w:val="22"/>
        </w:rPr>
        <w:t>-</w:t>
      </w:r>
      <w:r w:rsidR="007E4D7E">
        <w:rPr>
          <w:rFonts w:ascii="Garamond" w:eastAsia="Garamond" w:hAnsi="Garamond" w:cs="Garamond"/>
          <w:color w:val="auto"/>
          <w:sz w:val="22"/>
          <w:szCs w:val="22"/>
        </w:rPr>
        <w:t>12 watersheds of interest in 2019.</w:t>
      </w:r>
    </w:p>
    <w:p w14:paraId="1F347A5F" w14:textId="77777777" w:rsidR="00C82C03" w:rsidRDefault="00C82C03" w:rsidP="005D5722">
      <w:pPr>
        <w:spacing w:after="0" w:line="240" w:lineRule="auto"/>
        <w:jc w:val="center"/>
      </w:pPr>
    </w:p>
    <w:p w14:paraId="25AC8CF4" w14:textId="4B45D7B0" w:rsidR="2E1D5F07" w:rsidRDefault="00621AB9" w:rsidP="005D5722">
      <w:pPr>
        <w:spacing w:after="0" w:line="240" w:lineRule="auto"/>
        <w:rPr>
          <w:rFonts w:ascii="Garamond" w:eastAsia="Garamond" w:hAnsi="Garamond" w:cs="Garamond"/>
        </w:rPr>
      </w:pPr>
      <w:bookmarkStart w:id="5" w:name="_Toc334198735"/>
      <w:r w:rsidRPr="1F1B9429">
        <w:rPr>
          <w:rFonts w:ascii="Garamond" w:eastAsia="Garamond" w:hAnsi="Garamond" w:cs="Garamond"/>
          <w:b/>
          <w:color w:val="365F91" w:themeColor="accent1" w:themeShade="BF"/>
          <w:sz w:val="28"/>
          <w:szCs w:val="28"/>
        </w:rPr>
        <w:t>5</w:t>
      </w:r>
      <w:r w:rsidR="008B7071" w:rsidRPr="1F1B9429">
        <w:rPr>
          <w:rFonts w:ascii="Garamond" w:eastAsia="Garamond" w:hAnsi="Garamond" w:cs="Garamond"/>
          <w:b/>
          <w:color w:val="365F91" w:themeColor="accent1" w:themeShade="BF"/>
          <w:sz w:val="28"/>
          <w:szCs w:val="28"/>
        </w:rPr>
        <w:t xml:space="preserve">. </w:t>
      </w:r>
      <w:r w:rsidR="30CF1EA5" w:rsidRPr="1F1B9429">
        <w:rPr>
          <w:rFonts w:ascii="Garamond" w:eastAsia="Garamond" w:hAnsi="Garamond" w:cs="Garamond"/>
          <w:b/>
          <w:color w:val="365F91" w:themeColor="accent1" w:themeShade="BF"/>
          <w:sz w:val="28"/>
          <w:szCs w:val="28"/>
        </w:rPr>
        <w:t>Discussion</w:t>
      </w:r>
      <w:r w:rsidR="28EA2CB1" w:rsidRPr="1F1B9429">
        <w:rPr>
          <w:rFonts w:ascii="Garamond" w:eastAsia="Garamond" w:hAnsi="Garamond" w:cs="Garamond"/>
          <w:b/>
          <w:color w:val="365F91" w:themeColor="accent1" w:themeShade="BF"/>
          <w:sz w:val="28"/>
          <w:szCs w:val="28"/>
        </w:rPr>
        <w:t xml:space="preserve"> </w:t>
      </w:r>
      <w:r w:rsidR="4F362A4A" w:rsidRPr="085A897D">
        <w:rPr>
          <w:rFonts w:ascii="Garamond" w:eastAsia="Garamond" w:hAnsi="Garamond" w:cs="Garamond"/>
          <w:b/>
          <w:bCs/>
          <w:color w:val="365F91" w:themeColor="accent1" w:themeShade="BF"/>
          <w:sz w:val="28"/>
          <w:szCs w:val="28"/>
        </w:rPr>
        <w:t xml:space="preserve">&amp; </w:t>
      </w:r>
      <w:r w:rsidR="4F362A4A" w:rsidRPr="5DDACA60">
        <w:rPr>
          <w:rFonts w:ascii="Garamond" w:eastAsia="Garamond" w:hAnsi="Garamond" w:cs="Garamond"/>
          <w:b/>
          <w:bCs/>
          <w:color w:val="365F91" w:themeColor="accent1" w:themeShade="BF"/>
          <w:sz w:val="28"/>
          <w:szCs w:val="28"/>
        </w:rPr>
        <w:t>Conclusions</w:t>
      </w:r>
      <w:bookmarkEnd w:id="5"/>
    </w:p>
    <w:p w14:paraId="464D8D26" w14:textId="278C7D37" w:rsidR="00232366" w:rsidRDefault="7E9349E3" w:rsidP="005D5722">
      <w:pPr>
        <w:pStyle w:val="NoSpacing"/>
        <w:rPr>
          <w:rFonts w:ascii="Garamond" w:hAnsi="Garamond"/>
          <w:b/>
        </w:rPr>
      </w:pPr>
      <w:r w:rsidRPr="69B53D8B">
        <w:rPr>
          <w:rFonts w:ascii="Garamond" w:hAnsi="Garamond"/>
          <w:b/>
          <w:bCs/>
          <w:i/>
          <w:iCs/>
        </w:rPr>
        <w:t xml:space="preserve">5.1 </w:t>
      </w:r>
      <w:r w:rsidR="00232366" w:rsidRPr="5DDACA60">
        <w:rPr>
          <w:rFonts w:ascii="Garamond" w:hAnsi="Garamond"/>
          <w:b/>
          <w:i/>
        </w:rPr>
        <w:t>Land Use Land Cover</w:t>
      </w:r>
    </w:p>
    <w:p w14:paraId="640DE3E7" w14:textId="0E5D0DC1" w:rsidR="005A662F" w:rsidRPr="005A662F" w:rsidRDefault="008539BE" w:rsidP="005D5722">
      <w:pPr>
        <w:pStyle w:val="NoSpacing"/>
        <w:rPr>
          <w:rFonts w:ascii="Garamond" w:hAnsi="Garamond"/>
        </w:rPr>
      </w:pPr>
      <w:r w:rsidRPr="49011AA2">
        <w:rPr>
          <w:rFonts w:ascii="Garamond" w:hAnsi="Garamond"/>
        </w:rPr>
        <w:t xml:space="preserve">Over the study period, Riley County had many land use and land cover changes. An especially important </w:t>
      </w:r>
      <w:r w:rsidR="00FC3BBF" w:rsidRPr="49011AA2">
        <w:rPr>
          <w:rFonts w:ascii="Garamond" w:hAnsi="Garamond"/>
        </w:rPr>
        <w:t xml:space="preserve">trend to note </w:t>
      </w:r>
      <w:r w:rsidR="008C038C" w:rsidRPr="49011AA2">
        <w:rPr>
          <w:rFonts w:ascii="Garamond" w:hAnsi="Garamond"/>
        </w:rPr>
        <w:t xml:space="preserve">is the increase in </w:t>
      </w:r>
      <w:r w:rsidR="00534241" w:rsidRPr="49011AA2">
        <w:rPr>
          <w:rFonts w:ascii="Garamond" w:hAnsi="Garamond"/>
        </w:rPr>
        <w:t xml:space="preserve">urban land cover. </w:t>
      </w:r>
      <w:proofErr w:type="gramStart"/>
      <w:r w:rsidR="00534241" w:rsidRPr="49011AA2">
        <w:rPr>
          <w:rFonts w:ascii="Garamond" w:hAnsi="Garamond"/>
        </w:rPr>
        <w:t>Though</w:t>
      </w:r>
      <w:proofErr w:type="gramEnd"/>
      <w:r w:rsidR="00534241" w:rsidRPr="49011AA2">
        <w:rPr>
          <w:rFonts w:ascii="Garamond" w:hAnsi="Garamond"/>
        </w:rPr>
        <w:t xml:space="preserve"> not the largest land cover </w:t>
      </w:r>
      <w:r w:rsidR="005D5722">
        <w:rPr>
          <w:rFonts w:ascii="Garamond" w:hAnsi="Garamond"/>
        </w:rPr>
        <w:t xml:space="preserve">class </w:t>
      </w:r>
      <w:r w:rsidR="00534241" w:rsidRPr="49011AA2">
        <w:rPr>
          <w:rFonts w:ascii="Garamond" w:hAnsi="Garamond"/>
        </w:rPr>
        <w:t xml:space="preserve">in the county, urban land cover has the highest impervious surface </w:t>
      </w:r>
      <w:r w:rsidR="00A62DF9" w:rsidRPr="49011AA2">
        <w:rPr>
          <w:rFonts w:ascii="Garamond" w:hAnsi="Garamond"/>
        </w:rPr>
        <w:t xml:space="preserve">percentage which correlates to more runoff and less infiltration. </w:t>
      </w:r>
      <w:r w:rsidR="00A75C7A" w:rsidRPr="49011AA2">
        <w:rPr>
          <w:rFonts w:ascii="Garamond" w:hAnsi="Garamond"/>
        </w:rPr>
        <w:t xml:space="preserve">The 6% increase in urban land cover </w:t>
      </w:r>
      <w:r w:rsidR="00E76622" w:rsidRPr="49011AA2">
        <w:rPr>
          <w:rFonts w:ascii="Garamond" w:hAnsi="Garamond"/>
        </w:rPr>
        <w:t xml:space="preserve">contributes to </w:t>
      </w:r>
      <w:r w:rsidR="00D427D7" w:rsidRPr="49011AA2">
        <w:rPr>
          <w:rFonts w:ascii="Garamond" w:hAnsi="Garamond"/>
        </w:rPr>
        <w:t xml:space="preserve">higher </w:t>
      </w:r>
      <w:r w:rsidR="2CD4AAB9" w:rsidRPr="49011AA2">
        <w:rPr>
          <w:rFonts w:ascii="Garamond" w:hAnsi="Garamond"/>
        </w:rPr>
        <w:t>CN</w:t>
      </w:r>
      <w:r w:rsidR="00D427D7" w:rsidRPr="49011AA2">
        <w:rPr>
          <w:rFonts w:ascii="Garamond" w:hAnsi="Garamond"/>
        </w:rPr>
        <w:t xml:space="preserve"> and </w:t>
      </w:r>
      <w:r w:rsidR="005D5722">
        <w:rPr>
          <w:rFonts w:ascii="Garamond" w:hAnsi="Garamond"/>
        </w:rPr>
        <w:t xml:space="preserve">a </w:t>
      </w:r>
      <w:r w:rsidR="00D427D7" w:rsidRPr="49011AA2">
        <w:rPr>
          <w:rFonts w:ascii="Garamond" w:hAnsi="Garamond"/>
        </w:rPr>
        <w:t xml:space="preserve">higher potential for flooding. </w:t>
      </w:r>
      <w:r w:rsidR="005D5722">
        <w:rPr>
          <w:rFonts w:ascii="Garamond" w:hAnsi="Garamond"/>
        </w:rPr>
        <w:t xml:space="preserve">Grass/pasture was the </w:t>
      </w:r>
      <w:r w:rsidR="0041334F" w:rsidRPr="49011AA2">
        <w:rPr>
          <w:rFonts w:ascii="Garamond" w:hAnsi="Garamond"/>
        </w:rPr>
        <w:t xml:space="preserve">most prevalent land cover </w:t>
      </w:r>
      <w:r w:rsidR="00920BAA" w:rsidRPr="49011AA2">
        <w:rPr>
          <w:rFonts w:ascii="Garamond" w:hAnsi="Garamond"/>
        </w:rPr>
        <w:t>type</w:t>
      </w:r>
      <w:r w:rsidR="005D5722">
        <w:rPr>
          <w:rFonts w:ascii="Garamond" w:hAnsi="Garamond"/>
        </w:rPr>
        <w:t xml:space="preserve">, which was </w:t>
      </w:r>
      <w:proofErr w:type="gramStart"/>
      <w:r w:rsidR="005D5722">
        <w:rPr>
          <w:rFonts w:ascii="Garamond" w:hAnsi="Garamond"/>
        </w:rPr>
        <w:t>expected</w:t>
      </w:r>
      <w:proofErr w:type="gramEnd"/>
      <w:r w:rsidR="00286CA4" w:rsidRPr="49011AA2">
        <w:rPr>
          <w:rFonts w:ascii="Garamond" w:hAnsi="Garamond"/>
        </w:rPr>
        <w:t xml:space="preserve"> </w:t>
      </w:r>
      <w:r w:rsidR="0058438F" w:rsidRPr="49011AA2">
        <w:rPr>
          <w:rFonts w:ascii="Garamond" w:hAnsi="Garamond"/>
        </w:rPr>
        <w:t xml:space="preserve">as the county is mostly </w:t>
      </w:r>
      <w:r w:rsidR="00A24BE7" w:rsidRPr="49011AA2">
        <w:rPr>
          <w:rFonts w:ascii="Garamond" w:hAnsi="Garamond"/>
        </w:rPr>
        <w:t>prairie. This cover decreased by</w:t>
      </w:r>
      <w:r w:rsidR="00617039" w:rsidRPr="49011AA2">
        <w:rPr>
          <w:rFonts w:ascii="Garamond" w:hAnsi="Garamond"/>
        </w:rPr>
        <w:t xml:space="preserve"> </w:t>
      </w:r>
      <w:r w:rsidR="00AA697E" w:rsidRPr="49011AA2">
        <w:rPr>
          <w:rFonts w:ascii="Garamond" w:hAnsi="Garamond"/>
        </w:rPr>
        <w:t xml:space="preserve">11% or </w:t>
      </w:r>
      <w:r w:rsidR="005A662F" w:rsidRPr="49011AA2">
        <w:rPr>
          <w:rFonts w:ascii="Garamond" w:hAnsi="Garamond"/>
        </w:rPr>
        <w:t>25</w:t>
      </w:r>
      <w:r w:rsidR="0086013B" w:rsidRPr="49011AA2">
        <w:rPr>
          <w:rFonts w:ascii="Garamond" w:hAnsi="Garamond"/>
        </w:rPr>
        <w:t>,</w:t>
      </w:r>
      <w:r w:rsidR="005D5722">
        <w:rPr>
          <w:rFonts w:ascii="Garamond" w:hAnsi="Garamond"/>
        </w:rPr>
        <w:t>294</w:t>
      </w:r>
      <w:r w:rsidR="0086013B" w:rsidRPr="49011AA2">
        <w:rPr>
          <w:rFonts w:ascii="Garamond" w:hAnsi="Garamond"/>
        </w:rPr>
        <w:t xml:space="preserve"> acres t</w:t>
      </w:r>
      <w:r w:rsidR="005D5722">
        <w:rPr>
          <w:rFonts w:ascii="Garamond" w:hAnsi="Garamond"/>
        </w:rPr>
        <w:t>hroughout the study period. The</w:t>
      </w:r>
      <w:r w:rsidR="0086013B" w:rsidRPr="49011AA2">
        <w:rPr>
          <w:rFonts w:ascii="Garamond" w:hAnsi="Garamond"/>
        </w:rPr>
        <w:t xml:space="preserve"> decrease in</w:t>
      </w:r>
      <w:r w:rsidR="005D5722">
        <w:rPr>
          <w:rFonts w:ascii="Garamond" w:hAnsi="Garamond"/>
        </w:rPr>
        <w:t xml:space="preserve"> this major</w:t>
      </w:r>
      <w:r w:rsidR="0086013B" w:rsidRPr="49011AA2">
        <w:rPr>
          <w:rFonts w:ascii="Garamond" w:hAnsi="Garamond"/>
        </w:rPr>
        <w:t xml:space="preserve"> ecosystem has the potential to d</w:t>
      </w:r>
      <w:r w:rsidR="00D841B2" w:rsidRPr="49011AA2">
        <w:rPr>
          <w:rFonts w:ascii="Garamond" w:hAnsi="Garamond"/>
        </w:rPr>
        <w:t xml:space="preserve">isrupt local ecology and increase flood risk as the land cover changes. </w:t>
      </w:r>
      <w:r w:rsidR="00142C74" w:rsidRPr="49011AA2">
        <w:rPr>
          <w:rFonts w:ascii="Garamond" w:hAnsi="Garamond"/>
        </w:rPr>
        <w:t xml:space="preserve">The increase in cropland </w:t>
      </w:r>
      <w:r w:rsidR="00E7686A" w:rsidRPr="49011AA2">
        <w:rPr>
          <w:rFonts w:ascii="Garamond" w:hAnsi="Garamond"/>
        </w:rPr>
        <w:t xml:space="preserve">(agricultural land not including ranch or pasture) </w:t>
      </w:r>
      <w:r w:rsidR="008D18D6" w:rsidRPr="49011AA2">
        <w:rPr>
          <w:rFonts w:ascii="Garamond" w:hAnsi="Garamond"/>
        </w:rPr>
        <w:t xml:space="preserve">reflects the expansion of agriculture throughout the region. </w:t>
      </w:r>
      <w:r w:rsidR="00B97A22" w:rsidRPr="49011AA2">
        <w:rPr>
          <w:rFonts w:ascii="Garamond" w:hAnsi="Garamond"/>
        </w:rPr>
        <w:t xml:space="preserve">The 13% increase in cropland could be </w:t>
      </w:r>
      <w:r w:rsidR="005D5722">
        <w:rPr>
          <w:rFonts w:ascii="Garamond" w:hAnsi="Garamond"/>
        </w:rPr>
        <w:t xml:space="preserve">contributing to </w:t>
      </w:r>
      <w:proofErr w:type="gramStart"/>
      <w:r w:rsidR="005D5722">
        <w:rPr>
          <w:rFonts w:ascii="Garamond" w:hAnsi="Garamond"/>
        </w:rPr>
        <w:t>increased</w:t>
      </w:r>
      <w:proofErr w:type="gramEnd"/>
      <w:r w:rsidR="005D5722">
        <w:rPr>
          <w:rFonts w:ascii="Garamond" w:hAnsi="Garamond"/>
        </w:rPr>
        <w:t xml:space="preserve"> flooding</w:t>
      </w:r>
      <w:r w:rsidR="00B97A22" w:rsidRPr="49011AA2">
        <w:rPr>
          <w:rFonts w:ascii="Garamond" w:hAnsi="Garamond"/>
        </w:rPr>
        <w:t xml:space="preserve"> if the land was previously a natural ecosystem </w:t>
      </w:r>
      <w:r w:rsidR="005D5722">
        <w:rPr>
          <w:rFonts w:ascii="Garamond" w:hAnsi="Garamond"/>
        </w:rPr>
        <w:t>that</w:t>
      </w:r>
      <w:r w:rsidR="00B97A22" w:rsidRPr="49011AA2">
        <w:rPr>
          <w:rFonts w:ascii="Garamond" w:hAnsi="Garamond"/>
        </w:rPr>
        <w:t xml:space="preserve"> provided more infiltration</w:t>
      </w:r>
      <w:r w:rsidR="00FE25A9" w:rsidRPr="49011AA2">
        <w:rPr>
          <w:rFonts w:ascii="Garamond" w:hAnsi="Garamond"/>
        </w:rPr>
        <w:t>.</w:t>
      </w:r>
      <w:r w:rsidR="00B97A22" w:rsidRPr="49011AA2">
        <w:rPr>
          <w:rFonts w:ascii="Garamond" w:hAnsi="Garamond"/>
        </w:rPr>
        <w:t xml:space="preserve"> </w:t>
      </w:r>
      <w:r w:rsidR="00FE25A9" w:rsidRPr="49011AA2">
        <w:rPr>
          <w:rFonts w:ascii="Garamond" w:hAnsi="Garamond"/>
        </w:rPr>
        <w:t xml:space="preserve">Crop type could also </w:t>
      </w:r>
      <w:proofErr w:type="gramStart"/>
      <w:r w:rsidR="00FE25A9" w:rsidRPr="49011AA2">
        <w:rPr>
          <w:rFonts w:ascii="Garamond" w:hAnsi="Garamond"/>
        </w:rPr>
        <w:t>impact</w:t>
      </w:r>
      <w:proofErr w:type="gramEnd"/>
      <w:r w:rsidR="00FE25A9" w:rsidRPr="49011AA2">
        <w:rPr>
          <w:rFonts w:ascii="Garamond" w:hAnsi="Garamond"/>
        </w:rPr>
        <w:t xml:space="preserve"> flooding if more land is used for crops with less infiltration. </w:t>
      </w:r>
      <w:r w:rsidR="00026509" w:rsidRPr="49011AA2">
        <w:rPr>
          <w:rFonts w:ascii="Garamond" w:hAnsi="Garamond"/>
        </w:rPr>
        <w:t>Forest cover</w:t>
      </w:r>
      <w:r w:rsidR="005D5722">
        <w:rPr>
          <w:rFonts w:ascii="Garamond" w:hAnsi="Garamond"/>
        </w:rPr>
        <w:t xml:space="preserve"> </w:t>
      </w:r>
      <w:r w:rsidR="00DC7A6E" w:rsidRPr="49011AA2">
        <w:rPr>
          <w:rFonts w:ascii="Garamond" w:hAnsi="Garamond"/>
        </w:rPr>
        <w:t xml:space="preserve">increased </w:t>
      </w:r>
      <w:r w:rsidR="005D5722">
        <w:rPr>
          <w:rFonts w:ascii="Garamond" w:hAnsi="Garamond"/>
        </w:rPr>
        <w:t xml:space="preserve">25% </w:t>
      </w:r>
      <w:r w:rsidR="00DC7A6E" w:rsidRPr="49011AA2">
        <w:rPr>
          <w:rFonts w:ascii="Garamond" w:hAnsi="Garamond"/>
        </w:rPr>
        <w:t xml:space="preserve">over the study period </w:t>
      </w:r>
      <w:r w:rsidR="005D5722">
        <w:rPr>
          <w:rFonts w:ascii="Garamond" w:hAnsi="Garamond"/>
        </w:rPr>
        <w:t xml:space="preserve">from </w:t>
      </w:r>
      <w:r w:rsidR="00DC7A6E" w:rsidRPr="49011AA2">
        <w:rPr>
          <w:rFonts w:ascii="Garamond" w:hAnsi="Garamond"/>
        </w:rPr>
        <w:t>2006 to 2019. As Riley County is not traditionally a forested ecosystem, this is likely due to i</w:t>
      </w:r>
      <w:r w:rsidR="00017AA2" w:rsidRPr="49011AA2">
        <w:rPr>
          <w:rFonts w:ascii="Garamond" w:hAnsi="Garamond"/>
        </w:rPr>
        <w:t>nvasive plant species such as the cedar trees reported by local partners</w:t>
      </w:r>
      <w:r w:rsidR="00BB06C1" w:rsidRPr="49011AA2">
        <w:rPr>
          <w:rFonts w:ascii="Garamond" w:hAnsi="Garamond"/>
        </w:rPr>
        <w:t>.</w:t>
      </w:r>
    </w:p>
    <w:p w14:paraId="382B46CA" w14:textId="77777777" w:rsidR="006F04DC" w:rsidRDefault="006F04DC" w:rsidP="005D5722">
      <w:pPr>
        <w:pStyle w:val="NoSpacing"/>
        <w:rPr>
          <w:rFonts w:ascii="Garamond" w:hAnsi="Garamond"/>
        </w:rPr>
      </w:pPr>
    </w:p>
    <w:p w14:paraId="27B7994D" w14:textId="3FFC9547" w:rsidR="00B00B4D" w:rsidRPr="00B00B4D" w:rsidRDefault="21B22018" w:rsidP="005D5722">
      <w:pPr>
        <w:pStyle w:val="NoSpacing"/>
        <w:rPr>
          <w:rFonts w:ascii="Garamond" w:hAnsi="Garamond"/>
          <w:b/>
          <w:bCs/>
          <w:i/>
          <w:iCs/>
        </w:rPr>
      </w:pPr>
      <w:proofErr w:type="gramStart"/>
      <w:r w:rsidRPr="16C59B95">
        <w:rPr>
          <w:rFonts w:ascii="Garamond" w:hAnsi="Garamond"/>
          <w:b/>
          <w:bCs/>
          <w:i/>
          <w:iCs/>
        </w:rPr>
        <w:t>5.2</w:t>
      </w:r>
      <w:proofErr w:type="gramEnd"/>
      <w:r w:rsidR="3CB3105F" w:rsidRPr="16C59B95">
        <w:rPr>
          <w:rFonts w:ascii="Garamond" w:hAnsi="Garamond"/>
          <w:b/>
          <w:bCs/>
          <w:i/>
          <w:iCs/>
        </w:rPr>
        <w:t xml:space="preserve"> Conventional Curve Number </w:t>
      </w:r>
      <w:r w:rsidR="005D5722">
        <w:rPr>
          <w:rFonts w:ascii="Garamond" w:hAnsi="Garamond"/>
          <w:b/>
          <w:bCs/>
          <w:i/>
          <w:iCs/>
        </w:rPr>
        <w:t>vs Dynamic Curve Number Methodology</w:t>
      </w:r>
    </w:p>
    <w:p w14:paraId="07E24171" w14:textId="263E97D2" w:rsidR="008A7A70" w:rsidRPr="008A7A70" w:rsidRDefault="005D5722" w:rsidP="005D5722">
      <w:pPr>
        <w:pStyle w:val="NoSpacing"/>
        <w:rPr>
          <w:rFonts w:ascii="Garamond" w:hAnsi="Garamond"/>
        </w:rPr>
      </w:pPr>
      <w:r>
        <w:rPr>
          <w:rFonts w:ascii="Garamond" w:hAnsi="Garamond"/>
        </w:rPr>
        <w:t>When e</w:t>
      </w:r>
      <w:r w:rsidR="3DFEFC05" w:rsidRPr="49011AA2">
        <w:rPr>
          <w:rFonts w:ascii="Garamond" w:hAnsi="Garamond"/>
        </w:rPr>
        <w:t xml:space="preserve">mploying the conventional </w:t>
      </w:r>
      <w:r w:rsidR="6799199C" w:rsidRPr="49011AA2">
        <w:rPr>
          <w:rFonts w:ascii="Garamond" w:hAnsi="Garamond"/>
        </w:rPr>
        <w:t xml:space="preserve">CN </w:t>
      </w:r>
      <w:r w:rsidR="3DFEFC05" w:rsidRPr="49011AA2">
        <w:rPr>
          <w:rFonts w:ascii="Garamond" w:hAnsi="Garamond"/>
        </w:rPr>
        <w:t>methodology using static lookup tables</w:t>
      </w:r>
      <w:r>
        <w:rPr>
          <w:rFonts w:ascii="Garamond" w:hAnsi="Garamond"/>
        </w:rPr>
        <w:t>,</w:t>
      </w:r>
      <w:r w:rsidR="3DFEFC05" w:rsidRPr="49011AA2">
        <w:rPr>
          <w:rFonts w:ascii="Garamond" w:hAnsi="Garamond"/>
        </w:rPr>
        <w:t xml:space="preserve"> the study found an increase in </w:t>
      </w:r>
      <w:r w:rsidR="280E47C1" w:rsidRPr="49011AA2">
        <w:rPr>
          <w:rFonts w:ascii="Garamond" w:hAnsi="Garamond"/>
        </w:rPr>
        <w:t>CN</w:t>
      </w:r>
      <w:r w:rsidR="5B929FC0" w:rsidRPr="49011AA2">
        <w:rPr>
          <w:rFonts w:ascii="Garamond" w:hAnsi="Garamond"/>
        </w:rPr>
        <w:t xml:space="preserve"> in 2.67% of the county from 2006-2019</w:t>
      </w:r>
      <w:r w:rsidR="6B0F3634" w:rsidRPr="49011AA2">
        <w:rPr>
          <w:rFonts w:ascii="Garamond" w:hAnsi="Garamond"/>
        </w:rPr>
        <w:t xml:space="preserve"> and a decrease in </w:t>
      </w:r>
      <w:r w:rsidR="34B9D8F5" w:rsidRPr="49011AA2">
        <w:rPr>
          <w:rFonts w:ascii="Garamond" w:hAnsi="Garamond"/>
        </w:rPr>
        <w:t xml:space="preserve">2.38%. This decrease </w:t>
      </w:r>
      <w:proofErr w:type="gramStart"/>
      <w:r w:rsidR="34B9D8F5" w:rsidRPr="49011AA2">
        <w:rPr>
          <w:rFonts w:ascii="Garamond" w:hAnsi="Garamond"/>
        </w:rPr>
        <w:t xml:space="preserve">is </w:t>
      </w:r>
      <w:r>
        <w:rPr>
          <w:rFonts w:ascii="Garamond" w:hAnsi="Garamond"/>
        </w:rPr>
        <w:t xml:space="preserve">likely </w:t>
      </w:r>
      <w:r w:rsidR="39495437" w:rsidRPr="49011AA2">
        <w:rPr>
          <w:rFonts w:ascii="Garamond" w:hAnsi="Garamond"/>
        </w:rPr>
        <w:t>inflated</w:t>
      </w:r>
      <w:proofErr w:type="gramEnd"/>
      <w:r w:rsidR="39495437" w:rsidRPr="49011AA2">
        <w:rPr>
          <w:rFonts w:ascii="Garamond" w:hAnsi="Garamond"/>
        </w:rPr>
        <w:t xml:space="preserve"> due to the previously mentioned change in </w:t>
      </w:r>
      <w:r>
        <w:rPr>
          <w:rFonts w:ascii="Garamond" w:hAnsi="Garamond"/>
        </w:rPr>
        <w:t>wetland classification</w:t>
      </w:r>
      <w:r w:rsidR="30CB5E0F" w:rsidRPr="49011AA2">
        <w:rPr>
          <w:rFonts w:ascii="Garamond" w:hAnsi="Garamond"/>
        </w:rPr>
        <w:t xml:space="preserve"> for NLCD particularly in the northern portion of </w:t>
      </w:r>
      <w:r w:rsidR="30CB5E0F" w:rsidRPr="49011AA2">
        <w:rPr>
          <w:rFonts w:ascii="Garamond" w:hAnsi="Garamond"/>
        </w:rPr>
        <w:lastRenderedPageBreak/>
        <w:t>the state around</w:t>
      </w:r>
      <w:r w:rsidR="3ECEE5F8" w:rsidRPr="49011AA2">
        <w:rPr>
          <w:rFonts w:ascii="Garamond" w:hAnsi="Garamond"/>
        </w:rPr>
        <w:t xml:space="preserve"> waterways. The increase in </w:t>
      </w:r>
      <w:r w:rsidR="7EFF5AC8" w:rsidRPr="49011AA2">
        <w:rPr>
          <w:rFonts w:ascii="Garamond" w:hAnsi="Garamond"/>
        </w:rPr>
        <w:t>CN</w:t>
      </w:r>
      <w:r w:rsidR="3ECEE5F8" w:rsidRPr="49011AA2">
        <w:rPr>
          <w:rFonts w:ascii="Garamond" w:hAnsi="Garamond"/>
        </w:rPr>
        <w:t xml:space="preserve"> based o</w:t>
      </w:r>
      <w:r>
        <w:rPr>
          <w:rFonts w:ascii="Garamond" w:hAnsi="Garamond"/>
        </w:rPr>
        <w:t>n</w:t>
      </w:r>
      <w:r w:rsidR="3ECEE5F8" w:rsidRPr="49011AA2">
        <w:rPr>
          <w:rFonts w:ascii="Garamond" w:hAnsi="Garamond"/>
        </w:rPr>
        <w:t xml:space="preserve"> static tables reflects the transition to </w:t>
      </w:r>
      <w:r w:rsidR="038A1B1A" w:rsidRPr="49011AA2">
        <w:rPr>
          <w:rFonts w:ascii="Garamond" w:hAnsi="Garamond"/>
        </w:rPr>
        <w:t>land cover types with less infiltrati</w:t>
      </w:r>
      <w:r w:rsidR="038A1B1A" w:rsidRPr="005D5722">
        <w:rPr>
          <w:rFonts w:ascii="Garamond" w:hAnsi="Garamond"/>
        </w:rPr>
        <w:t>on</w:t>
      </w:r>
      <w:r w:rsidR="06F5615F" w:rsidRPr="005D5722">
        <w:rPr>
          <w:rFonts w:ascii="Garamond" w:hAnsi="Garamond"/>
        </w:rPr>
        <w:t xml:space="preserve"> causing a higher potential for floods</w:t>
      </w:r>
      <w:r w:rsidR="4F9C9652" w:rsidRPr="005D5722">
        <w:rPr>
          <w:rFonts w:ascii="Garamond" w:hAnsi="Garamond"/>
        </w:rPr>
        <w:t xml:space="preserve">. These changes </w:t>
      </w:r>
      <w:proofErr w:type="gramStart"/>
      <w:r w:rsidR="4F9C9652" w:rsidRPr="005D5722">
        <w:rPr>
          <w:rFonts w:ascii="Garamond" w:hAnsi="Garamond"/>
        </w:rPr>
        <w:t>are measured</w:t>
      </w:r>
      <w:proofErr w:type="gramEnd"/>
      <w:r w:rsidR="4F9C9652" w:rsidRPr="005D5722">
        <w:rPr>
          <w:rFonts w:ascii="Garamond" w:hAnsi="Garamond"/>
        </w:rPr>
        <w:t xml:space="preserve"> gradually as the</w:t>
      </w:r>
      <w:r w:rsidRPr="005D5722">
        <w:rPr>
          <w:rFonts w:ascii="Garamond" w:hAnsi="Garamond"/>
        </w:rPr>
        <w:t>y are only recalculated on year-</w:t>
      </w:r>
      <w:r w:rsidR="4F9C9652" w:rsidRPr="005D5722">
        <w:rPr>
          <w:rFonts w:ascii="Garamond" w:hAnsi="Garamond"/>
        </w:rPr>
        <w:t>to</w:t>
      </w:r>
      <w:r w:rsidRPr="005D5722">
        <w:rPr>
          <w:rFonts w:ascii="Garamond" w:hAnsi="Garamond"/>
        </w:rPr>
        <w:t>-</w:t>
      </w:r>
      <w:r w:rsidR="4F9C9652" w:rsidRPr="005D5722">
        <w:rPr>
          <w:rFonts w:ascii="Garamond" w:hAnsi="Garamond"/>
        </w:rPr>
        <w:t>year data availability</w:t>
      </w:r>
      <w:r w:rsidR="0341FBCA" w:rsidRPr="005D5722">
        <w:rPr>
          <w:rFonts w:ascii="Garamond" w:hAnsi="Garamond"/>
        </w:rPr>
        <w:t xml:space="preserve"> and are not typically variable. </w:t>
      </w:r>
      <w:r>
        <w:rPr>
          <w:rFonts w:ascii="Garamond" w:hAnsi="Garamond"/>
        </w:rPr>
        <w:t xml:space="preserve">The </w:t>
      </w:r>
      <w:r w:rsidR="0341FBCA" w:rsidRPr="005D5722">
        <w:rPr>
          <w:rFonts w:ascii="Garamond" w:hAnsi="Garamond"/>
        </w:rPr>
        <w:t xml:space="preserve">increase in </w:t>
      </w:r>
      <w:r w:rsidR="52219F85" w:rsidRPr="005D5722">
        <w:rPr>
          <w:rFonts w:ascii="Garamond" w:hAnsi="Garamond"/>
        </w:rPr>
        <w:t>CN</w:t>
      </w:r>
      <w:r w:rsidR="0341FBCA" w:rsidRPr="005D5722">
        <w:rPr>
          <w:rFonts w:ascii="Garamond" w:hAnsi="Garamond"/>
        </w:rPr>
        <w:t xml:space="preserve"> in Riley County over the </w:t>
      </w:r>
      <w:r w:rsidR="4704AA08" w:rsidRPr="005D5722">
        <w:rPr>
          <w:rFonts w:ascii="Garamond" w:hAnsi="Garamond"/>
        </w:rPr>
        <w:t>13-year</w:t>
      </w:r>
      <w:r w:rsidR="0341FBCA" w:rsidRPr="005D5722">
        <w:rPr>
          <w:rFonts w:ascii="Garamond" w:hAnsi="Garamond"/>
        </w:rPr>
        <w:t xml:space="preserve"> study period demonstrates that </w:t>
      </w:r>
      <w:r w:rsidR="3D1141E3" w:rsidRPr="005D5722">
        <w:rPr>
          <w:rFonts w:ascii="Garamond" w:hAnsi="Garamond"/>
        </w:rPr>
        <w:t xml:space="preserve">LULC changes have </w:t>
      </w:r>
      <w:r w:rsidRPr="005D5722">
        <w:rPr>
          <w:rFonts w:ascii="Garamond" w:hAnsi="Garamond"/>
        </w:rPr>
        <w:t xml:space="preserve">an </w:t>
      </w:r>
      <w:r w:rsidR="3D1141E3" w:rsidRPr="005D5722">
        <w:rPr>
          <w:rFonts w:ascii="Garamond" w:hAnsi="Garamond"/>
        </w:rPr>
        <w:t xml:space="preserve">immediate impact on runoff </w:t>
      </w:r>
      <w:proofErr w:type="gramStart"/>
      <w:r w:rsidR="3D1141E3" w:rsidRPr="005D5722">
        <w:rPr>
          <w:rFonts w:ascii="Garamond" w:hAnsi="Garamond"/>
        </w:rPr>
        <w:t>and also</w:t>
      </w:r>
      <w:proofErr w:type="gramEnd"/>
      <w:r w:rsidR="3D1141E3" w:rsidRPr="005D5722">
        <w:rPr>
          <w:rFonts w:ascii="Garamond" w:hAnsi="Garamond"/>
        </w:rPr>
        <w:t xml:space="preserve"> on flooding risk. </w:t>
      </w:r>
      <w:r w:rsidR="3F99FDEF" w:rsidRPr="005D5722">
        <w:rPr>
          <w:rFonts w:ascii="Garamond" w:hAnsi="Garamond"/>
        </w:rPr>
        <w:t xml:space="preserve">Across the county, the </w:t>
      </w:r>
      <w:r w:rsidR="7B31C7C8" w:rsidRPr="005D5722">
        <w:rPr>
          <w:rFonts w:ascii="Garamond" w:hAnsi="Garamond"/>
        </w:rPr>
        <w:t xml:space="preserve">areas with increased </w:t>
      </w:r>
      <w:r w:rsidR="68B9D2AD" w:rsidRPr="005D5722">
        <w:rPr>
          <w:rFonts w:ascii="Garamond" w:hAnsi="Garamond"/>
        </w:rPr>
        <w:t>CN</w:t>
      </w:r>
      <w:r w:rsidR="7B31C7C8" w:rsidRPr="005D5722">
        <w:rPr>
          <w:rFonts w:ascii="Garamond" w:hAnsi="Garamond"/>
        </w:rPr>
        <w:t xml:space="preserve"> and those downstream need to be </w:t>
      </w:r>
      <w:r w:rsidR="23C39DEF" w:rsidRPr="005D5722">
        <w:rPr>
          <w:rFonts w:ascii="Garamond" w:hAnsi="Garamond"/>
        </w:rPr>
        <w:t>targeted for flood prevention an</w:t>
      </w:r>
      <w:r w:rsidR="23C39DEF" w:rsidRPr="49011AA2">
        <w:rPr>
          <w:rFonts w:ascii="Garamond" w:hAnsi="Garamond"/>
        </w:rPr>
        <w:t xml:space="preserve">d monitoring due to this increase in flood risk. </w:t>
      </w:r>
    </w:p>
    <w:p w14:paraId="137677EC" w14:textId="77777777" w:rsidR="001A2D14" w:rsidRPr="001A2D14" w:rsidRDefault="001A2D14" w:rsidP="005D5722">
      <w:pPr>
        <w:pStyle w:val="NoSpacing"/>
        <w:rPr>
          <w:rFonts w:ascii="Garamond" w:hAnsi="Garamond"/>
        </w:rPr>
      </w:pPr>
    </w:p>
    <w:p w14:paraId="6F787905" w14:textId="2CB81982" w:rsidR="00FC3391" w:rsidRDefault="04AE8951" w:rsidP="005D5722">
      <w:pPr>
        <w:pStyle w:val="NoSpacing"/>
        <w:rPr>
          <w:rFonts w:ascii="Garamond" w:hAnsi="Garamond"/>
        </w:rPr>
      </w:pPr>
      <w:r w:rsidRPr="42E62EC6">
        <w:rPr>
          <w:rFonts w:ascii="Garamond" w:hAnsi="Garamond"/>
        </w:rPr>
        <w:t>According to the dynamic NDVI-based</w:t>
      </w:r>
      <w:r w:rsidRPr="5E6DB713">
        <w:rPr>
          <w:rFonts w:ascii="Garamond" w:hAnsi="Garamond"/>
        </w:rPr>
        <w:t xml:space="preserve"> </w:t>
      </w:r>
      <w:r w:rsidR="7A3A108B" w:rsidRPr="5E6DB713">
        <w:rPr>
          <w:rFonts w:ascii="Garamond" w:hAnsi="Garamond"/>
        </w:rPr>
        <w:t>CN calculation,</w:t>
      </w:r>
      <w:r w:rsidRPr="42E62EC6">
        <w:rPr>
          <w:rFonts w:ascii="Garamond" w:hAnsi="Garamond"/>
        </w:rPr>
        <w:t xml:space="preserve"> </w:t>
      </w:r>
      <w:r w:rsidR="00ED7DF6" w:rsidRPr="713BAF9F">
        <w:rPr>
          <w:rFonts w:ascii="Garamond" w:hAnsi="Garamond"/>
        </w:rPr>
        <w:t>Riley County experienced a</w:t>
      </w:r>
      <w:r w:rsidR="005D5722">
        <w:rPr>
          <w:rFonts w:ascii="Garamond" w:hAnsi="Garamond"/>
        </w:rPr>
        <w:t>n overall</w:t>
      </w:r>
      <w:r w:rsidR="00ED7DF6" w:rsidRPr="713BAF9F">
        <w:rPr>
          <w:rFonts w:ascii="Garamond" w:hAnsi="Garamond"/>
        </w:rPr>
        <w:t xml:space="preserve"> </w:t>
      </w:r>
      <w:r w:rsidR="00ED7DF6" w:rsidRPr="1F1B9429">
        <w:rPr>
          <w:rFonts w:ascii="Garamond" w:hAnsi="Garamond"/>
        </w:rPr>
        <w:t xml:space="preserve">net increase in </w:t>
      </w:r>
      <w:r w:rsidR="7EC5FF18" w:rsidRPr="43E8D2CD">
        <w:rPr>
          <w:rFonts w:ascii="Garamond" w:hAnsi="Garamond"/>
        </w:rPr>
        <w:t>CN,</w:t>
      </w:r>
      <w:r w:rsidR="00ED7DF6" w:rsidRPr="713BAF9F">
        <w:rPr>
          <w:rFonts w:ascii="Garamond" w:hAnsi="Garamond"/>
        </w:rPr>
        <w:t xml:space="preserve"> and </w:t>
      </w:r>
      <w:r w:rsidR="7EC5FF18" w:rsidRPr="7BF57851">
        <w:rPr>
          <w:rFonts w:ascii="Garamond" w:hAnsi="Garamond"/>
        </w:rPr>
        <w:t xml:space="preserve">therefore </w:t>
      </w:r>
      <w:r w:rsidR="6FFFDBDC" w:rsidRPr="7BF57851">
        <w:rPr>
          <w:rFonts w:ascii="Garamond" w:hAnsi="Garamond"/>
        </w:rPr>
        <w:t xml:space="preserve">runoff </w:t>
      </w:r>
      <w:r w:rsidR="6FFFDBDC" w:rsidRPr="43E8D2CD">
        <w:rPr>
          <w:rFonts w:ascii="Garamond" w:hAnsi="Garamond"/>
        </w:rPr>
        <w:t>risk</w:t>
      </w:r>
      <w:r w:rsidR="1BACD6E4" w:rsidRPr="7BF57851">
        <w:rPr>
          <w:rFonts w:ascii="Garamond" w:hAnsi="Garamond"/>
        </w:rPr>
        <w:t>,</w:t>
      </w:r>
      <w:r w:rsidR="795FB662" w:rsidRPr="43E8D2CD">
        <w:rPr>
          <w:rFonts w:ascii="Garamond" w:hAnsi="Garamond"/>
        </w:rPr>
        <w:t xml:space="preserve"> in</w:t>
      </w:r>
      <w:r w:rsidR="6FFFDBDC" w:rsidRPr="43E8D2CD">
        <w:rPr>
          <w:rFonts w:ascii="Garamond" w:hAnsi="Garamond"/>
        </w:rPr>
        <w:t xml:space="preserve"> the county between 2006 and 2019.</w:t>
      </w:r>
      <w:r w:rsidR="00ED7DF6" w:rsidRPr="713BAF9F">
        <w:rPr>
          <w:rFonts w:ascii="Garamond" w:hAnsi="Garamond"/>
        </w:rPr>
        <w:t xml:space="preserve"> This mirrors the LULC change over the study period</w:t>
      </w:r>
      <w:r w:rsidR="00ED7DF6" w:rsidRPr="1F1B9429">
        <w:rPr>
          <w:rFonts w:ascii="Garamond" w:hAnsi="Garamond"/>
        </w:rPr>
        <w:t>,</w:t>
      </w:r>
      <w:r w:rsidR="00ED7DF6">
        <w:rPr>
          <w:rFonts w:ascii="Garamond" w:hAnsi="Garamond"/>
        </w:rPr>
        <w:t xml:space="preserve"> with increases in impervious surface area representing the highest </w:t>
      </w:r>
      <w:r w:rsidR="3869A0BA" w:rsidRPr="0E4BF1DF">
        <w:rPr>
          <w:rFonts w:ascii="Garamond" w:hAnsi="Garamond"/>
        </w:rPr>
        <w:t>runoff potential.</w:t>
      </w:r>
      <w:r w:rsidR="00ED7DF6">
        <w:rPr>
          <w:rFonts w:ascii="Garamond" w:hAnsi="Garamond"/>
        </w:rPr>
        <w:t xml:space="preserve"> </w:t>
      </w:r>
      <w:r w:rsidR="0565D755" w:rsidRPr="108A4BEF">
        <w:rPr>
          <w:rFonts w:ascii="Garamond" w:hAnsi="Garamond"/>
        </w:rPr>
        <w:t xml:space="preserve">NDVI changes more frequently than the static elements </w:t>
      </w:r>
      <w:r w:rsidR="0565D755" w:rsidRPr="5B37A9E8">
        <w:rPr>
          <w:rFonts w:ascii="Garamond" w:hAnsi="Garamond"/>
        </w:rPr>
        <w:t>incorporated</w:t>
      </w:r>
      <w:r w:rsidR="0565D755" w:rsidRPr="108A4BEF">
        <w:rPr>
          <w:rFonts w:ascii="Garamond" w:hAnsi="Garamond"/>
        </w:rPr>
        <w:t xml:space="preserve"> into the conventional CN calculation method. </w:t>
      </w:r>
      <w:r w:rsidR="0565D755" w:rsidRPr="78F08391">
        <w:rPr>
          <w:rFonts w:ascii="Garamond" w:hAnsi="Garamond"/>
        </w:rPr>
        <w:t xml:space="preserve">As a result, runoff potential </w:t>
      </w:r>
      <w:r w:rsidR="21F9080B" w:rsidRPr="6582558C">
        <w:rPr>
          <w:rFonts w:ascii="Garamond" w:hAnsi="Garamond"/>
        </w:rPr>
        <w:t xml:space="preserve">has greater </w:t>
      </w:r>
      <w:r w:rsidR="21F9080B" w:rsidRPr="6EDED200">
        <w:rPr>
          <w:rFonts w:ascii="Garamond" w:hAnsi="Garamond"/>
        </w:rPr>
        <w:t xml:space="preserve">variability and </w:t>
      </w:r>
      <w:r w:rsidR="21F9080B" w:rsidRPr="456A00BE">
        <w:rPr>
          <w:rFonts w:ascii="Garamond" w:hAnsi="Garamond"/>
        </w:rPr>
        <w:t xml:space="preserve">shows a larger margin of </w:t>
      </w:r>
      <w:r w:rsidR="60CDDFD4" w:rsidRPr="4B27290B">
        <w:rPr>
          <w:rFonts w:ascii="Garamond" w:hAnsi="Garamond"/>
        </w:rPr>
        <w:t>CN</w:t>
      </w:r>
      <w:r w:rsidR="21F9080B" w:rsidRPr="456A00BE">
        <w:rPr>
          <w:rFonts w:ascii="Garamond" w:hAnsi="Garamond"/>
        </w:rPr>
        <w:t xml:space="preserve"> </w:t>
      </w:r>
      <w:r w:rsidR="60CDDFD4" w:rsidRPr="6EDED200">
        <w:rPr>
          <w:rFonts w:ascii="Garamond" w:hAnsi="Garamond"/>
        </w:rPr>
        <w:t>change</w:t>
      </w:r>
      <w:r w:rsidR="60CDDFD4" w:rsidRPr="4B27290B">
        <w:rPr>
          <w:rFonts w:ascii="Garamond" w:hAnsi="Garamond"/>
        </w:rPr>
        <w:t xml:space="preserve"> when calculated using the dynamic method.</w:t>
      </w:r>
      <w:r w:rsidR="60CDDFD4" w:rsidRPr="6EDED200">
        <w:rPr>
          <w:rFonts w:ascii="Garamond" w:hAnsi="Garamond"/>
        </w:rPr>
        <w:t xml:space="preserve"> </w:t>
      </w:r>
      <w:r w:rsidR="60CDDFD4" w:rsidRPr="74CF2FC2">
        <w:rPr>
          <w:rFonts w:ascii="Garamond" w:hAnsi="Garamond"/>
        </w:rPr>
        <w:t xml:space="preserve">This is </w:t>
      </w:r>
      <w:r w:rsidR="60CDDFD4" w:rsidRPr="4B23B12D">
        <w:rPr>
          <w:rFonts w:ascii="Garamond" w:hAnsi="Garamond"/>
        </w:rPr>
        <w:t>advantageous</w:t>
      </w:r>
      <w:r w:rsidR="60CDDFD4" w:rsidRPr="74CF2FC2">
        <w:rPr>
          <w:rFonts w:ascii="Garamond" w:hAnsi="Garamond"/>
        </w:rPr>
        <w:t xml:space="preserve"> for </w:t>
      </w:r>
      <w:r w:rsidR="4DD6860E" w:rsidRPr="3667D1CC">
        <w:rPr>
          <w:rFonts w:ascii="Garamond" w:hAnsi="Garamond"/>
        </w:rPr>
        <w:t>mapp</w:t>
      </w:r>
      <w:r w:rsidR="33FAE7D5" w:rsidRPr="3667D1CC">
        <w:rPr>
          <w:rFonts w:ascii="Garamond" w:hAnsi="Garamond"/>
        </w:rPr>
        <w:t xml:space="preserve">ing </w:t>
      </w:r>
      <w:r w:rsidR="7C2E2BC6" w:rsidRPr="3667D1CC">
        <w:rPr>
          <w:rFonts w:ascii="Garamond" w:hAnsi="Garamond"/>
        </w:rPr>
        <w:t>incremental</w:t>
      </w:r>
      <w:r w:rsidR="63ACBA70" w:rsidRPr="7F7CCEC4">
        <w:rPr>
          <w:rFonts w:ascii="Garamond" w:hAnsi="Garamond"/>
        </w:rPr>
        <w:t xml:space="preserve"> </w:t>
      </w:r>
      <w:r w:rsidR="18528DD7" w:rsidRPr="77952030">
        <w:rPr>
          <w:rFonts w:ascii="Garamond" w:hAnsi="Garamond"/>
        </w:rPr>
        <w:t xml:space="preserve">runoff change and </w:t>
      </w:r>
      <w:r w:rsidR="18528DD7" w:rsidRPr="54EE241A">
        <w:rPr>
          <w:rFonts w:ascii="Garamond" w:hAnsi="Garamond"/>
        </w:rPr>
        <w:t xml:space="preserve">subsequently highlighting areas </w:t>
      </w:r>
      <w:r w:rsidR="18528DD7" w:rsidRPr="1212CEF3">
        <w:rPr>
          <w:rFonts w:ascii="Garamond" w:hAnsi="Garamond"/>
        </w:rPr>
        <w:t xml:space="preserve">for flood </w:t>
      </w:r>
      <w:r w:rsidR="18528DD7" w:rsidRPr="3DF16058">
        <w:rPr>
          <w:rFonts w:ascii="Garamond" w:hAnsi="Garamond"/>
        </w:rPr>
        <w:t>resiliency planning that migh</w:t>
      </w:r>
      <w:r w:rsidR="598927BF" w:rsidRPr="3DF16058">
        <w:rPr>
          <w:rFonts w:ascii="Garamond" w:hAnsi="Garamond"/>
        </w:rPr>
        <w:t>t</w:t>
      </w:r>
      <w:r w:rsidR="18528DD7" w:rsidRPr="54EE241A">
        <w:rPr>
          <w:rFonts w:ascii="Garamond" w:hAnsi="Garamond"/>
        </w:rPr>
        <w:t xml:space="preserve"> have the greatest runoff risk</w:t>
      </w:r>
      <w:r w:rsidR="6AD580D2" w:rsidRPr="3DF16058">
        <w:rPr>
          <w:rFonts w:ascii="Garamond" w:hAnsi="Garamond"/>
        </w:rPr>
        <w:t>.</w:t>
      </w:r>
    </w:p>
    <w:p w14:paraId="5CAC6C2A" w14:textId="66DF1238" w:rsidR="00FC3391" w:rsidRDefault="00FC3391" w:rsidP="005D5722">
      <w:pPr>
        <w:pStyle w:val="NoSpacing"/>
        <w:rPr>
          <w:rFonts w:ascii="Garamond" w:hAnsi="Garamond"/>
        </w:rPr>
      </w:pPr>
    </w:p>
    <w:p w14:paraId="2F4749F6" w14:textId="530DD0A6" w:rsidR="00FC3391" w:rsidRDefault="03CCA77F" w:rsidP="005D5722">
      <w:pPr>
        <w:pStyle w:val="NoSpacing"/>
        <w:rPr>
          <w:rFonts w:ascii="Garamond" w:hAnsi="Garamond"/>
        </w:rPr>
      </w:pPr>
      <w:r w:rsidRPr="5D0B4F16">
        <w:rPr>
          <w:rFonts w:ascii="Garamond" w:hAnsi="Garamond"/>
        </w:rPr>
        <w:t xml:space="preserve">Another advantage of the dynamic method is that </w:t>
      </w:r>
      <w:r w:rsidR="4215FBB4" w:rsidRPr="5D0B4F16">
        <w:rPr>
          <w:rFonts w:ascii="Garamond" w:hAnsi="Garamond"/>
        </w:rPr>
        <w:t>show</w:t>
      </w:r>
      <w:r w:rsidR="7B54354E" w:rsidRPr="5D0B4F16">
        <w:rPr>
          <w:rFonts w:ascii="Garamond" w:hAnsi="Garamond"/>
        </w:rPr>
        <w:t>s</w:t>
      </w:r>
      <w:r w:rsidRPr="5D0B4F16">
        <w:rPr>
          <w:rFonts w:ascii="Garamond" w:hAnsi="Garamond"/>
        </w:rPr>
        <w:t xml:space="preserve"> seasonal variation within rainy seasons, as well as between them. </w:t>
      </w:r>
      <w:r w:rsidR="7EB34FB4" w:rsidRPr="5D0B4F16">
        <w:rPr>
          <w:rFonts w:ascii="Garamond" w:hAnsi="Garamond"/>
        </w:rPr>
        <w:t>T</w:t>
      </w:r>
      <w:r w:rsidR="204F9BCD" w:rsidRPr="5D0B4F16">
        <w:rPr>
          <w:rFonts w:ascii="Garamond" w:hAnsi="Garamond"/>
        </w:rPr>
        <w:t>he</w:t>
      </w:r>
      <w:r w:rsidR="2CE5F822" w:rsidRPr="5D0B4F16">
        <w:rPr>
          <w:rFonts w:ascii="Garamond" w:hAnsi="Garamond"/>
        </w:rPr>
        <w:t xml:space="preserve"> comparison between the early and late rainy season year-to-year </w:t>
      </w:r>
      <w:r w:rsidR="29A593B7" w:rsidRPr="5D0B4F16">
        <w:rPr>
          <w:rFonts w:ascii="Garamond" w:hAnsi="Garamond"/>
        </w:rPr>
        <w:t>displayed</w:t>
      </w:r>
      <w:r w:rsidR="5D8D9FFB" w:rsidRPr="5D0B4F16">
        <w:rPr>
          <w:rFonts w:ascii="Garamond" w:hAnsi="Garamond"/>
        </w:rPr>
        <w:t xml:space="preserve"> a greater runoff risk </w:t>
      </w:r>
      <w:r w:rsidR="40E7F404" w:rsidRPr="5D0B4F16">
        <w:rPr>
          <w:rFonts w:ascii="Garamond" w:hAnsi="Garamond"/>
        </w:rPr>
        <w:t>in the early rainy season,</w:t>
      </w:r>
      <w:r w:rsidR="5D8D9FFB" w:rsidRPr="5D0B4F16">
        <w:rPr>
          <w:rFonts w:ascii="Garamond" w:hAnsi="Garamond"/>
        </w:rPr>
        <w:t xml:space="preserve"> particularly in the northern </w:t>
      </w:r>
      <w:r w:rsidR="7068D866" w:rsidRPr="5D0B4F16">
        <w:rPr>
          <w:rFonts w:ascii="Garamond" w:hAnsi="Garamond"/>
        </w:rPr>
        <w:t>upland region of the county.</w:t>
      </w:r>
      <w:r w:rsidR="12DE7E14" w:rsidRPr="5D0B4F16">
        <w:rPr>
          <w:rFonts w:ascii="Garamond" w:hAnsi="Garamond"/>
        </w:rPr>
        <w:t xml:space="preserve"> </w:t>
      </w:r>
      <w:r w:rsidR="0BA20702" w:rsidRPr="5D0B4F16">
        <w:rPr>
          <w:rFonts w:ascii="Garamond" w:hAnsi="Garamond"/>
        </w:rPr>
        <w:t>Th</w:t>
      </w:r>
      <w:r w:rsidR="4DDFFE7D" w:rsidRPr="5D0B4F16">
        <w:rPr>
          <w:rFonts w:ascii="Garamond" w:hAnsi="Garamond"/>
        </w:rPr>
        <w:t>ese</w:t>
      </w:r>
      <w:r w:rsidR="0BA20702" w:rsidRPr="5D0B4F16">
        <w:rPr>
          <w:rFonts w:ascii="Garamond" w:hAnsi="Garamond"/>
        </w:rPr>
        <w:t xml:space="preserve"> </w:t>
      </w:r>
      <w:r w:rsidR="60E916C8" w:rsidRPr="5D0B4F16">
        <w:rPr>
          <w:rFonts w:ascii="Garamond" w:hAnsi="Garamond"/>
        </w:rPr>
        <w:t>results</w:t>
      </w:r>
      <w:r w:rsidR="0BA20702" w:rsidRPr="5D0B4F16">
        <w:rPr>
          <w:rFonts w:ascii="Garamond" w:hAnsi="Garamond"/>
        </w:rPr>
        <w:t xml:space="preserve"> further </w:t>
      </w:r>
      <w:r w:rsidR="60E916C8" w:rsidRPr="5D0B4F16">
        <w:rPr>
          <w:rFonts w:ascii="Garamond" w:hAnsi="Garamond"/>
        </w:rPr>
        <w:t>pinpoint</w:t>
      </w:r>
      <w:r w:rsidR="0BA20702" w:rsidRPr="5D0B4F16">
        <w:rPr>
          <w:rFonts w:ascii="Garamond" w:hAnsi="Garamond"/>
        </w:rPr>
        <w:t xml:space="preserve"> the scope of flood resiliency planning</w:t>
      </w:r>
      <w:r w:rsidR="2467DB09" w:rsidRPr="5D0B4F16">
        <w:rPr>
          <w:rFonts w:ascii="Garamond" w:hAnsi="Garamond"/>
        </w:rPr>
        <w:t>.</w:t>
      </w:r>
      <w:r w:rsidR="30684652" w:rsidRPr="5D0B4F16">
        <w:rPr>
          <w:rFonts w:ascii="Garamond" w:hAnsi="Garamond"/>
        </w:rPr>
        <w:t xml:space="preserve"> </w:t>
      </w:r>
      <w:r w:rsidR="319FF985" w:rsidRPr="5D0B4F16">
        <w:rPr>
          <w:rFonts w:ascii="Garamond" w:hAnsi="Garamond"/>
        </w:rPr>
        <w:t>It is important to note</w:t>
      </w:r>
      <w:r w:rsidR="40AE06DD" w:rsidRPr="5D0B4F16">
        <w:rPr>
          <w:rFonts w:ascii="Garamond" w:hAnsi="Garamond"/>
        </w:rPr>
        <w:t>, however,</w:t>
      </w:r>
      <w:r w:rsidR="319FF985" w:rsidRPr="5D0B4F16">
        <w:rPr>
          <w:rFonts w:ascii="Garamond" w:hAnsi="Garamond"/>
        </w:rPr>
        <w:t xml:space="preserve"> that </w:t>
      </w:r>
      <w:r w:rsidR="77BBB677" w:rsidRPr="5D0B4F16">
        <w:rPr>
          <w:rFonts w:ascii="Garamond" w:hAnsi="Garamond"/>
        </w:rPr>
        <w:t>a</w:t>
      </w:r>
      <w:r w:rsidR="5A513B19" w:rsidRPr="5D0B4F16">
        <w:rPr>
          <w:rFonts w:ascii="Garamond" w:hAnsi="Garamond"/>
        </w:rPr>
        <w:t xml:space="preserve"> drought in any year would have affected the NDVI result</w:t>
      </w:r>
      <w:r w:rsidR="4CFBBB83" w:rsidRPr="5D0B4F16">
        <w:rPr>
          <w:rFonts w:ascii="Garamond" w:hAnsi="Garamond"/>
        </w:rPr>
        <w:t xml:space="preserve"> and changed the maximum CN runoff risk</w:t>
      </w:r>
      <w:r w:rsidR="5A513B19" w:rsidRPr="5D0B4F16">
        <w:rPr>
          <w:rFonts w:ascii="Garamond" w:hAnsi="Garamond"/>
        </w:rPr>
        <w:t xml:space="preserve">. </w:t>
      </w:r>
      <w:r w:rsidR="396C46A1" w:rsidRPr="5D0B4F16">
        <w:rPr>
          <w:rFonts w:ascii="Garamond" w:hAnsi="Garamond"/>
        </w:rPr>
        <w:t>T</w:t>
      </w:r>
      <w:r w:rsidR="6FB0CC6F" w:rsidRPr="5D0B4F16">
        <w:rPr>
          <w:rFonts w:ascii="Garamond" w:hAnsi="Garamond"/>
        </w:rPr>
        <w:t>his is likely the case</w:t>
      </w:r>
      <w:r w:rsidR="7D6C26A7" w:rsidRPr="5D0B4F16">
        <w:rPr>
          <w:rFonts w:ascii="Garamond" w:hAnsi="Garamond"/>
        </w:rPr>
        <w:t xml:space="preserve"> w</w:t>
      </w:r>
      <w:r w:rsidR="396C46A1" w:rsidRPr="5D0B4F16">
        <w:rPr>
          <w:rFonts w:ascii="Garamond" w:hAnsi="Garamond"/>
        </w:rPr>
        <w:t>here</w:t>
      </w:r>
      <w:r w:rsidR="7D6C26A7" w:rsidRPr="5D0B4F16">
        <w:rPr>
          <w:rFonts w:ascii="Garamond" w:hAnsi="Garamond"/>
        </w:rPr>
        <w:t xml:space="preserve"> there</w:t>
      </w:r>
      <w:r w:rsidR="396C46A1" w:rsidRPr="5D0B4F16">
        <w:rPr>
          <w:rFonts w:ascii="Garamond" w:hAnsi="Garamond"/>
        </w:rPr>
        <w:t xml:space="preserve"> is a clear increase in runoff risk </w:t>
      </w:r>
      <w:r w:rsidR="6DB710EF" w:rsidRPr="5D0B4F16">
        <w:rPr>
          <w:rFonts w:ascii="Garamond" w:hAnsi="Garamond"/>
        </w:rPr>
        <w:t>in the late rainy</w:t>
      </w:r>
      <w:r w:rsidR="60D3D3D4" w:rsidRPr="5D0B4F16">
        <w:rPr>
          <w:rFonts w:ascii="Garamond" w:hAnsi="Garamond"/>
        </w:rPr>
        <w:t xml:space="preserve"> </w:t>
      </w:r>
      <w:r w:rsidR="6A45F861" w:rsidRPr="5D0B4F16">
        <w:rPr>
          <w:rFonts w:ascii="Garamond" w:hAnsi="Garamond"/>
        </w:rPr>
        <w:t>season</w:t>
      </w:r>
      <w:r w:rsidR="6DB710EF" w:rsidRPr="5D0B4F16">
        <w:rPr>
          <w:rFonts w:ascii="Garamond" w:hAnsi="Garamond"/>
        </w:rPr>
        <w:t xml:space="preserve"> </w:t>
      </w:r>
      <w:r w:rsidR="7C463E0A" w:rsidRPr="5D0B4F16">
        <w:rPr>
          <w:rFonts w:ascii="Garamond" w:hAnsi="Garamond"/>
        </w:rPr>
        <w:t xml:space="preserve">surrounding the water channels </w:t>
      </w:r>
      <w:r w:rsidR="396C46A1" w:rsidRPr="5D0B4F16">
        <w:rPr>
          <w:rFonts w:ascii="Garamond" w:hAnsi="Garamond"/>
        </w:rPr>
        <w:t xml:space="preserve">in the </w:t>
      </w:r>
      <w:r w:rsidR="7C463E0A" w:rsidRPr="5D0B4F16">
        <w:rPr>
          <w:rFonts w:ascii="Garamond" w:hAnsi="Garamond"/>
        </w:rPr>
        <w:t>northern</w:t>
      </w:r>
      <w:r w:rsidR="396C46A1" w:rsidRPr="5D0B4F16">
        <w:rPr>
          <w:rFonts w:ascii="Garamond" w:hAnsi="Garamond"/>
        </w:rPr>
        <w:t xml:space="preserve"> portion of the county</w:t>
      </w:r>
      <w:r w:rsidR="005D5722">
        <w:rPr>
          <w:rFonts w:ascii="Garamond" w:hAnsi="Garamond"/>
        </w:rPr>
        <w:t xml:space="preserve"> (</w:t>
      </w:r>
      <w:r w:rsidR="11253310" w:rsidRPr="5D0B4F16">
        <w:rPr>
          <w:rFonts w:ascii="Garamond" w:hAnsi="Garamond"/>
        </w:rPr>
        <w:t>Figure 11)</w:t>
      </w:r>
      <w:r w:rsidR="4841A114" w:rsidRPr="5D0B4F16">
        <w:rPr>
          <w:rFonts w:ascii="Garamond" w:hAnsi="Garamond"/>
        </w:rPr>
        <w:t xml:space="preserve">. </w:t>
      </w:r>
      <w:r w:rsidR="5D5F670B" w:rsidRPr="5D0B4F16">
        <w:rPr>
          <w:rFonts w:ascii="Garamond" w:hAnsi="Garamond"/>
        </w:rPr>
        <w:t>This was su</w:t>
      </w:r>
      <w:r w:rsidR="5FBC95C2" w:rsidRPr="5D0B4F16">
        <w:rPr>
          <w:rFonts w:ascii="Garamond" w:hAnsi="Garamond"/>
        </w:rPr>
        <w:t xml:space="preserve">rprising because NDVI over water should not change. However, if these areas were experiencing drought conditions, riparian vegetation </w:t>
      </w:r>
      <w:proofErr w:type="gramStart"/>
      <w:r w:rsidR="5DDD0B76" w:rsidRPr="5D0B4F16">
        <w:rPr>
          <w:rFonts w:ascii="Garamond" w:hAnsi="Garamond"/>
        </w:rPr>
        <w:t>could be negatively impacted</w:t>
      </w:r>
      <w:proofErr w:type="gramEnd"/>
      <w:r w:rsidR="70897378" w:rsidRPr="5D0B4F16">
        <w:rPr>
          <w:rFonts w:ascii="Garamond" w:hAnsi="Garamond"/>
        </w:rPr>
        <w:t>, reducing the ability of a riparian buffer to infiltrate and mitigate runoff</w:t>
      </w:r>
      <w:r w:rsidR="750592F8" w:rsidRPr="5D0B4F16">
        <w:rPr>
          <w:rFonts w:ascii="Garamond" w:hAnsi="Garamond"/>
        </w:rPr>
        <w:t xml:space="preserve"> beyond the channel beds. </w:t>
      </w:r>
    </w:p>
    <w:p w14:paraId="7F3F226D" w14:textId="77777777" w:rsidR="005D5DE2" w:rsidRDefault="005D5DE2" w:rsidP="005D5722">
      <w:pPr>
        <w:pStyle w:val="NoSpacing"/>
        <w:rPr>
          <w:rFonts w:ascii="Garamond" w:hAnsi="Garamond"/>
        </w:rPr>
      </w:pPr>
    </w:p>
    <w:p w14:paraId="594E4391" w14:textId="4065D7A5" w:rsidR="00057EBD" w:rsidRPr="00057EBD" w:rsidRDefault="00B066CA" w:rsidP="005D5722">
      <w:pPr>
        <w:pStyle w:val="NoSpacing"/>
        <w:rPr>
          <w:rFonts w:ascii="Garamond" w:hAnsi="Garamond"/>
        </w:rPr>
      </w:pPr>
      <w:r w:rsidRPr="49011AA2">
        <w:rPr>
          <w:rFonts w:ascii="Garamond" w:hAnsi="Garamond"/>
        </w:rPr>
        <w:t xml:space="preserve">The study further analyzed </w:t>
      </w:r>
      <w:r w:rsidR="7FA54683" w:rsidRPr="49011AA2">
        <w:rPr>
          <w:rFonts w:ascii="Garamond" w:hAnsi="Garamond"/>
        </w:rPr>
        <w:t>CN r</w:t>
      </w:r>
      <w:r w:rsidR="00577029" w:rsidRPr="49011AA2">
        <w:rPr>
          <w:rFonts w:ascii="Garamond" w:hAnsi="Garamond"/>
        </w:rPr>
        <w:t>unoff patterns in four HUC</w:t>
      </w:r>
      <w:r w:rsidR="4E1F34E0" w:rsidRPr="49011AA2">
        <w:rPr>
          <w:rFonts w:ascii="Garamond" w:hAnsi="Garamond"/>
        </w:rPr>
        <w:t>-</w:t>
      </w:r>
      <w:r w:rsidR="00577029" w:rsidRPr="49011AA2">
        <w:rPr>
          <w:rFonts w:ascii="Garamond" w:hAnsi="Garamond"/>
        </w:rPr>
        <w:t xml:space="preserve">12 watersheds upstream of the city of Manhattan. </w:t>
      </w:r>
      <w:r w:rsidR="00607B32" w:rsidRPr="49011AA2">
        <w:rPr>
          <w:rFonts w:ascii="Garamond" w:hAnsi="Garamond"/>
        </w:rPr>
        <w:t xml:space="preserve">Throughout these watersheds, </w:t>
      </w:r>
      <w:r w:rsidR="00032FEE" w:rsidRPr="49011AA2">
        <w:rPr>
          <w:rFonts w:ascii="Garamond" w:hAnsi="Garamond"/>
        </w:rPr>
        <w:t xml:space="preserve">the early season consistently demonstrated higher runoff risks and average </w:t>
      </w:r>
      <w:r w:rsidR="0FAF2D5D" w:rsidRPr="49011AA2">
        <w:rPr>
          <w:rFonts w:ascii="Garamond" w:hAnsi="Garamond"/>
        </w:rPr>
        <w:t>CN</w:t>
      </w:r>
      <w:r w:rsidR="1BAE8B4B" w:rsidRPr="49011AA2">
        <w:rPr>
          <w:rFonts w:ascii="Garamond" w:hAnsi="Garamond"/>
        </w:rPr>
        <w:t xml:space="preserve">. </w:t>
      </w:r>
      <w:r w:rsidR="00A470B4" w:rsidRPr="49011AA2">
        <w:rPr>
          <w:rFonts w:ascii="Garamond" w:hAnsi="Garamond"/>
        </w:rPr>
        <w:t>The higher runoff risk in the early rainy season suggest</w:t>
      </w:r>
      <w:r w:rsidR="005D5722">
        <w:rPr>
          <w:rFonts w:ascii="Garamond" w:hAnsi="Garamond"/>
        </w:rPr>
        <w:t>s</w:t>
      </w:r>
      <w:r w:rsidR="00A470B4" w:rsidRPr="49011AA2">
        <w:rPr>
          <w:rFonts w:ascii="Garamond" w:hAnsi="Garamond"/>
        </w:rPr>
        <w:t xml:space="preserve"> that flood risk is higher during the months </w:t>
      </w:r>
      <w:r w:rsidR="00800D0B" w:rsidRPr="49011AA2">
        <w:rPr>
          <w:rFonts w:ascii="Garamond" w:hAnsi="Garamond"/>
        </w:rPr>
        <w:t xml:space="preserve">from </w:t>
      </w:r>
      <w:r w:rsidR="0082667E" w:rsidRPr="49011AA2">
        <w:rPr>
          <w:rFonts w:ascii="Garamond" w:hAnsi="Garamond"/>
        </w:rPr>
        <w:t>March to May</w:t>
      </w:r>
      <w:r w:rsidR="00E55717" w:rsidRPr="49011AA2">
        <w:rPr>
          <w:rFonts w:ascii="Garamond" w:hAnsi="Garamond"/>
        </w:rPr>
        <w:t xml:space="preserve"> due to runoff</w:t>
      </w:r>
      <w:r w:rsidR="0082667E" w:rsidRPr="49011AA2">
        <w:rPr>
          <w:rFonts w:ascii="Garamond" w:hAnsi="Garamond"/>
        </w:rPr>
        <w:t xml:space="preserve">. </w:t>
      </w:r>
      <w:r w:rsidR="2C382631" w:rsidRPr="49011AA2">
        <w:rPr>
          <w:rFonts w:ascii="Garamond" w:hAnsi="Garamond"/>
        </w:rPr>
        <w:t xml:space="preserve">This </w:t>
      </w:r>
      <w:proofErr w:type="gramStart"/>
      <w:r w:rsidR="2C382631" w:rsidRPr="49011AA2">
        <w:rPr>
          <w:rFonts w:ascii="Garamond" w:hAnsi="Garamond"/>
        </w:rPr>
        <w:t xml:space="preserve">may be </w:t>
      </w:r>
      <w:r w:rsidR="0038739C" w:rsidRPr="49011AA2">
        <w:rPr>
          <w:rFonts w:ascii="Garamond" w:hAnsi="Garamond"/>
        </w:rPr>
        <w:t>attributed</w:t>
      </w:r>
      <w:proofErr w:type="gramEnd"/>
      <w:r w:rsidR="2C382631" w:rsidRPr="49011AA2">
        <w:rPr>
          <w:rFonts w:ascii="Garamond" w:hAnsi="Garamond"/>
        </w:rPr>
        <w:t xml:space="preserve"> to new crop establishment in the early spring growing season and more mature crops in the later growing season</w:t>
      </w:r>
      <w:r w:rsidR="00536A67" w:rsidRPr="49011AA2">
        <w:rPr>
          <w:rFonts w:ascii="Garamond" w:hAnsi="Garamond"/>
        </w:rPr>
        <w:t xml:space="preserve"> changing </w:t>
      </w:r>
      <w:proofErr w:type="spellStart"/>
      <w:r w:rsidR="00536A67" w:rsidRPr="49011AA2">
        <w:rPr>
          <w:rFonts w:ascii="Garamond" w:hAnsi="Garamond"/>
        </w:rPr>
        <w:t>phenological</w:t>
      </w:r>
      <w:proofErr w:type="spellEnd"/>
      <w:r w:rsidR="00536A67" w:rsidRPr="49011AA2">
        <w:rPr>
          <w:rFonts w:ascii="Garamond" w:hAnsi="Garamond"/>
        </w:rPr>
        <w:t xml:space="preserve"> cycles</w:t>
      </w:r>
      <w:r w:rsidR="4E7EBA33" w:rsidRPr="49011AA2">
        <w:rPr>
          <w:rFonts w:ascii="Garamond" w:hAnsi="Garamond"/>
        </w:rPr>
        <w:t xml:space="preserve">. It could also be due to changes in extreme precipitation, something this study did not cover at this time. </w:t>
      </w:r>
      <w:r w:rsidR="009D214D" w:rsidRPr="49011AA2">
        <w:rPr>
          <w:rFonts w:ascii="Garamond" w:hAnsi="Garamond"/>
        </w:rPr>
        <w:t xml:space="preserve">The HUC-12 comparison highlighted the </w:t>
      </w:r>
      <w:r w:rsidR="00472E70" w:rsidRPr="49011AA2">
        <w:rPr>
          <w:rFonts w:ascii="Garamond" w:hAnsi="Garamond"/>
        </w:rPr>
        <w:t>increased potential for variability in the dynamic method</w:t>
      </w:r>
      <w:r w:rsidR="007123C0" w:rsidRPr="49011AA2">
        <w:rPr>
          <w:rFonts w:ascii="Garamond" w:hAnsi="Garamond"/>
        </w:rPr>
        <w:t xml:space="preserve"> as seen with increased fluctuations in </w:t>
      </w:r>
      <w:r w:rsidR="47EB2FAC" w:rsidRPr="49011AA2">
        <w:rPr>
          <w:rFonts w:ascii="Garamond" w:hAnsi="Garamond"/>
        </w:rPr>
        <w:t xml:space="preserve">CN </w:t>
      </w:r>
      <w:r w:rsidR="007123C0" w:rsidRPr="49011AA2">
        <w:rPr>
          <w:rFonts w:ascii="Garamond" w:hAnsi="Garamond"/>
        </w:rPr>
        <w:t xml:space="preserve">reported. </w:t>
      </w:r>
    </w:p>
    <w:p w14:paraId="63797084" w14:textId="77777777" w:rsidR="00DE300E" w:rsidRDefault="00DE300E" w:rsidP="005D5722">
      <w:pPr>
        <w:pStyle w:val="NoSpacing"/>
        <w:rPr>
          <w:rFonts w:ascii="Garamond" w:hAnsi="Garamond"/>
        </w:rPr>
      </w:pPr>
    </w:p>
    <w:p w14:paraId="1A1B89F0" w14:textId="432D162E" w:rsidR="000C506E" w:rsidRDefault="5DFF83E6" w:rsidP="005D5722">
      <w:pPr>
        <w:pStyle w:val="NoSpacing"/>
        <w:rPr>
          <w:rFonts w:ascii="Garamond" w:hAnsi="Garamond"/>
        </w:rPr>
      </w:pPr>
      <w:r w:rsidRPr="16C59B95">
        <w:rPr>
          <w:rFonts w:ascii="Garamond" w:hAnsi="Garamond"/>
        </w:rPr>
        <w:t xml:space="preserve">While this study did not pursue validation of the conventional and dynamic methods, each method allowed </w:t>
      </w:r>
      <w:r w:rsidR="07771D8F" w:rsidRPr="16C59B95">
        <w:rPr>
          <w:rFonts w:ascii="Garamond" w:hAnsi="Garamond"/>
        </w:rPr>
        <w:t>us to</w:t>
      </w:r>
      <w:r w:rsidRPr="16C59B95">
        <w:rPr>
          <w:rFonts w:ascii="Garamond" w:hAnsi="Garamond"/>
        </w:rPr>
        <w:t xml:space="preserve"> compare and contrast areas </w:t>
      </w:r>
      <w:r w:rsidR="07771D8F" w:rsidRPr="16C59B95">
        <w:rPr>
          <w:rFonts w:ascii="Garamond" w:hAnsi="Garamond"/>
        </w:rPr>
        <w:t xml:space="preserve">of concern in the </w:t>
      </w:r>
      <w:r w:rsidRPr="16C59B95">
        <w:rPr>
          <w:rFonts w:ascii="Garamond" w:hAnsi="Garamond"/>
        </w:rPr>
        <w:t>watersheds</w:t>
      </w:r>
      <w:r w:rsidR="07771D8F" w:rsidRPr="16C59B95">
        <w:rPr>
          <w:rFonts w:ascii="Garamond" w:hAnsi="Garamond"/>
        </w:rPr>
        <w:t>.</w:t>
      </w:r>
      <w:r w:rsidR="4E302F1E" w:rsidRPr="16C59B95">
        <w:rPr>
          <w:rFonts w:ascii="Garamond" w:hAnsi="Garamond"/>
        </w:rPr>
        <w:t xml:space="preserve"> </w:t>
      </w:r>
      <w:r w:rsidR="4C30E23A" w:rsidRPr="16C59B95">
        <w:rPr>
          <w:rFonts w:ascii="Garamond" w:hAnsi="Garamond"/>
        </w:rPr>
        <w:t>This study highlighted the enhanced variability of the dynamic method compared to the conventional</w:t>
      </w:r>
      <w:r w:rsidR="674037C4" w:rsidRPr="16C59B95">
        <w:rPr>
          <w:rFonts w:ascii="Garamond" w:hAnsi="Garamond"/>
        </w:rPr>
        <w:t xml:space="preserve"> method</w:t>
      </w:r>
      <w:r w:rsidR="4C30E23A" w:rsidRPr="16C59B95">
        <w:rPr>
          <w:rFonts w:ascii="Garamond" w:hAnsi="Garamond"/>
        </w:rPr>
        <w:t>.</w:t>
      </w:r>
      <w:r w:rsidR="4E302F1E" w:rsidRPr="16C59B95">
        <w:rPr>
          <w:rFonts w:ascii="Garamond" w:hAnsi="Garamond"/>
        </w:rPr>
        <w:t xml:space="preserve"> </w:t>
      </w:r>
      <w:r w:rsidR="2A3DE456" w:rsidRPr="16C59B95">
        <w:rPr>
          <w:rFonts w:ascii="Garamond" w:hAnsi="Garamond"/>
        </w:rPr>
        <w:t xml:space="preserve">This variability </w:t>
      </w:r>
      <w:proofErr w:type="gramStart"/>
      <w:r w:rsidR="2A3DE456" w:rsidRPr="16C59B95">
        <w:rPr>
          <w:rFonts w:ascii="Garamond" w:hAnsi="Garamond"/>
        </w:rPr>
        <w:t>should be considered</w:t>
      </w:r>
      <w:proofErr w:type="gramEnd"/>
      <w:r w:rsidR="2A3DE456" w:rsidRPr="16C59B95">
        <w:rPr>
          <w:rFonts w:ascii="Garamond" w:hAnsi="Garamond"/>
        </w:rPr>
        <w:t xml:space="preserve"> a positive</w:t>
      </w:r>
      <w:r w:rsidR="4E302F1E" w:rsidRPr="16C59B95">
        <w:rPr>
          <w:rFonts w:ascii="Garamond" w:hAnsi="Garamond"/>
        </w:rPr>
        <w:t xml:space="preserve"> </w:t>
      </w:r>
      <w:r w:rsidR="26F01F13" w:rsidRPr="16C59B95">
        <w:rPr>
          <w:rFonts w:ascii="Garamond" w:hAnsi="Garamond"/>
        </w:rPr>
        <w:t xml:space="preserve">benefit of the dynamic method, as it allows for a wider range of accounting for </w:t>
      </w:r>
      <w:proofErr w:type="spellStart"/>
      <w:r w:rsidR="26F01F13" w:rsidRPr="16C59B95">
        <w:rPr>
          <w:rFonts w:ascii="Garamond" w:hAnsi="Garamond"/>
        </w:rPr>
        <w:t>phenological</w:t>
      </w:r>
      <w:proofErr w:type="spellEnd"/>
      <w:r w:rsidR="26F01F13" w:rsidRPr="16C59B95">
        <w:rPr>
          <w:rFonts w:ascii="Garamond" w:hAnsi="Garamond"/>
        </w:rPr>
        <w:t xml:space="preserve"> changes in the </w:t>
      </w:r>
      <w:proofErr w:type="spellStart"/>
      <w:r w:rsidR="26F01F13" w:rsidRPr="16C59B95">
        <w:rPr>
          <w:rFonts w:ascii="Garamond" w:hAnsi="Garamond"/>
        </w:rPr>
        <w:t>landcover</w:t>
      </w:r>
      <w:proofErr w:type="spellEnd"/>
      <w:r w:rsidR="26F01F13" w:rsidRPr="16C59B95">
        <w:rPr>
          <w:rFonts w:ascii="Garamond" w:hAnsi="Garamond"/>
        </w:rPr>
        <w:t xml:space="preserve"> that plays an integral role in runoff.</w:t>
      </w:r>
      <w:r w:rsidR="4E302F1E" w:rsidRPr="16C59B95">
        <w:rPr>
          <w:rFonts w:ascii="Garamond" w:hAnsi="Garamond"/>
        </w:rPr>
        <w:t xml:space="preserve"> </w:t>
      </w:r>
      <w:r w:rsidR="5CA5F09B" w:rsidRPr="16C59B95">
        <w:rPr>
          <w:rFonts w:ascii="Garamond" w:hAnsi="Garamond"/>
        </w:rPr>
        <w:t>The conventional method does not allow for seasonal analysis and can only be calculated on year-to-year changes, where</w:t>
      </w:r>
      <w:r w:rsidR="735CF1CB" w:rsidRPr="16C59B95">
        <w:rPr>
          <w:rFonts w:ascii="Garamond" w:hAnsi="Garamond"/>
        </w:rPr>
        <w:t xml:space="preserve">as the dynamic method can be updated </w:t>
      </w:r>
      <w:r w:rsidR="73337037" w:rsidRPr="16C59B95">
        <w:rPr>
          <w:rFonts w:ascii="Garamond" w:hAnsi="Garamond"/>
        </w:rPr>
        <w:t>much more frequently,</w:t>
      </w:r>
      <w:r w:rsidR="735CF1CB" w:rsidRPr="16C59B95">
        <w:rPr>
          <w:rFonts w:ascii="Garamond" w:hAnsi="Garamond"/>
        </w:rPr>
        <w:t xml:space="preserve"> </w:t>
      </w:r>
      <w:proofErr w:type="gramStart"/>
      <w:r w:rsidR="735CF1CB" w:rsidRPr="16C59B95">
        <w:rPr>
          <w:rFonts w:ascii="Garamond" w:hAnsi="Garamond"/>
        </w:rPr>
        <w:t>in sync</w:t>
      </w:r>
      <w:proofErr w:type="gramEnd"/>
      <w:r w:rsidR="735CF1CB" w:rsidRPr="16C59B95">
        <w:rPr>
          <w:rFonts w:ascii="Garamond" w:hAnsi="Garamond"/>
        </w:rPr>
        <w:t xml:space="preserve"> with </w:t>
      </w:r>
      <w:r w:rsidR="398338A4" w:rsidRPr="16C59B95">
        <w:rPr>
          <w:rFonts w:ascii="Garamond" w:hAnsi="Garamond"/>
        </w:rPr>
        <w:t xml:space="preserve">Landsat’s repeating </w:t>
      </w:r>
      <w:r w:rsidR="45A32276" w:rsidRPr="16C59B95">
        <w:rPr>
          <w:rFonts w:ascii="Garamond" w:hAnsi="Garamond"/>
        </w:rPr>
        <w:t xml:space="preserve">16-day </w:t>
      </w:r>
      <w:r w:rsidR="398338A4" w:rsidRPr="16C59B95">
        <w:rPr>
          <w:rFonts w:ascii="Garamond" w:hAnsi="Garamond"/>
        </w:rPr>
        <w:t>acquisition</w:t>
      </w:r>
      <w:r w:rsidR="728C1894" w:rsidRPr="16C59B95">
        <w:rPr>
          <w:rFonts w:ascii="Garamond" w:hAnsi="Garamond"/>
        </w:rPr>
        <w:t>.</w:t>
      </w:r>
      <w:r w:rsidR="735CF1CB" w:rsidRPr="16C59B95">
        <w:rPr>
          <w:rFonts w:ascii="Garamond" w:hAnsi="Garamond"/>
        </w:rPr>
        <w:t xml:space="preserve"> </w:t>
      </w:r>
      <w:r w:rsidR="6A8534DF" w:rsidRPr="16C59B95">
        <w:rPr>
          <w:rFonts w:ascii="Garamond" w:hAnsi="Garamond"/>
        </w:rPr>
        <w:t xml:space="preserve">Overall, the dynamic method allowed </w:t>
      </w:r>
      <w:proofErr w:type="gramStart"/>
      <w:r w:rsidR="6A8534DF" w:rsidRPr="16C59B95">
        <w:rPr>
          <w:rFonts w:ascii="Garamond" w:hAnsi="Garamond"/>
        </w:rPr>
        <w:t>for more granular temporal analysis</w:t>
      </w:r>
      <w:proofErr w:type="gramEnd"/>
      <w:r w:rsidR="6A8534DF" w:rsidRPr="16C59B95">
        <w:rPr>
          <w:rFonts w:ascii="Garamond" w:hAnsi="Garamond"/>
        </w:rPr>
        <w:t xml:space="preserve"> and allows researchers to track seasonal changes in relation to the flooding and growing season for the study area. </w:t>
      </w:r>
      <w:r w:rsidR="3D5554E4" w:rsidRPr="16C59B95">
        <w:rPr>
          <w:rFonts w:ascii="Garamond" w:hAnsi="Garamond"/>
        </w:rPr>
        <w:t xml:space="preserve">The conventional method, however, </w:t>
      </w:r>
      <w:r w:rsidR="6C0F1358" w:rsidRPr="16C59B95">
        <w:rPr>
          <w:rFonts w:ascii="Garamond" w:hAnsi="Garamond"/>
        </w:rPr>
        <w:t>requires</w:t>
      </w:r>
      <w:r w:rsidR="3D5554E4" w:rsidRPr="16C59B95">
        <w:rPr>
          <w:rFonts w:ascii="Garamond" w:hAnsi="Garamond"/>
        </w:rPr>
        <w:t xml:space="preserve"> inputs that help </w:t>
      </w:r>
      <w:proofErr w:type="gramStart"/>
      <w:r w:rsidR="3D5554E4" w:rsidRPr="16C59B95">
        <w:rPr>
          <w:rFonts w:ascii="Garamond" w:hAnsi="Garamond"/>
        </w:rPr>
        <w:t>researchers better</w:t>
      </w:r>
      <w:proofErr w:type="gramEnd"/>
      <w:r w:rsidR="3D5554E4" w:rsidRPr="16C59B95">
        <w:rPr>
          <w:rFonts w:ascii="Garamond" w:hAnsi="Garamond"/>
        </w:rPr>
        <w:t xml:space="preserve"> understand the specifics of </w:t>
      </w:r>
      <w:r w:rsidR="443F3D49" w:rsidRPr="16C59B95">
        <w:rPr>
          <w:rFonts w:ascii="Garamond" w:hAnsi="Garamond"/>
        </w:rPr>
        <w:t>the landscape</w:t>
      </w:r>
      <w:r w:rsidR="3D5554E4" w:rsidRPr="16C59B95">
        <w:rPr>
          <w:rFonts w:ascii="Garamond" w:hAnsi="Garamond"/>
        </w:rPr>
        <w:t>. The dynamic method only tells us about change in NDVI; the conventional method sheds light on</w:t>
      </w:r>
      <w:r w:rsidR="46FFC624" w:rsidRPr="16C59B95">
        <w:rPr>
          <w:rFonts w:ascii="Garamond" w:hAnsi="Garamond"/>
        </w:rPr>
        <w:t xml:space="preserve"> the LCLU changes </w:t>
      </w:r>
      <w:r w:rsidR="27CE9A82" w:rsidRPr="16C59B95">
        <w:rPr>
          <w:rFonts w:ascii="Garamond" w:hAnsi="Garamond"/>
        </w:rPr>
        <w:t xml:space="preserve">that might be </w:t>
      </w:r>
      <w:r w:rsidR="46FFC624" w:rsidRPr="16C59B95">
        <w:rPr>
          <w:rFonts w:ascii="Garamond" w:hAnsi="Garamond"/>
        </w:rPr>
        <w:t xml:space="preserve">responsible for the NDVI change, impervious surface change, and </w:t>
      </w:r>
      <w:r w:rsidR="486F7DA1" w:rsidRPr="16C59B95">
        <w:rPr>
          <w:rFonts w:ascii="Garamond" w:hAnsi="Garamond"/>
        </w:rPr>
        <w:t>landscape contour changes that potentially indicate</w:t>
      </w:r>
      <w:r w:rsidR="46FFC624" w:rsidRPr="16C59B95">
        <w:rPr>
          <w:rFonts w:ascii="Garamond" w:hAnsi="Garamond"/>
        </w:rPr>
        <w:t xml:space="preserve"> tillage changes that alter the slope and runoff drainage in the </w:t>
      </w:r>
      <w:r w:rsidR="6FCC58F8" w:rsidRPr="16C59B95">
        <w:rPr>
          <w:rFonts w:ascii="Garamond" w:hAnsi="Garamond"/>
        </w:rPr>
        <w:t>watershed</w:t>
      </w:r>
      <w:r w:rsidR="46FFC624" w:rsidRPr="16C59B95">
        <w:rPr>
          <w:rFonts w:ascii="Garamond" w:hAnsi="Garamond"/>
        </w:rPr>
        <w:t xml:space="preserve">. </w:t>
      </w:r>
    </w:p>
    <w:p w14:paraId="559F76C4" w14:textId="6768E216" w:rsidR="000C506E" w:rsidRDefault="000C506E" w:rsidP="005D5722">
      <w:pPr>
        <w:pStyle w:val="NoSpacing"/>
        <w:rPr>
          <w:rFonts w:ascii="Garamond" w:hAnsi="Garamond"/>
        </w:rPr>
      </w:pPr>
    </w:p>
    <w:p w14:paraId="1240B2F5" w14:textId="6C75B5F5" w:rsidR="00CF12AA" w:rsidRDefault="005D5722" w:rsidP="005D5722">
      <w:pPr>
        <w:pStyle w:val="NoSpacing"/>
        <w:rPr>
          <w:rFonts w:ascii="Garamond" w:hAnsi="Garamond"/>
          <w:b/>
          <w:bCs/>
          <w:i/>
          <w:iCs/>
        </w:rPr>
      </w:pPr>
      <w:r>
        <w:rPr>
          <w:rFonts w:ascii="Garamond" w:hAnsi="Garamond"/>
          <w:b/>
          <w:bCs/>
          <w:i/>
          <w:iCs/>
        </w:rPr>
        <w:t>5.3</w:t>
      </w:r>
      <w:r w:rsidR="6678D591" w:rsidRPr="16C59B95">
        <w:rPr>
          <w:rFonts w:ascii="Garamond" w:hAnsi="Garamond"/>
          <w:b/>
          <w:bCs/>
          <w:i/>
          <w:iCs/>
        </w:rPr>
        <w:t xml:space="preserve"> </w:t>
      </w:r>
      <w:r w:rsidR="73E5D22A" w:rsidRPr="16C59B95">
        <w:rPr>
          <w:rFonts w:ascii="Garamond" w:hAnsi="Garamond"/>
          <w:b/>
          <w:bCs/>
          <w:i/>
          <w:iCs/>
        </w:rPr>
        <w:t>Relevance for Partners</w:t>
      </w:r>
    </w:p>
    <w:p w14:paraId="479889FF" w14:textId="57A15126" w:rsidR="00244329" w:rsidRDefault="325F32A3" w:rsidP="005D5722">
      <w:pPr>
        <w:pStyle w:val="NoSpacing"/>
        <w:rPr>
          <w:rFonts w:ascii="Garamond" w:eastAsia="Garamond" w:hAnsi="Garamond" w:cs="Garamond"/>
        </w:rPr>
      </w:pPr>
      <w:r w:rsidRPr="49011AA2">
        <w:rPr>
          <w:rFonts w:ascii="Garamond" w:hAnsi="Garamond"/>
        </w:rPr>
        <w:t>This study expands upon</w:t>
      </w:r>
      <w:r w:rsidRPr="49011AA2">
        <w:rPr>
          <w:rStyle w:val="CommentReference"/>
        </w:rPr>
        <w:t xml:space="preserve"> </w:t>
      </w:r>
      <w:r w:rsidR="005D5722">
        <w:rPr>
          <w:rStyle w:val="CommentReference"/>
        </w:rPr>
        <w:t xml:space="preserve">the </w:t>
      </w:r>
      <w:r w:rsidRPr="49011AA2">
        <w:rPr>
          <w:rFonts w:ascii="Garamond" w:hAnsi="Garamond"/>
        </w:rPr>
        <w:t xml:space="preserve">previous work of </w:t>
      </w:r>
      <w:proofErr w:type="spellStart"/>
      <w:r w:rsidRPr="49011AA2">
        <w:rPr>
          <w:rFonts w:ascii="Garamond" w:hAnsi="Garamond"/>
        </w:rPr>
        <w:t>Muche</w:t>
      </w:r>
      <w:proofErr w:type="spellEnd"/>
      <w:r w:rsidRPr="49011AA2">
        <w:rPr>
          <w:rFonts w:ascii="Garamond" w:hAnsi="Garamond"/>
        </w:rPr>
        <w:t>, et al</w:t>
      </w:r>
      <w:r w:rsidR="4A88270A" w:rsidRPr="49011AA2">
        <w:rPr>
          <w:rFonts w:ascii="Garamond" w:hAnsi="Garamond"/>
        </w:rPr>
        <w:t>.</w:t>
      </w:r>
      <w:r w:rsidRPr="49011AA2">
        <w:rPr>
          <w:rFonts w:ascii="Garamond" w:hAnsi="Garamond"/>
        </w:rPr>
        <w:t xml:space="preserve"> (2019) by providing a detailed analysis of crop species and by employing dynamic </w:t>
      </w:r>
      <w:proofErr w:type="gramStart"/>
      <w:r w:rsidR="650D4FAD" w:rsidRPr="49011AA2">
        <w:rPr>
          <w:rFonts w:ascii="Garamond" w:hAnsi="Garamond"/>
        </w:rPr>
        <w:t>CN</w:t>
      </w:r>
      <w:proofErr w:type="gramEnd"/>
      <w:r w:rsidRPr="49011AA2">
        <w:rPr>
          <w:rFonts w:ascii="Garamond" w:hAnsi="Garamond"/>
        </w:rPr>
        <w:t xml:space="preserve"> calculations on a varied land cover region. Specifically, this study examined changes in LULC a</w:t>
      </w:r>
      <w:r w:rsidR="63425000" w:rsidRPr="49011AA2">
        <w:rPr>
          <w:rFonts w:ascii="Garamond" w:hAnsi="Garamond"/>
        </w:rPr>
        <w:t>nd</w:t>
      </w:r>
      <w:r w:rsidRPr="49011AA2">
        <w:rPr>
          <w:rFonts w:ascii="Garamond" w:hAnsi="Garamond"/>
        </w:rPr>
        <w:t xml:space="preserve"> </w:t>
      </w:r>
      <w:r w:rsidR="3A989D44" w:rsidRPr="49011AA2">
        <w:rPr>
          <w:rFonts w:ascii="Garamond" w:eastAsia="Garamond" w:hAnsi="Garamond" w:cs="Garamond"/>
        </w:rPr>
        <w:t xml:space="preserve">runoff risk in order to inform future resiliency planning and strategies to </w:t>
      </w:r>
      <w:r w:rsidR="3A989D44" w:rsidRPr="49011AA2">
        <w:rPr>
          <w:rFonts w:ascii="Garamond" w:eastAsia="Garamond" w:hAnsi="Garamond" w:cs="Garamond"/>
        </w:rPr>
        <w:lastRenderedPageBreak/>
        <w:t>mitigate and avoid future floods</w:t>
      </w:r>
      <w:r w:rsidRPr="49011AA2">
        <w:rPr>
          <w:rFonts w:ascii="Garamond" w:hAnsi="Garamond"/>
        </w:rPr>
        <w:t xml:space="preserve"> for </w:t>
      </w:r>
      <w:r w:rsidR="580B9BB5" w:rsidRPr="49011AA2">
        <w:rPr>
          <w:rFonts w:ascii="Garamond" w:hAnsi="Garamond"/>
        </w:rPr>
        <w:t>our partners in the R</w:t>
      </w:r>
      <w:r w:rsidRPr="49011AA2">
        <w:rPr>
          <w:rFonts w:ascii="Garamond" w:hAnsi="Garamond"/>
        </w:rPr>
        <w:t>iley County community</w:t>
      </w:r>
      <w:r w:rsidR="4073889E" w:rsidRPr="49011AA2">
        <w:rPr>
          <w:rFonts w:ascii="Garamond" w:hAnsi="Garamond"/>
        </w:rPr>
        <w:t xml:space="preserve">. </w:t>
      </w:r>
      <w:r w:rsidR="4E18EC30" w:rsidRPr="49011AA2">
        <w:rPr>
          <w:rFonts w:ascii="Garamond" w:hAnsi="Garamond"/>
        </w:rPr>
        <w:t xml:space="preserve">Flood resiliency planning </w:t>
      </w:r>
      <w:proofErr w:type="gramStart"/>
      <w:r w:rsidR="4E18EC30" w:rsidRPr="49011AA2">
        <w:rPr>
          <w:rFonts w:ascii="Garamond" w:hAnsi="Garamond"/>
        </w:rPr>
        <w:t>can be more informed</w:t>
      </w:r>
      <w:proofErr w:type="gramEnd"/>
      <w:r w:rsidR="4E18EC30" w:rsidRPr="49011AA2">
        <w:rPr>
          <w:rFonts w:ascii="Garamond" w:hAnsi="Garamond"/>
        </w:rPr>
        <w:t xml:space="preserve"> with </w:t>
      </w:r>
      <w:r w:rsidR="617D9FCA" w:rsidRPr="49011AA2">
        <w:rPr>
          <w:rFonts w:ascii="Garamond" w:hAnsi="Garamond"/>
        </w:rPr>
        <w:t xml:space="preserve">seasonal </w:t>
      </w:r>
      <w:r w:rsidR="4E18EC30" w:rsidRPr="49011AA2">
        <w:rPr>
          <w:rFonts w:ascii="Garamond" w:hAnsi="Garamond"/>
        </w:rPr>
        <w:t>runoff risk analysis</w:t>
      </w:r>
      <w:r w:rsidR="071AC116" w:rsidRPr="49011AA2">
        <w:rPr>
          <w:rFonts w:ascii="Garamond" w:hAnsi="Garamond"/>
        </w:rPr>
        <w:t>. This study’s</w:t>
      </w:r>
      <w:r w:rsidR="1C47037D" w:rsidRPr="49011AA2">
        <w:rPr>
          <w:rFonts w:ascii="Garamond" w:eastAsia="Garamond" w:hAnsi="Garamond" w:cs="Garamond"/>
        </w:rPr>
        <w:t xml:space="preserve"> analyses and maps will help local stakeholders and decision makers in Riley County </w:t>
      </w:r>
      <w:r w:rsidR="303A9B44" w:rsidRPr="49011AA2">
        <w:rPr>
          <w:rFonts w:ascii="Garamond" w:eastAsia="Garamond" w:hAnsi="Garamond" w:cs="Garamond"/>
        </w:rPr>
        <w:t>better utilize</w:t>
      </w:r>
      <w:r w:rsidR="4E18EC30" w:rsidRPr="49011AA2">
        <w:rPr>
          <w:rFonts w:ascii="Garamond" w:hAnsi="Garamond"/>
        </w:rPr>
        <w:t xml:space="preserve"> </w:t>
      </w:r>
      <w:r w:rsidR="2BEBA40D" w:rsidRPr="49011AA2">
        <w:rPr>
          <w:rFonts w:ascii="Garamond" w:hAnsi="Garamond"/>
        </w:rPr>
        <w:t xml:space="preserve">CN </w:t>
      </w:r>
      <w:r w:rsidR="4E18EC30" w:rsidRPr="49011AA2">
        <w:rPr>
          <w:rFonts w:ascii="Garamond" w:hAnsi="Garamond"/>
        </w:rPr>
        <w:t>maps to pinpoint areas of highest risk</w:t>
      </w:r>
      <w:r w:rsidR="303A9B44" w:rsidRPr="49011AA2">
        <w:rPr>
          <w:rFonts w:ascii="Garamond" w:hAnsi="Garamond"/>
        </w:rPr>
        <w:t xml:space="preserve"> and prioritize their planning efforts. </w:t>
      </w:r>
    </w:p>
    <w:p w14:paraId="6B2B1BD5" w14:textId="603A8162" w:rsidR="713BAF9F" w:rsidRDefault="713BAF9F" w:rsidP="005D5722">
      <w:pPr>
        <w:pStyle w:val="NoSpacing"/>
        <w:rPr>
          <w:rFonts w:ascii="Garamond" w:hAnsi="Garamond"/>
        </w:rPr>
      </w:pPr>
    </w:p>
    <w:p w14:paraId="1C9172E5" w14:textId="0179CBDE" w:rsidR="6B5BD7FC" w:rsidRDefault="2CE09BFC" w:rsidP="005D5722">
      <w:pPr>
        <w:pStyle w:val="NoSpacing"/>
        <w:rPr>
          <w:rFonts w:ascii="Garamond" w:hAnsi="Garamond"/>
          <w:b/>
          <w:bCs/>
          <w:i/>
          <w:iCs/>
        </w:rPr>
      </w:pPr>
      <w:r w:rsidRPr="41713522">
        <w:rPr>
          <w:rFonts w:ascii="Garamond" w:hAnsi="Garamond"/>
          <w:b/>
          <w:bCs/>
          <w:i/>
          <w:iCs/>
        </w:rPr>
        <w:t>5.</w:t>
      </w:r>
      <w:r w:rsidR="005D5722">
        <w:rPr>
          <w:rFonts w:ascii="Garamond" w:hAnsi="Garamond"/>
          <w:b/>
          <w:bCs/>
          <w:i/>
          <w:iCs/>
        </w:rPr>
        <w:t>4</w:t>
      </w:r>
      <w:r w:rsidRPr="41713522">
        <w:rPr>
          <w:rFonts w:ascii="Garamond" w:hAnsi="Garamond"/>
          <w:b/>
          <w:bCs/>
          <w:i/>
          <w:iCs/>
        </w:rPr>
        <w:t xml:space="preserve"> Limitations and Future Work</w:t>
      </w:r>
    </w:p>
    <w:p w14:paraId="35111B39" w14:textId="0AC96917" w:rsidR="00706769" w:rsidRDefault="72A581FB" w:rsidP="005D5722">
      <w:pPr>
        <w:pStyle w:val="NoSpacing"/>
        <w:rPr>
          <w:rFonts w:ascii="Garamond" w:hAnsi="Garamond"/>
        </w:rPr>
      </w:pPr>
      <w:r w:rsidRPr="49011AA2">
        <w:rPr>
          <w:rFonts w:ascii="Garamond" w:hAnsi="Garamond"/>
        </w:rPr>
        <w:t xml:space="preserve">Runoff and flooding </w:t>
      </w:r>
      <w:r w:rsidR="7F084331" w:rsidRPr="49011AA2">
        <w:rPr>
          <w:rFonts w:ascii="Garamond" w:hAnsi="Garamond"/>
        </w:rPr>
        <w:t xml:space="preserve">are complex </w:t>
      </w:r>
      <w:r w:rsidR="3B1CA80B" w:rsidRPr="49011AA2">
        <w:rPr>
          <w:rFonts w:ascii="Garamond" w:hAnsi="Garamond"/>
        </w:rPr>
        <w:t>processes</w:t>
      </w:r>
      <w:r w:rsidR="7F084331" w:rsidRPr="49011AA2">
        <w:rPr>
          <w:rFonts w:ascii="Garamond" w:hAnsi="Garamond"/>
        </w:rPr>
        <w:t xml:space="preserve"> with multiple </w:t>
      </w:r>
      <w:r w:rsidR="5906AD55" w:rsidRPr="49011AA2">
        <w:rPr>
          <w:rFonts w:ascii="Garamond" w:hAnsi="Garamond"/>
        </w:rPr>
        <w:t xml:space="preserve">contributing factors. The </w:t>
      </w:r>
      <w:proofErr w:type="gramStart"/>
      <w:r w:rsidR="005D5722">
        <w:rPr>
          <w:rFonts w:ascii="Garamond" w:hAnsi="Garamond"/>
        </w:rPr>
        <w:t>main focus</w:t>
      </w:r>
      <w:proofErr w:type="gramEnd"/>
      <w:r w:rsidR="005D5722">
        <w:rPr>
          <w:rFonts w:ascii="Garamond" w:hAnsi="Garamond"/>
        </w:rPr>
        <w:t xml:space="preserve"> of this study was to determine the</w:t>
      </w:r>
      <w:r w:rsidR="5906AD55" w:rsidRPr="49011AA2">
        <w:rPr>
          <w:rFonts w:ascii="Garamond" w:hAnsi="Garamond"/>
        </w:rPr>
        <w:t xml:space="preserve"> impact of LULC change over time</w:t>
      </w:r>
      <w:r w:rsidR="03038E6A" w:rsidRPr="49011AA2">
        <w:rPr>
          <w:rFonts w:ascii="Garamond" w:hAnsi="Garamond"/>
        </w:rPr>
        <w:t xml:space="preserve"> on runoff potential</w:t>
      </w:r>
      <w:r w:rsidR="5906AD55" w:rsidRPr="49011AA2">
        <w:rPr>
          <w:rFonts w:ascii="Garamond" w:hAnsi="Garamond"/>
        </w:rPr>
        <w:t>. However, a multitude of factors</w:t>
      </w:r>
      <w:r w:rsidR="3FA2DF0A" w:rsidRPr="49011AA2">
        <w:rPr>
          <w:rFonts w:ascii="Garamond" w:hAnsi="Garamond"/>
        </w:rPr>
        <w:t>,</w:t>
      </w:r>
      <w:r w:rsidR="5906AD55" w:rsidRPr="49011AA2">
        <w:rPr>
          <w:rFonts w:ascii="Garamond" w:hAnsi="Garamond"/>
        </w:rPr>
        <w:t xml:space="preserve"> </w:t>
      </w:r>
      <w:r w:rsidR="08EA6217" w:rsidRPr="49011AA2">
        <w:rPr>
          <w:rFonts w:ascii="Garamond" w:hAnsi="Garamond"/>
        </w:rPr>
        <w:t>including</w:t>
      </w:r>
      <w:r w:rsidR="40316668" w:rsidRPr="49011AA2">
        <w:rPr>
          <w:rFonts w:ascii="Garamond" w:hAnsi="Garamond"/>
        </w:rPr>
        <w:t xml:space="preserve"> precipitation </w:t>
      </w:r>
      <w:r w:rsidR="402AD1F1" w:rsidRPr="49011AA2">
        <w:rPr>
          <w:rFonts w:ascii="Garamond" w:hAnsi="Garamond"/>
        </w:rPr>
        <w:t xml:space="preserve">frequency and </w:t>
      </w:r>
      <w:r w:rsidR="40316668" w:rsidRPr="49011AA2">
        <w:rPr>
          <w:rFonts w:ascii="Garamond" w:hAnsi="Garamond"/>
        </w:rPr>
        <w:t xml:space="preserve">intensity, </w:t>
      </w:r>
      <w:r w:rsidR="005D5722">
        <w:rPr>
          <w:rFonts w:ascii="Garamond" w:hAnsi="Garamond"/>
        </w:rPr>
        <w:t xml:space="preserve">and </w:t>
      </w:r>
      <w:r w:rsidR="40316668" w:rsidRPr="49011AA2">
        <w:rPr>
          <w:rFonts w:ascii="Garamond" w:hAnsi="Garamond"/>
        </w:rPr>
        <w:t xml:space="preserve">natural </w:t>
      </w:r>
      <w:proofErr w:type="gramStart"/>
      <w:r w:rsidR="40316668" w:rsidRPr="49011AA2">
        <w:rPr>
          <w:rFonts w:ascii="Garamond" w:hAnsi="Garamond"/>
        </w:rPr>
        <w:t>disasters</w:t>
      </w:r>
      <w:r w:rsidR="72FAAECB" w:rsidRPr="49011AA2">
        <w:rPr>
          <w:rFonts w:ascii="Garamond" w:hAnsi="Garamond"/>
        </w:rPr>
        <w:t>,</w:t>
      </w:r>
      <w:r w:rsidR="40316668" w:rsidRPr="49011AA2">
        <w:rPr>
          <w:rFonts w:ascii="Garamond" w:hAnsi="Garamond"/>
        </w:rPr>
        <w:t xml:space="preserve"> also</w:t>
      </w:r>
      <w:proofErr w:type="gramEnd"/>
      <w:r w:rsidR="40316668" w:rsidRPr="49011AA2">
        <w:rPr>
          <w:rFonts w:ascii="Garamond" w:hAnsi="Garamond"/>
        </w:rPr>
        <w:t xml:space="preserve"> have the potential to impac</w:t>
      </w:r>
      <w:r w:rsidR="0ED747E6" w:rsidRPr="49011AA2">
        <w:rPr>
          <w:rFonts w:ascii="Garamond" w:hAnsi="Garamond"/>
        </w:rPr>
        <w:t xml:space="preserve">t runoff. </w:t>
      </w:r>
      <w:r w:rsidR="6375DCC1" w:rsidRPr="49011AA2">
        <w:rPr>
          <w:rFonts w:ascii="Garamond" w:hAnsi="Garamond"/>
        </w:rPr>
        <w:t xml:space="preserve">The study area was at a county scale and covered multiple catchments and watersheds. </w:t>
      </w:r>
      <w:r w:rsidR="55CB0129" w:rsidRPr="49011AA2">
        <w:rPr>
          <w:rFonts w:ascii="Garamond" w:hAnsi="Garamond"/>
        </w:rPr>
        <w:t xml:space="preserve">The interactions of these factors </w:t>
      </w:r>
      <w:r w:rsidR="197CB7DA" w:rsidRPr="49011AA2">
        <w:rPr>
          <w:rFonts w:ascii="Garamond" w:hAnsi="Garamond"/>
        </w:rPr>
        <w:t>at this broad scale</w:t>
      </w:r>
      <w:r w:rsidR="55CB0129" w:rsidRPr="49011AA2">
        <w:rPr>
          <w:rFonts w:ascii="Garamond" w:hAnsi="Garamond"/>
        </w:rPr>
        <w:t xml:space="preserve"> make </w:t>
      </w:r>
      <w:r w:rsidR="34FC6305" w:rsidRPr="49011AA2">
        <w:rPr>
          <w:rFonts w:ascii="Garamond" w:hAnsi="Garamond"/>
        </w:rPr>
        <w:t xml:space="preserve">it difficult to </w:t>
      </w:r>
      <w:r w:rsidR="55CB0129" w:rsidRPr="49011AA2">
        <w:rPr>
          <w:rFonts w:ascii="Garamond" w:hAnsi="Garamond"/>
        </w:rPr>
        <w:t>i</w:t>
      </w:r>
      <w:r w:rsidR="6375DCC1" w:rsidRPr="49011AA2">
        <w:rPr>
          <w:rFonts w:ascii="Garamond" w:hAnsi="Garamond"/>
        </w:rPr>
        <w:t>dentify</w:t>
      </w:r>
      <w:r w:rsidR="52CBFC2B" w:rsidRPr="49011AA2">
        <w:rPr>
          <w:rFonts w:ascii="Garamond" w:hAnsi="Garamond"/>
        </w:rPr>
        <w:t xml:space="preserve"> </w:t>
      </w:r>
      <w:r w:rsidR="015E1CD9" w:rsidRPr="49011AA2">
        <w:rPr>
          <w:rFonts w:ascii="Garamond" w:hAnsi="Garamond"/>
        </w:rPr>
        <w:t>specific</w:t>
      </w:r>
      <w:r w:rsidR="6375DCC1" w:rsidRPr="49011AA2">
        <w:rPr>
          <w:rFonts w:ascii="Garamond" w:hAnsi="Garamond"/>
        </w:rPr>
        <w:t xml:space="preserve"> LUL</w:t>
      </w:r>
      <w:r w:rsidR="389DA46A" w:rsidRPr="49011AA2">
        <w:rPr>
          <w:rFonts w:ascii="Garamond" w:hAnsi="Garamond"/>
        </w:rPr>
        <w:t>C</w:t>
      </w:r>
      <w:r w:rsidR="52667FA7" w:rsidRPr="49011AA2">
        <w:rPr>
          <w:rFonts w:ascii="Garamond" w:hAnsi="Garamond"/>
        </w:rPr>
        <w:t xml:space="preserve"> changes that may have the most impact on </w:t>
      </w:r>
      <w:r w:rsidR="069B51EC" w:rsidRPr="49011AA2">
        <w:rPr>
          <w:rFonts w:ascii="Garamond" w:hAnsi="Garamond"/>
        </w:rPr>
        <w:t>flooding</w:t>
      </w:r>
      <w:r w:rsidR="6C36C831" w:rsidRPr="49011AA2">
        <w:rPr>
          <w:rFonts w:ascii="Garamond" w:hAnsi="Garamond"/>
        </w:rPr>
        <w:t xml:space="preserve"> (</w:t>
      </w:r>
      <w:proofErr w:type="spellStart"/>
      <w:r w:rsidR="005D5722">
        <w:rPr>
          <w:rFonts w:ascii="Garamond" w:hAnsi="Garamond"/>
        </w:rPr>
        <w:t>Viglione</w:t>
      </w:r>
      <w:proofErr w:type="spellEnd"/>
      <w:r w:rsidR="694C7237" w:rsidRPr="49011AA2">
        <w:rPr>
          <w:rFonts w:ascii="Garamond" w:hAnsi="Garamond"/>
        </w:rPr>
        <w:t xml:space="preserve"> et al</w:t>
      </w:r>
      <w:r w:rsidR="005D5722">
        <w:rPr>
          <w:rFonts w:ascii="Garamond" w:hAnsi="Garamond"/>
        </w:rPr>
        <w:t>.</w:t>
      </w:r>
      <w:r w:rsidR="694C7237" w:rsidRPr="49011AA2">
        <w:rPr>
          <w:rFonts w:ascii="Garamond" w:hAnsi="Garamond"/>
        </w:rPr>
        <w:t>, 2016).</w:t>
      </w:r>
      <w:r w:rsidR="389DA46A" w:rsidRPr="49011AA2">
        <w:rPr>
          <w:rFonts w:ascii="Garamond" w:hAnsi="Garamond"/>
        </w:rPr>
        <w:t xml:space="preserve"> </w:t>
      </w:r>
      <w:r w:rsidR="0ED747E6" w:rsidRPr="49011AA2">
        <w:rPr>
          <w:rFonts w:ascii="Garamond" w:hAnsi="Garamond"/>
        </w:rPr>
        <w:t>The study area includes many agricultural lands w</w:t>
      </w:r>
      <w:r w:rsidR="5B592447" w:rsidRPr="49011AA2">
        <w:rPr>
          <w:rFonts w:ascii="Garamond" w:hAnsi="Garamond"/>
        </w:rPr>
        <w:t>here</w:t>
      </w:r>
      <w:r w:rsidR="0ED747E6" w:rsidRPr="49011AA2">
        <w:rPr>
          <w:rFonts w:ascii="Garamond" w:hAnsi="Garamond"/>
        </w:rPr>
        <w:t xml:space="preserve"> i</w:t>
      </w:r>
      <w:r w:rsidR="690FEF99" w:rsidRPr="49011AA2">
        <w:rPr>
          <w:rFonts w:ascii="Garamond" w:hAnsi="Garamond"/>
        </w:rPr>
        <w:t>nformation on specific farming practices</w:t>
      </w:r>
      <w:r w:rsidR="2AE22536" w:rsidRPr="49011AA2">
        <w:rPr>
          <w:rFonts w:ascii="Garamond" w:hAnsi="Garamond"/>
        </w:rPr>
        <w:t xml:space="preserve">, </w:t>
      </w:r>
      <w:r w:rsidR="2AE22536" w:rsidRPr="49011AA2">
        <w:rPr>
          <w:rFonts w:ascii="Garamond" w:eastAsia="Garamond" w:hAnsi="Garamond" w:cs="Garamond"/>
        </w:rPr>
        <w:t>such as tillage,</w:t>
      </w:r>
      <w:r w:rsidR="35546466" w:rsidRPr="49011AA2">
        <w:rPr>
          <w:rFonts w:ascii="Garamond" w:eastAsia="Garamond" w:hAnsi="Garamond" w:cs="Garamond"/>
        </w:rPr>
        <w:t xml:space="preserve"> </w:t>
      </w:r>
      <w:r w:rsidR="005D5722">
        <w:rPr>
          <w:rFonts w:ascii="Garamond" w:eastAsia="Garamond" w:hAnsi="Garamond" w:cs="Garamond"/>
        </w:rPr>
        <w:t>is</w:t>
      </w:r>
      <w:r w:rsidR="35546466" w:rsidRPr="49011AA2">
        <w:rPr>
          <w:rFonts w:ascii="Garamond" w:eastAsia="Garamond" w:hAnsi="Garamond" w:cs="Garamond"/>
        </w:rPr>
        <w:t xml:space="preserve"> limited.</w:t>
      </w:r>
      <w:r w:rsidR="690FEF99" w:rsidRPr="49011AA2">
        <w:rPr>
          <w:rFonts w:ascii="Garamond" w:hAnsi="Garamond"/>
        </w:rPr>
        <w:t xml:space="preserve"> </w:t>
      </w:r>
      <w:r w:rsidR="3CB8799A" w:rsidRPr="49011AA2">
        <w:rPr>
          <w:rFonts w:ascii="Garamond" w:hAnsi="Garamond"/>
        </w:rPr>
        <w:t xml:space="preserve">Tillage practices impact runoff because the amount of organic matter on the </w:t>
      </w:r>
      <w:r w:rsidR="349814AE" w:rsidRPr="49011AA2">
        <w:rPr>
          <w:rFonts w:ascii="Garamond" w:hAnsi="Garamond"/>
        </w:rPr>
        <w:t>soil</w:t>
      </w:r>
      <w:r w:rsidR="08A18FD6" w:rsidRPr="49011AA2">
        <w:rPr>
          <w:rFonts w:ascii="Garamond" w:hAnsi="Garamond"/>
        </w:rPr>
        <w:t>’s surface</w:t>
      </w:r>
      <w:r w:rsidR="26DA0C38" w:rsidRPr="49011AA2">
        <w:rPr>
          <w:rFonts w:ascii="Garamond" w:hAnsi="Garamond"/>
        </w:rPr>
        <w:t xml:space="preserve"> can lead to</w:t>
      </w:r>
      <w:r w:rsidR="6D8FC76D" w:rsidRPr="49011AA2">
        <w:rPr>
          <w:rFonts w:ascii="Garamond" w:hAnsi="Garamond"/>
        </w:rPr>
        <w:t xml:space="preserve"> changes in infiltration rates</w:t>
      </w:r>
      <w:r w:rsidR="349814AE" w:rsidRPr="49011AA2">
        <w:rPr>
          <w:rFonts w:ascii="Garamond" w:hAnsi="Garamond"/>
        </w:rPr>
        <w:t xml:space="preserve">. </w:t>
      </w:r>
      <w:r w:rsidR="7F475074" w:rsidRPr="49011AA2">
        <w:rPr>
          <w:rFonts w:ascii="Garamond" w:hAnsi="Garamond"/>
        </w:rPr>
        <w:t>A fu</w:t>
      </w:r>
      <w:r w:rsidR="4B36C830" w:rsidRPr="49011AA2">
        <w:rPr>
          <w:rFonts w:ascii="Garamond" w:hAnsi="Garamond"/>
        </w:rPr>
        <w:t>ture</w:t>
      </w:r>
      <w:r w:rsidR="7F475074" w:rsidRPr="49011AA2">
        <w:rPr>
          <w:rFonts w:ascii="Garamond" w:hAnsi="Garamond"/>
        </w:rPr>
        <w:t xml:space="preserve"> study </w:t>
      </w:r>
      <w:r w:rsidR="4E04EF71" w:rsidRPr="49011AA2">
        <w:rPr>
          <w:rFonts w:ascii="Garamond" w:hAnsi="Garamond"/>
        </w:rPr>
        <w:t>c</w:t>
      </w:r>
      <w:r w:rsidR="7F475074" w:rsidRPr="49011AA2">
        <w:rPr>
          <w:rFonts w:ascii="Garamond" w:hAnsi="Garamond"/>
        </w:rPr>
        <w:t xml:space="preserve">ould incorporate tillage practices to </w:t>
      </w:r>
      <w:r w:rsidR="15F87C54" w:rsidRPr="49011AA2">
        <w:rPr>
          <w:rFonts w:ascii="Garamond" w:hAnsi="Garamond"/>
        </w:rPr>
        <w:t>provide</w:t>
      </w:r>
      <w:r w:rsidR="7F475074" w:rsidRPr="49011AA2">
        <w:rPr>
          <w:rFonts w:ascii="Garamond" w:hAnsi="Garamond"/>
        </w:rPr>
        <w:t xml:space="preserve"> a more detailed understanding of </w:t>
      </w:r>
      <w:r w:rsidR="34AD48FE" w:rsidRPr="49011AA2">
        <w:rPr>
          <w:rFonts w:ascii="Garamond" w:hAnsi="Garamond"/>
        </w:rPr>
        <w:t xml:space="preserve">CN </w:t>
      </w:r>
      <w:r w:rsidR="7F475074" w:rsidRPr="49011AA2">
        <w:rPr>
          <w:rFonts w:ascii="Garamond" w:hAnsi="Garamond"/>
        </w:rPr>
        <w:t>through the agricultural lands in</w:t>
      </w:r>
      <w:r w:rsidR="54E07355" w:rsidRPr="49011AA2">
        <w:rPr>
          <w:rFonts w:ascii="Garamond" w:hAnsi="Garamond"/>
        </w:rPr>
        <w:t xml:space="preserve"> the study area.</w:t>
      </w:r>
      <w:r w:rsidR="03C524AB" w:rsidRPr="49011AA2">
        <w:rPr>
          <w:rFonts w:ascii="Garamond" w:hAnsi="Garamond"/>
        </w:rPr>
        <w:t xml:space="preserve"> </w:t>
      </w:r>
      <w:r w:rsidR="3665064A" w:rsidRPr="49011AA2">
        <w:rPr>
          <w:rFonts w:ascii="Garamond" w:hAnsi="Garamond"/>
        </w:rPr>
        <w:t xml:space="preserve">Future work </w:t>
      </w:r>
      <w:r w:rsidR="66F96964" w:rsidRPr="49011AA2">
        <w:rPr>
          <w:rFonts w:ascii="Garamond" w:hAnsi="Garamond"/>
        </w:rPr>
        <w:t>could also</w:t>
      </w:r>
      <w:r w:rsidR="3665064A" w:rsidRPr="49011AA2">
        <w:rPr>
          <w:rFonts w:ascii="Garamond" w:hAnsi="Garamond"/>
        </w:rPr>
        <w:t xml:space="preserve"> focus on modeling </w:t>
      </w:r>
      <w:r w:rsidR="20F8C2CC" w:rsidRPr="49011AA2">
        <w:rPr>
          <w:rFonts w:ascii="Garamond" w:hAnsi="Garamond"/>
        </w:rPr>
        <w:t>runoff with the</w:t>
      </w:r>
      <w:r w:rsidR="3665064A" w:rsidRPr="49011AA2">
        <w:rPr>
          <w:rFonts w:ascii="Garamond" w:hAnsi="Garamond"/>
        </w:rPr>
        <w:t xml:space="preserve"> Soil and Water Assessment Tool (SWAT+). This would allow researchers to quantify </w:t>
      </w:r>
      <w:r w:rsidR="005D5722">
        <w:rPr>
          <w:rFonts w:ascii="Garamond" w:hAnsi="Garamond"/>
        </w:rPr>
        <w:t xml:space="preserve">the </w:t>
      </w:r>
      <w:r w:rsidR="3665064A" w:rsidRPr="49011AA2">
        <w:rPr>
          <w:rFonts w:ascii="Garamond" w:hAnsi="Garamond"/>
        </w:rPr>
        <w:t xml:space="preserve">environmental impacts of changes in land use, land management practices, and local climate on the watershed scale and to model the hydrologic impacts of future changes. </w:t>
      </w:r>
      <w:r w:rsidR="38CDE42F" w:rsidRPr="49011AA2">
        <w:rPr>
          <w:rFonts w:ascii="Garamond" w:hAnsi="Garamond"/>
        </w:rPr>
        <w:t>Further research on precipitation would be valuable</w:t>
      </w:r>
      <w:r w:rsidR="59F504F0" w:rsidRPr="49011AA2">
        <w:rPr>
          <w:rFonts w:ascii="Garamond" w:hAnsi="Garamond"/>
        </w:rPr>
        <w:t xml:space="preserve"> </w:t>
      </w:r>
      <w:r w:rsidR="3665064A" w:rsidRPr="49011AA2">
        <w:rPr>
          <w:rFonts w:ascii="Garamond" w:hAnsi="Garamond"/>
        </w:rPr>
        <w:t xml:space="preserve">to understand how changes in rainfall frequency and intensity may be </w:t>
      </w:r>
      <w:proofErr w:type="gramStart"/>
      <w:r w:rsidR="3665064A" w:rsidRPr="49011AA2">
        <w:rPr>
          <w:rFonts w:ascii="Garamond" w:hAnsi="Garamond"/>
        </w:rPr>
        <w:t>impacting</w:t>
      </w:r>
      <w:proofErr w:type="gramEnd"/>
      <w:r w:rsidR="3665064A" w:rsidRPr="49011AA2">
        <w:rPr>
          <w:rFonts w:ascii="Garamond" w:hAnsi="Garamond"/>
        </w:rPr>
        <w:t xml:space="preserve"> runoff separate</w:t>
      </w:r>
      <w:r w:rsidR="2E49F0A7" w:rsidRPr="49011AA2">
        <w:rPr>
          <w:rFonts w:ascii="Garamond" w:hAnsi="Garamond"/>
        </w:rPr>
        <w:t>ly</w:t>
      </w:r>
      <w:r w:rsidR="3665064A" w:rsidRPr="49011AA2">
        <w:rPr>
          <w:rFonts w:ascii="Garamond" w:hAnsi="Garamond"/>
        </w:rPr>
        <w:t xml:space="preserve"> from land use and land cover changes.</w:t>
      </w:r>
      <w:r w:rsidR="52B0E44C" w:rsidRPr="49011AA2">
        <w:rPr>
          <w:rFonts w:ascii="Garamond" w:hAnsi="Garamond"/>
        </w:rPr>
        <w:t xml:space="preserve"> </w:t>
      </w:r>
      <w:r w:rsidR="78E352FE" w:rsidRPr="49011AA2">
        <w:rPr>
          <w:rFonts w:ascii="Garamond" w:hAnsi="Garamond"/>
        </w:rPr>
        <w:t xml:space="preserve">This study did not use any </w:t>
      </w:r>
      <w:r w:rsidR="005D5722" w:rsidRPr="005D5722">
        <w:rPr>
          <w:rFonts w:ascii="Garamond" w:hAnsi="Garamond"/>
          <w:i/>
        </w:rPr>
        <w:t>in situ</w:t>
      </w:r>
      <w:r w:rsidR="78E352FE" w:rsidRPr="49011AA2">
        <w:rPr>
          <w:rFonts w:ascii="Garamond" w:hAnsi="Garamond"/>
        </w:rPr>
        <w:t xml:space="preserve"> data for ground </w:t>
      </w:r>
      <w:proofErr w:type="spellStart"/>
      <w:r w:rsidR="78E352FE" w:rsidRPr="49011AA2">
        <w:rPr>
          <w:rFonts w:ascii="Garamond" w:hAnsi="Garamond"/>
        </w:rPr>
        <w:t>truthing</w:t>
      </w:r>
      <w:proofErr w:type="spellEnd"/>
      <w:r w:rsidR="78E352FE" w:rsidRPr="49011AA2">
        <w:rPr>
          <w:rFonts w:ascii="Garamond" w:hAnsi="Garamond"/>
        </w:rPr>
        <w:t>. Runoff</w:t>
      </w:r>
      <w:r w:rsidR="4E033D3F" w:rsidRPr="49011AA2">
        <w:rPr>
          <w:rFonts w:ascii="Garamond" w:hAnsi="Garamond"/>
        </w:rPr>
        <w:t xml:space="preserve"> or </w:t>
      </w:r>
      <w:r w:rsidR="78E352FE" w:rsidRPr="49011AA2">
        <w:rPr>
          <w:rFonts w:ascii="Garamond" w:hAnsi="Garamond"/>
        </w:rPr>
        <w:t xml:space="preserve">flood gauge data could be included in future studies, especially the data from localized flooding events. </w:t>
      </w:r>
      <w:r w:rsidR="53ABF9EC" w:rsidRPr="49011AA2">
        <w:rPr>
          <w:rFonts w:ascii="Garamond" w:hAnsi="Garamond"/>
        </w:rPr>
        <w:t xml:space="preserve">A further step would be to develop a new equation using streamflow data to calibrate the dynamic CN results. </w:t>
      </w:r>
      <w:r w:rsidR="6B50E68F" w:rsidRPr="49011AA2">
        <w:rPr>
          <w:rFonts w:ascii="Garamond" w:hAnsi="Garamond"/>
        </w:rPr>
        <w:t>The</w:t>
      </w:r>
      <w:r w:rsidR="4A4F43E3" w:rsidRPr="49011AA2">
        <w:rPr>
          <w:rFonts w:ascii="Garamond" w:hAnsi="Garamond"/>
        </w:rPr>
        <w:t xml:space="preserve"> municipal partners reported an observed decline in forest quality across the state. </w:t>
      </w:r>
      <w:r w:rsidR="6A1194CD" w:rsidRPr="49011AA2">
        <w:rPr>
          <w:rFonts w:ascii="Garamond" w:hAnsi="Garamond"/>
        </w:rPr>
        <w:t>This study was not able to address these concerns,</w:t>
      </w:r>
      <w:r w:rsidR="4A4F43E3" w:rsidRPr="49011AA2">
        <w:rPr>
          <w:rFonts w:ascii="Garamond" w:hAnsi="Garamond"/>
        </w:rPr>
        <w:t xml:space="preserve"> so</w:t>
      </w:r>
      <w:r w:rsidR="737E55C0" w:rsidRPr="49011AA2">
        <w:rPr>
          <w:rFonts w:ascii="Garamond" w:hAnsi="Garamond"/>
        </w:rPr>
        <w:t xml:space="preserve"> a future study should</w:t>
      </w:r>
      <w:r w:rsidR="4A4F43E3" w:rsidRPr="49011AA2">
        <w:rPr>
          <w:rFonts w:ascii="Garamond" w:hAnsi="Garamond"/>
        </w:rPr>
        <w:t xml:space="preserve"> </w:t>
      </w:r>
      <w:r w:rsidR="50AACB72" w:rsidRPr="49011AA2">
        <w:rPr>
          <w:rFonts w:ascii="Garamond" w:hAnsi="Garamond"/>
        </w:rPr>
        <w:t xml:space="preserve">identify hydrological </w:t>
      </w:r>
      <w:r w:rsidR="72F3638C" w:rsidRPr="49011AA2">
        <w:rPr>
          <w:rFonts w:ascii="Garamond" w:hAnsi="Garamond"/>
        </w:rPr>
        <w:t xml:space="preserve">parameters that may be affecting the forests. </w:t>
      </w:r>
      <w:r w:rsidR="5B9E9831" w:rsidRPr="49011AA2">
        <w:rPr>
          <w:rFonts w:ascii="Garamond" w:hAnsi="Garamond"/>
        </w:rPr>
        <w:t xml:space="preserve">The recent extreme floods could play a role in the decline of forest quality, so </w:t>
      </w:r>
      <w:r w:rsidR="1FBD8CAF" w:rsidRPr="49011AA2">
        <w:rPr>
          <w:rFonts w:ascii="Garamond" w:hAnsi="Garamond"/>
        </w:rPr>
        <w:t>future work</w:t>
      </w:r>
      <w:r w:rsidR="5B9E9831" w:rsidRPr="49011AA2">
        <w:rPr>
          <w:rFonts w:ascii="Garamond" w:hAnsi="Garamond"/>
        </w:rPr>
        <w:t xml:space="preserve"> could focus on mapping LULC change </w:t>
      </w:r>
      <w:proofErr w:type="gramStart"/>
      <w:r w:rsidR="5B9E9831" w:rsidRPr="49011AA2">
        <w:rPr>
          <w:rFonts w:ascii="Garamond" w:hAnsi="Garamond"/>
        </w:rPr>
        <w:t>pre</w:t>
      </w:r>
      <w:r w:rsidR="0F82341A" w:rsidRPr="49011AA2">
        <w:rPr>
          <w:rFonts w:ascii="Garamond" w:hAnsi="Garamond"/>
        </w:rPr>
        <w:t>-</w:t>
      </w:r>
      <w:proofErr w:type="gramEnd"/>
      <w:r w:rsidR="5B9E9831" w:rsidRPr="49011AA2">
        <w:rPr>
          <w:rFonts w:ascii="Garamond" w:hAnsi="Garamond"/>
        </w:rPr>
        <w:t xml:space="preserve"> and post</w:t>
      </w:r>
      <w:r w:rsidR="174C5DB4" w:rsidRPr="49011AA2">
        <w:rPr>
          <w:rFonts w:ascii="Garamond" w:hAnsi="Garamond"/>
        </w:rPr>
        <w:t>-</w:t>
      </w:r>
      <w:r w:rsidR="5B9E9831" w:rsidRPr="49011AA2">
        <w:rPr>
          <w:rFonts w:ascii="Garamond" w:hAnsi="Garamond"/>
        </w:rPr>
        <w:t>flood</w:t>
      </w:r>
      <w:r w:rsidR="15F85398" w:rsidRPr="49011AA2">
        <w:rPr>
          <w:rFonts w:ascii="Garamond" w:hAnsi="Garamond"/>
        </w:rPr>
        <w:t xml:space="preserve"> using </w:t>
      </w:r>
      <w:r w:rsidR="103A82D5" w:rsidRPr="49011AA2">
        <w:rPr>
          <w:rFonts w:ascii="Garamond" w:hAnsi="Garamond"/>
        </w:rPr>
        <w:t xml:space="preserve">the </w:t>
      </w:r>
      <w:r w:rsidR="15F85398" w:rsidRPr="49011AA2">
        <w:rPr>
          <w:rFonts w:ascii="Garamond" w:hAnsi="Garamond"/>
        </w:rPr>
        <w:t>methodology</w:t>
      </w:r>
      <w:r w:rsidR="23B248EF" w:rsidRPr="49011AA2">
        <w:rPr>
          <w:rFonts w:ascii="Garamond" w:hAnsi="Garamond"/>
        </w:rPr>
        <w:t xml:space="preserve"> outlined here</w:t>
      </w:r>
      <w:r w:rsidR="15F85398" w:rsidRPr="49011AA2">
        <w:rPr>
          <w:rFonts w:ascii="Garamond" w:hAnsi="Garamond"/>
        </w:rPr>
        <w:t xml:space="preserve">. </w:t>
      </w:r>
    </w:p>
    <w:p w14:paraId="74DC0C69" w14:textId="67D1DDAB" w:rsidR="00706769" w:rsidRDefault="00706769" w:rsidP="005D5722">
      <w:pPr>
        <w:pStyle w:val="NoSpacing"/>
        <w:rPr>
          <w:rFonts w:ascii="Garamond" w:hAnsi="Garamond"/>
        </w:rPr>
      </w:pPr>
      <w:bookmarkStart w:id="6" w:name="_Toc334198736"/>
    </w:p>
    <w:p w14:paraId="0CBC3E7E" w14:textId="6F353B09" w:rsidR="00171796" w:rsidRPr="0066138C" w:rsidRDefault="00621AB9" w:rsidP="005D5722">
      <w:pPr>
        <w:pStyle w:val="Heading1"/>
        <w:spacing w:before="0" w:line="240" w:lineRule="auto"/>
        <w:rPr>
          <w:rFonts w:ascii="Garamond" w:hAnsi="Garamond"/>
        </w:rPr>
      </w:pPr>
      <w:r w:rsidRPr="78B092EB">
        <w:rPr>
          <w:rFonts w:ascii="Garamond" w:hAnsi="Garamond"/>
        </w:rPr>
        <w:t>6</w:t>
      </w:r>
      <w:r w:rsidR="008B7071" w:rsidRPr="78B092EB">
        <w:rPr>
          <w:rFonts w:ascii="Garamond" w:hAnsi="Garamond"/>
        </w:rPr>
        <w:t xml:space="preserve">. </w:t>
      </w:r>
      <w:r w:rsidR="00E41324" w:rsidRPr="41713522">
        <w:rPr>
          <w:rFonts w:ascii="Garamond" w:hAnsi="Garamond"/>
        </w:rPr>
        <w:t>Acknowledgments</w:t>
      </w:r>
      <w:r w:rsidR="4E2A4C19" w:rsidRPr="41713522">
        <w:rPr>
          <w:rFonts w:ascii="Garamond" w:hAnsi="Garamond"/>
        </w:rPr>
        <w:t xml:space="preserve">  </w:t>
      </w:r>
      <w:bookmarkEnd w:id="6"/>
    </w:p>
    <w:p w14:paraId="65DF4F9B" w14:textId="435E8912" w:rsidR="0056152E" w:rsidRDefault="4B5BEEFC" w:rsidP="005D5722">
      <w:pPr>
        <w:spacing w:after="0" w:line="240" w:lineRule="auto"/>
        <w:rPr>
          <w:rFonts w:ascii="Garamond" w:hAnsi="Garamond" w:cs="Arial"/>
          <w:color w:val="000000" w:themeColor="text1"/>
        </w:rPr>
      </w:pPr>
      <w:r w:rsidRPr="30624644">
        <w:rPr>
          <w:rFonts w:ascii="Garamond" w:hAnsi="Garamond" w:cs="Arial"/>
          <w:color w:val="000000" w:themeColor="text1"/>
        </w:rPr>
        <w:t xml:space="preserve">The authors would like to thank </w:t>
      </w:r>
      <w:r w:rsidR="0103B72C" w:rsidRPr="30624644">
        <w:rPr>
          <w:rFonts w:ascii="Garamond" w:hAnsi="Garamond" w:cs="Arial"/>
          <w:color w:val="000000" w:themeColor="text1"/>
        </w:rPr>
        <w:t xml:space="preserve">NASA DEVELOP Fellow </w:t>
      </w:r>
      <w:r w:rsidRPr="30624644">
        <w:rPr>
          <w:rFonts w:ascii="Garamond" w:hAnsi="Garamond" w:cs="Arial"/>
          <w:color w:val="000000" w:themeColor="text1"/>
        </w:rPr>
        <w:t>Sydney Neugebauer</w:t>
      </w:r>
      <w:r w:rsidR="3612CD01" w:rsidRPr="30624644">
        <w:rPr>
          <w:rFonts w:ascii="Garamond" w:hAnsi="Garamond" w:cs="Arial"/>
          <w:color w:val="000000" w:themeColor="text1"/>
        </w:rPr>
        <w:t xml:space="preserve"> </w:t>
      </w:r>
      <w:r w:rsidR="20B46F44" w:rsidRPr="30624644">
        <w:rPr>
          <w:rFonts w:ascii="Garamond" w:hAnsi="Garamond" w:cs="Arial"/>
          <w:color w:val="000000" w:themeColor="text1"/>
        </w:rPr>
        <w:t xml:space="preserve">for </w:t>
      </w:r>
      <w:r w:rsidR="540319CE" w:rsidRPr="30624644">
        <w:rPr>
          <w:rFonts w:ascii="Garamond" w:hAnsi="Garamond" w:cs="Arial"/>
          <w:color w:val="000000" w:themeColor="text1"/>
        </w:rPr>
        <w:t>her</w:t>
      </w:r>
      <w:r w:rsidR="20B46F44" w:rsidRPr="30624644">
        <w:rPr>
          <w:rFonts w:ascii="Garamond" w:hAnsi="Garamond" w:cs="Arial"/>
          <w:color w:val="000000" w:themeColor="text1"/>
        </w:rPr>
        <w:t xml:space="preserve"> guidance and coordination of this project</w:t>
      </w:r>
      <w:proofErr w:type="gramStart"/>
      <w:r w:rsidR="20B46F44" w:rsidRPr="30624644">
        <w:rPr>
          <w:rFonts w:ascii="Garamond" w:hAnsi="Garamond" w:cs="Arial"/>
          <w:color w:val="000000" w:themeColor="text1"/>
        </w:rPr>
        <w:t xml:space="preserve">. </w:t>
      </w:r>
      <w:r w:rsidR="3AE409E9" w:rsidRPr="30624644">
        <w:rPr>
          <w:rFonts w:ascii="Garamond" w:hAnsi="Garamond" w:cs="Arial"/>
          <w:color w:val="000000" w:themeColor="text1"/>
        </w:rPr>
        <w:t xml:space="preserve"> </w:t>
      </w:r>
      <w:proofErr w:type="gramEnd"/>
      <w:r w:rsidR="3AE409E9" w:rsidRPr="30624644">
        <w:rPr>
          <w:rFonts w:ascii="Garamond" w:hAnsi="Garamond" w:cs="Arial"/>
          <w:color w:val="000000" w:themeColor="text1"/>
        </w:rPr>
        <w:t xml:space="preserve">We would also like to acknowledge the contributions made by Dr. Kenton Ross of NASA Langley Research Center, who served as a scientific advisor for this research. </w:t>
      </w:r>
    </w:p>
    <w:p w14:paraId="1CBD441E" w14:textId="77777777" w:rsidR="005D5722" w:rsidRPr="005D5722" w:rsidRDefault="005D5722" w:rsidP="005D5722">
      <w:pPr>
        <w:spacing w:after="0" w:line="240" w:lineRule="auto"/>
        <w:rPr>
          <w:rFonts w:ascii="Garamond" w:hAnsi="Garamond" w:cs="Arial"/>
          <w:color w:val="000000" w:themeColor="text1"/>
        </w:rPr>
      </w:pPr>
    </w:p>
    <w:p w14:paraId="55A8C208" w14:textId="25AB8F27" w:rsidR="005D5722" w:rsidRDefault="005D5722" w:rsidP="005D5722">
      <w:pPr>
        <w:spacing w:after="0" w:line="240" w:lineRule="auto"/>
        <w:rPr>
          <w:rFonts w:ascii="Garamond" w:hAnsi="Garamond" w:cs="Arial"/>
          <w:color w:val="000000" w:themeColor="text1"/>
        </w:rPr>
      </w:pPr>
      <w:r w:rsidRPr="41713522">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p>
    <w:p w14:paraId="419F9100" w14:textId="77777777" w:rsidR="005D5722" w:rsidRDefault="005D5722" w:rsidP="005D5722">
      <w:pPr>
        <w:spacing w:after="0" w:line="240" w:lineRule="auto"/>
        <w:rPr>
          <w:rFonts w:ascii="Garamond" w:hAnsi="Garamond"/>
        </w:rPr>
      </w:pPr>
    </w:p>
    <w:p w14:paraId="3A71C29F" w14:textId="55B68212" w:rsidR="0056152E" w:rsidRDefault="00FC670A" w:rsidP="005D5722">
      <w:pPr>
        <w:spacing w:after="0" w:line="240" w:lineRule="auto"/>
        <w:rPr>
          <w:rFonts w:ascii="Garamond" w:hAnsi="Garamond"/>
        </w:rPr>
      </w:pPr>
      <w:r w:rsidRPr="41713522">
        <w:rPr>
          <w:rFonts w:ascii="Garamond" w:hAnsi="Garamond"/>
        </w:rPr>
        <w:t xml:space="preserve">This material </w:t>
      </w:r>
      <w:proofErr w:type="gramStart"/>
      <w:r w:rsidRPr="41713522">
        <w:rPr>
          <w:rFonts w:ascii="Garamond" w:hAnsi="Garamond"/>
        </w:rPr>
        <w:t>is based</w:t>
      </w:r>
      <w:proofErr w:type="gramEnd"/>
      <w:r w:rsidRPr="41713522">
        <w:rPr>
          <w:rFonts w:ascii="Garamond" w:hAnsi="Garamond"/>
        </w:rPr>
        <w:t xml:space="preserve"> upon work supported by NASA </w:t>
      </w:r>
      <w:r w:rsidR="00855532" w:rsidRPr="41713522">
        <w:rPr>
          <w:rFonts w:ascii="Garamond" w:hAnsi="Garamond"/>
        </w:rPr>
        <w:t>through</w:t>
      </w:r>
      <w:r w:rsidR="000F2ADA" w:rsidRPr="41713522">
        <w:rPr>
          <w:rFonts w:ascii="Garamond" w:hAnsi="Garamond"/>
        </w:rPr>
        <w:t xml:space="preserve"> contract NNL16AA05C</w:t>
      </w:r>
      <w:r w:rsidRPr="41713522">
        <w:rPr>
          <w:rFonts w:ascii="Garamond" w:hAnsi="Garamond"/>
        </w:rPr>
        <w:t>.</w:t>
      </w:r>
      <w:r w:rsidR="4B30B89D" w:rsidRPr="41713522">
        <w:rPr>
          <w:rFonts w:ascii="Garamond" w:hAnsi="Garamond"/>
        </w:rPr>
        <w:t xml:space="preserve"> </w:t>
      </w:r>
      <w:bookmarkStart w:id="7" w:name="_Toc334198737"/>
    </w:p>
    <w:p w14:paraId="03F532EE" w14:textId="3FA870A6" w:rsidR="2E1D5F07" w:rsidRDefault="3BF10CE6" w:rsidP="005D5722">
      <w:pPr>
        <w:spacing w:line="240" w:lineRule="auto"/>
        <w:rPr>
          <w:rFonts w:ascii="Garamond" w:hAnsi="Garamond"/>
        </w:rPr>
      </w:pPr>
      <w:r>
        <w:br w:type="page"/>
      </w:r>
      <w:r w:rsidR="676003F5" w:rsidRPr="41713522">
        <w:rPr>
          <w:rFonts w:ascii="Garamond" w:hAnsi="Garamond"/>
        </w:rPr>
        <w:lastRenderedPageBreak/>
        <w:t xml:space="preserve"> </w:t>
      </w:r>
      <w:bookmarkEnd w:id="7"/>
    </w:p>
    <w:p w14:paraId="4BC8775D" w14:textId="18FBC983" w:rsidR="22FB74EA" w:rsidRDefault="22FB74EA" w:rsidP="005D5722">
      <w:pPr>
        <w:pStyle w:val="Heading1"/>
        <w:spacing w:before="0" w:line="240" w:lineRule="auto"/>
        <w:rPr>
          <w:rFonts w:ascii="Garamond" w:hAnsi="Garamond"/>
        </w:rPr>
      </w:pPr>
      <w:r w:rsidRPr="1002CD1D">
        <w:rPr>
          <w:rFonts w:ascii="Garamond" w:hAnsi="Garamond"/>
        </w:rPr>
        <w:t>9. References</w:t>
      </w:r>
    </w:p>
    <w:p w14:paraId="05E0836B" w14:textId="06EE39EE" w:rsidR="2F00E61B" w:rsidRDefault="0C17914A" w:rsidP="005D5722">
      <w:pPr>
        <w:spacing w:line="240" w:lineRule="auto"/>
        <w:ind w:left="720" w:hanging="720"/>
        <w:rPr>
          <w:rFonts w:ascii="Garamond" w:hAnsi="Garamond"/>
        </w:rPr>
      </w:pPr>
      <w:r w:rsidRPr="06EE3CD7">
        <w:rPr>
          <w:rFonts w:ascii="Garamond" w:hAnsi="Garamond"/>
        </w:rPr>
        <w:t>Briggs, J.</w:t>
      </w:r>
      <w:r w:rsidR="3494E6E7" w:rsidRPr="06EE3CD7">
        <w:rPr>
          <w:rFonts w:ascii="Garamond" w:hAnsi="Garamond"/>
        </w:rPr>
        <w:t xml:space="preserve"> </w:t>
      </w:r>
      <w:r w:rsidRPr="06EE3CD7">
        <w:rPr>
          <w:rFonts w:ascii="Garamond" w:hAnsi="Garamond"/>
        </w:rPr>
        <w:t>M., Blair, J.</w:t>
      </w:r>
      <w:r w:rsidR="2C224720" w:rsidRPr="06EE3CD7">
        <w:rPr>
          <w:rFonts w:ascii="Garamond" w:hAnsi="Garamond"/>
        </w:rPr>
        <w:t xml:space="preserve"> </w:t>
      </w:r>
      <w:r w:rsidRPr="06EE3CD7">
        <w:rPr>
          <w:rFonts w:ascii="Garamond" w:hAnsi="Garamond"/>
        </w:rPr>
        <w:t xml:space="preserve">M, </w:t>
      </w:r>
      <w:r w:rsidR="7323CC78" w:rsidRPr="06EE3CD7">
        <w:rPr>
          <w:rFonts w:ascii="Garamond" w:hAnsi="Garamond"/>
        </w:rPr>
        <w:t>&amp;</w:t>
      </w:r>
      <w:r w:rsidRPr="06EE3CD7">
        <w:rPr>
          <w:rFonts w:ascii="Garamond" w:hAnsi="Garamond"/>
        </w:rPr>
        <w:t xml:space="preserve"> Horne, E.</w:t>
      </w:r>
      <w:r w:rsidR="5CD7D663" w:rsidRPr="06EE3CD7">
        <w:rPr>
          <w:rFonts w:ascii="Garamond" w:hAnsi="Garamond"/>
        </w:rPr>
        <w:t xml:space="preserve"> </w:t>
      </w:r>
      <w:r w:rsidRPr="06EE3CD7">
        <w:rPr>
          <w:rFonts w:ascii="Garamond" w:hAnsi="Garamond"/>
        </w:rPr>
        <w:t xml:space="preserve">A. (2016). </w:t>
      </w:r>
      <w:proofErr w:type="spellStart"/>
      <w:r w:rsidRPr="06EE3CD7">
        <w:rPr>
          <w:rFonts w:ascii="Garamond" w:hAnsi="Garamond"/>
        </w:rPr>
        <w:t>Ecohydrological</w:t>
      </w:r>
      <w:proofErr w:type="spellEnd"/>
      <w:r w:rsidRPr="06EE3CD7">
        <w:rPr>
          <w:rFonts w:ascii="Garamond" w:hAnsi="Garamond"/>
        </w:rPr>
        <w:t xml:space="preserve"> and climate change studies at the </w:t>
      </w:r>
      <w:proofErr w:type="spellStart"/>
      <w:r w:rsidRPr="06EE3CD7">
        <w:rPr>
          <w:rFonts w:ascii="Garamond" w:hAnsi="Garamond"/>
        </w:rPr>
        <w:t>Konza</w:t>
      </w:r>
      <w:proofErr w:type="spellEnd"/>
      <w:r w:rsidRPr="06EE3CD7">
        <w:rPr>
          <w:rFonts w:ascii="Garamond" w:hAnsi="Garamond"/>
        </w:rPr>
        <w:t xml:space="preserve"> Prairie Biological Station. </w:t>
      </w:r>
      <w:r w:rsidR="796CE98D" w:rsidRPr="06EE3CD7">
        <w:rPr>
          <w:rFonts w:ascii="Garamond" w:hAnsi="Garamond"/>
          <w:i/>
          <w:iCs/>
        </w:rPr>
        <w:t>Transactions of the Kansas Academy of Science (1903</w:t>
      </w:r>
      <w:proofErr w:type="gramStart"/>
      <w:r w:rsidR="796CE98D" w:rsidRPr="06EE3CD7">
        <w:rPr>
          <w:rFonts w:ascii="Garamond" w:hAnsi="Garamond"/>
          <w:i/>
          <w:iCs/>
        </w:rPr>
        <w:t>-)</w:t>
      </w:r>
      <w:proofErr w:type="gramEnd"/>
      <w:r w:rsidR="796CE98D" w:rsidRPr="06EE3CD7">
        <w:rPr>
          <w:rFonts w:ascii="Garamond" w:hAnsi="Garamond"/>
          <w:i/>
          <w:iCs/>
        </w:rPr>
        <w:t xml:space="preserve">. Vol. 119, No. </w:t>
      </w:r>
      <w:r w:rsidR="796CE98D" w:rsidRPr="06EE3CD7">
        <w:rPr>
          <w:rFonts w:ascii="Garamond" w:hAnsi="Garamond"/>
        </w:rPr>
        <w:t xml:space="preserve">1, </w:t>
      </w:r>
      <w:proofErr w:type="spellStart"/>
      <w:r w:rsidR="796CE98D" w:rsidRPr="06EE3CD7">
        <w:rPr>
          <w:rFonts w:ascii="Garamond" w:hAnsi="Garamond"/>
        </w:rPr>
        <w:t>Ecohydrology</w:t>
      </w:r>
      <w:proofErr w:type="spellEnd"/>
      <w:r w:rsidR="796CE98D" w:rsidRPr="06EE3CD7">
        <w:rPr>
          <w:rFonts w:ascii="Garamond" w:hAnsi="Garamond"/>
        </w:rPr>
        <w:t xml:space="preserve"> Symposium Issue (Winter 2016), pp. 5-11. </w:t>
      </w:r>
      <w:hyperlink r:id="rId28">
        <w:r w:rsidR="796CE98D" w:rsidRPr="06EE3CD7">
          <w:rPr>
            <w:rStyle w:val="Hyperlink"/>
            <w:rFonts w:ascii="Garamond" w:hAnsi="Garamond"/>
          </w:rPr>
          <w:t>https://www.jstor.org/stable/24887836</w:t>
        </w:r>
      </w:hyperlink>
    </w:p>
    <w:p w14:paraId="6BBF7AB8" w14:textId="32FB4D63" w:rsidR="337DD676" w:rsidRDefault="22CACDE5" w:rsidP="005D5722">
      <w:pPr>
        <w:spacing w:line="240" w:lineRule="auto"/>
        <w:ind w:left="720" w:hanging="720"/>
        <w:rPr>
          <w:rFonts w:ascii="Garamond" w:hAnsi="Garamond"/>
          <w:i/>
          <w:iCs/>
        </w:rPr>
      </w:pPr>
      <w:r w:rsidRPr="06EE3CD7">
        <w:rPr>
          <w:rFonts w:ascii="Garamond" w:hAnsi="Garamond"/>
        </w:rPr>
        <w:t xml:space="preserve">Brody, S., Blessing, R., </w:t>
      </w:r>
      <w:proofErr w:type="gramStart"/>
      <w:r w:rsidRPr="06EE3CD7">
        <w:rPr>
          <w:rFonts w:ascii="Garamond" w:hAnsi="Garamond"/>
        </w:rPr>
        <w:t>Sebastian.,</w:t>
      </w:r>
      <w:proofErr w:type="gramEnd"/>
      <w:r w:rsidRPr="06EE3CD7">
        <w:rPr>
          <w:rFonts w:ascii="Garamond" w:hAnsi="Garamond"/>
        </w:rPr>
        <w:t xml:space="preserve"> A., </w:t>
      </w:r>
      <w:r w:rsidR="13132D26" w:rsidRPr="06EE3CD7">
        <w:rPr>
          <w:rFonts w:ascii="Garamond" w:hAnsi="Garamond"/>
        </w:rPr>
        <w:t xml:space="preserve">&amp; </w:t>
      </w:r>
      <w:proofErr w:type="spellStart"/>
      <w:r w:rsidRPr="06EE3CD7">
        <w:rPr>
          <w:rFonts w:ascii="Garamond" w:hAnsi="Garamond"/>
        </w:rPr>
        <w:t>Bedient</w:t>
      </w:r>
      <w:proofErr w:type="spellEnd"/>
      <w:r w:rsidRPr="06EE3CD7">
        <w:rPr>
          <w:rFonts w:ascii="Garamond" w:hAnsi="Garamond"/>
        </w:rPr>
        <w:t>, P. (2013). Examining the impact of land use/land cover characteristics on flood losses</w:t>
      </w:r>
      <w:r w:rsidR="0DDB410F" w:rsidRPr="06EE3CD7">
        <w:rPr>
          <w:rFonts w:ascii="Garamond" w:hAnsi="Garamond"/>
        </w:rPr>
        <w:t xml:space="preserve">. </w:t>
      </w:r>
      <w:r w:rsidR="0DDB410F" w:rsidRPr="06EE3CD7">
        <w:rPr>
          <w:rFonts w:ascii="Garamond" w:hAnsi="Garamond"/>
          <w:i/>
          <w:iCs/>
        </w:rPr>
        <w:t xml:space="preserve">Journal of Environmental Planning and Management, </w:t>
      </w:r>
      <w:r w:rsidR="0DDB410F" w:rsidRPr="06EE3CD7">
        <w:rPr>
          <w:rFonts w:ascii="Garamond" w:hAnsi="Garamond"/>
        </w:rPr>
        <w:t xml:space="preserve">57(8), 1252-1265. </w:t>
      </w:r>
      <w:hyperlink r:id="rId29">
        <w:r w:rsidR="78DE6D5F" w:rsidRPr="06EE3CD7">
          <w:rPr>
            <w:rStyle w:val="Hyperlink"/>
            <w:rFonts w:ascii="Garamond" w:hAnsi="Garamond"/>
          </w:rPr>
          <w:t>https://doi.org/10.1080/09640568.2013.802228</w:t>
        </w:r>
      </w:hyperlink>
    </w:p>
    <w:p w14:paraId="72B7DBE1" w14:textId="66C398B8" w:rsidR="5B10388E" w:rsidRDefault="1E7660A1" w:rsidP="005D5722">
      <w:pPr>
        <w:spacing w:line="240" w:lineRule="auto"/>
        <w:ind w:left="720" w:hanging="720"/>
        <w:rPr>
          <w:rFonts w:ascii="Garamond" w:hAnsi="Garamond"/>
        </w:rPr>
      </w:pPr>
      <w:proofErr w:type="spellStart"/>
      <w:r w:rsidRPr="06EE3CD7">
        <w:rPr>
          <w:rFonts w:ascii="Garamond" w:hAnsi="Garamond"/>
        </w:rPr>
        <w:t>Easterling</w:t>
      </w:r>
      <w:proofErr w:type="spellEnd"/>
      <w:r w:rsidRPr="06EE3CD7">
        <w:rPr>
          <w:rFonts w:ascii="Garamond" w:hAnsi="Garamond"/>
        </w:rPr>
        <w:t xml:space="preserve">, D. R., J. R. Arnold, T. Knutson, K. E. Kunkel, A. N. </w:t>
      </w:r>
      <w:proofErr w:type="spellStart"/>
      <w:r w:rsidRPr="06EE3CD7">
        <w:rPr>
          <w:rFonts w:ascii="Garamond" w:hAnsi="Garamond"/>
        </w:rPr>
        <w:t>LeGrande</w:t>
      </w:r>
      <w:proofErr w:type="spellEnd"/>
      <w:r w:rsidRPr="06EE3CD7">
        <w:rPr>
          <w:rFonts w:ascii="Garamond" w:hAnsi="Garamond"/>
        </w:rPr>
        <w:t xml:space="preserve">, L. R. Leung, R. S. </w:t>
      </w:r>
      <w:proofErr w:type="spellStart"/>
      <w:r w:rsidRPr="06EE3CD7">
        <w:rPr>
          <w:rFonts w:ascii="Garamond" w:hAnsi="Garamond"/>
        </w:rPr>
        <w:t>Vose</w:t>
      </w:r>
      <w:proofErr w:type="spellEnd"/>
      <w:r w:rsidRPr="06EE3CD7">
        <w:rPr>
          <w:rFonts w:ascii="Garamond" w:hAnsi="Garamond"/>
        </w:rPr>
        <w:t xml:space="preserve">, D. E. </w:t>
      </w:r>
      <w:proofErr w:type="spellStart"/>
      <w:r w:rsidRPr="06EE3CD7">
        <w:rPr>
          <w:rFonts w:ascii="Garamond" w:hAnsi="Garamond"/>
        </w:rPr>
        <w:t>Waliser</w:t>
      </w:r>
      <w:proofErr w:type="spellEnd"/>
      <w:r w:rsidRPr="06EE3CD7">
        <w:rPr>
          <w:rFonts w:ascii="Garamond" w:hAnsi="Garamond"/>
        </w:rPr>
        <w:t xml:space="preserve">, </w:t>
      </w:r>
      <w:r w:rsidR="40CEC47C" w:rsidRPr="06EE3CD7">
        <w:rPr>
          <w:rFonts w:ascii="Garamond" w:hAnsi="Garamond"/>
        </w:rPr>
        <w:t>&amp;</w:t>
      </w:r>
      <w:r w:rsidRPr="06EE3CD7">
        <w:rPr>
          <w:rFonts w:ascii="Garamond" w:hAnsi="Garamond"/>
        </w:rPr>
        <w:t xml:space="preserve"> M. F. </w:t>
      </w:r>
      <w:proofErr w:type="spellStart"/>
      <w:r w:rsidRPr="06EE3CD7">
        <w:rPr>
          <w:rFonts w:ascii="Garamond" w:hAnsi="Garamond"/>
        </w:rPr>
        <w:t>Wehner</w:t>
      </w:r>
      <w:proofErr w:type="spellEnd"/>
      <w:r w:rsidRPr="06EE3CD7">
        <w:rPr>
          <w:rFonts w:ascii="Garamond" w:hAnsi="Garamond"/>
        </w:rPr>
        <w:t>.</w:t>
      </w:r>
      <w:r w:rsidR="7347F1D2" w:rsidRPr="06EE3CD7">
        <w:rPr>
          <w:rFonts w:ascii="Garamond" w:hAnsi="Garamond"/>
        </w:rPr>
        <w:t xml:space="preserve"> </w:t>
      </w:r>
      <w:r w:rsidRPr="06EE3CD7">
        <w:rPr>
          <w:rFonts w:ascii="Garamond" w:hAnsi="Garamond"/>
        </w:rPr>
        <w:t>(2017</w:t>
      </w:r>
      <w:r w:rsidR="0EF8B901" w:rsidRPr="06EE3CD7">
        <w:rPr>
          <w:rFonts w:ascii="Garamond" w:hAnsi="Garamond"/>
        </w:rPr>
        <w:t>).</w:t>
      </w:r>
      <w:r w:rsidRPr="06EE3CD7">
        <w:rPr>
          <w:rFonts w:ascii="Garamond" w:hAnsi="Garamond"/>
        </w:rPr>
        <w:t xml:space="preserve"> Precipitation Change in the United States. Climate Science Special Report: Fourth National Climate Assessment, Volume I. </w:t>
      </w:r>
      <w:proofErr w:type="spellStart"/>
      <w:r w:rsidRPr="06EE3CD7">
        <w:rPr>
          <w:rFonts w:ascii="Garamond" w:hAnsi="Garamond"/>
        </w:rPr>
        <w:t>Wuebbles</w:t>
      </w:r>
      <w:proofErr w:type="spellEnd"/>
      <w:r w:rsidRPr="06EE3CD7">
        <w:rPr>
          <w:rFonts w:ascii="Garamond" w:hAnsi="Garamond"/>
        </w:rPr>
        <w:t xml:space="preserve">, D. J., D. W. Fahey, K. A. Hibbard, D. J. </w:t>
      </w:r>
      <w:proofErr w:type="spellStart"/>
      <w:r w:rsidRPr="06EE3CD7">
        <w:rPr>
          <w:rFonts w:ascii="Garamond" w:hAnsi="Garamond"/>
        </w:rPr>
        <w:t>Dokken</w:t>
      </w:r>
      <w:proofErr w:type="spellEnd"/>
      <w:r w:rsidRPr="06EE3CD7">
        <w:rPr>
          <w:rFonts w:ascii="Garamond" w:hAnsi="Garamond"/>
        </w:rPr>
        <w:t xml:space="preserve">, B. C. Stewart, and T. K. </w:t>
      </w:r>
      <w:proofErr w:type="spellStart"/>
      <w:r w:rsidRPr="06EE3CD7">
        <w:rPr>
          <w:rFonts w:ascii="Garamond" w:hAnsi="Garamond"/>
        </w:rPr>
        <w:t>Maycock</w:t>
      </w:r>
      <w:proofErr w:type="spellEnd"/>
      <w:r w:rsidRPr="06EE3CD7">
        <w:rPr>
          <w:rFonts w:ascii="Garamond" w:hAnsi="Garamond"/>
        </w:rPr>
        <w:t xml:space="preserve">, Eds., U.S. Global Change Research Program, Washington, DC, USA, 207–230. </w:t>
      </w:r>
      <w:hyperlink r:id="rId30">
        <w:r w:rsidR="1A53ADF4" w:rsidRPr="06EE3CD7">
          <w:rPr>
            <w:rStyle w:val="Hyperlink"/>
            <w:rFonts w:ascii="Garamond" w:hAnsi="Garamond"/>
          </w:rPr>
          <w:t>https://</w:t>
        </w:r>
        <w:r w:rsidRPr="06EE3CD7">
          <w:rPr>
            <w:rStyle w:val="Hyperlink"/>
            <w:rFonts w:ascii="Garamond" w:hAnsi="Garamond"/>
          </w:rPr>
          <w:t>doi</w:t>
        </w:r>
        <w:r w:rsidR="04412324" w:rsidRPr="06EE3CD7">
          <w:rPr>
            <w:rStyle w:val="Hyperlink"/>
            <w:rFonts w:ascii="Garamond" w:hAnsi="Garamond"/>
          </w:rPr>
          <w:t>.org/</w:t>
        </w:r>
        <w:r w:rsidRPr="06EE3CD7">
          <w:rPr>
            <w:rStyle w:val="Hyperlink"/>
            <w:rFonts w:ascii="Garamond" w:hAnsi="Garamond"/>
          </w:rPr>
          <w:t>10.7930/J0H993CC</w:t>
        </w:r>
      </w:hyperlink>
    </w:p>
    <w:p w14:paraId="35EAEFB0" w14:textId="76EB6C3F" w:rsidR="6B1DC000" w:rsidRDefault="3BF7B700" w:rsidP="005D5722">
      <w:pPr>
        <w:spacing w:line="240" w:lineRule="auto"/>
        <w:ind w:left="720" w:hanging="720"/>
        <w:rPr>
          <w:rFonts w:ascii="Garamond" w:hAnsi="Garamond"/>
        </w:rPr>
      </w:pPr>
      <w:r w:rsidRPr="06EE3CD7">
        <w:rPr>
          <w:rFonts w:ascii="Garamond" w:hAnsi="Garamond"/>
        </w:rPr>
        <w:t>Gon</w:t>
      </w:r>
      <w:r w:rsidR="04CCE4BA" w:rsidRPr="06EE3CD7">
        <w:rPr>
          <w:rFonts w:ascii="Garamond" w:hAnsi="Garamond"/>
        </w:rPr>
        <w:t xml:space="preserve">zalez, A., </w:t>
      </w:r>
      <w:proofErr w:type="spellStart"/>
      <w:r w:rsidR="04CCE4BA" w:rsidRPr="06EE3CD7">
        <w:rPr>
          <w:rFonts w:ascii="Garamond" w:hAnsi="Garamond"/>
        </w:rPr>
        <w:t>Temimi</w:t>
      </w:r>
      <w:proofErr w:type="spellEnd"/>
      <w:r w:rsidR="04CCE4BA" w:rsidRPr="06EE3CD7">
        <w:rPr>
          <w:rFonts w:ascii="Garamond" w:hAnsi="Garamond"/>
        </w:rPr>
        <w:t xml:space="preserve">, M., </w:t>
      </w:r>
      <w:r w:rsidR="3F3781C9" w:rsidRPr="06EE3CD7">
        <w:rPr>
          <w:rFonts w:ascii="Garamond" w:hAnsi="Garamond"/>
        </w:rPr>
        <w:t xml:space="preserve">&amp; </w:t>
      </w:r>
      <w:proofErr w:type="spellStart"/>
      <w:r w:rsidR="04CCE4BA" w:rsidRPr="06EE3CD7">
        <w:rPr>
          <w:rFonts w:ascii="Garamond" w:hAnsi="Garamond"/>
        </w:rPr>
        <w:t>Khanbilvardi</w:t>
      </w:r>
      <w:proofErr w:type="spellEnd"/>
      <w:r w:rsidR="04CCE4BA" w:rsidRPr="06EE3CD7">
        <w:rPr>
          <w:rFonts w:ascii="Garamond" w:hAnsi="Garamond"/>
        </w:rPr>
        <w:t xml:space="preserve">, R. (2015). </w:t>
      </w:r>
      <w:r w:rsidR="1B097D6A" w:rsidRPr="06EE3CD7">
        <w:rPr>
          <w:rFonts w:ascii="Garamond" w:hAnsi="Garamond"/>
        </w:rPr>
        <w:t xml:space="preserve">Adjustment to the curve number (NRCS-CN) to account for the vegetation effect on hydrological processes. </w:t>
      </w:r>
      <w:r w:rsidR="1B097D6A" w:rsidRPr="06EE3CD7">
        <w:rPr>
          <w:rFonts w:ascii="Garamond" w:hAnsi="Garamond"/>
          <w:i/>
          <w:iCs/>
        </w:rPr>
        <w:t>Hydrological Sciences Journal</w:t>
      </w:r>
      <w:r w:rsidR="7CBF29F8" w:rsidRPr="06EE3CD7">
        <w:rPr>
          <w:rFonts w:ascii="Garamond" w:hAnsi="Garamond"/>
        </w:rPr>
        <w:t>, 60</w:t>
      </w:r>
      <w:r w:rsidR="005D5722">
        <w:rPr>
          <w:rFonts w:ascii="Garamond" w:hAnsi="Garamond"/>
        </w:rPr>
        <w:t>(</w:t>
      </w:r>
      <w:r w:rsidR="7CBF29F8" w:rsidRPr="06EE3CD7">
        <w:rPr>
          <w:rFonts w:ascii="Garamond" w:hAnsi="Garamond"/>
        </w:rPr>
        <w:t>4</w:t>
      </w:r>
      <w:r w:rsidR="005D5722">
        <w:rPr>
          <w:rFonts w:ascii="Garamond" w:hAnsi="Garamond"/>
        </w:rPr>
        <w:t>)</w:t>
      </w:r>
      <w:r w:rsidR="7CBF29F8" w:rsidRPr="06EE3CD7">
        <w:rPr>
          <w:rFonts w:ascii="Garamond" w:hAnsi="Garamond"/>
        </w:rPr>
        <w:t xml:space="preserve">, 591-605. </w:t>
      </w:r>
      <w:hyperlink r:id="rId31">
        <w:r w:rsidR="34C8CCD6" w:rsidRPr="06EE3CD7">
          <w:rPr>
            <w:rStyle w:val="Hyperlink"/>
            <w:rFonts w:ascii="Garamond" w:hAnsi="Garamond"/>
          </w:rPr>
          <w:t>h</w:t>
        </w:r>
        <w:r w:rsidR="7CBF29F8" w:rsidRPr="06EE3CD7">
          <w:rPr>
            <w:rStyle w:val="Hyperlink"/>
            <w:rFonts w:ascii="Garamond" w:hAnsi="Garamond"/>
          </w:rPr>
          <w:t>ttps://doi.org/10.1080/0262666</w:t>
        </w:r>
        <w:r w:rsidR="44AFAADC" w:rsidRPr="06EE3CD7">
          <w:rPr>
            <w:rStyle w:val="Hyperlink"/>
            <w:rFonts w:ascii="Garamond" w:hAnsi="Garamond"/>
          </w:rPr>
          <w:t>7.2014.898119</w:t>
        </w:r>
      </w:hyperlink>
    </w:p>
    <w:p w14:paraId="6DA7B884" w14:textId="55CFAE74" w:rsidR="748931E3" w:rsidRDefault="748931E3" w:rsidP="005D5722">
      <w:pPr>
        <w:spacing w:line="240" w:lineRule="auto"/>
        <w:ind w:left="720" w:hanging="720"/>
        <w:rPr>
          <w:rFonts w:ascii="Garamond" w:hAnsi="Garamond"/>
        </w:rPr>
      </w:pPr>
      <w:r w:rsidRPr="69B53D8B">
        <w:rPr>
          <w:rFonts w:ascii="Garamond" w:hAnsi="Garamond"/>
        </w:rPr>
        <w:t xml:space="preserve">Kansas State University. (2020, May). Kansas Climate Basics. Retrieved June 29, 2020, from </w:t>
      </w:r>
      <w:hyperlink r:id="rId32">
        <w:r w:rsidRPr="69B53D8B">
          <w:rPr>
            <w:rStyle w:val="Hyperlink"/>
            <w:rFonts w:ascii="Garamond" w:hAnsi="Garamond"/>
          </w:rPr>
          <w:t>http://climate.k-state.edu/basics/</w:t>
        </w:r>
      </w:hyperlink>
    </w:p>
    <w:p w14:paraId="3BCBAB1C" w14:textId="67F32BAD" w:rsidR="75DC4D22" w:rsidRDefault="731203A0" w:rsidP="005D5722">
      <w:pPr>
        <w:spacing w:line="240" w:lineRule="auto"/>
        <w:ind w:left="720" w:hanging="720"/>
        <w:rPr>
          <w:rFonts w:ascii="Garamond" w:hAnsi="Garamond"/>
          <w:i/>
          <w:iCs/>
        </w:rPr>
      </w:pPr>
      <w:proofErr w:type="spellStart"/>
      <w:r w:rsidRPr="06EE3CD7">
        <w:rPr>
          <w:rFonts w:ascii="Garamond" w:hAnsi="Garamond"/>
        </w:rPr>
        <w:t>Muche</w:t>
      </w:r>
      <w:proofErr w:type="spellEnd"/>
      <w:r w:rsidR="703B8745" w:rsidRPr="06EE3CD7">
        <w:rPr>
          <w:rFonts w:ascii="Garamond" w:hAnsi="Garamond"/>
        </w:rPr>
        <w:t>, M., Hutchinson, S.</w:t>
      </w:r>
      <w:r w:rsidR="4316F663" w:rsidRPr="06EE3CD7">
        <w:rPr>
          <w:rFonts w:ascii="Garamond" w:hAnsi="Garamond"/>
        </w:rPr>
        <w:t xml:space="preserve"> </w:t>
      </w:r>
      <w:r w:rsidR="703B8745" w:rsidRPr="06EE3CD7">
        <w:rPr>
          <w:rFonts w:ascii="Garamond" w:hAnsi="Garamond"/>
        </w:rPr>
        <w:t>L., Hutchinson, J.</w:t>
      </w:r>
      <w:r w:rsidR="208C0EF0" w:rsidRPr="06EE3CD7">
        <w:rPr>
          <w:rFonts w:ascii="Garamond" w:hAnsi="Garamond"/>
        </w:rPr>
        <w:t xml:space="preserve"> </w:t>
      </w:r>
      <w:r w:rsidR="703B8745" w:rsidRPr="06EE3CD7">
        <w:rPr>
          <w:rFonts w:ascii="Garamond" w:hAnsi="Garamond"/>
        </w:rPr>
        <w:t>M.</w:t>
      </w:r>
      <w:r w:rsidR="208C0EF0" w:rsidRPr="06EE3CD7">
        <w:rPr>
          <w:rFonts w:ascii="Garamond" w:hAnsi="Garamond"/>
        </w:rPr>
        <w:t xml:space="preserve"> </w:t>
      </w:r>
      <w:r w:rsidR="703B8745" w:rsidRPr="06EE3CD7">
        <w:rPr>
          <w:rFonts w:ascii="Garamond" w:hAnsi="Garamond"/>
        </w:rPr>
        <w:t xml:space="preserve">S., </w:t>
      </w:r>
      <w:r w:rsidR="54011935" w:rsidRPr="06EE3CD7">
        <w:rPr>
          <w:rFonts w:ascii="Garamond" w:hAnsi="Garamond"/>
        </w:rPr>
        <w:t xml:space="preserve">&amp; </w:t>
      </w:r>
      <w:r w:rsidR="703B8745" w:rsidRPr="06EE3CD7">
        <w:rPr>
          <w:rFonts w:ascii="Garamond" w:hAnsi="Garamond"/>
        </w:rPr>
        <w:t>Johnston, J.</w:t>
      </w:r>
      <w:r w:rsidR="2316F35E" w:rsidRPr="06EE3CD7">
        <w:rPr>
          <w:rFonts w:ascii="Garamond" w:hAnsi="Garamond"/>
        </w:rPr>
        <w:t xml:space="preserve"> </w:t>
      </w:r>
      <w:r w:rsidR="703B8745" w:rsidRPr="06EE3CD7">
        <w:rPr>
          <w:rFonts w:ascii="Garamond" w:hAnsi="Garamond"/>
        </w:rPr>
        <w:t xml:space="preserve">M. (2019). Phenology-adjusted dynamic curve number for improved hydrologic modeling. </w:t>
      </w:r>
      <w:r w:rsidR="703B8745" w:rsidRPr="06EE3CD7">
        <w:rPr>
          <w:rFonts w:ascii="Garamond" w:hAnsi="Garamond"/>
          <w:i/>
          <w:iCs/>
        </w:rPr>
        <w:t>Journal of Environmental Management</w:t>
      </w:r>
      <w:r w:rsidR="51240B08" w:rsidRPr="06EE3CD7">
        <w:rPr>
          <w:rFonts w:ascii="Garamond" w:hAnsi="Garamond"/>
          <w:i/>
          <w:iCs/>
        </w:rPr>
        <w:t>, 235</w:t>
      </w:r>
      <w:r w:rsidR="51240B08" w:rsidRPr="06EE3CD7">
        <w:rPr>
          <w:rFonts w:ascii="Garamond" w:hAnsi="Garamond"/>
        </w:rPr>
        <w:t>, 403-413. https://doi.org/10.1016/j.jenvman.2018.12.115</w:t>
      </w:r>
    </w:p>
    <w:p w14:paraId="279EAD9D" w14:textId="55800DD1" w:rsidR="312DE804" w:rsidRDefault="312DE804" w:rsidP="005D5722">
      <w:pPr>
        <w:spacing w:line="240" w:lineRule="auto"/>
        <w:ind w:left="720" w:hanging="720"/>
        <w:rPr>
          <w:rFonts w:ascii="Garamond" w:hAnsi="Garamond"/>
        </w:rPr>
      </w:pPr>
      <w:r w:rsidRPr="69B53D8B">
        <w:rPr>
          <w:rFonts w:ascii="Garamond" w:hAnsi="Garamond"/>
        </w:rPr>
        <w:t>Natural Resources Conservation Service (Comp.). (2004). Chapter 9: Hydrologic Soil-Cover Complexes. In National Engineering Handbook (Vol. Part 630 Hydrology). United States Department of Agriculture.</w:t>
      </w:r>
    </w:p>
    <w:p w14:paraId="58E60687" w14:textId="6660FF83" w:rsidR="4E1D3661" w:rsidRDefault="4E1D3661" w:rsidP="005D5722">
      <w:pPr>
        <w:spacing w:line="240" w:lineRule="auto"/>
        <w:ind w:left="720" w:hanging="720"/>
        <w:rPr>
          <w:rFonts w:ascii="Garamond" w:hAnsi="Garamond"/>
        </w:rPr>
      </w:pPr>
      <w:r w:rsidRPr="69B53D8B">
        <w:rPr>
          <w:rFonts w:ascii="Garamond" w:hAnsi="Garamond"/>
        </w:rPr>
        <w:t xml:space="preserve">Riley County Government (Ed.). (2009). Chapter 5: Agricultural Preservation and Rural Character. In Vision 2025: A Comprehensive Plan for Riley County, Kansas. Kansas: The Riley County Planning Board. </w:t>
      </w:r>
      <w:proofErr w:type="gramStart"/>
      <w:r w:rsidRPr="69B53D8B">
        <w:rPr>
          <w:rFonts w:ascii="Garamond" w:hAnsi="Garamond"/>
        </w:rPr>
        <w:t>doi</w:t>
      </w:r>
      <w:proofErr w:type="gramEnd"/>
      <w:r w:rsidRPr="69B53D8B">
        <w:rPr>
          <w:rFonts w:ascii="Garamond" w:hAnsi="Garamond"/>
        </w:rPr>
        <w:t>:</w:t>
      </w:r>
      <w:r w:rsidR="40294252" w:rsidRPr="58A625F9">
        <w:rPr>
          <w:rFonts w:ascii="Garamond" w:hAnsi="Garamond"/>
        </w:rPr>
        <w:t xml:space="preserve"> </w:t>
      </w:r>
      <w:r w:rsidRPr="69B53D8B">
        <w:rPr>
          <w:rFonts w:ascii="Garamond" w:hAnsi="Garamond"/>
        </w:rPr>
        <w:t>https://www.rileycountyks.gov/DocumentCenter/View/1539/K---V2025-Chapter-5-Ag-Preserv-and-Rural-Character</w:t>
      </w:r>
    </w:p>
    <w:p w14:paraId="25AE2B62" w14:textId="5F3A1450" w:rsidR="076A8548" w:rsidRDefault="076A8548" w:rsidP="005D5722">
      <w:pPr>
        <w:spacing w:line="240" w:lineRule="auto"/>
        <w:ind w:left="720" w:hanging="720"/>
        <w:rPr>
          <w:rFonts w:ascii="Garamond" w:eastAsia="Garamond" w:hAnsi="Garamond" w:cs="Garamond"/>
          <w:color w:val="262626" w:themeColor="text1" w:themeTint="D9"/>
        </w:rPr>
      </w:pPr>
      <w:r w:rsidRPr="69B53D8B">
        <w:rPr>
          <w:rFonts w:ascii="Garamond" w:eastAsia="Garamond" w:hAnsi="Garamond" w:cs="Garamond"/>
          <w:color w:val="000000" w:themeColor="text1"/>
        </w:rPr>
        <w:t>Soil Survey Staff. Gridded Soil Survey Geographic (</w:t>
      </w:r>
      <w:proofErr w:type="spellStart"/>
      <w:r w:rsidRPr="69B53D8B">
        <w:rPr>
          <w:rFonts w:ascii="Garamond" w:eastAsia="Garamond" w:hAnsi="Garamond" w:cs="Garamond"/>
          <w:color w:val="000000" w:themeColor="text1"/>
        </w:rPr>
        <w:t>gSSURGO</w:t>
      </w:r>
      <w:proofErr w:type="spellEnd"/>
      <w:r w:rsidRPr="69B53D8B">
        <w:rPr>
          <w:rFonts w:ascii="Garamond" w:eastAsia="Garamond" w:hAnsi="Garamond" w:cs="Garamond"/>
          <w:color w:val="000000" w:themeColor="text1"/>
        </w:rPr>
        <w:t xml:space="preserve">) Database for </w:t>
      </w:r>
      <w:r w:rsidRPr="69B53D8B">
        <w:rPr>
          <w:rFonts w:ascii="Garamond" w:eastAsia="Garamond" w:hAnsi="Garamond" w:cs="Garamond"/>
          <w:i/>
          <w:iCs/>
          <w:color w:val="000000" w:themeColor="text1"/>
        </w:rPr>
        <w:t>Kansas</w:t>
      </w:r>
      <w:r w:rsidRPr="69B53D8B">
        <w:rPr>
          <w:rFonts w:ascii="Garamond" w:eastAsia="Garamond" w:hAnsi="Garamond" w:cs="Garamond"/>
          <w:color w:val="000000" w:themeColor="text1"/>
        </w:rPr>
        <w:t xml:space="preserve">. United States Department of Agriculture, Natural Resources Conservation Service. Available online at https://gdg.sc.egov.usda.gov/. </w:t>
      </w:r>
      <w:r w:rsidR="6770E13D" w:rsidRPr="69B53D8B">
        <w:rPr>
          <w:rFonts w:ascii="Garamond" w:eastAsia="Garamond" w:hAnsi="Garamond" w:cs="Garamond"/>
          <w:color w:val="000000" w:themeColor="text1"/>
        </w:rPr>
        <w:t>June 30, 2020</w:t>
      </w:r>
      <w:r w:rsidRPr="69B53D8B">
        <w:rPr>
          <w:rFonts w:ascii="Garamond" w:eastAsia="Garamond" w:hAnsi="Garamond" w:cs="Garamond"/>
          <w:color w:val="000000" w:themeColor="text1"/>
        </w:rPr>
        <w:t>.</w:t>
      </w:r>
    </w:p>
    <w:p w14:paraId="4DF10CA4" w14:textId="7F735A75" w:rsidR="1A35303D" w:rsidRDefault="1A35303D" w:rsidP="005D5722">
      <w:pPr>
        <w:spacing w:line="240" w:lineRule="auto"/>
        <w:ind w:left="720" w:hanging="720"/>
      </w:pPr>
      <w:r w:rsidRPr="69B53D8B">
        <w:rPr>
          <w:rFonts w:ascii="Garamond" w:eastAsia="Garamond" w:hAnsi="Garamond" w:cs="Garamond"/>
        </w:rPr>
        <w:t>United States Department of Agriculture, National Agricultural Statistics Service Cropland Data Layer. (2006-201</w:t>
      </w:r>
      <w:r w:rsidR="268CBFEF" w:rsidRPr="69B53D8B">
        <w:rPr>
          <w:rFonts w:ascii="Garamond" w:eastAsia="Garamond" w:hAnsi="Garamond" w:cs="Garamond"/>
        </w:rPr>
        <w:t>9</w:t>
      </w:r>
      <w:r w:rsidRPr="69B53D8B">
        <w:rPr>
          <w:rFonts w:ascii="Garamond" w:eastAsia="Garamond" w:hAnsi="Garamond" w:cs="Garamond"/>
        </w:rPr>
        <w:t xml:space="preserve">). </w:t>
      </w:r>
      <w:r w:rsidRPr="69B53D8B">
        <w:rPr>
          <w:rFonts w:ascii="Garamond" w:eastAsia="Garamond" w:hAnsi="Garamond" w:cs="Garamond"/>
          <w:i/>
          <w:iCs/>
        </w:rPr>
        <w:t>Published crop-specific data layer</w:t>
      </w:r>
      <w:r w:rsidRPr="69B53D8B">
        <w:rPr>
          <w:rFonts w:ascii="Garamond" w:eastAsia="Garamond" w:hAnsi="Garamond" w:cs="Garamond"/>
        </w:rPr>
        <w:t xml:space="preserve">. [Data Set]. Retrieved on </w:t>
      </w:r>
      <w:r w:rsidR="68E275E6" w:rsidRPr="69B53D8B">
        <w:rPr>
          <w:rFonts w:ascii="Garamond" w:eastAsia="Garamond" w:hAnsi="Garamond" w:cs="Garamond"/>
        </w:rPr>
        <w:t>June</w:t>
      </w:r>
      <w:r w:rsidRPr="69B53D8B">
        <w:rPr>
          <w:rFonts w:ascii="Garamond" w:eastAsia="Garamond" w:hAnsi="Garamond" w:cs="Garamond"/>
        </w:rPr>
        <w:t xml:space="preserve"> </w:t>
      </w:r>
      <w:r w:rsidR="21A50608" w:rsidRPr="69B53D8B">
        <w:rPr>
          <w:rFonts w:ascii="Garamond" w:eastAsia="Garamond" w:hAnsi="Garamond" w:cs="Garamond"/>
        </w:rPr>
        <w:t>2</w:t>
      </w:r>
      <w:r w:rsidR="459A91CF" w:rsidRPr="69B53D8B">
        <w:rPr>
          <w:rFonts w:ascii="Garamond" w:eastAsia="Garamond" w:hAnsi="Garamond" w:cs="Garamond"/>
        </w:rPr>
        <w:t>5</w:t>
      </w:r>
      <w:r w:rsidRPr="69B53D8B">
        <w:rPr>
          <w:rFonts w:ascii="Garamond" w:eastAsia="Garamond" w:hAnsi="Garamond" w:cs="Garamond"/>
        </w:rPr>
        <w:t>, 20</w:t>
      </w:r>
      <w:r w:rsidR="4EC44AB1" w:rsidRPr="69B53D8B">
        <w:rPr>
          <w:rFonts w:ascii="Garamond" w:eastAsia="Garamond" w:hAnsi="Garamond" w:cs="Garamond"/>
        </w:rPr>
        <w:t>20</w:t>
      </w:r>
      <w:r w:rsidRPr="69B53D8B">
        <w:rPr>
          <w:rFonts w:ascii="Garamond" w:eastAsia="Garamond" w:hAnsi="Garamond" w:cs="Garamond"/>
        </w:rPr>
        <w:t xml:space="preserve">, from </w:t>
      </w:r>
      <w:hyperlink r:id="rId33">
        <w:r w:rsidRPr="69B53D8B">
          <w:rPr>
            <w:rStyle w:val="Hyperlink"/>
            <w:rFonts w:ascii="Garamond" w:eastAsia="Garamond" w:hAnsi="Garamond" w:cs="Garamond"/>
            <w:color w:val="000000" w:themeColor="text1"/>
          </w:rPr>
          <w:t>https://nassgeodata.gmu.edu/CropScape/</w:t>
        </w:r>
      </w:hyperlink>
    </w:p>
    <w:p w14:paraId="18B9DF67" w14:textId="48A25F06" w:rsidR="2A7A0F8F" w:rsidRDefault="2A7A0F8F" w:rsidP="005D5722">
      <w:pPr>
        <w:spacing w:line="240" w:lineRule="auto"/>
        <w:ind w:left="720" w:hanging="720"/>
        <w:rPr>
          <w:rFonts w:ascii="Garamond" w:eastAsia="Garamond" w:hAnsi="Garamond" w:cs="Garamond"/>
          <w:color w:val="663366"/>
          <w:sz w:val="21"/>
          <w:szCs w:val="21"/>
        </w:rPr>
      </w:pPr>
      <w:r w:rsidRPr="69B53D8B">
        <w:rPr>
          <w:rFonts w:ascii="Garamond" w:eastAsia="Garamond" w:hAnsi="Garamond" w:cs="Garamond"/>
          <w:color w:val="000000" w:themeColor="text1"/>
          <w:sz w:val="21"/>
          <w:szCs w:val="21"/>
        </w:rPr>
        <w:t xml:space="preserve">US Geological Survey. (20XX). </w:t>
      </w:r>
      <w:r w:rsidR="50344575" w:rsidRPr="69B53D8B">
        <w:rPr>
          <w:rFonts w:ascii="Garamond" w:eastAsia="Garamond" w:hAnsi="Garamond" w:cs="Garamond"/>
          <w:color w:val="000000" w:themeColor="text1"/>
          <w:sz w:val="21"/>
          <w:szCs w:val="21"/>
        </w:rPr>
        <w:t>USGS</w:t>
      </w:r>
      <w:r w:rsidRPr="69B53D8B">
        <w:rPr>
          <w:rFonts w:ascii="Garamond" w:eastAsia="Garamond" w:hAnsi="Garamond" w:cs="Garamond"/>
          <w:color w:val="000000" w:themeColor="text1"/>
          <w:sz w:val="21"/>
          <w:szCs w:val="21"/>
        </w:rPr>
        <w:t xml:space="preserve"> Landsat 5 ETM Surface Reflectance</w:t>
      </w:r>
      <w:r w:rsidR="4B9AD3F7" w:rsidRPr="69B53D8B">
        <w:rPr>
          <w:rFonts w:ascii="Garamond" w:eastAsia="Garamond" w:hAnsi="Garamond" w:cs="Garamond"/>
          <w:color w:val="000000" w:themeColor="text1"/>
          <w:sz w:val="21"/>
          <w:szCs w:val="21"/>
        </w:rPr>
        <w:t xml:space="preserve"> Tier 1</w:t>
      </w:r>
      <w:r w:rsidRPr="69B53D8B">
        <w:rPr>
          <w:rFonts w:ascii="Garamond" w:eastAsia="Garamond" w:hAnsi="Garamond" w:cs="Garamond"/>
          <w:color w:val="000000" w:themeColor="text1"/>
          <w:sz w:val="21"/>
          <w:szCs w:val="21"/>
        </w:rPr>
        <w:t xml:space="preserve">. US Geological Survey Earth Resources Observation and Science Center. Accessed through Google Earth Engine. </w:t>
      </w:r>
      <w:hyperlink r:id="rId34">
        <w:r w:rsidR="16ECB7C4" w:rsidRPr="69B53D8B">
          <w:rPr>
            <w:rStyle w:val="Hyperlink"/>
            <w:rFonts w:ascii="Garamond" w:eastAsia="Garamond" w:hAnsi="Garamond" w:cs="Garamond"/>
            <w:color w:val="000000" w:themeColor="text1"/>
            <w:sz w:val="21"/>
            <w:szCs w:val="21"/>
          </w:rPr>
          <w:t>https://code.earthengine.google.com/?scriptPath=Examples:Datasets/LANDSAT_LT05_C01_T1_SR</w:t>
        </w:r>
      </w:hyperlink>
    </w:p>
    <w:p w14:paraId="5C71036C" w14:textId="3DF90305" w:rsidR="002374D0" w:rsidRDefault="5456191F" w:rsidP="005D5722">
      <w:pPr>
        <w:spacing w:line="240" w:lineRule="auto"/>
        <w:ind w:left="720" w:hanging="720"/>
        <w:rPr>
          <w:rFonts w:ascii="Garamond" w:eastAsia="Garamond" w:hAnsi="Garamond" w:cs="Garamond"/>
          <w:color w:val="663366"/>
          <w:sz w:val="21"/>
          <w:szCs w:val="21"/>
        </w:rPr>
      </w:pPr>
      <w:r w:rsidRPr="69B53D8B">
        <w:rPr>
          <w:rFonts w:ascii="Garamond" w:eastAsia="Garamond" w:hAnsi="Garamond" w:cs="Garamond"/>
          <w:color w:val="000000" w:themeColor="text1"/>
          <w:sz w:val="21"/>
          <w:szCs w:val="21"/>
        </w:rPr>
        <w:t>US Geological Survey</w:t>
      </w:r>
      <w:r w:rsidR="0DF489C4" w:rsidRPr="69B53D8B">
        <w:rPr>
          <w:rFonts w:ascii="Garamond" w:eastAsia="Garamond" w:hAnsi="Garamond" w:cs="Garamond"/>
          <w:color w:val="000000" w:themeColor="text1"/>
          <w:sz w:val="21"/>
          <w:szCs w:val="21"/>
        </w:rPr>
        <w:t xml:space="preserve">. </w:t>
      </w:r>
      <w:r w:rsidRPr="69B53D8B">
        <w:rPr>
          <w:rFonts w:ascii="Garamond" w:eastAsia="Garamond" w:hAnsi="Garamond" w:cs="Garamond"/>
          <w:color w:val="000000" w:themeColor="text1"/>
          <w:sz w:val="21"/>
          <w:szCs w:val="21"/>
        </w:rPr>
        <w:t xml:space="preserve">(2014). </w:t>
      </w:r>
      <w:r w:rsidR="0CB1AA07" w:rsidRPr="69B53D8B">
        <w:rPr>
          <w:rFonts w:ascii="Garamond" w:eastAsia="Garamond" w:hAnsi="Garamond" w:cs="Garamond"/>
          <w:color w:val="000000" w:themeColor="text1"/>
          <w:sz w:val="21"/>
          <w:szCs w:val="21"/>
        </w:rPr>
        <w:t>USGS</w:t>
      </w:r>
      <w:r w:rsidRPr="69B53D8B">
        <w:rPr>
          <w:rFonts w:ascii="Garamond" w:eastAsia="Garamond" w:hAnsi="Garamond" w:cs="Garamond"/>
          <w:color w:val="000000" w:themeColor="text1"/>
          <w:sz w:val="21"/>
          <w:szCs w:val="21"/>
        </w:rPr>
        <w:t xml:space="preserve"> Landsat 8 OLI/TI</w:t>
      </w:r>
      <w:r w:rsidR="5F24DAAF" w:rsidRPr="69B53D8B">
        <w:rPr>
          <w:rFonts w:ascii="Garamond" w:eastAsia="Garamond" w:hAnsi="Garamond" w:cs="Garamond"/>
          <w:color w:val="000000" w:themeColor="text1"/>
          <w:sz w:val="21"/>
          <w:szCs w:val="21"/>
        </w:rPr>
        <w:t>RS</w:t>
      </w:r>
      <w:r w:rsidRPr="69B53D8B">
        <w:rPr>
          <w:rFonts w:ascii="Garamond" w:eastAsia="Garamond" w:hAnsi="Garamond" w:cs="Garamond"/>
          <w:color w:val="000000" w:themeColor="text1"/>
          <w:sz w:val="21"/>
          <w:szCs w:val="21"/>
        </w:rPr>
        <w:t xml:space="preserve"> Surface Reflectance</w:t>
      </w:r>
      <w:r w:rsidR="4AB1FEC3" w:rsidRPr="69B53D8B">
        <w:rPr>
          <w:rFonts w:ascii="Garamond" w:eastAsia="Garamond" w:hAnsi="Garamond" w:cs="Garamond"/>
          <w:color w:val="000000" w:themeColor="text1"/>
          <w:sz w:val="21"/>
          <w:szCs w:val="21"/>
        </w:rPr>
        <w:t xml:space="preserve"> Tier 1</w:t>
      </w:r>
      <w:r w:rsidRPr="69B53D8B">
        <w:rPr>
          <w:rFonts w:ascii="Garamond" w:eastAsia="Garamond" w:hAnsi="Garamond" w:cs="Garamond"/>
          <w:color w:val="000000" w:themeColor="text1"/>
          <w:sz w:val="21"/>
          <w:szCs w:val="21"/>
        </w:rPr>
        <w:t xml:space="preserve">. </w:t>
      </w:r>
      <w:r w:rsidR="3C75F1A3" w:rsidRPr="69B53D8B">
        <w:rPr>
          <w:rFonts w:ascii="Garamond" w:eastAsia="Garamond" w:hAnsi="Garamond" w:cs="Garamond"/>
          <w:color w:val="000000" w:themeColor="text1"/>
          <w:sz w:val="21"/>
          <w:szCs w:val="21"/>
        </w:rPr>
        <w:t xml:space="preserve">US Geological Survey Earth Resources Observation and Science Center. </w:t>
      </w:r>
      <w:r w:rsidRPr="69B53D8B">
        <w:rPr>
          <w:rFonts w:ascii="Garamond" w:eastAsia="Garamond" w:hAnsi="Garamond" w:cs="Garamond"/>
          <w:color w:val="000000" w:themeColor="text1"/>
          <w:sz w:val="21"/>
          <w:szCs w:val="21"/>
        </w:rPr>
        <w:t>Accessed through Google Earth Engine.</w:t>
      </w:r>
      <w:r w:rsidR="24120CDF" w:rsidRPr="69B53D8B">
        <w:rPr>
          <w:rFonts w:ascii="Garamond" w:eastAsia="Garamond" w:hAnsi="Garamond" w:cs="Garamond"/>
          <w:color w:val="000000" w:themeColor="text1"/>
          <w:sz w:val="21"/>
          <w:szCs w:val="21"/>
        </w:rPr>
        <w:t xml:space="preserve"> </w:t>
      </w:r>
      <w:hyperlink r:id="rId35">
        <w:r w:rsidR="3FAD045A" w:rsidRPr="69B53D8B">
          <w:rPr>
            <w:rStyle w:val="Hyperlink"/>
            <w:rFonts w:ascii="Garamond" w:eastAsia="Garamond" w:hAnsi="Garamond" w:cs="Garamond"/>
            <w:color w:val="000000" w:themeColor="text1"/>
            <w:sz w:val="21"/>
            <w:szCs w:val="21"/>
          </w:rPr>
          <w:t>https://code.earthengine.google.com/?scriptPath=Examples:Datasets/LANDSAT_LC08_C01_T1_SR</w:t>
        </w:r>
      </w:hyperlink>
    </w:p>
    <w:p w14:paraId="4093A066" w14:textId="1C19183B" w:rsidR="2FD6E95B" w:rsidRDefault="0256F261" w:rsidP="005D5722">
      <w:pPr>
        <w:spacing w:line="240" w:lineRule="auto"/>
        <w:ind w:left="720" w:hanging="720"/>
        <w:rPr>
          <w:rFonts w:ascii="Garamond" w:eastAsia="Garamond" w:hAnsi="Garamond" w:cs="Garamond"/>
          <w:color w:val="000000" w:themeColor="text1"/>
          <w:sz w:val="21"/>
          <w:szCs w:val="21"/>
        </w:rPr>
      </w:pPr>
      <w:proofErr w:type="spellStart"/>
      <w:r w:rsidRPr="06EE3CD7">
        <w:rPr>
          <w:rFonts w:ascii="Garamond" w:eastAsia="Garamond" w:hAnsi="Garamond" w:cs="Garamond"/>
          <w:color w:val="000000" w:themeColor="text1"/>
          <w:sz w:val="21"/>
          <w:szCs w:val="21"/>
        </w:rPr>
        <w:lastRenderedPageBreak/>
        <w:t>Verma</w:t>
      </w:r>
      <w:proofErr w:type="spellEnd"/>
      <w:r w:rsidRPr="06EE3CD7">
        <w:rPr>
          <w:rFonts w:ascii="Garamond" w:eastAsia="Garamond" w:hAnsi="Garamond" w:cs="Garamond"/>
          <w:color w:val="000000" w:themeColor="text1"/>
          <w:sz w:val="21"/>
          <w:szCs w:val="21"/>
        </w:rPr>
        <w:t xml:space="preserve">, S., </w:t>
      </w:r>
      <w:proofErr w:type="spellStart"/>
      <w:r w:rsidRPr="06EE3CD7">
        <w:rPr>
          <w:rFonts w:ascii="Garamond" w:eastAsia="Garamond" w:hAnsi="Garamond" w:cs="Garamond"/>
          <w:color w:val="000000" w:themeColor="text1"/>
          <w:sz w:val="21"/>
          <w:szCs w:val="21"/>
        </w:rPr>
        <w:t>Verma</w:t>
      </w:r>
      <w:proofErr w:type="spellEnd"/>
      <w:r w:rsidRPr="06EE3CD7">
        <w:rPr>
          <w:rFonts w:ascii="Garamond" w:eastAsia="Garamond" w:hAnsi="Garamond" w:cs="Garamond"/>
          <w:color w:val="000000" w:themeColor="text1"/>
          <w:sz w:val="21"/>
          <w:szCs w:val="21"/>
        </w:rPr>
        <w:t xml:space="preserve">, R.K., Mishra, S.K, Singh, A., </w:t>
      </w:r>
      <w:r w:rsidR="3D6DD98A" w:rsidRPr="06EE3CD7">
        <w:rPr>
          <w:rFonts w:ascii="Garamond" w:eastAsia="Garamond" w:hAnsi="Garamond" w:cs="Garamond"/>
          <w:color w:val="000000" w:themeColor="text1"/>
          <w:sz w:val="21"/>
          <w:szCs w:val="21"/>
        </w:rPr>
        <w:t>&amp;</w:t>
      </w:r>
      <w:r w:rsidRPr="06EE3CD7">
        <w:rPr>
          <w:rFonts w:ascii="Garamond" w:eastAsia="Garamond" w:hAnsi="Garamond" w:cs="Garamond"/>
          <w:color w:val="000000" w:themeColor="text1"/>
          <w:sz w:val="21"/>
          <w:szCs w:val="21"/>
        </w:rPr>
        <w:t xml:space="preserve"> </w:t>
      </w:r>
      <w:proofErr w:type="spellStart"/>
      <w:r w:rsidRPr="06EE3CD7">
        <w:rPr>
          <w:rFonts w:ascii="Garamond" w:eastAsia="Garamond" w:hAnsi="Garamond" w:cs="Garamond"/>
          <w:color w:val="000000" w:themeColor="text1"/>
          <w:sz w:val="21"/>
          <w:szCs w:val="21"/>
        </w:rPr>
        <w:t>Jayaraj</w:t>
      </w:r>
      <w:proofErr w:type="spellEnd"/>
      <w:r w:rsidRPr="06EE3CD7">
        <w:rPr>
          <w:rFonts w:ascii="Garamond" w:eastAsia="Garamond" w:hAnsi="Garamond" w:cs="Garamond"/>
          <w:color w:val="000000" w:themeColor="text1"/>
          <w:sz w:val="21"/>
          <w:szCs w:val="21"/>
        </w:rPr>
        <w:t xml:space="preserve">, G.K. (2017). A </w:t>
      </w:r>
      <w:proofErr w:type="spellStart"/>
      <w:r w:rsidRPr="06EE3CD7">
        <w:rPr>
          <w:rFonts w:ascii="Garamond" w:eastAsia="Garamond" w:hAnsi="Garamond" w:cs="Garamond"/>
          <w:color w:val="000000" w:themeColor="text1"/>
          <w:sz w:val="21"/>
          <w:szCs w:val="21"/>
        </w:rPr>
        <w:t>revist</w:t>
      </w:r>
      <w:proofErr w:type="spellEnd"/>
      <w:r w:rsidRPr="06EE3CD7">
        <w:rPr>
          <w:rFonts w:ascii="Garamond" w:eastAsia="Garamond" w:hAnsi="Garamond" w:cs="Garamond"/>
          <w:color w:val="000000" w:themeColor="text1"/>
          <w:sz w:val="21"/>
          <w:szCs w:val="21"/>
        </w:rPr>
        <w:t xml:space="preserve"> of NRCS-CN inspired models coupled with RS and GIS for runoff estimation. </w:t>
      </w:r>
      <w:r w:rsidRPr="06EE3CD7">
        <w:rPr>
          <w:rFonts w:ascii="Garamond" w:eastAsia="Garamond" w:hAnsi="Garamond" w:cs="Garamond"/>
          <w:i/>
          <w:iCs/>
          <w:color w:val="000000" w:themeColor="text1"/>
          <w:sz w:val="21"/>
          <w:szCs w:val="21"/>
        </w:rPr>
        <w:t>Hydrological Sciences Journal</w:t>
      </w:r>
      <w:r w:rsidR="005D5722">
        <w:rPr>
          <w:rFonts w:ascii="Garamond" w:eastAsia="Garamond" w:hAnsi="Garamond" w:cs="Garamond"/>
          <w:color w:val="000000" w:themeColor="text1"/>
          <w:sz w:val="21"/>
          <w:szCs w:val="21"/>
        </w:rPr>
        <w:t>, 62(</w:t>
      </w:r>
      <w:r w:rsidRPr="06EE3CD7">
        <w:rPr>
          <w:rFonts w:ascii="Garamond" w:eastAsia="Garamond" w:hAnsi="Garamond" w:cs="Garamond"/>
          <w:color w:val="000000" w:themeColor="text1"/>
          <w:sz w:val="21"/>
          <w:szCs w:val="21"/>
        </w:rPr>
        <w:t>12</w:t>
      </w:r>
      <w:r w:rsidR="005D5722">
        <w:rPr>
          <w:rFonts w:ascii="Garamond" w:eastAsia="Garamond" w:hAnsi="Garamond" w:cs="Garamond"/>
          <w:color w:val="000000" w:themeColor="text1"/>
          <w:sz w:val="21"/>
          <w:szCs w:val="21"/>
        </w:rPr>
        <w:t>)</w:t>
      </w:r>
      <w:r w:rsidRPr="06EE3CD7">
        <w:rPr>
          <w:rFonts w:ascii="Garamond" w:eastAsia="Garamond" w:hAnsi="Garamond" w:cs="Garamond"/>
          <w:color w:val="000000" w:themeColor="text1"/>
          <w:sz w:val="21"/>
          <w:szCs w:val="21"/>
        </w:rPr>
        <w:t xml:space="preserve">, 1891-1930. </w:t>
      </w:r>
      <w:hyperlink r:id="rId36">
        <w:r w:rsidR="7CE4DCAA" w:rsidRPr="06EE3CD7">
          <w:rPr>
            <w:rStyle w:val="Hyperlink"/>
            <w:rFonts w:ascii="Garamond" w:eastAsia="Garamond" w:hAnsi="Garamond" w:cs="Garamond"/>
            <w:color w:val="000000" w:themeColor="text1"/>
            <w:sz w:val="21"/>
            <w:szCs w:val="21"/>
          </w:rPr>
          <w:t>https://doi.org/10.1080/02626667.2017.1334166</w:t>
        </w:r>
      </w:hyperlink>
      <w:r w:rsidR="7CE4DCAA" w:rsidRPr="06EE3CD7">
        <w:rPr>
          <w:rFonts w:ascii="Garamond" w:eastAsia="Garamond" w:hAnsi="Garamond" w:cs="Garamond"/>
          <w:color w:val="000000" w:themeColor="text1"/>
          <w:sz w:val="21"/>
          <w:szCs w:val="21"/>
        </w:rPr>
        <w:t xml:space="preserve"> </w:t>
      </w:r>
    </w:p>
    <w:p w14:paraId="6983C31E" w14:textId="642AFD05" w:rsidR="494935FE" w:rsidRDefault="6D7DFC44" w:rsidP="005D5722">
      <w:pPr>
        <w:spacing w:line="240" w:lineRule="auto"/>
        <w:ind w:left="720" w:hanging="720"/>
        <w:rPr>
          <w:rFonts w:ascii="Garamond" w:eastAsia="Garamond" w:hAnsi="Garamond" w:cs="Garamond"/>
          <w:color w:val="000000" w:themeColor="text1"/>
          <w:sz w:val="21"/>
          <w:szCs w:val="21"/>
        </w:rPr>
      </w:pPr>
      <w:proofErr w:type="spellStart"/>
      <w:r w:rsidRPr="1002CD1D">
        <w:rPr>
          <w:rFonts w:ascii="Garamond" w:eastAsia="Garamond" w:hAnsi="Garamond" w:cs="Garamond"/>
          <w:color w:val="000000" w:themeColor="text1"/>
          <w:sz w:val="21"/>
          <w:szCs w:val="21"/>
        </w:rPr>
        <w:t>Viglione</w:t>
      </w:r>
      <w:proofErr w:type="spellEnd"/>
      <w:r w:rsidRPr="1002CD1D">
        <w:rPr>
          <w:rFonts w:ascii="Garamond" w:eastAsia="Garamond" w:hAnsi="Garamond" w:cs="Garamond"/>
          <w:color w:val="000000" w:themeColor="text1"/>
          <w:sz w:val="21"/>
          <w:szCs w:val="21"/>
        </w:rPr>
        <w:t xml:space="preserve">, A., B. </w:t>
      </w:r>
      <w:proofErr w:type="spellStart"/>
      <w:r w:rsidRPr="1002CD1D">
        <w:rPr>
          <w:rFonts w:ascii="Garamond" w:eastAsia="Garamond" w:hAnsi="Garamond" w:cs="Garamond"/>
          <w:color w:val="000000" w:themeColor="text1"/>
          <w:sz w:val="21"/>
          <w:szCs w:val="21"/>
        </w:rPr>
        <w:t>Merz</w:t>
      </w:r>
      <w:proofErr w:type="spellEnd"/>
      <w:r w:rsidRPr="1002CD1D">
        <w:rPr>
          <w:rFonts w:ascii="Garamond" w:eastAsia="Garamond" w:hAnsi="Garamond" w:cs="Garamond"/>
          <w:color w:val="000000" w:themeColor="text1"/>
          <w:sz w:val="21"/>
          <w:szCs w:val="21"/>
        </w:rPr>
        <w:t xml:space="preserve">, N. Viet Dung, J. </w:t>
      </w:r>
      <w:proofErr w:type="spellStart"/>
      <w:r w:rsidRPr="1002CD1D">
        <w:rPr>
          <w:rFonts w:ascii="Garamond" w:eastAsia="Garamond" w:hAnsi="Garamond" w:cs="Garamond"/>
          <w:color w:val="000000" w:themeColor="text1"/>
          <w:sz w:val="21"/>
          <w:szCs w:val="21"/>
        </w:rPr>
        <w:t>Parajka</w:t>
      </w:r>
      <w:proofErr w:type="spellEnd"/>
      <w:r w:rsidRPr="1002CD1D">
        <w:rPr>
          <w:rFonts w:ascii="Garamond" w:eastAsia="Garamond" w:hAnsi="Garamond" w:cs="Garamond"/>
          <w:color w:val="000000" w:themeColor="text1"/>
          <w:sz w:val="21"/>
          <w:szCs w:val="21"/>
        </w:rPr>
        <w:t xml:space="preserve">, T. Nester, </w:t>
      </w:r>
      <w:r w:rsidR="53A2856C" w:rsidRPr="1002CD1D">
        <w:rPr>
          <w:rFonts w:ascii="Garamond" w:eastAsia="Garamond" w:hAnsi="Garamond" w:cs="Garamond"/>
          <w:color w:val="000000" w:themeColor="text1"/>
          <w:sz w:val="21"/>
          <w:szCs w:val="21"/>
        </w:rPr>
        <w:t>&amp;</w:t>
      </w:r>
      <w:r w:rsidR="005D5722">
        <w:rPr>
          <w:rFonts w:ascii="Garamond" w:eastAsia="Garamond" w:hAnsi="Garamond" w:cs="Garamond"/>
          <w:color w:val="000000" w:themeColor="text1"/>
          <w:sz w:val="21"/>
          <w:szCs w:val="21"/>
        </w:rPr>
        <w:t xml:space="preserve"> G. </w:t>
      </w:r>
      <w:proofErr w:type="spellStart"/>
      <w:r w:rsidR="005D5722">
        <w:rPr>
          <w:rFonts w:ascii="Garamond" w:eastAsia="Garamond" w:hAnsi="Garamond" w:cs="Garamond"/>
          <w:color w:val="000000" w:themeColor="text1"/>
          <w:sz w:val="21"/>
          <w:szCs w:val="21"/>
        </w:rPr>
        <w:t>Bl</w:t>
      </w:r>
      <w:r w:rsidRPr="1002CD1D">
        <w:rPr>
          <w:rFonts w:ascii="Garamond" w:eastAsia="Garamond" w:hAnsi="Garamond" w:cs="Garamond"/>
          <w:color w:val="000000" w:themeColor="text1"/>
          <w:sz w:val="21"/>
          <w:szCs w:val="21"/>
        </w:rPr>
        <w:t>oschl</w:t>
      </w:r>
      <w:proofErr w:type="spellEnd"/>
      <w:r w:rsidRPr="1002CD1D">
        <w:rPr>
          <w:rFonts w:ascii="Garamond" w:eastAsia="Garamond" w:hAnsi="Garamond" w:cs="Garamond"/>
          <w:color w:val="000000" w:themeColor="text1"/>
          <w:sz w:val="21"/>
          <w:szCs w:val="21"/>
        </w:rPr>
        <w:t xml:space="preserve"> (2016)</w:t>
      </w:r>
      <w:r w:rsidR="2EE47E5A" w:rsidRPr="1002CD1D">
        <w:rPr>
          <w:rFonts w:ascii="Garamond" w:eastAsia="Garamond" w:hAnsi="Garamond" w:cs="Garamond"/>
          <w:color w:val="000000" w:themeColor="text1"/>
          <w:sz w:val="21"/>
          <w:szCs w:val="21"/>
        </w:rPr>
        <w:t>.</w:t>
      </w:r>
      <w:r w:rsidRPr="1002CD1D">
        <w:rPr>
          <w:rFonts w:ascii="Garamond" w:eastAsia="Garamond" w:hAnsi="Garamond" w:cs="Garamond"/>
          <w:color w:val="000000" w:themeColor="text1"/>
          <w:sz w:val="21"/>
          <w:szCs w:val="21"/>
        </w:rPr>
        <w:t xml:space="preserve"> Attribution of regional flood changes based on scaling </w:t>
      </w:r>
      <w:proofErr w:type="gramStart"/>
      <w:r w:rsidRPr="1002CD1D">
        <w:rPr>
          <w:rFonts w:ascii="Garamond" w:eastAsia="Garamond" w:hAnsi="Garamond" w:cs="Garamond"/>
          <w:color w:val="000000" w:themeColor="text1"/>
          <w:sz w:val="21"/>
          <w:szCs w:val="21"/>
        </w:rPr>
        <w:t>finger-prints</w:t>
      </w:r>
      <w:proofErr w:type="gramEnd"/>
      <w:r w:rsidR="76AD98C5" w:rsidRPr="1002CD1D">
        <w:rPr>
          <w:rFonts w:ascii="Garamond" w:eastAsia="Garamond" w:hAnsi="Garamond" w:cs="Garamond"/>
          <w:color w:val="000000" w:themeColor="text1"/>
          <w:sz w:val="21"/>
          <w:szCs w:val="21"/>
        </w:rPr>
        <w:t xml:space="preserve">. </w:t>
      </w:r>
      <w:r w:rsidRPr="1002CD1D">
        <w:rPr>
          <w:rFonts w:ascii="Garamond" w:eastAsia="Garamond" w:hAnsi="Garamond" w:cs="Garamond"/>
          <w:i/>
          <w:iCs/>
          <w:color w:val="000000" w:themeColor="text1"/>
          <w:sz w:val="21"/>
          <w:szCs w:val="21"/>
        </w:rPr>
        <w:t xml:space="preserve">Water </w:t>
      </w:r>
      <w:r w:rsidR="0FFA368A" w:rsidRPr="1002CD1D">
        <w:rPr>
          <w:rFonts w:ascii="Garamond" w:eastAsia="Garamond" w:hAnsi="Garamond" w:cs="Garamond"/>
          <w:i/>
          <w:iCs/>
          <w:color w:val="000000" w:themeColor="text1"/>
          <w:sz w:val="21"/>
          <w:szCs w:val="21"/>
        </w:rPr>
        <w:t>Resourc</w:t>
      </w:r>
      <w:r w:rsidR="0FFA368A" w:rsidRPr="1002CD1D">
        <w:rPr>
          <w:rFonts w:ascii="Garamond" w:eastAsia="Garamond" w:hAnsi="Garamond" w:cs="Garamond"/>
          <w:color w:val="000000" w:themeColor="text1"/>
          <w:sz w:val="21"/>
          <w:szCs w:val="21"/>
        </w:rPr>
        <w:t xml:space="preserve">es </w:t>
      </w:r>
      <w:r w:rsidR="0FFA368A" w:rsidRPr="1002CD1D">
        <w:rPr>
          <w:rFonts w:ascii="Garamond" w:eastAsia="Garamond" w:hAnsi="Garamond" w:cs="Garamond"/>
          <w:i/>
          <w:iCs/>
          <w:color w:val="000000" w:themeColor="text1"/>
          <w:sz w:val="21"/>
          <w:szCs w:val="21"/>
        </w:rPr>
        <w:t>Research,</w:t>
      </w:r>
      <w:r w:rsidR="0FFA368A" w:rsidRPr="1002CD1D">
        <w:rPr>
          <w:rFonts w:ascii="Garamond" w:eastAsia="Garamond" w:hAnsi="Garamond" w:cs="Garamond"/>
          <w:color w:val="000000" w:themeColor="text1"/>
          <w:sz w:val="21"/>
          <w:szCs w:val="21"/>
        </w:rPr>
        <w:t xml:space="preserve"> </w:t>
      </w:r>
      <w:r w:rsidR="005D5722">
        <w:rPr>
          <w:rFonts w:ascii="Garamond" w:eastAsia="Garamond" w:hAnsi="Garamond" w:cs="Garamond"/>
          <w:color w:val="000000" w:themeColor="text1"/>
          <w:sz w:val="21"/>
          <w:szCs w:val="21"/>
        </w:rPr>
        <w:t xml:space="preserve">52, 5322–5340. </w:t>
      </w:r>
      <w:hyperlink r:id="rId37">
        <w:r w:rsidR="54AB5E72" w:rsidRPr="1002CD1D">
          <w:rPr>
            <w:rStyle w:val="Hyperlink"/>
            <w:rFonts w:ascii="Garamond" w:eastAsia="Garamond" w:hAnsi="Garamond" w:cs="Garamond"/>
            <w:color w:val="000000" w:themeColor="text1"/>
            <w:sz w:val="21"/>
            <w:szCs w:val="21"/>
          </w:rPr>
          <w:t>https://</w:t>
        </w:r>
        <w:r w:rsidRPr="1002CD1D">
          <w:rPr>
            <w:rStyle w:val="Hyperlink"/>
            <w:rFonts w:ascii="Garamond" w:eastAsia="Garamond" w:hAnsi="Garamond" w:cs="Garamond"/>
            <w:color w:val="000000" w:themeColor="text1"/>
            <w:sz w:val="21"/>
            <w:szCs w:val="21"/>
          </w:rPr>
          <w:t>doi</w:t>
        </w:r>
        <w:r w:rsidR="5C7319B4" w:rsidRPr="1002CD1D">
          <w:rPr>
            <w:rStyle w:val="Hyperlink"/>
            <w:rFonts w:ascii="Garamond" w:eastAsia="Garamond" w:hAnsi="Garamond" w:cs="Garamond"/>
            <w:color w:val="000000" w:themeColor="text1"/>
            <w:sz w:val="21"/>
            <w:szCs w:val="21"/>
          </w:rPr>
          <w:t>.org/</w:t>
        </w:r>
        <w:r w:rsidRPr="1002CD1D">
          <w:rPr>
            <w:rStyle w:val="Hyperlink"/>
            <w:rFonts w:ascii="Garamond" w:eastAsia="Garamond" w:hAnsi="Garamond" w:cs="Garamond"/>
            <w:color w:val="000000" w:themeColor="text1"/>
            <w:sz w:val="21"/>
            <w:szCs w:val="21"/>
          </w:rPr>
          <w:t>10.1002/2016WR019036</w:t>
        </w:r>
      </w:hyperlink>
    </w:p>
    <w:p w14:paraId="2E764197" w14:textId="11316C1D" w:rsidR="2C438193" w:rsidRDefault="2C438193" w:rsidP="005D5722">
      <w:pPr>
        <w:spacing w:line="240" w:lineRule="auto"/>
        <w:ind w:left="720" w:hanging="720"/>
        <w:rPr>
          <w:rFonts w:ascii="Garamond" w:eastAsia="Garamond" w:hAnsi="Garamond" w:cs="Garamond"/>
          <w:color w:val="000000" w:themeColor="text1"/>
          <w:sz w:val="21"/>
          <w:szCs w:val="21"/>
        </w:rPr>
      </w:pPr>
      <w:r w:rsidRPr="1002CD1D">
        <w:rPr>
          <w:rFonts w:ascii="Garamond" w:eastAsia="Garamond" w:hAnsi="Garamond" w:cs="Garamond"/>
          <w:color w:val="000000" w:themeColor="text1"/>
          <w:sz w:val="21"/>
          <w:szCs w:val="21"/>
        </w:rPr>
        <w:t xml:space="preserve">Wang R, </w:t>
      </w:r>
      <w:proofErr w:type="spellStart"/>
      <w:r w:rsidRPr="1002CD1D">
        <w:rPr>
          <w:rFonts w:ascii="Garamond" w:eastAsia="Garamond" w:hAnsi="Garamond" w:cs="Garamond"/>
          <w:color w:val="000000" w:themeColor="text1"/>
          <w:sz w:val="21"/>
          <w:szCs w:val="21"/>
        </w:rPr>
        <w:t>Kalin</w:t>
      </w:r>
      <w:proofErr w:type="spellEnd"/>
      <w:r w:rsidRPr="1002CD1D">
        <w:rPr>
          <w:rFonts w:ascii="Garamond" w:eastAsia="Garamond" w:hAnsi="Garamond" w:cs="Garamond"/>
          <w:color w:val="000000" w:themeColor="text1"/>
          <w:sz w:val="21"/>
          <w:szCs w:val="21"/>
        </w:rPr>
        <w:t xml:space="preserve"> L, </w:t>
      </w:r>
      <w:proofErr w:type="spellStart"/>
      <w:r w:rsidRPr="1002CD1D">
        <w:rPr>
          <w:rFonts w:ascii="Garamond" w:eastAsia="Garamond" w:hAnsi="Garamond" w:cs="Garamond"/>
          <w:color w:val="000000" w:themeColor="text1"/>
          <w:sz w:val="21"/>
          <w:szCs w:val="21"/>
        </w:rPr>
        <w:t>Kuang</w:t>
      </w:r>
      <w:proofErr w:type="spellEnd"/>
      <w:r w:rsidRPr="1002CD1D">
        <w:rPr>
          <w:rFonts w:ascii="Garamond" w:eastAsia="Garamond" w:hAnsi="Garamond" w:cs="Garamond"/>
          <w:color w:val="000000" w:themeColor="text1"/>
          <w:sz w:val="21"/>
          <w:szCs w:val="21"/>
        </w:rPr>
        <w:t xml:space="preserve"> W, Tian H. </w:t>
      </w:r>
      <w:r w:rsidR="005D5722">
        <w:rPr>
          <w:rFonts w:ascii="Garamond" w:eastAsia="Garamond" w:hAnsi="Garamond" w:cs="Garamond"/>
          <w:color w:val="000000" w:themeColor="text1"/>
          <w:sz w:val="21"/>
          <w:szCs w:val="21"/>
        </w:rPr>
        <w:t xml:space="preserve">(2014). </w:t>
      </w:r>
      <w:r w:rsidRPr="1002CD1D">
        <w:rPr>
          <w:rFonts w:ascii="Garamond" w:eastAsia="Garamond" w:hAnsi="Garamond" w:cs="Garamond"/>
          <w:color w:val="000000" w:themeColor="text1"/>
          <w:sz w:val="21"/>
          <w:szCs w:val="21"/>
        </w:rPr>
        <w:t>Individual and combined effects of land use/cover and climate change on Wolf Bay watershed streamflow in souther</w:t>
      </w:r>
      <w:r w:rsidR="005D5722">
        <w:rPr>
          <w:rFonts w:ascii="Garamond" w:eastAsia="Garamond" w:hAnsi="Garamond" w:cs="Garamond"/>
          <w:color w:val="000000" w:themeColor="text1"/>
          <w:sz w:val="21"/>
          <w:szCs w:val="21"/>
        </w:rPr>
        <w:t xml:space="preserve">n Alabama. Hydrological Processes, </w:t>
      </w:r>
      <w:r w:rsidR="005D5722" w:rsidRPr="005D5722">
        <w:rPr>
          <w:rFonts w:ascii="Garamond" w:eastAsia="Garamond" w:hAnsi="Garamond" w:cs="Garamond"/>
          <w:i/>
          <w:color w:val="000000" w:themeColor="text1"/>
          <w:sz w:val="21"/>
          <w:szCs w:val="21"/>
        </w:rPr>
        <w:t>2</w:t>
      </w:r>
      <w:r w:rsidRPr="005D5722">
        <w:rPr>
          <w:rFonts w:ascii="Garamond" w:eastAsia="Garamond" w:hAnsi="Garamond" w:cs="Garamond"/>
          <w:i/>
          <w:color w:val="000000" w:themeColor="text1"/>
          <w:sz w:val="21"/>
          <w:szCs w:val="21"/>
        </w:rPr>
        <w:t>28</w:t>
      </w:r>
      <w:r w:rsidRPr="1002CD1D">
        <w:rPr>
          <w:rFonts w:ascii="Garamond" w:eastAsia="Garamond" w:hAnsi="Garamond" w:cs="Garamond"/>
          <w:color w:val="000000" w:themeColor="text1"/>
          <w:sz w:val="21"/>
          <w:szCs w:val="21"/>
        </w:rPr>
        <w:t>(22)</w:t>
      </w:r>
      <w:r w:rsidR="005D5722">
        <w:rPr>
          <w:rFonts w:ascii="Garamond" w:eastAsia="Garamond" w:hAnsi="Garamond" w:cs="Garamond"/>
          <w:color w:val="000000" w:themeColor="text1"/>
          <w:sz w:val="21"/>
          <w:szCs w:val="21"/>
        </w:rPr>
        <w:t xml:space="preserve">, </w:t>
      </w:r>
      <w:r w:rsidRPr="1002CD1D">
        <w:rPr>
          <w:rFonts w:ascii="Garamond" w:eastAsia="Garamond" w:hAnsi="Garamond" w:cs="Garamond"/>
          <w:color w:val="000000" w:themeColor="text1"/>
          <w:sz w:val="21"/>
          <w:szCs w:val="21"/>
        </w:rPr>
        <w:t xml:space="preserve">5530–46. </w:t>
      </w:r>
      <w:hyperlink r:id="rId38">
        <w:r w:rsidRPr="1002CD1D">
          <w:rPr>
            <w:rStyle w:val="Hyperlink"/>
            <w:rFonts w:ascii="Garamond" w:eastAsia="Garamond" w:hAnsi="Garamond" w:cs="Garamond"/>
            <w:color w:val="000000" w:themeColor="text1"/>
            <w:sz w:val="21"/>
            <w:szCs w:val="21"/>
          </w:rPr>
          <w:t>https://doi.org/10.1002/hyp.1005</w:t>
        </w:r>
      </w:hyperlink>
    </w:p>
    <w:p w14:paraId="152C8187" w14:textId="4072BEA0" w:rsidR="3A397AAB" w:rsidRDefault="3A397AAB" w:rsidP="005D5722">
      <w:pPr>
        <w:spacing w:line="240" w:lineRule="auto"/>
        <w:ind w:left="720" w:hanging="720"/>
        <w:rPr>
          <w:rFonts w:ascii="Garamond" w:eastAsia="Garamond" w:hAnsi="Garamond" w:cs="Garamond"/>
          <w:color w:val="000000" w:themeColor="text1"/>
          <w:sz w:val="21"/>
          <w:szCs w:val="21"/>
        </w:rPr>
      </w:pPr>
      <w:r w:rsidRPr="1002CD1D">
        <w:rPr>
          <w:rFonts w:ascii="Garamond" w:eastAsia="Garamond" w:hAnsi="Garamond" w:cs="Garamond"/>
          <w:color w:val="000000" w:themeColor="text1"/>
          <w:sz w:val="21"/>
          <w:szCs w:val="21"/>
        </w:rPr>
        <w:t xml:space="preserve">Yin, H., T. </w:t>
      </w:r>
      <w:proofErr w:type="spellStart"/>
      <w:r w:rsidRPr="1002CD1D">
        <w:rPr>
          <w:rFonts w:ascii="Garamond" w:eastAsia="Garamond" w:hAnsi="Garamond" w:cs="Garamond"/>
          <w:color w:val="000000" w:themeColor="text1"/>
          <w:sz w:val="21"/>
          <w:szCs w:val="21"/>
        </w:rPr>
        <w:t>Udelhoven</w:t>
      </w:r>
      <w:proofErr w:type="spellEnd"/>
      <w:r w:rsidRPr="1002CD1D">
        <w:rPr>
          <w:rFonts w:ascii="Garamond" w:eastAsia="Garamond" w:hAnsi="Garamond" w:cs="Garamond"/>
          <w:color w:val="000000" w:themeColor="text1"/>
          <w:sz w:val="21"/>
          <w:szCs w:val="21"/>
        </w:rPr>
        <w:t xml:space="preserve">, R. </w:t>
      </w:r>
      <w:proofErr w:type="spellStart"/>
      <w:r w:rsidRPr="1002CD1D">
        <w:rPr>
          <w:rFonts w:ascii="Garamond" w:eastAsia="Garamond" w:hAnsi="Garamond" w:cs="Garamond"/>
          <w:color w:val="000000" w:themeColor="text1"/>
          <w:sz w:val="21"/>
          <w:szCs w:val="21"/>
        </w:rPr>
        <w:t>Fensholt</w:t>
      </w:r>
      <w:proofErr w:type="spellEnd"/>
      <w:r w:rsidRPr="1002CD1D">
        <w:rPr>
          <w:rFonts w:ascii="Garamond" w:eastAsia="Garamond" w:hAnsi="Garamond" w:cs="Garamond"/>
          <w:color w:val="000000" w:themeColor="text1"/>
          <w:sz w:val="21"/>
          <w:szCs w:val="21"/>
        </w:rPr>
        <w:t xml:space="preserve">, D. </w:t>
      </w:r>
      <w:proofErr w:type="spellStart"/>
      <w:r w:rsidRPr="1002CD1D">
        <w:rPr>
          <w:rFonts w:ascii="Garamond" w:eastAsia="Garamond" w:hAnsi="Garamond" w:cs="Garamond"/>
          <w:color w:val="000000" w:themeColor="text1"/>
          <w:sz w:val="21"/>
          <w:szCs w:val="21"/>
        </w:rPr>
        <w:t>Pfugmacher</w:t>
      </w:r>
      <w:proofErr w:type="spellEnd"/>
      <w:r w:rsidRPr="1002CD1D">
        <w:rPr>
          <w:rFonts w:ascii="Garamond" w:eastAsia="Garamond" w:hAnsi="Garamond" w:cs="Garamond"/>
          <w:color w:val="000000" w:themeColor="text1"/>
          <w:sz w:val="21"/>
          <w:szCs w:val="21"/>
        </w:rPr>
        <w:t xml:space="preserve">, and P. </w:t>
      </w:r>
      <w:proofErr w:type="spellStart"/>
      <w:r w:rsidRPr="1002CD1D">
        <w:rPr>
          <w:rFonts w:ascii="Garamond" w:eastAsia="Garamond" w:hAnsi="Garamond" w:cs="Garamond"/>
          <w:color w:val="000000" w:themeColor="text1"/>
          <w:sz w:val="21"/>
          <w:szCs w:val="21"/>
        </w:rPr>
        <w:t>Hostert</w:t>
      </w:r>
      <w:proofErr w:type="spellEnd"/>
      <w:r w:rsidRPr="1002CD1D">
        <w:rPr>
          <w:rFonts w:ascii="Garamond" w:eastAsia="Garamond" w:hAnsi="Garamond" w:cs="Garamond"/>
          <w:color w:val="000000" w:themeColor="text1"/>
          <w:sz w:val="21"/>
          <w:szCs w:val="21"/>
        </w:rPr>
        <w:t>. (2012). How normalized difference vegetation index (NDVI) trends from Advanced very high resolution radiometer (A</w:t>
      </w:r>
      <w:r w:rsidR="6E8C6733" w:rsidRPr="1002CD1D">
        <w:rPr>
          <w:rFonts w:ascii="Garamond" w:eastAsia="Garamond" w:hAnsi="Garamond" w:cs="Garamond"/>
          <w:color w:val="000000" w:themeColor="text1"/>
          <w:sz w:val="21"/>
          <w:szCs w:val="21"/>
        </w:rPr>
        <w:t xml:space="preserve">VHRR) and </w:t>
      </w:r>
      <w:proofErr w:type="spellStart"/>
      <w:r w:rsidR="6E8C6733" w:rsidRPr="1002CD1D">
        <w:rPr>
          <w:rFonts w:ascii="Garamond" w:eastAsia="Garamond" w:hAnsi="Garamond" w:cs="Garamond"/>
          <w:color w:val="000000" w:themeColor="text1"/>
          <w:sz w:val="21"/>
          <w:szCs w:val="21"/>
        </w:rPr>
        <w:t>Systeme</w:t>
      </w:r>
      <w:proofErr w:type="spellEnd"/>
      <w:r w:rsidR="6E8C6733" w:rsidRPr="1002CD1D">
        <w:rPr>
          <w:rFonts w:ascii="Garamond" w:eastAsia="Garamond" w:hAnsi="Garamond" w:cs="Garamond"/>
          <w:color w:val="000000" w:themeColor="text1"/>
          <w:sz w:val="21"/>
          <w:szCs w:val="21"/>
        </w:rPr>
        <w:t xml:space="preserve"> </w:t>
      </w:r>
      <w:proofErr w:type="spellStart"/>
      <w:r w:rsidR="6E8C6733" w:rsidRPr="1002CD1D">
        <w:rPr>
          <w:rFonts w:ascii="Garamond" w:eastAsia="Garamond" w:hAnsi="Garamond" w:cs="Garamond"/>
          <w:color w:val="000000" w:themeColor="text1"/>
          <w:sz w:val="21"/>
          <w:szCs w:val="21"/>
        </w:rPr>
        <w:t>Probatoire</w:t>
      </w:r>
      <w:proofErr w:type="spellEnd"/>
      <w:r w:rsidR="6E8C6733" w:rsidRPr="1002CD1D">
        <w:rPr>
          <w:rFonts w:ascii="Garamond" w:eastAsia="Garamond" w:hAnsi="Garamond" w:cs="Garamond"/>
          <w:color w:val="000000" w:themeColor="text1"/>
          <w:sz w:val="21"/>
          <w:szCs w:val="21"/>
        </w:rPr>
        <w:t xml:space="preserve"> </w:t>
      </w:r>
      <w:proofErr w:type="spellStart"/>
      <w:r w:rsidR="6E8C6733" w:rsidRPr="1002CD1D">
        <w:rPr>
          <w:rFonts w:ascii="Garamond" w:eastAsia="Garamond" w:hAnsi="Garamond" w:cs="Garamond"/>
          <w:color w:val="000000" w:themeColor="text1"/>
          <w:sz w:val="21"/>
          <w:szCs w:val="21"/>
        </w:rPr>
        <w:t>d’Observation</w:t>
      </w:r>
      <w:proofErr w:type="spellEnd"/>
      <w:r w:rsidR="6E8C6733" w:rsidRPr="1002CD1D">
        <w:rPr>
          <w:rFonts w:ascii="Garamond" w:eastAsia="Garamond" w:hAnsi="Garamond" w:cs="Garamond"/>
          <w:color w:val="000000" w:themeColor="text1"/>
          <w:sz w:val="21"/>
          <w:szCs w:val="21"/>
        </w:rPr>
        <w:t xml:space="preserve"> de la Terre VEGETATION (SPOT VGT) time series differ in agricultural Areas: A Inner Mongolian Case Study. </w:t>
      </w:r>
      <w:r w:rsidR="6E8C6733" w:rsidRPr="1002CD1D">
        <w:rPr>
          <w:rFonts w:ascii="Garamond" w:eastAsia="Garamond" w:hAnsi="Garamond" w:cs="Garamond"/>
          <w:i/>
          <w:iCs/>
          <w:color w:val="000000" w:themeColor="text1"/>
          <w:sz w:val="21"/>
          <w:szCs w:val="21"/>
        </w:rPr>
        <w:t xml:space="preserve">Remote Sensing, </w:t>
      </w:r>
      <w:proofErr w:type="gramStart"/>
      <w:r w:rsidR="6E8C6733" w:rsidRPr="1002CD1D">
        <w:rPr>
          <w:rFonts w:ascii="Garamond" w:eastAsia="Garamond" w:hAnsi="Garamond" w:cs="Garamond"/>
          <w:i/>
          <w:iCs/>
          <w:color w:val="000000" w:themeColor="text1"/>
          <w:sz w:val="21"/>
          <w:szCs w:val="21"/>
        </w:rPr>
        <w:t>4</w:t>
      </w:r>
      <w:proofErr w:type="gramEnd"/>
      <w:r w:rsidR="6E8C6733" w:rsidRPr="1002CD1D">
        <w:rPr>
          <w:rFonts w:ascii="Garamond" w:eastAsia="Garamond" w:hAnsi="Garamond" w:cs="Garamond"/>
          <w:i/>
          <w:iCs/>
          <w:color w:val="000000" w:themeColor="text1"/>
          <w:sz w:val="21"/>
          <w:szCs w:val="21"/>
        </w:rPr>
        <w:t xml:space="preserve">, </w:t>
      </w:r>
      <w:r w:rsidR="6E8C6733" w:rsidRPr="1002CD1D">
        <w:rPr>
          <w:rFonts w:ascii="Garamond" w:eastAsia="Garamond" w:hAnsi="Garamond" w:cs="Garamond"/>
          <w:color w:val="000000" w:themeColor="text1"/>
          <w:sz w:val="21"/>
          <w:szCs w:val="21"/>
        </w:rPr>
        <w:t>3364-3389</w:t>
      </w:r>
      <w:r w:rsidR="3691F9A0" w:rsidRPr="1002CD1D">
        <w:rPr>
          <w:rFonts w:ascii="Garamond" w:eastAsia="Garamond" w:hAnsi="Garamond" w:cs="Garamond"/>
          <w:color w:val="000000" w:themeColor="text1"/>
          <w:sz w:val="21"/>
          <w:szCs w:val="21"/>
        </w:rPr>
        <w:t xml:space="preserve">. </w:t>
      </w:r>
      <w:hyperlink r:id="rId39">
        <w:r w:rsidR="3691F9A0" w:rsidRPr="1002CD1D">
          <w:rPr>
            <w:rStyle w:val="Hyperlink"/>
            <w:rFonts w:ascii="Garamond" w:eastAsia="Garamond" w:hAnsi="Garamond" w:cs="Garamond"/>
            <w:color w:val="000000" w:themeColor="text1"/>
            <w:sz w:val="21"/>
            <w:szCs w:val="21"/>
          </w:rPr>
          <w:t>https://doi.org/10.3390/rs4113364</w:t>
        </w:r>
      </w:hyperlink>
    </w:p>
    <w:p w14:paraId="67E78280" w14:textId="352D7D4C" w:rsidR="1002CD1D" w:rsidRDefault="1002CD1D" w:rsidP="005D5722">
      <w:pPr>
        <w:spacing w:line="240" w:lineRule="auto"/>
        <w:ind w:left="720" w:hanging="720"/>
        <w:rPr>
          <w:rFonts w:ascii="Garamond" w:eastAsia="Garamond" w:hAnsi="Garamond" w:cs="Garamond"/>
          <w:color w:val="000000" w:themeColor="text1"/>
          <w:sz w:val="21"/>
          <w:szCs w:val="21"/>
        </w:rPr>
      </w:pPr>
    </w:p>
    <w:p w14:paraId="0742C382" w14:textId="7A52261B" w:rsidR="1002CD1D" w:rsidRDefault="1002CD1D" w:rsidP="005D5722">
      <w:pPr>
        <w:spacing w:line="240" w:lineRule="auto"/>
        <w:ind w:left="720" w:hanging="720"/>
        <w:rPr>
          <w:rFonts w:ascii="Garamond" w:eastAsia="Garamond" w:hAnsi="Garamond" w:cs="Garamond"/>
          <w:color w:val="000000" w:themeColor="text1"/>
          <w:sz w:val="21"/>
          <w:szCs w:val="21"/>
        </w:rPr>
      </w:pPr>
    </w:p>
    <w:p w14:paraId="46BA4A34" w14:textId="27E2090D" w:rsidR="6B5BD7FC" w:rsidRDefault="6B5BD7FC" w:rsidP="005D5722">
      <w:pPr>
        <w:spacing w:line="240" w:lineRule="auto"/>
        <w:rPr>
          <w:rFonts w:ascii="Garamond" w:eastAsia="Garamond" w:hAnsi="Garamond" w:cs="Garamond"/>
          <w:color w:val="000000" w:themeColor="text1"/>
          <w:sz w:val="21"/>
          <w:szCs w:val="21"/>
        </w:rPr>
      </w:pPr>
    </w:p>
    <w:p w14:paraId="792A0B0D" w14:textId="2F5A348A" w:rsidR="0735A637" w:rsidRDefault="0735A637" w:rsidP="005D5722">
      <w:pPr>
        <w:spacing w:line="240" w:lineRule="auto"/>
      </w:pPr>
      <w:r>
        <w:br w:type="page"/>
      </w:r>
    </w:p>
    <w:p w14:paraId="2F028B7F" w14:textId="386F8382" w:rsidR="6B5BD7FC" w:rsidRDefault="6B5BD7FC" w:rsidP="005D5722">
      <w:pPr>
        <w:spacing w:after="0" w:line="240" w:lineRule="auto"/>
        <w:rPr>
          <w:rFonts w:ascii="Garamond" w:hAnsi="Garamond"/>
          <w:highlight w:val="yellow"/>
        </w:rPr>
      </w:pPr>
    </w:p>
    <w:p w14:paraId="0C001C57" w14:textId="6C354600" w:rsidR="6B5BD7FC" w:rsidRDefault="01B51FD1" w:rsidP="005D5722">
      <w:pPr>
        <w:pStyle w:val="Heading1"/>
        <w:spacing w:before="0" w:line="240" w:lineRule="auto"/>
        <w:rPr>
          <w:rFonts w:ascii="Garamond" w:hAnsi="Garamond"/>
        </w:rPr>
      </w:pPr>
      <w:r w:rsidRPr="06EE3CD7">
        <w:rPr>
          <w:rFonts w:ascii="Garamond" w:hAnsi="Garamond"/>
        </w:rPr>
        <w:t>10</w:t>
      </w:r>
      <w:r w:rsidR="503F3D14" w:rsidRPr="06EE3CD7">
        <w:rPr>
          <w:rFonts w:ascii="Garamond" w:hAnsi="Garamond"/>
        </w:rPr>
        <w:t>. Appendi</w:t>
      </w:r>
      <w:r w:rsidR="600504D1" w:rsidRPr="06EE3CD7">
        <w:rPr>
          <w:rFonts w:ascii="Garamond" w:hAnsi="Garamond"/>
        </w:rPr>
        <w:t>x</w:t>
      </w:r>
      <w:r w:rsidR="30DE4F6F" w:rsidRPr="06EE3CD7">
        <w:rPr>
          <w:rFonts w:ascii="Garamond" w:hAnsi="Garamond"/>
        </w:rPr>
        <w:t xml:space="preserve">  </w:t>
      </w:r>
    </w:p>
    <w:p w14:paraId="1A4E7215" w14:textId="0D68E4EF" w:rsidR="4043E575" w:rsidRDefault="3BF10CE6" w:rsidP="005D5722">
      <w:pPr>
        <w:spacing w:after="0" w:line="240" w:lineRule="auto"/>
        <w:rPr>
          <w:rFonts w:ascii="Garamond" w:hAnsi="Garamond"/>
        </w:rPr>
      </w:pPr>
      <w:r w:rsidRPr="69B53D8B">
        <w:rPr>
          <w:rFonts w:ascii="Garamond" w:hAnsi="Garamond"/>
        </w:rPr>
        <w:t xml:space="preserve">Traditional Curve Number Calculation </w:t>
      </w:r>
    </w:p>
    <w:p w14:paraId="101EF3BB" w14:textId="03831D56" w:rsidR="6B5BD7FC" w:rsidRDefault="6B5BD7FC" w:rsidP="005D5722">
      <w:pPr>
        <w:spacing w:after="0" w:line="240" w:lineRule="auto"/>
        <w:rPr>
          <w:rFonts w:ascii="Garamond" w:hAnsi="Garamond"/>
        </w:rPr>
      </w:pPr>
    </w:p>
    <w:p w14:paraId="31DAD6CC" w14:textId="0004D182" w:rsidR="4043E575" w:rsidRDefault="3BF10CE6" w:rsidP="005D5722">
      <w:pPr>
        <w:spacing w:after="0" w:line="240" w:lineRule="auto"/>
      </w:pPr>
      <w:r>
        <w:rPr>
          <w:noProof/>
        </w:rPr>
        <w:drawing>
          <wp:inline distT="0" distB="0" distL="0" distR="0" wp14:anchorId="2F38A2CA" wp14:editId="1F0D6AAD">
            <wp:extent cx="5653996" cy="3069658"/>
            <wp:effectExtent l="0" t="0" r="0" b="0"/>
            <wp:docPr id="1157317138" name="Picture 46137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77994"/>
                    <pic:cNvPicPr/>
                  </pic:nvPicPr>
                  <pic:blipFill>
                    <a:blip r:embed="rId40">
                      <a:extLst>
                        <a:ext uri="{28A0092B-C50C-407E-A947-70E740481C1C}">
                          <a14:useLocalDpi xmlns:a14="http://schemas.microsoft.com/office/drawing/2010/main" val="0"/>
                        </a:ext>
                      </a:extLst>
                    </a:blip>
                    <a:stretch>
                      <a:fillRect/>
                    </a:stretch>
                  </pic:blipFill>
                  <pic:spPr>
                    <a:xfrm>
                      <a:off x="0" y="0"/>
                      <a:ext cx="5653996" cy="3069658"/>
                    </a:xfrm>
                    <a:prstGeom prst="rect">
                      <a:avLst/>
                    </a:prstGeom>
                  </pic:spPr>
                </pic:pic>
              </a:graphicData>
            </a:graphic>
          </wp:inline>
        </w:drawing>
      </w:r>
    </w:p>
    <w:p w14:paraId="4D9E5877" w14:textId="456CC702" w:rsidR="6B5BD7FC" w:rsidRDefault="6B5BD7FC" w:rsidP="005D5722">
      <w:pPr>
        <w:spacing w:after="0" w:line="240" w:lineRule="auto"/>
      </w:pPr>
    </w:p>
    <w:p w14:paraId="227D1E72" w14:textId="07EB02D7" w:rsidR="6B5BD7FC" w:rsidRDefault="6B5BD7FC" w:rsidP="005D5722">
      <w:pPr>
        <w:spacing w:after="0" w:line="240" w:lineRule="auto"/>
        <w:rPr>
          <w:rFonts w:ascii="Garamond" w:hAnsi="Garamond"/>
        </w:rPr>
      </w:pPr>
    </w:p>
    <w:p w14:paraId="17877723" w14:textId="20AFA5AA" w:rsidR="4043E575" w:rsidRDefault="3BF10CE6" w:rsidP="005D5722">
      <w:pPr>
        <w:spacing w:after="0" w:line="240" w:lineRule="auto"/>
        <w:rPr>
          <w:rFonts w:ascii="Garamond" w:hAnsi="Garamond"/>
        </w:rPr>
      </w:pPr>
      <w:r w:rsidRPr="35C1E89D">
        <w:rPr>
          <w:rFonts w:ascii="Garamond" w:hAnsi="Garamond"/>
        </w:rPr>
        <w:t>Figure A1: C</w:t>
      </w:r>
      <w:r w:rsidR="09D3CA3E" w:rsidRPr="35C1E89D">
        <w:rPr>
          <w:rFonts w:ascii="Garamond" w:hAnsi="Garamond"/>
        </w:rPr>
        <w:t>urve Number</w:t>
      </w:r>
      <w:r w:rsidRPr="35C1E89D">
        <w:rPr>
          <w:rFonts w:ascii="Garamond" w:hAnsi="Garamond"/>
        </w:rPr>
        <w:t xml:space="preserve"> </w:t>
      </w:r>
      <w:r w:rsidR="0C4D82BC" w:rsidRPr="35C1E89D">
        <w:rPr>
          <w:rFonts w:ascii="Garamond" w:hAnsi="Garamond"/>
        </w:rPr>
        <w:t>Lookup</w:t>
      </w:r>
      <w:r w:rsidRPr="35C1E89D">
        <w:rPr>
          <w:rFonts w:ascii="Garamond" w:hAnsi="Garamond"/>
        </w:rPr>
        <w:t xml:space="preserve"> Table </w:t>
      </w:r>
      <w:r w:rsidR="2E0F4A08" w:rsidRPr="35C1E89D">
        <w:rPr>
          <w:rFonts w:ascii="Garamond" w:hAnsi="Garamond"/>
        </w:rPr>
        <w:t>for Agricultural Lands (NRCS, 2004)</w:t>
      </w:r>
    </w:p>
    <w:p w14:paraId="71373A99" w14:textId="13556906" w:rsidR="6B5BD7FC" w:rsidRDefault="6B5BD7FC" w:rsidP="005D5722">
      <w:pPr>
        <w:spacing w:after="0" w:line="240" w:lineRule="auto"/>
        <w:rPr>
          <w:rFonts w:ascii="Garamond" w:hAnsi="Garamond"/>
        </w:rPr>
      </w:pPr>
    </w:p>
    <w:p w14:paraId="73C6ACBA" w14:textId="6F502AF3" w:rsidR="52BCFF39" w:rsidRDefault="3B40A9F3" w:rsidP="005D5722">
      <w:pPr>
        <w:spacing w:after="0" w:line="240" w:lineRule="auto"/>
      </w:pPr>
      <w:r>
        <w:rPr>
          <w:noProof/>
        </w:rPr>
        <w:lastRenderedPageBreak/>
        <w:drawing>
          <wp:inline distT="0" distB="0" distL="0" distR="0" wp14:anchorId="65F45BB2" wp14:editId="7B0BE19B">
            <wp:extent cx="5785376" cy="5688954"/>
            <wp:effectExtent l="0" t="0" r="0" b="0"/>
            <wp:docPr id="333886588" name="Picture 204278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78058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85376" cy="5688954"/>
                    </a:xfrm>
                    <a:prstGeom prst="rect">
                      <a:avLst/>
                    </a:prstGeom>
                  </pic:spPr>
                </pic:pic>
              </a:graphicData>
            </a:graphic>
          </wp:inline>
        </w:drawing>
      </w:r>
    </w:p>
    <w:p w14:paraId="0E0B202F" w14:textId="1BC57F82" w:rsidR="52BCFF39" w:rsidRDefault="52BCFF39" w:rsidP="005D5722">
      <w:pPr>
        <w:spacing w:after="0" w:line="240" w:lineRule="auto"/>
        <w:rPr>
          <w:rFonts w:ascii="Garamond" w:hAnsi="Garamond"/>
        </w:rPr>
      </w:pPr>
      <w:r w:rsidRPr="6B5BD7FC">
        <w:rPr>
          <w:rFonts w:ascii="Garamond" w:hAnsi="Garamond"/>
        </w:rPr>
        <w:t>Figure A2: Curve Number Lookup Table for Urban Land Cover (NCRS, 2004)</w:t>
      </w:r>
    </w:p>
    <w:sectPr w:rsidR="52BCFF39" w:rsidSect="0064280B">
      <w:headerReference w:type="default" r:id="rId42"/>
      <w:footerReference w:type="default" r:id="rId43"/>
      <w:headerReference w:type="first" r:id="rId44"/>
      <w:footerReference w:type="first" r:id="rId45"/>
      <w:pgSz w:w="12240" w:h="15840"/>
      <w:pgMar w:top="1440" w:right="1440" w:bottom="1440" w:left="1440" w:header="720" w:footer="720" w:gutter="0"/>
      <w:pgNumType w:start="0"/>
      <w:cols w:space="720"/>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209DF" w14:textId="77777777" w:rsidR="0062590E" w:rsidRDefault="0062590E" w:rsidP="00242822">
      <w:pPr>
        <w:spacing w:after="0" w:line="240" w:lineRule="auto"/>
      </w:pPr>
      <w:r>
        <w:separator/>
      </w:r>
    </w:p>
  </w:endnote>
  <w:endnote w:type="continuationSeparator" w:id="0">
    <w:p w14:paraId="4717BB24" w14:textId="77777777" w:rsidR="0062590E" w:rsidRDefault="0062590E" w:rsidP="00242822">
      <w:pPr>
        <w:spacing w:after="0" w:line="240" w:lineRule="auto"/>
      </w:pPr>
      <w:r>
        <w:continuationSeparator/>
      </w:r>
    </w:p>
  </w:endnote>
  <w:endnote w:type="continuationNotice" w:id="1">
    <w:p w14:paraId="04058768" w14:textId="77777777" w:rsidR="0062590E" w:rsidRDefault="006259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5C9E9CDA"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5D5722">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56A4C" w14:textId="77777777" w:rsidR="0062590E" w:rsidRDefault="0062590E" w:rsidP="00242822">
      <w:pPr>
        <w:spacing w:after="0" w:line="240" w:lineRule="auto"/>
      </w:pPr>
      <w:r>
        <w:separator/>
      </w:r>
    </w:p>
  </w:footnote>
  <w:footnote w:type="continuationSeparator" w:id="0">
    <w:p w14:paraId="34A5C881" w14:textId="77777777" w:rsidR="0062590E" w:rsidRDefault="0062590E" w:rsidP="00242822">
      <w:pPr>
        <w:spacing w:after="0" w:line="240" w:lineRule="auto"/>
      </w:pPr>
      <w:r>
        <w:continuationSeparator/>
      </w:r>
    </w:p>
  </w:footnote>
  <w:footnote w:type="continuationNotice" w:id="1">
    <w:p w14:paraId="2F508B22" w14:textId="77777777" w:rsidR="0062590E" w:rsidRDefault="006259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30624644" w14:paraId="55D1768C" w14:textId="77777777" w:rsidTr="30624644">
      <w:tc>
        <w:tcPr>
          <w:tcW w:w="3120" w:type="dxa"/>
        </w:tcPr>
        <w:p w14:paraId="52968C70" w14:textId="378B7389" w:rsidR="30624644" w:rsidRDefault="30624644" w:rsidP="30624644">
          <w:pPr>
            <w:pStyle w:val="Header"/>
            <w:ind w:left="-115"/>
          </w:pPr>
        </w:p>
      </w:tc>
      <w:tc>
        <w:tcPr>
          <w:tcW w:w="3120" w:type="dxa"/>
        </w:tcPr>
        <w:p w14:paraId="4687F32F" w14:textId="79992E5F" w:rsidR="30624644" w:rsidRDefault="30624644" w:rsidP="30624644">
          <w:pPr>
            <w:pStyle w:val="Header"/>
            <w:jc w:val="center"/>
          </w:pPr>
        </w:p>
      </w:tc>
      <w:tc>
        <w:tcPr>
          <w:tcW w:w="3120" w:type="dxa"/>
        </w:tcPr>
        <w:p w14:paraId="2073509C" w14:textId="056B4130" w:rsidR="30624644" w:rsidRDefault="30624644" w:rsidP="30624644">
          <w:pPr>
            <w:pStyle w:val="Header"/>
            <w:ind w:right="-115"/>
            <w:jc w:val="right"/>
          </w:pPr>
        </w:p>
      </w:tc>
    </w:tr>
  </w:tbl>
  <w:p w14:paraId="0E800769" w14:textId="1E1831D0" w:rsidR="30624644" w:rsidRDefault="30624644" w:rsidP="306246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5AB9631" w:rsidR="000B6E68" w:rsidRPr="000B6E68" w:rsidRDefault="0077554A" w:rsidP="30624644">
    <w:pPr>
      <w:spacing w:after="0" w:line="240" w:lineRule="auto"/>
      <w:jc w:val="right"/>
      <w:rPr>
        <w:rFonts w:ascii="Garamond" w:hAnsi="Garamond"/>
        <w:b/>
        <w:bCs/>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15DEA884" w:rsidRPr="00E45F0B">
      <w:rPr>
        <w:rFonts w:ascii="Garamond" w:hAnsi="Garamond"/>
        <w:b/>
        <w:bCs/>
        <w:sz w:val="32"/>
        <w:szCs w:val="32"/>
      </w:rPr>
      <w:t>Virginia – Langley</w:t>
    </w:r>
  </w:p>
  <w:p w14:paraId="77B49D9A" w14:textId="344184BD"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84352">
      <w:rPr>
        <w:rFonts w:ascii="Garamond" w:hAnsi="Garamond"/>
        <w:i/>
        <w:sz w:val="32"/>
        <w:szCs w:val="32"/>
      </w:rPr>
      <w:t>S</w:t>
    </w:r>
    <w:r w:rsidR="009D6888">
      <w:rPr>
        <w:rFonts w:ascii="Garamond" w:hAnsi="Garamond"/>
        <w:i/>
        <w:sz w:val="32"/>
        <w:szCs w:val="32"/>
      </w:rPr>
      <w:t>ummer</w:t>
    </w:r>
    <w:r w:rsidR="00A84352">
      <w:rPr>
        <w:rFonts w:ascii="Garamond" w:hAnsi="Garamond"/>
        <w:i/>
        <w:sz w:val="32"/>
        <w:szCs w:val="32"/>
      </w:rPr>
      <w:t xml:space="preserve"> 2020</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A51C32"/>
    <w:multiLevelType w:val="hybridMultilevel"/>
    <w:tmpl w:val="5470A7F2"/>
    <w:lvl w:ilvl="0" w:tplc="62CCA66E">
      <w:numFmt w:val="none"/>
      <w:lvlText w:val=""/>
      <w:lvlJc w:val="left"/>
      <w:pPr>
        <w:tabs>
          <w:tab w:val="num" w:pos="360"/>
        </w:tabs>
      </w:pPr>
    </w:lvl>
    <w:lvl w:ilvl="1" w:tplc="4F40B54E">
      <w:start w:val="1"/>
      <w:numFmt w:val="lowerLetter"/>
      <w:lvlText w:val="%2."/>
      <w:lvlJc w:val="left"/>
      <w:pPr>
        <w:ind w:left="1440" w:hanging="360"/>
      </w:pPr>
    </w:lvl>
    <w:lvl w:ilvl="2" w:tplc="22CC721C">
      <w:start w:val="1"/>
      <w:numFmt w:val="lowerRoman"/>
      <w:lvlText w:val="%3."/>
      <w:lvlJc w:val="right"/>
      <w:pPr>
        <w:ind w:left="2160" w:hanging="180"/>
      </w:pPr>
    </w:lvl>
    <w:lvl w:ilvl="3" w:tplc="1D06EC68">
      <w:start w:val="1"/>
      <w:numFmt w:val="decimal"/>
      <w:lvlText w:val="%4."/>
      <w:lvlJc w:val="left"/>
      <w:pPr>
        <w:ind w:left="2880" w:hanging="360"/>
      </w:pPr>
    </w:lvl>
    <w:lvl w:ilvl="4" w:tplc="D98C9126">
      <w:start w:val="1"/>
      <w:numFmt w:val="lowerLetter"/>
      <w:lvlText w:val="%5."/>
      <w:lvlJc w:val="left"/>
      <w:pPr>
        <w:ind w:left="3600" w:hanging="360"/>
      </w:pPr>
    </w:lvl>
    <w:lvl w:ilvl="5" w:tplc="D09C6EB2">
      <w:start w:val="1"/>
      <w:numFmt w:val="lowerRoman"/>
      <w:lvlText w:val="%6."/>
      <w:lvlJc w:val="right"/>
      <w:pPr>
        <w:ind w:left="4320" w:hanging="180"/>
      </w:pPr>
    </w:lvl>
    <w:lvl w:ilvl="6" w:tplc="FA6A5B3A">
      <w:start w:val="1"/>
      <w:numFmt w:val="decimal"/>
      <w:lvlText w:val="%7."/>
      <w:lvlJc w:val="left"/>
      <w:pPr>
        <w:ind w:left="5040" w:hanging="360"/>
      </w:pPr>
    </w:lvl>
    <w:lvl w:ilvl="7" w:tplc="1A0C979E">
      <w:start w:val="1"/>
      <w:numFmt w:val="lowerLetter"/>
      <w:lvlText w:val="%8."/>
      <w:lvlJc w:val="left"/>
      <w:pPr>
        <w:ind w:left="5760" w:hanging="360"/>
      </w:pPr>
    </w:lvl>
    <w:lvl w:ilvl="8" w:tplc="0F2A1672">
      <w:start w:val="1"/>
      <w:numFmt w:val="lowerRoman"/>
      <w:lvlText w:val="%9."/>
      <w:lvlJc w:val="right"/>
      <w:pPr>
        <w:ind w:left="6480" w:hanging="180"/>
      </w:pPr>
    </w:lvl>
  </w:abstractNum>
  <w:abstractNum w:abstractNumId="5" w15:restartNumberingAfterBreak="0">
    <w:nsid w:val="3B4E5B2B"/>
    <w:multiLevelType w:val="hybridMultilevel"/>
    <w:tmpl w:val="7EC85656"/>
    <w:lvl w:ilvl="0" w:tplc="AA529D28">
      <w:numFmt w:val="none"/>
      <w:lvlText w:val=""/>
      <w:lvlJc w:val="left"/>
      <w:pPr>
        <w:tabs>
          <w:tab w:val="num" w:pos="360"/>
        </w:tabs>
      </w:pPr>
    </w:lvl>
    <w:lvl w:ilvl="1" w:tplc="8B629772">
      <w:start w:val="1"/>
      <w:numFmt w:val="lowerLetter"/>
      <w:lvlText w:val="%2."/>
      <w:lvlJc w:val="left"/>
      <w:pPr>
        <w:ind w:left="1440" w:hanging="360"/>
      </w:pPr>
    </w:lvl>
    <w:lvl w:ilvl="2" w:tplc="8F4C02F0">
      <w:start w:val="1"/>
      <w:numFmt w:val="lowerRoman"/>
      <w:lvlText w:val="%3."/>
      <w:lvlJc w:val="right"/>
      <w:pPr>
        <w:ind w:left="2160" w:hanging="180"/>
      </w:pPr>
    </w:lvl>
    <w:lvl w:ilvl="3" w:tplc="1978633A">
      <w:start w:val="1"/>
      <w:numFmt w:val="decimal"/>
      <w:lvlText w:val="%4."/>
      <w:lvlJc w:val="left"/>
      <w:pPr>
        <w:ind w:left="2880" w:hanging="360"/>
      </w:pPr>
    </w:lvl>
    <w:lvl w:ilvl="4" w:tplc="FD16F186">
      <w:start w:val="1"/>
      <w:numFmt w:val="lowerLetter"/>
      <w:lvlText w:val="%5."/>
      <w:lvlJc w:val="left"/>
      <w:pPr>
        <w:ind w:left="3600" w:hanging="360"/>
      </w:pPr>
    </w:lvl>
    <w:lvl w:ilvl="5" w:tplc="423EC3D2">
      <w:start w:val="1"/>
      <w:numFmt w:val="lowerRoman"/>
      <w:lvlText w:val="%6."/>
      <w:lvlJc w:val="right"/>
      <w:pPr>
        <w:ind w:left="4320" w:hanging="180"/>
      </w:pPr>
    </w:lvl>
    <w:lvl w:ilvl="6" w:tplc="D81C5EFE">
      <w:start w:val="1"/>
      <w:numFmt w:val="decimal"/>
      <w:lvlText w:val="%7."/>
      <w:lvlJc w:val="left"/>
      <w:pPr>
        <w:ind w:left="5040" w:hanging="360"/>
      </w:pPr>
    </w:lvl>
    <w:lvl w:ilvl="7" w:tplc="D0027104">
      <w:start w:val="1"/>
      <w:numFmt w:val="lowerLetter"/>
      <w:lvlText w:val="%8."/>
      <w:lvlJc w:val="left"/>
      <w:pPr>
        <w:ind w:left="5760" w:hanging="360"/>
      </w:pPr>
    </w:lvl>
    <w:lvl w:ilvl="8" w:tplc="1FBEFBDA">
      <w:start w:val="1"/>
      <w:numFmt w:val="lowerRoman"/>
      <w:lvlText w:val="%9."/>
      <w:lvlJc w:val="right"/>
      <w:pPr>
        <w:ind w:left="6480" w:hanging="180"/>
      </w:p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3C0D13"/>
    <w:multiLevelType w:val="hybridMultilevel"/>
    <w:tmpl w:val="7C26515E"/>
    <w:lvl w:ilvl="0" w:tplc="FB1A9B0E">
      <w:start w:val="1"/>
      <w:numFmt w:val="lowerLetter"/>
      <w:lvlText w:val="%1."/>
      <w:lvlJc w:val="left"/>
      <w:pPr>
        <w:ind w:left="720" w:hanging="360"/>
      </w:pPr>
      <w:rPr>
        <w:rFonts w:ascii="Garamond" w:hAnsi="Garamond" w:hint="default"/>
      </w:rPr>
    </w:lvl>
    <w:lvl w:ilvl="1" w:tplc="1F0C75D4">
      <w:start w:val="1"/>
      <w:numFmt w:val="lowerLetter"/>
      <w:lvlText w:val="%2."/>
      <w:lvlJc w:val="left"/>
      <w:pPr>
        <w:ind w:left="1440" w:hanging="360"/>
      </w:pPr>
    </w:lvl>
    <w:lvl w:ilvl="2" w:tplc="B09CEA1C">
      <w:start w:val="1"/>
      <w:numFmt w:val="lowerRoman"/>
      <w:lvlText w:val="%3."/>
      <w:lvlJc w:val="right"/>
      <w:pPr>
        <w:ind w:left="2160" w:hanging="180"/>
      </w:pPr>
    </w:lvl>
    <w:lvl w:ilvl="3" w:tplc="E0769F00">
      <w:start w:val="1"/>
      <w:numFmt w:val="decimal"/>
      <w:lvlText w:val="%4."/>
      <w:lvlJc w:val="left"/>
      <w:pPr>
        <w:ind w:left="2880" w:hanging="360"/>
      </w:pPr>
    </w:lvl>
    <w:lvl w:ilvl="4" w:tplc="74426256">
      <w:start w:val="1"/>
      <w:numFmt w:val="lowerLetter"/>
      <w:lvlText w:val="%5."/>
      <w:lvlJc w:val="left"/>
      <w:pPr>
        <w:ind w:left="3600" w:hanging="360"/>
      </w:pPr>
    </w:lvl>
    <w:lvl w:ilvl="5" w:tplc="E99462E4">
      <w:start w:val="1"/>
      <w:numFmt w:val="lowerRoman"/>
      <w:lvlText w:val="%6."/>
      <w:lvlJc w:val="right"/>
      <w:pPr>
        <w:ind w:left="4320" w:hanging="180"/>
      </w:pPr>
    </w:lvl>
    <w:lvl w:ilvl="6" w:tplc="45F8C9DA">
      <w:start w:val="1"/>
      <w:numFmt w:val="decimal"/>
      <w:lvlText w:val="%7."/>
      <w:lvlJc w:val="left"/>
      <w:pPr>
        <w:ind w:left="5040" w:hanging="360"/>
      </w:pPr>
    </w:lvl>
    <w:lvl w:ilvl="7" w:tplc="5442F7C6">
      <w:start w:val="1"/>
      <w:numFmt w:val="lowerLetter"/>
      <w:lvlText w:val="%8."/>
      <w:lvlJc w:val="left"/>
      <w:pPr>
        <w:ind w:left="5760" w:hanging="360"/>
      </w:pPr>
    </w:lvl>
    <w:lvl w:ilvl="8" w:tplc="3378DB52">
      <w:start w:val="1"/>
      <w:numFmt w:val="lowerRoman"/>
      <w:lvlText w:val="%9."/>
      <w:lvlJc w:val="right"/>
      <w:pPr>
        <w:ind w:left="6480" w:hanging="180"/>
      </w:p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4"/>
  </w:num>
  <w:num w:numId="3">
    <w:abstractNumId w:val="5"/>
  </w:num>
  <w:num w:numId="4">
    <w:abstractNumId w:val="1"/>
  </w:num>
  <w:num w:numId="5">
    <w:abstractNumId w:val="10"/>
  </w:num>
  <w:num w:numId="6">
    <w:abstractNumId w:val="2"/>
  </w:num>
  <w:num w:numId="7">
    <w:abstractNumId w:val="6"/>
  </w:num>
  <w:num w:numId="8">
    <w:abstractNumId w:val="8"/>
  </w:num>
  <w:num w:numId="9">
    <w:abstractNumId w:val="3"/>
  </w:num>
  <w:num w:numId="10">
    <w:abstractNumId w:val="13"/>
  </w:num>
  <w:num w:numId="11">
    <w:abstractNumId w:val="9"/>
  </w:num>
  <w:num w:numId="12">
    <w:abstractNumId w:val="12"/>
  </w:num>
  <w:num w:numId="13">
    <w:abstractNumId w:val="0"/>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4CD6"/>
    <w:rsid w:val="000057A6"/>
    <w:rsid w:val="0001190F"/>
    <w:rsid w:val="00013411"/>
    <w:rsid w:val="0001365D"/>
    <w:rsid w:val="00014A39"/>
    <w:rsid w:val="00014DAF"/>
    <w:rsid w:val="000160D1"/>
    <w:rsid w:val="00017AA2"/>
    <w:rsid w:val="0001BF1E"/>
    <w:rsid w:val="000233CE"/>
    <w:rsid w:val="00024AC8"/>
    <w:rsid w:val="00025A5F"/>
    <w:rsid w:val="0002616C"/>
    <w:rsid w:val="00026509"/>
    <w:rsid w:val="00030B13"/>
    <w:rsid w:val="0003263F"/>
    <w:rsid w:val="000328E4"/>
    <w:rsid w:val="00032FEE"/>
    <w:rsid w:val="0003672A"/>
    <w:rsid w:val="00037C2D"/>
    <w:rsid w:val="00040AE0"/>
    <w:rsid w:val="00042796"/>
    <w:rsid w:val="00042F77"/>
    <w:rsid w:val="000456D3"/>
    <w:rsid w:val="000501ED"/>
    <w:rsid w:val="0005176B"/>
    <w:rsid w:val="00053582"/>
    <w:rsid w:val="00054150"/>
    <w:rsid w:val="00054474"/>
    <w:rsid w:val="00054A1A"/>
    <w:rsid w:val="000556CB"/>
    <w:rsid w:val="00057EBD"/>
    <w:rsid w:val="00061906"/>
    <w:rsid w:val="00062F7A"/>
    <w:rsid w:val="000643C2"/>
    <w:rsid w:val="00072BAA"/>
    <w:rsid w:val="00076919"/>
    <w:rsid w:val="00076C94"/>
    <w:rsid w:val="000779E9"/>
    <w:rsid w:val="000801F4"/>
    <w:rsid w:val="000803A8"/>
    <w:rsid w:val="00080FB5"/>
    <w:rsid w:val="000816C4"/>
    <w:rsid w:val="0008541C"/>
    <w:rsid w:val="000854ED"/>
    <w:rsid w:val="00086B7E"/>
    <w:rsid w:val="0009486D"/>
    <w:rsid w:val="000948AB"/>
    <w:rsid w:val="00096016"/>
    <w:rsid w:val="00096C5C"/>
    <w:rsid w:val="000A6109"/>
    <w:rsid w:val="000B3429"/>
    <w:rsid w:val="000B3F87"/>
    <w:rsid w:val="000B422F"/>
    <w:rsid w:val="000B6E68"/>
    <w:rsid w:val="000C2CC8"/>
    <w:rsid w:val="000C3306"/>
    <w:rsid w:val="000C3CE1"/>
    <w:rsid w:val="000C468B"/>
    <w:rsid w:val="000C4B6D"/>
    <w:rsid w:val="000C506E"/>
    <w:rsid w:val="000C58B8"/>
    <w:rsid w:val="000C5BCB"/>
    <w:rsid w:val="000D38E4"/>
    <w:rsid w:val="000D4A55"/>
    <w:rsid w:val="000D5104"/>
    <w:rsid w:val="000D6939"/>
    <w:rsid w:val="000D79AC"/>
    <w:rsid w:val="000D79BC"/>
    <w:rsid w:val="000E1917"/>
    <w:rsid w:val="000E4607"/>
    <w:rsid w:val="000E4E82"/>
    <w:rsid w:val="000E63BB"/>
    <w:rsid w:val="000E7BEB"/>
    <w:rsid w:val="000F1545"/>
    <w:rsid w:val="000F1EE7"/>
    <w:rsid w:val="000F2ADA"/>
    <w:rsid w:val="000F3320"/>
    <w:rsid w:val="000F376C"/>
    <w:rsid w:val="000F41C4"/>
    <w:rsid w:val="000F463F"/>
    <w:rsid w:val="000F6222"/>
    <w:rsid w:val="0010003B"/>
    <w:rsid w:val="0010049E"/>
    <w:rsid w:val="00100C09"/>
    <w:rsid w:val="00100E35"/>
    <w:rsid w:val="00101280"/>
    <w:rsid w:val="00102A75"/>
    <w:rsid w:val="001038E5"/>
    <w:rsid w:val="00106FD6"/>
    <w:rsid w:val="0011083A"/>
    <w:rsid w:val="00116CE7"/>
    <w:rsid w:val="0011762F"/>
    <w:rsid w:val="00126A72"/>
    <w:rsid w:val="001277EC"/>
    <w:rsid w:val="00131516"/>
    <w:rsid w:val="00132CB0"/>
    <w:rsid w:val="001345CD"/>
    <w:rsid w:val="0014039E"/>
    <w:rsid w:val="0014286F"/>
    <w:rsid w:val="00142C74"/>
    <w:rsid w:val="00146DE5"/>
    <w:rsid w:val="0015019B"/>
    <w:rsid w:val="00151140"/>
    <w:rsid w:val="001514E4"/>
    <w:rsid w:val="0015505A"/>
    <w:rsid w:val="001556CC"/>
    <w:rsid w:val="00155DAD"/>
    <w:rsid w:val="001562A1"/>
    <w:rsid w:val="0015D122"/>
    <w:rsid w:val="00162576"/>
    <w:rsid w:val="001628C3"/>
    <w:rsid w:val="00163111"/>
    <w:rsid w:val="0016330A"/>
    <w:rsid w:val="00163EFB"/>
    <w:rsid w:val="001668E0"/>
    <w:rsid w:val="00167451"/>
    <w:rsid w:val="00171796"/>
    <w:rsid w:val="00173013"/>
    <w:rsid w:val="00173976"/>
    <w:rsid w:val="00181902"/>
    <w:rsid w:val="00181C15"/>
    <w:rsid w:val="001821EB"/>
    <w:rsid w:val="00182EB7"/>
    <w:rsid w:val="00191608"/>
    <w:rsid w:val="001916B4"/>
    <w:rsid w:val="00191808"/>
    <w:rsid w:val="00194FE1"/>
    <w:rsid w:val="00195B42"/>
    <w:rsid w:val="00195D23"/>
    <w:rsid w:val="00195F74"/>
    <w:rsid w:val="001A2D14"/>
    <w:rsid w:val="001A5CB1"/>
    <w:rsid w:val="001A5E0A"/>
    <w:rsid w:val="001A6113"/>
    <w:rsid w:val="001A67C2"/>
    <w:rsid w:val="001B5848"/>
    <w:rsid w:val="001B72A0"/>
    <w:rsid w:val="001C0544"/>
    <w:rsid w:val="001C316A"/>
    <w:rsid w:val="001C342B"/>
    <w:rsid w:val="001C465E"/>
    <w:rsid w:val="001D23C4"/>
    <w:rsid w:val="001D2A9A"/>
    <w:rsid w:val="001D4EFD"/>
    <w:rsid w:val="001D7605"/>
    <w:rsid w:val="001D7626"/>
    <w:rsid w:val="001E158F"/>
    <w:rsid w:val="001E3071"/>
    <w:rsid w:val="001E4655"/>
    <w:rsid w:val="001E4656"/>
    <w:rsid w:val="001E48B4"/>
    <w:rsid w:val="001E74F2"/>
    <w:rsid w:val="001F1328"/>
    <w:rsid w:val="001F2623"/>
    <w:rsid w:val="001F2C53"/>
    <w:rsid w:val="001F76B4"/>
    <w:rsid w:val="001F7D6D"/>
    <w:rsid w:val="001F7F3F"/>
    <w:rsid w:val="00204C64"/>
    <w:rsid w:val="002056AA"/>
    <w:rsid w:val="00205BD2"/>
    <w:rsid w:val="00206AB6"/>
    <w:rsid w:val="00214D3C"/>
    <w:rsid w:val="0022142C"/>
    <w:rsid w:val="0022176E"/>
    <w:rsid w:val="00221CE5"/>
    <w:rsid w:val="00222422"/>
    <w:rsid w:val="00224AE7"/>
    <w:rsid w:val="0022528F"/>
    <w:rsid w:val="00227077"/>
    <w:rsid w:val="00232366"/>
    <w:rsid w:val="0023402B"/>
    <w:rsid w:val="00234F37"/>
    <w:rsid w:val="0023574D"/>
    <w:rsid w:val="002374D0"/>
    <w:rsid w:val="00240ECB"/>
    <w:rsid w:val="00242822"/>
    <w:rsid w:val="002430C5"/>
    <w:rsid w:val="00244329"/>
    <w:rsid w:val="002455C1"/>
    <w:rsid w:val="002539A7"/>
    <w:rsid w:val="00254F78"/>
    <w:rsid w:val="0025640E"/>
    <w:rsid w:val="00257843"/>
    <w:rsid w:val="0025833D"/>
    <w:rsid w:val="00262766"/>
    <w:rsid w:val="00263B20"/>
    <w:rsid w:val="00265D20"/>
    <w:rsid w:val="002717C2"/>
    <w:rsid w:val="00274161"/>
    <w:rsid w:val="0028247F"/>
    <w:rsid w:val="00282A4A"/>
    <w:rsid w:val="00283EB4"/>
    <w:rsid w:val="00285FD7"/>
    <w:rsid w:val="00286CA4"/>
    <w:rsid w:val="0029214C"/>
    <w:rsid w:val="00293F47"/>
    <w:rsid w:val="002950AE"/>
    <w:rsid w:val="002A2D97"/>
    <w:rsid w:val="002A3583"/>
    <w:rsid w:val="002A37F8"/>
    <w:rsid w:val="002A5314"/>
    <w:rsid w:val="002A5920"/>
    <w:rsid w:val="002B0E1F"/>
    <w:rsid w:val="002B1159"/>
    <w:rsid w:val="002B1EF0"/>
    <w:rsid w:val="002B2BE4"/>
    <w:rsid w:val="002B5D65"/>
    <w:rsid w:val="002B70C4"/>
    <w:rsid w:val="002B87AF"/>
    <w:rsid w:val="002C1C05"/>
    <w:rsid w:val="002C28E6"/>
    <w:rsid w:val="002C49DF"/>
    <w:rsid w:val="002C4C2E"/>
    <w:rsid w:val="002C7336"/>
    <w:rsid w:val="002C7ADB"/>
    <w:rsid w:val="002D2B02"/>
    <w:rsid w:val="002D3A2F"/>
    <w:rsid w:val="002D5A4C"/>
    <w:rsid w:val="002D5DCD"/>
    <w:rsid w:val="002D5F9B"/>
    <w:rsid w:val="002D6167"/>
    <w:rsid w:val="002E07E6"/>
    <w:rsid w:val="002E2A19"/>
    <w:rsid w:val="002E3230"/>
    <w:rsid w:val="002F204B"/>
    <w:rsid w:val="002F22EA"/>
    <w:rsid w:val="002F7FD1"/>
    <w:rsid w:val="003011ED"/>
    <w:rsid w:val="00306546"/>
    <w:rsid w:val="00307D86"/>
    <w:rsid w:val="00310B08"/>
    <w:rsid w:val="0031214E"/>
    <w:rsid w:val="003154DD"/>
    <w:rsid w:val="0031575C"/>
    <w:rsid w:val="00316A8A"/>
    <w:rsid w:val="00321537"/>
    <w:rsid w:val="00327727"/>
    <w:rsid w:val="00330F34"/>
    <w:rsid w:val="00333A22"/>
    <w:rsid w:val="00334134"/>
    <w:rsid w:val="00334ED7"/>
    <w:rsid w:val="00335649"/>
    <w:rsid w:val="00336F0E"/>
    <w:rsid w:val="00344E75"/>
    <w:rsid w:val="00345FFB"/>
    <w:rsid w:val="00351F35"/>
    <w:rsid w:val="0035532B"/>
    <w:rsid w:val="00360F7B"/>
    <w:rsid w:val="00364337"/>
    <w:rsid w:val="003657EB"/>
    <w:rsid w:val="00366BA2"/>
    <w:rsid w:val="00367B20"/>
    <w:rsid w:val="00370C39"/>
    <w:rsid w:val="00376681"/>
    <w:rsid w:val="00376E22"/>
    <w:rsid w:val="0038117C"/>
    <w:rsid w:val="00384779"/>
    <w:rsid w:val="0038739C"/>
    <w:rsid w:val="003902C3"/>
    <w:rsid w:val="00396C3D"/>
    <w:rsid w:val="0039739A"/>
    <w:rsid w:val="003A08CB"/>
    <w:rsid w:val="003A0CAC"/>
    <w:rsid w:val="003A209B"/>
    <w:rsid w:val="003A36EC"/>
    <w:rsid w:val="003A5459"/>
    <w:rsid w:val="003A6D33"/>
    <w:rsid w:val="003A7A6C"/>
    <w:rsid w:val="003B0FD5"/>
    <w:rsid w:val="003B155E"/>
    <w:rsid w:val="003B6270"/>
    <w:rsid w:val="003C0AA0"/>
    <w:rsid w:val="003C1630"/>
    <w:rsid w:val="003C1C0C"/>
    <w:rsid w:val="003C3508"/>
    <w:rsid w:val="003D39D4"/>
    <w:rsid w:val="003D3A5B"/>
    <w:rsid w:val="003D43D1"/>
    <w:rsid w:val="003D6982"/>
    <w:rsid w:val="003E2B2A"/>
    <w:rsid w:val="003E7847"/>
    <w:rsid w:val="003F318B"/>
    <w:rsid w:val="003F39BF"/>
    <w:rsid w:val="003F3B72"/>
    <w:rsid w:val="003F68ED"/>
    <w:rsid w:val="003F7F68"/>
    <w:rsid w:val="00400497"/>
    <w:rsid w:val="0040458D"/>
    <w:rsid w:val="004063D3"/>
    <w:rsid w:val="0041150E"/>
    <w:rsid w:val="00411969"/>
    <w:rsid w:val="004122AB"/>
    <w:rsid w:val="0041334F"/>
    <w:rsid w:val="0041500B"/>
    <w:rsid w:val="004168D8"/>
    <w:rsid w:val="00417095"/>
    <w:rsid w:val="00417A61"/>
    <w:rsid w:val="00421066"/>
    <w:rsid w:val="00422795"/>
    <w:rsid w:val="00425920"/>
    <w:rsid w:val="0042681A"/>
    <w:rsid w:val="00428867"/>
    <w:rsid w:val="0043112E"/>
    <w:rsid w:val="0043130A"/>
    <w:rsid w:val="00433A37"/>
    <w:rsid w:val="00436161"/>
    <w:rsid w:val="00436E69"/>
    <w:rsid w:val="004377A3"/>
    <w:rsid w:val="0044377C"/>
    <w:rsid w:val="0044423A"/>
    <w:rsid w:val="0044584F"/>
    <w:rsid w:val="00451695"/>
    <w:rsid w:val="00451C9B"/>
    <w:rsid w:val="004554CC"/>
    <w:rsid w:val="00460AD0"/>
    <w:rsid w:val="0046278E"/>
    <w:rsid w:val="00464273"/>
    <w:rsid w:val="004724A6"/>
    <w:rsid w:val="004725AE"/>
    <w:rsid w:val="00472DA6"/>
    <w:rsid w:val="00472E70"/>
    <w:rsid w:val="0047519C"/>
    <w:rsid w:val="00482519"/>
    <w:rsid w:val="00482CE3"/>
    <w:rsid w:val="0048599B"/>
    <w:rsid w:val="004861AF"/>
    <w:rsid w:val="00488036"/>
    <w:rsid w:val="004925C2"/>
    <w:rsid w:val="00492851"/>
    <w:rsid w:val="00494746"/>
    <w:rsid w:val="00494A8D"/>
    <w:rsid w:val="004951A9"/>
    <w:rsid w:val="00495B21"/>
    <w:rsid w:val="004965FC"/>
    <w:rsid w:val="004A0924"/>
    <w:rsid w:val="004A17EB"/>
    <w:rsid w:val="004A2010"/>
    <w:rsid w:val="004A7A8B"/>
    <w:rsid w:val="004B0BFC"/>
    <w:rsid w:val="004C26F3"/>
    <w:rsid w:val="004C4352"/>
    <w:rsid w:val="004C46BD"/>
    <w:rsid w:val="004D19D3"/>
    <w:rsid w:val="004D1C11"/>
    <w:rsid w:val="004D6B14"/>
    <w:rsid w:val="004D7212"/>
    <w:rsid w:val="004D75BF"/>
    <w:rsid w:val="004D75CF"/>
    <w:rsid w:val="004DEC9E"/>
    <w:rsid w:val="004E01A8"/>
    <w:rsid w:val="004E4346"/>
    <w:rsid w:val="004E43C4"/>
    <w:rsid w:val="004E726C"/>
    <w:rsid w:val="004E730A"/>
    <w:rsid w:val="004F2CEC"/>
    <w:rsid w:val="004F3873"/>
    <w:rsid w:val="00503483"/>
    <w:rsid w:val="00503AA7"/>
    <w:rsid w:val="005102EE"/>
    <w:rsid w:val="00510AE8"/>
    <w:rsid w:val="005130A0"/>
    <w:rsid w:val="0051644E"/>
    <w:rsid w:val="005202D0"/>
    <w:rsid w:val="00521B70"/>
    <w:rsid w:val="00522531"/>
    <w:rsid w:val="00524715"/>
    <w:rsid w:val="00524E1E"/>
    <w:rsid w:val="0052522F"/>
    <w:rsid w:val="00526136"/>
    <w:rsid w:val="00526D38"/>
    <w:rsid w:val="00532394"/>
    <w:rsid w:val="005325B4"/>
    <w:rsid w:val="005332AC"/>
    <w:rsid w:val="00533648"/>
    <w:rsid w:val="00534241"/>
    <w:rsid w:val="0053427D"/>
    <w:rsid w:val="00536A67"/>
    <w:rsid w:val="00537916"/>
    <w:rsid w:val="00540724"/>
    <w:rsid w:val="005418C9"/>
    <w:rsid w:val="00542143"/>
    <w:rsid w:val="00543231"/>
    <w:rsid w:val="005447A6"/>
    <w:rsid w:val="00544DEA"/>
    <w:rsid w:val="005477DD"/>
    <w:rsid w:val="005506C6"/>
    <w:rsid w:val="00552C75"/>
    <w:rsid w:val="0055632F"/>
    <w:rsid w:val="0056152E"/>
    <w:rsid w:val="00561C9E"/>
    <w:rsid w:val="00564D4B"/>
    <w:rsid w:val="00565AB5"/>
    <w:rsid w:val="005663AF"/>
    <w:rsid w:val="00567365"/>
    <w:rsid w:val="00571F90"/>
    <w:rsid w:val="00572504"/>
    <w:rsid w:val="00573D77"/>
    <w:rsid w:val="00577029"/>
    <w:rsid w:val="0058155D"/>
    <w:rsid w:val="00583B86"/>
    <w:rsid w:val="0058438F"/>
    <w:rsid w:val="0058495F"/>
    <w:rsid w:val="005912C5"/>
    <w:rsid w:val="0059456F"/>
    <w:rsid w:val="00595249"/>
    <w:rsid w:val="005952DE"/>
    <w:rsid w:val="005957F2"/>
    <w:rsid w:val="005974B9"/>
    <w:rsid w:val="005A33D5"/>
    <w:rsid w:val="005A457F"/>
    <w:rsid w:val="005A5711"/>
    <w:rsid w:val="005A662F"/>
    <w:rsid w:val="005B13E2"/>
    <w:rsid w:val="005B21B4"/>
    <w:rsid w:val="005B2ABC"/>
    <w:rsid w:val="005B4AD4"/>
    <w:rsid w:val="005B68AB"/>
    <w:rsid w:val="005B6AE3"/>
    <w:rsid w:val="005C1066"/>
    <w:rsid w:val="005C63E5"/>
    <w:rsid w:val="005C723F"/>
    <w:rsid w:val="005D40B0"/>
    <w:rsid w:val="005D5722"/>
    <w:rsid w:val="005D5DE2"/>
    <w:rsid w:val="005D5E63"/>
    <w:rsid w:val="005E05D3"/>
    <w:rsid w:val="005E3D68"/>
    <w:rsid w:val="005E5DCB"/>
    <w:rsid w:val="005E75E3"/>
    <w:rsid w:val="005F189C"/>
    <w:rsid w:val="005F4BB2"/>
    <w:rsid w:val="005F5E65"/>
    <w:rsid w:val="005F6188"/>
    <w:rsid w:val="005F69D2"/>
    <w:rsid w:val="005F6AD4"/>
    <w:rsid w:val="005F702A"/>
    <w:rsid w:val="005F7845"/>
    <w:rsid w:val="00600DAA"/>
    <w:rsid w:val="006043FF"/>
    <w:rsid w:val="006054BD"/>
    <w:rsid w:val="00607B32"/>
    <w:rsid w:val="00611C2D"/>
    <w:rsid w:val="00611C8B"/>
    <w:rsid w:val="006145B5"/>
    <w:rsid w:val="0061562B"/>
    <w:rsid w:val="00615E3A"/>
    <w:rsid w:val="00617039"/>
    <w:rsid w:val="00620E8C"/>
    <w:rsid w:val="00621A57"/>
    <w:rsid w:val="00621AB9"/>
    <w:rsid w:val="00622985"/>
    <w:rsid w:val="00624E1E"/>
    <w:rsid w:val="00624EBB"/>
    <w:rsid w:val="0062590E"/>
    <w:rsid w:val="00626916"/>
    <w:rsid w:val="0063248F"/>
    <w:rsid w:val="00632693"/>
    <w:rsid w:val="00634A89"/>
    <w:rsid w:val="006368EC"/>
    <w:rsid w:val="006401F0"/>
    <w:rsid w:val="0064280B"/>
    <w:rsid w:val="00645D5E"/>
    <w:rsid w:val="006465E0"/>
    <w:rsid w:val="00650445"/>
    <w:rsid w:val="006515A1"/>
    <w:rsid w:val="006528A0"/>
    <w:rsid w:val="00655557"/>
    <w:rsid w:val="006558BC"/>
    <w:rsid w:val="00657B75"/>
    <w:rsid w:val="0066075C"/>
    <w:rsid w:val="0066138C"/>
    <w:rsid w:val="0066534F"/>
    <w:rsid w:val="006671AF"/>
    <w:rsid w:val="0066727D"/>
    <w:rsid w:val="00673C48"/>
    <w:rsid w:val="00674288"/>
    <w:rsid w:val="006754B9"/>
    <w:rsid w:val="0067644C"/>
    <w:rsid w:val="00677F51"/>
    <w:rsid w:val="006822ED"/>
    <w:rsid w:val="00682BCC"/>
    <w:rsid w:val="00684EA3"/>
    <w:rsid w:val="00684FE5"/>
    <w:rsid w:val="0068AD0E"/>
    <w:rsid w:val="00691EDC"/>
    <w:rsid w:val="0069426D"/>
    <w:rsid w:val="00695331"/>
    <w:rsid w:val="0069669E"/>
    <w:rsid w:val="006A0980"/>
    <w:rsid w:val="006A0BCE"/>
    <w:rsid w:val="006A2480"/>
    <w:rsid w:val="006A3AB2"/>
    <w:rsid w:val="006A440C"/>
    <w:rsid w:val="006A47FE"/>
    <w:rsid w:val="006A6105"/>
    <w:rsid w:val="006B0D71"/>
    <w:rsid w:val="006B6FAA"/>
    <w:rsid w:val="006BF76C"/>
    <w:rsid w:val="006C0BBC"/>
    <w:rsid w:val="006C10E4"/>
    <w:rsid w:val="006C55F4"/>
    <w:rsid w:val="006C6154"/>
    <w:rsid w:val="006C7B8F"/>
    <w:rsid w:val="006C7D44"/>
    <w:rsid w:val="006D1A28"/>
    <w:rsid w:val="006D5E8B"/>
    <w:rsid w:val="006D62BA"/>
    <w:rsid w:val="006D6F41"/>
    <w:rsid w:val="006D7B98"/>
    <w:rsid w:val="006D7F38"/>
    <w:rsid w:val="006E04E7"/>
    <w:rsid w:val="006E0710"/>
    <w:rsid w:val="006E1497"/>
    <w:rsid w:val="006E1A1D"/>
    <w:rsid w:val="006E2A1C"/>
    <w:rsid w:val="006E2B65"/>
    <w:rsid w:val="006E74BC"/>
    <w:rsid w:val="006E7C23"/>
    <w:rsid w:val="006E7DBD"/>
    <w:rsid w:val="006F04DC"/>
    <w:rsid w:val="006F0FAB"/>
    <w:rsid w:val="006F402D"/>
    <w:rsid w:val="00703B19"/>
    <w:rsid w:val="00703C4B"/>
    <w:rsid w:val="007052E8"/>
    <w:rsid w:val="00706769"/>
    <w:rsid w:val="007109E1"/>
    <w:rsid w:val="007123C0"/>
    <w:rsid w:val="00713D39"/>
    <w:rsid w:val="007152DE"/>
    <w:rsid w:val="00716586"/>
    <w:rsid w:val="007172EB"/>
    <w:rsid w:val="007220E2"/>
    <w:rsid w:val="00722BF5"/>
    <w:rsid w:val="00722D8A"/>
    <w:rsid w:val="0072613C"/>
    <w:rsid w:val="007264B0"/>
    <w:rsid w:val="00732B10"/>
    <w:rsid w:val="00745231"/>
    <w:rsid w:val="007463DC"/>
    <w:rsid w:val="0075243F"/>
    <w:rsid w:val="00753B16"/>
    <w:rsid w:val="007566D3"/>
    <w:rsid w:val="00756C0F"/>
    <w:rsid w:val="007610A4"/>
    <w:rsid w:val="00762222"/>
    <w:rsid w:val="00762B6B"/>
    <w:rsid w:val="00762E6D"/>
    <w:rsid w:val="007702D4"/>
    <w:rsid w:val="00770650"/>
    <w:rsid w:val="0077094D"/>
    <w:rsid w:val="007714C3"/>
    <w:rsid w:val="00771691"/>
    <w:rsid w:val="007723AA"/>
    <w:rsid w:val="007733C6"/>
    <w:rsid w:val="0077388B"/>
    <w:rsid w:val="00773D23"/>
    <w:rsid w:val="0077554A"/>
    <w:rsid w:val="007775D4"/>
    <w:rsid w:val="00781908"/>
    <w:rsid w:val="00782620"/>
    <w:rsid w:val="00785A46"/>
    <w:rsid w:val="007876F3"/>
    <w:rsid w:val="007910D9"/>
    <w:rsid w:val="00793FBF"/>
    <w:rsid w:val="00794A1C"/>
    <w:rsid w:val="007A025B"/>
    <w:rsid w:val="007A04B3"/>
    <w:rsid w:val="007A1854"/>
    <w:rsid w:val="007A20DC"/>
    <w:rsid w:val="007A3017"/>
    <w:rsid w:val="007A7EFC"/>
    <w:rsid w:val="007B4642"/>
    <w:rsid w:val="007B4D57"/>
    <w:rsid w:val="007B5B0A"/>
    <w:rsid w:val="007B5E22"/>
    <w:rsid w:val="007C1AEA"/>
    <w:rsid w:val="007C22D9"/>
    <w:rsid w:val="007C279E"/>
    <w:rsid w:val="007C66E7"/>
    <w:rsid w:val="007C7972"/>
    <w:rsid w:val="007D0214"/>
    <w:rsid w:val="007D07EA"/>
    <w:rsid w:val="007D4C6A"/>
    <w:rsid w:val="007D51A7"/>
    <w:rsid w:val="007D568E"/>
    <w:rsid w:val="007D7113"/>
    <w:rsid w:val="007E2AFA"/>
    <w:rsid w:val="007E4A40"/>
    <w:rsid w:val="007E4D7E"/>
    <w:rsid w:val="007E508C"/>
    <w:rsid w:val="007E60EE"/>
    <w:rsid w:val="007E68B5"/>
    <w:rsid w:val="007E7C44"/>
    <w:rsid w:val="007F0592"/>
    <w:rsid w:val="007F0CE2"/>
    <w:rsid w:val="007F5769"/>
    <w:rsid w:val="007F5DE7"/>
    <w:rsid w:val="007F6093"/>
    <w:rsid w:val="007F6538"/>
    <w:rsid w:val="00800D0B"/>
    <w:rsid w:val="00801482"/>
    <w:rsid w:val="00803D8C"/>
    <w:rsid w:val="008076E5"/>
    <w:rsid w:val="00811161"/>
    <w:rsid w:val="00811AEA"/>
    <w:rsid w:val="0081261B"/>
    <w:rsid w:val="00814B43"/>
    <w:rsid w:val="00816843"/>
    <w:rsid w:val="0082104E"/>
    <w:rsid w:val="00824CC4"/>
    <w:rsid w:val="0082667E"/>
    <w:rsid w:val="008304AE"/>
    <w:rsid w:val="00832B48"/>
    <w:rsid w:val="00832FD0"/>
    <w:rsid w:val="0083391E"/>
    <w:rsid w:val="00835362"/>
    <w:rsid w:val="00835984"/>
    <w:rsid w:val="00840733"/>
    <w:rsid w:val="00846C00"/>
    <w:rsid w:val="0084738E"/>
    <w:rsid w:val="008539BE"/>
    <w:rsid w:val="00855532"/>
    <w:rsid w:val="0085778F"/>
    <w:rsid w:val="0086013B"/>
    <w:rsid w:val="0086102E"/>
    <w:rsid w:val="008614E8"/>
    <w:rsid w:val="008616AA"/>
    <w:rsid w:val="0086215C"/>
    <w:rsid w:val="00865A53"/>
    <w:rsid w:val="00866AA0"/>
    <w:rsid w:val="00870360"/>
    <w:rsid w:val="00870E95"/>
    <w:rsid w:val="00871621"/>
    <w:rsid w:val="00872108"/>
    <w:rsid w:val="00872A13"/>
    <w:rsid w:val="00873998"/>
    <w:rsid w:val="008741CE"/>
    <w:rsid w:val="008755C8"/>
    <w:rsid w:val="00876DBF"/>
    <w:rsid w:val="00880DD1"/>
    <w:rsid w:val="00881232"/>
    <w:rsid w:val="008860DA"/>
    <w:rsid w:val="00887B07"/>
    <w:rsid w:val="008919DE"/>
    <w:rsid w:val="008921B2"/>
    <w:rsid w:val="00893A40"/>
    <w:rsid w:val="00894493"/>
    <w:rsid w:val="008975BD"/>
    <w:rsid w:val="008A19F5"/>
    <w:rsid w:val="008A1BD5"/>
    <w:rsid w:val="008A20E5"/>
    <w:rsid w:val="008A357F"/>
    <w:rsid w:val="008A45AD"/>
    <w:rsid w:val="008A7A70"/>
    <w:rsid w:val="008B093F"/>
    <w:rsid w:val="008B1BE7"/>
    <w:rsid w:val="008B2FF6"/>
    <w:rsid w:val="008B389A"/>
    <w:rsid w:val="008B7071"/>
    <w:rsid w:val="008C0234"/>
    <w:rsid w:val="008C038C"/>
    <w:rsid w:val="008C58EE"/>
    <w:rsid w:val="008C7380"/>
    <w:rsid w:val="008C783C"/>
    <w:rsid w:val="008C7C6A"/>
    <w:rsid w:val="008D18D6"/>
    <w:rsid w:val="008D2C01"/>
    <w:rsid w:val="008D4B2B"/>
    <w:rsid w:val="008D543B"/>
    <w:rsid w:val="008D5500"/>
    <w:rsid w:val="008D56FB"/>
    <w:rsid w:val="008D583D"/>
    <w:rsid w:val="008E10E2"/>
    <w:rsid w:val="008E14C4"/>
    <w:rsid w:val="008E1CED"/>
    <w:rsid w:val="008E3135"/>
    <w:rsid w:val="008E5453"/>
    <w:rsid w:val="008E8FD5"/>
    <w:rsid w:val="008F0D70"/>
    <w:rsid w:val="008F16CA"/>
    <w:rsid w:val="008F16F7"/>
    <w:rsid w:val="008F506D"/>
    <w:rsid w:val="008F59F7"/>
    <w:rsid w:val="009046BB"/>
    <w:rsid w:val="00907CA1"/>
    <w:rsid w:val="0091079C"/>
    <w:rsid w:val="00915EC5"/>
    <w:rsid w:val="00916AAB"/>
    <w:rsid w:val="0091766F"/>
    <w:rsid w:val="00920BAA"/>
    <w:rsid w:val="009228EC"/>
    <w:rsid w:val="00922F76"/>
    <w:rsid w:val="009230CB"/>
    <w:rsid w:val="0092512D"/>
    <w:rsid w:val="00931B1C"/>
    <w:rsid w:val="00931DB5"/>
    <w:rsid w:val="00933965"/>
    <w:rsid w:val="00935394"/>
    <w:rsid w:val="00935D4F"/>
    <w:rsid w:val="00935F79"/>
    <w:rsid w:val="0093792F"/>
    <w:rsid w:val="009502AB"/>
    <w:rsid w:val="009518A0"/>
    <w:rsid w:val="0095699D"/>
    <w:rsid w:val="00956B75"/>
    <w:rsid w:val="00956CFB"/>
    <w:rsid w:val="00961E0E"/>
    <w:rsid w:val="009649E1"/>
    <w:rsid w:val="00966023"/>
    <w:rsid w:val="00970C4B"/>
    <w:rsid w:val="0097212D"/>
    <w:rsid w:val="009726CD"/>
    <w:rsid w:val="00974E91"/>
    <w:rsid w:val="009753DA"/>
    <w:rsid w:val="00975960"/>
    <w:rsid w:val="009827F9"/>
    <w:rsid w:val="009830D6"/>
    <w:rsid w:val="009850D5"/>
    <w:rsid w:val="00985DD4"/>
    <w:rsid w:val="0099543D"/>
    <w:rsid w:val="009A19B3"/>
    <w:rsid w:val="009A20C2"/>
    <w:rsid w:val="009A20ED"/>
    <w:rsid w:val="009A3DA6"/>
    <w:rsid w:val="009A4203"/>
    <w:rsid w:val="009A49F3"/>
    <w:rsid w:val="009A5049"/>
    <w:rsid w:val="009A5F2A"/>
    <w:rsid w:val="009A759A"/>
    <w:rsid w:val="009A77D1"/>
    <w:rsid w:val="009B0301"/>
    <w:rsid w:val="009B133B"/>
    <w:rsid w:val="009B1B32"/>
    <w:rsid w:val="009B5C16"/>
    <w:rsid w:val="009B6291"/>
    <w:rsid w:val="009B7827"/>
    <w:rsid w:val="009B7C15"/>
    <w:rsid w:val="009C02A6"/>
    <w:rsid w:val="009C1A66"/>
    <w:rsid w:val="009C4535"/>
    <w:rsid w:val="009C4DBB"/>
    <w:rsid w:val="009C596F"/>
    <w:rsid w:val="009C59D1"/>
    <w:rsid w:val="009D214D"/>
    <w:rsid w:val="009D3384"/>
    <w:rsid w:val="009D3DC4"/>
    <w:rsid w:val="009D4309"/>
    <w:rsid w:val="009D6888"/>
    <w:rsid w:val="009D75A6"/>
    <w:rsid w:val="009DAC24"/>
    <w:rsid w:val="009E13E2"/>
    <w:rsid w:val="009E25BD"/>
    <w:rsid w:val="009E2EAB"/>
    <w:rsid w:val="009E7EE7"/>
    <w:rsid w:val="009F5966"/>
    <w:rsid w:val="009F5B6F"/>
    <w:rsid w:val="009F60A9"/>
    <w:rsid w:val="00A0128A"/>
    <w:rsid w:val="00A018B4"/>
    <w:rsid w:val="00A05CE8"/>
    <w:rsid w:val="00A10D23"/>
    <w:rsid w:val="00A110F2"/>
    <w:rsid w:val="00A11DB7"/>
    <w:rsid w:val="00A11F8B"/>
    <w:rsid w:val="00A1208E"/>
    <w:rsid w:val="00A12C21"/>
    <w:rsid w:val="00A14DFA"/>
    <w:rsid w:val="00A212CE"/>
    <w:rsid w:val="00A22D60"/>
    <w:rsid w:val="00A24BE7"/>
    <w:rsid w:val="00A2570F"/>
    <w:rsid w:val="00A26C27"/>
    <w:rsid w:val="00A2773A"/>
    <w:rsid w:val="00A311B5"/>
    <w:rsid w:val="00A33023"/>
    <w:rsid w:val="00A35B2C"/>
    <w:rsid w:val="00A3758B"/>
    <w:rsid w:val="00A402E2"/>
    <w:rsid w:val="00A42366"/>
    <w:rsid w:val="00A42DC7"/>
    <w:rsid w:val="00A43059"/>
    <w:rsid w:val="00A44FFF"/>
    <w:rsid w:val="00A462A1"/>
    <w:rsid w:val="00A470B4"/>
    <w:rsid w:val="00A4780F"/>
    <w:rsid w:val="00A571A1"/>
    <w:rsid w:val="00A57FCD"/>
    <w:rsid w:val="00A60645"/>
    <w:rsid w:val="00A61736"/>
    <w:rsid w:val="00A62999"/>
    <w:rsid w:val="00A62AA3"/>
    <w:rsid w:val="00A62DF9"/>
    <w:rsid w:val="00A63CD0"/>
    <w:rsid w:val="00A66319"/>
    <w:rsid w:val="00A66D70"/>
    <w:rsid w:val="00A715D8"/>
    <w:rsid w:val="00A754A0"/>
    <w:rsid w:val="00A75C7A"/>
    <w:rsid w:val="00A76E77"/>
    <w:rsid w:val="00A76F4F"/>
    <w:rsid w:val="00A774D7"/>
    <w:rsid w:val="00A80DAD"/>
    <w:rsid w:val="00A8296F"/>
    <w:rsid w:val="00A84169"/>
    <w:rsid w:val="00A84352"/>
    <w:rsid w:val="00A8602D"/>
    <w:rsid w:val="00A956A1"/>
    <w:rsid w:val="00A9584F"/>
    <w:rsid w:val="00A95E7B"/>
    <w:rsid w:val="00A9609E"/>
    <w:rsid w:val="00A96DFF"/>
    <w:rsid w:val="00AA30FE"/>
    <w:rsid w:val="00AA4C5F"/>
    <w:rsid w:val="00AA4CE6"/>
    <w:rsid w:val="00AA4D33"/>
    <w:rsid w:val="00AA697E"/>
    <w:rsid w:val="00AB12D0"/>
    <w:rsid w:val="00AB350B"/>
    <w:rsid w:val="00AC8B09"/>
    <w:rsid w:val="00AD0898"/>
    <w:rsid w:val="00AD09A7"/>
    <w:rsid w:val="00AD57CD"/>
    <w:rsid w:val="00AD5D0D"/>
    <w:rsid w:val="00AD69D0"/>
    <w:rsid w:val="00AD6E52"/>
    <w:rsid w:val="00AD7216"/>
    <w:rsid w:val="00AE2601"/>
    <w:rsid w:val="00AE6415"/>
    <w:rsid w:val="00AE6814"/>
    <w:rsid w:val="00AE72BA"/>
    <w:rsid w:val="00AF0857"/>
    <w:rsid w:val="00AF2928"/>
    <w:rsid w:val="00AF3819"/>
    <w:rsid w:val="00AF4EBB"/>
    <w:rsid w:val="00AF5FC7"/>
    <w:rsid w:val="00AF6A0C"/>
    <w:rsid w:val="00B00855"/>
    <w:rsid w:val="00B00B4D"/>
    <w:rsid w:val="00B00BCB"/>
    <w:rsid w:val="00B066CA"/>
    <w:rsid w:val="00B06D36"/>
    <w:rsid w:val="00B0737A"/>
    <w:rsid w:val="00B07E78"/>
    <w:rsid w:val="00B07EFA"/>
    <w:rsid w:val="00B10B32"/>
    <w:rsid w:val="00B127C6"/>
    <w:rsid w:val="00B145C0"/>
    <w:rsid w:val="00B173A5"/>
    <w:rsid w:val="00B1778F"/>
    <w:rsid w:val="00B2307C"/>
    <w:rsid w:val="00B24E61"/>
    <w:rsid w:val="00B265D9"/>
    <w:rsid w:val="00B3322E"/>
    <w:rsid w:val="00B35B60"/>
    <w:rsid w:val="00B3601D"/>
    <w:rsid w:val="00B365F0"/>
    <w:rsid w:val="00B375A9"/>
    <w:rsid w:val="00B43254"/>
    <w:rsid w:val="00B43912"/>
    <w:rsid w:val="00B4500A"/>
    <w:rsid w:val="00B454AF"/>
    <w:rsid w:val="00B468A3"/>
    <w:rsid w:val="00B564AC"/>
    <w:rsid w:val="00B57F45"/>
    <w:rsid w:val="00B6067C"/>
    <w:rsid w:val="00B60F75"/>
    <w:rsid w:val="00B633FC"/>
    <w:rsid w:val="00B6481A"/>
    <w:rsid w:val="00B64B6F"/>
    <w:rsid w:val="00B64CCF"/>
    <w:rsid w:val="00B6734C"/>
    <w:rsid w:val="00B70497"/>
    <w:rsid w:val="00B7156D"/>
    <w:rsid w:val="00B740B6"/>
    <w:rsid w:val="00B81A95"/>
    <w:rsid w:val="00B81BF6"/>
    <w:rsid w:val="00B83A73"/>
    <w:rsid w:val="00B8577D"/>
    <w:rsid w:val="00B86C65"/>
    <w:rsid w:val="00B86E2F"/>
    <w:rsid w:val="00B874F7"/>
    <w:rsid w:val="00B9131B"/>
    <w:rsid w:val="00B9267D"/>
    <w:rsid w:val="00B96469"/>
    <w:rsid w:val="00B97A22"/>
    <w:rsid w:val="00BA1074"/>
    <w:rsid w:val="00BA1DF9"/>
    <w:rsid w:val="00BA2EAB"/>
    <w:rsid w:val="00BA41F7"/>
    <w:rsid w:val="00BB06C1"/>
    <w:rsid w:val="00BB1431"/>
    <w:rsid w:val="00BB1B7B"/>
    <w:rsid w:val="00BB1C84"/>
    <w:rsid w:val="00BB2A40"/>
    <w:rsid w:val="00BB3E32"/>
    <w:rsid w:val="00BB3E95"/>
    <w:rsid w:val="00BB5EC8"/>
    <w:rsid w:val="00BB78A4"/>
    <w:rsid w:val="00BC113C"/>
    <w:rsid w:val="00BC47BB"/>
    <w:rsid w:val="00BC5578"/>
    <w:rsid w:val="00BC57F7"/>
    <w:rsid w:val="00BC7F2B"/>
    <w:rsid w:val="00BD1A87"/>
    <w:rsid w:val="00BD38D8"/>
    <w:rsid w:val="00BD5D3C"/>
    <w:rsid w:val="00BE0574"/>
    <w:rsid w:val="00BE0D4C"/>
    <w:rsid w:val="00BE7A09"/>
    <w:rsid w:val="00BF2838"/>
    <w:rsid w:val="00BF367E"/>
    <w:rsid w:val="00BF49EE"/>
    <w:rsid w:val="00BF5879"/>
    <w:rsid w:val="00BF75D5"/>
    <w:rsid w:val="00C0010F"/>
    <w:rsid w:val="00C00496"/>
    <w:rsid w:val="00C06EF1"/>
    <w:rsid w:val="00C07552"/>
    <w:rsid w:val="00C10F73"/>
    <w:rsid w:val="00C13C99"/>
    <w:rsid w:val="00C15BEC"/>
    <w:rsid w:val="00C15E9C"/>
    <w:rsid w:val="00C16F78"/>
    <w:rsid w:val="00C3045C"/>
    <w:rsid w:val="00C344BF"/>
    <w:rsid w:val="00C3467C"/>
    <w:rsid w:val="00C42900"/>
    <w:rsid w:val="00C43311"/>
    <w:rsid w:val="00C46DF0"/>
    <w:rsid w:val="00C50F66"/>
    <w:rsid w:val="00C514F1"/>
    <w:rsid w:val="00C53F96"/>
    <w:rsid w:val="00C572A4"/>
    <w:rsid w:val="00C60F7D"/>
    <w:rsid w:val="00C65394"/>
    <w:rsid w:val="00C80AB6"/>
    <w:rsid w:val="00C80BBB"/>
    <w:rsid w:val="00C81541"/>
    <w:rsid w:val="00C82473"/>
    <w:rsid w:val="00C82C03"/>
    <w:rsid w:val="00C82D18"/>
    <w:rsid w:val="00C855E7"/>
    <w:rsid w:val="00C85FDB"/>
    <w:rsid w:val="00C86E0B"/>
    <w:rsid w:val="00C872BB"/>
    <w:rsid w:val="00C87A97"/>
    <w:rsid w:val="00C901A7"/>
    <w:rsid w:val="00C957D0"/>
    <w:rsid w:val="00C97128"/>
    <w:rsid w:val="00CA0044"/>
    <w:rsid w:val="00CA31A4"/>
    <w:rsid w:val="00CA31F2"/>
    <w:rsid w:val="00CA5BF5"/>
    <w:rsid w:val="00CA6887"/>
    <w:rsid w:val="00CB0C33"/>
    <w:rsid w:val="00CB1C0F"/>
    <w:rsid w:val="00CB20AC"/>
    <w:rsid w:val="00CB3B65"/>
    <w:rsid w:val="00CB7AFE"/>
    <w:rsid w:val="00CC03C9"/>
    <w:rsid w:val="00CC1058"/>
    <w:rsid w:val="00CC1718"/>
    <w:rsid w:val="00CC2DB9"/>
    <w:rsid w:val="00CC3569"/>
    <w:rsid w:val="00CC6A0E"/>
    <w:rsid w:val="00CCC406"/>
    <w:rsid w:val="00CD025B"/>
    <w:rsid w:val="00CD092A"/>
    <w:rsid w:val="00CD12A9"/>
    <w:rsid w:val="00CE3EC0"/>
    <w:rsid w:val="00CE532F"/>
    <w:rsid w:val="00CE5A38"/>
    <w:rsid w:val="00CE7909"/>
    <w:rsid w:val="00CE7FDD"/>
    <w:rsid w:val="00CF12AA"/>
    <w:rsid w:val="00CF17F8"/>
    <w:rsid w:val="00CF3A17"/>
    <w:rsid w:val="00CF6083"/>
    <w:rsid w:val="00CF684B"/>
    <w:rsid w:val="00D00D06"/>
    <w:rsid w:val="00D05616"/>
    <w:rsid w:val="00D11FDE"/>
    <w:rsid w:val="00D1374C"/>
    <w:rsid w:val="00D15940"/>
    <w:rsid w:val="00D214A7"/>
    <w:rsid w:val="00D22E03"/>
    <w:rsid w:val="00D238A2"/>
    <w:rsid w:val="00D24D69"/>
    <w:rsid w:val="00D26C32"/>
    <w:rsid w:val="00D3013B"/>
    <w:rsid w:val="00D32F3C"/>
    <w:rsid w:val="00D3401C"/>
    <w:rsid w:val="00D342F1"/>
    <w:rsid w:val="00D35AA4"/>
    <w:rsid w:val="00D36219"/>
    <w:rsid w:val="00D37248"/>
    <w:rsid w:val="00D41203"/>
    <w:rsid w:val="00D41B46"/>
    <w:rsid w:val="00D4258B"/>
    <w:rsid w:val="00D427D7"/>
    <w:rsid w:val="00D4338F"/>
    <w:rsid w:val="00D50355"/>
    <w:rsid w:val="00D51FCF"/>
    <w:rsid w:val="00D523CD"/>
    <w:rsid w:val="00D56C8C"/>
    <w:rsid w:val="00D60B13"/>
    <w:rsid w:val="00D60C42"/>
    <w:rsid w:val="00D61206"/>
    <w:rsid w:val="00D64154"/>
    <w:rsid w:val="00D64BBE"/>
    <w:rsid w:val="00D66AB5"/>
    <w:rsid w:val="00D6719A"/>
    <w:rsid w:val="00D679B1"/>
    <w:rsid w:val="00D701F4"/>
    <w:rsid w:val="00D718C4"/>
    <w:rsid w:val="00D746FA"/>
    <w:rsid w:val="00D7644D"/>
    <w:rsid w:val="00D77A9B"/>
    <w:rsid w:val="00D841B2"/>
    <w:rsid w:val="00D8616A"/>
    <w:rsid w:val="00D923B1"/>
    <w:rsid w:val="00D94371"/>
    <w:rsid w:val="00D959BE"/>
    <w:rsid w:val="00DA439C"/>
    <w:rsid w:val="00DA5145"/>
    <w:rsid w:val="00DA651B"/>
    <w:rsid w:val="00DA6C24"/>
    <w:rsid w:val="00DA7B77"/>
    <w:rsid w:val="00DA7F96"/>
    <w:rsid w:val="00DB0612"/>
    <w:rsid w:val="00DB15B2"/>
    <w:rsid w:val="00DB17D1"/>
    <w:rsid w:val="00DB6512"/>
    <w:rsid w:val="00DC52E2"/>
    <w:rsid w:val="00DC5CA9"/>
    <w:rsid w:val="00DC7637"/>
    <w:rsid w:val="00DC7A6E"/>
    <w:rsid w:val="00DD014E"/>
    <w:rsid w:val="00DD47C3"/>
    <w:rsid w:val="00DD5239"/>
    <w:rsid w:val="00DD6631"/>
    <w:rsid w:val="00DE048E"/>
    <w:rsid w:val="00DE09AB"/>
    <w:rsid w:val="00DE300E"/>
    <w:rsid w:val="00DE33DA"/>
    <w:rsid w:val="00DE4FCF"/>
    <w:rsid w:val="00DE63F8"/>
    <w:rsid w:val="00DF7290"/>
    <w:rsid w:val="00E00E6B"/>
    <w:rsid w:val="00E02B08"/>
    <w:rsid w:val="00E03B8E"/>
    <w:rsid w:val="00E06A1E"/>
    <w:rsid w:val="00E06AA0"/>
    <w:rsid w:val="00E06C20"/>
    <w:rsid w:val="00E07B83"/>
    <w:rsid w:val="00E13632"/>
    <w:rsid w:val="00E139E4"/>
    <w:rsid w:val="00E15D21"/>
    <w:rsid w:val="00E15EA0"/>
    <w:rsid w:val="00E16257"/>
    <w:rsid w:val="00E174B7"/>
    <w:rsid w:val="00E206AD"/>
    <w:rsid w:val="00E23AD2"/>
    <w:rsid w:val="00E27BE3"/>
    <w:rsid w:val="00E29011"/>
    <w:rsid w:val="00E30677"/>
    <w:rsid w:val="00E31051"/>
    <w:rsid w:val="00E32ACD"/>
    <w:rsid w:val="00E32B92"/>
    <w:rsid w:val="00E3497B"/>
    <w:rsid w:val="00E40B9D"/>
    <w:rsid w:val="00E41324"/>
    <w:rsid w:val="00E43BB7"/>
    <w:rsid w:val="00E44F40"/>
    <w:rsid w:val="00E45F0B"/>
    <w:rsid w:val="00E55717"/>
    <w:rsid w:val="00E578D6"/>
    <w:rsid w:val="00E6105B"/>
    <w:rsid w:val="00E64823"/>
    <w:rsid w:val="00E64E25"/>
    <w:rsid w:val="00E64FEA"/>
    <w:rsid w:val="00E70B0D"/>
    <w:rsid w:val="00E74845"/>
    <w:rsid w:val="00E75D54"/>
    <w:rsid w:val="00E76622"/>
    <w:rsid w:val="00E7686A"/>
    <w:rsid w:val="00E815A7"/>
    <w:rsid w:val="00E84D99"/>
    <w:rsid w:val="00E900A3"/>
    <w:rsid w:val="00E91B1A"/>
    <w:rsid w:val="00E91C8B"/>
    <w:rsid w:val="00E962FC"/>
    <w:rsid w:val="00EA155D"/>
    <w:rsid w:val="00EA38C9"/>
    <w:rsid w:val="00EA3E61"/>
    <w:rsid w:val="00EA4F54"/>
    <w:rsid w:val="00EB0A5A"/>
    <w:rsid w:val="00EB1425"/>
    <w:rsid w:val="00EB1428"/>
    <w:rsid w:val="00EB2F18"/>
    <w:rsid w:val="00EB51FD"/>
    <w:rsid w:val="00EB565D"/>
    <w:rsid w:val="00EC2A16"/>
    <w:rsid w:val="00EC6219"/>
    <w:rsid w:val="00ED281B"/>
    <w:rsid w:val="00ED2AB0"/>
    <w:rsid w:val="00ED4EBF"/>
    <w:rsid w:val="00ED5827"/>
    <w:rsid w:val="00ED5B37"/>
    <w:rsid w:val="00ED6152"/>
    <w:rsid w:val="00ED7DF6"/>
    <w:rsid w:val="00EE3E03"/>
    <w:rsid w:val="00EE779E"/>
    <w:rsid w:val="00EF05E8"/>
    <w:rsid w:val="00EF1B63"/>
    <w:rsid w:val="00EF4039"/>
    <w:rsid w:val="00EF640F"/>
    <w:rsid w:val="00EF684D"/>
    <w:rsid w:val="00EF7325"/>
    <w:rsid w:val="00EF738B"/>
    <w:rsid w:val="00F00C55"/>
    <w:rsid w:val="00F1042C"/>
    <w:rsid w:val="00F121FB"/>
    <w:rsid w:val="00F15548"/>
    <w:rsid w:val="00F1762E"/>
    <w:rsid w:val="00F1EB6E"/>
    <w:rsid w:val="00F22AF6"/>
    <w:rsid w:val="00F24FCE"/>
    <w:rsid w:val="00F252A8"/>
    <w:rsid w:val="00F262AC"/>
    <w:rsid w:val="00F3096F"/>
    <w:rsid w:val="00F309D0"/>
    <w:rsid w:val="00F31D29"/>
    <w:rsid w:val="00F347B3"/>
    <w:rsid w:val="00F35706"/>
    <w:rsid w:val="00F3686F"/>
    <w:rsid w:val="00F37B0F"/>
    <w:rsid w:val="00F425A7"/>
    <w:rsid w:val="00F46CFF"/>
    <w:rsid w:val="00F54C5E"/>
    <w:rsid w:val="00F54F02"/>
    <w:rsid w:val="00F57090"/>
    <w:rsid w:val="00F608C9"/>
    <w:rsid w:val="00F6163F"/>
    <w:rsid w:val="00F6226E"/>
    <w:rsid w:val="00F66144"/>
    <w:rsid w:val="00F734DD"/>
    <w:rsid w:val="00F74B4C"/>
    <w:rsid w:val="00F751E8"/>
    <w:rsid w:val="00F83814"/>
    <w:rsid w:val="00F83C12"/>
    <w:rsid w:val="00F85D9B"/>
    <w:rsid w:val="00F86157"/>
    <w:rsid w:val="00F87211"/>
    <w:rsid w:val="00F90024"/>
    <w:rsid w:val="00F90B2D"/>
    <w:rsid w:val="00FA18C6"/>
    <w:rsid w:val="00FA2B26"/>
    <w:rsid w:val="00FA2CA5"/>
    <w:rsid w:val="00FA7A62"/>
    <w:rsid w:val="00FA7B72"/>
    <w:rsid w:val="00FB1E5B"/>
    <w:rsid w:val="00FB2CE7"/>
    <w:rsid w:val="00FB2F9A"/>
    <w:rsid w:val="00FB4765"/>
    <w:rsid w:val="00FB5846"/>
    <w:rsid w:val="00FB5D9B"/>
    <w:rsid w:val="00FB6203"/>
    <w:rsid w:val="00FB6D25"/>
    <w:rsid w:val="00FB75BE"/>
    <w:rsid w:val="00FC2A7D"/>
    <w:rsid w:val="00FC3391"/>
    <w:rsid w:val="00FC3BBF"/>
    <w:rsid w:val="00FC5FE3"/>
    <w:rsid w:val="00FC670A"/>
    <w:rsid w:val="00FD1D8B"/>
    <w:rsid w:val="00FD2E28"/>
    <w:rsid w:val="00FD36DE"/>
    <w:rsid w:val="00FD7C0E"/>
    <w:rsid w:val="00FE08DD"/>
    <w:rsid w:val="00FE09F7"/>
    <w:rsid w:val="00FE1913"/>
    <w:rsid w:val="00FE25A9"/>
    <w:rsid w:val="00FE5203"/>
    <w:rsid w:val="00FE6B06"/>
    <w:rsid w:val="00FF4CF3"/>
    <w:rsid w:val="00FF5B74"/>
    <w:rsid w:val="00FF7D1E"/>
    <w:rsid w:val="0101C570"/>
    <w:rsid w:val="0103B72C"/>
    <w:rsid w:val="0104049A"/>
    <w:rsid w:val="0105F29D"/>
    <w:rsid w:val="010A3D50"/>
    <w:rsid w:val="01118F5E"/>
    <w:rsid w:val="0116B93C"/>
    <w:rsid w:val="011D2244"/>
    <w:rsid w:val="0120D779"/>
    <w:rsid w:val="013F4913"/>
    <w:rsid w:val="0143C25C"/>
    <w:rsid w:val="015BB105"/>
    <w:rsid w:val="015E1CD9"/>
    <w:rsid w:val="016B0A01"/>
    <w:rsid w:val="016E73DB"/>
    <w:rsid w:val="0174F989"/>
    <w:rsid w:val="019EEB04"/>
    <w:rsid w:val="019EF79A"/>
    <w:rsid w:val="01A6DACF"/>
    <w:rsid w:val="01AB60A5"/>
    <w:rsid w:val="01ABB4C2"/>
    <w:rsid w:val="01B51FD1"/>
    <w:rsid w:val="01BFA7F8"/>
    <w:rsid w:val="01C37D18"/>
    <w:rsid w:val="01E0638C"/>
    <w:rsid w:val="01F4A27E"/>
    <w:rsid w:val="01F4A737"/>
    <w:rsid w:val="01FD3A0A"/>
    <w:rsid w:val="02259A28"/>
    <w:rsid w:val="022C1EE0"/>
    <w:rsid w:val="02315624"/>
    <w:rsid w:val="0234A5C9"/>
    <w:rsid w:val="023BB740"/>
    <w:rsid w:val="024E6DCA"/>
    <w:rsid w:val="0256F261"/>
    <w:rsid w:val="0259038D"/>
    <w:rsid w:val="026296AD"/>
    <w:rsid w:val="0262ABE1"/>
    <w:rsid w:val="026F1D12"/>
    <w:rsid w:val="027DF2BB"/>
    <w:rsid w:val="02864315"/>
    <w:rsid w:val="028645DC"/>
    <w:rsid w:val="028C1F71"/>
    <w:rsid w:val="0294F4AD"/>
    <w:rsid w:val="029738BD"/>
    <w:rsid w:val="02976732"/>
    <w:rsid w:val="029DF0D4"/>
    <w:rsid w:val="02A4E1AA"/>
    <w:rsid w:val="02A61C2C"/>
    <w:rsid w:val="02A8F1AE"/>
    <w:rsid w:val="02ADEB5F"/>
    <w:rsid w:val="02BF7BA2"/>
    <w:rsid w:val="02C16BFC"/>
    <w:rsid w:val="02C5B051"/>
    <w:rsid w:val="02CB7634"/>
    <w:rsid w:val="02CD125F"/>
    <w:rsid w:val="02E03EBD"/>
    <w:rsid w:val="02E51584"/>
    <w:rsid w:val="02E997FB"/>
    <w:rsid w:val="02ECCA4C"/>
    <w:rsid w:val="02F6ED5B"/>
    <w:rsid w:val="03007B25"/>
    <w:rsid w:val="03038E6A"/>
    <w:rsid w:val="030DA24C"/>
    <w:rsid w:val="031E0ED0"/>
    <w:rsid w:val="03206513"/>
    <w:rsid w:val="0326809E"/>
    <w:rsid w:val="03290C5E"/>
    <w:rsid w:val="032BC857"/>
    <w:rsid w:val="032F7A74"/>
    <w:rsid w:val="0341FBCA"/>
    <w:rsid w:val="034BCF6E"/>
    <w:rsid w:val="0350A9A1"/>
    <w:rsid w:val="03566385"/>
    <w:rsid w:val="035A8057"/>
    <w:rsid w:val="035AEA7C"/>
    <w:rsid w:val="035D0808"/>
    <w:rsid w:val="03675F6C"/>
    <w:rsid w:val="0368F391"/>
    <w:rsid w:val="03705AB1"/>
    <w:rsid w:val="03737746"/>
    <w:rsid w:val="037F1B03"/>
    <w:rsid w:val="03821A6D"/>
    <w:rsid w:val="038A1B1A"/>
    <w:rsid w:val="0394A300"/>
    <w:rsid w:val="039AB253"/>
    <w:rsid w:val="03A95EC6"/>
    <w:rsid w:val="03AA7497"/>
    <w:rsid w:val="03ABF135"/>
    <w:rsid w:val="03AD0FDA"/>
    <w:rsid w:val="03B43107"/>
    <w:rsid w:val="03C524AB"/>
    <w:rsid w:val="03C7A2E7"/>
    <w:rsid w:val="03CCA77F"/>
    <w:rsid w:val="03D19219"/>
    <w:rsid w:val="03D6F069"/>
    <w:rsid w:val="03E7A418"/>
    <w:rsid w:val="03EB9B24"/>
    <w:rsid w:val="03F2723F"/>
    <w:rsid w:val="040526AD"/>
    <w:rsid w:val="040E59FC"/>
    <w:rsid w:val="040E8DFF"/>
    <w:rsid w:val="042824C1"/>
    <w:rsid w:val="04337237"/>
    <w:rsid w:val="04344D23"/>
    <w:rsid w:val="043A1874"/>
    <w:rsid w:val="04412324"/>
    <w:rsid w:val="0447C129"/>
    <w:rsid w:val="044A269D"/>
    <w:rsid w:val="044F9D6C"/>
    <w:rsid w:val="045251B0"/>
    <w:rsid w:val="0456CF44"/>
    <w:rsid w:val="04570FF0"/>
    <w:rsid w:val="04585E94"/>
    <w:rsid w:val="04594A82"/>
    <w:rsid w:val="047004D7"/>
    <w:rsid w:val="04776D60"/>
    <w:rsid w:val="0481E688"/>
    <w:rsid w:val="049BA920"/>
    <w:rsid w:val="04A51E23"/>
    <w:rsid w:val="04AAA779"/>
    <w:rsid w:val="04AD713E"/>
    <w:rsid w:val="04AE8951"/>
    <w:rsid w:val="04BFCA92"/>
    <w:rsid w:val="04C087D3"/>
    <w:rsid w:val="04CCE4BA"/>
    <w:rsid w:val="04D4EDFB"/>
    <w:rsid w:val="04DBDE55"/>
    <w:rsid w:val="04E33531"/>
    <w:rsid w:val="04EA2E33"/>
    <w:rsid w:val="05095CB9"/>
    <w:rsid w:val="050A7A1B"/>
    <w:rsid w:val="050B2A47"/>
    <w:rsid w:val="050CB49A"/>
    <w:rsid w:val="0514A4D9"/>
    <w:rsid w:val="0518A708"/>
    <w:rsid w:val="052F1C52"/>
    <w:rsid w:val="053980E0"/>
    <w:rsid w:val="053A38C9"/>
    <w:rsid w:val="0557A0F2"/>
    <w:rsid w:val="055A8690"/>
    <w:rsid w:val="056170B0"/>
    <w:rsid w:val="0565D755"/>
    <w:rsid w:val="056847C0"/>
    <w:rsid w:val="05701E40"/>
    <w:rsid w:val="0578CAEE"/>
    <w:rsid w:val="057DAB2D"/>
    <w:rsid w:val="0582D57A"/>
    <w:rsid w:val="05870AEF"/>
    <w:rsid w:val="058DAFE9"/>
    <w:rsid w:val="059BC23B"/>
    <w:rsid w:val="05A1064E"/>
    <w:rsid w:val="05A22F31"/>
    <w:rsid w:val="05A745F3"/>
    <w:rsid w:val="05BAC59B"/>
    <w:rsid w:val="05BB2DA5"/>
    <w:rsid w:val="05BD59BA"/>
    <w:rsid w:val="05C8852A"/>
    <w:rsid w:val="05D96E7D"/>
    <w:rsid w:val="05E05F1A"/>
    <w:rsid w:val="05F18AD7"/>
    <w:rsid w:val="05F8B6E9"/>
    <w:rsid w:val="060469FD"/>
    <w:rsid w:val="06051981"/>
    <w:rsid w:val="060B9AB8"/>
    <w:rsid w:val="06114B35"/>
    <w:rsid w:val="0616DE13"/>
    <w:rsid w:val="06171197"/>
    <w:rsid w:val="062E3F45"/>
    <w:rsid w:val="0631631A"/>
    <w:rsid w:val="063F4DE1"/>
    <w:rsid w:val="0641EB89"/>
    <w:rsid w:val="064B2701"/>
    <w:rsid w:val="064E2B6B"/>
    <w:rsid w:val="066C3794"/>
    <w:rsid w:val="0681A53B"/>
    <w:rsid w:val="068CE19B"/>
    <w:rsid w:val="06910AF3"/>
    <w:rsid w:val="06921F65"/>
    <w:rsid w:val="0696D1F9"/>
    <w:rsid w:val="06986ECB"/>
    <w:rsid w:val="069B51EC"/>
    <w:rsid w:val="06A699B3"/>
    <w:rsid w:val="06B076F2"/>
    <w:rsid w:val="06BC0046"/>
    <w:rsid w:val="06BD9909"/>
    <w:rsid w:val="06C27289"/>
    <w:rsid w:val="06DA8D45"/>
    <w:rsid w:val="06E747D6"/>
    <w:rsid w:val="06EE3CD7"/>
    <w:rsid w:val="06F5615F"/>
    <w:rsid w:val="06F8547B"/>
    <w:rsid w:val="06FAAB04"/>
    <w:rsid w:val="06FCD28E"/>
    <w:rsid w:val="0700681D"/>
    <w:rsid w:val="0703E127"/>
    <w:rsid w:val="0708A035"/>
    <w:rsid w:val="0708B1C4"/>
    <w:rsid w:val="070FBD48"/>
    <w:rsid w:val="0714A8CC"/>
    <w:rsid w:val="071AC116"/>
    <w:rsid w:val="071B9EED"/>
    <w:rsid w:val="0722BBEC"/>
    <w:rsid w:val="0724CF41"/>
    <w:rsid w:val="07269AD9"/>
    <w:rsid w:val="0735A637"/>
    <w:rsid w:val="0736D051"/>
    <w:rsid w:val="073AE573"/>
    <w:rsid w:val="075B4D0D"/>
    <w:rsid w:val="075E37CC"/>
    <w:rsid w:val="076862F0"/>
    <w:rsid w:val="076A8548"/>
    <w:rsid w:val="076B3193"/>
    <w:rsid w:val="07771D8F"/>
    <w:rsid w:val="077B22E9"/>
    <w:rsid w:val="0782F373"/>
    <w:rsid w:val="078873C7"/>
    <w:rsid w:val="07887FD6"/>
    <w:rsid w:val="07916B0E"/>
    <w:rsid w:val="0792314A"/>
    <w:rsid w:val="079AA310"/>
    <w:rsid w:val="07A0BE30"/>
    <w:rsid w:val="07D11EF5"/>
    <w:rsid w:val="07D5E839"/>
    <w:rsid w:val="07DC1CB3"/>
    <w:rsid w:val="07DDF6A5"/>
    <w:rsid w:val="07EDF732"/>
    <w:rsid w:val="0803BC46"/>
    <w:rsid w:val="0805495E"/>
    <w:rsid w:val="081E64C5"/>
    <w:rsid w:val="0822DE2B"/>
    <w:rsid w:val="0827684E"/>
    <w:rsid w:val="082829ED"/>
    <w:rsid w:val="082B90BA"/>
    <w:rsid w:val="08361443"/>
    <w:rsid w:val="084304E0"/>
    <w:rsid w:val="085A1854"/>
    <w:rsid w:val="085A897D"/>
    <w:rsid w:val="085FADD2"/>
    <w:rsid w:val="086E01EF"/>
    <w:rsid w:val="086E575E"/>
    <w:rsid w:val="087DD34C"/>
    <w:rsid w:val="087F9C75"/>
    <w:rsid w:val="08817EB1"/>
    <w:rsid w:val="08A07A2C"/>
    <w:rsid w:val="08A18FD6"/>
    <w:rsid w:val="08AB21F3"/>
    <w:rsid w:val="08C10D94"/>
    <w:rsid w:val="08CB6E94"/>
    <w:rsid w:val="08CDEB89"/>
    <w:rsid w:val="08DAA904"/>
    <w:rsid w:val="08DDE8C1"/>
    <w:rsid w:val="08E43397"/>
    <w:rsid w:val="08EA6217"/>
    <w:rsid w:val="08F36631"/>
    <w:rsid w:val="091319F2"/>
    <w:rsid w:val="091EAEC8"/>
    <w:rsid w:val="09279C41"/>
    <w:rsid w:val="092C0CB3"/>
    <w:rsid w:val="094377C6"/>
    <w:rsid w:val="094880A3"/>
    <w:rsid w:val="09506E83"/>
    <w:rsid w:val="096E6376"/>
    <w:rsid w:val="09718291"/>
    <w:rsid w:val="09741770"/>
    <w:rsid w:val="0980A734"/>
    <w:rsid w:val="098623E8"/>
    <w:rsid w:val="0987AEAC"/>
    <w:rsid w:val="098959EA"/>
    <w:rsid w:val="0992D6C2"/>
    <w:rsid w:val="0998ABA4"/>
    <w:rsid w:val="09A59C5A"/>
    <w:rsid w:val="09A70BCB"/>
    <w:rsid w:val="09AFC692"/>
    <w:rsid w:val="09B8A083"/>
    <w:rsid w:val="09C984D8"/>
    <w:rsid w:val="09D367D5"/>
    <w:rsid w:val="09D3CA3E"/>
    <w:rsid w:val="09D9D913"/>
    <w:rsid w:val="09DCA68B"/>
    <w:rsid w:val="09F27566"/>
    <w:rsid w:val="09F29D70"/>
    <w:rsid w:val="0A04FBF2"/>
    <w:rsid w:val="0A0A86FC"/>
    <w:rsid w:val="0A15454B"/>
    <w:rsid w:val="0A1934B4"/>
    <w:rsid w:val="0A197274"/>
    <w:rsid w:val="0A286A9C"/>
    <w:rsid w:val="0A28B368"/>
    <w:rsid w:val="0A2DE227"/>
    <w:rsid w:val="0A321829"/>
    <w:rsid w:val="0A46AA24"/>
    <w:rsid w:val="0A504246"/>
    <w:rsid w:val="0A5477B8"/>
    <w:rsid w:val="0A55C8C5"/>
    <w:rsid w:val="0A55D4DF"/>
    <w:rsid w:val="0A5CD79C"/>
    <w:rsid w:val="0A7E01A5"/>
    <w:rsid w:val="0A90799B"/>
    <w:rsid w:val="0A94C928"/>
    <w:rsid w:val="0A99D68E"/>
    <w:rsid w:val="0A9D360D"/>
    <w:rsid w:val="0AC2885A"/>
    <w:rsid w:val="0AC59EB2"/>
    <w:rsid w:val="0AC725B3"/>
    <w:rsid w:val="0ACF02FF"/>
    <w:rsid w:val="0ACF4CC8"/>
    <w:rsid w:val="0AD2C2E2"/>
    <w:rsid w:val="0AD6B830"/>
    <w:rsid w:val="0AD72B62"/>
    <w:rsid w:val="0ADFFABF"/>
    <w:rsid w:val="0AE24CC9"/>
    <w:rsid w:val="0AFBC1F8"/>
    <w:rsid w:val="0B100CB1"/>
    <w:rsid w:val="0B1AAE2E"/>
    <w:rsid w:val="0B2286F1"/>
    <w:rsid w:val="0B2D4738"/>
    <w:rsid w:val="0B3E322D"/>
    <w:rsid w:val="0B3FEFAB"/>
    <w:rsid w:val="0B409AC2"/>
    <w:rsid w:val="0B550C07"/>
    <w:rsid w:val="0B5770F1"/>
    <w:rsid w:val="0B5FA75B"/>
    <w:rsid w:val="0B6CD74F"/>
    <w:rsid w:val="0B6FCDFF"/>
    <w:rsid w:val="0B73E62D"/>
    <w:rsid w:val="0B91DDFE"/>
    <w:rsid w:val="0BA20702"/>
    <w:rsid w:val="0BB68ACE"/>
    <w:rsid w:val="0BC29C28"/>
    <w:rsid w:val="0BC948BD"/>
    <w:rsid w:val="0BCDF82D"/>
    <w:rsid w:val="0BD0D4E3"/>
    <w:rsid w:val="0BE05403"/>
    <w:rsid w:val="0BE22BDA"/>
    <w:rsid w:val="0BEB14A2"/>
    <w:rsid w:val="0BEF1C25"/>
    <w:rsid w:val="0BF66F8D"/>
    <w:rsid w:val="0BF7BC86"/>
    <w:rsid w:val="0BFED30C"/>
    <w:rsid w:val="0C095137"/>
    <w:rsid w:val="0C17914A"/>
    <w:rsid w:val="0C180510"/>
    <w:rsid w:val="0C1A0656"/>
    <w:rsid w:val="0C1EFDF8"/>
    <w:rsid w:val="0C20CD73"/>
    <w:rsid w:val="0C24597E"/>
    <w:rsid w:val="0C256C54"/>
    <w:rsid w:val="0C327C9B"/>
    <w:rsid w:val="0C3C088C"/>
    <w:rsid w:val="0C419AC6"/>
    <w:rsid w:val="0C460507"/>
    <w:rsid w:val="0C485C43"/>
    <w:rsid w:val="0C4A454E"/>
    <w:rsid w:val="0C4D82BC"/>
    <w:rsid w:val="0C51B277"/>
    <w:rsid w:val="0C563F8A"/>
    <w:rsid w:val="0C56AF4E"/>
    <w:rsid w:val="0C5E26B0"/>
    <w:rsid w:val="0C5E3F8C"/>
    <w:rsid w:val="0C5FD895"/>
    <w:rsid w:val="0C63A6C4"/>
    <w:rsid w:val="0C655CAB"/>
    <w:rsid w:val="0C729771"/>
    <w:rsid w:val="0C841A06"/>
    <w:rsid w:val="0C879C65"/>
    <w:rsid w:val="0C8C0C77"/>
    <w:rsid w:val="0C98A96D"/>
    <w:rsid w:val="0CA059BA"/>
    <w:rsid w:val="0CA2C87F"/>
    <w:rsid w:val="0CA30B43"/>
    <w:rsid w:val="0CA69FA3"/>
    <w:rsid w:val="0CA77A81"/>
    <w:rsid w:val="0CB09FBA"/>
    <w:rsid w:val="0CB1AA07"/>
    <w:rsid w:val="0CB2BA20"/>
    <w:rsid w:val="0CBCDCAE"/>
    <w:rsid w:val="0CBE9CF6"/>
    <w:rsid w:val="0CC5929A"/>
    <w:rsid w:val="0CD81D3C"/>
    <w:rsid w:val="0CE64169"/>
    <w:rsid w:val="0CE9A013"/>
    <w:rsid w:val="0CEDEDE9"/>
    <w:rsid w:val="0CF01183"/>
    <w:rsid w:val="0CF43421"/>
    <w:rsid w:val="0CF97780"/>
    <w:rsid w:val="0CFBC04F"/>
    <w:rsid w:val="0CFD4D3C"/>
    <w:rsid w:val="0D067CF3"/>
    <w:rsid w:val="0D0B92FF"/>
    <w:rsid w:val="0D10A01D"/>
    <w:rsid w:val="0D10CB82"/>
    <w:rsid w:val="0D123742"/>
    <w:rsid w:val="0D20D9AD"/>
    <w:rsid w:val="0D269F32"/>
    <w:rsid w:val="0D3A369A"/>
    <w:rsid w:val="0D3B08A2"/>
    <w:rsid w:val="0D3DB3E4"/>
    <w:rsid w:val="0D3F659C"/>
    <w:rsid w:val="0D493DA6"/>
    <w:rsid w:val="0D6ADEF5"/>
    <w:rsid w:val="0D6CF7AB"/>
    <w:rsid w:val="0D6DD80E"/>
    <w:rsid w:val="0D78ECAF"/>
    <w:rsid w:val="0D8E71FA"/>
    <w:rsid w:val="0D97B969"/>
    <w:rsid w:val="0D9E3B68"/>
    <w:rsid w:val="0DB53CDE"/>
    <w:rsid w:val="0DBBB90B"/>
    <w:rsid w:val="0DDAD6B9"/>
    <w:rsid w:val="0DDB410F"/>
    <w:rsid w:val="0DE0A0A7"/>
    <w:rsid w:val="0DE162CF"/>
    <w:rsid w:val="0DEC9BAC"/>
    <w:rsid w:val="0DF2AEBA"/>
    <w:rsid w:val="0DF489C4"/>
    <w:rsid w:val="0DF595DD"/>
    <w:rsid w:val="0DF9223D"/>
    <w:rsid w:val="0E008EE6"/>
    <w:rsid w:val="0E01D45F"/>
    <w:rsid w:val="0E0477A4"/>
    <w:rsid w:val="0E0FD390"/>
    <w:rsid w:val="0E112792"/>
    <w:rsid w:val="0E201FB1"/>
    <w:rsid w:val="0E307D5E"/>
    <w:rsid w:val="0E323CD4"/>
    <w:rsid w:val="0E4A1CEA"/>
    <w:rsid w:val="0E4BF1DF"/>
    <w:rsid w:val="0E53E253"/>
    <w:rsid w:val="0E5952B9"/>
    <w:rsid w:val="0E5EFD73"/>
    <w:rsid w:val="0E67E5AD"/>
    <w:rsid w:val="0E6F47AD"/>
    <w:rsid w:val="0E8E04E0"/>
    <w:rsid w:val="0E9F6604"/>
    <w:rsid w:val="0EA8DF37"/>
    <w:rsid w:val="0EB24283"/>
    <w:rsid w:val="0EB6B358"/>
    <w:rsid w:val="0EC8483E"/>
    <w:rsid w:val="0ED747E6"/>
    <w:rsid w:val="0ED935C7"/>
    <w:rsid w:val="0EF27530"/>
    <w:rsid w:val="0EF8B901"/>
    <w:rsid w:val="0EFCFC2C"/>
    <w:rsid w:val="0F0284A6"/>
    <w:rsid w:val="0F05898E"/>
    <w:rsid w:val="0F06ACEC"/>
    <w:rsid w:val="0F1C1181"/>
    <w:rsid w:val="0F27004E"/>
    <w:rsid w:val="0F2C25A5"/>
    <w:rsid w:val="0F2C3FAE"/>
    <w:rsid w:val="0F2F3FC5"/>
    <w:rsid w:val="0F38E8A3"/>
    <w:rsid w:val="0F52068B"/>
    <w:rsid w:val="0F56FAAC"/>
    <w:rsid w:val="0F673E2C"/>
    <w:rsid w:val="0F678FD6"/>
    <w:rsid w:val="0F67EFD6"/>
    <w:rsid w:val="0F685F9A"/>
    <w:rsid w:val="0F6B680D"/>
    <w:rsid w:val="0F6DF7C3"/>
    <w:rsid w:val="0F6F8D2B"/>
    <w:rsid w:val="0F727276"/>
    <w:rsid w:val="0F7AB45D"/>
    <w:rsid w:val="0F7B4E7D"/>
    <w:rsid w:val="0F7C5736"/>
    <w:rsid w:val="0F82341A"/>
    <w:rsid w:val="0F8B8331"/>
    <w:rsid w:val="0F97F9A1"/>
    <w:rsid w:val="0F980768"/>
    <w:rsid w:val="0FAC5F40"/>
    <w:rsid w:val="0FAF2D5D"/>
    <w:rsid w:val="0FB8C0C0"/>
    <w:rsid w:val="0FC0851E"/>
    <w:rsid w:val="0FD3F8E2"/>
    <w:rsid w:val="0FDC6380"/>
    <w:rsid w:val="0FE30BFE"/>
    <w:rsid w:val="0FE9C466"/>
    <w:rsid w:val="0FF373C8"/>
    <w:rsid w:val="0FFA368A"/>
    <w:rsid w:val="0FFC05E6"/>
    <w:rsid w:val="1002CD1D"/>
    <w:rsid w:val="1003754E"/>
    <w:rsid w:val="100CB31D"/>
    <w:rsid w:val="100D99DE"/>
    <w:rsid w:val="101803A6"/>
    <w:rsid w:val="1018DDE3"/>
    <w:rsid w:val="101E2003"/>
    <w:rsid w:val="101E5D6D"/>
    <w:rsid w:val="1022367A"/>
    <w:rsid w:val="103A82D5"/>
    <w:rsid w:val="103CB8BA"/>
    <w:rsid w:val="10557995"/>
    <w:rsid w:val="1057ED7B"/>
    <w:rsid w:val="106B76F2"/>
    <w:rsid w:val="106FB4C7"/>
    <w:rsid w:val="107C8E90"/>
    <w:rsid w:val="108A4BEF"/>
    <w:rsid w:val="108ADA24"/>
    <w:rsid w:val="108CB9C1"/>
    <w:rsid w:val="1098F6A7"/>
    <w:rsid w:val="10A09AA4"/>
    <w:rsid w:val="10AA36E3"/>
    <w:rsid w:val="10B711A0"/>
    <w:rsid w:val="10C45CDE"/>
    <w:rsid w:val="10CB0506"/>
    <w:rsid w:val="10CCD9F9"/>
    <w:rsid w:val="10D19BD7"/>
    <w:rsid w:val="10DAB499"/>
    <w:rsid w:val="10E76CF7"/>
    <w:rsid w:val="10F06E1C"/>
    <w:rsid w:val="10F0EC9A"/>
    <w:rsid w:val="10F2D0C9"/>
    <w:rsid w:val="1100FE09"/>
    <w:rsid w:val="11090643"/>
    <w:rsid w:val="110D0808"/>
    <w:rsid w:val="111D8A5B"/>
    <w:rsid w:val="11253310"/>
    <w:rsid w:val="112B2861"/>
    <w:rsid w:val="112C161C"/>
    <w:rsid w:val="1133E604"/>
    <w:rsid w:val="1138A1B9"/>
    <w:rsid w:val="113EADCE"/>
    <w:rsid w:val="1144AE1B"/>
    <w:rsid w:val="114D8AAF"/>
    <w:rsid w:val="11508B70"/>
    <w:rsid w:val="1157955B"/>
    <w:rsid w:val="1159566F"/>
    <w:rsid w:val="115A6E50"/>
    <w:rsid w:val="115F0E9B"/>
    <w:rsid w:val="1163B39D"/>
    <w:rsid w:val="116405EC"/>
    <w:rsid w:val="11809555"/>
    <w:rsid w:val="1187AF73"/>
    <w:rsid w:val="118BACFE"/>
    <w:rsid w:val="118CED01"/>
    <w:rsid w:val="118D529D"/>
    <w:rsid w:val="11929731"/>
    <w:rsid w:val="1197BE7E"/>
    <w:rsid w:val="119840FB"/>
    <w:rsid w:val="1198A476"/>
    <w:rsid w:val="11A96B96"/>
    <w:rsid w:val="11AE626D"/>
    <w:rsid w:val="11B09FE4"/>
    <w:rsid w:val="11BEB50B"/>
    <w:rsid w:val="11C2808E"/>
    <w:rsid w:val="11C3A3A3"/>
    <w:rsid w:val="11C3F1A9"/>
    <w:rsid w:val="11CA8F05"/>
    <w:rsid w:val="11CD05F9"/>
    <w:rsid w:val="11DAA15D"/>
    <w:rsid w:val="11DC1EFD"/>
    <w:rsid w:val="11ECCD86"/>
    <w:rsid w:val="11F422B0"/>
    <w:rsid w:val="11FE286F"/>
    <w:rsid w:val="1201D410"/>
    <w:rsid w:val="12041A41"/>
    <w:rsid w:val="1212CEF3"/>
    <w:rsid w:val="1218FB50"/>
    <w:rsid w:val="121CEB1B"/>
    <w:rsid w:val="121F81D6"/>
    <w:rsid w:val="1225C086"/>
    <w:rsid w:val="122FDB43"/>
    <w:rsid w:val="123E1B7F"/>
    <w:rsid w:val="12416B9F"/>
    <w:rsid w:val="1241DB61"/>
    <w:rsid w:val="1243D02D"/>
    <w:rsid w:val="125005C7"/>
    <w:rsid w:val="1253C775"/>
    <w:rsid w:val="125EC43C"/>
    <w:rsid w:val="12720F12"/>
    <w:rsid w:val="1272C39F"/>
    <w:rsid w:val="127626FC"/>
    <w:rsid w:val="127C7FED"/>
    <w:rsid w:val="127D813F"/>
    <w:rsid w:val="127F74C0"/>
    <w:rsid w:val="1295B700"/>
    <w:rsid w:val="12A080CD"/>
    <w:rsid w:val="12AD9182"/>
    <w:rsid w:val="12AFBD02"/>
    <w:rsid w:val="12BB361B"/>
    <w:rsid w:val="12BCAB1C"/>
    <w:rsid w:val="12BF4FEE"/>
    <w:rsid w:val="12C36D3C"/>
    <w:rsid w:val="12C54BC2"/>
    <w:rsid w:val="12C983B6"/>
    <w:rsid w:val="12CE44DF"/>
    <w:rsid w:val="12DCD082"/>
    <w:rsid w:val="12DE7E14"/>
    <w:rsid w:val="12E110F8"/>
    <w:rsid w:val="12ECE598"/>
    <w:rsid w:val="12F94A9B"/>
    <w:rsid w:val="12FCEC16"/>
    <w:rsid w:val="13006D83"/>
    <w:rsid w:val="130D75C5"/>
    <w:rsid w:val="13132D26"/>
    <w:rsid w:val="1314826E"/>
    <w:rsid w:val="13188BF9"/>
    <w:rsid w:val="131AB546"/>
    <w:rsid w:val="131B2D75"/>
    <w:rsid w:val="133A4AD3"/>
    <w:rsid w:val="13401EEA"/>
    <w:rsid w:val="13408272"/>
    <w:rsid w:val="13798517"/>
    <w:rsid w:val="137AB166"/>
    <w:rsid w:val="1389245D"/>
    <w:rsid w:val="138AE0DE"/>
    <w:rsid w:val="13A71EEE"/>
    <w:rsid w:val="13AC53F2"/>
    <w:rsid w:val="13C58384"/>
    <w:rsid w:val="13C7A867"/>
    <w:rsid w:val="13D1036F"/>
    <w:rsid w:val="13DB122A"/>
    <w:rsid w:val="13DCB33D"/>
    <w:rsid w:val="13DD5916"/>
    <w:rsid w:val="13E12C7C"/>
    <w:rsid w:val="13EEAE48"/>
    <w:rsid w:val="13F72725"/>
    <w:rsid w:val="13F9975C"/>
    <w:rsid w:val="14181C8E"/>
    <w:rsid w:val="14303D20"/>
    <w:rsid w:val="14414F81"/>
    <w:rsid w:val="144AFFFC"/>
    <w:rsid w:val="144BCEA2"/>
    <w:rsid w:val="144F5673"/>
    <w:rsid w:val="1461CC7E"/>
    <w:rsid w:val="146E7F67"/>
    <w:rsid w:val="1470AA00"/>
    <w:rsid w:val="1481DBB8"/>
    <w:rsid w:val="14A34BEE"/>
    <w:rsid w:val="14A5235E"/>
    <w:rsid w:val="14B635C3"/>
    <w:rsid w:val="14C47A2E"/>
    <w:rsid w:val="14D9BCB2"/>
    <w:rsid w:val="14DC5E2E"/>
    <w:rsid w:val="15094A64"/>
    <w:rsid w:val="150A8E19"/>
    <w:rsid w:val="1510547E"/>
    <w:rsid w:val="153BE471"/>
    <w:rsid w:val="153F2F01"/>
    <w:rsid w:val="154195C0"/>
    <w:rsid w:val="154E0E5C"/>
    <w:rsid w:val="15556D98"/>
    <w:rsid w:val="155660B2"/>
    <w:rsid w:val="1573B1B4"/>
    <w:rsid w:val="157F5D48"/>
    <w:rsid w:val="1590AB9C"/>
    <w:rsid w:val="15952354"/>
    <w:rsid w:val="159A90C4"/>
    <w:rsid w:val="159C3F34"/>
    <w:rsid w:val="159D5DF1"/>
    <w:rsid w:val="15A66963"/>
    <w:rsid w:val="15AA6028"/>
    <w:rsid w:val="15CFDBCA"/>
    <w:rsid w:val="15D7B2EB"/>
    <w:rsid w:val="15DEA884"/>
    <w:rsid w:val="15DED9A2"/>
    <w:rsid w:val="15ED17F1"/>
    <w:rsid w:val="15F2C358"/>
    <w:rsid w:val="15F85398"/>
    <w:rsid w:val="15F87C54"/>
    <w:rsid w:val="1602B053"/>
    <w:rsid w:val="1602FD32"/>
    <w:rsid w:val="1609ADD1"/>
    <w:rsid w:val="160F9874"/>
    <w:rsid w:val="161B60B4"/>
    <w:rsid w:val="16206DE0"/>
    <w:rsid w:val="16221727"/>
    <w:rsid w:val="162C306C"/>
    <w:rsid w:val="162CAC77"/>
    <w:rsid w:val="162D4FD0"/>
    <w:rsid w:val="162ECC0B"/>
    <w:rsid w:val="166682B4"/>
    <w:rsid w:val="1673E083"/>
    <w:rsid w:val="16758FFC"/>
    <w:rsid w:val="1678A115"/>
    <w:rsid w:val="16795CD6"/>
    <w:rsid w:val="16796829"/>
    <w:rsid w:val="16950FB3"/>
    <w:rsid w:val="169C828E"/>
    <w:rsid w:val="16A2F359"/>
    <w:rsid w:val="16A61F56"/>
    <w:rsid w:val="16ADDCDC"/>
    <w:rsid w:val="16AEFCD9"/>
    <w:rsid w:val="16B59671"/>
    <w:rsid w:val="16B5CF20"/>
    <w:rsid w:val="16B9CE36"/>
    <w:rsid w:val="16BEA0D4"/>
    <w:rsid w:val="16C4F2B3"/>
    <w:rsid w:val="16C59B95"/>
    <w:rsid w:val="16C6630D"/>
    <w:rsid w:val="16C672CB"/>
    <w:rsid w:val="16CAEF21"/>
    <w:rsid w:val="16CB4837"/>
    <w:rsid w:val="16CCB4BA"/>
    <w:rsid w:val="16CF3A3C"/>
    <w:rsid w:val="16D487FB"/>
    <w:rsid w:val="16E5B7C8"/>
    <w:rsid w:val="16E9FA9F"/>
    <w:rsid w:val="16ECB7C4"/>
    <w:rsid w:val="16EE76B4"/>
    <w:rsid w:val="16F47BF5"/>
    <w:rsid w:val="16F5B2C8"/>
    <w:rsid w:val="16F76B8D"/>
    <w:rsid w:val="170F6817"/>
    <w:rsid w:val="17116146"/>
    <w:rsid w:val="17177BB0"/>
    <w:rsid w:val="171D8188"/>
    <w:rsid w:val="1720B9A9"/>
    <w:rsid w:val="1726B140"/>
    <w:rsid w:val="172783AC"/>
    <w:rsid w:val="173117E0"/>
    <w:rsid w:val="174A955C"/>
    <w:rsid w:val="174C5DB4"/>
    <w:rsid w:val="175CFD3F"/>
    <w:rsid w:val="175E3AE5"/>
    <w:rsid w:val="1765C6E3"/>
    <w:rsid w:val="17769966"/>
    <w:rsid w:val="1784F5A6"/>
    <w:rsid w:val="1789E597"/>
    <w:rsid w:val="1791205F"/>
    <w:rsid w:val="1792EFD9"/>
    <w:rsid w:val="179466A0"/>
    <w:rsid w:val="179C7322"/>
    <w:rsid w:val="17A09667"/>
    <w:rsid w:val="17A58A6A"/>
    <w:rsid w:val="17A76BC1"/>
    <w:rsid w:val="17AE5B34"/>
    <w:rsid w:val="17AF0F68"/>
    <w:rsid w:val="17B43D44"/>
    <w:rsid w:val="17DB4420"/>
    <w:rsid w:val="17DCA011"/>
    <w:rsid w:val="17EED32D"/>
    <w:rsid w:val="17F113CB"/>
    <w:rsid w:val="17FA0E3D"/>
    <w:rsid w:val="17FAB63C"/>
    <w:rsid w:val="17FD49A3"/>
    <w:rsid w:val="1803D9B4"/>
    <w:rsid w:val="18062059"/>
    <w:rsid w:val="1813E0BC"/>
    <w:rsid w:val="1831B4AF"/>
    <w:rsid w:val="1840680D"/>
    <w:rsid w:val="18434D0D"/>
    <w:rsid w:val="1845911A"/>
    <w:rsid w:val="184E2246"/>
    <w:rsid w:val="18501FF4"/>
    <w:rsid w:val="18528DD7"/>
    <w:rsid w:val="1856DA62"/>
    <w:rsid w:val="185CA6EF"/>
    <w:rsid w:val="187D1764"/>
    <w:rsid w:val="18811F59"/>
    <w:rsid w:val="188FC09B"/>
    <w:rsid w:val="1899A8D4"/>
    <w:rsid w:val="18A5F374"/>
    <w:rsid w:val="18AC118F"/>
    <w:rsid w:val="18BE8671"/>
    <w:rsid w:val="18D1D0AD"/>
    <w:rsid w:val="18DCB78C"/>
    <w:rsid w:val="18E0A4CD"/>
    <w:rsid w:val="18E405A2"/>
    <w:rsid w:val="18E980F9"/>
    <w:rsid w:val="18ECA9B1"/>
    <w:rsid w:val="18EE25FD"/>
    <w:rsid w:val="18F8746F"/>
    <w:rsid w:val="19030261"/>
    <w:rsid w:val="190950F6"/>
    <w:rsid w:val="190A6443"/>
    <w:rsid w:val="191B827F"/>
    <w:rsid w:val="192219F3"/>
    <w:rsid w:val="192B61F4"/>
    <w:rsid w:val="192DEF69"/>
    <w:rsid w:val="193A56BE"/>
    <w:rsid w:val="193C9540"/>
    <w:rsid w:val="193CC971"/>
    <w:rsid w:val="19484480"/>
    <w:rsid w:val="194A5A95"/>
    <w:rsid w:val="194AA444"/>
    <w:rsid w:val="194FC264"/>
    <w:rsid w:val="195405DC"/>
    <w:rsid w:val="195C3E40"/>
    <w:rsid w:val="196D365C"/>
    <w:rsid w:val="197CB7DA"/>
    <w:rsid w:val="1986F8AD"/>
    <w:rsid w:val="198A8837"/>
    <w:rsid w:val="19A5C73A"/>
    <w:rsid w:val="19AF0111"/>
    <w:rsid w:val="19B5E6BC"/>
    <w:rsid w:val="19BD8F3E"/>
    <w:rsid w:val="19C06AF6"/>
    <w:rsid w:val="19C72852"/>
    <w:rsid w:val="19D191F2"/>
    <w:rsid w:val="19DC7729"/>
    <w:rsid w:val="19E50380"/>
    <w:rsid w:val="19F1D1DA"/>
    <w:rsid w:val="19FFEB0B"/>
    <w:rsid w:val="1A09229B"/>
    <w:rsid w:val="1A0C2A3F"/>
    <w:rsid w:val="1A2C3D6F"/>
    <w:rsid w:val="1A2E5234"/>
    <w:rsid w:val="1A35303D"/>
    <w:rsid w:val="1A37412D"/>
    <w:rsid w:val="1A3A9ADF"/>
    <w:rsid w:val="1A3ADC9C"/>
    <w:rsid w:val="1A3F3706"/>
    <w:rsid w:val="1A3FD667"/>
    <w:rsid w:val="1A406289"/>
    <w:rsid w:val="1A41ADD6"/>
    <w:rsid w:val="1A440754"/>
    <w:rsid w:val="1A523184"/>
    <w:rsid w:val="1A53ADF4"/>
    <w:rsid w:val="1A57B61D"/>
    <w:rsid w:val="1A662CC7"/>
    <w:rsid w:val="1A70191A"/>
    <w:rsid w:val="1A75D087"/>
    <w:rsid w:val="1A7FB7EB"/>
    <w:rsid w:val="1A8A2420"/>
    <w:rsid w:val="1A8BF110"/>
    <w:rsid w:val="1A931F20"/>
    <w:rsid w:val="1A963480"/>
    <w:rsid w:val="1A97EF79"/>
    <w:rsid w:val="1A9F9FB7"/>
    <w:rsid w:val="1AA6AB22"/>
    <w:rsid w:val="1AB9BBFB"/>
    <w:rsid w:val="1AC3E4B0"/>
    <w:rsid w:val="1AC7D826"/>
    <w:rsid w:val="1AC983E4"/>
    <w:rsid w:val="1ACB0BC9"/>
    <w:rsid w:val="1ACC1BE5"/>
    <w:rsid w:val="1ACC2803"/>
    <w:rsid w:val="1ACF3FC4"/>
    <w:rsid w:val="1AD5E6BA"/>
    <w:rsid w:val="1AD9EF0E"/>
    <w:rsid w:val="1AE06613"/>
    <w:rsid w:val="1AE48FED"/>
    <w:rsid w:val="1AE7D5D7"/>
    <w:rsid w:val="1AEDFED2"/>
    <w:rsid w:val="1AF07646"/>
    <w:rsid w:val="1AF228AB"/>
    <w:rsid w:val="1AF485C9"/>
    <w:rsid w:val="1AF5F355"/>
    <w:rsid w:val="1AF75282"/>
    <w:rsid w:val="1B0584A6"/>
    <w:rsid w:val="1B0864EA"/>
    <w:rsid w:val="1B097D6A"/>
    <w:rsid w:val="1B15C996"/>
    <w:rsid w:val="1B1829E7"/>
    <w:rsid w:val="1B1ADA6D"/>
    <w:rsid w:val="1B1F93D9"/>
    <w:rsid w:val="1B24CED3"/>
    <w:rsid w:val="1B24F4EE"/>
    <w:rsid w:val="1B2C25ED"/>
    <w:rsid w:val="1B3B7A4C"/>
    <w:rsid w:val="1B448857"/>
    <w:rsid w:val="1B649F20"/>
    <w:rsid w:val="1B6B1A59"/>
    <w:rsid w:val="1B70AE18"/>
    <w:rsid w:val="1B72640D"/>
    <w:rsid w:val="1B7F4173"/>
    <w:rsid w:val="1B8439E1"/>
    <w:rsid w:val="1B9629B1"/>
    <w:rsid w:val="1B96401F"/>
    <w:rsid w:val="1B9DEFD5"/>
    <w:rsid w:val="1BA4C6FA"/>
    <w:rsid w:val="1BACD6E4"/>
    <w:rsid w:val="1BAE8B4B"/>
    <w:rsid w:val="1BCA298E"/>
    <w:rsid w:val="1BD86E5B"/>
    <w:rsid w:val="1BD8CF42"/>
    <w:rsid w:val="1BDA15AA"/>
    <w:rsid w:val="1BE5850A"/>
    <w:rsid w:val="1BEBA06E"/>
    <w:rsid w:val="1BF7AE3F"/>
    <w:rsid w:val="1C074ADB"/>
    <w:rsid w:val="1C0973B0"/>
    <w:rsid w:val="1C1E52CD"/>
    <w:rsid w:val="1C395AC3"/>
    <w:rsid w:val="1C421DD6"/>
    <w:rsid w:val="1C47037D"/>
    <w:rsid w:val="1C48DFD5"/>
    <w:rsid w:val="1C5479E2"/>
    <w:rsid w:val="1C7798D8"/>
    <w:rsid w:val="1C7BE0C5"/>
    <w:rsid w:val="1C80B6CD"/>
    <w:rsid w:val="1C8FCB78"/>
    <w:rsid w:val="1CA5D3B8"/>
    <w:rsid w:val="1CB10437"/>
    <w:rsid w:val="1CB5972E"/>
    <w:rsid w:val="1CBB24A7"/>
    <w:rsid w:val="1CC03264"/>
    <w:rsid w:val="1CC267CD"/>
    <w:rsid w:val="1CC2BFC2"/>
    <w:rsid w:val="1CDF48BB"/>
    <w:rsid w:val="1CE2DF9F"/>
    <w:rsid w:val="1CF16326"/>
    <w:rsid w:val="1CFD431C"/>
    <w:rsid w:val="1CFEC67A"/>
    <w:rsid w:val="1CFF755B"/>
    <w:rsid w:val="1D0B0F85"/>
    <w:rsid w:val="1D0B1891"/>
    <w:rsid w:val="1D1011A4"/>
    <w:rsid w:val="1D292A2D"/>
    <w:rsid w:val="1D2BD78E"/>
    <w:rsid w:val="1D2E2B8F"/>
    <w:rsid w:val="1D2ED02F"/>
    <w:rsid w:val="1D392687"/>
    <w:rsid w:val="1D401BEF"/>
    <w:rsid w:val="1D41D466"/>
    <w:rsid w:val="1D4D3257"/>
    <w:rsid w:val="1D54456E"/>
    <w:rsid w:val="1D58A624"/>
    <w:rsid w:val="1D6083EC"/>
    <w:rsid w:val="1D6B3E5C"/>
    <w:rsid w:val="1D70C6B7"/>
    <w:rsid w:val="1D779B97"/>
    <w:rsid w:val="1D88F871"/>
    <w:rsid w:val="1D912DF1"/>
    <w:rsid w:val="1DA3135C"/>
    <w:rsid w:val="1DA3F355"/>
    <w:rsid w:val="1DA90311"/>
    <w:rsid w:val="1DACC3EB"/>
    <w:rsid w:val="1DB0B13C"/>
    <w:rsid w:val="1DB1FEB0"/>
    <w:rsid w:val="1DB8063C"/>
    <w:rsid w:val="1DBE32CF"/>
    <w:rsid w:val="1DC9A570"/>
    <w:rsid w:val="1DE7E418"/>
    <w:rsid w:val="1DEA2AB2"/>
    <w:rsid w:val="1DF359A6"/>
    <w:rsid w:val="1E007AA2"/>
    <w:rsid w:val="1E198420"/>
    <w:rsid w:val="1E1DBE4B"/>
    <w:rsid w:val="1E330DF7"/>
    <w:rsid w:val="1E366C7D"/>
    <w:rsid w:val="1E36B3AF"/>
    <w:rsid w:val="1E380DB2"/>
    <w:rsid w:val="1E490334"/>
    <w:rsid w:val="1E5D400D"/>
    <w:rsid w:val="1E5DA692"/>
    <w:rsid w:val="1E75067B"/>
    <w:rsid w:val="1E7660A1"/>
    <w:rsid w:val="1E7BE9D6"/>
    <w:rsid w:val="1E8249A2"/>
    <w:rsid w:val="1E977CF9"/>
    <w:rsid w:val="1E9DD67D"/>
    <w:rsid w:val="1EAEF7EA"/>
    <w:rsid w:val="1EB3288B"/>
    <w:rsid w:val="1EB9087F"/>
    <w:rsid w:val="1ECD45B8"/>
    <w:rsid w:val="1EDDCA53"/>
    <w:rsid w:val="1EE137DC"/>
    <w:rsid w:val="1EE1F990"/>
    <w:rsid w:val="1EE380FA"/>
    <w:rsid w:val="1EE4715F"/>
    <w:rsid w:val="1EE78EB8"/>
    <w:rsid w:val="1EFAD485"/>
    <w:rsid w:val="1F06832F"/>
    <w:rsid w:val="1F06988D"/>
    <w:rsid w:val="1F072773"/>
    <w:rsid w:val="1F103559"/>
    <w:rsid w:val="1F133810"/>
    <w:rsid w:val="1F1B9429"/>
    <w:rsid w:val="1F291550"/>
    <w:rsid w:val="1F3C2FFB"/>
    <w:rsid w:val="1F3E8B29"/>
    <w:rsid w:val="1F479751"/>
    <w:rsid w:val="1F4CC9C9"/>
    <w:rsid w:val="1F69EB41"/>
    <w:rsid w:val="1F6BEB32"/>
    <w:rsid w:val="1F82A1B8"/>
    <w:rsid w:val="1F858868"/>
    <w:rsid w:val="1F9553C0"/>
    <w:rsid w:val="1F9CF07D"/>
    <w:rsid w:val="1FBA6837"/>
    <w:rsid w:val="1FBD8CAF"/>
    <w:rsid w:val="1FC81CB0"/>
    <w:rsid w:val="1FD01100"/>
    <w:rsid w:val="1FD560BA"/>
    <w:rsid w:val="1FD9B099"/>
    <w:rsid w:val="1FE15020"/>
    <w:rsid w:val="1FE3C181"/>
    <w:rsid w:val="1FF37C72"/>
    <w:rsid w:val="1FF77877"/>
    <w:rsid w:val="2007BEDF"/>
    <w:rsid w:val="20275376"/>
    <w:rsid w:val="202A5C7C"/>
    <w:rsid w:val="2031AB52"/>
    <w:rsid w:val="2031C060"/>
    <w:rsid w:val="2032CB83"/>
    <w:rsid w:val="2035770D"/>
    <w:rsid w:val="2035A05D"/>
    <w:rsid w:val="203F9CE6"/>
    <w:rsid w:val="2042C8CD"/>
    <w:rsid w:val="2044B647"/>
    <w:rsid w:val="204C38F1"/>
    <w:rsid w:val="204F9BCD"/>
    <w:rsid w:val="205A4A82"/>
    <w:rsid w:val="205B9110"/>
    <w:rsid w:val="20646E29"/>
    <w:rsid w:val="2064B269"/>
    <w:rsid w:val="206690CF"/>
    <w:rsid w:val="206B0129"/>
    <w:rsid w:val="206C4042"/>
    <w:rsid w:val="2075417E"/>
    <w:rsid w:val="207713C8"/>
    <w:rsid w:val="208C0EF0"/>
    <w:rsid w:val="208D28DD"/>
    <w:rsid w:val="208DCCB2"/>
    <w:rsid w:val="2098C1D4"/>
    <w:rsid w:val="209BCC91"/>
    <w:rsid w:val="209ED149"/>
    <w:rsid w:val="20B46F44"/>
    <w:rsid w:val="20CF9260"/>
    <w:rsid w:val="20D5A898"/>
    <w:rsid w:val="20DFEDF8"/>
    <w:rsid w:val="20F41549"/>
    <w:rsid w:val="20F8C2CC"/>
    <w:rsid w:val="20FDC935"/>
    <w:rsid w:val="20FE9861"/>
    <w:rsid w:val="2100448A"/>
    <w:rsid w:val="2100FC87"/>
    <w:rsid w:val="21071E26"/>
    <w:rsid w:val="21089610"/>
    <w:rsid w:val="2108BC24"/>
    <w:rsid w:val="2124C40B"/>
    <w:rsid w:val="21251832"/>
    <w:rsid w:val="21259B98"/>
    <w:rsid w:val="212F51EB"/>
    <w:rsid w:val="212FC073"/>
    <w:rsid w:val="2144B4F8"/>
    <w:rsid w:val="21462887"/>
    <w:rsid w:val="214AB085"/>
    <w:rsid w:val="21565FA9"/>
    <w:rsid w:val="2156EFDE"/>
    <w:rsid w:val="215928D7"/>
    <w:rsid w:val="215A7638"/>
    <w:rsid w:val="21605D61"/>
    <w:rsid w:val="216297EA"/>
    <w:rsid w:val="2162F3E8"/>
    <w:rsid w:val="21689E60"/>
    <w:rsid w:val="217EA614"/>
    <w:rsid w:val="2189A341"/>
    <w:rsid w:val="218C6B5E"/>
    <w:rsid w:val="218F1E3C"/>
    <w:rsid w:val="2199D36F"/>
    <w:rsid w:val="219A3C74"/>
    <w:rsid w:val="21A50608"/>
    <w:rsid w:val="21B22018"/>
    <w:rsid w:val="21C080E2"/>
    <w:rsid w:val="21CA1841"/>
    <w:rsid w:val="21D66151"/>
    <w:rsid w:val="21E9AFAD"/>
    <w:rsid w:val="21EB632F"/>
    <w:rsid w:val="21EF9A51"/>
    <w:rsid w:val="21F9080B"/>
    <w:rsid w:val="21FC95DF"/>
    <w:rsid w:val="220A7832"/>
    <w:rsid w:val="22140D7D"/>
    <w:rsid w:val="22298E6B"/>
    <w:rsid w:val="222AFDA7"/>
    <w:rsid w:val="222AFDEC"/>
    <w:rsid w:val="223466D1"/>
    <w:rsid w:val="22379B7E"/>
    <w:rsid w:val="22428C42"/>
    <w:rsid w:val="224BDCDB"/>
    <w:rsid w:val="2256CA65"/>
    <w:rsid w:val="226F56B8"/>
    <w:rsid w:val="22728442"/>
    <w:rsid w:val="227CA966"/>
    <w:rsid w:val="227CC028"/>
    <w:rsid w:val="2282EEE4"/>
    <w:rsid w:val="2287F786"/>
    <w:rsid w:val="228EFE94"/>
    <w:rsid w:val="2297035A"/>
    <w:rsid w:val="229CEF45"/>
    <w:rsid w:val="229D4130"/>
    <w:rsid w:val="22A32A4A"/>
    <w:rsid w:val="22AF852B"/>
    <w:rsid w:val="22B12E04"/>
    <w:rsid w:val="22B56DBD"/>
    <w:rsid w:val="22B6F9C0"/>
    <w:rsid w:val="22C5353D"/>
    <w:rsid w:val="22C5BEAD"/>
    <w:rsid w:val="22CACDE5"/>
    <w:rsid w:val="22D03AB4"/>
    <w:rsid w:val="22D166C3"/>
    <w:rsid w:val="22D23C20"/>
    <w:rsid w:val="22EDF75A"/>
    <w:rsid w:val="22F9DBB2"/>
    <w:rsid w:val="22FB74EA"/>
    <w:rsid w:val="231625CE"/>
    <w:rsid w:val="2316F35E"/>
    <w:rsid w:val="2322B374"/>
    <w:rsid w:val="2331E72B"/>
    <w:rsid w:val="23321165"/>
    <w:rsid w:val="2334D25C"/>
    <w:rsid w:val="23463E32"/>
    <w:rsid w:val="2346956F"/>
    <w:rsid w:val="2346CA8F"/>
    <w:rsid w:val="234F748D"/>
    <w:rsid w:val="2357E899"/>
    <w:rsid w:val="235D56AE"/>
    <w:rsid w:val="23606C83"/>
    <w:rsid w:val="2360EBB8"/>
    <w:rsid w:val="23844DA8"/>
    <w:rsid w:val="23907A98"/>
    <w:rsid w:val="2399621A"/>
    <w:rsid w:val="239C5CF8"/>
    <w:rsid w:val="23A08989"/>
    <w:rsid w:val="23A78A38"/>
    <w:rsid w:val="23A875C7"/>
    <w:rsid w:val="23AAC075"/>
    <w:rsid w:val="23AE2E40"/>
    <w:rsid w:val="23B248EF"/>
    <w:rsid w:val="23B256F9"/>
    <w:rsid w:val="23B521C7"/>
    <w:rsid w:val="23BF98FB"/>
    <w:rsid w:val="23C33B9C"/>
    <w:rsid w:val="23C39DEF"/>
    <w:rsid w:val="23C87A2A"/>
    <w:rsid w:val="23CFE687"/>
    <w:rsid w:val="23D2C571"/>
    <w:rsid w:val="23D3B913"/>
    <w:rsid w:val="23D5B598"/>
    <w:rsid w:val="23D7E749"/>
    <w:rsid w:val="23EA9288"/>
    <w:rsid w:val="2402CDBE"/>
    <w:rsid w:val="24120CDF"/>
    <w:rsid w:val="242183D0"/>
    <w:rsid w:val="2426C496"/>
    <w:rsid w:val="242D561C"/>
    <w:rsid w:val="243217FA"/>
    <w:rsid w:val="24334D7B"/>
    <w:rsid w:val="244F9C51"/>
    <w:rsid w:val="244FD62E"/>
    <w:rsid w:val="2456674E"/>
    <w:rsid w:val="2467DB09"/>
    <w:rsid w:val="246CA5A1"/>
    <w:rsid w:val="246D4E2D"/>
    <w:rsid w:val="2478F915"/>
    <w:rsid w:val="2485E8A8"/>
    <w:rsid w:val="2487DF8E"/>
    <w:rsid w:val="248CDD12"/>
    <w:rsid w:val="248E78B3"/>
    <w:rsid w:val="249BB6DD"/>
    <w:rsid w:val="24A2809B"/>
    <w:rsid w:val="24AC0B52"/>
    <w:rsid w:val="24B104D3"/>
    <w:rsid w:val="24C2233C"/>
    <w:rsid w:val="24C9934E"/>
    <w:rsid w:val="24CD86BC"/>
    <w:rsid w:val="24E56464"/>
    <w:rsid w:val="24E624E0"/>
    <w:rsid w:val="250E7605"/>
    <w:rsid w:val="25124811"/>
    <w:rsid w:val="2528AB65"/>
    <w:rsid w:val="252C1236"/>
    <w:rsid w:val="253799A9"/>
    <w:rsid w:val="255F6C75"/>
    <w:rsid w:val="256543D9"/>
    <w:rsid w:val="25688785"/>
    <w:rsid w:val="256EEEA6"/>
    <w:rsid w:val="257A43EE"/>
    <w:rsid w:val="258002ED"/>
    <w:rsid w:val="25874C01"/>
    <w:rsid w:val="25A79FA4"/>
    <w:rsid w:val="25A974D5"/>
    <w:rsid w:val="25AD62AF"/>
    <w:rsid w:val="25AF74BF"/>
    <w:rsid w:val="25B027E3"/>
    <w:rsid w:val="25B28C92"/>
    <w:rsid w:val="25B5EB14"/>
    <w:rsid w:val="25BA3440"/>
    <w:rsid w:val="25BD7BCB"/>
    <w:rsid w:val="25BE0668"/>
    <w:rsid w:val="25C86BDB"/>
    <w:rsid w:val="25CCF162"/>
    <w:rsid w:val="25CE8411"/>
    <w:rsid w:val="25D4ACAB"/>
    <w:rsid w:val="25D9E1D5"/>
    <w:rsid w:val="25E23B01"/>
    <w:rsid w:val="25F3CA67"/>
    <w:rsid w:val="25FE2F3D"/>
    <w:rsid w:val="260D6B59"/>
    <w:rsid w:val="2612812C"/>
    <w:rsid w:val="2613860C"/>
    <w:rsid w:val="261410D6"/>
    <w:rsid w:val="261659B2"/>
    <w:rsid w:val="2616B1A1"/>
    <w:rsid w:val="26182785"/>
    <w:rsid w:val="2626ED16"/>
    <w:rsid w:val="2633AC71"/>
    <w:rsid w:val="2636A3C3"/>
    <w:rsid w:val="2649D31C"/>
    <w:rsid w:val="264AA94E"/>
    <w:rsid w:val="264F4750"/>
    <w:rsid w:val="26507E5E"/>
    <w:rsid w:val="2653DD9F"/>
    <w:rsid w:val="266A745A"/>
    <w:rsid w:val="267539CE"/>
    <w:rsid w:val="267DC041"/>
    <w:rsid w:val="26869089"/>
    <w:rsid w:val="268CBFEF"/>
    <w:rsid w:val="268CF132"/>
    <w:rsid w:val="269C5396"/>
    <w:rsid w:val="26A6C337"/>
    <w:rsid w:val="26B2FB3C"/>
    <w:rsid w:val="26CE322B"/>
    <w:rsid w:val="26D0BFAD"/>
    <w:rsid w:val="26D0E28E"/>
    <w:rsid w:val="26D1F6F6"/>
    <w:rsid w:val="26D53925"/>
    <w:rsid w:val="26DA0C38"/>
    <w:rsid w:val="26E81DB8"/>
    <w:rsid w:val="26F01F13"/>
    <w:rsid w:val="2706199E"/>
    <w:rsid w:val="27159EA4"/>
    <w:rsid w:val="272C40B6"/>
    <w:rsid w:val="2737B8A0"/>
    <w:rsid w:val="2739460B"/>
    <w:rsid w:val="2743C374"/>
    <w:rsid w:val="2752808C"/>
    <w:rsid w:val="275B67E4"/>
    <w:rsid w:val="2762B13D"/>
    <w:rsid w:val="276766FB"/>
    <w:rsid w:val="27737310"/>
    <w:rsid w:val="278C3FB7"/>
    <w:rsid w:val="279E2C4E"/>
    <w:rsid w:val="27B5E117"/>
    <w:rsid w:val="27CC3A5B"/>
    <w:rsid w:val="27CE9A82"/>
    <w:rsid w:val="27CF8424"/>
    <w:rsid w:val="27E5971E"/>
    <w:rsid w:val="27EA61DC"/>
    <w:rsid w:val="27F7255D"/>
    <w:rsid w:val="27F73D41"/>
    <w:rsid w:val="27F8B251"/>
    <w:rsid w:val="27FEF480"/>
    <w:rsid w:val="2800CA32"/>
    <w:rsid w:val="2807A9FB"/>
    <w:rsid w:val="2809AB16"/>
    <w:rsid w:val="280E47C1"/>
    <w:rsid w:val="281CDD31"/>
    <w:rsid w:val="282D0D34"/>
    <w:rsid w:val="282F0C89"/>
    <w:rsid w:val="282F2096"/>
    <w:rsid w:val="28458E83"/>
    <w:rsid w:val="284830D5"/>
    <w:rsid w:val="2848556C"/>
    <w:rsid w:val="285102DB"/>
    <w:rsid w:val="2851F0BF"/>
    <w:rsid w:val="2852C25F"/>
    <w:rsid w:val="2867286D"/>
    <w:rsid w:val="286875FE"/>
    <w:rsid w:val="287418C7"/>
    <w:rsid w:val="2875D318"/>
    <w:rsid w:val="288978A7"/>
    <w:rsid w:val="288B168F"/>
    <w:rsid w:val="2899A5D9"/>
    <w:rsid w:val="28A1828D"/>
    <w:rsid w:val="28A60204"/>
    <w:rsid w:val="28C210E1"/>
    <w:rsid w:val="28D1C4AF"/>
    <w:rsid w:val="28EA2CB1"/>
    <w:rsid w:val="28F44685"/>
    <w:rsid w:val="29057113"/>
    <w:rsid w:val="292078EF"/>
    <w:rsid w:val="2925BCE0"/>
    <w:rsid w:val="293273D8"/>
    <w:rsid w:val="2938A872"/>
    <w:rsid w:val="294983F0"/>
    <w:rsid w:val="29500814"/>
    <w:rsid w:val="2951800C"/>
    <w:rsid w:val="2953BE1F"/>
    <w:rsid w:val="29740AD2"/>
    <w:rsid w:val="297AADF7"/>
    <w:rsid w:val="29A1D0E2"/>
    <w:rsid w:val="29A593B7"/>
    <w:rsid w:val="29A67956"/>
    <w:rsid w:val="29AA303F"/>
    <w:rsid w:val="29B3F1AD"/>
    <w:rsid w:val="29C79919"/>
    <w:rsid w:val="29CBD559"/>
    <w:rsid w:val="29D11E50"/>
    <w:rsid w:val="29D1D109"/>
    <w:rsid w:val="29DDA7B9"/>
    <w:rsid w:val="29E49D08"/>
    <w:rsid w:val="29ECAA10"/>
    <w:rsid w:val="29ECB499"/>
    <w:rsid w:val="29ECEEB1"/>
    <w:rsid w:val="29F595CA"/>
    <w:rsid w:val="2A0FFB5D"/>
    <w:rsid w:val="2A1159B1"/>
    <w:rsid w:val="2A139E69"/>
    <w:rsid w:val="2A253850"/>
    <w:rsid w:val="2A2C8824"/>
    <w:rsid w:val="2A332B4D"/>
    <w:rsid w:val="2A347AD8"/>
    <w:rsid w:val="2A3DE456"/>
    <w:rsid w:val="2A44DCE2"/>
    <w:rsid w:val="2A4CA1C6"/>
    <w:rsid w:val="2A515AB7"/>
    <w:rsid w:val="2A5C4D74"/>
    <w:rsid w:val="2A5DDE59"/>
    <w:rsid w:val="2A620DF3"/>
    <w:rsid w:val="2A6695BD"/>
    <w:rsid w:val="2A66EBAF"/>
    <w:rsid w:val="2A69BD2E"/>
    <w:rsid w:val="2A6B21AC"/>
    <w:rsid w:val="2A779477"/>
    <w:rsid w:val="2A7A0F8F"/>
    <w:rsid w:val="2A7B1C17"/>
    <w:rsid w:val="2A824E7D"/>
    <w:rsid w:val="2A82DF48"/>
    <w:rsid w:val="2A86E86C"/>
    <w:rsid w:val="2A914E3B"/>
    <w:rsid w:val="2A951808"/>
    <w:rsid w:val="2A969998"/>
    <w:rsid w:val="2A993C1B"/>
    <w:rsid w:val="2A9B5106"/>
    <w:rsid w:val="2A9E45C6"/>
    <w:rsid w:val="2AA37A54"/>
    <w:rsid w:val="2AA6AB5D"/>
    <w:rsid w:val="2AA6DC91"/>
    <w:rsid w:val="2AB76E45"/>
    <w:rsid w:val="2AB8C45C"/>
    <w:rsid w:val="2AC53359"/>
    <w:rsid w:val="2AC8E7FC"/>
    <w:rsid w:val="2AD34224"/>
    <w:rsid w:val="2AE07AAC"/>
    <w:rsid w:val="2AE22536"/>
    <w:rsid w:val="2AE6D15D"/>
    <w:rsid w:val="2AE9ED97"/>
    <w:rsid w:val="2AEC1A8E"/>
    <w:rsid w:val="2AED78B7"/>
    <w:rsid w:val="2AF0E125"/>
    <w:rsid w:val="2B0207BF"/>
    <w:rsid w:val="2B1C5482"/>
    <w:rsid w:val="2B2561FE"/>
    <w:rsid w:val="2B2B347F"/>
    <w:rsid w:val="2B3B5D0C"/>
    <w:rsid w:val="2B56CB44"/>
    <w:rsid w:val="2B5FB4CF"/>
    <w:rsid w:val="2B606DCB"/>
    <w:rsid w:val="2B615F44"/>
    <w:rsid w:val="2B664984"/>
    <w:rsid w:val="2B6E732C"/>
    <w:rsid w:val="2B74240E"/>
    <w:rsid w:val="2B8104C0"/>
    <w:rsid w:val="2B90C14E"/>
    <w:rsid w:val="2BB39164"/>
    <w:rsid w:val="2BBF974E"/>
    <w:rsid w:val="2BC0C562"/>
    <w:rsid w:val="2BD93204"/>
    <w:rsid w:val="2BDBF81F"/>
    <w:rsid w:val="2BEBA40D"/>
    <w:rsid w:val="2BFE065E"/>
    <w:rsid w:val="2C180BD6"/>
    <w:rsid w:val="2C195875"/>
    <w:rsid w:val="2C224720"/>
    <w:rsid w:val="2C2DF38D"/>
    <w:rsid w:val="2C303AB3"/>
    <w:rsid w:val="2C382631"/>
    <w:rsid w:val="2C3CFFC7"/>
    <w:rsid w:val="2C438193"/>
    <w:rsid w:val="2C4E6B5A"/>
    <w:rsid w:val="2C68CE3D"/>
    <w:rsid w:val="2C6A79C7"/>
    <w:rsid w:val="2C73151C"/>
    <w:rsid w:val="2C9CA05A"/>
    <w:rsid w:val="2CA28ADE"/>
    <w:rsid w:val="2CA3D73B"/>
    <w:rsid w:val="2CB148FC"/>
    <w:rsid w:val="2CB3D437"/>
    <w:rsid w:val="2CC1994D"/>
    <w:rsid w:val="2CD2430D"/>
    <w:rsid w:val="2CD4AAB9"/>
    <w:rsid w:val="2CDC3A74"/>
    <w:rsid w:val="2CDC5B09"/>
    <w:rsid w:val="2CE09BFC"/>
    <w:rsid w:val="2CE2FD05"/>
    <w:rsid w:val="2CE5F822"/>
    <w:rsid w:val="2CEF16E7"/>
    <w:rsid w:val="2CEFF2D1"/>
    <w:rsid w:val="2CF5942F"/>
    <w:rsid w:val="2CFB64DD"/>
    <w:rsid w:val="2D074395"/>
    <w:rsid w:val="2D156D4C"/>
    <w:rsid w:val="2D1577D9"/>
    <w:rsid w:val="2D1BB005"/>
    <w:rsid w:val="2D2C1C62"/>
    <w:rsid w:val="2D4A6ABB"/>
    <w:rsid w:val="2D5438F6"/>
    <w:rsid w:val="2D61E769"/>
    <w:rsid w:val="2D632FEA"/>
    <w:rsid w:val="2D6E57C0"/>
    <w:rsid w:val="2D6FE92E"/>
    <w:rsid w:val="2D7827EB"/>
    <w:rsid w:val="2D789AEF"/>
    <w:rsid w:val="2D807E8E"/>
    <w:rsid w:val="2D8250E4"/>
    <w:rsid w:val="2D93B3ED"/>
    <w:rsid w:val="2D99FE53"/>
    <w:rsid w:val="2D9FFF3E"/>
    <w:rsid w:val="2DA1E66B"/>
    <w:rsid w:val="2DA29B26"/>
    <w:rsid w:val="2DA43781"/>
    <w:rsid w:val="2DA80BC1"/>
    <w:rsid w:val="2DB48249"/>
    <w:rsid w:val="2DC5F04F"/>
    <w:rsid w:val="2DE21B4E"/>
    <w:rsid w:val="2DE4C767"/>
    <w:rsid w:val="2DED8E2E"/>
    <w:rsid w:val="2DF20693"/>
    <w:rsid w:val="2DF4FE7B"/>
    <w:rsid w:val="2DF82EB2"/>
    <w:rsid w:val="2DFC4FA1"/>
    <w:rsid w:val="2DFEA842"/>
    <w:rsid w:val="2E05BC48"/>
    <w:rsid w:val="2E09828B"/>
    <w:rsid w:val="2E0CE867"/>
    <w:rsid w:val="2E0F4A08"/>
    <w:rsid w:val="2E15D535"/>
    <w:rsid w:val="2E1D5F07"/>
    <w:rsid w:val="2E1E9B30"/>
    <w:rsid w:val="2E20B771"/>
    <w:rsid w:val="2E30B930"/>
    <w:rsid w:val="2E355798"/>
    <w:rsid w:val="2E39F80F"/>
    <w:rsid w:val="2E49F0A7"/>
    <w:rsid w:val="2E54814B"/>
    <w:rsid w:val="2E60CEB8"/>
    <w:rsid w:val="2E689104"/>
    <w:rsid w:val="2E6D82A6"/>
    <w:rsid w:val="2E6E8991"/>
    <w:rsid w:val="2E6FB2F4"/>
    <w:rsid w:val="2E702BFD"/>
    <w:rsid w:val="2E71C132"/>
    <w:rsid w:val="2E7A655F"/>
    <w:rsid w:val="2EB08C34"/>
    <w:rsid w:val="2EBB5F62"/>
    <w:rsid w:val="2EBDC764"/>
    <w:rsid w:val="2EC428F1"/>
    <w:rsid w:val="2ECEAA18"/>
    <w:rsid w:val="2ED1D73B"/>
    <w:rsid w:val="2ED300BC"/>
    <w:rsid w:val="2EDB13D8"/>
    <w:rsid w:val="2EDC5398"/>
    <w:rsid w:val="2EDCB15A"/>
    <w:rsid w:val="2EDD1664"/>
    <w:rsid w:val="2EE088AD"/>
    <w:rsid w:val="2EE47E5A"/>
    <w:rsid w:val="2EE887A9"/>
    <w:rsid w:val="2EEF9E99"/>
    <w:rsid w:val="2EF049AD"/>
    <w:rsid w:val="2EFB130C"/>
    <w:rsid w:val="2F00E61B"/>
    <w:rsid w:val="2F113D1D"/>
    <w:rsid w:val="2F161992"/>
    <w:rsid w:val="2F33A03E"/>
    <w:rsid w:val="2F378572"/>
    <w:rsid w:val="2F37D79B"/>
    <w:rsid w:val="2F3F39A6"/>
    <w:rsid w:val="2F46C835"/>
    <w:rsid w:val="2F576F02"/>
    <w:rsid w:val="2F6D62A4"/>
    <w:rsid w:val="2F752A5E"/>
    <w:rsid w:val="2F8A7672"/>
    <w:rsid w:val="2F98A387"/>
    <w:rsid w:val="2FAADE99"/>
    <w:rsid w:val="2FAC52D3"/>
    <w:rsid w:val="2FB0BE26"/>
    <w:rsid w:val="2FBE8AFA"/>
    <w:rsid w:val="2FC9643B"/>
    <w:rsid w:val="2FD65983"/>
    <w:rsid w:val="2FD6E95B"/>
    <w:rsid w:val="2FF95474"/>
    <w:rsid w:val="2FFB289E"/>
    <w:rsid w:val="300D5BA5"/>
    <w:rsid w:val="3011EB25"/>
    <w:rsid w:val="3022E4E1"/>
    <w:rsid w:val="302328D9"/>
    <w:rsid w:val="3026F317"/>
    <w:rsid w:val="302C5890"/>
    <w:rsid w:val="30305C25"/>
    <w:rsid w:val="3032B78F"/>
    <w:rsid w:val="303A9B44"/>
    <w:rsid w:val="303F4E74"/>
    <w:rsid w:val="30423EDC"/>
    <w:rsid w:val="30624644"/>
    <w:rsid w:val="30651EB6"/>
    <w:rsid w:val="3066691F"/>
    <w:rsid w:val="30684652"/>
    <w:rsid w:val="306CD3E3"/>
    <w:rsid w:val="3087B059"/>
    <w:rsid w:val="30918B7E"/>
    <w:rsid w:val="309893CD"/>
    <w:rsid w:val="30A1F097"/>
    <w:rsid w:val="30A305D0"/>
    <w:rsid w:val="30AA4E5F"/>
    <w:rsid w:val="30C41598"/>
    <w:rsid w:val="30C5A08D"/>
    <w:rsid w:val="30CA3439"/>
    <w:rsid w:val="30CB5E0F"/>
    <w:rsid w:val="30CF1EA5"/>
    <w:rsid w:val="30D39BE4"/>
    <w:rsid w:val="30D4BCE0"/>
    <w:rsid w:val="30DE4F6F"/>
    <w:rsid w:val="30F3319A"/>
    <w:rsid w:val="30F4F365"/>
    <w:rsid w:val="30FD82C9"/>
    <w:rsid w:val="310B4336"/>
    <w:rsid w:val="31182A94"/>
    <w:rsid w:val="31199ADE"/>
    <w:rsid w:val="311B1175"/>
    <w:rsid w:val="311F08F4"/>
    <w:rsid w:val="31277C41"/>
    <w:rsid w:val="312DE804"/>
    <w:rsid w:val="312E3732"/>
    <w:rsid w:val="3139DFCA"/>
    <w:rsid w:val="3140DC23"/>
    <w:rsid w:val="31551785"/>
    <w:rsid w:val="315AB4EB"/>
    <w:rsid w:val="315EA9EE"/>
    <w:rsid w:val="31701D3D"/>
    <w:rsid w:val="31729A0B"/>
    <w:rsid w:val="317F806B"/>
    <w:rsid w:val="3180CA67"/>
    <w:rsid w:val="3183B568"/>
    <w:rsid w:val="31888CF0"/>
    <w:rsid w:val="31944731"/>
    <w:rsid w:val="319FF985"/>
    <w:rsid w:val="31A0C916"/>
    <w:rsid w:val="31A32026"/>
    <w:rsid w:val="31A41E45"/>
    <w:rsid w:val="31A70238"/>
    <w:rsid w:val="31AF4D5A"/>
    <w:rsid w:val="31B57489"/>
    <w:rsid w:val="31BD9A0D"/>
    <w:rsid w:val="31C097EA"/>
    <w:rsid w:val="31C779CE"/>
    <w:rsid w:val="31D948E5"/>
    <w:rsid w:val="31DF4BC0"/>
    <w:rsid w:val="31E2AFD8"/>
    <w:rsid w:val="31E8A87A"/>
    <w:rsid w:val="31F18E02"/>
    <w:rsid w:val="31F7FA11"/>
    <w:rsid w:val="31F8D9EC"/>
    <w:rsid w:val="31FB39B0"/>
    <w:rsid w:val="31FC7512"/>
    <w:rsid w:val="3223FEDB"/>
    <w:rsid w:val="322930C8"/>
    <w:rsid w:val="323AE38A"/>
    <w:rsid w:val="323EF366"/>
    <w:rsid w:val="3245FEA4"/>
    <w:rsid w:val="324A6F0C"/>
    <w:rsid w:val="325933DB"/>
    <w:rsid w:val="325F32A3"/>
    <w:rsid w:val="328AB388"/>
    <w:rsid w:val="32940DA0"/>
    <w:rsid w:val="329F3DE8"/>
    <w:rsid w:val="32BBC154"/>
    <w:rsid w:val="32BCF64C"/>
    <w:rsid w:val="32C803C7"/>
    <w:rsid w:val="32C95CDB"/>
    <w:rsid w:val="32D6639E"/>
    <w:rsid w:val="32EA77A4"/>
    <w:rsid w:val="32EB21D9"/>
    <w:rsid w:val="32EF4D52"/>
    <w:rsid w:val="32F18D91"/>
    <w:rsid w:val="32F2D240"/>
    <w:rsid w:val="32F38B2C"/>
    <w:rsid w:val="3312F010"/>
    <w:rsid w:val="331A45C7"/>
    <w:rsid w:val="331A84FC"/>
    <w:rsid w:val="331D1ACC"/>
    <w:rsid w:val="3325CB69"/>
    <w:rsid w:val="33350D1C"/>
    <w:rsid w:val="333920AC"/>
    <w:rsid w:val="335094E3"/>
    <w:rsid w:val="3355752A"/>
    <w:rsid w:val="3359644F"/>
    <w:rsid w:val="335C5926"/>
    <w:rsid w:val="336387AA"/>
    <w:rsid w:val="33682503"/>
    <w:rsid w:val="336FBF0F"/>
    <w:rsid w:val="33706229"/>
    <w:rsid w:val="337B94EB"/>
    <w:rsid w:val="337DD676"/>
    <w:rsid w:val="338961A2"/>
    <w:rsid w:val="338B6292"/>
    <w:rsid w:val="338F9B3B"/>
    <w:rsid w:val="339682AA"/>
    <w:rsid w:val="3399FD74"/>
    <w:rsid w:val="33A713B2"/>
    <w:rsid w:val="33A86364"/>
    <w:rsid w:val="33B4DC06"/>
    <w:rsid w:val="33BBB100"/>
    <w:rsid w:val="33BC18F5"/>
    <w:rsid w:val="33C086B1"/>
    <w:rsid w:val="33D67D18"/>
    <w:rsid w:val="33E7BD7D"/>
    <w:rsid w:val="33E92301"/>
    <w:rsid w:val="33F96776"/>
    <w:rsid w:val="33FAE7D5"/>
    <w:rsid w:val="33FE938E"/>
    <w:rsid w:val="3405E403"/>
    <w:rsid w:val="34125B52"/>
    <w:rsid w:val="341F1820"/>
    <w:rsid w:val="3428857F"/>
    <w:rsid w:val="3436D0B4"/>
    <w:rsid w:val="3445071B"/>
    <w:rsid w:val="3449EBE5"/>
    <w:rsid w:val="344C60AF"/>
    <w:rsid w:val="34552718"/>
    <w:rsid w:val="34668E1F"/>
    <w:rsid w:val="3477449A"/>
    <w:rsid w:val="3494E6E7"/>
    <w:rsid w:val="349814AE"/>
    <w:rsid w:val="349CDA87"/>
    <w:rsid w:val="34A03754"/>
    <w:rsid w:val="34A1E347"/>
    <w:rsid w:val="34A987E2"/>
    <w:rsid w:val="34AB097F"/>
    <w:rsid w:val="34AC1228"/>
    <w:rsid w:val="34AD48FE"/>
    <w:rsid w:val="34B876DA"/>
    <w:rsid w:val="34B9D8F5"/>
    <w:rsid w:val="34C4478F"/>
    <w:rsid w:val="34C7C419"/>
    <w:rsid w:val="34C8CCD6"/>
    <w:rsid w:val="34CA1678"/>
    <w:rsid w:val="34D467C8"/>
    <w:rsid w:val="34D4708C"/>
    <w:rsid w:val="34D4DBE5"/>
    <w:rsid w:val="34E48DC2"/>
    <w:rsid w:val="34ED2EB2"/>
    <w:rsid w:val="34F37C1F"/>
    <w:rsid w:val="34F5052A"/>
    <w:rsid w:val="34FC6305"/>
    <w:rsid w:val="350882A0"/>
    <w:rsid w:val="3509C220"/>
    <w:rsid w:val="350DA659"/>
    <w:rsid w:val="350DC486"/>
    <w:rsid w:val="350F9A4A"/>
    <w:rsid w:val="35116013"/>
    <w:rsid w:val="35133E95"/>
    <w:rsid w:val="3527EB38"/>
    <w:rsid w:val="35318145"/>
    <w:rsid w:val="35358B16"/>
    <w:rsid w:val="35546466"/>
    <w:rsid w:val="35568197"/>
    <w:rsid w:val="35587325"/>
    <w:rsid w:val="35589ABE"/>
    <w:rsid w:val="355E0EFD"/>
    <w:rsid w:val="355E7309"/>
    <w:rsid w:val="35625961"/>
    <w:rsid w:val="3575293A"/>
    <w:rsid w:val="357A058E"/>
    <w:rsid w:val="35A35C27"/>
    <w:rsid w:val="35A94F72"/>
    <w:rsid w:val="35B5B630"/>
    <w:rsid w:val="35BFC6ED"/>
    <w:rsid w:val="35C1E89D"/>
    <w:rsid w:val="35C41BCD"/>
    <w:rsid w:val="35D06C7F"/>
    <w:rsid w:val="35DE2D5B"/>
    <w:rsid w:val="35F2BE1A"/>
    <w:rsid w:val="36035D45"/>
    <w:rsid w:val="360FA475"/>
    <w:rsid w:val="3612CD01"/>
    <w:rsid w:val="361836D7"/>
    <w:rsid w:val="361B33A0"/>
    <w:rsid w:val="36356FDC"/>
    <w:rsid w:val="3635851F"/>
    <w:rsid w:val="36456661"/>
    <w:rsid w:val="364F69E6"/>
    <w:rsid w:val="365518A2"/>
    <w:rsid w:val="3657F5F6"/>
    <w:rsid w:val="3658885C"/>
    <w:rsid w:val="365BE1C3"/>
    <w:rsid w:val="3665064A"/>
    <w:rsid w:val="366592A4"/>
    <w:rsid w:val="3667D1CC"/>
    <w:rsid w:val="3679D611"/>
    <w:rsid w:val="367CA3A1"/>
    <w:rsid w:val="367EA962"/>
    <w:rsid w:val="367F727D"/>
    <w:rsid w:val="3689970D"/>
    <w:rsid w:val="3691F9A0"/>
    <w:rsid w:val="3699EAA4"/>
    <w:rsid w:val="369BF59D"/>
    <w:rsid w:val="369C3E83"/>
    <w:rsid w:val="36A97D6B"/>
    <w:rsid w:val="36C10BC8"/>
    <w:rsid w:val="36C758CC"/>
    <w:rsid w:val="36D0999A"/>
    <w:rsid w:val="36D21F47"/>
    <w:rsid w:val="36DF56E0"/>
    <w:rsid w:val="36E656A2"/>
    <w:rsid w:val="36E7933B"/>
    <w:rsid w:val="36E871A5"/>
    <w:rsid w:val="36F295C6"/>
    <w:rsid w:val="3710ED98"/>
    <w:rsid w:val="371A8765"/>
    <w:rsid w:val="371C98B5"/>
    <w:rsid w:val="3760242E"/>
    <w:rsid w:val="376C0BCC"/>
    <w:rsid w:val="37734F10"/>
    <w:rsid w:val="37764832"/>
    <w:rsid w:val="3785DCE1"/>
    <w:rsid w:val="37C02C0F"/>
    <w:rsid w:val="37C55CF1"/>
    <w:rsid w:val="37C5F70C"/>
    <w:rsid w:val="37C9EFCD"/>
    <w:rsid w:val="37CB6C6A"/>
    <w:rsid w:val="37CC6844"/>
    <w:rsid w:val="37D02C92"/>
    <w:rsid w:val="37F11349"/>
    <w:rsid w:val="37F61E69"/>
    <w:rsid w:val="37F72EBE"/>
    <w:rsid w:val="37F7DA82"/>
    <w:rsid w:val="37FB7998"/>
    <w:rsid w:val="38048B0C"/>
    <w:rsid w:val="3810C761"/>
    <w:rsid w:val="381A9BDD"/>
    <w:rsid w:val="38214CB7"/>
    <w:rsid w:val="3823912F"/>
    <w:rsid w:val="383055B8"/>
    <w:rsid w:val="38315378"/>
    <w:rsid w:val="3837DC38"/>
    <w:rsid w:val="3841763D"/>
    <w:rsid w:val="3841F40C"/>
    <w:rsid w:val="3852ED9E"/>
    <w:rsid w:val="38598AA3"/>
    <w:rsid w:val="385CAA15"/>
    <w:rsid w:val="3869A0BA"/>
    <w:rsid w:val="3869CBA7"/>
    <w:rsid w:val="386A0AC9"/>
    <w:rsid w:val="386A56B8"/>
    <w:rsid w:val="386E8DF0"/>
    <w:rsid w:val="387B0D29"/>
    <w:rsid w:val="387B2E7A"/>
    <w:rsid w:val="3896A8D3"/>
    <w:rsid w:val="389DA46A"/>
    <w:rsid w:val="38A3534F"/>
    <w:rsid w:val="38A41F60"/>
    <w:rsid w:val="38B357DC"/>
    <w:rsid w:val="38BCEBC5"/>
    <w:rsid w:val="38C39EA1"/>
    <w:rsid w:val="38C7C6EB"/>
    <w:rsid w:val="38CDE42F"/>
    <w:rsid w:val="38D2CDCD"/>
    <w:rsid w:val="38DC5F25"/>
    <w:rsid w:val="38DD2A40"/>
    <w:rsid w:val="38E6A7C7"/>
    <w:rsid w:val="38F9D226"/>
    <w:rsid w:val="38FE4B44"/>
    <w:rsid w:val="3904A36A"/>
    <w:rsid w:val="39111A59"/>
    <w:rsid w:val="391A361C"/>
    <w:rsid w:val="391F11CE"/>
    <w:rsid w:val="39291333"/>
    <w:rsid w:val="39350E9E"/>
    <w:rsid w:val="3936CEB5"/>
    <w:rsid w:val="393E9F29"/>
    <w:rsid w:val="3948A347"/>
    <w:rsid w:val="39495437"/>
    <w:rsid w:val="394D7479"/>
    <w:rsid w:val="3953F327"/>
    <w:rsid w:val="39573DBF"/>
    <w:rsid w:val="3959054F"/>
    <w:rsid w:val="395CA130"/>
    <w:rsid w:val="39658C60"/>
    <w:rsid w:val="396B4086"/>
    <w:rsid w:val="396C178A"/>
    <w:rsid w:val="396C46A1"/>
    <w:rsid w:val="396E50E4"/>
    <w:rsid w:val="39738526"/>
    <w:rsid w:val="397E08B1"/>
    <w:rsid w:val="398338A4"/>
    <w:rsid w:val="39868AA8"/>
    <w:rsid w:val="39959F77"/>
    <w:rsid w:val="3998E6FA"/>
    <w:rsid w:val="399BBE97"/>
    <w:rsid w:val="399C8B53"/>
    <w:rsid w:val="39AEA746"/>
    <w:rsid w:val="39C708FB"/>
    <w:rsid w:val="39C8A4F1"/>
    <w:rsid w:val="39E123FB"/>
    <w:rsid w:val="39E8F5A2"/>
    <w:rsid w:val="39F1DFD4"/>
    <w:rsid w:val="39F2B04D"/>
    <w:rsid w:val="39FE8832"/>
    <w:rsid w:val="3A059898"/>
    <w:rsid w:val="3A0AB67E"/>
    <w:rsid w:val="3A0ABDB9"/>
    <w:rsid w:val="3A1AD494"/>
    <w:rsid w:val="3A246999"/>
    <w:rsid w:val="3A2DC809"/>
    <w:rsid w:val="3A2EA610"/>
    <w:rsid w:val="3A33FE99"/>
    <w:rsid w:val="3A397AAB"/>
    <w:rsid w:val="3A49E5B2"/>
    <w:rsid w:val="3A4F4FA2"/>
    <w:rsid w:val="3A513186"/>
    <w:rsid w:val="3A5E3250"/>
    <w:rsid w:val="3A5F7BDF"/>
    <w:rsid w:val="3A60BB08"/>
    <w:rsid w:val="3A6269B0"/>
    <w:rsid w:val="3A69F6FD"/>
    <w:rsid w:val="3A75A8AF"/>
    <w:rsid w:val="3A881C9B"/>
    <w:rsid w:val="3A8A954C"/>
    <w:rsid w:val="3A8DC906"/>
    <w:rsid w:val="3A8F0A9B"/>
    <w:rsid w:val="3A8F7BC7"/>
    <w:rsid w:val="3A908FD1"/>
    <w:rsid w:val="3A91D5D9"/>
    <w:rsid w:val="3A928E2C"/>
    <w:rsid w:val="3A983B16"/>
    <w:rsid w:val="3A989D44"/>
    <w:rsid w:val="3AD4B5B6"/>
    <w:rsid w:val="3AE409E9"/>
    <w:rsid w:val="3AF2A65A"/>
    <w:rsid w:val="3B0955E9"/>
    <w:rsid w:val="3B09E154"/>
    <w:rsid w:val="3B0DA6F4"/>
    <w:rsid w:val="3B1CA80B"/>
    <w:rsid w:val="3B33B4EA"/>
    <w:rsid w:val="3B3C9C1C"/>
    <w:rsid w:val="3B3F5EDA"/>
    <w:rsid w:val="3B3F7C52"/>
    <w:rsid w:val="3B40A9F3"/>
    <w:rsid w:val="3B505446"/>
    <w:rsid w:val="3B7A403F"/>
    <w:rsid w:val="3B83AF76"/>
    <w:rsid w:val="3BC04417"/>
    <w:rsid w:val="3BCECB88"/>
    <w:rsid w:val="3BD7E3E8"/>
    <w:rsid w:val="3BF04122"/>
    <w:rsid w:val="3BF10CE6"/>
    <w:rsid w:val="3BF7B700"/>
    <w:rsid w:val="3C081C40"/>
    <w:rsid w:val="3C191B0F"/>
    <w:rsid w:val="3C1E942B"/>
    <w:rsid w:val="3C39D4DC"/>
    <w:rsid w:val="3C3CF7D4"/>
    <w:rsid w:val="3C49D422"/>
    <w:rsid w:val="3C53B531"/>
    <w:rsid w:val="3C54B10D"/>
    <w:rsid w:val="3C565871"/>
    <w:rsid w:val="3C673899"/>
    <w:rsid w:val="3C6E0C85"/>
    <w:rsid w:val="3C73132F"/>
    <w:rsid w:val="3C75F1A3"/>
    <w:rsid w:val="3C764785"/>
    <w:rsid w:val="3C78DB15"/>
    <w:rsid w:val="3C7B87D8"/>
    <w:rsid w:val="3C7F3EA5"/>
    <w:rsid w:val="3C866DE2"/>
    <w:rsid w:val="3C919207"/>
    <w:rsid w:val="3C94E604"/>
    <w:rsid w:val="3CA0CB33"/>
    <w:rsid w:val="3CB3105F"/>
    <w:rsid w:val="3CB380F1"/>
    <w:rsid w:val="3CB48E0C"/>
    <w:rsid w:val="3CB57D79"/>
    <w:rsid w:val="3CB61BAF"/>
    <w:rsid w:val="3CB8799A"/>
    <w:rsid w:val="3CB99D9E"/>
    <w:rsid w:val="3CBCB40F"/>
    <w:rsid w:val="3CBE3909"/>
    <w:rsid w:val="3CCD71D6"/>
    <w:rsid w:val="3CD48699"/>
    <w:rsid w:val="3CD8C740"/>
    <w:rsid w:val="3CDAF6F1"/>
    <w:rsid w:val="3CEEDA9A"/>
    <w:rsid w:val="3CFD81A6"/>
    <w:rsid w:val="3D0127DC"/>
    <w:rsid w:val="3D103D9A"/>
    <w:rsid w:val="3D1141E3"/>
    <w:rsid w:val="3D11A3E9"/>
    <w:rsid w:val="3D1ABBDF"/>
    <w:rsid w:val="3D1D34C7"/>
    <w:rsid w:val="3D22D846"/>
    <w:rsid w:val="3D27F55A"/>
    <w:rsid w:val="3D2E7153"/>
    <w:rsid w:val="3D36E0F4"/>
    <w:rsid w:val="3D377F34"/>
    <w:rsid w:val="3D41E8D6"/>
    <w:rsid w:val="3D468E2D"/>
    <w:rsid w:val="3D4FC471"/>
    <w:rsid w:val="3D5554E4"/>
    <w:rsid w:val="3D56D860"/>
    <w:rsid w:val="3D64E54B"/>
    <w:rsid w:val="3D66C485"/>
    <w:rsid w:val="3D6A7CDE"/>
    <w:rsid w:val="3D6DD98A"/>
    <w:rsid w:val="3D70CBC0"/>
    <w:rsid w:val="3D733BA7"/>
    <w:rsid w:val="3D758ABB"/>
    <w:rsid w:val="3D7DF73E"/>
    <w:rsid w:val="3D80B49F"/>
    <w:rsid w:val="3D84478E"/>
    <w:rsid w:val="3D91BB26"/>
    <w:rsid w:val="3D9DE27E"/>
    <w:rsid w:val="3DA2016A"/>
    <w:rsid w:val="3DB7B491"/>
    <w:rsid w:val="3DC2663B"/>
    <w:rsid w:val="3DC37B7A"/>
    <w:rsid w:val="3DD04D4B"/>
    <w:rsid w:val="3DD2B471"/>
    <w:rsid w:val="3DE65F42"/>
    <w:rsid w:val="3DF16058"/>
    <w:rsid w:val="3DFA8AEA"/>
    <w:rsid w:val="3DFCF362"/>
    <w:rsid w:val="3DFEFC05"/>
    <w:rsid w:val="3E0442B2"/>
    <w:rsid w:val="3E170F9A"/>
    <w:rsid w:val="3E17665A"/>
    <w:rsid w:val="3E3617E2"/>
    <w:rsid w:val="3E5A7677"/>
    <w:rsid w:val="3E5CB3DA"/>
    <w:rsid w:val="3E63AFEC"/>
    <w:rsid w:val="3E67BD69"/>
    <w:rsid w:val="3E71CB76"/>
    <w:rsid w:val="3E84B214"/>
    <w:rsid w:val="3E9CDE63"/>
    <w:rsid w:val="3EB16670"/>
    <w:rsid w:val="3EB84D90"/>
    <w:rsid w:val="3EBD47E0"/>
    <w:rsid w:val="3EC455E4"/>
    <w:rsid w:val="3EC4CE38"/>
    <w:rsid w:val="3ECEE5F8"/>
    <w:rsid w:val="3ED1A7C3"/>
    <w:rsid w:val="3EDB0909"/>
    <w:rsid w:val="3EDBFDE1"/>
    <w:rsid w:val="3EE713EF"/>
    <w:rsid w:val="3EE8F7DE"/>
    <w:rsid w:val="3EE9701E"/>
    <w:rsid w:val="3EEBCB93"/>
    <w:rsid w:val="3F07F8C0"/>
    <w:rsid w:val="3F1C6E7E"/>
    <w:rsid w:val="3F1FA982"/>
    <w:rsid w:val="3F36C639"/>
    <w:rsid w:val="3F3781C9"/>
    <w:rsid w:val="3F3DC22F"/>
    <w:rsid w:val="3F432AB2"/>
    <w:rsid w:val="3F5750EA"/>
    <w:rsid w:val="3F5F9709"/>
    <w:rsid w:val="3F69E322"/>
    <w:rsid w:val="3F72EF83"/>
    <w:rsid w:val="3F776F9D"/>
    <w:rsid w:val="3F7E6DD6"/>
    <w:rsid w:val="3F885D33"/>
    <w:rsid w:val="3F99FDEF"/>
    <w:rsid w:val="3FA2DF0A"/>
    <w:rsid w:val="3FA7ED2F"/>
    <w:rsid w:val="3FACCD51"/>
    <w:rsid w:val="3FAD045A"/>
    <w:rsid w:val="3FB65DA3"/>
    <w:rsid w:val="3FB6C255"/>
    <w:rsid w:val="3FC28243"/>
    <w:rsid w:val="3FCD1BAA"/>
    <w:rsid w:val="3FD55623"/>
    <w:rsid w:val="3FDC188D"/>
    <w:rsid w:val="3FDCF3E9"/>
    <w:rsid w:val="3FE55FDB"/>
    <w:rsid w:val="3FE599DA"/>
    <w:rsid w:val="3FF12ABE"/>
    <w:rsid w:val="4000E322"/>
    <w:rsid w:val="401EB3B1"/>
    <w:rsid w:val="402071FA"/>
    <w:rsid w:val="40294252"/>
    <w:rsid w:val="402AD1F1"/>
    <w:rsid w:val="40316668"/>
    <w:rsid w:val="4034F295"/>
    <w:rsid w:val="40380BD5"/>
    <w:rsid w:val="404293A3"/>
    <w:rsid w:val="4043E575"/>
    <w:rsid w:val="4045DFBD"/>
    <w:rsid w:val="4056D9AE"/>
    <w:rsid w:val="405DD0BD"/>
    <w:rsid w:val="40657D25"/>
    <w:rsid w:val="4065D385"/>
    <w:rsid w:val="4073889E"/>
    <w:rsid w:val="407B2BCF"/>
    <w:rsid w:val="40873D28"/>
    <w:rsid w:val="409CBA54"/>
    <w:rsid w:val="409F9458"/>
    <w:rsid w:val="40A1F69F"/>
    <w:rsid w:val="40A60FC4"/>
    <w:rsid w:val="40AE06DD"/>
    <w:rsid w:val="40B05171"/>
    <w:rsid w:val="40BF998D"/>
    <w:rsid w:val="40C241A5"/>
    <w:rsid w:val="40CEC47C"/>
    <w:rsid w:val="40D03AB6"/>
    <w:rsid w:val="40D32033"/>
    <w:rsid w:val="40D9E05F"/>
    <w:rsid w:val="40E0C065"/>
    <w:rsid w:val="40E7F404"/>
    <w:rsid w:val="40F82C7A"/>
    <w:rsid w:val="410649BD"/>
    <w:rsid w:val="410B2C32"/>
    <w:rsid w:val="413BD0E0"/>
    <w:rsid w:val="414959E3"/>
    <w:rsid w:val="414E3FAC"/>
    <w:rsid w:val="414F7C73"/>
    <w:rsid w:val="4155820B"/>
    <w:rsid w:val="4156B814"/>
    <w:rsid w:val="415963BC"/>
    <w:rsid w:val="416378F8"/>
    <w:rsid w:val="41660285"/>
    <w:rsid w:val="4167FDCA"/>
    <w:rsid w:val="416F8ED3"/>
    <w:rsid w:val="41713522"/>
    <w:rsid w:val="4177ED0B"/>
    <w:rsid w:val="4178C384"/>
    <w:rsid w:val="417F0EAA"/>
    <w:rsid w:val="41819053"/>
    <w:rsid w:val="41942D65"/>
    <w:rsid w:val="41985846"/>
    <w:rsid w:val="41A8B4A6"/>
    <w:rsid w:val="41A93B21"/>
    <w:rsid w:val="41BF7F0A"/>
    <w:rsid w:val="41CD8759"/>
    <w:rsid w:val="41EBED8D"/>
    <w:rsid w:val="420D0FC1"/>
    <w:rsid w:val="42142E85"/>
    <w:rsid w:val="4215FBB4"/>
    <w:rsid w:val="4217BA1D"/>
    <w:rsid w:val="4228BD93"/>
    <w:rsid w:val="422DCE34"/>
    <w:rsid w:val="42365E5F"/>
    <w:rsid w:val="425216A7"/>
    <w:rsid w:val="4258719F"/>
    <w:rsid w:val="42645216"/>
    <w:rsid w:val="427098E1"/>
    <w:rsid w:val="427BBC27"/>
    <w:rsid w:val="427D6242"/>
    <w:rsid w:val="42878FCC"/>
    <w:rsid w:val="428C7919"/>
    <w:rsid w:val="429671A7"/>
    <w:rsid w:val="4298E49E"/>
    <w:rsid w:val="429F20E2"/>
    <w:rsid w:val="42A4086F"/>
    <w:rsid w:val="42B13BA7"/>
    <w:rsid w:val="42C63ADD"/>
    <w:rsid w:val="42C9EAF5"/>
    <w:rsid w:val="42CA3F55"/>
    <w:rsid w:val="42CE1A14"/>
    <w:rsid w:val="42DC87DF"/>
    <w:rsid w:val="42DCE306"/>
    <w:rsid w:val="42E47C91"/>
    <w:rsid w:val="42E62EC6"/>
    <w:rsid w:val="42F57119"/>
    <w:rsid w:val="42F750D5"/>
    <w:rsid w:val="42F9DF07"/>
    <w:rsid w:val="42FE9408"/>
    <w:rsid w:val="4306661B"/>
    <w:rsid w:val="430CCCBC"/>
    <w:rsid w:val="43164907"/>
    <w:rsid w:val="4316F663"/>
    <w:rsid w:val="431B882D"/>
    <w:rsid w:val="4330BA97"/>
    <w:rsid w:val="435451AC"/>
    <w:rsid w:val="435AA26B"/>
    <w:rsid w:val="436943E0"/>
    <w:rsid w:val="43713794"/>
    <w:rsid w:val="43721879"/>
    <w:rsid w:val="4375162D"/>
    <w:rsid w:val="4380DE6F"/>
    <w:rsid w:val="438663A5"/>
    <w:rsid w:val="4397A47C"/>
    <w:rsid w:val="4398869F"/>
    <w:rsid w:val="439D3AF3"/>
    <w:rsid w:val="439E73DF"/>
    <w:rsid w:val="43A01330"/>
    <w:rsid w:val="43AF54F6"/>
    <w:rsid w:val="43BA0464"/>
    <w:rsid w:val="43C0D314"/>
    <w:rsid w:val="43C5510D"/>
    <w:rsid w:val="43C60B46"/>
    <w:rsid w:val="43CA3F13"/>
    <w:rsid w:val="43CAD6CE"/>
    <w:rsid w:val="43CBB9F4"/>
    <w:rsid w:val="43D3D29F"/>
    <w:rsid w:val="43E4710B"/>
    <w:rsid w:val="43E8D2CD"/>
    <w:rsid w:val="43EF8DC9"/>
    <w:rsid w:val="43F04B64"/>
    <w:rsid w:val="43F08704"/>
    <w:rsid w:val="43F0FE0E"/>
    <w:rsid w:val="4407BB14"/>
    <w:rsid w:val="4414655F"/>
    <w:rsid w:val="441AB14F"/>
    <w:rsid w:val="441E7DAD"/>
    <w:rsid w:val="441F0BF3"/>
    <w:rsid w:val="44268F47"/>
    <w:rsid w:val="442A8A49"/>
    <w:rsid w:val="442E55BA"/>
    <w:rsid w:val="442FAAD0"/>
    <w:rsid w:val="44303949"/>
    <w:rsid w:val="443F3D49"/>
    <w:rsid w:val="44439A3F"/>
    <w:rsid w:val="44532A51"/>
    <w:rsid w:val="4456049A"/>
    <w:rsid w:val="445F72C5"/>
    <w:rsid w:val="4474EF3A"/>
    <w:rsid w:val="4476930C"/>
    <w:rsid w:val="448DE53F"/>
    <w:rsid w:val="448E6BC5"/>
    <w:rsid w:val="448F454E"/>
    <w:rsid w:val="44931C49"/>
    <w:rsid w:val="4494276C"/>
    <w:rsid w:val="449D4D7B"/>
    <w:rsid w:val="44A258E0"/>
    <w:rsid w:val="44A2A914"/>
    <w:rsid w:val="44AFAADC"/>
    <w:rsid w:val="44B1D829"/>
    <w:rsid w:val="44BA3949"/>
    <w:rsid w:val="44BE12A6"/>
    <w:rsid w:val="44D5AAB4"/>
    <w:rsid w:val="44D9D347"/>
    <w:rsid w:val="44F4621D"/>
    <w:rsid w:val="44F61B0C"/>
    <w:rsid w:val="45027B33"/>
    <w:rsid w:val="451159B1"/>
    <w:rsid w:val="451D2EF7"/>
    <w:rsid w:val="45373A71"/>
    <w:rsid w:val="4538AC3C"/>
    <w:rsid w:val="4539E36E"/>
    <w:rsid w:val="453A6403"/>
    <w:rsid w:val="4540E235"/>
    <w:rsid w:val="454812B8"/>
    <w:rsid w:val="4548AF03"/>
    <w:rsid w:val="4548DBF1"/>
    <w:rsid w:val="45492D0F"/>
    <w:rsid w:val="45511071"/>
    <w:rsid w:val="45527A59"/>
    <w:rsid w:val="4559560F"/>
    <w:rsid w:val="455C820D"/>
    <w:rsid w:val="4560C8F4"/>
    <w:rsid w:val="45647B27"/>
    <w:rsid w:val="4564EE2E"/>
    <w:rsid w:val="4566FC15"/>
    <w:rsid w:val="456A00BE"/>
    <w:rsid w:val="456B3D81"/>
    <w:rsid w:val="457F23BB"/>
    <w:rsid w:val="45894880"/>
    <w:rsid w:val="4593770B"/>
    <w:rsid w:val="4594C231"/>
    <w:rsid w:val="45987184"/>
    <w:rsid w:val="459A91CF"/>
    <w:rsid w:val="459ABD49"/>
    <w:rsid w:val="459DD904"/>
    <w:rsid w:val="45A1EA20"/>
    <w:rsid w:val="45A2A280"/>
    <w:rsid w:val="45A32276"/>
    <w:rsid w:val="45AD2250"/>
    <w:rsid w:val="45B4A7FE"/>
    <w:rsid w:val="45BC8D86"/>
    <w:rsid w:val="45C9F781"/>
    <w:rsid w:val="45F0C3BD"/>
    <w:rsid w:val="4619CE0D"/>
    <w:rsid w:val="4626D90E"/>
    <w:rsid w:val="462768E6"/>
    <w:rsid w:val="4627D5D6"/>
    <w:rsid w:val="4633359C"/>
    <w:rsid w:val="463BF652"/>
    <w:rsid w:val="4641536A"/>
    <w:rsid w:val="4675FFC4"/>
    <w:rsid w:val="46765EBE"/>
    <w:rsid w:val="468870D9"/>
    <w:rsid w:val="468D3754"/>
    <w:rsid w:val="468D7C44"/>
    <w:rsid w:val="468FCF5D"/>
    <w:rsid w:val="46973D8A"/>
    <w:rsid w:val="46A094E7"/>
    <w:rsid w:val="46B9D404"/>
    <w:rsid w:val="46BE4304"/>
    <w:rsid w:val="46C999CE"/>
    <w:rsid w:val="46D205DA"/>
    <w:rsid w:val="46DD6CFA"/>
    <w:rsid w:val="46F17D5D"/>
    <w:rsid w:val="46F4CAD9"/>
    <w:rsid w:val="46F7DB2C"/>
    <w:rsid w:val="46FFC624"/>
    <w:rsid w:val="47047086"/>
    <w:rsid w:val="4704AA08"/>
    <w:rsid w:val="470A5E9B"/>
    <w:rsid w:val="470F8F61"/>
    <w:rsid w:val="4718D662"/>
    <w:rsid w:val="471FCD71"/>
    <w:rsid w:val="4720A3E0"/>
    <w:rsid w:val="472E24EA"/>
    <w:rsid w:val="473261D4"/>
    <w:rsid w:val="4759C90E"/>
    <w:rsid w:val="475D8078"/>
    <w:rsid w:val="47640023"/>
    <w:rsid w:val="476CF9BF"/>
    <w:rsid w:val="477665AF"/>
    <w:rsid w:val="4781AE44"/>
    <w:rsid w:val="4791A4E7"/>
    <w:rsid w:val="47A902E0"/>
    <w:rsid w:val="47B74FFB"/>
    <w:rsid w:val="47B78A88"/>
    <w:rsid w:val="47BBBD85"/>
    <w:rsid w:val="47C2CFE4"/>
    <w:rsid w:val="47C621E5"/>
    <w:rsid w:val="47D1ED11"/>
    <w:rsid w:val="47DA888E"/>
    <w:rsid w:val="47DBA5F5"/>
    <w:rsid w:val="47EB2FAC"/>
    <w:rsid w:val="47EE341D"/>
    <w:rsid w:val="47F20102"/>
    <w:rsid w:val="47F5C62C"/>
    <w:rsid w:val="47FE1F7D"/>
    <w:rsid w:val="47FE215C"/>
    <w:rsid w:val="480F1055"/>
    <w:rsid w:val="481C764A"/>
    <w:rsid w:val="481E899C"/>
    <w:rsid w:val="4833F5C5"/>
    <w:rsid w:val="4838D5F0"/>
    <w:rsid w:val="4840F92C"/>
    <w:rsid w:val="4841A114"/>
    <w:rsid w:val="48451FD8"/>
    <w:rsid w:val="4845FD2A"/>
    <w:rsid w:val="484740DA"/>
    <w:rsid w:val="4848C860"/>
    <w:rsid w:val="4854280B"/>
    <w:rsid w:val="48582B38"/>
    <w:rsid w:val="48587994"/>
    <w:rsid w:val="4868BC1D"/>
    <w:rsid w:val="486DA6D6"/>
    <w:rsid w:val="486F6731"/>
    <w:rsid w:val="486F7DA1"/>
    <w:rsid w:val="48718E95"/>
    <w:rsid w:val="487487C8"/>
    <w:rsid w:val="488309FA"/>
    <w:rsid w:val="4898A31B"/>
    <w:rsid w:val="48BB32C8"/>
    <w:rsid w:val="48C13427"/>
    <w:rsid w:val="48C23AAC"/>
    <w:rsid w:val="48C441D4"/>
    <w:rsid w:val="48C557A1"/>
    <w:rsid w:val="48CEB207"/>
    <w:rsid w:val="48D9B05D"/>
    <w:rsid w:val="48ECE1DD"/>
    <w:rsid w:val="48F10384"/>
    <w:rsid w:val="48F30B75"/>
    <w:rsid w:val="4900CBC7"/>
    <w:rsid w:val="4900E251"/>
    <w:rsid w:val="49011AA2"/>
    <w:rsid w:val="49031227"/>
    <w:rsid w:val="491B5183"/>
    <w:rsid w:val="492EC576"/>
    <w:rsid w:val="492F0E64"/>
    <w:rsid w:val="49447C6A"/>
    <w:rsid w:val="49451F49"/>
    <w:rsid w:val="4945FAE4"/>
    <w:rsid w:val="494935FE"/>
    <w:rsid w:val="4949F79D"/>
    <w:rsid w:val="494F5942"/>
    <w:rsid w:val="495C6892"/>
    <w:rsid w:val="495DA3AD"/>
    <w:rsid w:val="49816D00"/>
    <w:rsid w:val="4981E9A5"/>
    <w:rsid w:val="49826DF9"/>
    <w:rsid w:val="4986299F"/>
    <w:rsid w:val="4986D58D"/>
    <w:rsid w:val="499BEFB3"/>
    <w:rsid w:val="499F7EFE"/>
    <w:rsid w:val="49A87042"/>
    <w:rsid w:val="49AB9A81"/>
    <w:rsid w:val="49B55853"/>
    <w:rsid w:val="49B86169"/>
    <w:rsid w:val="49B8ED92"/>
    <w:rsid w:val="49EBA39D"/>
    <w:rsid w:val="49ECCBFB"/>
    <w:rsid w:val="49EF109F"/>
    <w:rsid w:val="49F193E2"/>
    <w:rsid w:val="49F1AA06"/>
    <w:rsid w:val="49F2B419"/>
    <w:rsid w:val="4A0CE24D"/>
    <w:rsid w:val="4A17ACE5"/>
    <w:rsid w:val="4A1850A1"/>
    <w:rsid w:val="4A263F22"/>
    <w:rsid w:val="4A2DC2E8"/>
    <w:rsid w:val="4A34BFE7"/>
    <w:rsid w:val="4A4938A6"/>
    <w:rsid w:val="4A4F43E3"/>
    <w:rsid w:val="4A7B1801"/>
    <w:rsid w:val="4A7E4E0F"/>
    <w:rsid w:val="4A83F95A"/>
    <w:rsid w:val="4A88270A"/>
    <w:rsid w:val="4A8EC0A2"/>
    <w:rsid w:val="4A931001"/>
    <w:rsid w:val="4A9C7551"/>
    <w:rsid w:val="4AABAC77"/>
    <w:rsid w:val="4AB1FEC3"/>
    <w:rsid w:val="4ABD7A28"/>
    <w:rsid w:val="4AC32CF0"/>
    <w:rsid w:val="4ADA1187"/>
    <w:rsid w:val="4AE1581E"/>
    <w:rsid w:val="4AE44B6D"/>
    <w:rsid w:val="4AE65BA8"/>
    <w:rsid w:val="4AE786BA"/>
    <w:rsid w:val="4AE79295"/>
    <w:rsid w:val="4AED1968"/>
    <w:rsid w:val="4AF1A3F1"/>
    <w:rsid w:val="4AFC9D87"/>
    <w:rsid w:val="4B122E51"/>
    <w:rsid w:val="4B168B25"/>
    <w:rsid w:val="4B23B12D"/>
    <w:rsid w:val="4B25E6ED"/>
    <w:rsid w:val="4B27290B"/>
    <w:rsid w:val="4B299CBB"/>
    <w:rsid w:val="4B29ED2C"/>
    <w:rsid w:val="4B2FAFF2"/>
    <w:rsid w:val="4B30B89D"/>
    <w:rsid w:val="4B3159E0"/>
    <w:rsid w:val="4B36C830"/>
    <w:rsid w:val="4B4BCD89"/>
    <w:rsid w:val="4B57A1AA"/>
    <w:rsid w:val="4B5BEEFC"/>
    <w:rsid w:val="4B5CE730"/>
    <w:rsid w:val="4B674AD4"/>
    <w:rsid w:val="4B7706A7"/>
    <w:rsid w:val="4B7B9A5E"/>
    <w:rsid w:val="4B91B201"/>
    <w:rsid w:val="4B9515C3"/>
    <w:rsid w:val="4B96107D"/>
    <w:rsid w:val="4B97EE8C"/>
    <w:rsid w:val="4B9AD3F7"/>
    <w:rsid w:val="4BA25AE1"/>
    <w:rsid w:val="4BA576D6"/>
    <w:rsid w:val="4BAEE44D"/>
    <w:rsid w:val="4BB44C3E"/>
    <w:rsid w:val="4BB9B680"/>
    <w:rsid w:val="4BD9C508"/>
    <w:rsid w:val="4BDA423B"/>
    <w:rsid w:val="4BDDCB80"/>
    <w:rsid w:val="4BDDE7EB"/>
    <w:rsid w:val="4BE14B30"/>
    <w:rsid w:val="4BEFC2D4"/>
    <w:rsid w:val="4BF6FC06"/>
    <w:rsid w:val="4BFCD564"/>
    <w:rsid w:val="4C030DE4"/>
    <w:rsid w:val="4C0CDCBC"/>
    <w:rsid w:val="4C13A050"/>
    <w:rsid w:val="4C2C21EC"/>
    <w:rsid w:val="4C2DFF1C"/>
    <w:rsid w:val="4C2FB1F4"/>
    <w:rsid w:val="4C30E23A"/>
    <w:rsid w:val="4C3CBA2B"/>
    <w:rsid w:val="4C43ADC6"/>
    <w:rsid w:val="4C4B67D9"/>
    <w:rsid w:val="4C4BE5E6"/>
    <w:rsid w:val="4C520301"/>
    <w:rsid w:val="4C5C4CE9"/>
    <w:rsid w:val="4C5DAD5E"/>
    <w:rsid w:val="4C8044A5"/>
    <w:rsid w:val="4C8A241E"/>
    <w:rsid w:val="4C9293E1"/>
    <w:rsid w:val="4C9DEB59"/>
    <w:rsid w:val="4CA95952"/>
    <w:rsid w:val="4CB4BA92"/>
    <w:rsid w:val="4CC2617C"/>
    <w:rsid w:val="4CCCC754"/>
    <w:rsid w:val="4CCCFA2F"/>
    <w:rsid w:val="4CD0F2DD"/>
    <w:rsid w:val="4CD4848A"/>
    <w:rsid w:val="4CD7F220"/>
    <w:rsid w:val="4CE89E05"/>
    <w:rsid w:val="4CEF08FE"/>
    <w:rsid w:val="4CFBBB83"/>
    <w:rsid w:val="4D08B462"/>
    <w:rsid w:val="4D0BCBD0"/>
    <w:rsid w:val="4D11389C"/>
    <w:rsid w:val="4D1E2176"/>
    <w:rsid w:val="4D2491B6"/>
    <w:rsid w:val="4D29FD0F"/>
    <w:rsid w:val="4D2C82BB"/>
    <w:rsid w:val="4D317579"/>
    <w:rsid w:val="4D325496"/>
    <w:rsid w:val="4D3B5659"/>
    <w:rsid w:val="4D3F6D17"/>
    <w:rsid w:val="4D4082B9"/>
    <w:rsid w:val="4D45571B"/>
    <w:rsid w:val="4D477B08"/>
    <w:rsid w:val="4D51760B"/>
    <w:rsid w:val="4D56377F"/>
    <w:rsid w:val="4D689E5E"/>
    <w:rsid w:val="4D79820E"/>
    <w:rsid w:val="4D8C5EA1"/>
    <w:rsid w:val="4D92CB05"/>
    <w:rsid w:val="4D97BC69"/>
    <w:rsid w:val="4DA35B82"/>
    <w:rsid w:val="4DAEC0AA"/>
    <w:rsid w:val="4DB256D1"/>
    <w:rsid w:val="4DBE2CF3"/>
    <w:rsid w:val="4DD6860E"/>
    <w:rsid w:val="4DD9DECE"/>
    <w:rsid w:val="4DDFFE7D"/>
    <w:rsid w:val="4DE42193"/>
    <w:rsid w:val="4DEAC09A"/>
    <w:rsid w:val="4E033D3F"/>
    <w:rsid w:val="4E04EF71"/>
    <w:rsid w:val="4E086FBE"/>
    <w:rsid w:val="4E0A79D7"/>
    <w:rsid w:val="4E127AE7"/>
    <w:rsid w:val="4E16E3D7"/>
    <w:rsid w:val="4E180076"/>
    <w:rsid w:val="4E18EC30"/>
    <w:rsid w:val="4E1D3661"/>
    <w:rsid w:val="4E1F34E0"/>
    <w:rsid w:val="4E2A4C19"/>
    <w:rsid w:val="4E302F1E"/>
    <w:rsid w:val="4E42C325"/>
    <w:rsid w:val="4E44F3E6"/>
    <w:rsid w:val="4E48F3A6"/>
    <w:rsid w:val="4E520EB2"/>
    <w:rsid w:val="4E7EBA33"/>
    <w:rsid w:val="4E8EF42F"/>
    <w:rsid w:val="4E9A3E23"/>
    <w:rsid w:val="4EA16E56"/>
    <w:rsid w:val="4EA447B1"/>
    <w:rsid w:val="4EBCD1DC"/>
    <w:rsid w:val="4EC44AB1"/>
    <w:rsid w:val="4ED1EE8B"/>
    <w:rsid w:val="4EF1C030"/>
    <w:rsid w:val="4EFE957A"/>
    <w:rsid w:val="4EFF0F49"/>
    <w:rsid w:val="4F04FF17"/>
    <w:rsid w:val="4F0D99D5"/>
    <w:rsid w:val="4F1C904C"/>
    <w:rsid w:val="4F25D1EE"/>
    <w:rsid w:val="4F2A86B0"/>
    <w:rsid w:val="4F3262A8"/>
    <w:rsid w:val="4F362A4A"/>
    <w:rsid w:val="4F3655A2"/>
    <w:rsid w:val="4F4288AA"/>
    <w:rsid w:val="4F471DDB"/>
    <w:rsid w:val="4F557416"/>
    <w:rsid w:val="4F5BEB36"/>
    <w:rsid w:val="4F6A13BD"/>
    <w:rsid w:val="4F70ACFB"/>
    <w:rsid w:val="4F72BCAA"/>
    <w:rsid w:val="4F744D17"/>
    <w:rsid w:val="4F75DCE4"/>
    <w:rsid w:val="4F769CAD"/>
    <w:rsid w:val="4F88DEBC"/>
    <w:rsid w:val="4F8D5684"/>
    <w:rsid w:val="4F97CE4E"/>
    <w:rsid w:val="4F9BB566"/>
    <w:rsid w:val="4F9C9652"/>
    <w:rsid w:val="4FA332AE"/>
    <w:rsid w:val="4FAECCAB"/>
    <w:rsid w:val="4FB6E938"/>
    <w:rsid w:val="4FCA9A80"/>
    <w:rsid w:val="4FD8D4C0"/>
    <w:rsid w:val="4FE2163E"/>
    <w:rsid w:val="4FECB332"/>
    <w:rsid w:val="4FEE719E"/>
    <w:rsid w:val="4FF3DB40"/>
    <w:rsid w:val="4FF9D9B6"/>
    <w:rsid w:val="50086507"/>
    <w:rsid w:val="5017804B"/>
    <w:rsid w:val="5028F364"/>
    <w:rsid w:val="50313C45"/>
    <w:rsid w:val="50344575"/>
    <w:rsid w:val="50367946"/>
    <w:rsid w:val="50394121"/>
    <w:rsid w:val="503F3D14"/>
    <w:rsid w:val="504E4408"/>
    <w:rsid w:val="505AE4EF"/>
    <w:rsid w:val="505C5828"/>
    <w:rsid w:val="506D68EA"/>
    <w:rsid w:val="508B8DD7"/>
    <w:rsid w:val="50A277AF"/>
    <w:rsid w:val="50A3D786"/>
    <w:rsid w:val="50AACB72"/>
    <w:rsid w:val="50ACAA5D"/>
    <w:rsid w:val="50B24337"/>
    <w:rsid w:val="50B64804"/>
    <w:rsid w:val="50BA29CE"/>
    <w:rsid w:val="50BDD005"/>
    <w:rsid w:val="50BFACEB"/>
    <w:rsid w:val="50C8BDF3"/>
    <w:rsid w:val="50CD7E42"/>
    <w:rsid w:val="50D698CA"/>
    <w:rsid w:val="50E8AB07"/>
    <w:rsid w:val="50ED9BF4"/>
    <w:rsid w:val="50F21DA2"/>
    <w:rsid w:val="50F4A4E7"/>
    <w:rsid w:val="50F5308B"/>
    <w:rsid w:val="51129543"/>
    <w:rsid w:val="511AA54C"/>
    <w:rsid w:val="511E9932"/>
    <w:rsid w:val="511F8FA3"/>
    <w:rsid w:val="51240B08"/>
    <w:rsid w:val="51363BA1"/>
    <w:rsid w:val="5136FE8D"/>
    <w:rsid w:val="514D00B2"/>
    <w:rsid w:val="514DF62E"/>
    <w:rsid w:val="5154DFA3"/>
    <w:rsid w:val="516D56C2"/>
    <w:rsid w:val="516D6662"/>
    <w:rsid w:val="516E5720"/>
    <w:rsid w:val="51854EE6"/>
    <w:rsid w:val="51873286"/>
    <w:rsid w:val="518AB683"/>
    <w:rsid w:val="51ACE106"/>
    <w:rsid w:val="51B07F9E"/>
    <w:rsid w:val="51BB68AB"/>
    <w:rsid w:val="51BB9B9C"/>
    <w:rsid w:val="51BF9501"/>
    <w:rsid w:val="51C0D1E2"/>
    <w:rsid w:val="51C7C4EA"/>
    <w:rsid w:val="51CA7C24"/>
    <w:rsid w:val="51D01073"/>
    <w:rsid w:val="51DB4D83"/>
    <w:rsid w:val="51F95F82"/>
    <w:rsid w:val="51FDFFEF"/>
    <w:rsid w:val="51FF8CA6"/>
    <w:rsid w:val="5201D900"/>
    <w:rsid w:val="5216A7BF"/>
    <w:rsid w:val="521AE5EE"/>
    <w:rsid w:val="52219F85"/>
    <w:rsid w:val="5225E311"/>
    <w:rsid w:val="522AC94C"/>
    <w:rsid w:val="52438E0A"/>
    <w:rsid w:val="5246E675"/>
    <w:rsid w:val="5257B40E"/>
    <w:rsid w:val="525E603E"/>
    <w:rsid w:val="525F579F"/>
    <w:rsid w:val="52667FA7"/>
    <w:rsid w:val="526CFD15"/>
    <w:rsid w:val="527DB774"/>
    <w:rsid w:val="5285E1B9"/>
    <w:rsid w:val="529EEAE8"/>
    <w:rsid w:val="52A22161"/>
    <w:rsid w:val="52A27FC2"/>
    <w:rsid w:val="52A2D464"/>
    <w:rsid w:val="52A4A086"/>
    <w:rsid w:val="52B0E44C"/>
    <w:rsid w:val="52B22603"/>
    <w:rsid w:val="52BCFF39"/>
    <w:rsid w:val="52C0F727"/>
    <w:rsid w:val="52C7489D"/>
    <w:rsid w:val="52CBFC2B"/>
    <w:rsid w:val="52CD3B95"/>
    <w:rsid w:val="52D1A0D4"/>
    <w:rsid w:val="52DB6FD7"/>
    <w:rsid w:val="52F049C4"/>
    <w:rsid w:val="52F126D1"/>
    <w:rsid w:val="52F722FD"/>
    <w:rsid w:val="52F9FC37"/>
    <w:rsid w:val="530A1410"/>
    <w:rsid w:val="531B8D4E"/>
    <w:rsid w:val="53343DCB"/>
    <w:rsid w:val="534042EF"/>
    <w:rsid w:val="5344D80B"/>
    <w:rsid w:val="53543399"/>
    <w:rsid w:val="5355FCBA"/>
    <w:rsid w:val="535FE183"/>
    <w:rsid w:val="5366E440"/>
    <w:rsid w:val="53675E01"/>
    <w:rsid w:val="5371EF83"/>
    <w:rsid w:val="537C2796"/>
    <w:rsid w:val="5384CF22"/>
    <w:rsid w:val="538CCEBE"/>
    <w:rsid w:val="538E2288"/>
    <w:rsid w:val="53914C01"/>
    <w:rsid w:val="539BD1C7"/>
    <w:rsid w:val="53A2856C"/>
    <w:rsid w:val="53A43529"/>
    <w:rsid w:val="53A9CCE4"/>
    <w:rsid w:val="53ABF9EC"/>
    <w:rsid w:val="53B2D614"/>
    <w:rsid w:val="53C2049C"/>
    <w:rsid w:val="53C6EEDB"/>
    <w:rsid w:val="53C7E0CB"/>
    <w:rsid w:val="53CDCE58"/>
    <w:rsid w:val="53D5EA89"/>
    <w:rsid w:val="53E03B4A"/>
    <w:rsid w:val="53E38A3E"/>
    <w:rsid w:val="53E3BFA7"/>
    <w:rsid w:val="53F1B4BC"/>
    <w:rsid w:val="54011935"/>
    <w:rsid w:val="540319CE"/>
    <w:rsid w:val="54070690"/>
    <w:rsid w:val="540EF4DA"/>
    <w:rsid w:val="5420EC4A"/>
    <w:rsid w:val="5422EB5F"/>
    <w:rsid w:val="5434744C"/>
    <w:rsid w:val="543F2E78"/>
    <w:rsid w:val="544B224B"/>
    <w:rsid w:val="544BED41"/>
    <w:rsid w:val="5456191F"/>
    <w:rsid w:val="5456F540"/>
    <w:rsid w:val="54818472"/>
    <w:rsid w:val="5481CD37"/>
    <w:rsid w:val="5482CD07"/>
    <w:rsid w:val="548D189E"/>
    <w:rsid w:val="54961944"/>
    <w:rsid w:val="54A6D72C"/>
    <w:rsid w:val="54A8D211"/>
    <w:rsid w:val="54AB5E72"/>
    <w:rsid w:val="54B5A5CB"/>
    <w:rsid w:val="54BB1DF7"/>
    <w:rsid w:val="54BBC30A"/>
    <w:rsid w:val="54C53EB3"/>
    <w:rsid w:val="54D10F1B"/>
    <w:rsid w:val="54D4096D"/>
    <w:rsid w:val="54D4644B"/>
    <w:rsid w:val="54D82BA8"/>
    <w:rsid w:val="54E07355"/>
    <w:rsid w:val="54EE241A"/>
    <w:rsid w:val="54FA7A65"/>
    <w:rsid w:val="551C7AAE"/>
    <w:rsid w:val="55284217"/>
    <w:rsid w:val="553942C1"/>
    <w:rsid w:val="553D43F9"/>
    <w:rsid w:val="553E6E76"/>
    <w:rsid w:val="553EA89B"/>
    <w:rsid w:val="5542E878"/>
    <w:rsid w:val="55541C1A"/>
    <w:rsid w:val="5557742D"/>
    <w:rsid w:val="55644A76"/>
    <w:rsid w:val="5573A2F9"/>
    <w:rsid w:val="5573AB61"/>
    <w:rsid w:val="557B1D35"/>
    <w:rsid w:val="557D1F56"/>
    <w:rsid w:val="558302C8"/>
    <w:rsid w:val="5583556C"/>
    <w:rsid w:val="5585C825"/>
    <w:rsid w:val="55884310"/>
    <w:rsid w:val="558E9ABC"/>
    <w:rsid w:val="55A41CE1"/>
    <w:rsid w:val="55C35BFA"/>
    <w:rsid w:val="55C78EA1"/>
    <w:rsid w:val="55CB0129"/>
    <w:rsid w:val="55D5709C"/>
    <w:rsid w:val="55D6F5A7"/>
    <w:rsid w:val="55EEE7A3"/>
    <w:rsid w:val="55F4CC88"/>
    <w:rsid w:val="55FD97EA"/>
    <w:rsid w:val="5605D9F2"/>
    <w:rsid w:val="561509E6"/>
    <w:rsid w:val="561D84B0"/>
    <w:rsid w:val="5620D092"/>
    <w:rsid w:val="56247E38"/>
    <w:rsid w:val="562E1BD2"/>
    <w:rsid w:val="5637172F"/>
    <w:rsid w:val="56404F07"/>
    <w:rsid w:val="564E2E46"/>
    <w:rsid w:val="564FA394"/>
    <w:rsid w:val="5656F328"/>
    <w:rsid w:val="565FB396"/>
    <w:rsid w:val="566B0B3C"/>
    <w:rsid w:val="5672A404"/>
    <w:rsid w:val="5678EDE4"/>
    <w:rsid w:val="56821550"/>
    <w:rsid w:val="56883FAC"/>
    <w:rsid w:val="568C91AD"/>
    <w:rsid w:val="568E8849"/>
    <w:rsid w:val="5697EB0E"/>
    <w:rsid w:val="56B2608C"/>
    <w:rsid w:val="56BACCB5"/>
    <w:rsid w:val="56D49883"/>
    <w:rsid w:val="56EDBE06"/>
    <w:rsid w:val="56EDD5F5"/>
    <w:rsid w:val="56F08E52"/>
    <w:rsid w:val="56F2CC5F"/>
    <w:rsid w:val="56FBDCEC"/>
    <w:rsid w:val="57034B7B"/>
    <w:rsid w:val="57083349"/>
    <w:rsid w:val="5708D8A2"/>
    <w:rsid w:val="571C23DB"/>
    <w:rsid w:val="5726E1E7"/>
    <w:rsid w:val="572A1B93"/>
    <w:rsid w:val="573AD765"/>
    <w:rsid w:val="5754DB32"/>
    <w:rsid w:val="575B6849"/>
    <w:rsid w:val="575DC51A"/>
    <w:rsid w:val="575E2779"/>
    <w:rsid w:val="57751B8F"/>
    <w:rsid w:val="5777A903"/>
    <w:rsid w:val="577A8BB0"/>
    <w:rsid w:val="57807064"/>
    <w:rsid w:val="5784F8F7"/>
    <w:rsid w:val="578B42F9"/>
    <w:rsid w:val="579DB5D6"/>
    <w:rsid w:val="57A54C19"/>
    <w:rsid w:val="57AA2E61"/>
    <w:rsid w:val="57ACEF09"/>
    <w:rsid w:val="57AFC605"/>
    <w:rsid w:val="57B6C70A"/>
    <w:rsid w:val="57BA9771"/>
    <w:rsid w:val="57C8CCF3"/>
    <w:rsid w:val="57CD2466"/>
    <w:rsid w:val="57D3D6A0"/>
    <w:rsid w:val="57DFA2AB"/>
    <w:rsid w:val="57E35D30"/>
    <w:rsid w:val="57E4091D"/>
    <w:rsid w:val="57EEE3F9"/>
    <w:rsid w:val="57FAB80B"/>
    <w:rsid w:val="57FB075A"/>
    <w:rsid w:val="57FFD480"/>
    <w:rsid w:val="58022240"/>
    <w:rsid w:val="58041D18"/>
    <w:rsid w:val="580812EE"/>
    <w:rsid w:val="580842B7"/>
    <w:rsid w:val="58085733"/>
    <w:rsid w:val="580B9BB5"/>
    <w:rsid w:val="5811E98A"/>
    <w:rsid w:val="58205756"/>
    <w:rsid w:val="58260FC1"/>
    <w:rsid w:val="58283D55"/>
    <w:rsid w:val="5831D3D6"/>
    <w:rsid w:val="5838F1F4"/>
    <w:rsid w:val="5841E461"/>
    <w:rsid w:val="584B3BB3"/>
    <w:rsid w:val="584D4B53"/>
    <w:rsid w:val="584D75E6"/>
    <w:rsid w:val="585CC9C2"/>
    <w:rsid w:val="5860CA02"/>
    <w:rsid w:val="586420AA"/>
    <w:rsid w:val="5866964A"/>
    <w:rsid w:val="58752245"/>
    <w:rsid w:val="587F1FD2"/>
    <w:rsid w:val="5884AC94"/>
    <w:rsid w:val="5886DFAA"/>
    <w:rsid w:val="5888AC0A"/>
    <w:rsid w:val="588901E7"/>
    <w:rsid w:val="5889C29E"/>
    <w:rsid w:val="588C3EE0"/>
    <w:rsid w:val="58A625F9"/>
    <w:rsid w:val="58B2D837"/>
    <w:rsid w:val="58B79750"/>
    <w:rsid w:val="58BBCBF1"/>
    <w:rsid w:val="58BFA059"/>
    <w:rsid w:val="58C5DA6C"/>
    <w:rsid w:val="58DC191B"/>
    <w:rsid w:val="58DDDBBC"/>
    <w:rsid w:val="58E4384D"/>
    <w:rsid w:val="58ECF283"/>
    <w:rsid w:val="58F464A5"/>
    <w:rsid w:val="58FBD3B8"/>
    <w:rsid w:val="58FD9133"/>
    <w:rsid w:val="58FDD957"/>
    <w:rsid w:val="5906AD55"/>
    <w:rsid w:val="5913656D"/>
    <w:rsid w:val="59396A57"/>
    <w:rsid w:val="593C42F9"/>
    <w:rsid w:val="594BDCF7"/>
    <w:rsid w:val="595A345E"/>
    <w:rsid w:val="59672AA1"/>
    <w:rsid w:val="598927BF"/>
    <w:rsid w:val="598CAB17"/>
    <w:rsid w:val="59910255"/>
    <w:rsid w:val="599A39E0"/>
    <w:rsid w:val="59A46E5C"/>
    <w:rsid w:val="59A8FDA7"/>
    <w:rsid w:val="59AD19A3"/>
    <w:rsid w:val="59B9C136"/>
    <w:rsid w:val="59C51914"/>
    <w:rsid w:val="59D0A7E9"/>
    <w:rsid w:val="59D34237"/>
    <w:rsid w:val="59DAC701"/>
    <w:rsid w:val="59E96D1C"/>
    <w:rsid w:val="59EE3F15"/>
    <w:rsid w:val="59F35710"/>
    <w:rsid w:val="59F504F0"/>
    <w:rsid w:val="59FACA4D"/>
    <w:rsid w:val="5A0A0853"/>
    <w:rsid w:val="5A0C0237"/>
    <w:rsid w:val="5A1714CA"/>
    <w:rsid w:val="5A1CB7DE"/>
    <w:rsid w:val="5A1CD14D"/>
    <w:rsid w:val="5A24A717"/>
    <w:rsid w:val="5A2CEE1F"/>
    <w:rsid w:val="5A3A29D0"/>
    <w:rsid w:val="5A3E48B1"/>
    <w:rsid w:val="5A46F8E7"/>
    <w:rsid w:val="5A47005D"/>
    <w:rsid w:val="5A48912A"/>
    <w:rsid w:val="5A4A96FD"/>
    <w:rsid w:val="5A513B19"/>
    <w:rsid w:val="5A539C0B"/>
    <w:rsid w:val="5A54A63D"/>
    <w:rsid w:val="5A739DFD"/>
    <w:rsid w:val="5A7DA925"/>
    <w:rsid w:val="5A9B606A"/>
    <w:rsid w:val="5A9C1949"/>
    <w:rsid w:val="5AA15AC8"/>
    <w:rsid w:val="5AA4F291"/>
    <w:rsid w:val="5AA62CE4"/>
    <w:rsid w:val="5AB47425"/>
    <w:rsid w:val="5AC463F2"/>
    <w:rsid w:val="5AD6C593"/>
    <w:rsid w:val="5AEAC5BF"/>
    <w:rsid w:val="5AF57580"/>
    <w:rsid w:val="5AFA2011"/>
    <w:rsid w:val="5B10388E"/>
    <w:rsid w:val="5B172F43"/>
    <w:rsid w:val="5B22B0DB"/>
    <w:rsid w:val="5B2420B4"/>
    <w:rsid w:val="5B2C0F73"/>
    <w:rsid w:val="5B36CBF3"/>
    <w:rsid w:val="5B37A9E8"/>
    <w:rsid w:val="5B450A95"/>
    <w:rsid w:val="5B508AEB"/>
    <w:rsid w:val="5B540024"/>
    <w:rsid w:val="5B5446C5"/>
    <w:rsid w:val="5B54B79F"/>
    <w:rsid w:val="5B592447"/>
    <w:rsid w:val="5B5D7A61"/>
    <w:rsid w:val="5B64FA51"/>
    <w:rsid w:val="5B6656C7"/>
    <w:rsid w:val="5B816B09"/>
    <w:rsid w:val="5B8597B0"/>
    <w:rsid w:val="5B88C6B0"/>
    <w:rsid w:val="5B929FC0"/>
    <w:rsid w:val="5B9E9831"/>
    <w:rsid w:val="5BA76036"/>
    <w:rsid w:val="5BA979E9"/>
    <w:rsid w:val="5BB2D8FB"/>
    <w:rsid w:val="5BC7E5DF"/>
    <w:rsid w:val="5BCF03D3"/>
    <w:rsid w:val="5BDC0E28"/>
    <w:rsid w:val="5BE6F74C"/>
    <w:rsid w:val="5BEF853D"/>
    <w:rsid w:val="5BFD562D"/>
    <w:rsid w:val="5BFDEF7E"/>
    <w:rsid w:val="5C13BC23"/>
    <w:rsid w:val="5C274C6B"/>
    <w:rsid w:val="5C296BE6"/>
    <w:rsid w:val="5C336220"/>
    <w:rsid w:val="5C349E35"/>
    <w:rsid w:val="5C3F1637"/>
    <w:rsid w:val="5C46B981"/>
    <w:rsid w:val="5C4C1775"/>
    <w:rsid w:val="5C511C35"/>
    <w:rsid w:val="5C516380"/>
    <w:rsid w:val="5C5B027F"/>
    <w:rsid w:val="5C6F7EF6"/>
    <w:rsid w:val="5C70D8D1"/>
    <w:rsid w:val="5C7319B4"/>
    <w:rsid w:val="5C7969E5"/>
    <w:rsid w:val="5C7AB4B0"/>
    <w:rsid w:val="5C883EE3"/>
    <w:rsid w:val="5C89E788"/>
    <w:rsid w:val="5C8C6C11"/>
    <w:rsid w:val="5C95F880"/>
    <w:rsid w:val="5C9606DE"/>
    <w:rsid w:val="5C9A4C66"/>
    <w:rsid w:val="5CA5F09B"/>
    <w:rsid w:val="5CAC45E3"/>
    <w:rsid w:val="5CAF45D0"/>
    <w:rsid w:val="5CC7FF55"/>
    <w:rsid w:val="5CCDEDA0"/>
    <w:rsid w:val="5CD7D663"/>
    <w:rsid w:val="5CEA98DD"/>
    <w:rsid w:val="5D011065"/>
    <w:rsid w:val="5D0B4F16"/>
    <w:rsid w:val="5D1ECA64"/>
    <w:rsid w:val="5D21B89C"/>
    <w:rsid w:val="5D29B914"/>
    <w:rsid w:val="5D3F5B64"/>
    <w:rsid w:val="5D4F7E8A"/>
    <w:rsid w:val="5D531678"/>
    <w:rsid w:val="5D59373F"/>
    <w:rsid w:val="5D5EEEF1"/>
    <w:rsid w:val="5D5F670B"/>
    <w:rsid w:val="5D72F32D"/>
    <w:rsid w:val="5D78617A"/>
    <w:rsid w:val="5D7928B6"/>
    <w:rsid w:val="5D793785"/>
    <w:rsid w:val="5D7CD30A"/>
    <w:rsid w:val="5D805E17"/>
    <w:rsid w:val="5D8D9FFB"/>
    <w:rsid w:val="5D906D3D"/>
    <w:rsid w:val="5D9A01B0"/>
    <w:rsid w:val="5DA0A2B7"/>
    <w:rsid w:val="5DA417D0"/>
    <w:rsid w:val="5DA55495"/>
    <w:rsid w:val="5DB19EA6"/>
    <w:rsid w:val="5DCB3881"/>
    <w:rsid w:val="5DCD2045"/>
    <w:rsid w:val="5DD482FA"/>
    <w:rsid w:val="5DDAA4E0"/>
    <w:rsid w:val="5DDACA60"/>
    <w:rsid w:val="5DDADC2E"/>
    <w:rsid w:val="5DDCF930"/>
    <w:rsid w:val="5DDD0B76"/>
    <w:rsid w:val="5DDE8F3E"/>
    <w:rsid w:val="5DDEF940"/>
    <w:rsid w:val="5DE52BC3"/>
    <w:rsid w:val="5DE7978B"/>
    <w:rsid w:val="5DE7BAD3"/>
    <w:rsid w:val="5DE8F9ED"/>
    <w:rsid w:val="5DEDD4A9"/>
    <w:rsid w:val="5DEDF67F"/>
    <w:rsid w:val="5DF0589C"/>
    <w:rsid w:val="5DFBAEDF"/>
    <w:rsid w:val="5DFF83E6"/>
    <w:rsid w:val="5E0A4530"/>
    <w:rsid w:val="5E2AD20D"/>
    <w:rsid w:val="5E2E99F7"/>
    <w:rsid w:val="5E2FC678"/>
    <w:rsid w:val="5E5A0EF2"/>
    <w:rsid w:val="5E5C7410"/>
    <w:rsid w:val="5E68FB82"/>
    <w:rsid w:val="5E6DB713"/>
    <w:rsid w:val="5E70E730"/>
    <w:rsid w:val="5E74A9B3"/>
    <w:rsid w:val="5E82C2CB"/>
    <w:rsid w:val="5E8C2283"/>
    <w:rsid w:val="5E97C2A4"/>
    <w:rsid w:val="5E9E1699"/>
    <w:rsid w:val="5EA227B9"/>
    <w:rsid w:val="5EA47CD9"/>
    <w:rsid w:val="5EB06C61"/>
    <w:rsid w:val="5EBA4C38"/>
    <w:rsid w:val="5EC063EF"/>
    <w:rsid w:val="5ECBC91C"/>
    <w:rsid w:val="5ECC8DB8"/>
    <w:rsid w:val="5ECE2676"/>
    <w:rsid w:val="5EDCEF35"/>
    <w:rsid w:val="5EEA73CF"/>
    <w:rsid w:val="5F07DF13"/>
    <w:rsid w:val="5F084E91"/>
    <w:rsid w:val="5F09EDB3"/>
    <w:rsid w:val="5F0CAC30"/>
    <w:rsid w:val="5F10C214"/>
    <w:rsid w:val="5F1AA892"/>
    <w:rsid w:val="5F1B0875"/>
    <w:rsid w:val="5F2182C8"/>
    <w:rsid w:val="5F24DAAF"/>
    <w:rsid w:val="5F319E79"/>
    <w:rsid w:val="5F4685E8"/>
    <w:rsid w:val="5F591551"/>
    <w:rsid w:val="5F60CD46"/>
    <w:rsid w:val="5F63796D"/>
    <w:rsid w:val="5F7890A0"/>
    <w:rsid w:val="5F79746F"/>
    <w:rsid w:val="5F7977D9"/>
    <w:rsid w:val="5F7DC547"/>
    <w:rsid w:val="5F7EC74A"/>
    <w:rsid w:val="5F7F8B72"/>
    <w:rsid w:val="5F822DF6"/>
    <w:rsid w:val="5F863735"/>
    <w:rsid w:val="5F930388"/>
    <w:rsid w:val="5FAF9130"/>
    <w:rsid w:val="5FB0AE38"/>
    <w:rsid w:val="5FB89141"/>
    <w:rsid w:val="5FBC95C2"/>
    <w:rsid w:val="5FBEE3D7"/>
    <w:rsid w:val="5FC738F1"/>
    <w:rsid w:val="5FC7D31D"/>
    <w:rsid w:val="5FCE15E6"/>
    <w:rsid w:val="5FD04A9A"/>
    <w:rsid w:val="5FD1F57E"/>
    <w:rsid w:val="5FD4952C"/>
    <w:rsid w:val="5FDC3E9A"/>
    <w:rsid w:val="5FE78964"/>
    <w:rsid w:val="5FEC2288"/>
    <w:rsid w:val="5FF37BAD"/>
    <w:rsid w:val="5FF675E3"/>
    <w:rsid w:val="5FF6BFAB"/>
    <w:rsid w:val="5FFA0F0F"/>
    <w:rsid w:val="600504D1"/>
    <w:rsid w:val="600684BF"/>
    <w:rsid w:val="60117DED"/>
    <w:rsid w:val="6015CB42"/>
    <w:rsid w:val="602F948A"/>
    <w:rsid w:val="6030C6E1"/>
    <w:rsid w:val="603AC36E"/>
    <w:rsid w:val="6041F00C"/>
    <w:rsid w:val="60473226"/>
    <w:rsid w:val="60480A72"/>
    <w:rsid w:val="605FA2BE"/>
    <w:rsid w:val="60684940"/>
    <w:rsid w:val="60822531"/>
    <w:rsid w:val="6086D91D"/>
    <w:rsid w:val="608A2EA9"/>
    <w:rsid w:val="6091FE88"/>
    <w:rsid w:val="60920B72"/>
    <w:rsid w:val="609990F6"/>
    <w:rsid w:val="60A43511"/>
    <w:rsid w:val="60AFFCBA"/>
    <w:rsid w:val="60B512CE"/>
    <w:rsid w:val="60B68278"/>
    <w:rsid w:val="60B91CC6"/>
    <w:rsid w:val="60C373FD"/>
    <w:rsid w:val="60CCEC88"/>
    <w:rsid w:val="60CDDFD4"/>
    <w:rsid w:val="60D3D3D4"/>
    <w:rsid w:val="60E916C8"/>
    <w:rsid w:val="60F0DDB8"/>
    <w:rsid w:val="60FEFEC1"/>
    <w:rsid w:val="610736B0"/>
    <w:rsid w:val="6116A66A"/>
    <w:rsid w:val="6119AD20"/>
    <w:rsid w:val="611BC134"/>
    <w:rsid w:val="6126CA77"/>
    <w:rsid w:val="612B3CE6"/>
    <w:rsid w:val="612CE2AA"/>
    <w:rsid w:val="6134D61D"/>
    <w:rsid w:val="61426894"/>
    <w:rsid w:val="61573AC1"/>
    <w:rsid w:val="61576B0B"/>
    <w:rsid w:val="61602FC3"/>
    <w:rsid w:val="61645729"/>
    <w:rsid w:val="61736ABC"/>
    <w:rsid w:val="6173CD60"/>
    <w:rsid w:val="6176A57C"/>
    <w:rsid w:val="617D9FCA"/>
    <w:rsid w:val="618DAF96"/>
    <w:rsid w:val="61A0EB57"/>
    <w:rsid w:val="61A87873"/>
    <w:rsid w:val="61C57B79"/>
    <w:rsid w:val="61CD8155"/>
    <w:rsid w:val="61D0D28C"/>
    <w:rsid w:val="61D87F8B"/>
    <w:rsid w:val="61E49C16"/>
    <w:rsid w:val="61F1F021"/>
    <w:rsid w:val="61F39A6F"/>
    <w:rsid w:val="6205EBF7"/>
    <w:rsid w:val="6209CC1F"/>
    <w:rsid w:val="620E3B7C"/>
    <w:rsid w:val="6210D196"/>
    <w:rsid w:val="62297CC1"/>
    <w:rsid w:val="622EEA12"/>
    <w:rsid w:val="622F1C88"/>
    <w:rsid w:val="6235B716"/>
    <w:rsid w:val="6235D863"/>
    <w:rsid w:val="62393C21"/>
    <w:rsid w:val="623A1ED1"/>
    <w:rsid w:val="623C6251"/>
    <w:rsid w:val="6250055B"/>
    <w:rsid w:val="626B2812"/>
    <w:rsid w:val="626DF0C9"/>
    <w:rsid w:val="62738B09"/>
    <w:rsid w:val="627ED9AD"/>
    <w:rsid w:val="628A7F9B"/>
    <w:rsid w:val="628AB3A1"/>
    <w:rsid w:val="6294CF5B"/>
    <w:rsid w:val="6298D86C"/>
    <w:rsid w:val="629922BC"/>
    <w:rsid w:val="62A20ADF"/>
    <w:rsid w:val="62B8DC23"/>
    <w:rsid w:val="62BAE32C"/>
    <w:rsid w:val="62D8406C"/>
    <w:rsid w:val="62DE6816"/>
    <w:rsid w:val="62EF0B1C"/>
    <w:rsid w:val="630A1CA6"/>
    <w:rsid w:val="630D47C9"/>
    <w:rsid w:val="630EE30F"/>
    <w:rsid w:val="6313DC40"/>
    <w:rsid w:val="6314B360"/>
    <w:rsid w:val="63391E7F"/>
    <w:rsid w:val="63425000"/>
    <w:rsid w:val="6343128F"/>
    <w:rsid w:val="63445398"/>
    <w:rsid w:val="634A0B1A"/>
    <w:rsid w:val="6353B577"/>
    <w:rsid w:val="6355CD0D"/>
    <w:rsid w:val="635BAE8A"/>
    <w:rsid w:val="63686C81"/>
    <w:rsid w:val="63691013"/>
    <w:rsid w:val="636949F7"/>
    <w:rsid w:val="6375DCC1"/>
    <w:rsid w:val="6379497B"/>
    <w:rsid w:val="63840FE9"/>
    <w:rsid w:val="6385B471"/>
    <w:rsid w:val="6386262B"/>
    <w:rsid w:val="63991FA1"/>
    <w:rsid w:val="639D88CE"/>
    <w:rsid w:val="63A087AC"/>
    <w:rsid w:val="63A1C5AD"/>
    <w:rsid w:val="63A87FFA"/>
    <w:rsid w:val="63A8C305"/>
    <w:rsid w:val="63AA4F22"/>
    <w:rsid w:val="63ABE2C0"/>
    <w:rsid w:val="63ACBA70"/>
    <w:rsid w:val="63B43D52"/>
    <w:rsid w:val="63C1D0AC"/>
    <w:rsid w:val="63C608DD"/>
    <w:rsid w:val="63C6C66E"/>
    <w:rsid w:val="63D4F24A"/>
    <w:rsid w:val="63DF85B3"/>
    <w:rsid w:val="63E10CA6"/>
    <w:rsid w:val="63E1A534"/>
    <w:rsid w:val="63E1B75B"/>
    <w:rsid w:val="63EF45CE"/>
    <w:rsid w:val="64031358"/>
    <w:rsid w:val="6410AE31"/>
    <w:rsid w:val="641AFC4C"/>
    <w:rsid w:val="6424D68E"/>
    <w:rsid w:val="6437A801"/>
    <w:rsid w:val="643DEA41"/>
    <w:rsid w:val="64420FC1"/>
    <w:rsid w:val="64452511"/>
    <w:rsid w:val="6456C406"/>
    <w:rsid w:val="6459F5C9"/>
    <w:rsid w:val="645CB3CD"/>
    <w:rsid w:val="645F421D"/>
    <w:rsid w:val="646865E2"/>
    <w:rsid w:val="6468AD1F"/>
    <w:rsid w:val="646BABB7"/>
    <w:rsid w:val="64702EB8"/>
    <w:rsid w:val="647FF51C"/>
    <w:rsid w:val="6495F35A"/>
    <w:rsid w:val="64C92D28"/>
    <w:rsid w:val="64E3C94F"/>
    <w:rsid w:val="64E5A167"/>
    <w:rsid w:val="64E62E5A"/>
    <w:rsid w:val="64F26E6A"/>
    <w:rsid w:val="64F4881B"/>
    <w:rsid w:val="6500495E"/>
    <w:rsid w:val="650377DE"/>
    <w:rsid w:val="650D4FAD"/>
    <w:rsid w:val="650E903E"/>
    <w:rsid w:val="650F63F0"/>
    <w:rsid w:val="6519AE06"/>
    <w:rsid w:val="652E5375"/>
    <w:rsid w:val="65486468"/>
    <w:rsid w:val="654ED289"/>
    <w:rsid w:val="655F5FB4"/>
    <w:rsid w:val="6565BB5C"/>
    <w:rsid w:val="6581F78F"/>
    <w:rsid w:val="6582558C"/>
    <w:rsid w:val="6583F212"/>
    <w:rsid w:val="6590ED81"/>
    <w:rsid w:val="659503B7"/>
    <w:rsid w:val="65B5D699"/>
    <w:rsid w:val="65B8FE0A"/>
    <w:rsid w:val="65BCBEEA"/>
    <w:rsid w:val="65D3931F"/>
    <w:rsid w:val="65D90219"/>
    <w:rsid w:val="65E2F97E"/>
    <w:rsid w:val="65E4F059"/>
    <w:rsid w:val="65EC1049"/>
    <w:rsid w:val="65FB4C9E"/>
    <w:rsid w:val="65FC4532"/>
    <w:rsid w:val="65FD87A6"/>
    <w:rsid w:val="66092AAE"/>
    <w:rsid w:val="6625D21E"/>
    <w:rsid w:val="662E58E7"/>
    <w:rsid w:val="662F39E8"/>
    <w:rsid w:val="66310BC9"/>
    <w:rsid w:val="664D2BCC"/>
    <w:rsid w:val="666DA9AC"/>
    <w:rsid w:val="6672235B"/>
    <w:rsid w:val="6678D591"/>
    <w:rsid w:val="667937DB"/>
    <w:rsid w:val="667DFA7C"/>
    <w:rsid w:val="668FE2A9"/>
    <w:rsid w:val="66907C63"/>
    <w:rsid w:val="66923E95"/>
    <w:rsid w:val="669AE171"/>
    <w:rsid w:val="66AD38F2"/>
    <w:rsid w:val="66B09674"/>
    <w:rsid w:val="66B28050"/>
    <w:rsid w:val="66CF3169"/>
    <w:rsid w:val="66D3113A"/>
    <w:rsid w:val="66DA481C"/>
    <w:rsid w:val="66DA8FDD"/>
    <w:rsid w:val="66DACF2F"/>
    <w:rsid w:val="66F96964"/>
    <w:rsid w:val="66FF63F1"/>
    <w:rsid w:val="670A8501"/>
    <w:rsid w:val="67198570"/>
    <w:rsid w:val="671C049C"/>
    <w:rsid w:val="671CD908"/>
    <w:rsid w:val="671CF26D"/>
    <w:rsid w:val="67355EF7"/>
    <w:rsid w:val="673B938F"/>
    <w:rsid w:val="673D797B"/>
    <w:rsid w:val="673F6AF8"/>
    <w:rsid w:val="674037C4"/>
    <w:rsid w:val="67428368"/>
    <w:rsid w:val="674676C4"/>
    <w:rsid w:val="674DAFFD"/>
    <w:rsid w:val="674DCA1F"/>
    <w:rsid w:val="676003F5"/>
    <w:rsid w:val="6764345D"/>
    <w:rsid w:val="6767A74A"/>
    <w:rsid w:val="676B6738"/>
    <w:rsid w:val="676ED9D8"/>
    <w:rsid w:val="6770E13D"/>
    <w:rsid w:val="6779DB0C"/>
    <w:rsid w:val="6788D6CE"/>
    <w:rsid w:val="6795FBC0"/>
    <w:rsid w:val="67971B76"/>
    <w:rsid w:val="6797AF63"/>
    <w:rsid w:val="6799199C"/>
    <w:rsid w:val="679E4432"/>
    <w:rsid w:val="67A37352"/>
    <w:rsid w:val="67A7DD37"/>
    <w:rsid w:val="67BA09D7"/>
    <w:rsid w:val="67BE6A7D"/>
    <w:rsid w:val="67C68A00"/>
    <w:rsid w:val="67D11A6A"/>
    <w:rsid w:val="67DFD3E6"/>
    <w:rsid w:val="67E3D299"/>
    <w:rsid w:val="67EADF17"/>
    <w:rsid w:val="67F68BBF"/>
    <w:rsid w:val="67F98F02"/>
    <w:rsid w:val="67FD70E0"/>
    <w:rsid w:val="67FF62B6"/>
    <w:rsid w:val="680A74DD"/>
    <w:rsid w:val="680DAE7D"/>
    <w:rsid w:val="681171E8"/>
    <w:rsid w:val="68125055"/>
    <w:rsid w:val="681AC5D4"/>
    <w:rsid w:val="681E1017"/>
    <w:rsid w:val="682F70F3"/>
    <w:rsid w:val="68327A4A"/>
    <w:rsid w:val="683B3079"/>
    <w:rsid w:val="683EFF15"/>
    <w:rsid w:val="6844638A"/>
    <w:rsid w:val="6845B7F7"/>
    <w:rsid w:val="6847FDED"/>
    <w:rsid w:val="684A9C3E"/>
    <w:rsid w:val="684F7F99"/>
    <w:rsid w:val="6853E39A"/>
    <w:rsid w:val="685559A4"/>
    <w:rsid w:val="685C1E29"/>
    <w:rsid w:val="685C28ED"/>
    <w:rsid w:val="686B74CC"/>
    <w:rsid w:val="6877E431"/>
    <w:rsid w:val="687955D6"/>
    <w:rsid w:val="687EB7BE"/>
    <w:rsid w:val="6880DDC9"/>
    <w:rsid w:val="6882D9D5"/>
    <w:rsid w:val="689308F6"/>
    <w:rsid w:val="68936D57"/>
    <w:rsid w:val="689C8058"/>
    <w:rsid w:val="689F44AC"/>
    <w:rsid w:val="68A133FC"/>
    <w:rsid w:val="68AABDF7"/>
    <w:rsid w:val="68B02F3E"/>
    <w:rsid w:val="68B45D0E"/>
    <w:rsid w:val="68B88D7B"/>
    <w:rsid w:val="68B9D2AD"/>
    <w:rsid w:val="68C29FC7"/>
    <w:rsid w:val="68D7A1A4"/>
    <w:rsid w:val="68E19666"/>
    <w:rsid w:val="68E275E6"/>
    <w:rsid w:val="68F7BA7F"/>
    <w:rsid w:val="68FAEA9F"/>
    <w:rsid w:val="690FEF99"/>
    <w:rsid w:val="69137471"/>
    <w:rsid w:val="691B81B6"/>
    <w:rsid w:val="691C4AEB"/>
    <w:rsid w:val="692A3AA8"/>
    <w:rsid w:val="693C0654"/>
    <w:rsid w:val="693C4EB9"/>
    <w:rsid w:val="693C9A92"/>
    <w:rsid w:val="69403A1F"/>
    <w:rsid w:val="6941D4DE"/>
    <w:rsid w:val="6949BBFB"/>
    <w:rsid w:val="694C7237"/>
    <w:rsid w:val="6957A977"/>
    <w:rsid w:val="695C2AD9"/>
    <w:rsid w:val="696AAC0D"/>
    <w:rsid w:val="6973878F"/>
    <w:rsid w:val="6976162E"/>
    <w:rsid w:val="697C2ECB"/>
    <w:rsid w:val="697CCE7E"/>
    <w:rsid w:val="697ED8B1"/>
    <w:rsid w:val="69844C0C"/>
    <w:rsid w:val="698F00CE"/>
    <w:rsid w:val="698F18BB"/>
    <w:rsid w:val="69A7CAF5"/>
    <w:rsid w:val="69A9C935"/>
    <w:rsid w:val="69B23914"/>
    <w:rsid w:val="69B53D8B"/>
    <w:rsid w:val="69B6F106"/>
    <w:rsid w:val="69C0E001"/>
    <w:rsid w:val="69C7B87B"/>
    <w:rsid w:val="69D13A3C"/>
    <w:rsid w:val="69DF42ED"/>
    <w:rsid w:val="69E25A11"/>
    <w:rsid w:val="69EB54C9"/>
    <w:rsid w:val="69F720E5"/>
    <w:rsid w:val="69FA6B12"/>
    <w:rsid w:val="69FB7ED2"/>
    <w:rsid w:val="69FF8751"/>
    <w:rsid w:val="6A0871BA"/>
    <w:rsid w:val="6A1194CD"/>
    <w:rsid w:val="6A13BEC4"/>
    <w:rsid w:val="6A2E7887"/>
    <w:rsid w:val="6A2EE1AE"/>
    <w:rsid w:val="6A33483D"/>
    <w:rsid w:val="6A3A8F28"/>
    <w:rsid w:val="6A3CEE4A"/>
    <w:rsid w:val="6A433DE4"/>
    <w:rsid w:val="6A45F861"/>
    <w:rsid w:val="6A503C78"/>
    <w:rsid w:val="6A53522C"/>
    <w:rsid w:val="6A73FA71"/>
    <w:rsid w:val="6A8534DF"/>
    <w:rsid w:val="6A85592C"/>
    <w:rsid w:val="6A8C4044"/>
    <w:rsid w:val="6A8E658E"/>
    <w:rsid w:val="6AA076E4"/>
    <w:rsid w:val="6AA68D21"/>
    <w:rsid w:val="6AB19CA2"/>
    <w:rsid w:val="6AB1E4D2"/>
    <w:rsid w:val="6ABE5761"/>
    <w:rsid w:val="6AC90013"/>
    <w:rsid w:val="6ACAD44C"/>
    <w:rsid w:val="6AD580D2"/>
    <w:rsid w:val="6AD99F21"/>
    <w:rsid w:val="6AE024F9"/>
    <w:rsid w:val="6AE16C9D"/>
    <w:rsid w:val="6AECA196"/>
    <w:rsid w:val="6AF3F07F"/>
    <w:rsid w:val="6AFE03C3"/>
    <w:rsid w:val="6B01E70A"/>
    <w:rsid w:val="6B091254"/>
    <w:rsid w:val="6B0DFF61"/>
    <w:rsid w:val="6B0F3634"/>
    <w:rsid w:val="6B165FDA"/>
    <w:rsid w:val="6B1DC000"/>
    <w:rsid w:val="6B268F5D"/>
    <w:rsid w:val="6B2AB02C"/>
    <w:rsid w:val="6B30EBFD"/>
    <w:rsid w:val="6B4538B0"/>
    <w:rsid w:val="6B4E105A"/>
    <w:rsid w:val="6B50E68F"/>
    <w:rsid w:val="6B5B92DF"/>
    <w:rsid w:val="6B5BD7FC"/>
    <w:rsid w:val="6B63795B"/>
    <w:rsid w:val="6B66DE30"/>
    <w:rsid w:val="6B71AC82"/>
    <w:rsid w:val="6B84A0E4"/>
    <w:rsid w:val="6BA55CED"/>
    <w:rsid w:val="6BA8794D"/>
    <w:rsid w:val="6BABE5D9"/>
    <w:rsid w:val="6BAD2C78"/>
    <w:rsid w:val="6BB681EE"/>
    <w:rsid w:val="6BBF19BF"/>
    <w:rsid w:val="6BC1BD90"/>
    <w:rsid w:val="6BC284AA"/>
    <w:rsid w:val="6BC5297F"/>
    <w:rsid w:val="6BD393F4"/>
    <w:rsid w:val="6BE4CCC6"/>
    <w:rsid w:val="6BEA6ED5"/>
    <w:rsid w:val="6BF02198"/>
    <w:rsid w:val="6BF6CD17"/>
    <w:rsid w:val="6BF7666D"/>
    <w:rsid w:val="6C02FE03"/>
    <w:rsid w:val="6C0F1358"/>
    <w:rsid w:val="6C1B4633"/>
    <w:rsid w:val="6C1C3932"/>
    <w:rsid w:val="6C1DBC84"/>
    <w:rsid w:val="6C291C17"/>
    <w:rsid w:val="6C2AAD06"/>
    <w:rsid w:val="6C2CCBB9"/>
    <w:rsid w:val="6C2EAC36"/>
    <w:rsid w:val="6C3086B0"/>
    <w:rsid w:val="6C36C831"/>
    <w:rsid w:val="6C3A4E2F"/>
    <w:rsid w:val="6C44DA9F"/>
    <w:rsid w:val="6C50B199"/>
    <w:rsid w:val="6C5773E6"/>
    <w:rsid w:val="6C5B5B12"/>
    <w:rsid w:val="6C5D0131"/>
    <w:rsid w:val="6C7153BF"/>
    <w:rsid w:val="6C7A98A4"/>
    <w:rsid w:val="6C7D3D65"/>
    <w:rsid w:val="6C847868"/>
    <w:rsid w:val="6C862E51"/>
    <w:rsid w:val="6C8C0C19"/>
    <w:rsid w:val="6C8F5546"/>
    <w:rsid w:val="6CA0BBE7"/>
    <w:rsid w:val="6CA30651"/>
    <w:rsid w:val="6CA91FFA"/>
    <w:rsid w:val="6CB1B450"/>
    <w:rsid w:val="6CD15566"/>
    <w:rsid w:val="6CE2E99B"/>
    <w:rsid w:val="6CE8BDF8"/>
    <w:rsid w:val="6CEA15ED"/>
    <w:rsid w:val="6CEA723B"/>
    <w:rsid w:val="6CF25F07"/>
    <w:rsid w:val="6CFCDDF7"/>
    <w:rsid w:val="6D016C4C"/>
    <w:rsid w:val="6D11C389"/>
    <w:rsid w:val="6D172194"/>
    <w:rsid w:val="6D1D749A"/>
    <w:rsid w:val="6D2C544E"/>
    <w:rsid w:val="6D3FB5D8"/>
    <w:rsid w:val="6D47BC18"/>
    <w:rsid w:val="6D48BC70"/>
    <w:rsid w:val="6D608C4A"/>
    <w:rsid w:val="6D6ED7E0"/>
    <w:rsid w:val="6D705C49"/>
    <w:rsid w:val="6D74D397"/>
    <w:rsid w:val="6D7DFC44"/>
    <w:rsid w:val="6D80607B"/>
    <w:rsid w:val="6D8FC76D"/>
    <w:rsid w:val="6D9E3E0E"/>
    <w:rsid w:val="6D9F895E"/>
    <w:rsid w:val="6DA386C7"/>
    <w:rsid w:val="6DA5BD4F"/>
    <w:rsid w:val="6DAE725D"/>
    <w:rsid w:val="6DB26122"/>
    <w:rsid w:val="6DB710EF"/>
    <w:rsid w:val="6DBB22AC"/>
    <w:rsid w:val="6DBF6ED3"/>
    <w:rsid w:val="6DCC4175"/>
    <w:rsid w:val="6DD6CF79"/>
    <w:rsid w:val="6DE2E146"/>
    <w:rsid w:val="6DE52AF6"/>
    <w:rsid w:val="6DE68C30"/>
    <w:rsid w:val="6DEAC18C"/>
    <w:rsid w:val="6DF2CB40"/>
    <w:rsid w:val="6DF4909A"/>
    <w:rsid w:val="6DFA424B"/>
    <w:rsid w:val="6DFEE761"/>
    <w:rsid w:val="6E08E32D"/>
    <w:rsid w:val="6E0FDC20"/>
    <w:rsid w:val="6E1DED57"/>
    <w:rsid w:val="6E1F9C26"/>
    <w:rsid w:val="6E212338"/>
    <w:rsid w:val="6E2DE08B"/>
    <w:rsid w:val="6E32ACCF"/>
    <w:rsid w:val="6E36FD98"/>
    <w:rsid w:val="6E529D95"/>
    <w:rsid w:val="6E536816"/>
    <w:rsid w:val="6E596F13"/>
    <w:rsid w:val="6E6658F8"/>
    <w:rsid w:val="6E770B6B"/>
    <w:rsid w:val="6E7849DB"/>
    <w:rsid w:val="6E7B43D9"/>
    <w:rsid w:val="6E7EFD7D"/>
    <w:rsid w:val="6E830E5C"/>
    <w:rsid w:val="6E845539"/>
    <w:rsid w:val="6E8975D0"/>
    <w:rsid w:val="6E8C6733"/>
    <w:rsid w:val="6E8D1EB8"/>
    <w:rsid w:val="6E920BF2"/>
    <w:rsid w:val="6E966430"/>
    <w:rsid w:val="6EAE8B2D"/>
    <w:rsid w:val="6EB0D910"/>
    <w:rsid w:val="6EB20C63"/>
    <w:rsid w:val="6EBCD833"/>
    <w:rsid w:val="6EC4F30E"/>
    <w:rsid w:val="6EC83617"/>
    <w:rsid w:val="6EC8DFEA"/>
    <w:rsid w:val="6EDED200"/>
    <w:rsid w:val="6EDF8C07"/>
    <w:rsid w:val="6EE9F932"/>
    <w:rsid w:val="6EEE339D"/>
    <w:rsid w:val="6EEE9AD9"/>
    <w:rsid w:val="6EF370D2"/>
    <w:rsid w:val="6F075E90"/>
    <w:rsid w:val="6F144CB0"/>
    <w:rsid w:val="6F153ACE"/>
    <w:rsid w:val="6F34335B"/>
    <w:rsid w:val="6F359B3E"/>
    <w:rsid w:val="6F416480"/>
    <w:rsid w:val="6F418B70"/>
    <w:rsid w:val="6F425132"/>
    <w:rsid w:val="6F487678"/>
    <w:rsid w:val="6F499B6E"/>
    <w:rsid w:val="6F4C0EA9"/>
    <w:rsid w:val="6F4CEEEE"/>
    <w:rsid w:val="6F4CFF3C"/>
    <w:rsid w:val="6F52BFCD"/>
    <w:rsid w:val="6F56C9B1"/>
    <w:rsid w:val="6F65B680"/>
    <w:rsid w:val="6F67459C"/>
    <w:rsid w:val="6F6AE676"/>
    <w:rsid w:val="6F7EA183"/>
    <w:rsid w:val="6F911493"/>
    <w:rsid w:val="6F92FCAE"/>
    <w:rsid w:val="6FAB95E9"/>
    <w:rsid w:val="6FB0CC6F"/>
    <w:rsid w:val="6FC208FC"/>
    <w:rsid w:val="6FCC58F8"/>
    <w:rsid w:val="6FCED80E"/>
    <w:rsid w:val="6FDAF827"/>
    <w:rsid w:val="6FE2AD20"/>
    <w:rsid w:val="6FE37C4F"/>
    <w:rsid w:val="6FE7E63A"/>
    <w:rsid w:val="6FEC2330"/>
    <w:rsid w:val="6FFE056A"/>
    <w:rsid w:val="6FFFDBDC"/>
    <w:rsid w:val="6FFFE72B"/>
    <w:rsid w:val="70065EC2"/>
    <w:rsid w:val="700C0E27"/>
    <w:rsid w:val="7018197A"/>
    <w:rsid w:val="701DEBB2"/>
    <w:rsid w:val="7024528F"/>
    <w:rsid w:val="70362766"/>
    <w:rsid w:val="703B8745"/>
    <w:rsid w:val="70591BEB"/>
    <w:rsid w:val="7062B73B"/>
    <w:rsid w:val="7068D866"/>
    <w:rsid w:val="706CBEBF"/>
    <w:rsid w:val="70720FD3"/>
    <w:rsid w:val="707AE3ED"/>
    <w:rsid w:val="7088940B"/>
    <w:rsid w:val="70897378"/>
    <w:rsid w:val="708A5290"/>
    <w:rsid w:val="70905E52"/>
    <w:rsid w:val="7095BB8E"/>
    <w:rsid w:val="709D1315"/>
    <w:rsid w:val="70A97F04"/>
    <w:rsid w:val="70B90864"/>
    <w:rsid w:val="70BC4AB8"/>
    <w:rsid w:val="70EB9838"/>
    <w:rsid w:val="70EE47F1"/>
    <w:rsid w:val="70F7F292"/>
    <w:rsid w:val="70FA12D6"/>
    <w:rsid w:val="70FA181B"/>
    <w:rsid w:val="70FB51B5"/>
    <w:rsid w:val="70FCDDF2"/>
    <w:rsid w:val="710F3498"/>
    <w:rsid w:val="712C38CF"/>
    <w:rsid w:val="712D9F21"/>
    <w:rsid w:val="713BAF9F"/>
    <w:rsid w:val="713DCFF1"/>
    <w:rsid w:val="7140B7E7"/>
    <w:rsid w:val="71485B65"/>
    <w:rsid w:val="7158C738"/>
    <w:rsid w:val="7166C052"/>
    <w:rsid w:val="71670067"/>
    <w:rsid w:val="7169C5F5"/>
    <w:rsid w:val="717D94AD"/>
    <w:rsid w:val="7184F265"/>
    <w:rsid w:val="7193DC14"/>
    <w:rsid w:val="71985A07"/>
    <w:rsid w:val="71A0647C"/>
    <w:rsid w:val="71AC4CAD"/>
    <w:rsid w:val="71AE5FB8"/>
    <w:rsid w:val="71B44B01"/>
    <w:rsid w:val="71B5CC26"/>
    <w:rsid w:val="71BD6945"/>
    <w:rsid w:val="71C22909"/>
    <w:rsid w:val="71C437B2"/>
    <w:rsid w:val="71C4BA73"/>
    <w:rsid w:val="71C94747"/>
    <w:rsid w:val="71CD2CA2"/>
    <w:rsid w:val="71CF5758"/>
    <w:rsid w:val="71E42C91"/>
    <w:rsid w:val="71F47402"/>
    <w:rsid w:val="71F52DA3"/>
    <w:rsid w:val="720029AB"/>
    <w:rsid w:val="720DF645"/>
    <w:rsid w:val="721077FA"/>
    <w:rsid w:val="7213683A"/>
    <w:rsid w:val="7215199F"/>
    <w:rsid w:val="722042B4"/>
    <w:rsid w:val="7238A088"/>
    <w:rsid w:val="723E5A11"/>
    <w:rsid w:val="723F6EE5"/>
    <w:rsid w:val="7249AE68"/>
    <w:rsid w:val="724CD8D8"/>
    <w:rsid w:val="7253A767"/>
    <w:rsid w:val="72674744"/>
    <w:rsid w:val="72688194"/>
    <w:rsid w:val="728BC0EF"/>
    <w:rsid w:val="728C1894"/>
    <w:rsid w:val="72A35883"/>
    <w:rsid w:val="72A581FB"/>
    <w:rsid w:val="72A9C233"/>
    <w:rsid w:val="72AB5DED"/>
    <w:rsid w:val="72B1CF07"/>
    <w:rsid w:val="72B26DB6"/>
    <w:rsid w:val="72B520CF"/>
    <w:rsid w:val="72BB3FDC"/>
    <w:rsid w:val="72BE3C7A"/>
    <w:rsid w:val="72CDE69C"/>
    <w:rsid w:val="72D9ABB1"/>
    <w:rsid w:val="72DB06EF"/>
    <w:rsid w:val="72E1265D"/>
    <w:rsid w:val="72E82F41"/>
    <w:rsid w:val="72EF9D54"/>
    <w:rsid w:val="72F26656"/>
    <w:rsid w:val="72F3638C"/>
    <w:rsid w:val="72F50F00"/>
    <w:rsid w:val="72FAAECB"/>
    <w:rsid w:val="72FC4002"/>
    <w:rsid w:val="72FF072E"/>
    <w:rsid w:val="73037363"/>
    <w:rsid w:val="731032F1"/>
    <w:rsid w:val="731203A0"/>
    <w:rsid w:val="731BCB54"/>
    <w:rsid w:val="731D4BD9"/>
    <w:rsid w:val="7323CC78"/>
    <w:rsid w:val="7326AB9C"/>
    <w:rsid w:val="7327CA82"/>
    <w:rsid w:val="732A7687"/>
    <w:rsid w:val="732B5A7C"/>
    <w:rsid w:val="732D2D64"/>
    <w:rsid w:val="73337037"/>
    <w:rsid w:val="733C1EB2"/>
    <w:rsid w:val="733E02BB"/>
    <w:rsid w:val="733FCAAE"/>
    <w:rsid w:val="73432919"/>
    <w:rsid w:val="7347F1D2"/>
    <w:rsid w:val="734AC573"/>
    <w:rsid w:val="7352BC42"/>
    <w:rsid w:val="735A388D"/>
    <w:rsid w:val="735CF1CB"/>
    <w:rsid w:val="736AB308"/>
    <w:rsid w:val="73726204"/>
    <w:rsid w:val="73732925"/>
    <w:rsid w:val="737E55C0"/>
    <w:rsid w:val="738CF7E8"/>
    <w:rsid w:val="73C204C4"/>
    <w:rsid w:val="73D662D2"/>
    <w:rsid w:val="73D6CA1E"/>
    <w:rsid w:val="73D843C7"/>
    <w:rsid w:val="73E3A954"/>
    <w:rsid w:val="73E54229"/>
    <w:rsid w:val="73E5D22A"/>
    <w:rsid w:val="73F6FEB8"/>
    <w:rsid w:val="74031A6A"/>
    <w:rsid w:val="7405C029"/>
    <w:rsid w:val="74063D4D"/>
    <w:rsid w:val="74096E3F"/>
    <w:rsid w:val="740EAEB8"/>
    <w:rsid w:val="74101B92"/>
    <w:rsid w:val="7415C579"/>
    <w:rsid w:val="741D415D"/>
    <w:rsid w:val="74223D48"/>
    <w:rsid w:val="74242C17"/>
    <w:rsid w:val="742D3739"/>
    <w:rsid w:val="7433F9C6"/>
    <w:rsid w:val="74342D37"/>
    <w:rsid w:val="7434DAC9"/>
    <w:rsid w:val="7438A73D"/>
    <w:rsid w:val="743F3F52"/>
    <w:rsid w:val="74463396"/>
    <w:rsid w:val="74493438"/>
    <w:rsid w:val="7471C126"/>
    <w:rsid w:val="747A4AC0"/>
    <w:rsid w:val="747D2575"/>
    <w:rsid w:val="748931E3"/>
    <w:rsid w:val="748CF0DD"/>
    <w:rsid w:val="749CDC0D"/>
    <w:rsid w:val="74A0DC3B"/>
    <w:rsid w:val="74AC5944"/>
    <w:rsid w:val="74B38CF8"/>
    <w:rsid w:val="74B8C3F4"/>
    <w:rsid w:val="74C1D0A7"/>
    <w:rsid w:val="74CF2FC2"/>
    <w:rsid w:val="74DCC4CA"/>
    <w:rsid w:val="74DD4F25"/>
    <w:rsid w:val="74E390F3"/>
    <w:rsid w:val="74E91071"/>
    <w:rsid w:val="74E9375A"/>
    <w:rsid w:val="74EAD41A"/>
    <w:rsid w:val="750592F8"/>
    <w:rsid w:val="75089B4C"/>
    <w:rsid w:val="7511476F"/>
    <w:rsid w:val="751D8BA9"/>
    <w:rsid w:val="752710D3"/>
    <w:rsid w:val="7530D83F"/>
    <w:rsid w:val="754E6387"/>
    <w:rsid w:val="7557FF80"/>
    <w:rsid w:val="75581FA4"/>
    <w:rsid w:val="755D325F"/>
    <w:rsid w:val="75603E39"/>
    <w:rsid w:val="756810C9"/>
    <w:rsid w:val="756C835E"/>
    <w:rsid w:val="756FB4AA"/>
    <w:rsid w:val="75912400"/>
    <w:rsid w:val="7593E97E"/>
    <w:rsid w:val="75956B64"/>
    <w:rsid w:val="759AE8F1"/>
    <w:rsid w:val="759D840A"/>
    <w:rsid w:val="75A2A977"/>
    <w:rsid w:val="75A7DC6F"/>
    <w:rsid w:val="75A91CAF"/>
    <w:rsid w:val="75AEF058"/>
    <w:rsid w:val="75B8AC5F"/>
    <w:rsid w:val="75C0D4C6"/>
    <w:rsid w:val="75C23B5F"/>
    <w:rsid w:val="75C91BE9"/>
    <w:rsid w:val="75DC4D22"/>
    <w:rsid w:val="75E5D4A7"/>
    <w:rsid w:val="75E935BE"/>
    <w:rsid w:val="75FD1226"/>
    <w:rsid w:val="760C2BC6"/>
    <w:rsid w:val="760DFC4B"/>
    <w:rsid w:val="76125D4F"/>
    <w:rsid w:val="761751E9"/>
    <w:rsid w:val="7625B32F"/>
    <w:rsid w:val="76269A17"/>
    <w:rsid w:val="76287543"/>
    <w:rsid w:val="762A524B"/>
    <w:rsid w:val="76538A5E"/>
    <w:rsid w:val="7657E9E1"/>
    <w:rsid w:val="765CBCAD"/>
    <w:rsid w:val="76621116"/>
    <w:rsid w:val="766CBDC6"/>
    <w:rsid w:val="7681A43F"/>
    <w:rsid w:val="76912282"/>
    <w:rsid w:val="76A7F200"/>
    <w:rsid w:val="76AD98C5"/>
    <w:rsid w:val="76AE41D6"/>
    <w:rsid w:val="76AFDDE1"/>
    <w:rsid w:val="76AFE378"/>
    <w:rsid w:val="76B8036D"/>
    <w:rsid w:val="76BC56F9"/>
    <w:rsid w:val="76C02B52"/>
    <w:rsid w:val="76C06E65"/>
    <w:rsid w:val="76C3A916"/>
    <w:rsid w:val="76C9BA09"/>
    <w:rsid w:val="76CFE3F5"/>
    <w:rsid w:val="76D6B6C2"/>
    <w:rsid w:val="76DA987B"/>
    <w:rsid w:val="76E59299"/>
    <w:rsid w:val="76FDE265"/>
    <w:rsid w:val="7700B031"/>
    <w:rsid w:val="770645A5"/>
    <w:rsid w:val="770EB3D9"/>
    <w:rsid w:val="770ED078"/>
    <w:rsid w:val="7710E9DF"/>
    <w:rsid w:val="77132200"/>
    <w:rsid w:val="7715EC69"/>
    <w:rsid w:val="7720433D"/>
    <w:rsid w:val="773DF792"/>
    <w:rsid w:val="773E0596"/>
    <w:rsid w:val="77527B12"/>
    <w:rsid w:val="77607741"/>
    <w:rsid w:val="776270B4"/>
    <w:rsid w:val="777D0ABA"/>
    <w:rsid w:val="777D85F7"/>
    <w:rsid w:val="7784D27C"/>
    <w:rsid w:val="77944335"/>
    <w:rsid w:val="77952030"/>
    <w:rsid w:val="7796F616"/>
    <w:rsid w:val="779D5D13"/>
    <w:rsid w:val="77A06827"/>
    <w:rsid w:val="77A07FB9"/>
    <w:rsid w:val="77A3A009"/>
    <w:rsid w:val="77A8B2F8"/>
    <w:rsid w:val="77AE8181"/>
    <w:rsid w:val="77AFE02F"/>
    <w:rsid w:val="77B205BC"/>
    <w:rsid w:val="77BBB677"/>
    <w:rsid w:val="77BC4479"/>
    <w:rsid w:val="77C3D4B4"/>
    <w:rsid w:val="77C4A838"/>
    <w:rsid w:val="77C5D872"/>
    <w:rsid w:val="77C85FF9"/>
    <w:rsid w:val="77CDF0F7"/>
    <w:rsid w:val="77D378F4"/>
    <w:rsid w:val="77E2DF8F"/>
    <w:rsid w:val="77F56EC6"/>
    <w:rsid w:val="77F733AA"/>
    <w:rsid w:val="7802B89E"/>
    <w:rsid w:val="7802BC45"/>
    <w:rsid w:val="78148BE0"/>
    <w:rsid w:val="78151B02"/>
    <w:rsid w:val="78182FA6"/>
    <w:rsid w:val="782D0CAD"/>
    <w:rsid w:val="783F7615"/>
    <w:rsid w:val="784A4C35"/>
    <w:rsid w:val="78509210"/>
    <w:rsid w:val="78519120"/>
    <w:rsid w:val="7863E229"/>
    <w:rsid w:val="786472DB"/>
    <w:rsid w:val="7865249F"/>
    <w:rsid w:val="7867A2D4"/>
    <w:rsid w:val="78709A4B"/>
    <w:rsid w:val="787171C1"/>
    <w:rsid w:val="78764F61"/>
    <w:rsid w:val="787759D5"/>
    <w:rsid w:val="788C32CF"/>
    <w:rsid w:val="78B092EB"/>
    <w:rsid w:val="78B280A5"/>
    <w:rsid w:val="78B9C6C0"/>
    <w:rsid w:val="78C819AF"/>
    <w:rsid w:val="78CE2FF6"/>
    <w:rsid w:val="78CEA651"/>
    <w:rsid w:val="78DE6D5F"/>
    <w:rsid w:val="78E1D1FE"/>
    <w:rsid w:val="78E352FE"/>
    <w:rsid w:val="78E6D573"/>
    <w:rsid w:val="78F08391"/>
    <w:rsid w:val="79018022"/>
    <w:rsid w:val="790E1FD2"/>
    <w:rsid w:val="791459B4"/>
    <w:rsid w:val="792225CB"/>
    <w:rsid w:val="7928D0FC"/>
    <w:rsid w:val="792BCA34"/>
    <w:rsid w:val="79308877"/>
    <w:rsid w:val="793871C1"/>
    <w:rsid w:val="794D7F70"/>
    <w:rsid w:val="795437B2"/>
    <w:rsid w:val="79563447"/>
    <w:rsid w:val="795817A8"/>
    <w:rsid w:val="795F4C16"/>
    <w:rsid w:val="795FB662"/>
    <w:rsid w:val="796CE98D"/>
    <w:rsid w:val="797B0EF5"/>
    <w:rsid w:val="7980FC0F"/>
    <w:rsid w:val="79877BDF"/>
    <w:rsid w:val="798EF630"/>
    <w:rsid w:val="79901007"/>
    <w:rsid w:val="79A51E66"/>
    <w:rsid w:val="79B6117C"/>
    <w:rsid w:val="79BBABFA"/>
    <w:rsid w:val="79E141C7"/>
    <w:rsid w:val="79E1A40E"/>
    <w:rsid w:val="79F3809B"/>
    <w:rsid w:val="79F6C485"/>
    <w:rsid w:val="7A03F9D4"/>
    <w:rsid w:val="7A0E67BD"/>
    <w:rsid w:val="7A23D505"/>
    <w:rsid w:val="7A32ADB2"/>
    <w:rsid w:val="7A3A108B"/>
    <w:rsid w:val="7A438E41"/>
    <w:rsid w:val="7A47DAE0"/>
    <w:rsid w:val="7A522CE4"/>
    <w:rsid w:val="7A54E902"/>
    <w:rsid w:val="7A5A8602"/>
    <w:rsid w:val="7A5AA8A1"/>
    <w:rsid w:val="7A5CE923"/>
    <w:rsid w:val="7A5E92A9"/>
    <w:rsid w:val="7A68CEF6"/>
    <w:rsid w:val="7A777BB2"/>
    <w:rsid w:val="7A7DE059"/>
    <w:rsid w:val="7A844036"/>
    <w:rsid w:val="7A847553"/>
    <w:rsid w:val="7A896B0C"/>
    <w:rsid w:val="7A9A3BCB"/>
    <w:rsid w:val="7A9EE798"/>
    <w:rsid w:val="7AA24F40"/>
    <w:rsid w:val="7AA2A317"/>
    <w:rsid w:val="7AA620D8"/>
    <w:rsid w:val="7AC1D081"/>
    <w:rsid w:val="7AC29786"/>
    <w:rsid w:val="7AC37047"/>
    <w:rsid w:val="7AD589AF"/>
    <w:rsid w:val="7AE10B46"/>
    <w:rsid w:val="7AE30853"/>
    <w:rsid w:val="7AE8E68F"/>
    <w:rsid w:val="7AF21336"/>
    <w:rsid w:val="7AF32864"/>
    <w:rsid w:val="7AF597F1"/>
    <w:rsid w:val="7B0BBBFE"/>
    <w:rsid w:val="7B0D5062"/>
    <w:rsid w:val="7B172753"/>
    <w:rsid w:val="7B250938"/>
    <w:rsid w:val="7B26A2E9"/>
    <w:rsid w:val="7B26BFF3"/>
    <w:rsid w:val="7B2C21BF"/>
    <w:rsid w:val="7B2D1C97"/>
    <w:rsid w:val="7B31C7C8"/>
    <w:rsid w:val="7B3F5419"/>
    <w:rsid w:val="7B44C9F7"/>
    <w:rsid w:val="7B461A0F"/>
    <w:rsid w:val="7B54354E"/>
    <w:rsid w:val="7B5A7485"/>
    <w:rsid w:val="7B5D08F7"/>
    <w:rsid w:val="7B620F90"/>
    <w:rsid w:val="7B6536BE"/>
    <w:rsid w:val="7B6684C4"/>
    <w:rsid w:val="7B7093FF"/>
    <w:rsid w:val="7B86FFC4"/>
    <w:rsid w:val="7B939CB5"/>
    <w:rsid w:val="7B949547"/>
    <w:rsid w:val="7BA0C102"/>
    <w:rsid w:val="7BA216BA"/>
    <w:rsid w:val="7BA2B841"/>
    <w:rsid w:val="7BB227D5"/>
    <w:rsid w:val="7BD47BCB"/>
    <w:rsid w:val="7BD5BAFA"/>
    <w:rsid w:val="7BD9E812"/>
    <w:rsid w:val="7BE10B45"/>
    <w:rsid w:val="7BE9163C"/>
    <w:rsid w:val="7BED035C"/>
    <w:rsid w:val="7BF1DEA3"/>
    <w:rsid w:val="7BF57851"/>
    <w:rsid w:val="7BF7D690"/>
    <w:rsid w:val="7C063656"/>
    <w:rsid w:val="7C11AF3E"/>
    <w:rsid w:val="7C1E0D95"/>
    <w:rsid w:val="7C24346D"/>
    <w:rsid w:val="7C2E2BC6"/>
    <w:rsid w:val="7C2F26F7"/>
    <w:rsid w:val="7C336399"/>
    <w:rsid w:val="7C349A92"/>
    <w:rsid w:val="7C34B97E"/>
    <w:rsid w:val="7C363D0E"/>
    <w:rsid w:val="7C3F6787"/>
    <w:rsid w:val="7C463E0A"/>
    <w:rsid w:val="7C53B58E"/>
    <w:rsid w:val="7C55AF8F"/>
    <w:rsid w:val="7C5C1871"/>
    <w:rsid w:val="7C6C1372"/>
    <w:rsid w:val="7C73567B"/>
    <w:rsid w:val="7C77791B"/>
    <w:rsid w:val="7C7F697C"/>
    <w:rsid w:val="7C845865"/>
    <w:rsid w:val="7C8C3AF7"/>
    <w:rsid w:val="7C9DE5F5"/>
    <w:rsid w:val="7CA022AD"/>
    <w:rsid w:val="7CA32C8B"/>
    <w:rsid w:val="7CB5B436"/>
    <w:rsid w:val="7CBF29F8"/>
    <w:rsid w:val="7CC4AD8B"/>
    <w:rsid w:val="7CCB1842"/>
    <w:rsid w:val="7CD0B9CF"/>
    <w:rsid w:val="7CD511F9"/>
    <w:rsid w:val="7CE4DCAA"/>
    <w:rsid w:val="7CE7CCDB"/>
    <w:rsid w:val="7CE810D5"/>
    <w:rsid w:val="7CF92E7E"/>
    <w:rsid w:val="7D02ABA2"/>
    <w:rsid w:val="7D09C943"/>
    <w:rsid w:val="7D13014A"/>
    <w:rsid w:val="7D138984"/>
    <w:rsid w:val="7D202F15"/>
    <w:rsid w:val="7D29E7A8"/>
    <w:rsid w:val="7D35E155"/>
    <w:rsid w:val="7D3B3028"/>
    <w:rsid w:val="7D46D37F"/>
    <w:rsid w:val="7D4C687D"/>
    <w:rsid w:val="7D4E007A"/>
    <w:rsid w:val="7D51DF88"/>
    <w:rsid w:val="7D58E230"/>
    <w:rsid w:val="7D5A3353"/>
    <w:rsid w:val="7D61C469"/>
    <w:rsid w:val="7D666D9B"/>
    <w:rsid w:val="7D68C1CE"/>
    <w:rsid w:val="7D6C26A7"/>
    <w:rsid w:val="7D6FF72D"/>
    <w:rsid w:val="7D871EE1"/>
    <w:rsid w:val="7D93E095"/>
    <w:rsid w:val="7D99755D"/>
    <w:rsid w:val="7D9A5430"/>
    <w:rsid w:val="7DE3E40B"/>
    <w:rsid w:val="7DF4872C"/>
    <w:rsid w:val="7DF7AF74"/>
    <w:rsid w:val="7DFE6DA4"/>
    <w:rsid w:val="7DFF7187"/>
    <w:rsid w:val="7E0595B4"/>
    <w:rsid w:val="7E15D60E"/>
    <w:rsid w:val="7E1B641F"/>
    <w:rsid w:val="7E1F11BF"/>
    <w:rsid w:val="7E2BDF2E"/>
    <w:rsid w:val="7E384FAC"/>
    <w:rsid w:val="7E3ED7A6"/>
    <w:rsid w:val="7E4544A4"/>
    <w:rsid w:val="7E46DDF0"/>
    <w:rsid w:val="7E4C15AF"/>
    <w:rsid w:val="7E4D21A5"/>
    <w:rsid w:val="7E527260"/>
    <w:rsid w:val="7E52C468"/>
    <w:rsid w:val="7E538F0B"/>
    <w:rsid w:val="7E57D12A"/>
    <w:rsid w:val="7E5F7028"/>
    <w:rsid w:val="7E6910F5"/>
    <w:rsid w:val="7E797FC6"/>
    <w:rsid w:val="7E807F35"/>
    <w:rsid w:val="7E85CA5B"/>
    <w:rsid w:val="7E9349E3"/>
    <w:rsid w:val="7E97266D"/>
    <w:rsid w:val="7E978101"/>
    <w:rsid w:val="7EA66B45"/>
    <w:rsid w:val="7EAE5CFB"/>
    <w:rsid w:val="7EB34FB4"/>
    <w:rsid w:val="7EC07D73"/>
    <w:rsid w:val="7EC2F593"/>
    <w:rsid w:val="7EC5E442"/>
    <w:rsid w:val="7EC5FF18"/>
    <w:rsid w:val="7ECA8503"/>
    <w:rsid w:val="7ED31F7A"/>
    <w:rsid w:val="7ED62074"/>
    <w:rsid w:val="7ED7201C"/>
    <w:rsid w:val="7EE1B61D"/>
    <w:rsid w:val="7EE2E612"/>
    <w:rsid w:val="7EE7AA66"/>
    <w:rsid w:val="7EF2E948"/>
    <w:rsid w:val="7EF84531"/>
    <w:rsid w:val="7EFF5AC8"/>
    <w:rsid w:val="7F032A93"/>
    <w:rsid w:val="7F0574A0"/>
    <w:rsid w:val="7F084331"/>
    <w:rsid w:val="7F0BA39D"/>
    <w:rsid w:val="7F222D73"/>
    <w:rsid w:val="7F240952"/>
    <w:rsid w:val="7F24F629"/>
    <w:rsid w:val="7F25AA28"/>
    <w:rsid w:val="7F2A0932"/>
    <w:rsid w:val="7F475074"/>
    <w:rsid w:val="7F4BC420"/>
    <w:rsid w:val="7F5261B3"/>
    <w:rsid w:val="7F5A98F7"/>
    <w:rsid w:val="7F5FBFC4"/>
    <w:rsid w:val="7F6EA612"/>
    <w:rsid w:val="7F7CCEC4"/>
    <w:rsid w:val="7F8AB710"/>
    <w:rsid w:val="7F9A322F"/>
    <w:rsid w:val="7F9D190D"/>
    <w:rsid w:val="7FA54683"/>
    <w:rsid w:val="7FAB9917"/>
    <w:rsid w:val="7FAC80C8"/>
    <w:rsid w:val="7FAD94CA"/>
    <w:rsid w:val="7FB2F46F"/>
    <w:rsid w:val="7FB31C2B"/>
    <w:rsid w:val="7FC8BDBC"/>
    <w:rsid w:val="7FCAFC28"/>
    <w:rsid w:val="7FCE0BF5"/>
    <w:rsid w:val="7FE2BC07"/>
    <w:rsid w:val="7FFBD4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8FA00D6F-7F6E-4294-B660-DC80C61E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B70"/>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UnresolvedMention">
    <w:name w:val="Unresolved Mention"/>
    <w:basedOn w:val="DefaultParagraphFont"/>
    <w:uiPriority w:val="99"/>
    <w:semiHidden/>
    <w:unhideWhenUsed/>
    <w:rsid w:val="001D2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682084">
      <w:bodyDiv w:val="1"/>
      <w:marLeft w:val="0"/>
      <w:marRight w:val="0"/>
      <w:marTop w:val="0"/>
      <w:marBottom w:val="0"/>
      <w:divBdr>
        <w:top w:val="none" w:sz="0" w:space="0" w:color="auto"/>
        <w:left w:val="none" w:sz="0" w:space="0" w:color="auto"/>
        <w:bottom w:val="none" w:sz="0" w:space="0" w:color="auto"/>
        <w:right w:val="none" w:sz="0" w:space="0" w:color="auto"/>
      </w:divBdr>
    </w:div>
    <w:div w:id="67950591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67377855">
      <w:bodyDiv w:val="1"/>
      <w:marLeft w:val="0"/>
      <w:marRight w:val="0"/>
      <w:marTop w:val="0"/>
      <w:marBottom w:val="0"/>
      <w:divBdr>
        <w:top w:val="none" w:sz="0" w:space="0" w:color="auto"/>
        <w:left w:val="none" w:sz="0" w:space="0" w:color="auto"/>
        <w:bottom w:val="none" w:sz="0" w:space="0" w:color="auto"/>
        <w:right w:val="none" w:sz="0" w:space="0" w:color="auto"/>
      </w:divBdr>
    </w:div>
    <w:div w:id="904804153">
      <w:bodyDiv w:val="1"/>
      <w:marLeft w:val="0"/>
      <w:marRight w:val="0"/>
      <w:marTop w:val="0"/>
      <w:marBottom w:val="0"/>
      <w:divBdr>
        <w:top w:val="none" w:sz="0" w:space="0" w:color="auto"/>
        <w:left w:val="none" w:sz="0" w:space="0" w:color="auto"/>
        <w:bottom w:val="none" w:sz="0" w:space="0" w:color="auto"/>
        <w:right w:val="none" w:sz="0" w:space="0" w:color="auto"/>
      </w:divBdr>
    </w:div>
    <w:div w:id="1231771757">
      <w:bodyDiv w:val="1"/>
      <w:marLeft w:val="0"/>
      <w:marRight w:val="0"/>
      <w:marTop w:val="0"/>
      <w:marBottom w:val="0"/>
      <w:divBdr>
        <w:top w:val="none" w:sz="0" w:space="0" w:color="auto"/>
        <w:left w:val="none" w:sz="0" w:space="0" w:color="auto"/>
        <w:bottom w:val="none" w:sz="0" w:space="0" w:color="auto"/>
        <w:right w:val="none" w:sz="0" w:space="0" w:color="auto"/>
      </w:divBdr>
    </w:div>
    <w:div w:id="170979885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51997490">
      <w:bodyDiv w:val="1"/>
      <w:marLeft w:val="0"/>
      <w:marRight w:val="0"/>
      <w:marTop w:val="0"/>
      <w:marBottom w:val="0"/>
      <w:divBdr>
        <w:top w:val="none" w:sz="0" w:space="0" w:color="auto"/>
        <w:left w:val="none" w:sz="0" w:space="0" w:color="auto"/>
        <w:bottom w:val="none" w:sz="0" w:space="0" w:color="auto"/>
        <w:right w:val="none" w:sz="0" w:space="0" w:color="auto"/>
      </w:divBdr>
    </w:div>
    <w:div w:id="1860318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hyperlink" Target="https://doi.org/10.3390/rs4113364"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code.earthengine.google.com/?scriptPath=Examples:Datasets/LANDSAT_LT05_C01_T1_SR" TargetMode="External"/><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hyperlink" Target="https://nassgeodata.gmu.edu/CropScape/" TargetMode="External"/><Relationship Id="rId38" Type="http://schemas.openxmlformats.org/officeDocument/2006/relationships/hyperlink" Target="https://doi.org/10.1002/hyp.1005"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hyperlink" Target="https://doi.org/10.1080/09640568.2013.802228"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hyperlink" Target="http://climate.k-state.edu/basics/" TargetMode="External"/><Relationship Id="rId37" Type="http://schemas.openxmlformats.org/officeDocument/2006/relationships/hyperlink" Target="https://doi.org/10.1002/2016WR019036" TargetMode="External"/><Relationship Id="rId40" Type="http://schemas.openxmlformats.org/officeDocument/2006/relationships/image" Target="media/image11.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chart" Target="charts/chart4.xml"/><Relationship Id="rId28" Type="http://schemas.openxmlformats.org/officeDocument/2006/relationships/hyperlink" Target="https://www.jstor.org/stable/24887836" TargetMode="External"/><Relationship Id="rId36" Type="http://schemas.openxmlformats.org/officeDocument/2006/relationships/hyperlink" Target="https://doi.org/10.1080/02626667.2017.1334166" TargetMode="External"/><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oi.org/10.1080/02626667.2014.898119"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hyperlink" Target="https://doi.org/10.7930/J0H993CC" TargetMode="External"/><Relationship Id="rId35" Type="http://schemas.openxmlformats.org/officeDocument/2006/relationships/hyperlink" Target="https://code.earthengine.google.com/?scriptPath=Examples:Datasets/LANDSAT_LC08_C01_T1_SR"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elizabethnguyen\Documents\NASA%20DEVELOP%202020\LULC_analysis%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elizabethnguyen\Documents\NASA%20DEVELOP%202020\LULC_analysis%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elizabethnguyen\Documents\NASA%20DEVELOP%202020\LULC_analysis%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elizabethnguyen\Documents\NASA%20DEVELOP%202020\HUC12_CCN.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elizabethnguyen\Documents\NASA%20DEVELOP%202020\HUC12_CCN.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elizabethnguyen\Documents\NASA%20DEVELOP%202020\HUC12_CCN.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elizabethnguyen\Documents\NASA%20DEVELOP%202020\HUC12_CC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Change in LULC Area from 2006-2019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946208364502919E-2"/>
          <c:y val="9.0909090909090912E-2"/>
          <c:w val="0.88412333130249021"/>
          <c:h val="0.87460815047021945"/>
        </c:manualLayout>
      </c:layout>
      <c:barChart>
        <c:barDir val="col"/>
        <c:grouping val="clustered"/>
        <c:varyColors val="0"/>
        <c:ser>
          <c:idx val="0"/>
          <c:order val="0"/>
          <c:tx>
            <c:v>Percent Change in LULC</c:v>
          </c:tx>
          <c:spPr>
            <a:solidFill>
              <a:schemeClr val="accent1"/>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1F1C-084E-9060-DC4A9F0593CC}"/>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1F1C-084E-9060-DC4A9F0593CC}"/>
              </c:ext>
            </c:extLst>
          </c:dPt>
          <c:dPt>
            <c:idx val="2"/>
            <c:invertIfNegative val="0"/>
            <c:bubble3D val="0"/>
            <c:spPr>
              <a:solidFill>
                <a:schemeClr val="accent6">
                  <a:lumMod val="50000"/>
                </a:schemeClr>
              </a:solidFill>
              <a:ln>
                <a:noFill/>
              </a:ln>
              <a:effectLst/>
            </c:spPr>
            <c:extLst>
              <c:ext xmlns:c16="http://schemas.microsoft.com/office/drawing/2014/chart" uri="{C3380CC4-5D6E-409C-BE32-E72D297353CC}">
                <c16:uniqueId val="{00000005-1F1C-084E-9060-DC4A9F0593CC}"/>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7-1F1C-084E-9060-DC4A9F0593CC}"/>
              </c:ext>
            </c:extLst>
          </c:dPt>
          <c:cat>
            <c:strRef>
              <c:f>Categories!$L$5:$L$9</c:f>
              <c:strCache>
                <c:ptCount val="5"/>
                <c:pt idx="0">
                  <c:v>Grass/pasture</c:v>
                </c:pt>
                <c:pt idx="1">
                  <c:v>Cropland</c:v>
                </c:pt>
                <c:pt idx="2">
                  <c:v>Forests </c:v>
                </c:pt>
                <c:pt idx="3">
                  <c:v>Developed </c:v>
                </c:pt>
                <c:pt idx="4">
                  <c:v>Water/wetlands</c:v>
                </c:pt>
              </c:strCache>
            </c:strRef>
          </c:cat>
          <c:val>
            <c:numRef>
              <c:f>Categories!$U$5:$U$9</c:f>
              <c:numCache>
                <c:formatCode>0%</c:formatCode>
                <c:ptCount val="5"/>
                <c:pt idx="0">
                  <c:v>-0.1061369260687316</c:v>
                </c:pt>
                <c:pt idx="1">
                  <c:v>0.13127283416621172</c:v>
                </c:pt>
                <c:pt idx="2">
                  <c:v>0.24921838639910177</c:v>
                </c:pt>
                <c:pt idx="3">
                  <c:v>5.9711910654229206E-2</c:v>
                </c:pt>
                <c:pt idx="4">
                  <c:v>0.21108990265317806</c:v>
                </c:pt>
              </c:numCache>
            </c:numRef>
          </c:val>
          <c:extLst>
            <c:ext xmlns:c16="http://schemas.microsoft.com/office/drawing/2014/chart" uri="{C3380CC4-5D6E-409C-BE32-E72D297353CC}">
              <c16:uniqueId val="{00000008-1F1C-084E-9060-DC4A9F0593CC}"/>
            </c:ext>
          </c:extLst>
        </c:ser>
        <c:dLbls>
          <c:showLegendKey val="0"/>
          <c:showVal val="0"/>
          <c:showCatName val="0"/>
          <c:showSerName val="0"/>
          <c:showPercent val="0"/>
          <c:showBubbleSize val="0"/>
        </c:dLbls>
        <c:gapWidth val="219"/>
        <c:overlap val="-27"/>
        <c:axId val="38288752"/>
        <c:axId val="60668896"/>
      </c:barChart>
      <c:catAx>
        <c:axId val="3828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68896"/>
        <c:crosses val="autoZero"/>
        <c:auto val="1"/>
        <c:lblAlgn val="ctr"/>
        <c:lblOffset val="100"/>
        <c:noMultiLvlLbl val="0"/>
      </c:catAx>
      <c:valAx>
        <c:axId val="6066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88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LULC</a:t>
            </a:r>
            <a:r>
              <a:rPr lang="en-US" baseline="0"/>
              <a:t> Change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Categories!$L$6</c:f>
              <c:strCache>
                <c:ptCount val="1"/>
                <c:pt idx="0">
                  <c:v>Cropland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Categories!$M$3:$R$3</c:f>
              <c:numCache>
                <c:formatCode>General</c:formatCode>
                <c:ptCount val="6"/>
                <c:pt idx="0">
                  <c:v>2006</c:v>
                </c:pt>
                <c:pt idx="1">
                  <c:v>2008</c:v>
                </c:pt>
                <c:pt idx="2">
                  <c:v>2011</c:v>
                </c:pt>
                <c:pt idx="3">
                  <c:v>2013</c:v>
                </c:pt>
                <c:pt idx="4">
                  <c:v>2016</c:v>
                </c:pt>
                <c:pt idx="5">
                  <c:v>2019</c:v>
                </c:pt>
              </c:numCache>
            </c:numRef>
          </c:cat>
          <c:val>
            <c:numRef>
              <c:f>Categories!$M$6:$R$6</c:f>
              <c:numCache>
                <c:formatCode>General</c:formatCode>
                <c:ptCount val="6"/>
                <c:pt idx="0">
                  <c:v>79435.507783543362</c:v>
                </c:pt>
                <c:pt idx="1">
                  <c:v>75557.968865826537</c:v>
                </c:pt>
                <c:pt idx="2">
                  <c:v>85748.628613788023</c:v>
                </c:pt>
                <c:pt idx="3">
                  <c:v>86871.460340993333</c:v>
                </c:pt>
                <c:pt idx="4">
                  <c:v>83864.788732394372</c:v>
                </c:pt>
                <c:pt idx="5">
                  <c:v>89863.23202372127</c:v>
                </c:pt>
              </c:numCache>
            </c:numRef>
          </c:val>
          <c:smooth val="0"/>
          <c:extLst>
            <c:ext xmlns:c16="http://schemas.microsoft.com/office/drawing/2014/chart" uri="{C3380CC4-5D6E-409C-BE32-E72D297353CC}">
              <c16:uniqueId val="{00000000-62DC-3742-B086-3BD34F8D6ACA}"/>
            </c:ext>
          </c:extLst>
        </c:ser>
        <c:ser>
          <c:idx val="1"/>
          <c:order val="1"/>
          <c:tx>
            <c:strRef>
              <c:f>Categories!$L$7</c:f>
              <c:strCache>
                <c:ptCount val="1"/>
                <c:pt idx="0">
                  <c:v>Forests </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numRef>
              <c:f>Categories!$M$3:$R$3</c:f>
              <c:numCache>
                <c:formatCode>General</c:formatCode>
                <c:ptCount val="6"/>
                <c:pt idx="0">
                  <c:v>2006</c:v>
                </c:pt>
                <c:pt idx="1">
                  <c:v>2008</c:v>
                </c:pt>
                <c:pt idx="2">
                  <c:v>2011</c:v>
                </c:pt>
                <c:pt idx="3">
                  <c:v>2013</c:v>
                </c:pt>
                <c:pt idx="4">
                  <c:v>2016</c:v>
                </c:pt>
                <c:pt idx="5">
                  <c:v>2019</c:v>
                </c:pt>
              </c:numCache>
            </c:numRef>
          </c:cat>
          <c:val>
            <c:numRef>
              <c:f>Categories!$M$7:$R$7</c:f>
              <c:numCache>
                <c:formatCode>General</c:formatCode>
                <c:ptCount val="6"/>
                <c:pt idx="0">
                  <c:v>40615.641215715346</c:v>
                </c:pt>
                <c:pt idx="1">
                  <c:v>40669.014084507042</c:v>
                </c:pt>
                <c:pt idx="2">
                  <c:v>50971.756856931061</c:v>
                </c:pt>
                <c:pt idx="3">
                  <c:v>46801.111934766494</c:v>
                </c:pt>
                <c:pt idx="4">
                  <c:v>50903.706449221645</c:v>
                </c:pt>
                <c:pt idx="5">
                  <c:v>50737.805782060779</c:v>
                </c:pt>
              </c:numCache>
            </c:numRef>
          </c:val>
          <c:smooth val="0"/>
          <c:extLst>
            <c:ext xmlns:c16="http://schemas.microsoft.com/office/drawing/2014/chart" uri="{C3380CC4-5D6E-409C-BE32-E72D297353CC}">
              <c16:uniqueId val="{00000001-62DC-3742-B086-3BD34F8D6ACA}"/>
            </c:ext>
          </c:extLst>
        </c:ser>
        <c:ser>
          <c:idx val="2"/>
          <c:order val="2"/>
          <c:tx>
            <c:strRef>
              <c:f>Categories!$L$8</c:f>
              <c:strCache>
                <c:ptCount val="1"/>
                <c:pt idx="0">
                  <c:v>Developed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Categories!$M$3:$R$3</c:f>
              <c:numCache>
                <c:formatCode>General</c:formatCode>
                <c:ptCount val="6"/>
                <c:pt idx="0">
                  <c:v>2006</c:v>
                </c:pt>
                <c:pt idx="1">
                  <c:v>2008</c:v>
                </c:pt>
                <c:pt idx="2">
                  <c:v>2011</c:v>
                </c:pt>
                <c:pt idx="3">
                  <c:v>2013</c:v>
                </c:pt>
                <c:pt idx="4">
                  <c:v>2016</c:v>
                </c:pt>
                <c:pt idx="5">
                  <c:v>2019</c:v>
                </c:pt>
              </c:numCache>
            </c:numRef>
          </c:cat>
          <c:val>
            <c:numRef>
              <c:f>Categories!$M$8:$R$8</c:f>
              <c:numCache>
                <c:formatCode>General</c:formatCode>
                <c:ptCount val="6"/>
                <c:pt idx="0">
                  <c:v>28036.767976278727</c:v>
                </c:pt>
                <c:pt idx="1">
                  <c:v>28036.767976278727</c:v>
                </c:pt>
                <c:pt idx="2">
                  <c:v>29181.838398813936</c:v>
                </c:pt>
                <c:pt idx="3">
                  <c:v>29181.838398813936</c:v>
                </c:pt>
                <c:pt idx="4">
                  <c:v>29710.896960711638</c:v>
                </c:pt>
                <c:pt idx="5">
                  <c:v>29710.896960711638</c:v>
                </c:pt>
              </c:numCache>
            </c:numRef>
          </c:val>
          <c:smooth val="0"/>
          <c:extLst>
            <c:ext xmlns:c16="http://schemas.microsoft.com/office/drawing/2014/chart" uri="{C3380CC4-5D6E-409C-BE32-E72D297353CC}">
              <c16:uniqueId val="{00000002-62DC-3742-B086-3BD34F8D6ACA}"/>
            </c:ext>
          </c:extLst>
        </c:ser>
        <c:ser>
          <c:idx val="3"/>
          <c:order val="3"/>
          <c:tx>
            <c:strRef>
              <c:f>Categories!$L$9</c:f>
              <c:strCache>
                <c:ptCount val="1"/>
                <c:pt idx="0">
                  <c:v>Water/wetlands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Categories!$M$3:$R$3</c:f>
              <c:numCache>
                <c:formatCode>General</c:formatCode>
                <c:ptCount val="6"/>
                <c:pt idx="0">
                  <c:v>2006</c:v>
                </c:pt>
                <c:pt idx="1">
                  <c:v>2008</c:v>
                </c:pt>
                <c:pt idx="2">
                  <c:v>2011</c:v>
                </c:pt>
                <c:pt idx="3">
                  <c:v>2013</c:v>
                </c:pt>
                <c:pt idx="4">
                  <c:v>2016</c:v>
                </c:pt>
                <c:pt idx="5">
                  <c:v>2019</c:v>
                </c:pt>
              </c:numCache>
            </c:numRef>
          </c:cat>
          <c:val>
            <c:numRef>
              <c:f>Categories!$M$9:$R$9</c:f>
              <c:numCache>
                <c:formatCode>General</c:formatCode>
                <c:ptCount val="6"/>
                <c:pt idx="0">
                  <c:v>11650.852483320979</c:v>
                </c:pt>
                <c:pt idx="1">
                  <c:v>13357.449962935509</c:v>
                </c:pt>
                <c:pt idx="2">
                  <c:v>14719.792438843588</c:v>
                </c:pt>
                <c:pt idx="3">
                  <c:v>13143.513713862119</c:v>
                </c:pt>
                <c:pt idx="4">
                  <c:v>14337.95404002965</c:v>
                </c:pt>
                <c:pt idx="5">
                  <c:v>14110.229799851742</c:v>
                </c:pt>
              </c:numCache>
            </c:numRef>
          </c:val>
          <c:smooth val="0"/>
          <c:extLst>
            <c:ext xmlns:c16="http://schemas.microsoft.com/office/drawing/2014/chart" uri="{C3380CC4-5D6E-409C-BE32-E72D297353CC}">
              <c16:uniqueId val="{00000003-62DC-3742-B086-3BD34F8D6ACA}"/>
            </c:ext>
          </c:extLst>
        </c:ser>
        <c:dLbls>
          <c:showLegendKey val="0"/>
          <c:showVal val="0"/>
          <c:showCatName val="0"/>
          <c:showSerName val="0"/>
          <c:showPercent val="0"/>
          <c:showBubbleSize val="0"/>
        </c:dLbls>
        <c:marker val="1"/>
        <c:smooth val="0"/>
        <c:axId val="2019107071"/>
        <c:axId val="1976190543"/>
      </c:lineChart>
      <c:catAx>
        <c:axId val="201910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190543"/>
        <c:crosses val="autoZero"/>
        <c:auto val="1"/>
        <c:lblAlgn val="ctr"/>
        <c:lblOffset val="100"/>
        <c:noMultiLvlLbl val="0"/>
      </c:catAx>
      <c:valAx>
        <c:axId val="1976190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a:t>
                </a:r>
                <a:r>
                  <a:rPr lang="en-US" baseline="0"/>
                  <a:t> in Acres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10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Grass/pasture Cover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Categories!$L$5</c:f>
              <c:strCache>
                <c:ptCount val="1"/>
                <c:pt idx="0">
                  <c:v>Grass/pasture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Categories!$M$3:$R$3</c:f>
              <c:numCache>
                <c:formatCode>General</c:formatCode>
                <c:ptCount val="6"/>
                <c:pt idx="0">
                  <c:v>2006</c:v>
                </c:pt>
                <c:pt idx="1">
                  <c:v>2008</c:v>
                </c:pt>
                <c:pt idx="2">
                  <c:v>2011</c:v>
                </c:pt>
                <c:pt idx="3">
                  <c:v>2013</c:v>
                </c:pt>
                <c:pt idx="4">
                  <c:v>2016</c:v>
                </c:pt>
                <c:pt idx="5">
                  <c:v>2019</c:v>
                </c:pt>
              </c:numCache>
            </c:numRef>
          </c:cat>
          <c:val>
            <c:numRef>
              <c:f>Categories!$M$5:$R$5</c:f>
              <c:numCache>
                <c:formatCode>General</c:formatCode>
                <c:ptCount val="6"/>
                <c:pt idx="0">
                  <c:v>238319.64418087469</c:v>
                </c:pt>
                <c:pt idx="1">
                  <c:v>240537.73165307636</c:v>
                </c:pt>
                <c:pt idx="2">
                  <c:v>216934.02520385469</c:v>
                </c:pt>
                <c:pt idx="3">
                  <c:v>221703.78057820603</c:v>
                </c:pt>
                <c:pt idx="4">
                  <c:v>218683.3209785026</c:v>
                </c:pt>
                <c:pt idx="5">
                  <c:v>213025.12972572277</c:v>
                </c:pt>
              </c:numCache>
            </c:numRef>
          </c:val>
          <c:smooth val="0"/>
          <c:extLst>
            <c:ext xmlns:c16="http://schemas.microsoft.com/office/drawing/2014/chart" uri="{C3380CC4-5D6E-409C-BE32-E72D297353CC}">
              <c16:uniqueId val="{00000000-F85D-E94C-82DD-EA2134FD30BC}"/>
            </c:ext>
          </c:extLst>
        </c:ser>
        <c:dLbls>
          <c:showLegendKey val="0"/>
          <c:showVal val="0"/>
          <c:showCatName val="0"/>
          <c:showSerName val="0"/>
          <c:showPercent val="0"/>
          <c:showBubbleSize val="0"/>
        </c:dLbls>
        <c:marker val="1"/>
        <c:smooth val="0"/>
        <c:axId val="2019263791"/>
        <c:axId val="2019045183"/>
      </c:lineChart>
      <c:catAx>
        <c:axId val="20192637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045183"/>
        <c:crosses val="autoZero"/>
        <c:auto val="1"/>
        <c:lblAlgn val="ctr"/>
        <c:lblOffset val="100"/>
        <c:noMultiLvlLbl val="0"/>
      </c:catAx>
      <c:valAx>
        <c:axId val="2019045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a:t>
                </a:r>
                <a:r>
                  <a:rPr lang="en-US" baseline="0"/>
                  <a:t> in Acres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26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Eureka Lake - Kansas River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'Master '!$A$33</c:f>
              <c:strCache>
                <c:ptCount val="1"/>
                <c:pt idx="0">
                  <c:v>Conventional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'Master '!$C$25:$H$25</c:f>
              <c:numCache>
                <c:formatCode>General</c:formatCode>
                <c:ptCount val="6"/>
                <c:pt idx="0">
                  <c:v>2006</c:v>
                </c:pt>
                <c:pt idx="1">
                  <c:v>2008</c:v>
                </c:pt>
                <c:pt idx="2">
                  <c:v>2011</c:v>
                </c:pt>
                <c:pt idx="3">
                  <c:v>2013</c:v>
                </c:pt>
                <c:pt idx="4">
                  <c:v>2016</c:v>
                </c:pt>
                <c:pt idx="5">
                  <c:v>2019</c:v>
                </c:pt>
              </c:numCache>
            </c:numRef>
          </c:cat>
          <c:val>
            <c:numRef>
              <c:f>'Master '!$C$33:$H$33</c:f>
              <c:numCache>
                <c:formatCode>General</c:formatCode>
                <c:ptCount val="6"/>
                <c:pt idx="0">
                  <c:v>74.640305699999999</c:v>
                </c:pt>
                <c:pt idx="1">
                  <c:v>74.614957390000001</c:v>
                </c:pt>
                <c:pt idx="2">
                  <c:v>74.933456109999995</c:v>
                </c:pt>
                <c:pt idx="3">
                  <c:v>74.922444650000003</c:v>
                </c:pt>
                <c:pt idx="4">
                  <c:v>75.044586390000006</c:v>
                </c:pt>
                <c:pt idx="5">
                  <c:v>75.009243299999994</c:v>
                </c:pt>
              </c:numCache>
            </c:numRef>
          </c:val>
          <c:smooth val="0"/>
          <c:extLst>
            <c:ext xmlns:c16="http://schemas.microsoft.com/office/drawing/2014/chart" uri="{C3380CC4-5D6E-409C-BE32-E72D297353CC}">
              <c16:uniqueId val="{00000000-EF75-EE46-8E36-307D90009222}"/>
            </c:ext>
          </c:extLst>
        </c:ser>
        <c:ser>
          <c:idx val="1"/>
          <c:order val="1"/>
          <c:tx>
            <c:strRef>
              <c:f>'Master '!$A$34</c:f>
              <c:strCache>
                <c:ptCount val="1"/>
                <c:pt idx="0">
                  <c:v>Early Season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'Master '!$C$25:$H$25</c:f>
              <c:numCache>
                <c:formatCode>General</c:formatCode>
                <c:ptCount val="6"/>
                <c:pt idx="0">
                  <c:v>2006</c:v>
                </c:pt>
                <c:pt idx="1">
                  <c:v>2008</c:v>
                </c:pt>
                <c:pt idx="2">
                  <c:v>2011</c:v>
                </c:pt>
                <c:pt idx="3">
                  <c:v>2013</c:v>
                </c:pt>
                <c:pt idx="4">
                  <c:v>2016</c:v>
                </c:pt>
                <c:pt idx="5">
                  <c:v>2019</c:v>
                </c:pt>
              </c:numCache>
            </c:numRef>
          </c:cat>
          <c:val>
            <c:numRef>
              <c:f>'Master '!$C$34:$H$34</c:f>
              <c:numCache>
                <c:formatCode>General</c:formatCode>
                <c:ptCount val="6"/>
                <c:pt idx="0">
                  <c:v>90.872128161394045</c:v>
                </c:pt>
                <c:pt idx="1">
                  <c:v>85.622063413334871</c:v>
                </c:pt>
                <c:pt idx="2">
                  <c:v>89.966469605559325</c:v>
                </c:pt>
                <c:pt idx="3">
                  <c:v>91.075227269999999</c:v>
                </c:pt>
                <c:pt idx="4">
                  <c:v>84.299435419999995</c:v>
                </c:pt>
                <c:pt idx="5">
                  <c:v>84.299435419999995</c:v>
                </c:pt>
              </c:numCache>
            </c:numRef>
          </c:val>
          <c:smooth val="0"/>
          <c:extLst>
            <c:ext xmlns:c16="http://schemas.microsoft.com/office/drawing/2014/chart" uri="{C3380CC4-5D6E-409C-BE32-E72D297353CC}">
              <c16:uniqueId val="{00000001-EF75-EE46-8E36-307D90009222}"/>
            </c:ext>
          </c:extLst>
        </c:ser>
        <c:ser>
          <c:idx val="2"/>
          <c:order val="2"/>
          <c:tx>
            <c:strRef>
              <c:f>'Master '!$A$35</c:f>
              <c:strCache>
                <c:ptCount val="1"/>
                <c:pt idx="0">
                  <c:v>Late Season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'Master '!$C$25:$H$25</c:f>
              <c:numCache>
                <c:formatCode>General</c:formatCode>
                <c:ptCount val="6"/>
                <c:pt idx="0">
                  <c:v>2006</c:v>
                </c:pt>
                <c:pt idx="1">
                  <c:v>2008</c:v>
                </c:pt>
                <c:pt idx="2">
                  <c:v>2011</c:v>
                </c:pt>
                <c:pt idx="3">
                  <c:v>2013</c:v>
                </c:pt>
                <c:pt idx="4">
                  <c:v>2016</c:v>
                </c:pt>
                <c:pt idx="5">
                  <c:v>2019</c:v>
                </c:pt>
              </c:numCache>
            </c:numRef>
          </c:cat>
          <c:val>
            <c:numRef>
              <c:f>'Master '!$C$35:$H$35</c:f>
              <c:numCache>
                <c:formatCode>General</c:formatCode>
                <c:ptCount val="6"/>
                <c:pt idx="0">
                  <c:v>81.712832212891996</c:v>
                </c:pt>
                <c:pt idx="1">
                  <c:v>81.712832210000002</c:v>
                </c:pt>
                <c:pt idx="2">
                  <c:v>81.991436355377971</c:v>
                </c:pt>
                <c:pt idx="3">
                  <c:v>79.703809420579375</c:v>
                </c:pt>
                <c:pt idx="4">
                  <c:v>79.607309008583428</c:v>
                </c:pt>
                <c:pt idx="5">
                  <c:v>79.572768510769436</c:v>
                </c:pt>
              </c:numCache>
            </c:numRef>
          </c:val>
          <c:smooth val="0"/>
          <c:extLst>
            <c:ext xmlns:c16="http://schemas.microsoft.com/office/drawing/2014/chart" uri="{C3380CC4-5D6E-409C-BE32-E72D297353CC}">
              <c16:uniqueId val="{00000002-EF75-EE46-8E36-307D90009222}"/>
            </c:ext>
          </c:extLst>
        </c:ser>
        <c:ser>
          <c:idx val="3"/>
          <c:order val="3"/>
          <c:tx>
            <c:strRef>
              <c:f>'Master '!$A$36</c:f>
              <c:strCache>
                <c:ptCount val="1"/>
                <c:pt idx="0">
                  <c:v>Full Season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'Master '!$C$25:$H$25</c:f>
              <c:numCache>
                <c:formatCode>General</c:formatCode>
                <c:ptCount val="6"/>
                <c:pt idx="0">
                  <c:v>2006</c:v>
                </c:pt>
                <c:pt idx="1">
                  <c:v>2008</c:v>
                </c:pt>
                <c:pt idx="2">
                  <c:v>2011</c:v>
                </c:pt>
                <c:pt idx="3">
                  <c:v>2013</c:v>
                </c:pt>
                <c:pt idx="4">
                  <c:v>2016</c:v>
                </c:pt>
                <c:pt idx="5">
                  <c:v>2019</c:v>
                </c:pt>
              </c:numCache>
            </c:numRef>
          </c:cat>
          <c:val>
            <c:numRef>
              <c:f>'Master '!$C$36:$H$36</c:f>
              <c:numCache>
                <c:formatCode>General</c:formatCode>
                <c:ptCount val="6"/>
                <c:pt idx="0">
                  <c:v>87.312758046822253</c:v>
                </c:pt>
                <c:pt idx="1">
                  <c:v>86.212961210571493</c:v>
                </c:pt>
                <c:pt idx="2">
                  <c:v>87.839752300603863</c:v>
                </c:pt>
                <c:pt idx="3">
                  <c:v>90.716704000208694</c:v>
                </c:pt>
                <c:pt idx="4">
                  <c:v>87.156303820006684</c:v>
                </c:pt>
                <c:pt idx="5">
                  <c:v>90.446008167841342</c:v>
                </c:pt>
              </c:numCache>
            </c:numRef>
          </c:val>
          <c:smooth val="0"/>
          <c:extLst>
            <c:ext xmlns:c16="http://schemas.microsoft.com/office/drawing/2014/chart" uri="{C3380CC4-5D6E-409C-BE32-E72D297353CC}">
              <c16:uniqueId val="{00000003-EF75-EE46-8E36-307D90009222}"/>
            </c:ext>
          </c:extLst>
        </c:ser>
        <c:dLbls>
          <c:showLegendKey val="0"/>
          <c:showVal val="0"/>
          <c:showCatName val="0"/>
          <c:showSerName val="0"/>
          <c:showPercent val="0"/>
          <c:showBubbleSize val="0"/>
        </c:dLbls>
        <c:marker val="1"/>
        <c:smooth val="0"/>
        <c:axId val="39817040"/>
        <c:axId val="2137600847"/>
      </c:lineChart>
      <c:catAx>
        <c:axId val="39817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600847"/>
        <c:crosses val="autoZero"/>
        <c:auto val="1"/>
        <c:lblAlgn val="ctr"/>
        <c:lblOffset val="100"/>
        <c:noMultiLvlLbl val="0"/>
      </c:catAx>
      <c:valAx>
        <c:axId val="2137600847"/>
        <c:scaling>
          <c:orientation val="minMax"/>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Curve</a:t>
                </a:r>
                <a:r>
                  <a:rPr lang="en-US" baseline="0"/>
                  <a:t> Number Average Value</a:t>
                </a:r>
                <a:endParaRPr lang="en-US"/>
              </a:p>
            </c:rich>
          </c:tx>
          <c:layout>
            <c:manualLayout>
              <c:xMode val="edge"/>
              <c:yMode val="edge"/>
              <c:x val="1.8343815513626835E-2"/>
              <c:y val="0.139432367149758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17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Kitten</a:t>
            </a:r>
            <a:r>
              <a:rPr lang="en-US" baseline="0"/>
              <a:t> Creek - Wildcat Creek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98856039221514"/>
          <c:y val="0.19483814523184603"/>
          <c:w val="0.57324671090641965"/>
          <c:h val="0.571995416333828"/>
        </c:manualLayout>
      </c:layout>
      <c:lineChart>
        <c:grouping val="standard"/>
        <c:varyColors val="0"/>
        <c:ser>
          <c:idx val="0"/>
          <c:order val="0"/>
          <c:tx>
            <c:strRef>
              <c:f>'Master '!$A$40</c:f>
              <c:strCache>
                <c:ptCount val="1"/>
                <c:pt idx="0">
                  <c:v>Conventional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'Master '!$C$25:$H$25</c:f>
              <c:numCache>
                <c:formatCode>General</c:formatCode>
                <c:ptCount val="6"/>
                <c:pt idx="0">
                  <c:v>2006</c:v>
                </c:pt>
                <c:pt idx="1">
                  <c:v>2008</c:v>
                </c:pt>
                <c:pt idx="2">
                  <c:v>2011</c:v>
                </c:pt>
                <c:pt idx="3">
                  <c:v>2013</c:v>
                </c:pt>
                <c:pt idx="4">
                  <c:v>2016</c:v>
                </c:pt>
                <c:pt idx="5">
                  <c:v>2019</c:v>
                </c:pt>
              </c:numCache>
            </c:numRef>
          </c:cat>
          <c:val>
            <c:numRef>
              <c:f>'Master '!$C$40:$H$40</c:f>
              <c:numCache>
                <c:formatCode>General</c:formatCode>
                <c:ptCount val="6"/>
                <c:pt idx="0">
                  <c:v>77.267874289999995</c:v>
                </c:pt>
                <c:pt idx="1">
                  <c:v>77.176002580000002</c:v>
                </c:pt>
                <c:pt idx="2">
                  <c:v>77.212584090000007</c:v>
                </c:pt>
                <c:pt idx="3">
                  <c:v>77.416280380000003</c:v>
                </c:pt>
                <c:pt idx="4">
                  <c:v>77.34358435</c:v>
                </c:pt>
                <c:pt idx="5">
                  <c:v>77.396633620000003</c:v>
                </c:pt>
              </c:numCache>
            </c:numRef>
          </c:val>
          <c:smooth val="0"/>
          <c:extLst>
            <c:ext xmlns:c16="http://schemas.microsoft.com/office/drawing/2014/chart" uri="{C3380CC4-5D6E-409C-BE32-E72D297353CC}">
              <c16:uniqueId val="{00000000-0494-484E-A3F5-7F1AA1741BF6}"/>
            </c:ext>
          </c:extLst>
        </c:ser>
        <c:ser>
          <c:idx val="1"/>
          <c:order val="1"/>
          <c:tx>
            <c:strRef>
              <c:f>'Master '!$A$41</c:f>
              <c:strCache>
                <c:ptCount val="1"/>
                <c:pt idx="0">
                  <c:v>Early Season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'Master '!$C$25:$H$25</c:f>
              <c:numCache>
                <c:formatCode>General</c:formatCode>
                <c:ptCount val="6"/>
                <c:pt idx="0">
                  <c:v>2006</c:v>
                </c:pt>
                <c:pt idx="1">
                  <c:v>2008</c:v>
                </c:pt>
                <c:pt idx="2">
                  <c:v>2011</c:v>
                </c:pt>
                <c:pt idx="3">
                  <c:v>2013</c:v>
                </c:pt>
                <c:pt idx="4">
                  <c:v>2016</c:v>
                </c:pt>
                <c:pt idx="5">
                  <c:v>2019</c:v>
                </c:pt>
              </c:numCache>
            </c:numRef>
          </c:cat>
          <c:val>
            <c:numRef>
              <c:f>'Master '!$C$41:$H$41</c:f>
              <c:numCache>
                <c:formatCode>General</c:formatCode>
                <c:ptCount val="6"/>
                <c:pt idx="0">
                  <c:v>91.058772155487702</c:v>
                </c:pt>
                <c:pt idx="1">
                  <c:v>85.393984830491419</c:v>
                </c:pt>
                <c:pt idx="2">
                  <c:v>89.860549569566388</c:v>
                </c:pt>
                <c:pt idx="3">
                  <c:v>90.859560610000003</c:v>
                </c:pt>
                <c:pt idx="4">
                  <c:v>83.895003610000003</c:v>
                </c:pt>
                <c:pt idx="5">
                  <c:v>83.895003610000003</c:v>
                </c:pt>
              </c:numCache>
            </c:numRef>
          </c:val>
          <c:smooth val="0"/>
          <c:extLst>
            <c:ext xmlns:c16="http://schemas.microsoft.com/office/drawing/2014/chart" uri="{C3380CC4-5D6E-409C-BE32-E72D297353CC}">
              <c16:uniqueId val="{00000001-0494-484E-A3F5-7F1AA1741BF6}"/>
            </c:ext>
          </c:extLst>
        </c:ser>
        <c:ser>
          <c:idx val="2"/>
          <c:order val="2"/>
          <c:tx>
            <c:strRef>
              <c:f>'Master '!$A$42</c:f>
              <c:strCache>
                <c:ptCount val="1"/>
                <c:pt idx="0">
                  <c:v>Late Seaon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'Master '!$C$25:$H$25</c:f>
              <c:numCache>
                <c:formatCode>General</c:formatCode>
                <c:ptCount val="6"/>
                <c:pt idx="0">
                  <c:v>2006</c:v>
                </c:pt>
                <c:pt idx="1">
                  <c:v>2008</c:v>
                </c:pt>
                <c:pt idx="2">
                  <c:v>2011</c:v>
                </c:pt>
                <c:pt idx="3">
                  <c:v>2013</c:v>
                </c:pt>
                <c:pt idx="4">
                  <c:v>2016</c:v>
                </c:pt>
                <c:pt idx="5">
                  <c:v>2019</c:v>
                </c:pt>
              </c:numCache>
            </c:numRef>
          </c:cat>
          <c:val>
            <c:numRef>
              <c:f>'Master '!$C$42:$H$42</c:f>
              <c:numCache>
                <c:formatCode>General</c:formatCode>
                <c:ptCount val="6"/>
                <c:pt idx="0">
                  <c:v>81.787004739671559</c:v>
                </c:pt>
                <c:pt idx="1">
                  <c:v>81.78700474</c:v>
                </c:pt>
                <c:pt idx="2">
                  <c:v>81.042086142737446</c:v>
                </c:pt>
                <c:pt idx="3">
                  <c:v>79.40301914373687</c:v>
                </c:pt>
                <c:pt idx="4">
                  <c:v>78.784544680831573</c:v>
                </c:pt>
                <c:pt idx="5">
                  <c:v>78.892515273011114</c:v>
                </c:pt>
              </c:numCache>
            </c:numRef>
          </c:val>
          <c:smooth val="0"/>
          <c:extLst>
            <c:ext xmlns:c16="http://schemas.microsoft.com/office/drawing/2014/chart" uri="{C3380CC4-5D6E-409C-BE32-E72D297353CC}">
              <c16:uniqueId val="{00000002-0494-484E-A3F5-7F1AA1741BF6}"/>
            </c:ext>
          </c:extLst>
        </c:ser>
        <c:ser>
          <c:idx val="3"/>
          <c:order val="3"/>
          <c:tx>
            <c:strRef>
              <c:f>'Master '!$A$43</c:f>
              <c:strCache>
                <c:ptCount val="1"/>
                <c:pt idx="0">
                  <c:v>Full Season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'Master '!$C$25:$H$25</c:f>
              <c:numCache>
                <c:formatCode>General</c:formatCode>
                <c:ptCount val="6"/>
                <c:pt idx="0">
                  <c:v>2006</c:v>
                </c:pt>
                <c:pt idx="1">
                  <c:v>2008</c:v>
                </c:pt>
                <c:pt idx="2">
                  <c:v>2011</c:v>
                </c:pt>
                <c:pt idx="3">
                  <c:v>2013</c:v>
                </c:pt>
                <c:pt idx="4">
                  <c:v>2016</c:v>
                </c:pt>
                <c:pt idx="5">
                  <c:v>2019</c:v>
                </c:pt>
              </c:numCache>
            </c:numRef>
          </c:cat>
          <c:val>
            <c:numRef>
              <c:f>'Master '!$C$43:$H$43</c:f>
              <c:numCache>
                <c:formatCode>General</c:formatCode>
                <c:ptCount val="6"/>
                <c:pt idx="0">
                  <c:v>86.67804341017569</c:v>
                </c:pt>
                <c:pt idx="1">
                  <c:v>85.613192833979426</c:v>
                </c:pt>
                <c:pt idx="2">
                  <c:v>87.528842298021701</c:v>
                </c:pt>
                <c:pt idx="3">
                  <c:v>91.080256220188502</c:v>
                </c:pt>
                <c:pt idx="4">
                  <c:v>86.538259521916629</c:v>
                </c:pt>
                <c:pt idx="5">
                  <c:v>90.816461765960241</c:v>
                </c:pt>
              </c:numCache>
            </c:numRef>
          </c:val>
          <c:smooth val="0"/>
          <c:extLst>
            <c:ext xmlns:c16="http://schemas.microsoft.com/office/drawing/2014/chart" uri="{C3380CC4-5D6E-409C-BE32-E72D297353CC}">
              <c16:uniqueId val="{00000003-0494-484E-A3F5-7F1AA1741BF6}"/>
            </c:ext>
          </c:extLst>
        </c:ser>
        <c:dLbls>
          <c:showLegendKey val="0"/>
          <c:showVal val="0"/>
          <c:showCatName val="0"/>
          <c:showSerName val="0"/>
          <c:showPercent val="0"/>
          <c:showBubbleSize val="0"/>
        </c:dLbls>
        <c:marker val="1"/>
        <c:smooth val="0"/>
        <c:axId val="33082896"/>
        <c:axId val="33447584"/>
      </c:lineChart>
      <c:catAx>
        <c:axId val="3308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47584"/>
        <c:crosses val="autoZero"/>
        <c:auto val="1"/>
        <c:lblAlgn val="ctr"/>
        <c:lblOffset val="100"/>
        <c:noMultiLvlLbl val="0"/>
      </c:catAx>
      <c:valAx>
        <c:axId val="3344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Curve</a:t>
                </a:r>
                <a:r>
                  <a:rPr lang="en-US" baseline="0"/>
                  <a:t> Number Average Value</a:t>
                </a:r>
                <a:r>
                  <a:rPr lang="en-US"/>
                  <a:t> </a:t>
                </a:r>
              </a:p>
            </c:rich>
          </c:tx>
          <c:layout>
            <c:manualLayout>
              <c:xMode val="edge"/>
              <c:yMode val="edge"/>
              <c:x val="2.6228148368246423E-2"/>
              <c:y val="0.128413024458899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82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Headwaters</a:t>
            </a:r>
            <a:r>
              <a:rPr lang="en-US" baseline="0"/>
              <a:t> - Wildcat Creek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'Master '!$A$47</c:f>
              <c:strCache>
                <c:ptCount val="1"/>
                <c:pt idx="0">
                  <c:v>Conventional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'Master '!$C$45:$H$45</c:f>
              <c:numCache>
                <c:formatCode>General</c:formatCode>
                <c:ptCount val="6"/>
                <c:pt idx="0">
                  <c:v>2006</c:v>
                </c:pt>
                <c:pt idx="1">
                  <c:v>2008</c:v>
                </c:pt>
                <c:pt idx="2">
                  <c:v>2011</c:v>
                </c:pt>
                <c:pt idx="3">
                  <c:v>2013</c:v>
                </c:pt>
                <c:pt idx="4">
                  <c:v>2016</c:v>
                </c:pt>
                <c:pt idx="5">
                  <c:v>2019</c:v>
                </c:pt>
              </c:numCache>
            </c:numRef>
          </c:cat>
          <c:val>
            <c:numRef>
              <c:f>'Master '!$C$47:$H$47</c:f>
              <c:numCache>
                <c:formatCode>General</c:formatCode>
                <c:ptCount val="6"/>
                <c:pt idx="0">
                  <c:v>78.835328279999999</c:v>
                </c:pt>
                <c:pt idx="1">
                  <c:v>78.879143780000007</c:v>
                </c:pt>
                <c:pt idx="2">
                  <c:v>78.764095299999994</c:v>
                </c:pt>
                <c:pt idx="3">
                  <c:v>78.900145210000005</c:v>
                </c:pt>
                <c:pt idx="4">
                  <c:v>78.819875929999995</c:v>
                </c:pt>
                <c:pt idx="5">
                  <c:v>78.982284059999998</c:v>
                </c:pt>
              </c:numCache>
            </c:numRef>
          </c:val>
          <c:smooth val="0"/>
          <c:extLst>
            <c:ext xmlns:c16="http://schemas.microsoft.com/office/drawing/2014/chart" uri="{C3380CC4-5D6E-409C-BE32-E72D297353CC}">
              <c16:uniqueId val="{00000000-D7BB-6242-86EB-22EAE174A0EE}"/>
            </c:ext>
          </c:extLst>
        </c:ser>
        <c:ser>
          <c:idx val="1"/>
          <c:order val="1"/>
          <c:tx>
            <c:strRef>
              <c:f>'Master '!$A$48</c:f>
              <c:strCache>
                <c:ptCount val="1"/>
                <c:pt idx="0">
                  <c:v>Early Seaon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'Master '!$C$45:$H$45</c:f>
              <c:numCache>
                <c:formatCode>General</c:formatCode>
                <c:ptCount val="6"/>
                <c:pt idx="0">
                  <c:v>2006</c:v>
                </c:pt>
                <c:pt idx="1">
                  <c:v>2008</c:v>
                </c:pt>
                <c:pt idx="2">
                  <c:v>2011</c:v>
                </c:pt>
                <c:pt idx="3">
                  <c:v>2013</c:v>
                </c:pt>
                <c:pt idx="4">
                  <c:v>2016</c:v>
                </c:pt>
                <c:pt idx="5">
                  <c:v>2019</c:v>
                </c:pt>
              </c:numCache>
            </c:numRef>
          </c:cat>
          <c:val>
            <c:numRef>
              <c:f>'Master '!$C$48:$H$48</c:f>
              <c:numCache>
                <c:formatCode>General</c:formatCode>
                <c:ptCount val="6"/>
                <c:pt idx="0">
                  <c:v>90.22789866565634</c:v>
                </c:pt>
                <c:pt idx="1">
                  <c:v>85.551339544327547</c:v>
                </c:pt>
                <c:pt idx="2">
                  <c:v>90.126854719065548</c:v>
                </c:pt>
                <c:pt idx="3">
                  <c:v>89.557890709999995</c:v>
                </c:pt>
                <c:pt idx="4">
                  <c:v>85.02386645</c:v>
                </c:pt>
                <c:pt idx="5">
                  <c:v>85.02386645</c:v>
                </c:pt>
              </c:numCache>
            </c:numRef>
          </c:val>
          <c:smooth val="0"/>
          <c:extLst>
            <c:ext xmlns:c16="http://schemas.microsoft.com/office/drawing/2014/chart" uri="{C3380CC4-5D6E-409C-BE32-E72D297353CC}">
              <c16:uniqueId val="{00000001-D7BB-6242-86EB-22EAE174A0EE}"/>
            </c:ext>
          </c:extLst>
        </c:ser>
        <c:ser>
          <c:idx val="2"/>
          <c:order val="2"/>
          <c:tx>
            <c:strRef>
              <c:f>'Master '!$A$49</c:f>
              <c:strCache>
                <c:ptCount val="1"/>
                <c:pt idx="0">
                  <c:v>Late Seaon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'Master '!$C$45:$H$45</c:f>
              <c:numCache>
                <c:formatCode>General</c:formatCode>
                <c:ptCount val="6"/>
                <c:pt idx="0">
                  <c:v>2006</c:v>
                </c:pt>
                <c:pt idx="1">
                  <c:v>2008</c:v>
                </c:pt>
                <c:pt idx="2">
                  <c:v>2011</c:v>
                </c:pt>
                <c:pt idx="3">
                  <c:v>2013</c:v>
                </c:pt>
                <c:pt idx="4">
                  <c:v>2016</c:v>
                </c:pt>
                <c:pt idx="5">
                  <c:v>2019</c:v>
                </c:pt>
              </c:numCache>
            </c:numRef>
          </c:cat>
          <c:val>
            <c:numRef>
              <c:f>'Master '!$C$49:$H$49</c:f>
              <c:numCache>
                <c:formatCode>General</c:formatCode>
                <c:ptCount val="6"/>
                <c:pt idx="0">
                  <c:v>82.389884836725031</c:v>
                </c:pt>
                <c:pt idx="1">
                  <c:v>82.389884839999993</c:v>
                </c:pt>
                <c:pt idx="2">
                  <c:v>81.541197055352399</c:v>
                </c:pt>
                <c:pt idx="3">
                  <c:v>78.64222366168076</c:v>
                </c:pt>
                <c:pt idx="4">
                  <c:v>78.695541022720519</c:v>
                </c:pt>
                <c:pt idx="5">
                  <c:v>78.829059478642321</c:v>
                </c:pt>
              </c:numCache>
            </c:numRef>
          </c:val>
          <c:smooth val="0"/>
          <c:extLst>
            <c:ext xmlns:c16="http://schemas.microsoft.com/office/drawing/2014/chart" uri="{C3380CC4-5D6E-409C-BE32-E72D297353CC}">
              <c16:uniqueId val="{00000002-D7BB-6242-86EB-22EAE174A0EE}"/>
            </c:ext>
          </c:extLst>
        </c:ser>
        <c:ser>
          <c:idx val="3"/>
          <c:order val="3"/>
          <c:tx>
            <c:strRef>
              <c:f>'Master '!$A$50</c:f>
              <c:strCache>
                <c:ptCount val="1"/>
                <c:pt idx="0">
                  <c:v>Full Season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'Master '!$C$45:$H$45</c:f>
              <c:numCache>
                <c:formatCode>General</c:formatCode>
                <c:ptCount val="6"/>
                <c:pt idx="0">
                  <c:v>2006</c:v>
                </c:pt>
                <c:pt idx="1">
                  <c:v>2008</c:v>
                </c:pt>
                <c:pt idx="2">
                  <c:v>2011</c:v>
                </c:pt>
                <c:pt idx="3">
                  <c:v>2013</c:v>
                </c:pt>
                <c:pt idx="4">
                  <c:v>2016</c:v>
                </c:pt>
                <c:pt idx="5">
                  <c:v>2019</c:v>
                </c:pt>
              </c:numCache>
            </c:numRef>
          </c:cat>
          <c:val>
            <c:numRef>
              <c:f>'Master '!$C$50:$H$50</c:f>
              <c:numCache>
                <c:formatCode>General</c:formatCode>
                <c:ptCount val="6"/>
                <c:pt idx="0">
                  <c:v>87.399743445703976</c:v>
                </c:pt>
                <c:pt idx="1">
                  <c:v>86.001331933268375</c:v>
                </c:pt>
                <c:pt idx="2">
                  <c:v>89.389491699291568</c:v>
                </c:pt>
                <c:pt idx="3">
                  <c:v>91.225593106135889</c:v>
                </c:pt>
                <c:pt idx="4">
                  <c:v>87.063994224003395</c:v>
                </c:pt>
                <c:pt idx="5">
                  <c:v>91.068876223213664</c:v>
                </c:pt>
              </c:numCache>
            </c:numRef>
          </c:val>
          <c:smooth val="0"/>
          <c:extLst>
            <c:ext xmlns:c16="http://schemas.microsoft.com/office/drawing/2014/chart" uri="{C3380CC4-5D6E-409C-BE32-E72D297353CC}">
              <c16:uniqueId val="{00000003-D7BB-6242-86EB-22EAE174A0EE}"/>
            </c:ext>
          </c:extLst>
        </c:ser>
        <c:dLbls>
          <c:showLegendKey val="0"/>
          <c:showVal val="0"/>
          <c:showCatName val="0"/>
          <c:showSerName val="0"/>
          <c:showPercent val="0"/>
          <c:showBubbleSize val="0"/>
        </c:dLbls>
        <c:marker val="1"/>
        <c:smooth val="0"/>
        <c:axId val="60895968"/>
        <c:axId val="59653680"/>
      </c:lineChart>
      <c:catAx>
        <c:axId val="6089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53680"/>
        <c:crosses val="autoZero"/>
        <c:auto val="1"/>
        <c:lblAlgn val="ctr"/>
        <c:lblOffset val="100"/>
        <c:noMultiLvlLbl val="0"/>
      </c:catAx>
      <c:valAx>
        <c:axId val="59653680"/>
        <c:scaling>
          <c:orientation val="minMax"/>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kern="1200" baseline="0">
                    <a:solidFill>
                      <a:srgbClr val="595959"/>
                    </a:solidFill>
                    <a:effectLst/>
                  </a:rPr>
                  <a:t>Curve Number Average Value </a:t>
                </a:r>
                <a:endParaRPr lang="en-US">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2.0833333333333332E-2"/>
              <c:y val="0.13314393939393943"/>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95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Cedar</a:t>
            </a:r>
            <a:r>
              <a:rPr lang="en-US" baseline="0"/>
              <a:t> Creek - Big Blue River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'Master '!$A$54</c:f>
              <c:strCache>
                <c:ptCount val="1"/>
                <c:pt idx="0">
                  <c:v>Conventional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'Master '!$C$45:$H$45</c:f>
              <c:numCache>
                <c:formatCode>General</c:formatCode>
                <c:ptCount val="6"/>
                <c:pt idx="0">
                  <c:v>2006</c:v>
                </c:pt>
                <c:pt idx="1">
                  <c:v>2008</c:v>
                </c:pt>
                <c:pt idx="2">
                  <c:v>2011</c:v>
                </c:pt>
                <c:pt idx="3">
                  <c:v>2013</c:v>
                </c:pt>
                <c:pt idx="4">
                  <c:v>2016</c:v>
                </c:pt>
                <c:pt idx="5">
                  <c:v>2019</c:v>
                </c:pt>
              </c:numCache>
            </c:numRef>
          </c:cat>
          <c:val>
            <c:numRef>
              <c:f>'Master '!$C$54:$H$54</c:f>
              <c:numCache>
                <c:formatCode>General</c:formatCode>
                <c:ptCount val="6"/>
                <c:pt idx="0">
                  <c:v>77.948128580000002</c:v>
                </c:pt>
                <c:pt idx="1">
                  <c:v>77.923664279999997</c:v>
                </c:pt>
                <c:pt idx="2">
                  <c:v>77.907614129999999</c:v>
                </c:pt>
                <c:pt idx="3">
                  <c:v>78.108022000000005</c:v>
                </c:pt>
                <c:pt idx="4">
                  <c:v>78.031427109999996</c:v>
                </c:pt>
                <c:pt idx="5">
                  <c:v>78.131278730000005</c:v>
                </c:pt>
              </c:numCache>
            </c:numRef>
          </c:val>
          <c:smooth val="0"/>
          <c:extLst>
            <c:ext xmlns:c16="http://schemas.microsoft.com/office/drawing/2014/chart" uri="{C3380CC4-5D6E-409C-BE32-E72D297353CC}">
              <c16:uniqueId val="{00000000-38C2-2C44-BD25-56ED471EB2B7}"/>
            </c:ext>
          </c:extLst>
        </c:ser>
        <c:ser>
          <c:idx val="1"/>
          <c:order val="1"/>
          <c:tx>
            <c:strRef>
              <c:f>'Master '!$A$55</c:f>
              <c:strCache>
                <c:ptCount val="1"/>
                <c:pt idx="0">
                  <c:v>Early Season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'Master '!$C$45:$H$45</c:f>
              <c:numCache>
                <c:formatCode>General</c:formatCode>
                <c:ptCount val="6"/>
                <c:pt idx="0">
                  <c:v>2006</c:v>
                </c:pt>
                <c:pt idx="1">
                  <c:v>2008</c:v>
                </c:pt>
                <c:pt idx="2">
                  <c:v>2011</c:v>
                </c:pt>
                <c:pt idx="3">
                  <c:v>2013</c:v>
                </c:pt>
                <c:pt idx="4">
                  <c:v>2016</c:v>
                </c:pt>
                <c:pt idx="5">
                  <c:v>2019</c:v>
                </c:pt>
              </c:numCache>
            </c:numRef>
          </c:cat>
          <c:val>
            <c:numRef>
              <c:f>'Master '!$C$55:$H$55</c:f>
              <c:numCache>
                <c:formatCode>General</c:formatCode>
                <c:ptCount val="6"/>
                <c:pt idx="0">
                  <c:v>90.998229307045335</c:v>
                </c:pt>
                <c:pt idx="1">
                  <c:v>86.537567680695602</c:v>
                </c:pt>
                <c:pt idx="2">
                  <c:v>90.640099717539172</c:v>
                </c:pt>
                <c:pt idx="3">
                  <c:v>90.778578469999999</c:v>
                </c:pt>
                <c:pt idx="4">
                  <c:v>84.536701969999996</c:v>
                </c:pt>
                <c:pt idx="5">
                  <c:v>84.536701969999996</c:v>
                </c:pt>
              </c:numCache>
            </c:numRef>
          </c:val>
          <c:smooth val="0"/>
          <c:extLst>
            <c:ext xmlns:c16="http://schemas.microsoft.com/office/drawing/2014/chart" uri="{C3380CC4-5D6E-409C-BE32-E72D297353CC}">
              <c16:uniqueId val="{00000001-38C2-2C44-BD25-56ED471EB2B7}"/>
            </c:ext>
          </c:extLst>
        </c:ser>
        <c:ser>
          <c:idx val="2"/>
          <c:order val="2"/>
          <c:tx>
            <c:strRef>
              <c:f>'Master '!$A$56</c:f>
              <c:strCache>
                <c:ptCount val="1"/>
                <c:pt idx="0">
                  <c:v>Late Season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'Master '!$C$45:$H$45</c:f>
              <c:numCache>
                <c:formatCode>General</c:formatCode>
                <c:ptCount val="6"/>
                <c:pt idx="0">
                  <c:v>2006</c:v>
                </c:pt>
                <c:pt idx="1">
                  <c:v>2008</c:v>
                </c:pt>
                <c:pt idx="2">
                  <c:v>2011</c:v>
                </c:pt>
                <c:pt idx="3">
                  <c:v>2013</c:v>
                </c:pt>
                <c:pt idx="4">
                  <c:v>2016</c:v>
                </c:pt>
                <c:pt idx="5">
                  <c:v>2019</c:v>
                </c:pt>
              </c:numCache>
            </c:numRef>
          </c:cat>
          <c:val>
            <c:numRef>
              <c:f>'Master '!$C$56:$H$56</c:f>
              <c:numCache>
                <c:formatCode>General</c:formatCode>
                <c:ptCount val="6"/>
                <c:pt idx="0">
                  <c:v>81.583000491918895</c:v>
                </c:pt>
                <c:pt idx="1">
                  <c:v>81.583000490000003</c:v>
                </c:pt>
                <c:pt idx="2">
                  <c:v>81.527665480572225</c:v>
                </c:pt>
                <c:pt idx="3">
                  <c:v>80.136634797071068</c:v>
                </c:pt>
                <c:pt idx="4">
                  <c:v>79.246047868440598</c:v>
                </c:pt>
                <c:pt idx="5">
                  <c:v>79.713949595154077</c:v>
                </c:pt>
              </c:numCache>
            </c:numRef>
          </c:val>
          <c:smooth val="0"/>
          <c:extLst>
            <c:ext xmlns:c16="http://schemas.microsoft.com/office/drawing/2014/chart" uri="{C3380CC4-5D6E-409C-BE32-E72D297353CC}">
              <c16:uniqueId val="{00000002-38C2-2C44-BD25-56ED471EB2B7}"/>
            </c:ext>
          </c:extLst>
        </c:ser>
        <c:ser>
          <c:idx val="3"/>
          <c:order val="3"/>
          <c:tx>
            <c:strRef>
              <c:f>'Master '!$A$57</c:f>
              <c:strCache>
                <c:ptCount val="1"/>
                <c:pt idx="0">
                  <c:v>Full Season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'Master '!$C$45:$H$45</c:f>
              <c:numCache>
                <c:formatCode>General</c:formatCode>
                <c:ptCount val="6"/>
                <c:pt idx="0">
                  <c:v>2006</c:v>
                </c:pt>
                <c:pt idx="1">
                  <c:v>2008</c:v>
                </c:pt>
                <c:pt idx="2">
                  <c:v>2011</c:v>
                </c:pt>
                <c:pt idx="3">
                  <c:v>2013</c:v>
                </c:pt>
                <c:pt idx="4">
                  <c:v>2016</c:v>
                </c:pt>
                <c:pt idx="5">
                  <c:v>2019</c:v>
                </c:pt>
              </c:numCache>
            </c:numRef>
          </c:cat>
          <c:val>
            <c:numRef>
              <c:f>'Master '!$C$57:$H$57</c:f>
              <c:numCache>
                <c:formatCode>General</c:formatCode>
                <c:ptCount val="6"/>
                <c:pt idx="0">
                  <c:v>86.815480114908993</c:v>
                </c:pt>
                <c:pt idx="1">
                  <c:v>86.136809324966094</c:v>
                </c:pt>
                <c:pt idx="2">
                  <c:v>88.046285679513517</c:v>
                </c:pt>
                <c:pt idx="3">
                  <c:v>91.47671227100976</c:v>
                </c:pt>
                <c:pt idx="4">
                  <c:v>87.708298631174259</c:v>
                </c:pt>
                <c:pt idx="5">
                  <c:v>91.434233674463812</c:v>
                </c:pt>
              </c:numCache>
            </c:numRef>
          </c:val>
          <c:smooth val="0"/>
          <c:extLst>
            <c:ext xmlns:c16="http://schemas.microsoft.com/office/drawing/2014/chart" uri="{C3380CC4-5D6E-409C-BE32-E72D297353CC}">
              <c16:uniqueId val="{00000003-38C2-2C44-BD25-56ED471EB2B7}"/>
            </c:ext>
          </c:extLst>
        </c:ser>
        <c:dLbls>
          <c:showLegendKey val="0"/>
          <c:showVal val="0"/>
          <c:showCatName val="0"/>
          <c:showSerName val="0"/>
          <c:showPercent val="0"/>
          <c:showBubbleSize val="0"/>
        </c:dLbls>
        <c:marker val="1"/>
        <c:smooth val="0"/>
        <c:axId val="78504096"/>
        <c:axId val="78253008"/>
      </c:lineChart>
      <c:catAx>
        <c:axId val="7850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53008"/>
        <c:crosses val="autoZero"/>
        <c:auto val="1"/>
        <c:lblAlgn val="ctr"/>
        <c:lblOffset val="100"/>
        <c:noMultiLvlLbl val="0"/>
      </c:catAx>
      <c:valAx>
        <c:axId val="7825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kern="1200" baseline="0">
                    <a:solidFill>
                      <a:srgbClr val="595959"/>
                    </a:solidFill>
                    <a:effectLst/>
                  </a:rPr>
                  <a:t>Curve Number Average Value </a:t>
                </a:r>
                <a:endParaRPr lang="en-US">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1.8518518518518517E-2"/>
              <c:y val="0.1142045454545454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04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D615B4"/>
    <w:rsid w:val="00271C66"/>
    <w:rsid w:val="00D61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Zachary Bengtsson</DisplayName>
        <AccountId>13</AccountId>
        <AccountType/>
      </UserInfo>
      <UserInfo>
        <DisplayName>Trista Brophy-Duron</DisplayName>
        <AccountId>52</AccountId>
        <AccountType/>
      </UserInfo>
      <UserInfo>
        <DisplayName>Ella Griffith</DisplayName>
        <AccountId>53</AccountId>
        <AccountType/>
      </UserInfo>
      <UserInfo>
        <DisplayName>Elizabeth Nguyen</DisplayName>
        <AccountId>54</AccountId>
        <AccountType/>
      </UserInfo>
      <UserInfo>
        <DisplayName>Adelaide Schmidt</DisplayName>
        <AccountId>55</AccountId>
        <AccountType/>
      </UserInfo>
      <UserInfo>
        <DisplayName>Sydney Neugebauer</DisplayName>
        <AccountId>10</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FC71C-BB0A-4472-B286-217DC821EE8F}">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C6EE4B08-55E6-45AD-8A2E-C40ACC9C2FAE}">
  <ds:schemaRefs>
    <ds:schemaRef ds:uri="http://schemas.microsoft.com/sharepoint/v3/contenttype/forms"/>
  </ds:schemaRefs>
</ds:datastoreItem>
</file>

<file path=customXml/itemProps3.xml><?xml version="1.0" encoding="utf-8"?>
<ds:datastoreItem xmlns:ds="http://schemas.openxmlformats.org/officeDocument/2006/customXml" ds:itemID="{493FD60B-1761-406A-A437-927FA8DF6D23}"/>
</file>

<file path=customXml/itemProps4.xml><?xml version="1.0" encoding="utf-8"?>
<ds:datastoreItem xmlns:ds="http://schemas.openxmlformats.org/officeDocument/2006/customXml" ds:itemID="{A9104772-BBD8-406F-8A1B-849C39F8C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21</Pages>
  <Words>5341</Words>
  <Characters>30447</Characters>
  <Application>Microsoft Office Word</Application>
  <DocSecurity>0</DocSecurity>
  <Lines>253</Lines>
  <Paragraphs>71</Paragraphs>
  <ScaleCrop>false</ScaleCrop>
  <Company/>
  <LinksUpToDate>false</LinksUpToDate>
  <CharactersWithSpaces>35717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433</cp:revision>
  <dcterms:created xsi:type="dcterms:W3CDTF">2020-06-01T21:55:00Z</dcterms:created>
  <dcterms:modified xsi:type="dcterms:W3CDTF">2021-01-07T15:49:00Z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