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A0" w:rsidRPr="003341EF" w:rsidRDefault="007511A0" w:rsidP="003341EF">
      <w:pPr>
        <w:spacing w:after="0" w:line="240" w:lineRule="auto"/>
        <w:jc w:val="right"/>
        <w:rPr>
          <w:rFonts w:ascii="Century Gothic" w:eastAsia="Calibri" w:hAnsi="Century Gothic" w:cs="Arial"/>
          <w:b/>
          <w:sz w:val="32"/>
        </w:rPr>
      </w:pPr>
      <w:r w:rsidRPr="003341EF">
        <w:rPr>
          <w:rFonts w:ascii="Century Gothic" w:eastAsia="Calibri" w:hAnsi="Century Gothic" w:cs="Times New Roman"/>
          <w:b/>
          <w:sz w:val="28"/>
        </w:rPr>
        <w:t>NASA DEVELOP National Program</w:t>
      </w:r>
    </w:p>
    <w:p w:rsidR="007511A0" w:rsidRPr="003341EF" w:rsidRDefault="007511A0" w:rsidP="003341EF">
      <w:pPr>
        <w:spacing w:after="0" w:line="240" w:lineRule="auto"/>
        <w:jc w:val="right"/>
        <w:rPr>
          <w:rFonts w:ascii="Century Gothic" w:eastAsia="Calibri" w:hAnsi="Century Gothic" w:cs="Arial"/>
          <w:sz w:val="24"/>
        </w:rPr>
      </w:pPr>
      <w:r w:rsidRPr="003341EF">
        <w:rPr>
          <w:rFonts w:ascii="Century Gothic" w:eastAsia="Calibri" w:hAnsi="Century Gothic" w:cs="Arial"/>
          <w:b/>
          <w:noProof/>
        </w:rPr>
        <w:drawing>
          <wp:inline distT="0" distB="0" distL="0" distR="0" wp14:anchorId="0E8EA8C1" wp14:editId="11ECB754">
            <wp:extent cx="5943600" cy="297180"/>
            <wp:effectExtent l="0" t="0" r="0" b="762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93335">
        <w:rPr>
          <w:rFonts w:ascii="Century Gothic" w:eastAsia="Calibri" w:hAnsi="Century Gothic" w:cs="Arial"/>
          <w:sz w:val="24"/>
        </w:rPr>
        <w:t xml:space="preserve">NASA </w:t>
      </w:r>
      <w:r w:rsidRPr="003341EF">
        <w:rPr>
          <w:rFonts w:ascii="Century Gothic" w:eastAsia="Calibri" w:hAnsi="Century Gothic" w:cs="Arial"/>
          <w:sz w:val="24"/>
        </w:rPr>
        <w:t xml:space="preserve">Marshall Space Flight Center </w:t>
      </w:r>
    </w:p>
    <w:p w:rsidR="007511A0" w:rsidRPr="003341EF" w:rsidRDefault="007511A0" w:rsidP="003341EF">
      <w:pPr>
        <w:spacing w:after="0" w:line="240" w:lineRule="auto"/>
        <w:jc w:val="right"/>
        <w:rPr>
          <w:rFonts w:ascii="Century Gothic" w:eastAsia="Calibri" w:hAnsi="Century Gothic" w:cs="Arial"/>
          <w:b/>
        </w:rPr>
      </w:pPr>
      <w:r w:rsidRPr="003341EF">
        <w:rPr>
          <w:rFonts w:ascii="Century Gothic" w:eastAsia="Calibri" w:hAnsi="Century Gothic" w:cs="Arial"/>
          <w:b/>
        </w:rPr>
        <w:t>Summer 2014</w:t>
      </w:r>
    </w:p>
    <w:p w:rsidR="007511A0" w:rsidRPr="003341EF" w:rsidRDefault="007511A0" w:rsidP="003341EF">
      <w:pPr>
        <w:spacing w:after="0" w:line="240" w:lineRule="auto"/>
        <w:rPr>
          <w:rFonts w:ascii="Century Gothic" w:eastAsia="Calibri" w:hAnsi="Century Gothic" w:cs="Arial"/>
          <w:b/>
        </w:rPr>
      </w:pPr>
    </w:p>
    <w:p w:rsidR="007511A0" w:rsidRPr="003341EF" w:rsidRDefault="007511A0" w:rsidP="003341EF">
      <w:pPr>
        <w:spacing w:after="0" w:line="240" w:lineRule="auto"/>
        <w:jc w:val="center"/>
        <w:rPr>
          <w:rFonts w:ascii="Century Gothic" w:eastAsia="Calibri" w:hAnsi="Century Gothic" w:cs="Arial"/>
          <w:b/>
          <w:sz w:val="24"/>
        </w:rPr>
      </w:pPr>
      <w:r w:rsidRPr="003341EF">
        <w:rPr>
          <w:rFonts w:ascii="Century Gothic" w:eastAsia="Calibri" w:hAnsi="Century Gothic" w:cs="Arial"/>
          <w:b/>
          <w:sz w:val="24"/>
        </w:rPr>
        <w:t>Southeast U.S. Water Resources II</w:t>
      </w:r>
    </w:p>
    <w:p w:rsidR="007511A0" w:rsidRPr="003341EF" w:rsidRDefault="007511A0" w:rsidP="003341EF">
      <w:pPr>
        <w:spacing w:after="0" w:line="240" w:lineRule="auto"/>
        <w:jc w:val="center"/>
        <w:rPr>
          <w:rFonts w:ascii="Century Gothic" w:eastAsia="Calibri" w:hAnsi="Century Gothic" w:cs="Arial"/>
          <w:i/>
        </w:rPr>
      </w:pPr>
      <w:r w:rsidRPr="003341EF">
        <w:rPr>
          <w:rFonts w:ascii="Century Gothic" w:eastAsia="Calibri" w:hAnsi="Century Gothic" w:cs="Arial"/>
          <w:i/>
        </w:rPr>
        <w:t>Development of an Alternative Water Withdraw Monitoring System for USGS using NASA Earth Observations to Aid in Irrigation Monitoring in the Southeastern United States</w:t>
      </w:r>
    </w:p>
    <w:p w:rsidR="007511A0" w:rsidRPr="003341EF" w:rsidRDefault="007511A0" w:rsidP="003341EF">
      <w:pPr>
        <w:spacing w:after="0" w:line="240" w:lineRule="auto"/>
        <w:rPr>
          <w:rFonts w:ascii="Century Gothic" w:eastAsia="Calibri" w:hAnsi="Century Gothic" w:cs="Arial"/>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Team Lead:</w:t>
      </w:r>
      <w:r w:rsidRPr="003341EF">
        <w:rPr>
          <w:rFonts w:ascii="Century Gothic" w:eastAsia="Calibri" w:hAnsi="Century Gothic" w:cs="Arial"/>
        </w:rPr>
        <w:t xml:space="preserve"> Carrea M. Dye </w:t>
      </w:r>
      <w:r w:rsidR="00593335">
        <w:rPr>
          <w:rFonts w:ascii="Century Gothic" w:eastAsia="Calibri" w:hAnsi="Century Gothic" w:cs="Arial"/>
        </w:rPr>
        <w:t>(</w:t>
      </w:r>
      <w:r w:rsidRPr="003341EF">
        <w:rPr>
          <w:rFonts w:ascii="Century Gothic" w:eastAsia="Calibri" w:hAnsi="Century Gothic" w:cs="Arial"/>
        </w:rPr>
        <w:t>Eastern Kentucky University</w:t>
      </w:r>
      <w:r w:rsidR="00593335">
        <w:rPr>
          <w:rFonts w:ascii="Century Gothic" w:eastAsia="Calibri" w:hAnsi="Century Gothic" w:cs="Arial"/>
        </w:rPr>
        <w:t>),</w:t>
      </w:r>
      <w:r w:rsidRPr="003341EF">
        <w:rPr>
          <w:rFonts w:ascii="Century Gothic" w:eastAsia="Calibri" w:hAnsi="Century Gothic" w:cs="Arial"/>
        </w:rPr>
        <w:t xml:space="preserve"> carrea.dye@gmail.com</w:t>
      </w:r>
    </w:p>
    <w:p w:rsidR="007511A0" w:rsidRPr="003341EF" w:rsidRDefault="007511A0" w:rsidP="003341EF">
      <w:pPr>
        <w:spacing w:after="0" w:line="240" w:lineRule="auto"/>
        <w:rPr>
          <w:rFonts w:ascii="Century Gothic" w:eastAsia="Calibri" w:hAnsi="Century Gothic" w:cs="Arial"/>
        </w:rPr>
      </w:pPr>
    </w:p>
    <w:p w:rsidR="00593335"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Team Members</w:t>
      </w:r>
    </w:p>
    <w:p w:rsidR="00593335"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 xml:space="preserve">Samira Daneshgar </w:t>
      </w:r>
      <w:proofErr w:type="gramStart"/>
      <w:r w:rsidRPr="003341EF">
        <w:rPr>
          <w:rFonts w:ascii="Century Gothic" w:eastAsia="Calibri" w:hAnsi="Century Gothic" w:cs="Arial"/>
        </w:rPr>
        <w:t>Asl</w:t>
      </w:r>
      <w:proofErr w:type="gramEnd"/>
      <w:r w:rsidRPr="003341EF">
        <w:rPr>
          <w:rFonts w:ascii="Century Gothic" w:eastAsia="Calibri" w:hAnsi="Century Gothic" w:cs="Arial"/>
        </w:rPr>
        <w:t xml:space="preserve"> </w:t>
      </w:r>
      <w:r w:rsidR="00593335">
        <w:rPr>
          <w:rFonts w:ascii="Century Gothic" w:eastAsia="Calibri" w:hAnsi="Century Gothic" w:cs="Arial"/>
        </w:rPr>
        <w:t>(</w:t>
      </w:r>
      <w:r w:rsidRPr="003341EF">
        <w:rPr>
          <w:rFonts w:ascii="Century Gothic" w:eastAsia="Calibri" w:hAnsi="Century Gothic" w:cs="Arial"/>
        </w:rPr>
        <w:t>Florida State University</w:t>
      </w:r>
      <w:r w:rsidR="00593335">
        <w:rPr>
          <w:rFonts w:ascii="Century Gothic" w:eastAsia="Calibri" w:hAnsi="Century Gothic" w:cs="Arial"/>
        </w:rPr>
        <w:t>)</w:t>
      </w: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 xml:space="preserve">Cara Estes </w:t>
      </w:r>
      <w:r w:rsidR="00593335">
        <w:rPr>
          <w:rFonts w:ascii="Century Gothic" w:eastAsia="Calibri" w:hAnsi="Century Gothic" w:cs="Arial"/>
        </w:rPr>
        <w:t>(</w:t>
      </w:r>
      <w:r w:rsidRPr="003341EF">
        <w:rPr>
          <w:rFonts w:ascii="Century Gothic" w:eastAsia="Calibri" w:hAnsi="Century Gothic" w:cs="Arial"/>
        </w:rPr>
        <w:t>Florida State University</w:t>
      </w:r>
      <w:r w:rsidR="00593335">
        <w:rPr>
          <w:rFonts w:ascii="Century Gothic" w:eastAsia="Calibri" w:hAnsi="Century Gothic" w:cs="Arial"/>
        </w:rPr>
        <w:t>)</w:t>
      </w:r>
    </w:p>
    <w:p w:rsidR="007511A0" w:rsidRPr="003341EF" w:rsidRDefault="007511A0" w:rsidP="003341EF">
      <w:pPr>
        <w:spacing w:after="0" w:line="240" w:lineRule="auto"/>
        <w:rPr>
          <w:rFonts w:ascii="Century Gothic" w:eastAsia="Calibri" w:hAnsi="Century Gothic" w:cs="Arial"/>
        </w:rPr>
      </w:pPr>
    </w:p>
    <w:p w:rsidR="00593335"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Advisors &amp; Mentors:</w:t>
      </w: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 xml:space="preserve">Dr. Jeffery Luvall </w:t>
      </w:r>
      <w:r w:rsidR="00593335">
        <w:rPr>
          <w:rFonts w:ascii="Century Gothic" w:eastAsia="Calibri" w:hAnsi="Century Gothic" w:cs="Arial"/>
        </w:rPr>
        <w:t>(</w:t>
      </w:r>
      <w:r w:rsidRPr="003341EF">
        <w:rPr>
          <w:rFonts w:ascii="Century Gothic" w:eastAsia="Calibri" w:hAnsi="Century Gothic" w:cs="Arial"/>
        </w:rPr>
        <w:t>NASA Global Hydrology and Climatology Center</w:t>
      </w:r>
      <w:r w:rsidR="00593335">
        <w:rPr>
          <w:rFonts w:ascii="Century Gothic" w:eastAsia="Calibri" w:hAnsi="Century Gothic" w:cs="Arial"/>
        </w:rPr>
        <w:t>)</w:t>
      </w:r>
    </w:p>
    <w:p w:rsidR="007511A0" w:rsidRPr="003341EF" w:rsidRDefault="007511A0" w:rsidP="003341EF">
      <w:pPr>
        <w:spacing w:after="0" w:line="240" w:lineRule="auto"/>
        <w:rPr>
          <w:rFonts w:ascii="Century Gothic" w:eastAsia="Calibri" w:hAnsi="Century Gothic" w:cs="Arial"/>
        </w:rPr>
      </w:pPr>
    </w:p>
    <w:p w:rsidR="00BD547F" w:rsidRPr="00BD547F" w:rsidRDefault="007511A0" w:rsidP="00BD547F">
      <w:pPr>
        <w:spacing w:after="0" w:line="240" w:lineRule="auto"/>
        <w:rPr>
          <w:rFonts w:ascii="Century Gothic" w:eastAsia="Calibri" w:hAnsi="Century Gothic" w:cs="Arial"/>
        </w:rPr>
      </w:pPr>
      <w:r w:rsidRPr="003341EF">
        <w:rPr>
          <w:rFonts w:ascii="Century Gothic" w:eastAsia="Calibri" w:hAnsi="Century Gothic" w:cs="Arial"/>
          <w:b/>
        </w:rPr>
        <w:t>Past or Other Contributors:</w:t>
      </w:r>
    </w:p>
    <w:p w:rsidR="007511A0" w:rsidRPr="003341EF" w:rsidRDefault="00BD547F" w:rsidP="00BD547F">
      <w:pPr>
        <w:spacing w:after="0" w:line="240" w:lineRule="auto"/>
        <w:rPr>
          <w:rFonts w:ascii="Century Gothic" w:eastAsia="Calibri" w:hAnsi="Century Gothic" w:cs="Arial"/>
        </w:rPr>
      </w:pPr>
      <w:r w:rsidRPr="00BD547F">
        <w:rPr>
          <w:rFonts w:ascii="Century Gothic" w:eastAsia="Calibri" w:hAnsi="Century Gothic" w:cs="Arial"/>
        </w:rPr>
        <w:t>Southeast U.S. Water Resources I (Kaylin Bugbee, Sherry Barrett, Samuel Ayers, and Modeste Muhire)</w:t>
      </w:r>
    </w:p>
    <w:p w:rsidR="00BD547F" w:rsidRDefault="00BD547F" w:rsidP="003341EF">
      <w:pPr>
        <w:spacing w:after="0" w:line="240" w:lineRule="auto"/>
        <w:rPr>
          <w:rFonts w:ascii="Century Gothic" w:eastAsia="Calibri" w:hAnsi="Century Gothic" w:cs="Arial"/>
          <w:b/>
        </w:rPr>
      </w:pPr>
    </w:p>
    <w:p w:rsidR="007511A0" w:rsidRPr="00BD547F" w:rsidRDefault="007511A0" w:rsidP="003341EF">
      <w:pPr>
        <w:spacing w:after="0" w:line="240" w:lineRule="auto"/>
        <w:rPr>
          <w:rFonts w:ascii="Century Gothic" w:eastAsia="Calibri" w:hAnsi="Century Gothic" w:cs="Arial"/>
          <w:b/>
        </w:rPr>
      </w:pPr>
      <w:r w:rsidRPr="003341EF">
        <w:rPr>
          <w:rFonts w:ascii="Century Gothic" w:eastAsia="Calibri" w:hAnsi="Century Gothic" w:cs="Arial"/>
          <w:b/>
        </w:rPr>
        <w:t>Applied Sciences National Applications Addressed:</w:t>
      </w: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Water Resources, Agriculture</w:t>
      </w:r>
    </w:p>
    <w:p w:rsidR="007511A0" w:rsidRPr="003341EF" w:rsidRDefault="007511A0" w:rsidP="003341EF">
      <w:pPr>
        <w:spacing w:after="0" w:line="240" w:lineRule="auto"/>
        <w:rPr>
          <w:rFonts w:ascii="Century Gothic" w:eastAsia="Calibri" w:hAnsi="Century Gothic" w:cs="Arial"/>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Study Area:</w:t>
      </w:r>
      <w:r w:rsidR="00E107BD">
        <w:rPr>
          <w:rFonts w:ascii="Century Gothic" w:eastAsia="Calibri" w:hAnsi="Century Gothic" w:cs="Arial"/>
        </w:rPr>
        <w:t xml:space="preserve"> Southeastern United States- </w:t>
      </w:r>
      <w:r w:rsidRPr="003341EF">
        <w:rPr>
          <w:rFonts w:ascii="Century Gothic" w:eastAsia="Calibri" w:hAnsi="Century Gothic" w:cs="Arial"/>
        </w:rPr>
        <w:t>Alabama and Georgia</w:t>
      </w:r>
    </w:p>
    <w:p w:rsidR="007511A0" w:rsidRPr="003341EF" w:rsidRDefault="007511A0" w:rsidP="003341EF">
      <w:pPr>
        <w:spacing w:after="0" w:line="240" w:lineRule="auto"/>
        <w:rPr>
          <w:rFonts w:ascii="Century Gothic" w:eastAsia="Calibri" w:hAnsi="Century Gothic" w:cs="Arial"/>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Study Period:</w:t>
      </w:r>
      <w:r w:rsidRPr="003341EF">
        <w:rPr>
          <w:rFonts w:ascii="Century Gothic" w:eastAsia="Calibri" w:hAnsi="Century Gothic" w:cs="Arial"/>
        </w:rPr>
        <w:t xml:space="preserve"> January 200</w:t>
      </w:r>
      <w:r w:rsidR="00E107BD">
        <w:rPr>
          <w:rFonts w:ascii="Century Gothic" w:eastAsia="Calibri" w:hAnsi="Century Gothic" w:cs="Arial"/>
        </w:rPr>
        <w:t>8</w:t>
      </w:r>
      <w:r w:rsidRPr="003341EF">
        <w:rPr>
          <w:rFonts w:ascii="Century Gothic" w:eastAsia="Calibri" w:hAnsi="Century Gothic" w:cs="Arial"/>
        </w:rPr>
        <w:t>-</w:t>
      </w:r>
      <w:r w:rsidR="00E107BD">
        <w:rPr>
          <w:rFonts w:ascii="Century Gothic" w:eastAsia="Calibri" w:hAnsi="Century Gothic" w:cs="Arial"/>
        </w:rPr>
        <w:t xml:space="preserve"> </w:t>
      </w:r>
      <w:r w:rsidRPr="003341EF">
        <w:rPr>
          <w:rFonts w:ascii="Century Gothic" w:eastAsia="Calibri" w:hAnsi="Century Gothic" w:cs="Arial"/>
        </w:rPr>
        <w:t>December 2013</w:t>
      </w:r>
    </w:p>
    <w:p w:rsidR="007511A0" w:rsidRPr="003341EF" w:rsidRDefault="007511A0" w:rsidP="003341EF">
      <w:pPr>
        <w:spacing w:after="0" w:line="240" w:lineRule="auto"/>
        <w:rPr>
          <w:rFonts w:ascii="Century Gothic" w:eastAsia="Calibri" w:hAnsi="Century Gothic" w:cs="Arial"/>
          <w:b/>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Partners/Collaborators</w:t>
      </w:r>
    </w:p>
    <w:p w:rsidR="007511A0" w:rsidRPr="003341EF" w:rsidRDefault="00DD1316" w:rsidP="003341EF">
      <w:pPr>
        <w:spacing w:after="0" w:line="240" w:lineRule="auto"/>
        <w:rPr>
          <w:rFonts w:ascii="Century Gothic" w:eastAsia="Calibri" w:hAnsi="Century Gothic" w:cs="Arial"/>
        </w:rPr>
      </w:pPr>
      <w:r w:rsidRPr="003341EF">
        <w:rPr>
          <w:rFonts w:ascii="Century Gothic" w:eastAsia="Calibri" w:hAnsi="Century Gothic" w:cs="Arial"/>
        </w:rPr>
        <w:t>United States Geological Survey (USGS)</w:t>
      </w:r>
      <w:r>
        <w:rPr>
          <w:rFonts w:ascii="Century Gothic" w:eastAsia="Calibri" w:hAnsi="Century Gothic" w:cs="Arial"/>
        </w:rPr>
        <w:t xml:space="preserve"> </w:t>
      </w:r>
      <w:r w:rsidRPr="003341EF">
        <w:rPr>
          <w:rFonts w:ascii="Century Gothic" w:eastAsia="Calibri" w:hAnsi="Century Gothic" w:cs="Arial"/>
        </w:rPr>
        <w:t>Georgia Water Science Center</w:t>
      </w:r>
      <w:r>
        <w:rPr>
          <w:rFonts w:ascii="Century Gothic" w:eastAsia="Calibri" w:hAnsi="Century Gothic" w:cs="Arial"/>
        </w:rPr>
        <w:t>:</w:t>
      </w:r>
      <w:r w:rsidRPr="003341EF">
        <w:rPr>
          <w:rFonts w:ascii="Century Gothic" w:eastAsia="Calibri" w:hAnsi="Century Gothic" w:cs="Arial"/>
        </w:rPr>
        <w:t xml:space="preserve"> </w:t>
      </w:r>
      <w:r w:rsidR="007511A0" w:rsidRPr="003341EF">
        <w:rPr>
          <w:rFonts w:ascii="Century Gothic" w:eastAsia="Calibri" w:hAnsi="Century Gothic" w:cs="Arial"/>
        </w:rPr>
        <w:t>Mr. Lynn Torack, Groundwater Specialist</w:t>
      </w:r>
    </w:p>
    <w:p w:rsidR="007511A0" w:rsidRPr="003341EF" w:rsidRDefault="007511A0" w:rsidP="003341EF">
      <w:pPr>
        <w:spacing w:after="0" w:line="240" w:lineRule="auto"/>
        <w:rPr>
          <w:rFonts w:ascii="Century Gothic" w:eastAsia="Calibri" w:hAnsi="Century Gothic" w:cs="Arial"/>
          <w:b/>
        </w:rPr>
      </w:pPr>
    </w:p>
    <w:p w:rsidR="007511A0" w:rsidRPr="003341EF" w:rsidRDefault="007511A0" w:rsidP="003341EF">
      <w:pPr>
        <w:spacing w:after="0" w:line="240" w:lineRule="auto"/>
        <w:rPr>
          <w:rFonts w:ascii="Century Gothic" w:eastAsia="Calibri" w:hAnsi="Century Gothic" w:cs="Arial"/>
          <w:b/>
        </w:rPr>
      </w:pPr>
      <w:r w:rsidRPr="003341EF">
        <w:rPr>
          <w:rFonts w:ascii="Century Gothic" w:eastAsia="Calibri" w:hAnsi="Century Gothic" w:cs="Arial"/>
          <w:b/>
        </w:rPr>
        <w:t>80-100 Word Blurb</w:t>
      </w: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The Southeast United States lost majority of its crops during the early 20</w:t>
      </w:r>
      <w:r w:rsidRPr="003341EF">
        <w:rPr>
          <w:rFonts w:ascii="Century Gothic" w:eastAsia="Calibri" w:hAnsi="Century Gothic" w:cs="Arial"/>
          <w:vertAlign w:val="superscript"/>
        </w:rPr>
        <w:t>th</w:t>
      </w:r>
      <w:r w:rsidRPr="003341EF">
        <w:rPr>
          <w:rFonts w:ascii="Century Gothic" w:eastAsia="Calibri" w:hAnsi="Century Gothic" w:cs="Arial"/>
        </w:rPr>
        <w:t xml:space="preserve"> century due to droughts and lack of investment in irrigated agriculture. As a result, a shift in agricultural distribution occurred; making the Midwest and </w:t>
      </w:r>
      <w:r w:rsidR="00BD547F">
        <w:rPr>
          <w:rFonts w:ascii="Century Gothic" w:eastAsia="Calibri" w:hAnsi="Century Gothic" w:cs="Arial"/>
        </w:rPr>
        <w:t xml:space="preserve">Western United States </w:t>
      </w:r>
      <w:r w:rsidR="00BD547F" w:rsidRPr="003341EF">
        <w:rPr>
          <w:rFonts w:ascii="Century Gothic" w:eastAsia="Calibri" w:hAnsi="Century Gothic" w:cs="Arial"/>
        </w:rPr>
        <w:t>responsible</w:t>
      </w:r>
      <w:r w:rsidRPr="003341EF">
        <w:rPr>
          <w:rFonts w:ascii="Century Gothic" w:eastAsia="Calibri" w:hAnsi="Century Gothic" w:cs="Arial"/>
        </w:rPr>
        <w:t xml:space="preserve"> for </w:t>
      </w:r>
      <w:r w:rsidR="00C7138B">
        <w:rPr>
          <w:rFonts w:ascii="Century Gothic" w:eastAsia="Calibri" w:hAnsi="Century Gothic" w:cs="Arial"/>
        </w:rPr>
        <w:t xml:space="preserve">the </w:t>
      </w:r>
      <w:r w:rsidRPr="003341EF">
        <w:rPr>
          <w:rFonts w:ascii="Century Gothic" w:eastAsia="Calibri" w:hAnsi="Century Gothic" w:cs="Arial"/>
        </w:rPr>
        <w:t xml:space="preserve">majority of the crop production within the United States. However, water scarcity in the </w:t>
      </w:r>
      <w:r w:rsidR="00BD547F">
        <w:rPr>
          <w:rFonts w:ascii="Century Gothic" w:eastAsia="Calibri" w:hAnsi="Century Gothic" w:cs="Arial"/>
        </w:rPr>
        <w:t>W</w:t>
      </w:r>
      <w:r w:rsidR="00BD547F" w:rsidRPr="003341EF">
        <w:rPr>
          <w:rFonts w:ascii="Century Gothic" w:eastAsia="Calibri" w:hAnsi="Century Gothic" w:cs="Arial"/>
        </w:rPr>
        <w:t>est</w:t>
      </w:r>
      <w:r w:rsidR="00BD547F">
        <w:rPr>
          <w:rFonts w:ascii="Century Gothic" w:eastAsia="Calibri" w:hAnsi="Century Gothic" w:cs="Arial"/>
        </w:rPr>
        <w:t>ern United States</w:t>
      </w:r>
      <w:r w:rsidRPr="003341EF">
        <w:rPr>
          <w:rFonts w:ascii="Century Gothic" w:eastAsia="Calibri" w:hAnsi="Century Gothic" w:cs="Arial"/>
        </w:rPr>
        <w:t xml:space="preserve"> continues to be of high concern. It is crucial for the Southeast to return to higher agricultural crop production. To do this, </w:t>
      </w:r>
      <w:r w:rsidR="00BD547F">
        <w:rPr>
          <w:rFonts w:ascii="Century Gothic" w:eastAsia="Calibri" w:hAnsi="Century Gothic" w:cs="Arial"/>
        </w:rPr>
        <w:t xml:space="preserve">our team will develop </w:t>
      </w:r>
      <w:r w:rsidRPr="003341EF">
        <w:rPr>
          <w:rFonts w:ascii="Century Gothic" w:eastAsia="Calibri" w:hAnsi="Century Gothic" w:cs="Arial"/>
        </w:rPr>
        <w:t>an easily accessible tool for the Southeast to monitor drought. This in turn will promote more sustainable irrigation practices throughout the region.</w:t>
      </w:r>
    </w:p>
    <w:p w:rsidR="007511A0" w:rsidRPr="003341EF" w:rsidRDefault="007511A0" w:rsidP="003341EF">
      <w:pPr>
        <w:spacing w:after="0" w:line="240" w:lineRule="auto"/>
        <w:rPr>
          <w:rFonts w:ascii="Century Gothic" w:eastAsia="Calibri" w:hAnsi="Century Gothic" w:cs="Arial"/>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Community Concerns</w:t>
      </w:r>
    </w:p>
    <w:p w:rsidR="007511A0" w:rsidRPr="003341EF" w:rsidRDefault="007511A0" w:rsidP="003341EF">
      <w:pPr>
        <w:numPr>
          <w:ilvl w:val="0"/>
          <w:numId w:val="1"/>
        </w:numPr>
        <w:spacing w:after="0" w:line="240" w:lineRule="auto"/>
        <w:contextualSpacing/>
        <w:rPr>
          <w:rFonts w:ascii="Century Gothic" w:eastAsia="Calibri" w:hAnsi="Century Gothic" w:cs="Arial"/>
        </w:rPr>
      </w:pPr>
      <w:r w:rsidRPr="003341EF">
        <w:rPr>
          <w:rFonts w:ascii="Century Gothic" w:eastAsia="Calibri" w:hAnsi="Century Gothic" w:cs="Arial"/>
        </w:rPr>
        <w:t xml:space="preserve">Water </w:t>
      </w:r>
      <w:r w:rsidR="00C7138B">
        <w:rPr>
          <w:rFonts w:ascii="Century Gothic" w:eastAsia="Calibri" w:hAnsi="Century Gothic" w:cs="Arial"/>
        </w:rPr>
        <w:t>s</w:t>
      </w:r>
      <w:r w:rsidRPr="003341EF">
        <w:rPr>
          <w:rFonts w:ascii="Century Gothic" w:eastAsia="Calibri" w:hAnsi="Century Gothic" w:cs="Arial"/>
        </w:rPr>
        <w:t>tress of crops due to change in precipitation</w:t>
      </w:r>
    </w:p>
    <w:p w:rsidR="007511A0" w:rsidRPr="003341EF" w:rsidRDefault="007511A0" w:rsidP="003341EF">
      <w:pPr>
        <w:numPr>
          <w:ilvl w:val="0"/>
          <w:numId w:val="1"/>
        </w:numPr>
        <w:spacing w:after="0" w:line="240" w:lineRule="auto"/>
        <w:contextualSpacing/>
        <w:rPr>
          <w:rFonts w:ascii="Century Gothic" w:eastAsia="Calibri" w:hAnsi="Century Gothic" w:cs="Arial"/>
        </w:rPr>
      </w:pPr>
      <w:r w:rsidRPr="003341EF">
        <w:rPr>
          <w:rFonts w:ascii="Century Gothic" w:eastAsia="Calibri" w:hAnsi="Century Gothic" w:cs="Arial"/>
        </w:rPr>
        <w:t xml:space="preserve">Severe drought and </w:t>
      </w:r>
      <w:r w:rsidR="00C7138B">
        <w:rPr>
          <w:rFonts w:ascii="Century Gothic" w:eastAsia="Calibri" w:hAnsi="Century Gothic" w:cs="Arial"/>
        </w:rPr>
        <w:t>e</w:t>
      </w:r>
      <w:r w:rsidRPr="003341EF">
        <w:rPr>
          <w:rFonts w:ascii="Century Gothic" w:eastAsia="Calibri" w:hAnsi="Century Gothic" w:cs="Arial"/>
        </w:rPr>
        <w:t xml:space="preserve">xtreme </w:t>
      </w:r>
      <w:r w:rsidR="00C7138B">
        <w:rPr>
          <w:rFonts w:ascii="Century Gothic" w:eastAsia="Calibri" w:hAnsi="Century Gothic" w:cs="Arial"/>
        </w:rPr>
        <w:t>p</w:t>
      </w:r>
      <w:r w:rsidRPr="003341EF">
        <w:rPr>
          <w:rFonts w:ascii="Century Gothic" w:eastAsia="Calibri" w:hAnsi="Century Gothic" w:cs="Arial"/>
        </w:rPr>
        <w:t>recipitation</w:t>
      </w:r>
    </w:p>
    <w:p w:rsidR="007511A0" w:rsidRPr="003341EF" w:rsidRDefault="007511A0" w:rsidP="003341EF">
      <w:pPr>
        <w:numPr>
          <w:ilvl w:val="0"/>
          <w:numId w:val="1"/>
        </w:numPr>
        <w:spacing w:after="0" w:line="240" w:lineRule="auto"/>
        <w:contextualSpacing/>
        <w:rPr>
          <w:rFonts w:ascii="Century Gothic" w:eastAsia="Calibri" w:hAnsi="Century Gothic" w:cs="Arial"/>
        </w:rPr>
      </w:pPr>
      <w:r w:rsidRPr="003341EF">
        <w:rPr>
          <w:rFonts w:ascii="Century Gothic" w:eastAsia="Calibri" w:hAnsi="Century Gothic" w:cs="Arial"/>
        </w:rPr>
        <w:lastRenderedPageBreak/>
        <w:t>Too much crop production in one area</w:t>
      </w:r>
    </w:p>
    <w:p w:rsidR="007511A0" w:rsidRPr="003341EF" w:rsidRDefault="007511A0" w:rsidP="003341EF">
      <w:pPr>
        <w:numPr>
          <w:ilvl w:val="0"/>
          <w:numId w:val="1"/>
        </w:numPr>
        <w:spacing w:after="0" w:line="240" w:lineRule="auto"/>
        <w:contextualSpacing/>
        <w:rPr>
          <w:rFonts w:ascii="Century Gothic" w:eastAsia="Calibri" w:hAnsi="Century Gothic" w:cs="Arial"/>
        </w:rPr>
      </w:pPr>
      <w:r w:rsidRPr="003341EF">
        <w:rPr>
          <w:rFonts w:ascii="Century Gothic" w:eastAsia="Calibri" w:hAnsi="Century Gothic" w:cs="Arial"/>
        </w:rPr>
        <w:t>Limited freshwater resources</w:t>
      </w:r>
    </w:p>
    <w:p w:rsidR="007511A0" w:rsidRPr="003341EF" w:rsidRDefault="004E657C" w:rsidP="003341EF">
      <w:pPr>
        <w:numPr>
          <w:ilvl w:val="0"/>
          <w:numId w:val="1"/>
        </w:numPr>
        <w:spacing w:after="0" w:line="240" w:lineRule="auto"/>
        <w:contextualSpacing/>
        <w:rPr>
          <w:rFonts w:ascii="Century Gothic" w:eastAsia="Calibri" w:hAnsi="Century Gothic" w:cs="Arial"/>
        </w:rPr>
      </w:pPr>
      <w:r>
        <w:rPr>
          <w:rFonts w:ascii="Century Gothic" w:eastAsia="Calibri" w:hAnsi="Century Gothic" w:cs="Arial"/>
        </w:rPr>
        <w:t xml:space="preserve">Ad verse economic effects  due to increased price of agricultural products </w:t>
      </w:r>
      <w:bookmarkStart w:id="0" w:name="_GoBack"/>
      <w:bookmarkEnd w:id="0"/>
    </w:p>
    <w:p w:rsidR="007511A0" w:rsidRPr="003341EF" w:rsidRDefault="007511A0" w:rsidP="003341EF">
      <w:pPr>
        <w:spacing w:after="0" w:line="240" w:lineRule="auto"/>
        <w:rPr>
          <w:rFonts w:ascii="Century Gothic" w:eastAsia="Calibri" w:hAnsi="Century Gothic" w:cs="Arial"/>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Current Management Practices &amp; Policies</w:t>
      </w: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The USGS in Georgia currently uses a point source system of water gauges on select irrigation systems to monitor water withdraw. They would like to develop a system that will potentially monitor water withdraw on a larger scale.</w:t>
      </w:r>
    </w:p>
    <w:p w:rsidR="007511A0" w:rsidRPr="003341EF" w:rsidRDefault="007511A0" w:rsidP="003341EF">
      <w:pPr>
        <w:spacing w:after="0" w:line="240" w:lineRule="auto"/>
        <w:rPr>
          <w:rFonts w:ascii="Century Gothic" w:eastAsia="Calibri" w:hAnsi="Century Gothic" w:cs="Arial"/>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Abstract</w:t>
      </w:r>
    </w:p>
    <w:p w:rsidR="001E7A6F" w:rsidRPr="001E7A6F" w:rsidRDefault="001E7A6F" w:rsidP="001E7A6F">
      <w:pPr>
        <w:shd w:val="clear" w:color="auto" w:fill="FFFFFF"/>
        <w:spacing w:after="0" w:line="240" w:lineRule="auto"/>
        <w:rPr>
          <w:rFonts w:ascii="Century Gothic" w:eastAsia="Calibri" w:hAnsi="Century Gothic" w:cs="Arial"/>
        </w:rPr>
      </w:pPr>
      <w:r w:rsidRPr="001E7A6F">
        <w:rPr>
          <w:rFonts w:ascii="Century Gothic" w:eastAsia="Calibri" w:hAnsi="Century Gothic" w:cs="Arial"/>
        </w:rPr>
        <w:t>In 2012, limited rain and low soil moisture resulted in a drought which impacted crop fields in the Midwest and Southwest United States. Water scarcity in the Western United States is a high priority concern, which makes it increasingly important for the Southeast United States to develop more sustainable irrigation practices. Understanding evapotranspiration and monitoring potential evapotranspiration</w:t>
      </w:r>
      <w:r w:rsidR="004E657C">
        <w:rPr>
          <w:rFonts w:ascii="Century Gothic" w:eastAsia="Calibri" w:hAnsi="Century Gothic" w:cs="Arial"/>
        </w:rPr>
        <w:t xml:space="preserve"> (PET)</w:t>
      </w:r>
      <w:r w:rsidRPr="001E7A6F">
        <w:rPr>
          <w:rFonts w:ascii="Century Gothic" w:eastAsia="Calibri" w:hAnsi="Century Gothic" w:cs="Arial"/>
        </w:rPr>
        <w:t xml:space="preserve"> is beneficial in determining areas that are more prone to drought. Evapotranspiration is the sum of evaporation from the land surface plus transpiration from plants. Monitoring evapotranspiration will play a vital role in determining the effects of climate on agricultural ecosystems in the Southeast United States.  An easily accessible tool was developed that monitors drought via drought indices and calculates Arid Index (AI), which is precipitation subtracted from monthly potential evapotranspiration.  The tool allows areas of high productivity to be mapped in order to increase crop yields.</w:t>
      </w:r>
    </w:p>
    <w:p w:rsidR="001E7A6F" w:rsidRPr="001E7A6F" w:rsidRDefault="001E7A6F" w:rsidP="001E7A6F">
      <w:pPr>
        <w:shd w:val="clear" w:color="auto" w:fill="FFFFFF"/>
        <w:spacing w:after="0" w:line="240" w:lineRule="auto"/>
        <w:rPr>
          <w:rFonts w:ascii="Century Gothic" w:eastAsia="Calibri" w:hAnsi="Century Gothic" w:cs="Arial"/>
        </w:rPr>
      </w:pPr>
      <w:r w:rsidRPr="001E7A6F">
        <w:rPr>
          <w:rFonts w:ascii="Century Gothic" w:eastAsia="Calibri" w:hAnsi="Century Gothic" w:cs="Arial"/>
        </w:rPr>
        <w:t> </w:t>
      </w:r>
    </w:p>
    <w:p w:rsidR="001E7A6F" w:rsidRPr="001E7A6F" w:rsidRDefault="001E7A6F" w:rsidP="001E7A6F">
      <w:pPr>
        <w:shd w:val="clear" w:color="auto" w:fill="FFFFFF"/>
        <w:spacing w:after="0" w:line="240" w:lineRule="auto"/>
        <w:rPr>
          <w:rFonts w:ascii="Century Gothic" w:eastAsia="Calibri" w:hAnsi="Century Gothic" w:cs="Arial"/>
        </w:rPr>
      </w:pPr>
      <w:r w:rsidRPr="001E7A6F">
        <w:rPr>
          <w:rFonts w:ascii="Century Gothic" w:eastAsia="Calibri" w:hAnsi="Century Gothic" w:cs="Arial"/>
        </w:rPr>
        <w:t xml:space="preserve">Corn, which is the largest crop in terms of production and consumption, is also a high priority. The Vegetation Drought Index (VDI) is used to monitor agricultural drought in corn fields of the Southeast United States. VDI was developed from normalized difference water index (NDWI) and day-night land surface temperature (LST) difference. Terra and Aqua Moderate Resolution Imaging </w:t>
      </w:r>
      <w:proofErr w:type="spellStart"/>
      <w:r w:rsidRPr="001E7A6F">
        <w:rPr>
          <w:rFonts w:ascii="Century Gothic" w:eastAsia="Calibri" w:hAnsi="Century Gothic" w:cs="Arial"/>
        </w:rPr>
        <w:t>Spectroradiometer</w:t>
      </w:r>
      <w:proofErr w:type="spellEnd"/>
      <w:r w:rsidRPr="001E7A6F">
        <w:rPr>
          <w:rFonts w:ascii="Century Gothic" w:eastAsia="Calibri" w:hAnsi="Century Gothic" w:cs="Arial"/>
        </w:rPr>
        <w:t xml:space="preserve"> (MODIS) 8 day land surface temperature &amp; emissivity, Land Surface Reflectance products from 2008 to 2013 were collected over the study area. Monthly precipitation and potential evapotranspiration from 2008 to 2013 were utilized to evaluate the potential water input and output of the soil. The purpose of this project was to assist agencies such as the United States Geological Survey (USGS) Southeast United States in developing more efficient water withdraw monitoring system, which in turn will protect future economic endeavors and promote more sustainable irrigation practices.</w:t>
      </w:r>
    </w:p>
    <w:p w:rsidR="00BD547F" w:rsidRPr="00BD547F" w:rsidRDefault="00BD547F" w:rsidP="00BD547F">
      <w:pPr>
        <w:spacing w:after="0" w:line="240" w:lineRule="auto"/>
        <w:rPr>
          <w:rFonts w:ascii="Century Gothic" w:eastAsia="Century Gothic" w:hAnsi="Century Gothic" w:cs="Times New Roman"/>
          <w:b/>
          <w:sz w:val="20"/>
          <w:szCs w:val="20"/>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Decision Support Tools</w:t>
      </w:r>
    </w:p>
    <w:p w:rsidR="007511A0" w:rsidRPr="003341EF" w:rsidRDefault="00A017BF" w:rsidP="003341EF">
      <w:pPr>
        <w:pStyle w:val="ListParagraph"/>
        <w:numPr>
          <w:ilvl w:val="0"/>
          <w:numId w:val="4"/>
        </w:numPr>
        <w:spacing w:after="0" w:line="240" w:lineRule="auto"/>
        <w:rPr>
          <w:rFonts w:ascii="Century Gothic" w:eastAsia="Calibri" w:hAnsi="Century Gothic" w:cs="Arial"/>
        </w:rPr>
      </w:pPr>
      <w:r>
        <w:rPr>
          <w:rFonts w:ascii="Century Gothic" w:eastAsia="Calibri" w:hAnsi="Century Gothic" w:cs="Arial"/>
        </w:rPr>
        <w:t>E</w:t>
      </w:r>
      <w:r w:rsidR="007511A0" w:rsidRPr="003341EF">
        <w:rPr>
          <w:rFonts w:ascii="Century Gothic" w:eastAsia="Calibri" w:hAnsi="Century Gothic" w:cs="Arial"/>
        </w:rPr>
        <w:t>valuat</w:t>
      </w:r>
      <w:r>
        <w:rPr>
          <w:rFonts w:ascii="Century Gothic" w:eastAsia="Calibri" w:hAnsi="Century Gothic" w:cs="Arial"/>
        </w:rPr>
        <w:t>ion of</w:t>
      </w:r>
      <w:r w:rsidR="007511A0" w:rsidRPr="003341EF">
        <w:rPr>
          <w:rFonts w:ascii="Century Gothic" w:eastAsia="Calibri" w:hAnsi="Century Gothic" w:cs="Arial"/>
        </w:rPr>
        <w:t xml:space="preserve"> </w:t>
      </w:r>
      <w:r>
        <w:rPr>
          <w:rFonts w:ascii="Century Gothic" w:eastAsia="Calibri" w:hAnsi="Century Gothic" w:cs="Arial"/>
        </w:rPr>
        <w:t>t</w:t>
      </w:r>
      <w:r w:rsidR="007511A0" w:rsidRPr="003341EF">
        <w:rPr>
          <w:rFonts w:ascii="Century Gothic" w:eastAsia="Calibri" w:hAnsi="Century Gothic" w:cs="Arial"/>
        </w:rPr>
        <w:t xml:space="preserve">he </w:t>
      </w:r>
      <w:r w:rsidR="004E657C">
        <w:rPr>
          <w:rFonts w:ascii="Century Gothic" w:eastAsia="Calibri" w:hAnsi="Century Gothic" w:cs="Arial"/>
        </w:rPr>
        <w:t>Arid Index (AI)</w:t>
      </w:r>
      <w:r w:rsidR="007511A0" w:rsidRPr="003341EF">
        <w:rPr>
          <w:rFonts w:ascii="Century Gothic" w:eastAsia="Calibri" w:hAnsi="Century Gothic" w:cs="Arial"/>
        </w:rPr>
        <w:t xml:space="preserve"> in cornfields of the </w:t>
      </w:r>
      <w:r>
        <w:rPr>
          <w:rFonts w:ascii="Century Gothic" w:eastAsia="Calibri" w:hAnsi="Century Gothic" w:cs="Arial"/>
        </w:rPr>
        <w:t>S</w:t>
      </w:r>
      <w:r w:rsidR="007511A0" w:rsidRPr="003341EF">
        <w:rPr>
          <w:rFonts w:ascii="Century Gothic" w:eastAsia="Calibri" w:hAnsi="Century Gothic" w:cs="Arial"/>
        </w:rPr>
        <w:t>outheast United States</w:t>
      </w:r>
      <w:r>
        <w:rPr>
          <w:rFonts w:ascii="Century Gothic" w:eastAsia="Calibri" w:hAnsi="Century Gothic" w:cs="Arial"/>
        </w:rPr>
        <w:t xml:space="preserve"> using monthly precipitation and potential evapotranspiration</w:t>
      </w:r>
    </w:p>
    <w:p w:rsidR="007511A0" w:rsidRDefault="007511A0" w:rsidP="003341EF">
      <w:pPr>
        <w:pStyle w:val="ListParagraph"/>
        <w:numPr>
          <w:ilvl w:val="0"/>
          <w:numId w:val="4"/>
        </w:numPr>
        <w:spacing w:after="0" w:line="240" w:lineRule="auto"/>
        <w:rPr>
          <w:rFonts w:ascii="Century Gothic" w:hAnsi="Century Gothic"/>
        </w:rPr>
      </w:pPr>
      <w:r w:rsidRPr="003341EF">
        <w:rPr>
          <w:rFonts w:ascii="Century Gothic" w:hAnsi="Century Gothic"/>
        </w:rPr>
        <w:t xml:space="preserve">Monthly </w:t>
      </w:r>
      <w:r w:rsidR="004E657C">
        <w:rPr>
          <w:rFonts w:ascii="Century Gothic" w:eastAsia="Calibri" w:hAnsi="Century Gothic" w:cs="Arial"/>
        </w:rPr>
        <w:t>P</w:t>
      </w:r>
      <w:r w:rsidR="004E657C">
        <w:rPr>
          <w:rFonts w:ascii="Century Gothic" w:eastAsia="Calibri" w:hAnsi="Century Gothic" w:cs="Arial"/>
        </w:rPr>
        <w:t xml:space="preserve">otential </w:t>
      </w:r>
      <w:r w:rsidR="004E657C">
        <w:rPr>
          <w:rFonts w:ascii="Century Gothic" w:eastAsia="Calibri" w:hAnsi="Century Gothic" w:cs="Arial"/>
        </w:rPr>
        <w:t>E</w:t>
      </w:r>
      <w:r w:rsidR="004E657C">
        <w:rPr>
          <w:rFonts w:ascii="Century Gothic" w:eastAsia="Calibri" w:hAnsi="Century Gothic" w:cs="Arial"/>
        </w:rPr>
        <w:t>vapotranspiration</w:t>
      </w:r>
      <w:r w:rsidRPr="003341EF">
        <w:rPr>
          <w:rFonts w:ascii="Century Gothic" w:hAnsi="Century Gothic"/>
        </w:rPr>
        <w:t xml:space="preserve"> estimates for the Southeast U.S. region based on </w:t>
      </w:r>
      <w:proofErr w:type="spellStart"/>
      <w:r w:rsidRPr="003341EF">
        <w:rPr>
          <w:rFonts w:ascii="Century Gothic" w:hAnsi="Century Gothic"/>
        </w:rPr>
        <w:t>Thornthwaite’s</w:t>
      </w:r>
      <w:proofErr w:type="spellEnd"/>
      <w:r w:rsidRPr="003341EF">
        <w:rPr>
          <w:rFonts w:ascii="Century Gothic" w:hAnsi="Century Gothic"/>
        </w:rPr>
        <w:t xml:space="preserve"> Water Budget Model</w:t>
      </w:r>
    </w:p>
    <w:p w:rsidR="004E657C" w:rsidRPr="004E657C" w:rsidRDefault="004E657C" w:rsidP="004E657C">
      <w:pPr>
        <w:pStyle w:val="ListParagraph"/>
        <w:numPr>
          <w:ilvl w:val="0"/>
          <w:numId w:val="4"/>
        </w:numPr>
        <w:spacing w:after="0" w:line="240" w:lineRule="auto"/>
        <w:rPr>
          <w:rFonts w:ascii="Century Gothic" w:eastAsia="Calibri" w:hAnsi="Century Gothic" w:cs="Arial"/>
        </w:rPr>
      </w:pPr>
      <w:r>
        <w:rPr>
          <w:rFonts w:ascii="Century Gothic" w:eastAsia="Calibri" w:hAnsi="Century Gothic" w:cs="Arial"/>
        </w:rPr>
        <w:t>E</w:t>
      </w:r>
      <w:r w:rsidRPr="003341EF">
        <w:rPr>
          <w:rFonts w:ascii="Century Gothic" w:eastAsia="Calibri" w:hAnsi="Century Gothic" w:cs="Arial"/>
        </w:rPr>
        <w:t>valuat</w:t>
      </w:r>
      <w:r>
        <w:rPr>
          <w:rFonts w:ascii="Century Gothic" w:eastAsia="Calibri" w:hAnsi="Century Gothic" w:cs="Arial"/>
        </w:rPr>
        <w:t>ion of</w:t>
      </w:r>
      <w:r w:rsidRPr="003341EF">
        <w:rPr>
          <w:rFonts w:ascii="Century Gothic" w:eastAsia="Calibri" w:hAnsi="Century Gothic" w:cs="Arial"/>
        </w:rPr>
        <w:t xml:space="preserve"> </w:t>
      </w:r>
      <w:r>
        <w:rPr>
          <w:rFonts w:ascii="Century Gothic" w:eastAsia="Calibri" w:hAnsi="Century Gothic" w:cs="Arial"/>
        </w:rPr>
        <w:t>t</w:t>
      </w:r>
      <w:r w:rsidRPr="003341EF">
        <w:rPr>
          <w:rFonts w:ascii="Century Gothic" w:eastAsia="Calibri" w:hAnsi="Century Gothic" w:cs="Arial"/>
        </w:rPr>
        <w:t xml:space="preserve">he </w:t>
      </w:r>
      <w:r>
        <w:rPr>
          <w:rFonts w:ascii="Century Gothic" w:eastAsia="Calibri" w:hAnsi="Century Gothic" w:cs="Arial"/>
        </w:rPr>
        <w:t>Vegetation Drought Index (VDI)</w:t>
      </w:r>
      <w:r w:rsidRPr="003341EF">
        <w:rPr>
          <w:rFonts w:ascii="Century Gothic" w:eastAsia="Calibri" w:hAnsi="Century Gothic" w:cs="Arial"/>
        </w:rPr>
        <w:t xml:space="preserve"> in cornfields of the </w:t>
      </w:r>
      <w:r>
        <w:rPr>
          <w:rFonts w:ascii="Century Gothic" w:eastAsia="Calibri" w:hAnsi="Century Gothic" w:cs="Arial"/>
        </w:rPr>
        <w:t>S</w:t>
      </w:r>
      <w:r w:rsidRPr="003341EF">
        <w:rPr>
          <w:rFonts w:ascii="Century Gothic" w:eastAsia="Calibri" w:hAnsi="Century Gothic" w:cs="Arial"/>
        </w:rPr>
        <w:t>outheast United States</w:t>
      </w:r>
      <w:r>
        <w:rPr>
          <w:rFonts w:ascii="Century Gothic" w:eastAsia="Calibri" w:hAnsi="Century Gothic" w:cs="Arial"/>
        </w:rPr>
        <w:t xml:space="preserve"> using </w:t>
      </w:r>
      <w:r>
        <w:rPr>
          <w:rFonts w:ascii="Century Gothic" w:eastAsia="Calibri" w:hAnsi="Century Gothic" w:cs="Arial"/>
        </w:rPr>
        <w:t xml:space="preserve">the </w:t>
      </w:r>
      <w:r>
        <w:rPr>
          <w:rFonts w:ascii="Century Gothic" w:eastAsia="Calibri" w:hAnsi="Century Gothic" w:cs="Arial"/>
        </w:rPr>
        <w:t xml:space="preserve">monthly </w:t>
      </w:r>
      <w:r>
        <w:rPr>
          <w:rFonts w:ascii="Century Gothic" w:eastAsia="Calibri" w:hAnsi="Century Gothic" w:cs="Arial"/>
        </w:rPr>
        <w:t>Water Condition Index (WCI) and Day-Night Temperature Condition Index (∆TCI)</w:t>
      </w:r>
    </w:p>
    <w:p w:rsidR="007511A0" w:rsidRDefault="007511A0" w:rsidP="003341EF">
      <w:pPr>
        <w:pStyle w:val="ListParagraph"/>
        <w:numPr>
          <w:ilvl w:val="0"/>
          <w:numId w:val="4"/>
        </w:numPr>
        <w:spacing w:after="0" w:line="240" w:lineRule="auto"/>
        <w:rPr>
          <w:rFonts w:ascii="Century Gothic" w:eastAsia="Calibri" w:hAnsi="Century Gothic" w:cs="Arial"/>
        </w:rPr>
      </w:pPr>
      <w:r w:rsidRPr="003341EF">
        <w:rPr>
          <w:rFonts w:ascii="Century Gothic" w:eastAsia="Calibri" w:hAnsi="Century Gothic" w:cs="Arial"/>
        </w:rPr>
        <w:t>Automated process for calculating Monthly</w:t>
      </w:r>
      <w:r w:rsidR="004E657C" w:rsidRPr="003341EF">
        <w:rPr>
          <w:rFonts w:ascii="Century Gothic" w:hAnsi="Century Gothic"/>
        </w:rPr>
        <w:t xml:space="preserve"> </w:t>
      </w:r>
      <w:r w:rsidR="004E657C">
        <w:rPr>
          <w:rFonts w:ascii="Century Gothic" w:eastAsia="Calibri" w:hAnsi="Century Gothic" w:cs="Arial"/>
        </w:rPr>
        <w:t>Potential Evapotranspiration</w:t>
      </w:r>
    </w:p>
    <w:p w:rsidR="004E657C" w:rsidRDefault="004E657C" w:rsidP="004E657C">
      <w:pPr>
        <w:spacing w:after="0" w:line="240" w:lineRule="auto"/>
        <w:rPr>
          <w:rFonts w:ascii="Century Gothic" w:eastAsia="Calibri" w:hAnsi="Century Gothic" w:cs="Arial"/>
        </w:rPr>
      </w:pPr>
    </w:p>
    <w:p w:rsidR="004E657C" w:rsidRPr="004E657C" w:rsidRDefault="004E657C" w:rsidP="004E657C">
      <w:pPr>
        <w:spacing w:after="0" w:line="240" w:lineRule="auto"/>
        <w:rPr>
          <w:rFonts w:ascii="Century Gothic" w:eastAsia="Calibri" w:hAnsi="Century Gothic" w:cs="Arial"/>
        </w:rPr>
      </w:pPr>
    </w:p>
    <w:p w:rsidR="004E657C" w:rsidRDefault="004E657C" w:rsidP="003341EF">
      <w:pPr>
        <w:spacing w:after="0" w:line="240" w:lineRule="auto"/>
        <w:rPr>
          <w:rFonts w:ascii="Century Gothic" w:eastAsia="Calibri" w:hAnsi="Century Gothic" w:cs="Arial"/>
        </w:rPr>
      </w:pPr>
    </w:p>
    <w:p w:rsidR="007511A0" w:rsidRPr="003341EF" w:rsidRDefault="007511A0" w:rsidP="003341EF">
      <w:pPr>
        <w:spacing w:after="0" w:line="240" w:lineRule="auto"/>
        <w:rPr>
          <w:rFonts w:ascii="Century Gothic" w:eastAsia="Calibri" w:hAnsi="Century Gothic" w:cs="Arial"/>
          <w:b/>
        </w:rPr>
      </w:pPr>
      <w:r w:rsidRPr="003341EF">
        <w:rPr>
          <w:rFonts w:ascii="Century Gothic" w:eastAsia="Calibri" w:hAnsi="Century Gothic" w:cs="Arial"/>
          <w:b/>
        </w:rPr>
        <w:lastRenderedPageBreak/>
        <w:t>Benefit to End-User:</w:t>
      </w:r>
    </w:p>
    <w:p w:rsidR="007511A0" w:rsidRPr="003341EF" w:rsidRDefault="007511A0" w:rsidP="003341EF">
      <w:pPr>
        <w:numPr>
          <w:ilvl w:val="0"/>
          <w:numId w:val="2"/>
        </w:numPr>
        <w:spacing w:after="0" w:line="240" w:lineRule="auto"/>
        <w:rPr>
          <w:rFonts w:ascii="Century Gothic" w:eastAsia="Calibri" w:hAnsi="Century Gothic" w:cs="Arial"/>
        </w:rPr>
      </w:pPr>
      <w:r w:rsidRPr="003341EF">
        <w:rPr>
          <w:rFonts w:ascii="Century Gothic" w:eastAsia="Calibri" w:hAnsi="Century Gothic" w:cs="Arial"/>
        </w:rPr>
        <w:t>Feasible and time efficient method for estimating monthly withdraws from irrigation system</w:t>
      </w:r>
    </w:p>
    <w:p w:rsidR="007511A0" w:rsidRPr="003341EF" w:rsidRDefault="007511A0" w:rsidP="003341EF">
      <w:pPr>
        <w:numPr>
          <w:ilvl w:val="0"/>
          <w:numId w:val="2"/>
        </w:numPr>
        <w:spacing w:after="0" w:line="240" w:lineRule="auto"/>
        <w:rPr>
          <w:rFonts w:ascii="Century Gothic" w:eastAsia="Calibri" w:hAnsi="Century Gothic" w:cs="Arial"/>
        </w:rPr>
      </w:pPr>
      <w:r w:rsidRPr="003341EF">
        <w:rPr>
          <w:rFonts w:ascii="Century Gothic" w:eastAsia="Calibri" w:hAnsi="Century Gothic" w:cs="Arial"/>
        </w:rPr>
        <w:t>Assist in identifying areas that are more prone to drier conditions to support more sustainable irrigation practices</w:t>
      </w:r>
    </w:p>
    <w:p w:rsidR="007511A0" w:rsidRPr="003341EF" w:rsidRDefault="007511A0" w:rsidP="003341EF">
      <w:pPr>
        <w:spacing w:after="0" w:line="240" w:lineRule="auto"/>
        <w:rPr>
          <w:rFonts w:ascii="Century Gothic" w:eastAsia="Calibri" w:hAnsi="Century Gothic" w:cs="Arial"/>
          <w:b/>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Earth Observations &amp; Parameters</w:t>
      </w:r>
    </w:p>
    <w:p w:rsidR="007511A0" w:rsidRPr="004E657C" w:rsidRDefault="007511A0" w:rsidP="004E657C">
      <w:pPr>
        <w:pStyle w:val="ListParagraph"/>
        <w:numPr>
          <w:ilvl w:val="0"/>
          <w:numId w:val="5"/>
        </w:numPr>
        <w:spacing w:after="0" w:line="240" w:lineRule="auto"/>
        <w:rPr>
          <w:rFonts w:ascii="Century Gothic" w:eastAsia="Calibri" w:hAnsi="Century Gothic" w:cs="Arial"/>
        </w:rPr>
      </w:pPr>
      <w:r w:rsidRPr="004E657C">
        <w:rPr>
          <w:rFonts w:ascii="Century Gothic" w:eastAsia="Calibri" w:hAnsi="Century Gothic" w:cs="Arial"/>
        </w:rPr>
        <w:t>Terra, MODIS</w:t>
      </w:r>
      <w:r w:rsidR="008F0431" w:rsidRPr="004E657C">
        <w:rPr>
          <w:rFonts w:ascii="Century Gothic" w:eastAsia="Calibri" w:hAnsi="Century Gothic" w:cs="Arial"/>
        </w:rPr>
        <w:t xml:space="preserve"> – </w:t>
      </w:r>
      <w:r w:rsidRPr="004E657C">
        <w:rPr>
          <w:rFonts w:ascii="Century Gothic" w:eastAsia="Calibri" w:hAnsi="Century Gothic" w:cs="Arial"/>
        </w:rPr>
        <w:t>Evapotranspiration, Vegetation Drought Index (VDI)</w:t>
      </w:r>
    </w:p>
    <w:p w:rsidR="007511A0" w:rsidRPr="003341EF" w:rsidRDefault="007511A0" w:rsidP="003341EF">
      <w:pPr>
        <w:pStyle w:val="ListParagraph"/>
        <w:numPr>
          <w:ilvl w:val="0"/>
          <w:numId w:val="3"/>
        </w:numPr>
        <w:spacing w:after="0" w:line="240" w:lineRule="auto"/>
        <w:rPr>
          <w:rFonts w:ascii="Century Gothic" w:eastAsia="Calibri" w:hAnsi="Century Gothic" w:cs="Arial"/>
        </w:rPr>
      </w:pPr>
      <w:r w:rsidRPr="003341EF">
        <w:rPr>
          <w:rFonts w:ascii="Century Gothic" w:eastAsia="Calibri" w:hAnsi="Century Gothic" w:cs="Arial"/>
        </w:rPr>
        <w:t>Aqua,</w:t>
      </w:r>
      <w:r w:rsidRPr="003341EF">
        <w:rPr>
          <w:rFonts w:ascii="Century Gothic" w:eastAsia="Calibri" w:hAnsi="Century Gothic" w:cs="Arial"/>
        </w:rPr>
        <w:tab/>
        <w:t>MODIS</w:t>
      </w:r>
      <w:r w:rsidR="008F0431">
        <w:rPr>
          <w:rFonts w:ascii="Century Gothic" w:eastAsia="Calibri" w:hAnsi="Century Gothic" w:cs="Arial"/>
        </w:rPr>
        <w:t xml:space="preserve"> – </w:t>
      </w:r>
      <w:r w:rsidRPr="003341EF">
        <w:rPr>
          <w:rFonts w:ascii="Century Gothic" w:eastAsia="Calibri" w:hAnsi="Century Gothic" w:cs="Arial"/>
        </w:rPr>
        <w:t>Evapotranspiration, Vegetation Drought Index (VDI)</w:t>
      </w:r>
    </w:p>
    <w:p w:rsidR="007511A0" w:rsidRPr="003341EF" w:rsidRDefault="007511A0" w:rsidP="003341EF">
      <w:pPr>
        <w:spacing w:after="0" w:line="240" w:lineRule="auto"/>
        <w:rPr>
          <w:rFonts w:ascii="Century Gothic" w:eastAsia="Calibri" w:hAnsi="Century Gothic" w:cs="Arial"/>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Future Applicable NASA Missions</w:t>
      </w: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Soil Moisture Active Passive Satellite (SMAP) and Aerial Vehicles</w:t>
      </w:r>
    </w:p>
    <w:p w:rsidR="007511A0" w:rsidRPr="003341EF" w:rsidRDefault="007511A0" w:rsidP="003341EF">
      <w:pPr>
        <w:spacing w:after="0" w:line="240" w:lineRule="auto"/>
        <w:rPr>
          <w:rFonts w:ascii="Century Gothic" w:eastAsia="Calibri" w:hAnsi="Century Gothic" w:cs="Arial"/>
        </w:rPr>
      </w:pP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b/>
        </w:rPr>
        <w:t>Ancillary Datasets Utilized</w:t>
      </w: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U.S. Department of Agriculture (USDA) National Agriculture Statistics Service Cropscape</w:t>
      </w:r>
      <w:r w:rsidR="008F0431">
        <w:rPr>
          <w:rFonts w:ascii="Century Gothic" w:eastAsia="Calibri" w:hAnsi="Century Gothic" w:cs="Arial"/>
        </w:rPr>
        <w:t xml:space="preserve"> –</w:t>
      </w:r>
      <w:r w:rsidRPr="003341EF">
        <w:rPr>
          <w:rFonts w:ascii="Century Gothic" w:eastAsia="Calibri" w:hAnsi="Century Gothic" w:cs="Arial"/>
        </w:rPr>
        <w:t xml:space="preserve"> crop identification</w:t>
      </w: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National Climatic Data Center (NCSC)</w:t>
      </w:r>
      <w:r w:rsidR="008F0431">
        <w:rPr>
          <w:rFonts w:ascii="Century Gothic" w:eastAsia="Calibri" w:hAnsi="Century Gothic" w:cs="Arial"/>
        </w:rPr>
        <w:t xml:space="preserve"> –</w:t>
      </w:r>
      <w:r w:rsidRPr="003341EF">
        <w:rPr>
          <w:rFonts w:ascii="Century Gothic" w:eastAsia="Calibri" w:hAnsi="Century Gothic" w:cs="Arial"/>
        </w:rPr>
        <w:t xml:space="preserve"> monthly precipitation</w:t>
      </w:r>
    </w:p>
    <w:p w:rsidR="007511A0" w:rsidRPr="003341EF" w:rsidRDefault="007511A0" w:rsidP="003341EF">
      <w:pPr>
        <w:spacing w:after="0" w:line="240" w:lineRule="auto"/>
        <w:rPr>
          <w:rFonts w:ascii="Century Gothic" w:eastAsia="Calibri" w:hAnsi="Century Gothic" w:cs="Arial"/>
          <w:b/>
        </w:rPr>
      </w:pPr>
    </w:p>
    <w:p w:rsidR="007511A0" w:rsidRPr="003341EF" w:rsidRDefault="007511A0" w:rsidP="003341EF">
      <w:pPr>
        <w:spacing w:after="0" w:line="240" w:lineRule="auto"/>
        <w:rPr>
          <w:rFonts w:ascii="Century Gothic" w:eastAsia="Calibri" w:hAnsi="Century Gothic" w:cs="Arial"/>
          <w:b/>
        </w:rPr>
      </w:pPr>
      <w:r w:rsidRPr="003341EF">
        <w:rPr>
          <w:rFonts w:ascii="Century Gothic" w:eastAsia="Calibri" w:hAnsi="Century Gothic" w:cs="Arial"/>
          <w:b/>
        </w:rPr>
        <w:t>Software Utilized</w:t>
      </w: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ArcGIS</w:t>
      </w:r>
      <w:r w:rsidR="008F0431">
        <w:rPr>
          <w:rFonts w:ascii="Century Gothic" w:eastAsia="Calibri" w:hAnsi="Century Gothic" w:cs="Arial"/>
        </w:rPr>
        <w:t xml:space="preserve"> </w:t>
      </w:r>
      <w:r w:rsidRPr="003341EF">
        <w:rPr>
          <w:rFonts w:ascii="Century Gothic" w:eastAsia="Calibri" w:hAnsi="Century Gothic" w:cs="Arial"/>
        </w:rPr>
        <w:t>-</w:t>
      </w:r>
      <w:r w:rsidR="008F0431">
        <w:rPr>
          <w:rFonts w:ascii="Century Gothic" w:eastAsia="Calibri" w:hAnsi="Century Gothic" w:cs="Arial"/>
        </w:rPr>
        <w:t xml:space="preserve"> r</w:t>
      </w:r>
      <w:r w:rsidRPr="003341EF">
        <w:rPr>
          <w:rFonts w:ascii="Century Gothic" w:eastAsia="Calibri" w:hAnsi="Century Gothic" w:cs="Arial"/>
        </w:rPr>
        <w:t xml:space="preserve">aster </w:t>
      </w:r>
      <w:r w:rsidR="008F0431">
        <w:rPr>
          <w:rFonts w:ascii="Century Gothic" w:eastAsia="Calibri" w:hAnsi="Century Gothic" w:cs="Arial"/>
        </w:rPr>
        <w:t>m</w:t>
      </w:r>
      <w:r w:rsidRPr="003341EF">
        <w:rPr>
          <w:rFonts w:ascii="Century Gothic" w:eastAsia="Calibri" w:hAnsi="Century Gothic" w:cs="Arial"/>
        </w:rPr>
        <w:t>anipulation/</w:t>
      </w:r>
      <w:r w:rsidR="008F0431">
        <w:rPr>
          <w:rFonts w:ascii="Century Gothic" w:eastAsia="Calibri" w:hAnsi="Century Gothic" w:cs="Arial"/>
        </w:rPr>
        <w:t>a</w:t>
      </w:r>
      <w:r w:rsidRPr="003341EF">
        <w:rPr>
          <w:rFonts w:ascii="Century Gothic" w:eastAsia="Calibri" w:hAnsi="Century Gothic" w:cs="Arial"/>
        </w:rPr>
        <w:t xml:space="preserve">nalysis, </w:t>
      </w:r>
      <w:r w:rsidR="008F0431">
        <w:rPr>
          <w:rFonts w:ascii="Century Gothic" w:eastAsia="Calibri" w:hAnsi="Century Gothic" w:cs="Arial"/>
        </w:rPr>
        <w:t>m</w:t>
      </w:r>
      <w:r w:rsidRPr="003341EF">
        <w:rPr>
          <w:rFonts w:ascii="Century Gothic" w:eastAsia="Calibri" w:hAnsi="Century Gothic" w:cs="Arial"/>
        </w:rPr>
        <w:t xml:space="preserve">odel </w:t>
      </w:r>
      <w:r w:rsidR="008F0431">
        <w:rPr>
          <w:rFonts w:ascii="Century Gothic" w:eastAsia="Calibri" w:hAnsi="Century Gothic" w:cs="Arial"/>
        </w:rPr>
        <w:t>b</w:t>
      </w:r>
      <w:r w:rsidRPr="003341EF">
        <w:rPr>
          <w:rFonts w:ascii="Century Gothic" w:eastAsia="Calibri" w:hAnsi="Century Gothic" w:cs="Arial"/>
        </w:rPr>
        <w:t xml:space="preserve">uilder, and </w:t>
      </w:r>
      <w:r w:rsidR="008F0431">
        <w:rPr>
          <w:rFonts w:ascii="Century Gothic" w:eastAsia="Calibri" w:hAnsi="Century Gothic" w:cs="Arial"/>
        </w:rPr>
        <w:t>m</w:t>
      </w:r>
      <w:r w:rsidRPr="003341EF">
        <w:rPr>
          <w:rFonts w:ascii="Century Gothic" w:eastAsia="Calibri" w:hAnsi="Century Gothic" w:cs="Arial"/>
        </w:rPr>
        <w:t xml:space="preserve">ap </w:t>
      </w:r>
      <w:r w:rsidR="008F0431">
        <w:rPr>
          <w:rFonts w:ascii="Century Gothic" w:eastAsia="Calibri" w:hAnsi="Century Gothic" w:cs="Arial"/>
        </w:rPr>
        <w:t>c</w:t>
      </w:r>
      <w:r w:rsidRPr="003341EF">
        <w:rPr>
          <w:rFonts w:ascii="Century Gothic" w:eastAsia="Calibri" w:hAnsi="Century Gothic" w:cs="Arial"/>
        </w:rPr>
        <w:t>reation</w:t>
      </w:r>
    </w:p>
    <w:p w:rsidR="007511A0" w:rsidRPr="003341EF" w:rsidRDefault="007511A0" w:rsidP="003341EF">
      <w:pPr>
        <w:spacing w:after="0" w:line="240" w:lineRule="auto"/>
        <w:rPr>
          <w:rFonts w:ascii="Century Gothic" w:eastAsia="Calibri" w:hAnsi="Century Gothic" w:cs="Arial"/>
        </w:rPr>
      </w:pPr>
      <w:r w:rsidRPr="003341EF">
        <w:rPr>
          <w:rFonts w:ascii="Century Gothic" w:eastAsia="Calibri" w:hAnsi="Century Gothic" w:cs="Arial"/>
        </w:rPr>
        <w:t>Python – raster processing scripts</w:t>
      </w:r>
    </w:p>
    <w:p w:rsidR="008A591D" w:rsidRPr="00BD547F" w:rsidRDefault="00424D4C" w:rsidP="00BD547F">
      <w:pPr>
        <w:spacing w:after="0" w:line="240" w:lineRule="auto"/>
        <w:rPr>
          <w:rFonts w:ascii="Century Gothic" w:hAnsi="Century Gothic"/>
        </w:rPr>
      </w:pPr>
    </w:p>
    <w:sectPr w:rsidR="008A591D" w:rsidRPr="00BD54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4C" w:rsidRDefault="00424D4C">
      <w:pPr>
        <w:spacing w:after="0" w:line="240" w:lineRule="auto"/>
      </w:pPr>
      <w:r>
        <w:separator/>
      </w:r>
    </w:p>
  </w:endnote>
  <w:endnote w:type="continuationSeparator" w:id="0">
    <w:p w:rsidR="00424D4C" w:rsidRDefault="0042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7511A0" w:rsidP="00677CB8">
    <w:pPr>
      <w:pStyle w:val="Footer"/>
      <w:jc w:val="center"/>
    </w:pPr>
    <w:r>
      <w:rPr>
        <w:noProof/>
      </w:rPr>
      <w:drawing>
        <wp:inline distT="0" distB="0" distL="0" distR="0" wp14:anchorId="15DA400A" wp14:editId="70D76B9D">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4C" w:rsidRDefault="00424D4C">
      <w:pPr>
        <w:spacing w:after="0" w:line="240" w:lineRule="auto"/>
      </w:pPr>
      <w:r>
        <w:separator/>
      </w:r>
    </w:p>
  </w:footnote>
  <w:footnote w:type="continuationSeparator" w:id="0">
    <w:p w:rsidR="00424D4C" w:rsidRDefault="00424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8D1"/>
    <w:multiLevelType w:val="hybridMultilevel"/>
    <w:tmpl w:val="E02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A459E"/>
    <w:multiLevelType w:val="hybridMultilevel"/>
    <w:tmpl w:val="66D8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5EB8099F"/>
    <w:multiLevelType w:val="hybridMultilevel"/>
    <w:tmpl w:val="BBAC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A0"/>
    <w:rsid w:val="00050C6A"/>
    <w:rsid w:val="000B6011"/>
    <w:rsid w:val="001E7A6F"/>
    <w:rsid w:val="00210E4C"/>
    <w:rsid w:val="003341EF"/>
    <w:rsid w:val="003D3F66"/>
    <w:rsid w:val="004103FB"/>
    <w:rsid w:val="00424D4C"/>
    <w:rsid w:val="004E657C"/>
    <w:rsid w:val="00593335"/>
    <w:rsid w:val="0068157D"/>
    <w:rsid w:val="007511A0"/>
    <w:rsid w:val="008F0431"/>
    <w:rsid w:val="0090539D"/>
    <w:rsid w:val="00967CD0"/>
    <w:rsid w:val="0098533D"/>
    <w:rsid w:val="00A017BF"/>
    <w:rsid w:val="00AD091A"/>
    <w:rsid w:val="00BD547F"/>
    <w:rsid w:val="00BF5BEB"/>
    <w:rsid w:val="00C7138B"/>
    <w:rsid w:val="00DD1316"/>
    <w:rsid w:val="00E107BD"/>
    <w:rsid w:val="00E1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511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11A0"/>
  </w:style>
  <w:style w:type="paragraph" w:styleId="ListParagraph">
    <w:name w:val="List Paragraph"/>
    <w:basedOn w:val="Normal"/>
    <w:uiPriority w:val="34"/>
    <w:qFormat/>
    <w:rsid w:val="007511A0"/>
    <w:pPr>
      <w:ind w:left="720"/>
      <w:contextualSpacing/>
    </w:pPr>
  </w:style>
  <w:style w:type="paragraph" w:styleId="BalloonText">
    <w:name w:val="Balloon Text"/>
    <w:basedOn w:val="Normal"/>
    <w:link w:val="BalloonTextChar"/>
    <w:uiPriority w:val="99"/>
    <w:semiHidden/>
    <w:unhideWhenUsed/>
    <w:rsid w:val="00751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A0"/>
    <w:rPr>
      <w:rFonts w:ascii="Tahoma" w:hAnsi="Tahoma" w:cs="Tahoma"/>
      <w:sz w:val="16"/>
      <w:szCs w:val="16"/>
    </w:rPr>
  </w:style>
  <w:style w:type="character" w:styleId="CommentReference">
    <w:name w:val="annotation reference"/>
    <w:basedOn w:val="DefaultParagraphFont"/>
    <w:uiPriority w:val="99"/>
    <w:semiHidden/>
    <w:unhideWhenUsed/>
    <w:rsid w:val="00593335"/>
    <w:rPr>
      <w:sz w:val="16"/>
      <w:szCs w:val="16"/>
    </w:rPr>
  </w:style>
  <w:style w:type="paragraph" w:styleId="CommentText">
    <w:name w:val="annotation text"/>
    <w:basedOn w:val="Normal"/>
    <w:link w:val="CommentTextChar"/>
    <w:uiPriority w:val="99"/>
    <w:semiHidden/>
    <w:unhideWhenUsed/>
    <w:rsid w:val="00593335"/>
    <w:pPr>
      <w:spacing w:line="240" w:lineRule="auto"/>
    </w:pPr>
    <w:rPr>
      <w:sz w:val="20"/>
      <w:szCs w:val="20"/>
    </w:rPr>
  </w:style>
  <w:style w:type="character" w:customStyle="1" w:styleId="CommentTextChar">
    <w:name w:val="Comment Text Char"/>
    <w:basedOn w:val="DefaultParagraphFont"/>
    <w:link w:val="CommentText"/>
    <w:uiPriority w:val="99"/>
    <w:semiHidden/>
    <w:rsid w:val="00593335"/>
    <w:rPr>
      <w:sz w:val="20"/>
      <w:szCs w:val="20"/>
    </w:rPr>
  </w:style>
  <w:style w:type="paragraph" w:styleId="CommentSubject">
    <w:name w:val="annotation subject"/>
    <w:basedOn w:val="CommentText"/>
    <w:next w:val="CommentText"/>
    <w:link w:val="CommentSubjectChar"/>
    <w:uiPriority w:val="99"/>
    <w:semiHidden/>
    <w:unhideWhenUsed/>
    <w:rsid w:val="00593335"/>
    <w:rPr>
      <w:b/>
      <w:bCs/>
    </w:rPr>
  </w:style>
  <w:style w:type="character" w:customStyle="1" w:styleId="CommentSubjectChar">
    <w:name w:val="Comment Subject Char"/>
    <w:basedOn w:val="CommentTextChar"/>
    <w:link w:val="CommentSubject"/>
    <w:uiPriority w:val="99"/>
    <w:semiHidden/>
    <w:rsid w:val="005933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511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11A0"/>
  </w:style>
  <w:style w:type="paragraph" w:styleId="ListParagraph">
    <w:name w:val="List Paragraph"/>
    <w:basedOn w:val="Normal"/>
    <w:uiPriority w:val="34"/>
    <w:qFormat/>
    <w:rsid w:val="007511A0"/>
    <w:pPr>
      <w:ind w:left="720"/>
      <w:contextualSpacing/>
    </w:pPr>
  </w:style>
  <w:style w:type="paragraph" w:styleId="BalloonText">
    <w:name w:val="Balloon Text"/>
    <w:basedOn w:val="Normal"/>
    <w:link w:val="BalloonTextChar"/>
    <w:uiPriority w:val="99"/>
    <w:semiHidden/>
    <w:unhideWhenUsed/>
    <w:rsid w:val="00751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A0"/>
    <w:rPr>
      <w:rFonts w:ascii="Tahoma" w:hAnsi="Tahoma" w:cs="Tahoma"/>
      <w:sz w:val="16"/>
      <w:szCs w:val="16"/>
    </w:rPr>
  </w:style>
  <w:style w:type="character" w:styleId="CommentReference">
    <w:name w:val="annotation reference"/>
    <w:basedOn w:val="DefaultParagraphFont"/>
    <w:uiPriority w:val="99"/>
    <w:semiHidden/>
    <w:unhideWhenUsed/>
    <w:rsid w:val="00593335"/>
    <w:rPr>
      <w:sz w:val="16"/>
      <w:szCs w:val="16"/>
    </w:rPr>
  </w:style>
  <w:style w:type="paragraph" w:styleId="CommentText">
    <w:name w:val="annotation text"/>
    <w:basedOn w:val="Normal"/>
    <w:link w:val="CommentTextChar"/>
    <w:uiPriority w:val="99"/>
    <w:semiHidden/>
    <w:unhideWhenUsed/>
    <w:rsid w:val="00593335"/>
    <w:pPr>
      <w:spacing w:line="240" w:lineRule="auto"/>
    </w:pPr>
    <w:rPr>
      <w:sz w:val="20"/>
      <w:szCs w:val="20"/>
    </w:rPr>
  </w:style>
  <w:style w:type="character" w:customStyle="1" w:styleId="CommentTextChar">
    <w:name w:val="Comment Text Char"/>
    <w:basedOn w:val="DefaultParagraphFont"/>
    <w:link w:val="CommentText"/>
    <w:uiPriority w:val="99"/>
    <w:semiHidden/>
    <w:rsid w:val="00593335"/>
    <w:rPr>
      <w:sz w:val="20"/>
      <w:szCs w:val="20"/>
    </w:rPr>
  </w:style>
  <w:style w:type="paragraph" w:styleId="CommentSubject">
    <w:name w:val="annotation subject"/>
    <w:basedOn w:val="CommentText"/>
    <w:next w:val="CommentText"/>
    <w:link w:val="CommentSubjectChar"/>
    <w:uiPriority w:val="99"/>
    <w:semiHidden/>
    <w:unhideWhenUsed/>
    <w:rsid w:val="00593335"/>
    <w:rPr>
      <w:b/>
      <w:bCs/>
    </w:rPr>
  </w:style>
  <w:style w:type="character" w:customStyle="1" w:styleId="CommentSubjectChar">
    <w:name w:val="Comment Subject Char"/>
    <w:basedOn w:val="CommentTextChar"/>
    <w:link w:val="CommentSubject"/>
    <w:uiPriority w:val="99"/>
    <w:semiHidden/>
    <w:rsid w:val="00593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CF58-F3A7-43D9-9CCD-A6EF35C0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Carrera Dye</dc:creator>
  <cp:lastModifiedBy>Samira Daneshgar Asl</cp:lastModifiedBy>
  <cp:revision>12</cp:revision>
  <dcterms:created xsi:type="dcterms:W3CDTF">2014-06-30T19:17:00Z</dcterms:created>
  <dcterms:modified xsi:type="dcterms:W3CDTF">2014-07-17T21:44:00Z</dcterms:modified>
</cp:coreProperties>
</file>