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7A24" w14:textId="3729E153" w:rsidR="5C144BBC" w:rsidRPr="005E4C32" w:rsidRDefault="5C144BBC" w:rsidP="02A13EE4">
      <w:pPr>
        <w:spacing w:line="259" w:lineRule="auto"/>
        <w:rPr>
          <w:rFonts w:ascii="Garamond" w:hAnsi="Garamond"/>
          <w:b/>
          <w:bCs/>
          <w:color w:val="000000" w:themeColor="text1"/>
        </w:rPr>
      </w:pPr>
      <w:r w:rsidRPr="1D905886">
        <w:rPr>
          <w:rFonts w:ascii="Garamond" w:hAnsi="Garamond"/>
          <w:b/>
          <w:bCs/>
          <w:color w:val="000000" w:themeColor="text1"/>
        </w:rPr>
        <w:t>Riley County Water Resources</w:t>
      </w:r>
    </w:p>
    <w:p w14:paraId="03DCD4AF" w14:textId="5CBE0453" w:rsidR="60871E4B" w:rsidRPr="00F64597" w:rsidRDefault="60871E4B" w:rsidP="1D905886">
      <w:pPr>
        <w:spacing w:line="259" w:lineRule="auto"/>
      </w:pPr>
      <w:r w:rsidRPr="365ADE04">
        <w:rPr>
          <w:rFonts w:ascii="Garamond" w:eastAsia="Garamond" w:hAnsi="Garamond" w:cs="Garamond"/>
          <w:i/>
          <w:iCs/>
        </w:rPr>
        <w:t>Comparing Runoff Curve Calculation Methods to Inform Local Resiliency Initiatives in Riley County, Kansas</w:t>
      </w:r>
    </w:p>
    <w:p w14:paraId="3014536A" w14:textId="77777777" w:rsidR="00476B26" w:rsidRPr="00CE4561" w:rsidRDefault="00476B26" w:rsidP="31449DC3">
      <w:pPr>
        <w:rPr>
          <w:rFonts w:ascii="Garamond" w:hAnsi="Garamond"/>
          <w:color w:val="404040" w:themeColor="text1" w:themeTint="BF"/>
        </w:rPr>
      </w:pPr>
    </w:p>
    <w:p w14:paraId="5B988DE0" w14:textId="77777777" w:rsidR="00476B26" w:rsidRPr="00F64597" w:rsidRDefault="00476B26" w:rsidP="31449DC3">
      <w:pPr>
        <w:rPr>
          <w:rFonts w:ascii="Garamond" w:hAnsi="Garamond" w:cs="Arial"/>
          <w:b/>
          <w:bCs/>
          <w:i/>
          <w:iCs/>
          <w:color w:val="000000" w:themeColor="text1"/>
        </w:rPr>
      </w:pPr>
      <w:r w:rsidRPr="00F64597">
        <w:rPr>
          <w:rFonts w:ascii="Garamond" w:hAnsi="Garamond" w:cs="Arial"/>
          <w:b/>
          <w:bCs/>
          <w:i/>
          <w:iCs/>
          <w:color w:val="000000" w:themeColor="text1"/>
        </w:rPr>
        <w:t>Project Team:</w:t>
      </w:r>
    </w:p>
    <w:p w14:paraId="4EC0BB84" w14:textId="64DE5831" w:rsidR="634B6897" w:rsidRPr="00F64597" w:rsidRDefault="634B6897" w:rsidP="31449DC3">
      <w:pPr>
        <w:spacing w:line="259" w:lineRule="auto"/>
        <w:rPr>
          <w:rFonts w:ascii="Garamond" w:hAnsi="Garamond" w:cs="Arial"/>
          <w:color w:val="000000" w:themeColor="text1"/>
        </w:rPr>
      </w:pPr>
      <w:r w:rsidRPr="00F64597">
        <w:rPr>
          <w:rFonts w:ascii="Garamond" w:hAnsi="Garamond" w:cs="Arial"/>
          <w:color w:val="000000" w:themeColor="text1"/>
        </w:rPr>
        <w:t>Trista Brophy</w:t>
      </w:r>
    </w:p>
    <w:p w14:paraId="27E4851A" w14:textId="5BDB7DF1" w:rsidR="634B6897" w:rsidRPr="00F64597" w:rsidRDefault="634B6897" w:rsidP="31449DC3">
      <w:pPr>
        <w:spacing w:line="259" w:lineRule="auto"/>
        <w:rPr>
          <w:rFonts w:ascii="Garamond" w:hAnsi="Garamond" w:cs="Arial"/>
          <w:color w:val="000000" w:themeColor="text1"/>
        </w:rPr>
      </w:pPr>
      <w:r w:rsidRPr="00F64597">
        <w:rPr>
          <w:rFonts w:ascii="Garamond" w:hAnsi="Garamond" w:cs="Arial"/>
          <w:color w:val="000000" w:themeColor="text1"/>
        </w:rPr>
        <w:t>Ella Griffith</w:t>
      </w:r>
    </w:p>
    <w:p w14:paraId="3484377F" w14:textId="27D8D22F" w:rsidR="634B6897" w:rsidRPr="00F64597" w:rsidRDefault="634B6897" w:rsidP="31449DC3">
      <w:pPr>
        <w:spacing w:line="259" w:lineRule="auto"/>
        <w:rPr>
          <w:rFonts w:ascii="Garamond" w:hAnsi="Garamond" w:cs="Arial"/>
          <w:color w:val="000000" w:themeColor="text1"/>
        </w:rPr>
      </w:pPr>
      <w:r w:rsidRPr="00F64597">
        <w:rPr>
          <w:rFonts w:ascii="Garamond" w:hAnsi="Garamond" w:cs="Arial"/>
          <w:color w:val="000000" w:themeColor="text1"/>
        </w:rPr>
        <w:t>Elizabeth Nguyen</w:t>
      </w:r>
    </w:p>
    <w:p w14:paraId="4B8AA3EE" w14:textId="4D139A82" w:rsidR="634B6897" w:rsidRPr="00F64597" w:rsidRDefault="634B6897" w:rsidP="31449DC3">
      <w:pPr>
        <w:spacing w:line="259" w:lineRule="auto"/>
        <w:rPr>
          <w:rFonts w:ascii="Garamond" w:hAnsi="Garamond" w:cs="Arial"/>
          <w:color w:val="000000" w:themeColor="text1"/>
        </w:rPr>
      </w:pPr>
      <w:r w:rsidRPr="00F64597">
        <w:rPr>
          <w:rFonts w:ascii="Garamond" w:hAnsi="Garamond" w:cs="Arial"/>
          <w:color w:val="000000" w:themeColor="text1"/>
        </w:rPr>
        <w:t>Adelaide Schmidt</w:t>
      </w:r>
    </w:p>
    <w:p w14:paraId="5DD9205E" w14:textId="77777777" w:rsidR="00476B26" w:rsidRPr="00F64597" w:rsidRDefault="00476B26" w:rsidP="31449DC3">
      <w:pPr>
        <w:rPr>
          <w:rFonts w:ascii="Garamond" w:hAnsi="Garamond" w:cs="Arial"/>
          <w:color w:val="000000" w:themeColor="text1"/>
        </w:rPr>
      </w:pPr>
    </w:p>
    <w:p w14:paraId="6DBB9F0C" w14:textId="77777777" w:rsidR="00476B26" w:rsidRPr="00F64597" w:rsidRDefault="00476B26" w:rsidP="31449DC3">
      <w:pPr>
        <w:rPr>
          <w:rFonts w:ascii="Garamond" w:hAnsi="Garamond" w:cs="Arial"/>
          <w:b/>
          <w:bCs/>
          <w:i/>
          <w:iCs/>
          <w:color w:val="000000" w:themeColor="text1"/>
        </w:rPr>
      </w:pPr>
      <w:r w:rsidRPr="00F64597">
        <w:rPr>
          <w:rFonts w:ascii="Garamond" w:hAnsi="Garamond" w:cs="Arial"/>
          <w:b/>
          <w:bCs/>
          <w:i/>
          <w:iCs/>
          <w:color w:val="000000" w:themeColor="text1"/>
        </w:rPr>
        <w:t>Advisors &amp; Mentors:</w:t>
      </w:r>
    </w:p>
    <w:p w14:paraId="51D17496" w14:textId="458115DC" w:rsidR="00476B26" w:rsidRPr="00F442D7" w:rsidRDefault="7977E70B" w:rsidP="166C1836">
      <w:pPr>
        <w:rPr>
          <w:rFonts w:ascii="Garamond" w:hAnsi="Garamond" w:cs="Arial"/>
          <w:color w:val="000000" w:themeColor="text1"/>
        </w:rPr>
      </w:pPr>
      <w:r w:rsidRPr="6BAFED9A">
        <w:rPr>
          <w:rFonts w:ascii="Garamond" w:hAnsi="Garamond" w:cs="Arial"/>
          <w:color w:val="000000" w:themeColor="text1"/>
        </w:rPr>
        <w:t xml:space="preserve">Dr. Kenton Ross </w:t>
      </w:r>
      <w:r w:rsidR="00476B26" w:rsidRPr="6BAFED9A">
        <w:rPr>
          <w:rFonts w:ascii="Garamond" w:hAnsi="Garamond" w:cs="Arial"/>
          <w:color w:val="000000" w:themeColor="text1"/>
        </w:rPr>
        <w:t>(</w:t>
      </w:r>
      <w:r w:rsidR="3F05E936" w:rsidRPr="6BAFED9A">
        <w:rPr>
          <w:rFonts w:ascii="Garamond" w:hAnsi="Garamond" w:cs="Arial"/>
          <w:color w:val="000000" w:themeColor="text1"/>
        </w:rPr>
        <w:t>NASA Langley Research Center</w:t>
      </w:r>
      <w:r w:rsidR="00476B26" w:rsidRPr="6BAFED9A">
        <w:rPr>
          <w:rFonts w:ascii="Garamond" w:hAnsi="Garamond" w:cs="Arial"/>
          <w:color w:val="000000" w:themeColor="text1"/>
        </w:rPr>
        <w:t>)</w:t>
      </w:r>
    </w:p>
    <w:p w14:paraId="605C3625" w14:textId="06B2BAB7" w:rsidR="00C8675B" w:rsidRDefault="00C8675B" w:rsidP="31449DC3">
      <w:pPr>
        <w:rPr>
          <w:rFonts w:ascii="Garamond" w:hAnsi="Garamond" w:cs="Arial"/>
          <w:color w:val="404040" w:themeColor="text1" w:themeTint="BF"/>
        </w:rPr>
      </w:pPr>
    </w:p>
    <w:p w14:paraId="2720E5E9" w14:textId="6B697539" w:rsidR="00C8675B" w:rsidRPr="00C8675B" w:rsidRDefault="5C4795E9" w:rsidP="166C1836">
      <w:pPr>
        <w:ind w:left="360" w:hanging="360"/>
        <w:rPr>
          <w:rFonts w:ascii="Garamond" w:hAnsi="Garamond" w:cs="Arial"/>
          <w:color w:val="000000" w:themeColor="text1"/>
        </w:rPr>
      </w:pPr>
      <w:r w:rsidRPr="166C1836">
        <w:rPr>
          <w:rFonts w:ascii="Garamond" w:hAnsi="Garamond" w:cs="Arial"/>
          <w:b/>
          <w:bCs/>
          <w:i/>
          <w:iCs/>
          <w:color w:val="000000" w:themeColor="text1"/>
        </w:rPr>
        <w:t>Team POC:</w:t>
      </w:r>
      <w:r w:rsidRPr="166C1836">
        <w:rPr>
          <w:rFonts w:ascii="Garamond" w:hAnsi="Garamond" w:cs="Arial"/>
          <w:b/>
          <w:bCs/>
          <w:color w:val="000000" w:themeColor="text1"/>
        </w:rPr>
        <w:t xml:space="preserve"> </w:t>
      </w:r>
      <w:r w:rsidR="59B12764" w:rsidRPr="166C1836">
        <w:rPr>
          <w:rFonts w:ascii="Garamond" w:hAnsi="Garamond" w:cs="Arial"/>
          <w:b/>
          <w:bCs/>
          <w:color w:val="000000" w:themeColor="text1"/>
        </w:rPr>
        <w:t xml:space="preserve"> </w:t>
      </w:r>
      <w:r w:rsidR="59B12764" w:rsidRPr="166C1836">
        <w:rPr>
          <w:rFonts w:ascii="Garamond" w:hAnsi="Garamond" w:cs="Arial"/>
          <w:color w:val="000000" w:themeColor="text1"/>
        </w:rPr>
        <w:t xml:space="preserve">Trista Brophy, </w:t>
      </w:r>
      <w:hyperlink r:id="rId11">
        <w:r w:rsidR="59B12764" w:rsidRPr="166C1836">
          <w:rPr>
            <w:rStyle w:val="Hyperlink"/>
            <w:rFonts w:ascii="Garamond" w:hAnsi="Garamond" w:cs="Arial"/>
            <w:color w:val="000000" w:themeColor="text1"/>
            <w:u w:val="none"/>
          </w:rPr>
          <w:t>brophy.trista@gmail.com</w:t>
        </w:r>
      </w:hyperlink>
    </w:p>
    <w:p w14:paraId="3375C268" w14:textId="05F66499" w:rsidR="00C8675B" w:rsidRPr="00C8675B" w:rsidRDefault="00C8675B" w:rsidP="166C1836">
      <w:pPr>
        <w:ind w:left="360" w:hanging="360"/>
        <w:rPr>
          <w:rFonts w:ascii="Garamond" w:hAnsi="Garamond" w:cs="Arial"/>
          <w:color w:val="000000" w:themeColor="text1"/>
        </w:rPr>
      </w:pPr>
      <w:r w:rsidRPr="689FA902">
        <w:rPr>
          <w:rFonts w:ascii="Garamond" w:hAnsi="Garamond" w:cs="Arial"/>
          <w:b/>
          <w:bCs/>
          <w:i/>
          <w:iCs/>
          <w:color w:val="000000" w:themeColor="text1"/>
        </w:rPr>
        <w:t>Partner POC:</w:t>
      </w:r>
      <w:r w:rsidRPr="689FA902">
        <w:rPr>
          <w:rFonts w:ascii="Garamond" w:hAnsi="Garamond" w:cs="Arial"/>
          <w:color w:val="000000" w:themeColor="text1"/>
        </w:rPr>
        <w:t xml:space="preserve"> </w:t>
      </w:r>
      <w:r w:rsidR="3301F57D" w:rsidRPr="689FA902">
        <w:rPr>
          <w:rFonts w:ascii="Garamond" w:hAnsi="Garamond" w:cs="Arial"/>
          <w:color w:val="000000" w:themeColor="text1"/>
        </w:rPr>
        <w:t xml:space="preserve">Dr. Bill </w:t>
      </w:r>
      <w:proofErr w:type="spellStart"/>
      <w:r w:rsidR="3301F57D" w:rsidRPr="689FA902">
        <w:rPr>
          <w:rFonts w:ascii="Garamond" w:hAnsi="Garamond" w:cs="Arial"/>
          <w:color w:val="000000" w:themeColor="text1"/>
        </w:rPr>
        <w:t>Heatherman</w:t>
      </w:r>
      <w:proofErr w:type="spellEnd"/>
      <w:r w:rsidR="3301F57D" w:rsidRPr="689FA902">
        <w:rPr>
          <w:rFonts w:ascii="Garamond" w:hAnsi="Garamond" w:cs="Arial"/>
          <w:color w:val="000000" w:themeColor="text1"/>
        </w:rPr>
        <w:t xml:space="preserve">, </w:t>
      </w:r>
      <w:r w:rsidR="005E4C32" w:rsidRPr="689FA902">
        <w:rPr>
          <w:rFonts w:ascii="Garamond" w:hAnsi="Garamond" w:cs="Arial"/>
          <w:color w:val="000000" w:themeColor="text1"/>
        </w:rPr>
        <w:t>Bill.Heatherman@cityofmhk.com</w:t>
      </w:r>
      <w:r w:rsidR="3301F57D" w:rsidRPr="689FA902">
        <w:rPr>
          <w:rFonts w:ascii="Garamond" w:hAnsi="Garamond" w:cs="Arial"/>
          <w:color w:val="000000" w:themeColor="text1"/>
        </w:rPr>
        <w:t>; Dr. Aida Farough,</w:t>
      </w:r>
      <w:r w:rsidR="00224382">
        <w:rPr>
          <w:rFonts w:ascii="Garamond" w:hAnsi="Garamond" w:cs="Arial"/>
          <w:color w:val="000000" w:themeColor="text1"/>
        </w:rPr>
        <w:t xml:space="preserve"> </w:t>
      </w:r>
      <w:r w:rsidR="005E4C32" w:rsidRPr="689FA902">
        <w:rPr>
          <w:rFonts w:ascii="Garamond" w:hAnsi="Garamond" w:cs="Arial"/>
          <w:color w:val="000000" w:themeColor="text1"/>
        </w:rPr>
        <w:t>afarough@ksu.edu</w:t>
      </w:r>
      <w:r w:rsidR="4506AA32" w:rsidRPr="689FA902">
        <w:rPr>
          <w:rFonts w:ascii="Garamond" w:hAnsi="Garamond" w:cs="Arial"/>
          <w:color w:val="000000" w:themeColor="text1"/>
        </w:rPr>
        <w:t xml:space="preserve"> </w:t>
      </w:r>
    </w:p>
    <w:p w14:paraId="5D8B0429" w14:textId="77777777" w:rsidR="00476B26" w:rsidRPr="00CE4561" w:rsidRDefault="00476B26" w:rsidP="31449DC3">
      <w:pPr>
        <w:rPr>
          <w:rFonts w:ascii="Garamond" w:hAnsi="Garamond"/>
          <w:color w:val="404040" w:themeColor="text1" w:themeTint="BF"/>
        </w:rPr>
      </w:pPr>
    </w:p>
    <w:p w14:paraId="428C2FC0" w14:textId="74271FD3" w:rsidR="00E1144B" w:rsidRDefault="00CD0433" w:rsidP="00F64597">
      <w:pPr>
        <w:pBdr>
          <w:bottom w:val="single" w:sz="4" w:space="1" w:color="auto"/>
        </w:pBdr>
        <w:rPr>
          <w:rFonts w:ascii="Garamond" w:hAnsi="Garamond"/>
          <w:b/>
          <w:bCs/>
          <w:i/>
          <w:iCs/>
          <w:color w:val="000000" w:themeColor="text1"/>
        </w:rPr>
      </w:pPr>
      <w:r w:rsidRPr="47D7289D">
        <w:rPr>
          <w:rFonts w:ascii="Garamond" w:hAnsi="Garamond"/>
          <w:b/>
          <w:bCs/>
          <w:color w:val="000000" w:themeColor="text1"/>
        </w:rPr>
        <w:t>Project Overview</w:t>
      </w:r>
    </w:p>
    <w:p w14:paraId="013DC3C5" w14:textId="76991294" w:rsidR="00E1144B" w:rsidRDefault="4834E2B8" w:rsidP="47D7289D">
      <w:pPr>
        <w:rPr>
          <w:rFonts w:ascii="Garamond" w:hAnsi="Garamond"/>
          <w:b/>
          <w:bCs/>
          <w:color w:val="000000" w:themeColor="text1"/>
        </w:rPr>
      </w:pPr>
      <w:r w:rsidRPr="1D905886">
        <w:rPr>
          <w:rFonts w:ascii="Garamond" w:hAnsi="Garamond"/>
          <w:b/>
          <w:bCs/>
          <w:i/>
          <w:iCs/>
          <w:color w:val="000000" w:themeColor="text1"/>
        </w:rPr>
        <w:t>Project Synopsis:</w:t>
      </w:r>
      <w:r w:rsidR="47B6081F" w:rsidRPr="1D905886">
        <w:rPr>
          <w:rFonts w:ascii="Garamond" w:hAnsi="Garamond"/>
          <w:b/>
          <w:bCs/>
          <w:color w:val="000000" w:themeColor="text1"/>
        </w:rPr>
        <w:t xml:space="preserve"> </w:t>
      </w:r>
    </w:p>
    <w:p w14:paraId="4DE8695D" w14:textId="005B9D7C" w:rsidR="323D3CFA" w:rsidRDefault="323D3CFA" w:rsidP="5BB7CAC9">
      <w:pPr>
        <w:rPr>
          <w:rFonts w:ascii="Garamond" w:eastAsia="Garamond" w:hAnsi="Garamond" w:cs="Garamond"/>
          <w:color w:val="000000" w:themeColor="text1"/>
        </w:rPr>
      </w:pPr>
      <w:r w:rsidRPr="4F6E4BA2">
        <w:rPr>
          <w:rFonts w:ascii="Garamond" w:eastAsia="Garamond" w:hAnsi="Garamond" w:cs="Garamond"/>
          <w:color w:val="000000" w:themeColor="text1"/>
        </w:rPr>
        <w:t xml:space="preserve">In recent years, </w:t>
      </w:r>
      <w:r w:rsidR="713A5D4B" w:rsidRPr="4F6E4BA2">
        <w:rPr>
          <w:rFonts w:ascii="Garamond" w:eastAsia="Garamond" w:hAnsi="Garamond" w:cs="Garamond"/>
        </w:rPr>
        <w:t>Riley County, Kansas, has observed increased levels of</w:t>
      </w:r>
      <w:r w:rsidRPr="4F6E4BA2">
        <w:rPr>
          <w:rFonts w:ascii="Garamond" w:eastAsia="Garamond" w:hAnsi="Garamond" w:cs="Garamond"/>
          <w:color w:val="000000" w:themeColor="text1"/>
        </w:rPr>
        <w:t xml:space="preserve"> flooding </w:t>
      </w:r>
      <w:r w:rsidR="7908ADF5" w:rsidRPr="4F6E4BA2">
        <w:rPr>
          <w:rFonts w:ascii="Garamond" w:eastAsia="Garamond" w:hAnsi="Garamond" w:cs="Garamond"/>
          <w:color w:val="000000" w:themeColor="text1"/>
        </w:rPr>
        <w:t>that may be the result of long-term changes in land use</w:t>
      </w:r>
      <w:r w:rsidR="0185AA99" w:rsidRPr="4F6E4BA2">
        <w:rPr>
          <w:rFonts w:ascii="Garamond" w:eastAsia="Garamond" w:hAnsi="Garamond" w:cs="Garamond"/>
          <w:color w:val="000000" w:themeColor="text1"/>
        </w:rPr>
        <w:t>/land cover (LULC)</w:t>
      </w:r>
      <w:r w:rsidR="7908ADF5" w:rsidRPr="4F6E4BA2">
        <w:rPr>
          <w:rFonts w:ascii="Garamond" w:eastAsia="Garamond" w:hAnsi="Garamond" w:cs="Garamond"/>
          <w:color w:val="000000" w:themeColor="text1"/>
        </w:rPr>
        <w:t xml:space="preserve">. This project </w:t>
      </w:r>
      <w:r w:rsidR="612C7583" w:rsidRPr="4F6E4BA2">
        <w:rPr>
          <w:rFonts w:ascii="Garamond" w:eastAsia="Garamond" w:hAnsi="Garamond" w:cs="Garamond"/>
          <w:color w:val="000000" w:themeColor="text1"/>
        </w:rPr>
        <w:t xml:space="preserve">partnered with Riley County, the City of Manhattan, </w:t>
      </w:r>
      <w:r w:rsidR="3BC8EFD1" w:rsidRPr="4F6E4BA2">
        <w:rPr>
          <w:rFonts w:ascii="Garamond" w:eastAsia="Garamond" w:hAnsi="Garamond" w:cs="Garamond"/>
          <w:color w:val="000000" w:themeColor="text1"/>
        </w:rPr>
        <w:t>and Kansas State University</w:t>
      </w:r>
      <w:r w:rsidR="130B6C4F" w:rsidRPr="4F6E4BA2">
        <w:rPr>
          <w:rFonts w:ascii="Garamond" w:eastAsia="Garamond" w:hAnsi="Garamond" w:cs="Garamond"/>
          <w:color w:val="000000" w:themeColor="text1"/>
        </w:rPr>
        <w:t>,</w:t>
      </w:r>
      <w:r w:rsidR="5F89F9A4" w:rsidRPr="4F6E4BA2">
        <w:rPr>
          <w:rFonts w:ascii="Garamond" w:eastAsia="Garamond" w:hAnsi="Garamond" w:cs="Garamond"/>
          <w:color w:val="000000" w:themeColor="text1"/>
        </w:rPr>
        <w:t xml:space="preserve"> a</w:t>
      </w:r>
      <w:r w:rsidR="04B8F5EA" w:rsidRPr="4F6E4BA2">
        <w:rPr>
          <w:rFonts w:ascii="Garamond" w:eastAsia="Garamond" w:hAnsi="Garamond" w:cs="Garamond"/>
          <w:color w:val="000000" w:themeColor="text1"/>
        </w:rPr>
        <w:t>long</w:t>
      </w:r>
      <w:r w:rsidR="5F89F9A4" w:rsidRPr="4F6E4BA2">
        <w:rPr>
          <w:rFonts w:ascii="Garamond" w:eastAsia="Garamond" w:hAnsi="Garamond" w:cs="Garamond"/>
          <w:color w:val="000000" w:themeColor="text1"/>
        </w:rPr>
        <w:t xml:space="preserve"> with several secondary partners.</w:t>
      </w:r>
      <w:r w:rsidR="130B6C4F" w:rsidRPr="4F6E4BA2">
        <w:rPr>
          <w:rFonts w:ascii="Garamond" w:eastAsia="Garamond" w:hAnsi="Garamond" w:cs="Garamond"/>
          <w:color w:val="000000" w:themeColor="text1"/>
        </w:rPr>
        <w:t xml:space="preserve"> The team </w:t>
      </w:r>
      <w:r w:rsidR="2C039EC5" w:rsidRPr="4F6E4BA2">
        <w:rPr>
          <w:rFonts w:ascii="Garamond" w:eastAsia="Garamond" w:hAnsi="Garamond" w:cs="Garamond"/>
          <w:color w:val="000000" w:themeColor="text1"/>
        </w:rPr>
        <w:t>track</w:t>
      </w:r>
      <w:r w:rsidR="353BE89C" w:rsidRPr="4F6E4BA2">
        <w:rPr>
          <w:rFonts w:ascii="Garamond" w:eastAsia="Garamond" w:hAnsi="Garamond" w:cs="Garamond"/>
          <w:color w:val="000000" w:themeColor="text1"/>
        </w:rPr>
        <w:t>ed</w:t>
      </w:r>
      <w:r w:rsidR="7908ADF5" w:rsidRPr="4F6E4BA2">
        <w:rPr>
          <w:rFonts w:ascii="Garamond" w:eastAsia="Garamond" w:hAnsi="Garamond" w:cs="Garamond"/>
          <w:color w:val="000000" w:themeColor="text1"/>
        </w:rPr>
        <w:t xml:space="preserve"> </w:t>
      </w:r>
      <w:r w:rsidR="124D7B95" w:rsidRPr="4F6E4BA2">
        <w:rPr>
          <w:rFonts w:ascii="Garamond" w:eastAsia="Garamond" w:hAnsi="Garamond" w:cs="Garamond"/>
          <w:color w:val="000000" w:themeColor="text1"/>
        </w:rPr>
        <w:t xml:space="preserve">changes in </w:t>
      </w:r>
      <w:r w:rsidR="7A40295C" w:rsidRPr="4F6E4BA2">
        <w:rPr>
          <w:rFonts w:ascii="Garamond" w:eastAsia="Garamond" w:hAnsi="Garamond" w:cs="Garamond"/>
          <w:color w:val="000000" w:themeColor="text1"/>
        </w:rPr>
        <w:t>LULC</w:t>
      </w:r>
      <w:r w:rsidR="6989FA88" w:rsidRPr="4F6E4BA2">
        <w:rPr>
          <w:rFonts w:ascii="Garamond" w:eastAsia="Garamond" w:hAnsi="Garamond" w:cs="Garamond"/>
          <w:color w:val="000000" w:themeColor="text1"/>
        </w:rPr>
        <w:t xml:space="preserve"> using Landsat 5 TM, </w:t>
      </w:r>
      <w:r w:rsidR="00224382">
        <w:rPr>
          <w:rFonts w:ascii="Garamond" w:eastAsia="Garamond" w:hAnsi="Garamond" w:cs="Garamond"/>
          <w:color w:val="000000" w:themeColor="text1"/>
        </w:rPr>
        <w:t xml:space="preserve">Landsat </w:t>
      </w:r>
      <w:r w:rsidR="6989FA88" w:rsidRPr="4F6E4BA2">
        <w:rPr>
          <w:rFonts w:ascii="Garamond" w:eastAsia="Garamond" w:hAnsi="Garamond" w:cs="Garamond"/>
          <w:color w:val="000000" w:themeColor="text1"/>
        </w:rPr>
        <w:t>7 ETM</w:t>
      </w:r>
      <w:r w:rsidR="79E6D349" w:rsidRPr="4F6E4BA2">
        <w:rPr>
          <w:rFonts w:ascii="Garamond" w:eastAsia="Garamond" w:hAnsi="Garamond" w:cs="Garamond"/>
          <w:color w:val="000000" w:themeColor="text1"/>
        </w:rPr>
        <w:t>+</w:t>
      </w:r>
      <w:r w:rsidR="6989FA88" w:rsidRPr="4F6E4BA2">
        <w:rPr>
          <w:rFonts w:ascii="Garamond" w:eastAsia="Garamond" w:hAnsi="Garamond" w:cs="Garamond"/>
          <w:color w:val="000000" w:themeColor="text1"/>
        </w:rPr>
        <w:t xml:space="preserve">, and </w:t>
      </w:r>
      <w:r w:rsidR="00224382">
        <w:rPr>
          <w:rFonts w:ascii="Garamond" w:eastAsia="Garamond" w:hAnsi="Garamond" w:cs="Garamond"/>
          <w:color w:val="000000" w:themeColor="text1"/>
        </w:rPr>
        <w:t>Landsat 8 OLI</w:t>
      </w:r>
      <w:r w:rsidR="7A40295C" w:rsidRPr="4F6E4BA2">
        <w:rPr>
          <w:rFonts w:ascii="Garamond" w:eastAsia="Garamond" w:hAnsi="Garamond" w:cs="Garamond"/>
          <w:color w:val="000000" w:themeColor="text1"/>
        </w:rPr>
        <w:t xml:space="preserve"> to synthesize more precise maps and </w:t>
      </w:r>
      <w:r w:rsidR="4A3122EA" w:rsidRPr="4F6E4BA2">
        <w:rPr>
          <w:rFonts w:ascii="Garamond" w:eastAsia="Garamond" w:hAnsi="Garamond" w:cs="Garamond"/>
          <w:color w:val="000000" w:themeColor="text1"/>
        </w:rPr>
        <w:t xml:space="preserve">to analyze </w:t>
      </w:r>
      <w:r w:rsidR="77C4FB16" w:rsidRPr="4F6E4BA2">
        <w:rPr>
          <w:rFonts w:ascii="Garamond" w:eastAsia="Garamond" w:hAnsi="Garamond" w:cs="Garamond"/>
          <w:color w:val="000000" w:themeColor="text1"/>
        </w:rPr>
        <w:t>runoff curve numbers for each land cover type with various inputs</w:t>
      </w:r>
      <w:r w:rsidR="00882859" w:rsidRPr="4F6E4BA2">
        <w:rPr>
          <w:rFonts w:ascii="Garamond" w:eastAsia="Garamond" w:hAnsi="Garamond" w:cs="Garamond"/>
          <w:color w:val="000000" w:themeColor="text1"/>
        </w:rPr>
        <w:t>,</w:t>
      </w:r>
      <w:r w:rsidR="77C4FB16" w:rsidRPr="4F6E4BA2">
        <w:rPr>
          <w:rFonts w:ascii="Garamond" w:eastAsia="Garamond" w:hAnsi="Garamond" w:cs="Garamond"/>
          <w:color w:val="000000" w:themeColor="text1"/>
        </w:rPr>
        <w:t xml:space="preserve"> </w:t>
      </w:r>
      <w:r w:rsidR="0CC21A05" w:rsidRPr="4F6E4BA2">
        <w:rPr>
          <w:rFonts w:ascii="Garamond" w:eastAsia="Garamond" w:hAnsi="Garamond" w:cs="Garamond"/>
          <w:color w:val="000000" w:themeColor="text1"/>
        </w:rPr>
        <w:t xml:space="preserve">including </w:t>
      </w:r>
      <w:r w:rsidR="77C4FB16" w:rsidRPr="4F6E4BA2">
        <w:rPr>
          <w:rFonts w:ascii="Garamond" w:eastAsia="Garamond" w:hAnsi="Garamond" w:cs="Garamond"/>
          <w:color w:val="000000" w:themeColor="text1"/>
        </w:rPr>
        <w:t xml:space="preserve">elevation, soil moisture, </w:t>
      </w:r>
      <w:r w:rsidR="6F6C7DEA" w:rsidRPr="4F6E4BA2">
        <w:rPr>
          <w:rFonts w:ascii="Garamond" w:eastAsia="Garamond" w:hAnsi="Garamond" w:cs="Garamond"/>
          <w:color w:val="000000" w:themeColor="text1"/>
        </w:rPr>
        <w:t>phenology</w:t>
      </w:r>
      <w:r w:rsidR="0FB980C7" w:rsidRPr="4F6E4BA2">
        <w:rPr>
          <w:rFonts w:ascii="Garamond" w:eastAsia="Garamond" w:hAnsi="Garamond" w:cs="Garamond"/>
          <w:color w:val="000000" w:themeColor="text1"/>
        </w:rPr>
        <w:t>,</w:t>
      </w:r>
      <w:r w:rsidR="3598EB88" w:rsidRPr="4F6E4BA2">
        <w:rPr>
          <w:rFonts w:ascii="Garamond" w:eastAsia="Garamond" w:hAnsi="Garamond" w:cs="Garamond"/>
          <w:color w:val="000000" w:themeColor="text1"/>
        </w:rPr>
        <w:t xml:space="preserve"> and slope. These results will provide </w:t>
      </w:r>
      <w:r w:rsidR="68D69B7B" w:rsidRPr="4F6E4BA2">
        <w:rPr>
          <w:rFonts w:ascii="Garamond" w:eastAsia="Garamond" w:hAnsi="Garamond" w:cs="Garamond"/>
          <w:color w:val="000000" w:themeColor="text1"/>
        </w:rPr>
        <w:t>local stakeholders and decision</w:t>
      </w:r>
      <w:r w:rsidR="7988AAE4" w:rsidRPr="4F6E4BA2">
        <w:rPr>
          <w:rFonts w:ascii="Garamond" w:eastAsia="Garamond" w:hAnsi="Garamond" w:cs="Garamond"/>
          <w:color w:val="000000" w:themeColor="text1"/>
        </w:rPr>
        <w:t xml:space="preserve"> </w:t>
      </w:r>
      <w:r w:rsidR="68D69B7B" w:rsidRPr="4F6E4BA2">
        <w:rPr>
          <w:rFonts w:ascii="Garamond" w:eastAsia="Garamond" w:hAnsi="Garamond" w:cs="Garamond"/>
          <w:color w:val="000000" w:themeColor="text1"/>
        </w:rPr>
        <w:t xml:space="preserve">makers with more detailed </w:t>
      </w:r>
      <w:r w:rsidR="640623A8" w:rsidRPr="4F6E4BA2">
        <w:rPr>
          <w:rFonts w:ascii="Garamond" w:eastAsia="Garamond" w:hAnsi="Garamond" w:cs="Garamond"/>
          <w:color w:val="000000" w:themeColor="text1"/>
        </w:rPr>
        <w:t xml:space="preserve">runoff and LULC tools to understand the evolution of watersheds in Riley County and to make </w:t>
      </w:r>
      <w:proofErr w:type="gramStart"/>
      <w:r w:rsidR="640623A8" w:rsidRPr="4F6E4BA2">
        <w:rPr>
          <w:rFonts w:ascii="Garamond" w:eastAsia="Garamond" w:hAnsi="Garamond" w:cs="Garamond"/>
          <w:color w:val="000000" w:themeColor="text1"/>
        </w:rPr>
        <w:t>scientifically-informed</w:t>
      </w:r>
      <w:proofErr w:type="gramEnd"/>
      <w:r w:rsidR="640623A8" w:rsidRPr="4F6E4BA2">
        <w:rPr>
          <w:rFonts w:ascii="Garamond" w:eastAsia="Garamond" w:hAnsi="Garamond" w:cs="Garamond"/>
          <w:color w:val="000000" w:themeColor="text1"/>
        </w:rPr>
        <w:t xml:space="preserve"> decisions on resiliency actions.</w:t>
      </w:r>
    </w:p>
    <w:p w14:paraId="1BABCC11" w14:textId="41A8E415" w:rsidR="633F3283" w:rsidRDefault="633F3283" w:rsidP="166C1836">
      <w:pPr>
        <w:rPr>
          <w:rFonts w:ascii="Garamond" w:eastAsia="Garamond" w:hAnsi="Garamond" w:cs="Garamond"/>
          <w:i/>
          <w:iCs/>
          <w:color w:val="000000" w:themeColor="text1"/>
        </w:rPr>
      </w:pPr>
    </w:p>
    <w:p w14:paraId="250F10DE" w14:textId="135877AE" w:rsidR="00476B26" w:rsidRPr="00CE4561" w:rsidRDefault="00476B26" w:rsidP="166C1836">
      <w:pPr>
        <w:rPr>
          <w:rFonts w:ascii="Garamond" w:hAnsi="Garamond" w:cs="Arial"/>
          <w:color w:val="000000" w:themeColor="text1"/>
        </w:rPr>
      </w:pPr>
      <w:r w:rsidRPr="0B51165F">
        <w:rPr>
          <w:rFonts w:ascii="Garamond" w:hAnsi="Garamond" w:cs="Arial"/>
          <w:b/>
          <w:bCs/>
          <w:i/>
          <w:iCs/>
          <w:color w:val="000000" w:themeColor="text1"/>
        </w:rPr>
        <w:t>Abstract:</w:t>
      </w:r>
      <w:r w:rsidR="1862DFE1" w:rsidRPr="0B51165F">
        <w:rPr>
          <w:rFonts w:ascii="Garamond" w:hAnsi="Garamond" w:cs="Arial"/>
          <w:b/>
          <w:bCs/>
          <w:i/>
          <w:iCs/>
          <w:color w:val="000000" w:themeColor="text1"/>
        </w:rPr>
        <w:t xml:space="preserve">  </w:t>
      </w:r>
    </w:p>
    <w:p w14:paraId="4FE440D5" w14:textId="1F22F7A6" w:rsidR="0B51165F" w:rsidRDefault="5FE1C139" w:rsidP="0B51165F">
      <w:bookmarkStart w:id="0" w:name="_GoBack"/>
      <w:r w:rsidRPr="5BB7CAC9">
        <w:rPr>
          <w:rFonts w:ascii="Garamond" w:eastAsia="Garamond" w:hAnsi="Garamond" w:cs="Garamond"/>
        </w:rPr>
        <w:t xml:space="preserve">Riley County, Kansas, has observed increased levels of flooding, potentially due to changes in land use/land cover (LULC) and seasonal vegetation variation. This study contrasts two methods of generating runoff curve numbers (CN) from 2006-2020. (1) The traditional Soil Conservation Service CN calculation method uses a look-up table and tracked LULC to determine runoff changes. These tables allow for </w:t>
      </w:r>
      <w:r w:rsidR="529A76B5" w:rsidRPr="5BB7CAC9">
        <w:rPr>
          <w:rFonts w:ascii="Garamond" w:eastAsia="Garamond" w:hAnsi="Garamond" w:cs="Garamond"/>
        </w:rPr>
        <w:t>land cover</w:t>
      </w:r>
      <w:r w:rsidRPr="5BB7CAC9">
        <w:rPr>
          <w:rFonts w:ascii="Garamond" w:eastAsia="Garamond" w:hAnsi="Garamond" w:cs="Garamond"/>
        </w:rPr>
        <w:t xml:space="preserve">-specific CN and account for various farming techniques but lack flexibility in calculations for various seasons or plant health. (2) A dynamic method employs normalized difference vegetation index (NDVI) compiled over the rainy season each year to calculate CN using seasonal vegetation. This method allows for </w:t>
      </w:r>
      <w:r w:rsidR="00224382">
        <w:rPr>
          <w:rFonts w:ascii="Garamond" w:eastAsia="Garamond" w:hAnsi="Garamond" w:cs="Garamond"/>
        </w:rPr>
        <w:t xml:space="preserve">a </w:t>
      </w:r>
      <w:r w:rsidRPr="5BB7CAC9">
        <w:rPr>
          <w:rFonts w:ascii="Garamond" w:eastAsia="Garamond" w:hAnsi="Garamond" w:cs="Garamond"/>
        </w:rPr>
        <w:t xml:space="preserve">more precise analysis of runoff variability within and between rainy seasons because it </w:t>
      </w:r>
      <w:proofErr w:type="gramStart"/>
      <w:r w:rsidRPr="5BB7CAC9">
        <w:rPr>
          <w:rFonts w:ascii="Garamond" w:eastAsia="Garamond" w:hAnsi="Garamond" w:cs="Garamond"/>
        </w:rPr>
        <w:t>can be updated</w:t>
      </w:r>
      <w:proofErr w:type="gramEnd"/>
      <w:r w:rsidRPr="5BB7CAC9">
        <w:rPr>
          <w:rFonts w:ascii="Garamond" w:eastAsia="Garamond" w:hAnsi="Garamond" w:cs="Garamond"/>
        </w:rPr>
        <w:t xml:space="preserve"> with greater temporal detail and captures higher spatial resolutions by using NDVI as a proxy for LULC. This study further uses inputs from the United States Geologic</w:t>
      </w:r>
      <w:r w:rsidR="00224382">
        <w:rPr>
          <w:rFonts w:ascii="Garamond" w:eastAsia="Garamond" w:hAnsi="Garamond" w:cs="Garamond"/>
        </w:rPr>
        <w:t>al</w:t>
      </w:r>
      <w:r w:rsidRPr="5BB7CAC9">
        <w:rPr>
          <w:rFonts w:ascii="Garamond" w:eastAsia="Garamond" w:hAnsi="Garamond" w:cs="Garamond"/>
        </w:rPr>
        <w:t xml:space="preserve"> Survey (USGS) National Land Cover Database (NLCD), the United States Department of Agriculture (USDA) Cropland Data Layer, and Landsat imagery to create more precise LULC raster datasets including both urban cover and crop</w:t>
      </w:r>
      <w:r w:rsidR="00224382">
        <w:rPr>
          <w:rFonts w:ascii="Garamond" w:eastAsia="Garamond" w:hAnsi="Garamond" w:cs="Garamond"/>
        </w:rPr>
        <w:t>-</w:t>
      </w:r>
      <w:r w:rsidRPr="5BB7CAC9">
        <w:rPr>
          <w:rFonts w:ascii="Garamond" w:eastAsia="Garamond" w:hAnsi="Garamond" w:cs="Garamond"/>
        </w:rPr>
        <w:t xml:space="preserve">specific land use and curve number maps of the area. Results can guide decision makers in the City of Manhattan, Riley County Department of Planning and Development, Riley County Conservation District, the Kansas Forest Service, and the Kansas Department of Health and Environment toward informed decisions on resiliency strategies to address future flooding.  </w:t>
      </w:r>
    </w:p>
    <w:bookmarkEnd w:id="0"/>
    <w:p w14:paraId="4BD1F8DE" w14:textId="77777777" w:rsidR="00E1144B" w:rsidRPr="00CE4561" w:rsidRDefault="00E1144B" w:rsidP="31449DC3">
      <w:pPr>
        <w:rPr>
          <w:rFonts w:ascii="Garamond" w:hAnsi="Garamond" w:cs="Arial"/>
          <w:color w:val="404040" w:themeColor="text1" w:themeTint="BF"/>
        </w:rPr>
      </w:pPr>
    </w:p>
    <w:p w14:paraId="3A687869" w14:textId="2CD2B916" w:rsidR="00476B26" w:rsidRPr="00F64597" w:rsidRDefault="00476B26" w:rsidP="31449DC3">
      <w:pPr>
        <w:rPr>
          <w:rFonts w:ascii="Garamond" w:hAnsi="Garamond" w:cs="Arial"/>
          <w:b/>
          <w:bCs/>
          <w:i/>
          <w:iCs/>
          <w:color w:val="000000" w:themeColor="text1"/>
        </w:rPr>
      </w:pPr>
      <w:r w:rsidRPr="00F64597">
        <w:rPr>
          <w:rFonts w:ascii="Garamond" w:hAnsi="Garamond" w:cs="Arial"/>
          <w:b/>
          <w:bCs/>
          <w:i/>
          <w:iCs/>
          <w:color w:val="000000" w:themeColor="text1"/>
        </w:rPr>
        <w:t>Key</w:t>
      </w:r>
      <w:r w:rsidR="78A960AD" w:rsidRPr="00F64597">
        <w:rPr>
          <w:rFonts w:ascii="Garamond" w:hAnsi="Garamond" w:cs="Arial"/>
          <w:b/>
          <w:bCs/>
          <w:i/>
          <w:iCs/>
          <w:color w:val="000000" w:themeColor="text1"/>
        </w:rPr>
        <w:t xml:space="preserve"> Terms</w:t>
      </w:r>
      <w:r w:rsidRPr="00F64597">
        <w:rPr>
          <w:rFonts w:ascii="Garamond" w:hAnsi="Garamond" w:cs="Arial"/>
          <w:b/>
          <w:bCs/>
          <w:i/>
          <w:iCs/>
          <w:color w:val="000000" w:themeColor="text1"/>
        </w:rPr>
        <w:t>:</w:t>
      </w:r>
      <w:r w:rsidR="7240568A" w:rsidRPr="00F64597">
        <w:rPr>
          <w:rFonts w:ascii="Garamond" w:hAnsi="Garamond" w:cs="Arial"/>
          <w:b/>
          <w:bCs/>
          <w:i/>
          <w:iCs/>
          <w:color w:val="000000" w:themeColor="text1"/>
        </w:rPr>
        <w:t xml:space="preserve"> </w:t>
      </w:r>
    </w:p>
    <w:p w14:paraId="54E03314" w14:textId="4A73E3D2" w:rsidR="00476B26" w:rsidRPr="00CE4561" w:rsidRDefault="556DF652" w:rsidP="31449DC3">
      <w:pPr>
        <w:rPr>
          <w:rFonts w:ascii="Garamond" w:hAnsi="Garamond" w:cs="Arial"/>
          <w:color w:val="404040" w:themeColor="text1" w:themeTint="BF"/>
        </w:rPr>
      </w:pPr>
      <w:r w:rsidRPr="00F64597">
        <w:rPr>
          <w:rFonts w:ascii="Garamond" w:hAnsi="Garamond" w:cs="Arial"/>
          <w:color w:val="000000" w:themeColor="text1"/>
        </w:rPr>
        <w:t>r</w:t>
      </w:r>
      <w:r w:rsidR="00476B26" w:rsidRPr="00F64597">
        <w:rPr>
          <w:rFonts w:ascii="Garamond" w:hAnsi="Garamond" w:cs="Arial"/>
          <w:color w:val="000000" w:themeColor="text1"/>
        </w:rPr>
        <w:t xml:space="preserve">emote sensing, </w:t>
      </w:r>
      <w:r w:rsidR="5F7B31A5" w:rsidRPr="00F64597">
        <w:rPr>
          <w:rFonts w:ascii="Garamond" w:hAnsi="Garamond" w:cs="Arial"/>
          <w:color w:val="000000" w:themeColor="text1"/>
        </w:rPr>
        <w:t>curve number</w:t>
      </w:r>
      <w:r w:rsidR="00476B26" w:rsidRPr="00F64597">
        <w:rPr>
          <w:rFonts w:ascii="Garamond" w:hAnsi="Garamond" w:cs="Arial"/>
          <w:color w:val="000000" w:themeColor="text1"/>
        </w:rPr>
        <w:t xml:space="preserve">, </w:t>
      </w:r>
      <w:r w:rsidR="1AA039F1" w:rsidRPr="00F64597">
        <w:rPr>
          <w:rFonts w:ascii="Garamond" w:hAnsi="Garamond" w:cs="Arial"/>
          <w:color w:val="000000" w:themeColor="text1"/>
        </w:rPr>
        <w:t>land cover</w:t>
      </w:r>
      <w:r w:rsidR="60C620DE" w:rsidRPr="00F64597">
        <w:rPr>
          <w:rFonts w:ascii="Garamond" w:hAnsi="Garamond" w:cs="Arial"/>
          <w:color w:val="000000" w:themeColor="text1"/>
        </w:rPr>
        <w:t xml:space="preserve"> change, land use change</w:t>
      </w:r>
      <w:r w:rsidR="1AA039F1" w:rsidRPr="00F64597">
        <w:rPr>
          <w:rFonts w:ascii="Garamond" w:hAnsi="Garamond" w:cs="Arial"/>
          <w:color w:val="000000" w:themeColor="text1"/>
        </w:rPr>
        <w:t>,</w:t>
      </w:r>
      <w:r w:rsidR="5750AD3D" w:rsidRPr="00F64597">
        <w:rPr>
          <w:rFonts w:ascii="Garamond" w:hAnsi="Garamond" w:cs="Arial"/>
          <w:color w:val="000000" w:themeColor="text1"/>
        </w:rPr>
        <w:t xml:space="preserve"> runoff</w:t>
      </w:r>
      <w:r w:rsidR="06C12A36" w:rsidRPr="00F64597">
        <w:rPr>
          <w:rFonts w:ascii="Garamond" w:hAnsi="Garamond" w:cs="Arial"/>
          <w:color w:val="000000" w:themeColor="text1"/>
        </w:rPr>
        <w:t>, flooding</w:t>
      </w:r>
      <w:r w:rsidR="225F5212" w:rsidRPr="00F64597">
        <w:rPr>
          <w:rFonts w:ascii="Garamond" w:hAnsi="Garamond" w:cs="Arial"/>
          <w:color w:val="000000" w:themeColor="text1"/>
        </w:rPr>
        <w:t>, resiliency planning</w:t>
      </w:r>
    </w:p>
    <w:p w14:paraId="3C76A5F2" w14:textId="77777777" w:rsidR="00CB6407" w:rsidRPr="00CE4561" w:rsidRDefault="00CB6407" w:rsidP="31449DC3">
      <w:pPr>
        <w:ind w:left="720" w:hanging="720"/>
        <w:rPr>
          <w:rFonts w:ascii="Garamond" w:hAnsi="Garamond"/>
          <w:b/>
          <w:bCs/>
          <w:i/>
          <w:iCs/>
          <w:color w:val="404040" w:themeColor="text1" w:themeTint="BF"/>
        </w:rPr>
      </w:pPr>
    </w:p>
    <w:p w14:paraId="55C3C2BC" w14:textId="2BD41668" w:rsidR="00CB6407" w:rsidRPr="00CE4561" w:rsidRDefault="00CB6407" w:rsidP="47D7289D">
      <w:pPr>
        <w:rPr>
          <w:rFonts w:ascii="Garamond" w:hAnsi="Garamond"/>
          <w:color w:val="000000" w:themeColor="text1"/>
        </w:rPr>
      </w:pPr>
      <w:r w:rsidRPr="47D7289D">
        <w:rPr>
          <w:rFonts w:ascii="Garamond" w:hAnsi="Garamond"/>
          <w:b/>
          <w:bCs/>
          <w:i/>
          <w:iCs/>
          <w:color w:val="000000" w:themeColor="text1"/>
        </w:rPr>
        <w:lastRenderedPageBreak/>
        <w:t>National Application Area</w:t>
      </w:r>
      <w:r w:rsidR="78B05746" w:rsidRPr="47D7289D">
        <w:rPr>
          <w:rFonts w:ascii="Garamond" w:hAnsi="Garamond"/>
          <w:b/>
          <w:bCs/>
          <w:i/>
          <w:iCs/>
          <w:color w:val="000000" w:themeColor="text1"/>
        </w:rPr>
        <w:t>s</w:t>
      </w:r>
      <w:r w:rsidRPr="47D7289D">
        <w:rPr>
          <w:rFonts w:ascii="Garamond" w:hAnsi="Garamond"/>
          <w:b/>
          <w:bCs/>
          <w:i/>
          <w:iCs/>
          <w:color w:val="000000" w:themeColor="text1"/>
        </w:rPr>
        <w:t xml:space="preserve"> Addressed:</w:t>
      </w:r>
      <w:r w:rsidRPr="47D7289D">
        <w:rPr>
          <w:rFonts w:ascii="Garamond" w:hAnsi="Garamond"/>
          <w:color w:val="000000" w:themeColor="text1"/>
        </w:rPr>
        <w:t xml:space="preserve"> </w:t>
      </w:r>
      <w:r w:rsidR="575C3A75" w:rsidRPr="47D7289D">
        <w:rPr>
          <w:rFonts w:ascii="Garamond" w:hAnsi="Garamond"/>
          <w:color w:val="000000" w:themeColor="text1"/>
        </w:rPr>
        <w:t>Water Resources, Food Security &amp; Agriculture</w:t>
      </w:r>
    </w:p>
    <w:p w14:paraId="272B39BD" w14:textId="1C851391" w:rsidR="00CB6407" w:rsidRPr="00F64597" w:rsidRDefault="00CB6407" w:rsidP="31449DC3">
      <w:pPr>
        <w:spacing w:line="259" w:lineRule="auto"/>
        <w:ind w:left="720" w:hanging="720"/>
        <w:rPr>
          <w:rFonts w:ascii="Garamond" w:hAnsi="Garamond"/>
          <w:color w:val="000000" w:themeColor="text1"/>
        </w:rPr>
      </w:pPr>
      <w:r w:rsidRPr="00F64597">
        <w:rPr>
          <w:rFonts w:ascii="Garamond" w:hAnsi="Garamond"/>
          <w:b/>
          <w:bCs/>
          <w:i/>
          <w:iCs/>
          <w:color w:val="000000" w:themeColor="text1"/>
        </w:rPr>
        <w:t>Study Location:</w:t>
      </w:r>
      <w:r w:rsidRPr="00F64597">
        <w:rPr>
          <w:rFonts w:ascii="Garamond" w:hAnsi="Garamond"/>
          <w:color w:val="000000" w:themeColor="text1"/>
        </w:rPr>
        <w:t xml:space="preserve"> </w:t>
      </w:r>
      <w:r w:rsidR="47D933FE" w:rsidRPr="00F64597">
        <w:rPr>
          <w:rFonts w:ascii="Garamond" w:hAnsi="Garamond"/>
          <w:color w:val="000000" w:themeColor="text1"/>
        </w:rPr>
        <w:t>Riley County, Kansas</w:t>
      </w:r>
    </w:p>
    <w:p w14:paraId="537F3E75" w14:textId="1BA72257" w:rsidR="00CB6407" w:rsidRPr="00CE4561" w:rsidRDefault="00CB6407" w:rsidP="00F64597">
      <w:pPr>
        <w:spacing w:line="259" w:lineRule="auto"/>
        <w:ind w:left="720" w:hanging="720"/>
        <w:rPr>
          <w:rFonts w:ascii="Garamond" w:hAnsi="Garamond"/>
          <w:color w:val="404040" w:themeColor="text1" w:themeTint="BF"/>
        </w:rPr>
      </w:pPr>
      <w:r w:rsidRPr="5BB7CAC9">
        <w:rPr>
          <w:rFonts w:ascii="Garamond" w:hAnsi="Garamond"/>
          <w:b/>
          <w:bCs/>
          <w:i/>
          <w:iCs/>
          <w:color w:val="000000" w:themeColor="text1"/>
        </w:rPr>
        <w:t>Study Period:</w:t>
      </w:r>
      <w:r w:rsidRPr="5BB7CAC9">
        <w:rPr>
          <w:rFonts w:ascii="Garamond" w:hAnsi="Garamond"/>
          <w:b/>
          <w:bCs/>
          <w:color w:val="000000" w:themeColor="text1"/>
        </w:rPr>
        <w:t xml:space="preserve"> </w:t>
      </w:r>
      <w:r w:rsidR="00224382">
        <w:rPr>
          <w:rFonts w:ascii="Garamond" w:hAnsi="Garamond"/>
          <w:color w:val="000000" w:themeColor="text1"/>
        </w:rPr>
        <w:t>May 2006 to</w:t>
      </w:r>
      <w:r w:rsidR="72221F95" w:rsidRPr="5BB7CAC9">
        <w:rPr>
          <w:rFonts w:ascii="Garamond" w:hAnsi="Garamond"/>
          <w:color w:val="000000" w:themeColor="text1"/>
        </w:rPr>
        <w:t xml:space="preserve"> May 2020</w:t>
      </w:r>
    </w:p>
    <w:p w14:paraId="53EEB0D5" w14:textId="44408259" w:rsidR="5BB7CAC9" w:rsidRDefault="5BB7CAC9" w:rsidP="5BB7CAC9">
      <w:pPr>
        <w:rPr>
          <w:rFonts w:ascii="Garamond" w:hAnsi="Garamond"/>
          <w:b/>
          <w:bCs/>
          <w:i/>
          <w:iCs/>
          <w:color w:val="000000" w:themeColor="text1"/>
        </w:rPr>
      </w:pPr>
    </w:p>
    <w:p w14:paraId="45B07093" w14:textId="7A29C3DC" w:rsidR="770B9A88" w:rsidRDefault="770B9A88" w:rsidP="689FA902">
      <w:pPr>
        <w:rPr>
          <w:rFonts w:ascii="Garamond" w:hAnsi="Garamond"/>
          <w:color w:val="000000" w:themeColor="text1"/>
        </w:rPr>
      </w:pPr>
      <w:r w:rsidRPr="689FA902">
        <w:rPr>
          <w:rFonts w:ascii="Garamond" w:hAnsi="Garamond"/>
          <w:b/>
          <w:bCs/>
          <w:i/>
          <w:iCs/>
          <w:color w:val="000000" w:themeColor="text1"/>
        </w:rPr>
        <w:t>Community Concern</w:t>
      </w:r>
      <w:r w:rsidR="17AD38B9" w:rsidRPr="689FA902">
        <w:rPr>
          <w:rFonts w:ascii="Garamond" w:hAnsi="Garamond"/>
          <w:b/>
          <w:bCs/>
          <w:i/>
          <w:iCs/>
          <w:color w:val="000000" w:themeColor="text1"/>
        </w:rPr>
        <w:t>s</w:t>
      </w:r>
      <w:r w:rsidRPr="689FA902">
        <w:rPr>
          <w:rFonts w:ascii="Garamond" w:hAnsi="Garamond"/>
          <w:b/>
          <w:bCs/>
          <w:i/>
          <w:iCs/>
          <w:color w:val="000000" w:themeColor="text1"/>
        </w:rPr>
        <w:t>:</w:t>
      </w:r>
      <w:r w:rsidR="04B609C3" w:rsidRPr="689FA902">
        <w:rPr>
          <w:rFonts w:ascii="Garamond" w:hAnsi="Garamond"/>
          <w:b/>
          <w:bCs/>
          <w:i/>
          <w:iCs/>
          <w:color w:val="000000" w:themeColor="text1"/>
        </w:rPr>
        <w:t xml:space="preserve"> </w:t>
      </w:r>
    </w:p>
    <w:p w14:paraId="1E233BAE" w14:textId="15CD9675" w:rsidR="538AF5B3" w:rsidRDefault="00224382" w:rsidP="689FA902">
      <w:pPr>
        <w:pStyle w:val="ListParagraph"/>
        <w:numPr>
          <w:ilvl w:val="0"/>
          <w:numId w:val="1"/>
        </w:numPr>
        <w:rPr>
          <w:rFonts w:ascii="Garamond" w:eastAsia="Garamond" w:hAnsi="Garamond" w:cs="Garamond"/>
          <w:color w:val="000000" w:themeColor="text1"/>
        </w:rPr>
      </w:pPr>
      <w:r>
        <w:rPr>
          <w:rFonts w:ascii="Garamond" w:hAnsi="Garamond"/>
          <w:color w:val="000000" w:themeColor="text1"/>
        </w:rPr>
        <w:t>The r</w:t>
      </w:r>
      <w:r w:rsidR="538AF5B3" w:rsidRPr="689FA902">
        <w:rPr>
          <w:rFonts w:ascii="Garamond" w:hAnsi="Garamond"/>
          <w:color w:val="000000" w:themeColor="text1"/>
        </w:rPr>
        <w:t>epeated recent flooding of Wildcat Creek, like the headline-making Labor Day flood of 2018, has caused extensive damage to businesses and residents of</w:t>
      </w:r>
      <w:r>
        <w:rPr>
          <w:rFonts w:ascii="Garamond" w:hAnsi="Garamond"/>
          <w:color w:val="000000" w:themeColor="text1"/>
        </w:rPr>
        <w:t xml:space="preserve"> Manhattan, Kansas, as well as its</w:t>
      </w:r>
      <w:r w:rsidR="538AF5B3" w:rsidRPr="689FA902">
        <w:rPr>
          <w:rFonts w:ascii="Garamond" w:hAnsi="Garamond"/>
          <w:color w:val="000000" w:themeColor="text1"/>
        </w:rPr>
        <w:t xml:space="preserve"> rural surroundings.</w:t>
      </w:r>
    </w:p>
    <w:p w14:paraId="652A42B8" w14:textId="1E2FDC6D" w:rsidR="538AF5B3" w:rsidRDefault="538AF5B3" w:rsidP="689FA902">
      <w:pPr>
        <w:pStyle w:val="ListParagraph"/>
        <w:numPr>
          <w:ilvl w:val="0"/>
          <w:numId w:val="1"/>
        </w:numPr>
        <w:rPr>
          <w:rFonts w:cs="Century Gothic"/>
          <w:color w:val="000000" w:themeColor="text1"/>
        </w:rPr>
      </w:pPr>
      <w:r w:rsidRPr="689FA902">
        <w:rPr>
          <w:rFonts w:ascii="Garamond" w:hAnsi="Garamond"/>
          <w:color w:val="000000" w:themeColor="text1"/>
        </w:rPr>
        <w:t>It is hypothesized that changes in urbanization, forest cover, farming practices, abandonment of infrastructure, loss of native grasslands, and alterations to the grading and elevation of the land may be contributing to these shifting hydrological patterns.</w:t>
      </w:r>
    </w:p>
    <w:p w14:paraId="7CDC24DC" w14:textId="1C07790A" w:rsidR="689FA902" w:rsidRDefault="538AF5B3" w:rsidP="365ADE04">
      <w:pPr>
        <w:pStyle w:val="ListParagraph"/>
        <w:numPr>
          <w:ilvl w:val="0"/>
          <w:numId w:val="1"/>
        </w:numPr>
        <w:rPr>
          <w:rFonts w:cs="Century Gothic"/>
          <w:color w:val="000000" w:themeColor="text1"/>
        </w:rPr>
      </w:pPr>
      <w:r w:rsidRPr="365ADE04">
        <w:rPr>
          <w:rFonts w:ascii="Garamond" w:hAnsi="Garamond"/>
          <w:color w:val="000000" w:themeColor="text1"/>
        </w:rPr>
        <w:t>Local officials are looking for more insight and tools to address the lack of clarity in flood causes.</w:t>
      </w:r>
    </w:p>
    <w:p w14:paraId="3C709863" w14:textId="77777777" w:rsidR="00CB6407" w:rsidRPr="00CE4561" w:rsidRDefault="00CB6407" w:rsidP="31449DC3">
      <w:pPr>
        <w:rPr>
          <w:rFonts w:ascii="Garamond" w:hAnsi="Garamond"/>
          <w:color w:val="404040" w:themeColor="text1" w:themeTint="BF"/>
        </w:rPr>
      </w:pPr>
    </w:p>
    <w:p w14:paraId="4C60F77B" w14:textId="2D897F49" w:rsidR="008F2A72" w:rsidRPr="00CE4561" w:rsidRDefault="18780C94" w:rsidP="166C1836">
      <w:pPr>
        <w:rPr>
          <w:rFonts w:ascii="Garamond" w:hAnsi="Garamond"/>
          <w:color w:val="000000" w:themeColor="text1"/>
        </w:rPr>
      </w:pPr>
      <w:r w:rsidRPr="47D7289D">
        <w:rPr>
          <w:rFonts w:ascii="Garamond" w:hAnsi="Garamond"/>
          <w:b/>
          <w:bCs/>
          <w:i/>
          <w:iCs/>
          <w:color w:val="000000" w:themeColor="text1"/>
        </w:rPr>
        <w:t>Project Objectives:</w:t>
      </w:r>
      <w:r w:rsidR="65C635CE" w:rsidRPr="47D7289D">
        <w:rPr>
          <w:rFonts w:ascii="Garamond" w:hAnsi="Garamond"/>
          <w:b/>
          <w:bCs/>
          <w:i/>
          <w:iCs/>
          <w:color w:val="000000" w:themeColor="text1"/>
        </w:rPr>
        <w:t xml:space="preserve"> </w:t>
      </w:r>
    </w:p>
    <w:p w14:paraId="5BCEF31B" w14:textId="23DE8E5B" w:rsidR="033F6D62" w:rsidRDefault="5E3CD977" w:rsidP="47D7289D">
      <w:pPr>
        <w:pStyle w:val="ListParagraph"/>
        <w:numPr>
          <w:ilvl w:val="0"/>
          <w:numId w:val="6"/>
        </w:numPr>
        <w:spacing w:line="259" w:lineRule="auto"/>
        <w:rPr>
          <w:rFonts w:ascii="Garamond" w:eastAsia="Garamond" w:hAnsi="Garamond" w:cs="Garamond"/>
          <w:color w:val="000000" w:themeColor="text1"/>
        </w:rPr>
      </w:pPr>
      <w:r w:rsidRPr="5EFB381C">
        <w:rPr>
          <w:rFonts w:ascii="Garamond" w:hAnsi="Garamond"/>
          <w:color w:val="000000" w:themeColor="text1"/>
        </w:rPr>
        <w:t xml:space="preserve">Create </w:t>
      </w:r>
      <w:r w:rsidR="64C378AA" w:rsidRPr="5EFB381C">
        <w:rPr>
          <w:rFonts w:ascii="Garamond" w:hAnsi="Garamond"/>
          <w:color w:val="000000" w:themeColor="text1"/>
        </w:rPr>
        <w:t xml:space="preserve">synthetic </w:t>
      </w:r>
      <w:r w:rsidR="00224382">
        <w:rPr>
          <w:rFonts w:ascii="Garamond" w:hAnsi="Garamond"/>
          <w:color w:val="000000" w:themeColor="text1"/>
        </w:rPr>
        <w:t>LULC</w:t>
      </w:r>
      <w:r w:rsidRPr="5EFB381C">
        <w:rPr>
          <w:rFonts w:ascii="Garamond" w:hAnsi="Garamond"/>
          <w:color w:val="000000" w:themeColor="text1"/>
        </w:rPr>
        <w:t xml:space="preserve"> maps for the Riley County </w:t>
      </w:r>
      <w:r w:rsidR="6DC4B22D" w:rsidRPr="5EFB381C">
        <w:rPr>
          <w:rFonts w:ascii="Garamond" w:hAnsi="Garamond"/>
          <w:color w:val="000000" w:themeColor="text1"/>
        </w:rPr>
        <w:t>a</w:t>
      </w:r>
      <w:r w:rsidRPr="5EFB381C">
        <w:rPr>
          <w:rFonts w:ascii="Garamond" w:hAnsi="Garamond"/>
          <w:color w:val="000000" w:themeColor="text1"/>
        </w:rPr>
        <w:t>rea</w:t>
      </w:r>
      <w:r w:rsidR="770EE65B" w:rsidRPr="5EFB381C">
        <w:rPr>
          <w:rFonts w:ascii="Garamond" w:hAnsi="Garamond"/>
          <w:color w:val="000000" w:themeColor="text1"/>
        </w:rPr>
        <w:t xml:space="preserve"> to better demonstrate land change throughout the area</w:t>
      </w:r>
      <w:r w:rsidR="270B33FB" w:rsidRPr="5EFB381C">
        <w:rPr>
          <w:rFonts w:ascii="Garamond" w:hAnsi="Garamond"/>
          <w:color w:val="000000" w:themeColor="text1"/>
        </w:rPr>
        <w:t xml:space="preserve"> to associate with potential runoff change</w:t>
      </w:r>
    </w:p>
    <w:p w14:paraId="724EED29" w14:textId="0CF1320F" w:rsidR="779EC432" w:rsidRDefault="6CAF8771" w:rsidP="47D7289D">
      <w:pPr>
        <w:pStyle w:val="ListParagraph"/>
        <w:numPr>
          <w:ilvl w:val="0"/>
          <w:numId w:val="6"/>
        </w:numPr>
        <w:spacing w:line="259" w:lineRule="auto"/>
        <w:rPr>
          <w:color w:val="000000" w:themeColor="text1"/>
        </w:rPr>
      </w:pPr>
      <w:r w:rsidRPr="5EFB381C">
        <w:rPr>
          <w:rFonts w:ascii="Garamond" w:hAnsi="Garamond"/>
          <w:color w:val="000000" w:themeColor="text1"/>
        </w:rPr>
        <w:t xml:space="preserve">Create an </w:t>
      </w:r>
      <w:r w:rsidR="3D73029A" w:rsidRPr="5EFB381C">
        <w:rPr>
          <w:rFonts w:ascii="Garamond" w:hAnsi="Garamond"/>
          <w:color w:val="000000" w:themeColor="text1"/>
        </w:rPr>
        <w:t>alternative</w:t>
      </w:r>
      <w:r w:rsidR="270B33FB" w:rsidRPr="5EFB381C">
        <w:rPr>
          <w:rFonts w:ascii="Garamond" w:hAnsi="Garamond"/>
          <w:color w:val="000000" w:themeColor="text1"/>
        </w:rPr>
        <w:t xml:space="preserve"> </w:t>
      </w:r>
      <w:r w:rsidR="3329D468" w:rsidRPr="5EFB381C">
        <w:rPr>
          <w:rFonts w:ascii="Garamond" w:hAnsi="Garamond"/>
          <w:color w:val="000000" w:themeColor="text1"/>
        </w:rPr>
        <w:t>dynamic</w:t>
      </w:r>
      <w:r w:rsidR="779EC432" w:rsidRPr="5EFB381C">
        <w:rPr>
          <w:rFonts w:ascii="Garamond" w:hAnsi="Garamond"/>
          <w:color w:val="000000" w:themeColor="text1"/>
        </w:rPr>
        <w:t xml:space="preserve"> curve </w:t>
      </w:r>
      <w:r w:rsidR="65C50588" w:rsidRPr="5EFB381C">
        <w:rPr>
          <w:rFonts w:ascii="Garamond" w:hAnsi="Garamond"/>
          <w:color w:val="000000" w:themeColor="text1"/>
        </w:rPr>
        <w:t>number</w:t>
      </w:r>
      <w:r w:rsidR="779EC432" w:rsidRPr="5EFB381C">
        <w:rPr>
          <w:rFonts w:ascii="Garamond" w:hAnsi="Garamond"/>
          <w:color w:val="000000" w:themeColor="text1"/>
        </w:rPr>
        <w:t xml:space="preserve"> data layer using NDVI to show</w:t>
      </w:r>
      <w:r w:rsidR="07CCE19B" w:rsidRPr="5EFB381C">
        <w:rPr>
          <w:rFonts w:ascii="Garamond" w:hAnsi="Garamond"/>
          <w:color w:val="000000" w:themeColor="text1"/>
        </w:rPr>
        <w:t xml:space="preserve"> seasonal changes of curve number</w:t>
      </w:r>
      <w:r w:rsidR="00224382">
        <w:rPr>
          <w:rFonts w:ascii="Garamond" w:hAnsi="Garamond"/>
          <w:color w:val="000000" w:themeColor="text1"/>
        </w:rPr>
        <w:t>s</w:t>
      </w:r>
      <w:r w:rsidR="07CCE19B" w:rsidRPr="5EFB381C">
        <w:rPr>
          <w:rFonts w:ascii="Garamond" w:hAnsi="Garamond"/>
          <w:color w:val="000000" w:themeColor="text1"/>
        </w:rPr>
        <w:t xml:space="preserve"> to highlight the variability of runoff risk within the region</w:t>
      </w:r>
    </w:p>
    <w:p w14:paraId="623E1C1A" w14:textId="7A81D5C4" w:rsidR="033F6D62" w:rsidRDefault="6D9946D5" w:rsidP="47D7289D">
      <w:pPr>
        <w:pStyle w:val="ListParagraph"/>
        <w:numPr>
          <w:ilvl w:val="0"/>
          <w:numId w:val="6"/>
        </w:numPr>
        <w:rPr>
          <w:color w:val="000000" w:themeColor="text1"/>
        </w:rPr>
      </w:pPr>
      <w:r w:rsidRPr="47D7289D">
        <w:rPr>
          <w:rFonts w:ascii="Garamond" w:hAnsi="Garamond"/>
          <w:color w:val="000000" w:themeColor="text1"/>
        </w:rPr>
        <w:t>Provide partners with a tutorial on how to create a curve number d</w:t>
      </w:r>
      <w:r w:rsidR="508E7710" w:rsidRPr="47D7289D">
        <w:rPr>
          <w:rFonts w:ascii="Garamond" w:hAnsi="Garamond"/>
          <w:color w:val="000000" w:themeColor="text1"/>
        </w:rPr>
        <w:t>ata layer</w:t>
      </w:r>
      <w:r w:rsidR="42805AA7" w:rsidRPr="47D7289D">
        <w:rPr>
          <w:rFonts w:ascii="Garamond" w:hAnsi="Garamond"/>
          <w:color w:val="000000" w:themeColor="text1"/>
        </w:rPr>
        <w:t xml:space="preserve"> using a look up table</w:t>
      </w:r>
      <w:r w:rsidR="6E5C4E68" w:rsidRPr="47D7289D">
        <w:rPr>
          <w:rFonts w:ascii="Garamond" w:hAnsi="Garamond"/>
          <w:color w:val="000000" w:themeColor="text1"/>
        </w:rPr>
        <w:t xml:space="preserve"> </w:t>
      </w:r>
      <w:r w:rsidR="00F96A24">
        <w:rPr>
          <w:rFonts w:ascii="Garamond" w:hAnsi="Garamond"/>
          <w:color w:val="000000" w:themeColor="text1"/>
        </w:rPr>
        <w:t>or, alternately,</w:t>
      </w:r>
      <w:r w:rsidR="6E5C4E68" w:rsidRPr="47D7289D">
        <w:rPr>
          <w:rFonts w:ascii="Garamond" w:hAnsi="Garamond"/>
          <w:color w:val="000000" w:themeColor="text1"/>
        </w:rPr>
        <w:t xml:space="preserve"> </w:t>
      </w:r>
      <w:r w:rsidR="001C3C39">
        <w:rPr>
          <w:rFonts w:ascii="Garamond" w:hAnsi="Garamond"/>
          <w:color w:val="000000" w:themeColor="text1"/>
        </w:rPr>
        <w:t xml:space="preserve">with </w:t>
      </w:r>
      <w:r w:rsidR="6E5C4E68" w:rsidRPr="47D7289D">
        <w:rPr>
          <w:rFonts w:ascii="Garamond" w:hAnsi="Garamond"/>
          <w:color w:val="000000" w:themeColor="text1"/>
        </w:rPr>
        <w:t>NDVI</w:t>
      </w:r>
      <w:r w:rsidR="001C3C39">
        <w:rPr>
          <w:rFonts w:ascii="Garamond" w:hAnsi="Garamond"/>
          <w:color w:val="000000" w:themeColor="text1"/>
        </w:rPr>
        <w:t xml:space="preserve"> measurements</w:t>
      </w:r>
      <w:r w:rsidR="00F96A24">
        <w:rPr>
          <w:rFonts w:ascii="Garamond" w:hAnsi="Garamond"/>
          <w:color w:val="000000" w:themeColor="text1"/>
        </w:rPr>
        <w:t>. Each independent method of curve number estimation can</w:t>
      </w:r>
      <w:r w:rsidR="5F83CD32" w:rsidRPr="47D7289D">
        <w:rPr>
          <w:rFonts w:ascii="Garamond" w:hAnsi="Garamond"/>
          <w:color w:val="000000" w:themeColor="text1"/>
        </w:rPr>
        <w:t xml:space="preserve"> inform their flood resiliency research in the future</w:t>
      </w:r>
    </w:p>
    <w:p w14:paraId="2570FFD8" w14:textId="7B9D00DE" w:rsidR="008F2A72" w:rsidRPr="00CE4561" w:rsidRDefault="42805AA7" w:rsidP="365ADE04">
      <w:pPr>
        <w:pStyle w:val="ListParagraph"/>
        <w:numPr>
          <w:ilvl w:val="0"/>
          <w:numId w:val="6"/>
        </w:numPr>
        <w:rPr>
          <w:color w:val="000000" w:themeColor="text1"/>
        </w:rPr>
      </w:pPr>
      <w:r w:rsidRPr="365ADE04">
        <w:rPr>
          <w:rFonts w:ascii="Garamond" w:hAnsi="Garamond"/>
          <w:color w:val="000000" w:themeColor="text1"/>
        </w:rPr>
        <w:t xml:space="preserve">Create a </w:t>
      </w:r>
      <w:r w:rsidR="44255298" w:rsidRPr="365ADE04">
        <w:rPr>
          <w:rFonts w:ascii="Garamond" w:hAnsi="Garamond"/>
          <w:color w:val="000000" w:themeColor="text1"/>
        </w:rPr>
        <w:t xml:space="preserve">tutorial on how to </w:t>
      </w:r>
      <w:r w:rsidR="53F88CCA" w:rsidRPr="365ADE04">
        <w:rPr>
          <w:rFonts w:ascii="Garamond" w:hAnsi="Garamond"/>
          <w:color w:val="000000" w:themeColor="text1"/>
        </w:rPr>
        <w:t>produce</w:t>
      </w:r>
      <w:r w:rsidR="44255298" w:rsidRPr="365ADE04">
        <w:rPr>
          <w:rFonts w:ascii="Garamond" w:hAnsi="Garamond"/>
          <w:color w:val="000000" w:themeColor="text1"/>
        </w:rPr>
        <w:t xml:space="preserve"> </w:t>
      </w:r>
      <w:r w:rsidR="47089DA3" w:rsidRPr="365ADE04">
        <w:rPr>
          <w:rFonts w:ascii="Garamond" w:hAnsi="Garamond"/>
          <w:color w:val="000000" w:themeColor="text1"/>
        </w:rPr>
        <w:t>LULC</w:t>
      </w:r>
      <w:r w:rsidR="44255298" w:rsidRPr="365ADE04">
        <w:rPr>
          <w:rFonts w:ascii="Garamond" w:hAnsi="Garamond"/>
          <w:color w:val="000000" w:themeColor="text1"/>
        </w:rPr>
        <w:t xml:space="preserve"> </w:t>
      </w:r>
      <w:r w:rsidR="3A22E3AA" w:rsidRPr="365ADE04">
        <w:rPr>
          <w:rFonts w:ascii="Garamond" w:hAnsi="Garamond"/>
          <w:color w:val="000000" w:themeColor="text1"/>
        </w:rPr>
        <w:t>map</w:t>
      </w:r>
      <w:r w:rsidR="4A2086FD" w:rsidRPr="365ADE04">
        <w:rPr>
          <w:rFonts w:ascii="Garamond" w:hAnsi="Garamond"/>
          <w:color w:val="000000" w:themeColor="text1"/>
        </w:rPr>
        <w:t>s</w:t>
      </w:r>
      <w:r w:rsidR="3A22E3AA" w:rsidRPr="365ADE04">
        <w:rPr>
          <w:rFonts w:ascii="Garamond" w:hAnsi="Garamond"/>
          <w:color w:val="000000" w:themeColor="text1"/>
        </w:rPr>
        <w:t xml:space="preserve"> using multiple sources</w:t>
      </w:r>
      <w:r w:rsidR="4881D34E" w:rsidRPr="365ADE04">
        <w:rPr>
          <w:rFonts w:ascii="Garamond" w:hAnsi="Garamond"/>
          <w:color w:val="000000" w:themeColor="text1"/>
        </w:rPr>
        <w:t xml:space="preserve">, allowing </w:t>
      </w:r>
      <w:r w:rsidR="3C3E04B6" w:rsidRPr="365ADE04">
        <w:rPr>
          <w:rFonts w:ascii="Garamond" w:hAnsi="Garamond"/>
          <w:color w:val="000000" w:themeColor="text1"/>
        </w:rPr>
        <w:t xml:space="preserve">partners to </w:t>
      </w:r>
      <w:r w:rsidR="1A160850" w:rsidRPr="365ADE04">
        <w:rPr>
          <w:rFonts w:ascii="Garamond" w:hAnsi="Garamond"/>
          <w:color w:val="000000" w:themeColor="text1"/>
        </w:rPr>
        <w:t>update</w:t>
      </w:r>
      <w:r w:rsidR="3C3E04B6" w:rsidRPr="365ADE04">
        <w:rPr>
          <w:rFonts w:ascii="Garamond" w:hAnsi="Garamond"/>
          <w:color w:val="000000" w:themeColor="text1"/>
        </w:rPr>
        <w:t xml:space="preserve"> LULC</w:t>
      </w:r>
      <w:r w:rsidR="50E5CB3C" w:rsidRPr="365ADE04">
        <w:rPr>
          <w:rFonts w:ascii="Garamond" w:hAnsi="Garamond"/>
          <w:color w:val="000000" w:themeColor="text1"/>
        </w:rPr>
        <w:t xml:space="preserve"> maps with new data as they are available</w:t>
      </w:r>
    </w:p>
    <w:p w14:paraId="346D8347" w14:textId="77777777" w:rsidR="008F2A72" w:rsidRPr="00CE4561" w:rsidRDefault="008F2A72" w:rsidP="31449DC3">
      <w:pPr>
        <w:rPr>
          <w:rFonts w:ascii="Garamond" w:hAnsi="Garamond"/>
          <w:color w:val="404040" w:themeColor="text1" w:themeTint="BF"/>
        </w:rPr>
      </w:pPr>
    </w:p>
    <w:p w14:paraId="07D5EB77" w14:textId="77777777" w:rsidR="00CD0433" w:rsidRPr="00F64597" w:rsidRDefault="00CD0433" w:rsidP="31449DC3">
      <w:pPr>
        <w:pBdr>
          <w:bottom w:val="single" w:sz="4" w:space="1" w:color="auto"/>
        </w:pBdr>
        <w:rPr>
          <w:rFonts w:ascii="Garamond" w:hAnsi="Garamond"/>
          <w:b/>
          <w:bCs/>
          <w:color w:val="000000" w:themeColor="text1"/>
        </w:rPr>
      </w:pPr>
      <w:r w:rsidRPr="00F64597">
        <w:rPr>
          <w:rFonts w:ascii="Garamond" w:hAnsi="Garamond"/>
          <w:b/>
          <w:bCs/>
          <w:color w:val="000000" w:themeColor="text1"/>
        </w:rPr>
        <w:t>Partner Overview</w:t>
      </w:r>
    </w:p>
    <w:p w14:paraId="34B6E1B7" w14:textId="70F98DA8" w:rsidR="00D12F5B" w:rsidRPr="00CE4561" w:rsidRDefault="00A44DD0" w:rsidP="47D7289D">
      <w:pPr>
        <w:rPr>
          <w:rFonts w:ascii="Garamond" w:hAnsi="Garamond"/>
          <w:b/>
          <w:bCs/>
          <w:i/>
          <w:iCs/>
          <w:color w:val="000000" w:themeColor="text1"/>
        </w:rPr>
      </w:pPr>
      <w:r w:rsidRPr="47D7289D">
        <w:rPr>
          <w:rFonts w:ascii="Garamond" w:hAnsi="Garamond"/>
          <w:b/>
          <w:bCs/>
          <w:i/>
          <w:iCs/>
          <w:color w:val="000000" w:themeColor="text1"/>
        </w:rPr>
        <w:t>Partner</w:t>
      </w:r>
      <w:r w:rsidR="00835C04" w:rsidRPr="47D7289D">
        <w:rPr>
          <w:rFonts w:ascii="Garamond" w:hAnsi="Garamond"/>
          <w:b/>
          <w:bCs/>
          <w:i/>
          <w:iCs/>
          <w:color w:val="000000" w:themeColor="text1"/>
        </w:rPr>
        <w:t xml:space="preserve"> Organizations</w:t>
      </w:r>
      <w:r w:rsidR="00D12F5B" w:rsidRPr="47D7289D">
        <w:rPr>
          <w:rFonts w:ascii="Garamond" w:hAnsi="Garamond"/>
          <w:b/>
          <w:bCs/>
          <w:i/>
          <w:iCs/>
          <w:color w:val="000000" w:themeColor="text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689FA902">
        <w:tc>
          <w:tcPr>
            <w:tcW w:w="3263" w:type="dxa"/>
            <w:shd w:val="clear" w:color="auto" w:fill="31849B" w:themeFill="accent5" w:themeFillShade="BF"/>
            <w:vAlign w:val="center"/>
          </w:tcPr>
          <w:p w14:paraId="66FDE6C5" w14:textId="77777777" w:rsidR="006804AC" w:rsidRPr="00CE4561" w:rsidRDefault="1A74A6A7" w:rsidP="166C1836">
            <w:pPr>
              <w:jc w:val="center"/>
              <w:rPr>
                <w:rFonts w:ascii="Garamond" w:hAnsi="Garamond"/>
                <w:b/>
                <w:bCs/>
                <w:color w:val="FFFFFF" w:themeColor="background1"/>
              </w:rPr>
            </w:pPr>
            <w:r w:rsidRPr="47D7289D">
              <w:rPr>
                <w:rFonts w:ascii="Garamond" w:hAnsi="Garamond"/>
                <w:b/>
                <w:bCs/>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1A74A6A7" w:rsidP="166C1836">
            <w:pPr>
              <w:jc w:val="center"/>
              <w:rPr>
                <w:rFonts w:ascii="Garamond" w:hAnsi="Garamond"/>
                <w:b/>
                <w:bCs/>
                <w:color w:val="FFFFFF" w:themeColor="background1"/>
              </w:rPr>
            </w:pPr>
            <w:r w:rsidRPr="47D7289D">
              <w:rPr>
                <w:rFonts w:ascii="Garamond" w:hAnsi="Garamond"/>
                <w:b/>
                <w:bCs/>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1A74A6A7" w:rsidP="166C1836">
            <w:pPr>
              <w:jc w:val="center"/>
              <w:rPr>
                <w:rFonts w:ascii="Garamond" w:hAnsi="Garamond"/>
                <w:b/>
                <w:bCs/>
                <w:color w:val="FFFFFF" w:themeColor="background1"/>
              </w:rPr>
            </w:pPr>
            <w:r w:rsidRPr="47D7289D">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1A74A6A7" w:rsidP="166C1836">
            <w:pPr>
              <w:jc w:val="center"/>
              <w:rPr>
                <w:rFonts w:ascii="Garamond" w:hAnsi="Garamond"/>
                <w:b/>
                <w:bCs/>
                <w:color w:val="FFFFFF" w:themeColor="background1"/>
              </w:rPr>
            </w:pPr>
            <w:r w:rsidRPr="47D7289D">
              <w:rPr>
                <w:rFonts w:ascii="Garamond" w:hAnsi="Garamond"/>
                <w:b/>
                <w:bCs/>
                <w:color w:val="FFFFFF" w:themeColor="background1"/>
              </w:rPr>
              <w:t>Boundary Org?</w:t>
            </w:r>
          </w:p>
        </w:tc>
      </w:tr>
      <w:tr w:rsidR="006804AC" w:rsidRPr="00CE4561" w14:paraId="5D470CD2" w14:textId="77777777" w:rsidTr="689FA902">
        <w:tc>
          <w:tcPr>
            <w:tcW w:w="3263" w:type="dxa"/>
          </w:tcPr>
          <w:p w14:paraId="147FACB8" w14:textId="1C55BD18" w:rsidR="006804AC" w:rsidRPr="00F64597" w:rsidRDefault="0267D55D" w:rsidP="31449DC3">
            <w:pPr>
              <w:rPr>
                <w:rFonts w:ascii="Garamond" w:eastAsia="Garamond" w:hAnsi="Garamond" w:cs="Garamond"/>
                <w:b/>
                <w:bCs/>
                <w:color w:val="000000" w:themeColor="text1"/>
              </w:rPr>
            </w:pPr>
            <w:r w:rsidRPr="00F64597">
              <w:rPr>
                <w:rFonts w:ascii="Garamond" w:eastAsia="Garamond" w:hAnsi="Garamond" w:cs="Garamond"/>
                <w:b/>
                <w:bCs/>
                <w:color w:val="000000" w:themeColor="text1"/>
              </w:rPr>
              <w:t>City of Manhattan</w:t>
            </w:r>
          </w:p>
        </w:tc>
        <w:tc>
          <w:tcPr>
            <w:tcW w:w="3487" w:type="dxa"/>
          </w:tcPr>
          <w:p w14:paraId="432AC59F" w14:textId="4EE3F7A4" w:rsidR="006804AC" w:rsidRPr="00F64597" w:rsidRDefault="0267D55D" w:rsidP="31449DC3">
            <w:pPr>
              <w:rPr>
                <w:rFonts w:ascii="Garamond" w:eastAsia="Garamond" w:hAnsi="Garamond" w:cs="Garamond"/>
                <w:color w:val="000000" w:themeColor="text1"/>
              </w:rPr>
            </w:pPr>
            <w:r w:rsidRPr="00F64597">
              <w:rPr>
                <w:rFonts w:ascii="Garamond" w:eastAsia="Garamond" w:hAnsi="Garamond" w:cs="Garamond"/>
                <w:color w:val="000000" w:themeColor="text1"/>
              </w:rPr>
              <w:t xml:space="preserve">Dr. Bill </w:t>
            </w:r>
            <w:proofErr w:type="spellStart"/>
            <w:r w:rsidRPr="00F64597">
              <w:rPr>
                <w:rFonts w:ascii="Garamond" w:eastAsia="Garamond" w:hAnsi="Garamond" w:cs="Garamond"/>
                <w:color w:val="000000" w:themeColor="text1"/>
              </w:rPr>
              <w:t>Heatherman</w:t>
            </w:r>
            <w:proofErr w:type="spellEnd"/>
            <w:r w:rsidRPr="00F64597">
              <w:rPr>
                <w:rFonts w:ascii="Garamond" w:eastAsia="Garamond" w:hAnsi="Garamond" w:cs="Garamond"/>
                <w:color w:val="000000" w:themeColor="text1"/>
              </w:rPr>
              <w:t xml:space="preserve">, </w:t>
            </w:r>
            <w:proofErr w:type="spellStart"/>
            <w:r w:rsidRPr="00F64597">
              <w:rPr>
                <w:rFonts w:ascii="Garamond" w:eastAsia="Garamond" w:hAnsi="Garamond" w:cs="Garamond"/>
                <w:color w:val="000000" w:themeColor="text1"/>
              </w:rPr>
              <w:t>Stormwater</w:t>
            </w:r>
            <w:proofErr w:type="spellEnd"/>
            <w:r w:rsidRPr="00F64597">
              <w:rPr>
                <w:rFonts w:ascii="Garamond" w:eastAsia="Garamond" w:hAnsi="Garamond" w:cs="Garamond"/>
                <w:color w:val="000000" w:themeColor="text1"/>
              </w:rPr>
              <w:t xml:space="preserve"> Compliance Engineer; Samantha </w:t>
            </w:r>
            <w:proofErr w:type="spellStart"/>
            <w:r w:rsidRPr="00F64597">
              <w:rPr>
                <w:rFonts w:ascii="Garamond" w:eastAsia="Garamond" w:hAnsi="Garamond" w:cs="Garamond"/>
                <w:color w:val="000000" w:themeColor="text1"/>
              </w:rPr>
              <w:t>Eastbrook</w:t>
            </w:r>
            <w:proofErr w:type="spellEnd"/>
            <w:r w:rsidRPr="00F64597">
              <w:rPr>
                <w:rFonts w:ascii="Garamond" w:eastAsia="Garamond" w:hAnsi="Garamond" w:cs="Garamond"/>
                <w:color w:val="000000" w:themeColor="text1"/>
              </w:rPr>
              <w:t>, Resiliency Planner; Chad Bunger, Assistant Director of Community Development</w:t>
            </w:r>
          </w:p>
          <w:p w14:paraId="0111C027" w14:textId="29D759F2" w:rsidR="006804AC" w:rsidRPr="00F64597" w:rsidRDefault="006804AC" w:rsidP="31449DC3">
            <w:pPr>
              <w:rPr>
                <w:rFonts w:ascii="Garamond" w:hAnsi="Garamond"/>
                <w:color w:val="000000" w:themeColor="text1"/>
              </w:rPr>
            </w:pPr>
          </w:p>
        </w:tc>
        <w:tc>
          <w:tcPr>
            <w:tcW w:w="1440" w:type="dxa"/>
          </w:tcPr>
          <w:p w14:paraId="21053937" w14:textId="49F56FE4" w:rsidR="006804AC" w:rsidRPr="00F64597" w:rsidRDefault="00CB6407" w:rsidP="31449DC3">
            <w:pPr>
              <w:rPr>
                <w:rFonts w:ascii="Garamond" w:hAnsi="Garamond"/>
                <w:color w:val="000000" w:themeColor="text1"/>
              </w:rPr>
            </w:pPr>
            <w:r w:rsidRPr="00F64597">
              <w:rPr>
                <w:rFonts w:ascii="Garamond" w:hAnsi="Garamond"/>
                <w:color w:val="000000" w:themeColor="text1"/>
              </w:rPr>
              <w:t xml:space="preserve">End </w:t>
            </w:r>
            <w:r w:rsidR="355C309B" w:rsidRPr="00F64597">
              <w:rPr>
                <w:rFonts w:ascii="Garamond" w:hAnsi="Garamond"/>
                <w:color w:val="000000" w:themeColor="text1"/>
              </w:rPr>
              <w:t>User</w:t>
            </w:r>
          </w:p>
        </w:tc>
        <w:tc>
          <w:tcPr>
            <w:tcW w:w="1170" w:type="dxa"/>
          </w:tcPr>
          <w:p w14:paraId="6070AA6D" w14:textId="1BF4D1FB" w:rsidR="006804AC" w:rsidRPr="00F64597" w:rsidRDefault="76E268A5" w:rsidP="31449DC3">
            <w:pPr>
              <w:rPr>
                <w:rFonts w:ascii="Garamond" w:hAnsi="Garamond"/>
                <w:color w:val="000000" w:themeColor="text1"/>
              </w:rPr>
            </w:pPr>
            <w:r w:rsidRPr="00F64597">
              <w:rPr>
                <w:rFonts w:ascii="Garamond" w:hAnsi="Garamond"/>
                <w:color w:val="000000" w:themeColor="text1"/>
              </w:rPr>
              <w:t>Yes</w:t>
            </w:r>
          </w:p>
        </w:tc>
      </w:tr>
      <w:tr w:rsidR="006804AC" w:rsidRPr="00CE4561" w14:paraId="3CC8ABAF" w14:textId="77777777" w:rsidTr="689FA902">
        <w:tc>
          <w:tcPr>
            <w:tcW w:w="3263" w:type="dxa"/>
          </w:tcPr>
          <w:p w14:paraId="09C3C822" w14:textId="20E8A44E" w:rsidR="006804AC" w:rsidRPr="00F64597" w:rsidRDefault="0F0AF39E" w:rsidP="31449DC3">
            <w:pPr>
              <w:rPr>
                <w:rFonts w:ascii="Garamond" w:eastAsia="Garamond" w:hAnsi="Garamond" w:cs="Garamond"/>
                <w:b/>
                <w:bCs/>
                <w:color w:val="000000" w:themeColor="text1"/>
              </w:rPr>
            </w:pPr>
            <w:r w:rsidRPr="00F64597">
              <w:rPr>
                <w:rFonts w:ascii="Garamond" w:eastAsia="Garamond" w:hAnsi="Garamond" w:cs="Garamond"/>
                <w:b/>
                <w:bCs/>
                <w:color w:val="000000" w:themeColor="text1"/>
              </w:rPr>
              <w:t>Riley County Department of Planning and Development</w:t>
            </w:r>
          </w:p>
        </w:tc>
        <w:tc>
          <w:tcPr>
            <w:tcW w:w="3487" w:type="dxa"/>
          </w:tcPr>
          <w:p w14:paraId="6A418627" w14:textId="73A7A9DF" w:rsidR="006804AC" w:rsidRPr="00F64597" w:rsidRDefault="7E9E14F0" w:rsidP="31449DC3">
            <w:pPr>
              <w:rPr>
                <w:rFonts w:ascii="Garamond" w:eastAsia="Garamond" w:hAnsi="Garamond" w:cs="Garamond"/>
                <w:color w:val="000000" w:themeColor="text1"/>
              </w:rPr>
            </w:pPr>
            <w:r w:rsidRPr="00F64597">
              <w:rPr>
                <w:rFonts w:ascii="Garamond" w:eastAsia="Garamond" w:hAnsi="Garamond" w:cs="Garamond"/>
                <w:color w:val="000000" w:themeColor="text1"/>
              </w:rPr>
              <w:t>Steve Higgins, Zoning Enforcement Officer</w:t>
            </w:r>
          </w:p>
          <w:p w14:paraId="36E16CC9" w14:textId="0B8A335A" w:rsidR="006804AC" w:rsidRPr="00F64597" w:rsidRDefault="006804AC" w:rsidP="31449DC3">
            <w:pPr>
              <w:rPr>
                <w:rFonts w:ascii="Garamond" w:hAnsi="Garamond"/>
                <w:color w:val="000000" w:themeColor="text1"/>
              </w:rPr>
            </w:pPr>
          </w:p>
        </w:tc>
        <w:tc>
          <w:tcPr>
            <w:tcW w:w="1440" w:type="dxa"/>
          </w:tcPr>
          <w:p w14:paraId="011729D9" w14:textId="3D228DF3" w:rsidR="006804AC" w:rsidRPr="00F64597" w:rsidRDefault="7E9E14F0" w:rsidP="31449DC3">
            <w:pPr>
              <w:spacing w:line="259" w:lineRule="auto"/>
              <w:rPr>
                <w:rFonts w:ascii="Garamond" w:hAnsi="Garamond"/>
                <w:color w:val="000000" w:themeColor="text1"/>
              </w:rPr>
            </w:pPr>
            <w:r w:rsidRPr="00F64597">
              <w:rPr>
                <w:rFonts w:ascii="Garamond" w:hAnsi="Garamond"/>
                <w:color w:val="000000" w:themeColor="text1"/>
              </w:rPr>
              <w:t>End User</w:t>
            </w:r>
          </w:p>
        </w:tc>
        <w:tc>
          <w:tcPr>
            <w:tcW w:w="1170" w:type="dxa"/>
          </w:tcPr>
          <w:p w14:paraId="70AD209A" w14:textId="77777777" w:rsidR="006804AC" w:rsidRPr="00F64597" w:rsidRDefault="76E268A5" w:rsidP="31449DC3">
            <w:pPr>
              <w:rPr>
                <w:rFonts w:ascii="Garamond" w:hAnsi="Garamond"/>
                <w:color w:val="000000" w:themeColor="text1"/>
              </w:rPr>
            </w:pPr>
            <w:r w:rsidRPr="00F64597">
              <w:rPr>
                <w:rFonts w:ascii="Garamond" w:hAnsi="Garamond"/>
                <w:color w:val="000000" w:themeColor="text1"/>
              </w:rPr>
              <w:t>No</w:t>
            </w:r>
          </w:p>
        </w:tc>
      </w:tr>
      <w:tr w:rsidR="79E5088E" w14:paraId="2FA202FD" w14:textId="77777777" w:rsidTr="689FA902">
        <w:tc>
          <w:tcPr>
            <w:tcW w:w="3263" w:type="dxa"/>
          </w:tcPr>
          <w:p w14:paraId="1F15FD0A" w14:textId="22BF1376" w:rsidR="2B32FB17" w:rsidRPr="005E4C32" w:rsidRDefault="55902147" w:rsidP="02A13EE4">
            <w:pPr>
              <w:rPr>
                <w:rFonts w:ascii="Garamond" w:eastAsia="Garamond" w:hAnsi="Garamond" w:cs="Garamond"/>
                <w:b/>
                <w:bCs/>
                <w:color w:val="000000" w:themeColor="text1"/>
              </w:rPr>
            </w:pPr>
            <w:r w:rsidRPr="689FA902">
              <w:rPr>
                <w:rFonts w:ascii="Garamond" w:eastAsia="Garamond" w:hAnsi="Garamond" w:cs="Garamond"/>
                <w:b/>
                <w:bCs/>
                <w:color w:val="000000" w:themeColor="text1"/>
              </w:rPr>
              <w:t xml:space="preserve">Kansas Department of Health and Environment, Bureau of Environmental Field Services, Watershed Management Section </w:t>
            </w:r>
          </w:p>
        </w:tc>
        <w:tc>
          <w:tcPr>
            <w:tcW w:w="3487" w:type="dxa"/>
          </w:tcPr>
          <w:p w14:paraId="70DE6582" w14:textId="23D14183" w:rsidR="2B32FB17" w:rsidRPr="00F64597" w:rsidRDefault="28B324F1" w:rsidP="31449DC3">
            <w:pPr>
              <w:rPr>
                <w:rFonts w:ascii="Garamond" w:eastAsia="Garamond" w:hAnsi="Garamond" w:cs="Garamond"/>
                <w:color w:val="000000" w:themeColor="text1"/>
              </w:rPr>
            </w:pPr>
            <w:r w:rsidRPr="00F64597">
              <w:rPr>
                <w:rFonts w:ascii="Garamond" w:eastAsia="Garamond" w:hAnsi="Garamond" w:cs="Garamond"/>
                <w:color w:val="000000" w:themeColor="text1"/>
              </w:rPr>
              <w:t>Andrew Lyon, Watershed Restoration and Protection Strategy (WRAPS) Programmatic Unit Manager; Angela Unrein, WRAPS Project Officer; Scott Satterthwaite, WRAPS Project Officer</w:t>
            </w:r>
          </w:p>
        </w:tc>
        <w:tc>
          <w:tcPr>
            <w:tcW w:w="1440" w:type="dxa"/>
          </w:tcPr>
          <w:p w14:paraId="34776551" w14:textId="714ABF95" w:rsidR="2B32FB17" w:rsidRPr="00F64597" w:rsidRDefault="28B324F1" w:rsidP="31449DC3">
            <w:pPr>
              <w:spacing w:line="259" w:lineRule="auto"/>
              <w:rPr>
                <w:rFonts w:ascii="Garamond" w:hAnsi="Garamond"/>
                <w:color w:val="000000" w:themeColor="text1"/>
              </w:rPr>
            </w:pPr>
            <w:r w:rsidRPr="00F64597">
              <w:rPr>
                <w:rFonts w:ascii="Garamond" w:hAnsi="Garamond"/>
                <w:color w:val="000000" w:themeColor="text1"/>
              </w:rPr>
              <w:t>End User</w:t>
            </w:r>
          </w:p>
        </w:tc>
        <w:tc>
          <w:tcPr>
            <w:tcW w:w="1170" w:type="dxa"/>
          </w:tcPr>
          <w:p w14:paraId="26F6768F" w14:textId="6662EB18" w:rsidR="2B32FB17" w:rsidRPr="00F64597" w:rsidRDefault="28B324F1" w:rsidP="31449DC3">
            <w:pPr>
              <w:rPr>
                <w:rFonts w:ascii="Garamond" w:hAnsi="Garamond"/>
                <w:color w:val="000000" w:themeColor="text1"/>
              </w:rPr>
            </w:pPr>
            <w:r w:rsidRPr="00F64597">
              <w:rPr>
                <w:rFonts w:ascii="Garamond" w:hAnsi="Garamond"/>
                <w:color w:val="000000" w:themeColor="text1"/>
              </w:rPr>
              <w:t>No</w:t>
            </w:r>
          </w:p>
        </w:tc>
      </w:tr>
      <w:tr w:rsidR="79E5088E" w14:paraId="513C8BBD" w14:textId="77777777" w:rsidTr="689FA902">
        <w:tc>
          <w:tcPr>
            <w:tcW w:w="3263" w:type="dxa"/>
          </w:tcPr>
          <w:p w14:paraId="0F0E6654" w14:textId="7542672B" w:rsidR="2B32FB17" w:rsidRPr="00F64597" w:rsidRDefault="28B324F1" w:rsidP="31449DC3">
            <w:pPr>
              <w:rPr>
                <w:rFonts w:ascii="Garamond" w:eastAsia="Garamond" w:hAnsi="Garamond" w:cs="Garamond"/>
                <w:b/>
                <w:bCs/>
                <w:color w:val="000000" w:themeColor="text1"/>
              </w:rPr>
            </w:pPr>
            <w:r w:rsidRPr="00F64597">
              <w:rPr>
                <w:rFonts w:ascii="Garamond" w:eastAsia="Garamond" w:hAnsi="Garamond" w:cs="Garamond"/>
                <w:b/>
                <w:bCs/>
                <w:color w:val="000000" w:themeColor="text1"/>
              </w:rPr>
              <w:t>Kansas Forest Service</w:t>
            </w:r>
          </w:p>
        </w:tc>
        <w:tc>
          <w:tcPr>
            <w:tcW w:w="3487" w:type="dxa"/>
          </w:tcPr>
          <w:p w14:paraId="70104660" w14:textId="15451986" w:rsidR="2B32FB17" w:rsidRPr="00F64597" w:rsidRDefault="28B324F1" w:rsidP="31449DC3">
            <w:pPr>
              <w:rPr>
                <w:rFonts w:ascii="Garamond" w:eastAsia="Garamond" w:hAnsi="Garamond" w:cs="Garamond"/>
                <w:color w:val="000000" w:themeColor="text1"/>
              </w:rPr>
            </w:pPr>
            <w:r w:rsidRPr="00F64597">
              <w:rPr>
                <w:rFonts w:ascii="Garamond" w:eastAsia="Garamond" w:hAnsi="Garamond" w:cs="Garamond"/>
                <w:color w:val="000000" w:themeColor="text1"/>
              </w:rPr>
              <w:t>Andrew Klein, Water Quality Forester</w:t>
            </w:r>
          </w:p>
        </w:tc>
        <w:tc>
          <w:tcPr>
            <w:tcW w:w="1440" w:type="dxa"/>
          </w:tcPr>
          <w:p w14:paraId="52F85AB5" w14:textId="714ABF95" w:rsidR="2B32FB17" w:rsidRPr="00F64597" w:rsidRDefault="28B324F1" w:rsidP="31449DC3">
            <w:pPr>
              <w:spacing w:line="259" w:lineRule="auto"/>
              <w:rPr>
                <w:rFonts w:ascii="Garamond" w:hAnsi="Garamond"/>
                <w:color w:val="000000" w:themeColor="text1"/>
              </w:rPr>
            </w:pPr>
            <w:r w:rsidRPr="00F64597">
              <w:rPr>
                <w:rFonts w:ascii="Garamond" w:hAnsi="Garamond"/>
                <w:color w:val="000000" w:themeColor="text1"/>
              </w:rPr>
              <w:t>End User</w:t>
            </w:r>
          </w:p>
          <w:p w14:paraId="50255B87" w14:textId="345733BC" w:rsidR="79E5088E" w:rsidRPr="00F64597" w:rsidRDefault="79E5088E" w:rsidP="31449DC3">
            <w:pPr>
              <w:spacing w:line="259" w:lineRule="auto"/>
              <w:rPr>
                <w:rFonts w:ascii="Garamond" w:hAnsi="Garamond"/>
                <w:color w:val="000000" w:themeColor="text1"/>
              </w:rPr>
            </w:pPr>
          </w:p>
        </w:tc>
        <w:tc>
          <w:tcPr>
            <w:tcW w:w="1170" w:type="dxa"/>
          </w:tcPr>
          <w:p w14:paraId="41873238" w14:textId="27FCAF5B" w:rsidR="2B32FB17" w:rsidRPr="00F64597" w:rsidRDefault="28B324F1" w:rsidP="31449DC3">
            <w:pPr>
              <w:rPr>
                <w:rFonts w:ascii="Garamond" w:hAnsi="Garamond"/>
                <w:color w:val="000000" w:themeColor="text1"/>
              </w:rPr>
            </w:pPr>
            <w:r w:rsidRPr="00F64597">
              <w:rPr>
                <w:rFonts w:ascii="Garamond" w:hAnsi="Garamond"/>
                <w:color w:val="000000" w:themeColor="text1"/>
              </w:rPr>
              <w:t>Yes</w:t>
            </w:r>
          </w:p>
        </w:tc>
      </w:tr>
      <w:tr w:rsidR="79E5088E" w14:paraId="7484FD7D" w14:textId="77777777" w:rsidTr="689FA902">
        <w:tc>
          <w:tcPr>
            <w:tcW w:w="3263" w:type="dxa"/>
          </w:tcPr>
          <w:p w14:paraId="45B668A8" w14:textId="6FF7F279" w:rsidR="2B32FB17" w:rsidRPr="00F64597" w:rsidRDefault="28B324F1" w:rsidP="31449DC3">
            <w:pPr>
              <w:rPr>
                <w:rFonts w:ascii="Garamond" w:eastAsia="Garamond" w:hAnsi="Garamond" w:cs="Garamond"/>
                <w:b/>
                <w:bCs/>
                <w:color w:val="000000" w:themeColor="text1"/>
              </w:rPr>
            </w:pPr>
            <w:r w:rsidRPr="00F64597">
              <w:rPr>
                <w:rFonts w:ascii="Garamond" w:eastAsia="Garamond" w:hAnsi="Garamond" w:cs="Garamond"/>
                <w:b/>
                <w:bCs/>
                <w:color w:val="000000" w:themeColor="text1"/>
              </w:rPr>
              <w:t>Riley County Conservation District</w:t>
            </w:r>
          </w:p>
        </w:tc>
        <w:tc>
          <w:tcPr>
            <w:tcW w:w="3487" w:type="dxa"/>
          </w:tcPr>
          <w:p w14:paraId="2DF2980F" w14:textId="30286C2D" w:rsidR="2B32FB17" w:rsidRPr="00F64597" w:rsidRDefault="28B324F1" w:rsidP="31449DC3">
            <w:pPr>
              <w:rPr>
                <w:rFonts w:ascii="Garamond" w:eastAsia="Garamond" w:hAnsi="Garamond" w:cs="Garamond"/>
                <w:color w:val="000000" w:themeColor="text1"/>
              </w:rPr>
            </w:pPr>
            <w:r w:rsidRPr="00F64597">
              <w:rPr>
                <w:rFonts w:ascii="Garamond" w:eastAsia="Garamond" w:hAnsi="Garamond" w:cs="Garamond"/>
                <w:color w:val="000000" w:themeColor="text1"/>
              </w:rPr>
              <w:t>Aubrey Evans, District Manager</w:t>
            </w:r>
          </w:p>
        </w:tc>
        <w:tc>
          <w:tcPr>
            <w:tcW w:w="1440" w:type="dxa"/>
          </w:tcPr>
          <w:p w14:paraId="6951AD47" w14:textId="714ABF95" w:rsidR="2B32FB17" w:rsidRPr="00F64597" w:rsidRDefault="28B324F1" w:rsidP="31449DC3">
            <w:pPr>
              <w:spacing w:line="259" w:lineRule="auto"/>
              <w:rPr>
                <w:rFonts w:ascii="Garamond" w:hAnsi="Garamond"/>
                <w:color w:val="000000" w:themeColor="text1"/>
              </w:rPr>
            </w:pPr>
            <w:r w:rsidRPr="00F64597">
              <w:rPr>
                <w:rFonts w:ascii="Garamond" w:hAnsi="Garamond"/>
                <w:color w:val="000000" w:themeColor="text1"/>
              </w:rPr>
              <w:t>End User</w:t>
            </w:r>
          </w:p>
          <w:p w14:paraId="32AF96F6" w14:textId="24379B21" w:rsidR="79E5088E" w:rsidRPr="00F64597" w:rsidRDefault="79E5088E" w:rsidP="31449DC3">
            <w:pPr>
              <w:spacing w:line="259" w:lineRule="auto"/>
              <w:rPr>
                <w:rFonts w:ascii="Garamond" w:hAnsi="Garamond"/>
                <w:color w:val="000000" w:themeColor="text1"/>
              </w:rPr>
            </w:pPr>
          </w:p>
        </w:tc>
        <w:tc>
          <w:tcPr>
            <w:tcW w:w="1170" w:type="dxa"/>
          </w:tcPr>
          <w:p w14:paraId="07140A98" w14:textId="621FF62C" w:rsidR="2B32FB17" w:rsidRPr="00F64597" w:rsidRDefault="28B324F1" w:rsidP="31449DC3">
            <w:pPr>
              <w:rPr>
                <w:rFonts w:ascii="Garamond" w:hAnsi="Garamond"/>
                <w:color w:val="000000" w:themeColor="text1"/>
              </w:rPr>
            </w:pPr>
            <w:r w:rsidRPr="00F64597">
              <w:rPr>
                <w:rFonts w:ascii="Garamond" w:hAnsi="Garamond"/>
                <w:color w:val="000000" w:themeColor="text1"/>
              </w:rPr>
              <w:t>No</w:t>
            </w:r>
          </w:p>
        </w:tc>
      </w:tr>
      <w:tr w:rsidR="79E5088E" w14:paraId="1EF90BBB" w14:textId="77777777" w:rsidTr="689FA902">
        <w:tc>
          <w:tcPr>
            <w:tcW w:w="3263" w:type="dxa"/>
          </w:tcPr>
          <w:p w14:paraId="24B99602" w14:textId="04396A67" w:rsidR="2B32FB17" w:rsidRPr="00F64597" w:rsidRDefault="28B324F1" w:rsidP="31449DC3">
            <w:pPr>
              <w:rPr>
                <w:rFonts w:ascii="Garamond" w:eastAsia="Garamond" w:hAnsi="Garamond" w:cs="Garamond"/>
                <w:b/>
                <w:bCs/>
                <w:color w:val="000000" w:themeColor="text1"/>
              </w:rPr>
            </w:pPr>
            <w:r w:rsidRPr="00F64597">
              <w:rPr>
                <w:rFonts w:ascii="Garamond" w:eastAsia="Garamond" w:hAnsi="Garamond" w:cs="Garamond"/>
                <w:b/>
                <w:bCs/>
                <w:color w:val="000000" w:themeColor="text1"/>
              </w:rPr>
              <w:lastRenderedPageBreak/>
              <w:t>Kansas State University</w:t>
            </w:r>
          </w:p>
        </w:tc>
        <w:tc>
          <w:tcPr>
            <w:tcW w:w="3487" w:type="dxa"/>
          </w:tcPr>
          <w:p w14:paraId="6A5359B5" w14:textId="3425042B" w:rsidR="2B32FB17" w:rsidRPr="00F64597" w:rsidRDefault="28B324F1" w:rsidP="31449DC3">
            <w:pPr>
              <w:rPr>
                <w:rFonts w:ascii="Garamond" w:eastAsia="Garamond" w:hAnsi="Garamond" w:cs="Garamond"/>
                <w:color w:val="000000" w:themeColor="text1"/>
              </w:rPr>
            </w:pPr>
            <w:r w:rsidRPr="00F64597">
              <w:rPr>
                <w:rFonts w:ascii="Garamond" w:eastAsia="Garamond" w:hAnsi="Garamond" w:cs="Garamond"/>
                <w:color w:val="000000" w:themeColor="text1"/>
              </w:rPr>
              <w:t>Dr. Aida Farough, Teaching Assistant Professor and Undergraduate Advisor; Dr. Trisha Moore, Assistant Professor</w:t>
            </w:r>
          </w:p>
        </w:tc>
        <w:tc>
          <w:tcPr>
            <w:tcW w:w="1440" w:type="dxa"/>
          </w:tcPr>
          <w:p w14:paraId="4D46C11D" w14:textId="0FD90C03" w:rsidR="2B32FB17" w:rsidRPr="00F64597" w:rsidRDefault="28B324F1" w:rsidP="31449DC3">
            <w:pPr>
              <w:spacing w:line="259" w:lineRule="auto"/>
              <w:rPr>
                <w:rFonts w:ascii="Garamond" w:hAnsi="Garamond"/>
                <w:color w:val="000000" w:themeColor="text1"/>
              </w:rPr>
            </w:pPr>
            <w:r w:rsidRPr="00F64597">
              <w:rPr>
                <w:rFonts w:ascii="Garamond" w:hAnsi="Garamond"/>
                <w:color w:val="000000" w:themeColor="text1"/>
              </w:rPr>
              <w:t>Collaborator</w:t>
            </w:r>
          </w:p>
        </w:tc>
        <w:tc>
          <w:tcPr>
            <w:tcW w:w="1170" w:type="dxa"/>
          </w:tcPr>
          <w:p w14:paraId="28187E7E" w14:textId="654C2EEB" w:rsidR="2B32FB17" w:rsidRPr="00F64597" w:rsidRDefault="28B324F1" w:rsidP="31449DC3">
            <w:pPr>
              <w:rPr>
                <w:rFonts w:ascii="Garamond" w:hAnsi="Garamond"/>
                <w:color w:val="000000" w:themeColor="text1"/>
              </w:rPr>
            </w:pPr>
            <w:r w:rsidRPr="00F64597">
              <w:rPr>
                <w:rFonts w:ascii="Garamond" w:hAnsi="Garamond"/>
                <w:color w:val="000000" w:themeColor="text1"/>
              </w:rPr>
              <w:t>No</w:t>
            </w:r>
          </w:p>
        </w:tc>
      </w:tr>
    </w:tbl>
    <w:p w14:paraId="77D4BCBD" w14:textId="77777777" w:rsidR="00CD0433" w:rsidRPr="00CE4561" w:rsidRDefault="00CD0433" w:rsidP="31449DC3">
      <w:pPr>
        <w:rPr>
          <w:rFonts w:ascii="Garamond" w:hAnsi="Garamond"/>
          <w:color w:val="404040" w:themeColor="text1" w:themeTint="BF"/>
        </w:rPr>
      </w:pPr>
    </w:p>
    <w:p w14:paraId="0DC40FA9" w14:textId="5274DDFF" w:rsidR="00E1144B" w:rsidRDefault="3759109C" w:rsidP="166C1836">
      <w:pPr>
        <w:rPr>
          <w:rFonts w:ascii="Garamond" w:hAnsi="Garamond" w:cs="Arial"/>
          <w:b/>
          <w:bCs/>
          <w:i/>
          <w:iCs/>
          <w:color w:val="000000" w:themeColor="text1"/>
        </w:rPr>
      </w:pPr>
      <w:r w:rsidRPr="166C1836">
        <w:rPr>
          <w:rFonts w:ascii="Garamond" w:hAnsi="Garamond" w:cs="Arial"/>
          <w:b/>
          <w:bCs/>
          <w:i/>
          <w:iCs/>
          <w:color w:val="000000" w:themeColor="text1"/>
        </w:rPr>
        <w:t>Decision-</w:t>
      </w:r>
      <w:r w:rsidR="00CB6407" w:rsidRPr="166C1836">
        <w:rPr>
          <w:rFonts w:ascii="Garamond" w:hAnsi="Garamond" w:cs="Arial"/>
          <w:b/>
          <w:bCs/>
          <w:i/>
          <w:iCs/>
          <w:color w:val="000000" w:themeColor="text1"/>
        </w:rPr>
        <w:t>Making Practices &amp; Policies:</w:t>
      </w:r>
      <w:r w:rsidR="68D4B305" w:rsidRPr="166C1836">
        <w:rPr>
          <w:rFonts w:ascii="Garamond" w:hAnsi="Garamond" w:cs="Arial"/>
          <w:b/>
          <w:bCs/>
          <w:i/>
          <w:iCs/>
          <w:color w:val="000000" w:themeColor="text1"/>
        </w:rPr>
        <w:t xml:space="preserve"> </w:t>
      </w:r>
    </w:p>
    <w:p w14:paraId="7EC14C1D" w14:textId="5ED5E3CF" w:rsidR="1AE02441" w:rsidRPr="00F64597" w:rsidRDefault="1AE02441" w:rsidP="31449DC3">
      <w:pPr>
        <w:rPr>
          <w:rFonts w:ascii="Garamond" w:eastAsia="Garamond" w:hAnsi="Garamond" w:cs="Garamond"/>
          <w:color w:val="000000" w:themeColor="text1"/>
        </w:rPr>
      </w:pPr>
      <w:r w:rsidRPr="689FA902">
        <w:rPr>
          <w:rFonts w:ascii="Garamond" w:eastAsia="Garamond" w:hAnsi="Garamond" w:cs="Garamond"/>
          <w:color w:val="000000" w:themeColor="text1"/>
        </w:rPr>
        <w:t xml:space="preserve">The City of Manhattan and Riley County are working to determine the best course of action to prevent future flooding in the </w:t>
      </w:r>
      <w:r w:rsidR="001C3C39" w:rsidRPr="689FA902">
        <w:rPr>
          <w:rFonts w:ascii="Garamond" w:eastAsia="Garamond" w:hAnsi="Garamond" w:cs="Garamond"/>
          <w:color w:val="000000" w:themeColor="text1"/>
        </w:rPr>
        <w:t xml:space="preserve">Wildcat Creek </w:t>
      </w:r>
      <w:r w:rsidRPr="689FA902">
        <w:rPr>
          <w:rFonts w:ascii="Garamond" w:eastAsia="Garamond" w:hAnsi="Garamond" w:cs="Garamond"/>
          <w:color w:val="000000" w:themeColor="text1"/>
        </w:rPr>
        <w:t xml:space="preserve">watershed, including options such as upstream dam construction, downstream channel improvements and bridge replacements, targeted buyouts of homes and businesses, and non-structural measures such as improved flood prediction and emergency management tools. </w:t>
      </w:r>
      <w:r w:rsidR="00224382">
        <w:rPr>
          <w:rFonts w:ascii="Garamond" w:eastAsia="Garamond" w:hAnsi="Garamond" w:cs="Garamond"/>
          <w:color w:val="000000" w:themeColor="text1"/>
        </w:rPr>
        <w:t xml:space="preserve">The </w:t>
      </w:r>
      <w:r w:rsidRPr="689FA902">
        <w:rPr>
          <w:rFonts w:ascii="Garamond" w:eastAsia="Garamond" w:hAnsi="Garamond" w:cs="Garamond"/>
          <w:color w:val="000000" w:themeColor="text1"/>
        </w:rPr>
        <w:t xml:space="preserve">Kansas Forest Service provides technical assistance to landowners and natural resource agencies regarding watershed restoration and protection strategies. Kansas Department of Health and Environment develops statewide water quality standards, which includes identifying and prioritizing waterbodies and watersheds that may be impaired. Additionally, the Watershed Management Section provides expertise, assistance, and assessments of watershed restoration and protection strategies across the state to ensure groups </w:t>
      </w:r>
      <w:r w:rsidR="00224382">
        <w:rPr>
          <w:rFonts w:ascii="Garamond" w:eastAsia="Garamond" w:hAnsi="Garamond" w:cs="Garamond"/>
          <w:color w:val="000000" w:themeColor="text1"/>
        </w:rPr>
        <w:t>can</w:t>
      </w:r>
      <w:r w:rsidRPr="689FA902">
        <w:rPr>
          <w:rFonts w:ascii="Garamond" w:eastAsia="Garamond" w:hAnsi="Garamond" w:cs="Garamond"/>
          <w:color w:val="000000" w:themeColor="text1"/>
        </w:rPr>
        <w:t xml:space="preserve"> achieve water quality goals. The Riley County Conservation District works with Riley County landowners and residents to use natural resources responsibly by providing conservation planning, financial assistance, education, and representation in conservation policies and programs.</w:t>
      </w:r>
    </w:p>
    <w:p w14:paraId="1242BC45" w14:textId="4C3F6A2E" w:rsidR="00C057E9" w:rsidRPr="00CE4561" w:rsidRDefault="00C057E9" w:rsidP="47D7289D">
      <w:pPr>
        <w:rPr>
          <w:rFonts w:ascii="Garamond" w:hAnsi="Garamond" w:cs="Arial"/>
          <w:color w:val="000000" w:themeColor="text1"/>
        </w:rPr>
      </w:pPr>
    </w:p>
    <w:p w14:paraId="4C354B64" w14:textId="623E8C73" w:rsidR="00CD0433" w:rsidRPr="00CE4561" w:rsidRDefault="004D358F" w:rsidP="47D7289D">
      <w:pPr>
        <w:pBdr>
          <w:bottom w:val="single" w:sz="4" w:space="1" w:color="auto"/>
        </w:pBdr>
        <w:rPr>
          <w:rFonts w:ascii="Garamond" w:hAnsi="Garamond"/>
          <w:b/>
          <w:bCs/>
          <w:color w:val="000000" w:themeColor="text1"/>
        </w:rPr>
      </w:pPr>
      <w:r w:rsidRPr="47D7289D">
        <w:rPr>
          <w:rFonts w:ascii="Garamond" w:hAnsi="Garamond"/>
          <w:b/>
          <w:bCs/>
          <w:color w:val="000000" w:themeColor="text1"/>
        </w:rPr>
        <w:t>Earth Observations &amp; End Products</w:t>
      </w:r>
      <w:r w:rsidR="00CB6407" w:rsidRPr="47D7289D">
        <w:rPr>
          <w:rFonts w:ascii="Garamond" w:hAnsi="Garamond"/>
          <w:b/>
          <w:bCs/>
          <w:color w:val="000000" w:themeColor="text1"/>
        </w:rPr>
        <w:t xml:space="preserve"> </w:t>
      </w:r>
      <w:r w:rsidR="002E2D9E" w:rsidRPr="47D7289D">
        <w:rPr>
          <w:rFonts w:ascii="Garamond" w:hAnsi="Garamond"/>
          <w:b/>
          <w:bCs/>
          <w:color w:val="000000" w:themeColor="text1"/>
        </w:rPr>
        <w:t>Overview</w:t>
      </w:r>
    </w:p>
    <w:p w14:paraId="339A2281" w14:textId="53CEA51D" w:rsidR="003D2EDF" w:rsidRPr="00CE4561" w:rsidRDefault="00735F70" w:rsidP="47D7289D">
      <w:pPr>
        <w:rPr>
          <w:rFonts w:ascii="Garamond" w:hAnsi="Garamond"/>
          <w:b/>
          <w:bCs/>
          <w:i/>
          <w:iCs/>
          <w:color w:val="000000" w:themeColor="text1"/>
        </w:rPr>
      </w:pPr>
      <w:r w:rsidRPr="47D7289D">
        <w:rPr>
          <w:rFonts w:ascii="Garamond" w:hAnsi="Garamond"/>
          <w:b/>
          <w:bCs/>
          <w:i/>
          <w:iCs/>
          <w:color w:val="000000" w:themeColor="text1"/>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6BAFED9A">
        <w:tc>
          <w:tcPr>
            <w:tcW w:w="2347" w:type="dxa"/>
            <w:shd w:val="clear" w:color="auto" w:fill="31849B" w:themeFill="accent5" w:themeFillShade="BF"/>
            <w:vAlign w:val="center"/>
          </w:tcPr>
          <w:p w14:paraId="3B2A8D46" w14:textId="77777777" w:rsidR="00B76BDC" w:rsidRPr="00CE4561" w:rsidRDefault="437ACAB7" w:rsidP="166C1836">
            <w:pPr>
              <w:jc w:val="center"/>
              <w:rPr>
                <w:rFonts w:ascii="Garamond" w:hAnsi="Garamond"/>
                <w:b/>
                <w:bCs/>
                <w:color w:val="FFFFFF" w:themeColor="background1"/>
              </w:rPr>
            </w:pPr>
            <w:r w:rsidRPr="47D7289D">
              <w:rPr>
                <w:rFonts w:ascii="Garamond" w:hAnsi="Garamond"/>
                <w:b/>
                <w:bCs/>
                <w:color w:val="FFFFFF" w:themeColor="background1"/>
              </w:rPr>
              <w:t>Platform</w:t>
            </w:r>
            <w:r w:rsidR="0908CFFD" w:rsidRPr="47D7289D">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0C46D347" w:rsidR="00B76BDC" w:rsidRPr="00CE4561" w:rsidRDefault="0908CFFD" w:rsidP="166C1836">
            <w:pPr>
              <w:jc w:val="center"/>
              <w:rPr>
                <w:rFonts w:ascii="Garamond" w:hAnsi="Garamond"/>
                <w:b/>
                <w:bCs/>
                <w:color w:val="FFFFFF" w:themeColor="background1"/>
              </w:rPr>
            </w:pPr>
            <w:r w:rsidRPr="47D7289D">
              <w:rPr>
                <w:rFonts w:ascii="Garamond" w:hAnsi="Garamond"/>
                <w:b/>
                <w:bCs/>
                <w:color w:val="FFFFFF" w:themeColor="background1"/>
              </w:rPr>
              <w:t>Parameter</w:t>
            </w:r>
          </w:p>
        </w:tc>
        <w:tc>
          <w:tcPr>
            <w:tcW w:w="4597" w:type="dxa"/>
            <w:shd w:val="clear" w:color="auto" w:fill="31849B" w:themeFill="accent5" w:themeFillShade="BF"/>
            <w:vAlign w:val="center"/>
          </w:tcPr>
          <w:p w14:paraId="7A3A0187" w14:textId="77777777" w:rsidR="00B76BDC" w:rsidRPr="00CE4561" w:rsidRDefault="4DAB210A" w:rsidP="166C1836">
            <w:pPr>
              <w:jc w:val="center"/>
              <w:rPr>
                <w:rFonts w:ascii="Garamond" w:hAnsi="Garamond"/>
                <w:b/>
                <w:bCs/>
                <w:color w:val="FFFFFF" w:themeColor="background1"/>
              </w:rPr>
            </w:pPr>
            <w:r w:rsidRPr="689FA902">
              <w:rPr>
                <w:rFonts w:ascii="Garamond" w:hAnsi="Garamond"/>
                <w:b/>
                <w:bCs/>
                <w:color w:val="FFFFFF" w:themeColor="background1"/>
              </w:rPr>
              <w:t>Use</w:t>
            </w:r>
          </w:p>
        </w:tc>
      </w:tr>
      <w:tr w:rsidR="00B76BDC" w:rsidRPr="00CE4561" w14:paraId="3D3DFEA5" w14:textId="77777777" w:rsidTr="6BAFED9A">
        <w:tc>
          <w:tcPr>
            <w:tcW w:w="2347" w:type="dxa"/>
            <w:tcBorders>
              <w:bottom w:val="single" w:sz="4" w:space="0" w:color="auto"/>
            </w:tcBorders>
          </w:tcPr>
          <w:p w14:paraId="35D62E66" w14:textId="3B991600" w:rsidR="00B76BDC" w:rsidRPr="00882859" w:rsidRDefault="2351C852" w:rsidP="166C1836">
            <w:pPr>
              <w:rPr>
                <w:rFonts w:ascii="Garamond" w:hAnsi="Garamond"/>
                <w:b/>
                <w:bCs/>
                <w:color w:val="000000" w:themeColor="text1"/>
              </w:rPr>
            </w:pPr>
            <w:r w:rsidRPr="6BAFED9A">
              <w:rPr>
                <w:rFonts w:ascii="Garamond" w:hAnsi="Garamond"/>
                <w:b/>
                <w:bCs/>
                <w:color w:val="000000" w:themeColor="text1"/>
              </w:rPr>
              <w:t xml:space="preserve">Landsat </w:t>
            </w:r>
            <w:r w:rsidR="15AE5F6A" w:rsidRPr="6BAFED9A">
              <w:rPr>
                <w:rFonts w:ascii="Garamond" w:hAnsi="Garamond"/>
                <w:b/>
                <w:bCs/>
                <w:color w:val="000000" w:themeColor="text1"/>
              </w:rPr>
              <w:t>5</w:t>
            </w:r>
            <w:r w:rsidR="1F05D3E0" w:rsidRPr="6BAFED9A">
              <w:rPr>
                <w:rFonts w:ascii="Garamond" w:hAnsi="Garamond"/>
                <w:b/>
                <w:bCs/>
                <w:color w:val="000000" w:themeColor="text1"/>
              </w:rPr>
              <w:t xml:space="preserve"> TM</w:t>
            </w:r>
          </w:p>
          <w:p w14:paraId="2E7A36AA" w14:textId="0E5CB8F1" w:rsidR="00B76BDC" w:rsidRPr="00F64597" w:rsidRDefault="00B76BDC" w:rsidP="31449DC3">
            <w:pPr>
              <w:rPr>
                <w:rFonts w:ascii="Garamond" w:hAnsi="Garamond"/>
                <w:b/>
                <w:bCs/>
                <w:color w:val="000000" w:themeColor="text1"/>
              </w:rPr>
            </w:pPr>
          </w:p>
        </w:tc>
        <w:tc>
          <w:tcPr>
            <w:tcW w:w="2411" w:type="dxa"/>
            <w:tcBorders>
              <w:bottom w:val="single" w:sz="4" w:space="0" w:color="auto"/>
            </w:tcBorders>
          </w:tcPr>
          <w:p w14:paraId="218FF07A" w14:textId="444A8847" w:rsidR="00B76BDC" w:rsidRPr="00F64597" w:rsidRDefault="00224382" w:rsidP="31449DC3">
            <w:pPr>
              <w:rPr>
                <w:rFonts w:ascii="Garamond" w:eastAsia="Garamond" w:hAnsi="Garamond" w:cs="Garamond"/>
                <w:color w:val="000000" w:themeColor="text1"/>
              </w:rPr>
            </w:pPr>
            <w:r>
              <w:rPr>
                <w:rFonts w:ascii="Garamond" w:eastAsia="Garamond" w:hAnsi="Garamond" w:cs="Garamond"/>
                <w:color w:val="000000" w:themeColor="text1"/>
              </w:rPr>
              <w:t>NDVI</w:t>
            </w:r>
          </w:p>
        </w:tc>
        <w:tc>
          <w:tcPr>
            <w:tcW w:w="4597" w:type="dxa"/>
            <w:tcBorders>
              <w:bottom w:val="single" w:sz="4" w:space="0" w:color="auto"/>
            </w:tcBorders>
          </w:tcPr>
          <w:p w14:paraId="2A092E32" w14:textId="347F9CC3" w:rsidR="00B76BDC" w:rsidRPr="00EB46E2" w:rsidRDefault="544F20F4" w:rsidP="166C1836">
            <w:pPr>
              <w:rPr>
                <w:rFonts w:ascii="Garamond" w:eastAsia="Garamond" w:hAnsi="Garamond" w:cs="Garamond"/>
                <w:color w:val="000000" w:themeColor="text1"/>
              </w:rPr>
            </w:pPr>
            <w:r w:rsidRPr="689FA902">
              <w:rPr>
                <w:rFonts w:ascii="Garamond" w:eastAsia="Garamond" w:hAnsi="Garamond" w:cs="Garamond"/>
                <w:color w:val="000000" w:themeColor="text1"/>
              </w:rPr>
              <w:t xml:space="preserve">NDVI calculated from Landsat </w:t>
            </w:r>
            <w:r w:rsidR="3BC56B0D" w:rsidRPr="689FA902">
              <w:rPr>
                <w:rFonts w:ascii="Garamond" w:eastAsia="Garamond" w:hAnsi="Garamond" w:cs="Garamond"/>
                <w:color w:val="000000" w:themeColor="text1"/>
              </w:rPr>
              <w:t xml:space="preserve">5 </w:t>
            </w:r>
            <w:r w:rsidR="026D8BC7" w:rsidRPr="689FA902">
              <w:rPr>
                <w:rFonts w:ascii="Garamond" w:eastAsia="Garamond" w:hAnsi="Garamond" w:cs="Garamond"/>
                <w:color w:val="000000" w:themeColor="text1"/>
              </w:rPr>
              <w:t>TM</w:t>
            </w:r>
            <w:r w:rsidR="2A624FAF" w:rsidRPr="689FA902">
              <w:rPr>
                <w:rFonts w:ascii="Garamond" w:eastAsia="Garamond" w:hAnsi="Garamond" w:cs="Garamond"/>
                <w:color w:val="000000" w:themeColor="text1"/>
              </w:rPr>
              <w:t xml:space="preserve"> from 2006-201</w:t>
            </w:r>
            <w:r w:rsidR="2728D4B0" w:rsidRPr="689FA902">
              <w:rPr>
                <w:rFonts w:ascii="Garamond" w:eastAsia="Garamond" w:hAnsi="Garamond" w:cs="Garamond"/>
                <w:color w:val="000000" w:themeColor="text1"/>
              </w:rPr>
              <w:t>2</w:t>
            </w:r>
            <w:r w:rsidR="026D8BC7" w:rsidRPr="689FA902">
              <w:rPr>
                <w:rFonts w:ascii="Garamond" w:eastAsia="Garamond" w:hAnsi="Garamond" w:cs="Garamond"/>
                <w:color w:val="000000" w:themeColor="text1"/>
              </w:rPr>
              <w:t xml:space="preserve"> </w:t>
            </w:r>
            <w:r w:rsidR="5076C17E" w:rsidRPr="689FA902">
              <w:rPr>
                <w:rFonts w:ascii="Garamond" w:eastAsia="Garamond" w:hAnsi="Garamond" w:cs="Garamond"/>
                <w:color w:val="000000" w:themeColor="text1"/>
              </w:rPr>
              <w:t>was</w:t>
            </w:r>
            <w:r w:rsidRPr="689FA902">
              <w:rPr>
                <w:rFonts w:ascii="Garamond" w:eastAsia="Garamond" w:hAnsi="Garamond" w:cs="Garamond"/>
                <w:color w:val="000000" w:themeColor="text1"/>
              </w:rPr>
              <w:t xml:space="preserve"> used to tabulate the dynamic hydrologic curve number for correlations with land use, land use change, and soil type throughout the study area.</w:t>
            </w:r>
          </w:p>
        </w:tc>
      </w:tr>
      <w:tr w:rsidR="689FA902" w14:paraId="5A89FEBD" w14:textId="77777777" w:rsidTr="6BAFED9A">
        <w:tc>
          <w:tcPr>
            <w:tcW w:w="2347" w:type="dxa"/>
            <w:tcBorders>
              <w:bottom w:val="single" w:sz="4" w:space="0" w:color="auto"/>
            </w:tcBorders>
          </w:tcPr>
          <w:p w14:paraId="017F4160" w14:textId="29B1CE7D" w:rsidR="64BD43AB" w:rsidRDefault="64BD43AB" w:rsidP="689FA902">
            <w:pPr>
              <w:rPr>
                <w:rFonts w:ascii="Garamond" w:hAnsi="Garamond"/>
                <w:b/>
                <w:bCs/>
                <w:color w:val="000000" w:themeColor="text1"/>
              </w:rPr>
            </w:pPr>
            <w:r w:rsidRPr="6BAFED9A">
              <w:rPr>
                <w:rFonts w:ascii="Garamond" w:hAnsi="Garamond"/>
                <w:b/>
                <w:bCs/>
                <w:color w:val="000000" w:themeColor="text1"/>
              </w:rPr>
              <w:t>Landsat 7 ETM+</w:t>
            </w:r>
          </w:p>
          <w:p w14:paraId="470061E7" w14:textId="27A21A18" w:rsidR="689FA902" w:rsidRDefault="689FA902" w:rsidP="689FA902">
            <w:pPr>
              <w:rPr>
                <w:rFonts w:ascii="Garamond" w:hAnsi="Garamond"/>
                <w:b/>
                <w:bCs/>
                <w:color w:val="000000" w:themeColor="text1"/>
              </w:rPr>
            </w:pPr>
          </w:p>
        </w:tc>
        <w:tc>
          <w:tcPr>
            <w:tcW w:w="2411" w:type="dxa"/>
            <w:tcBorders>
              <w:bottom w:val="single" w:sz="4" w:space="0" w:color="auto"/>
            </w:tcBorders>
          </w:tcPr>
          <w:p w14:paraId="6003D735" w14:textId="0A0F1CF1" w:rsidR="64BD43AB" w:rsidRDefault="3C94BF15" w:rsidP="689FA902">
            <w:pPr>
              <w:rPr>
                <w:rFonts w:ascii="Garamond" w:eastAsia="Garamond" w:hAnsi="Garamond" w:cs="Garamond"/>
                <w:color w:val="000000" w:themeColor="text1"/>
              </w:rPr>
            </w:pPr>
            <w:r w:rsidRPr="365ADE04">
              <w:rPr>
                <w:rFonts w:ascii="Garamond" w:eastAsia="Garamond" w:hAnsi="Garamond" w:cs="Garamond"/>
                <w:color w:val="000000" w:themeColor="text1"/>
              </w:rPr>
              <w:t>NDVI</w:t>
            </w:r>
          </w:p>
          <w:p w14:paraId="72024AA9" w14:textId="0C333B8A" w:rsidR="689FA902" w:rsidRDefault="689FA902" w:rsidP="689FA902">
            <w:pPr>
              <w:rPr>
                <w:rFonts w:ascii="Garamond" w:eastAsia="Garamond" w:hAnsi="Garamond" w:cs="Garamond"/>
                <w:color w:val="000000" w:themeColor="text1"/>
              </w:rPr>
            </w:pPr>
          </w:p>
        </w:tc>
        <w:tc>
          <w:tcPr>
            <w:tcW w:w="4597" w:type="dxa"/>
            <w:tcBorders>
              <w:bottom w:val="single" w:sz="4" w:space="0" w:color="auto"/>
            </w:tcBorders>
          </w:tcPr>
          <w:p w14:paraId="3FA391BB" w14:textId="26C778DC" w:rsidR="6BB4F4F0" w:rsidRDefault="6BB4F4F0" w:rsidP="689FA902">
            <w:pPr>
              <w:rPr>
                <w:rFonts w:ascii="Garamond" w:eastAsia="Garamond" w:hAnsi="Garamond" w:cs="Garamond"/>
                <w:color w:val="000000" w:themeColor="text1"/>
              </w:rPr>
            </w:pPr>
            <w:r w:rsidRPr="689FA902">
              <w:rPr>
                <w:rFonts w:ascii="Garamond" w:eastAsia="Garamond" w:hAnsi="Garamond" w:cs="Garamond"/>
                <w:color w:val="000000" w:themeColor="text1"/>
              </w:rPr>
              <w:t>NDVI calculated from Landsat 7 ETM+ for March 2013 was used to tabulate the dynamic hydrologic curve number for correlations with land use, land use change, and soil type throughout the study area.</w:t>
            </w:r>
          </w:p>
        </w:tc>
      </w:tr>
      <w:tr w:rsidR="00B76BDC" w:rsidRPr="00CE4561" w14:paraId="2173ADDF" w14:textId="77777777" w:rsidTr="6BAFED9A">
        <w:tc>
          <w:tcPr>
            <w:tcW w:w="2347" w:type="dxa"/>
            <w:tcBorders>
              <w:top w:val="single" w:sz="4" w:space="0" w:color="auto"/>
              <w:left w:val="single" w:sz="4" w:space="0" w:color="auto"/>
              <w:bottom w:val="single" w:sz="4" w:space="0" w:color="auto"/>
            </w:tcBorders>
          </w:tcPr>
          <w:p w14:paraId="0E5EC88D" w14:textId="06BE1A88" w:rsidR="00B76BDC" w:rsidRPr="00F64597" w:rsidRDefault="414668F6" w:rsidP="31449DC3">
            <w:pPr>
              <w:rPr>
                <w:rFonts w:ascii="Garamond" w:hAnsi="Garamond"/>
                <w:b/>
                <w:bCs/>
                <w:color w:val="000000" w:themeColor="text1"/>
              </w:rPr>
            </w:pPr>
            <w:r w:rsidRPr="6BAFED9A">
              <w:rPr>
                <w:rFonts w:ascii="Garamond" w:hAnsi="Garamond"/>
                <w:b/>
                <w:bCs/>
                <w:color w:val="000000" w:themeColor="text1"/>
              </w:rPr>
              <w:t>Landsat 8 OLI</w:t>
            </w:r>
          </w:p>
        </w:tc>
        <w:tc>
          <w:tcPr>
            <w:tcW w:w="2411" w:type="dxa"/>
            <w:tcBorders>
              <w:top w:val="single" w:sz="4" w:space="0" w:color="auto"/>
              <w:bottom w:val="single" w:sz="4" w:space="0" w:color="auto"/>
            </w:tcBorders>
          </w:tcPr>
          <w:p w14:paraId="3E36C10C" w14:textId="4A1C430D" w:rsidR="00B76BDC" w:rsidRPr="00882859" w:rsidRDefault="7A6057F7" w:rsidP="689FA902">
            <w:pPr>
              <w:rPr>
                <w:rFonts w:ascii="Garamond" w:eastAsia="Garamond" w:hAnsi="Garamond" w:cs="Garamond"/>
                <w:color w:val="000000" w:themeColor="text1"/>
              </w:rPr>
            </w:pPr>
            <w:r w:rsidRPr="365ADE04">
              <w:rPr>
                <w:rFonts w:ascii="Garamond" w:eastAsia="Garamond" w:hAnsi="Garamond" w:cs="Garamond"/>
                <w:color w:val="000000" w:themeColor="text1"/>
              </w:rPr>
              <w:t>NDVI</w:t>
            </w:r>
          </w:p>
          <w:p w14:paraId="65407D12" w14:textId="636913EE" w:rsidR="00B76BDC" w:rsidRPr="00882859" w:rsidRDefault="00B76BDC" w:rsidP="689FA902">
            <w:pPr>
              <w:rPr>
                <w:rFonts w:ascii="Garamond" w:eastAsia="Garamond" w:hAnsi="Garamond" w:cs="Garamond"/>
                <w:color w:val="000000" w:themeColor="text1"/>
              </w:rPr>
            </w:pPr>
          </w:p>
        </w:tc>
        <w:tc>
          <w:tcPr>
            <w:tcW w:w="4597" w:type="dxa"/>
            <w:tcBorders>
              <w:top w:val="single" w:sz="4" w:space="0" w:color="auto"/>
              <w:bottom w:val="single" w:sz="4" w:space="0" w:color="auto"/>
              <w:right w:val="single" w:sz="4" w:space="0" w:color="auto"/>
            </w:tcBorders>
          </w:tcPr>
          <w:p w14:paraId="760B100D" w14:textId="0E72421A" w:rsidR="00B76BDC" w:rsidRPr="00EB46E2" w:rsidRDefault="544F20F4" w:rsidP="166C1836">
            <w:pPr>
              <w:rPr>
                <w:rFonts w:ascii="Garamond" w:eastAsia="Garamond" w:hAnsi="Garamond" w:cs="Garamond"/>
                <w:color w:val="000000" w:themeColor="text1"/>
              </w:rPr>
            </w:pPr>
            <w:r w:rsidRPr="689FA902">
              <w:rPr>
                <w:rFonts w:ascii="Garamond" w:eastAsia="Garamond" w:hAnsi="Garamond" w:cs="Garamond"/>
                <w:color w:val="000000" w:themeColor="text1"/>
              </w:rPr>
              <w:t>NDVI calculated from Landsat 8</w:t>
            </w:r>
            <w:r w:rsidR="7E579CC3" w:rsidRPr="689FA902">
              <w:rPr>
                <w:rFonts w:ascii="Garamond" w:eastAsia="Garamond" w:hAnsi="Garamond" w:cs="Garamond"/>
                <w:color w:val="000000" w:themeColor="text1"/>
              </w:rPr>
              <w:t xml:space="preserve"> OLI</w:t>
            </w:r>
            <w:r w:rsidR="711856A2" w:rsidRPr="689FA902">
              <w:rPr>
                <w:rFonts w:ascii="Garamond" w:eastAsia="Garamond" w:hAnsi="Garamond" w:cs="Garamond"/>
                <w:color w:val="000000" w:themeColor="text1"/>
              </w:rPr>
              <w:t xml:space="preserve"> from 2013-20</w:t>
            </w:r>
            <w:r w:rsidR="5CF86195" w:rsidRPr="689FA902">
              <w:rPr>
                <w:rFonts w:ascii="Garamond" w:eastAsia="Garamond" w:hAnsi="Garamond" w:cs="Garamond"/>
                <w:color w:val="000000" w:themeColor="text1"/>
              </w:rPr>
              <w:t>19</w:t>
            </w:r>
            <w:r w:rsidRPr="689FA902">
              <w:rPr>
                <w:rFonts w:ascii="Garamond" w:eastAsia="Garamond" w:hAnsi="Garamond" w:cs="Garamond"/>
                <w:color w:val="000000" w:themeColor="text1"/>
              </w:rPr>
              <w:t xml:space="preserve"> </w:t>
            </w:r>
            <w:r w:rsidR="5076C17E" w:rsidRPr="689FA902">
              <w:rPr>
                <w:rFonts w:ascii="Garamond" w:eastAsia="Garamond" w:hAnsi="Garamond" w:cs="Garamond"/>
                <w:color w:val="000000" w:themeColor="text1"/>
              </w:rPr>
              <w:t xml:space="preserve">was </w:t>
            </w:r>
            <w:r w:rsidRPr="689FA902">
              <w:rPr>
                <w:rFonts w:ascii="Garamond" w:eastAsia="Garamond" w:hAnsi="Garamond" w:cs="Garamond"/>
                <w:color w:val="000000" w:themeColor="text1"/>
              </w:rPr>
              <w:t>used to tabulate the dynamic hydrologic curve number for correlations with land use, land use change, and soil type throughout the study area.</w:t>
            </w:r>
          </w:p>
        </w:tc>
      </w:tr>
    </w:tbl>
    <w:p w14:paraId="59DFC8F6" w14:textId="2D920030" w:rsidR="00E1144B" w:rsidRDefault="00E1144B" w:rsidP="166C1836">
      <w:pPr>
        <w:rPr>
          <w:rFonts w:ascii="Garamond" w:hAnsi="Garamond"/>
          <w:b/>
          <w:bCs/>
          <w:i/>
          <w:iCs/>
          <w:color w:val="000000" w:themeColor="text1"/>
        </w:rPr>
      </w:pPr>
    </w:p>
    <w:p w14:paraId="1530166C" w14:textId="66A5C279" w:rsidR="00B9614C" w:rsidRPr="00CE4561" w:rsidRDefault="007A4F2A" w:rsidP="47D7289D">
      <w:pPr>
        <w:rPr>
          <w:rFonts w:ascii="Garamond" w:hAnsi="Garamond"/>
          <w:i/>
          <w:iCs/>
          <w:color w:val="000000" w:themeColor="text1"/>
        </w:rPr>
      </w:pPr>
      <w:r w:rsidRPr="47D7289D">
        <w:rPr>
          <w:rFonts w:ascii="Garamond" w:hAnsi="Garamond"/>
          <w:b/>
          <w:bCs/>
          <w:i/>
          <w:iCs/>
          <w:color w:val="000000" w:themeColor="text1"/>
        </w:rPr>
        <w:t>Ancillary Datasets:</w:t>
      </w:r>
    </w:p>
    <w:p w14:paraId="393FC43B" w14:textId="17941C34" w:rsidR="3E6A0F38" w:rsidRPr="00F64597" w:rsidRDefault="3E6A0F38" w:rsidP="31449DC3">
      <w:pPr>
        <w:pStyle w:val="ListParagraph"/>
        <w:numPr>
          <w:ilvl w:val="0"/>
          <w:numId w:val="14"/>
        </w:numPr>
        <w:rPr>
          <w:rFonts w:cs="Century Gothic"/>
          <w:color w:val="000000" w:themeColor="text1"/>
        </w:rPr>
      </w:pPr>
      <w:r w:rsidRPr="689FA902">
        <w:rPr>
          <w:rFonts w:ascii="Garamond" w:eastAsia="Garamond" w:hAnsi="Garamond" w:cs="Garamond"/>
          <w:color w:val="000000" w:themeColor="text1"/>
        </w:rPr>
        <w:t xml:space="preserve">USGS National Land Cover Database </w:t>
      </w:r>
      <w:r w:rsidR="5F50631E" w:rsidRPr="689FA902">
        <w:rPr>
          <w:rFonts w:ascii="Garamond" w:eastAsia="Garamond" w:hAnsi="Garamond" w:cs="Garamond"/>
          <w:color w:val="000000" w:themeColor="text1"/>
        </w:rPr>
        <w:t xml:space="preserve">(NLCD) </w:t>
      </w:r>
      <w:r w:rsidRPr="689FA902">
        <w:rPr>
          <w:rFonts w:ascii="Garamond" w:eastAsia="Garamond" w:hAnsi="Garamond" w:cs="Garamond"/>
          <w:color w:val="000000" w:themeColor="text1"/>
        </w:rPr>
        <w:t>(2006, 2008, 2011, 2013, 2016) – land cover and percent impervious surface cover for use in synthetic LULC raster datasets</w:t>
      </w:r>
    </w:p>
    <w:p w14:paraId="4257F9E5" w14:textId="7CA283B3" w:rsidR="3E6A0F38" w:rsidRDefault="3E6A0F38" w:rsidP="47D7289D">
      <w:pPr>
        <w:pStyle w:val="ListParagraph"/>
        <w:numPr>
          <w:ilvl w:val="0"/>
          <w:numId w:val="14"/>
        </w:numPr>
        <w:rPr>
          <w:rFonts w:ascii="Garamond" w:eastAsia="Garamond" w:hAnsi="Garamond" w:cs="Garamond"/>
          <w:color w:val="000000" w:themeColor="text1"/>
        </w:rPr>
      </w:pPr>
      <w:r w:rsidRPr="689FA902">
        <w:rPr>
          <w:rFonts w:ascii="Garamond" w:eastAsia="Garamond" w:hAnsi="Garamond" w:cs="Garamond"/>
          <w:color w:val="000000" w:themeColor="text1"/>
        </w:rPr>
        <w:t xml:space="preserve">USDA National Agricultural Statistics Service Cropland Data Layer </w:t>
      </w:r>
      <w:r w:rsidR="4F7B00DE" w:rsidRPr="689FA902">
        <w:rPr>
          <w:rFonts w:ascii="Garamond" w:eastAsia="Garamond" w:hAnsi="Garamond" w:cs="Garamond"/>
          <w:color w:val="000000" w:themeColor="text1"/>
        </w:rPr>
        <w:t xml:space="preserve">(CDL) </w:t>
      </w:r>
      <w:r w:rsidRPr="689FA902">
        <w:rPr>
          <w:rFonts w:ascii="Garamond" w:eastAsia="Garamond" w:hAnsi="Garamond" w:cs="Garamond"/>
          <w:color w:val="000000" w:themeColor="text1"/>
        </w:rPr>
        <w:t>(2006-2019) – crop type for use in synthetic LULC raster datasets</w:t>
      </w:r>
    </w:p>
    <w:p w14:paraId="31E298E0" w14:textId="433BFFAC" w:rsidR="702EAD32" w:rsidRDefault="702EAD32" w:rsidP="47D7289D">
      <w:pPr>
        <w:pStyle w:val="ListParagraph"/>
        <w:numPr>
          <w:ilvl w:val="0"/>
          <w:numId w:val="14"/>
        </w:numPr>
        <w:rPr>
          <w:rFonts w:ascii="Garamond" w:eastAsia="Garamond" w:hAnsi="Garamond" w:cs="Garamond"/>
          <w:color w:val="000000" w:themeColor="text1"/>
        </w:rPr>
      </w:pPr>
      <w:r w:rsidRPr="47D7289D">
        <w:rPr>
          <w:rFonts w:ascii="Garamond" w:eastAsia="Garamond" w:hAnsi="Garamond" w:cs="Garamond"/>
          <w:color w:val="000000" w:themeColor="text1"/>
        </w:rPr>
        <w:t xml:space="preserve">Natural Resources Conservation Service (NRCS) Soil Survey Geographic Database (SSURGO) </w:t>
      </w:r>
      <w:r w:rsidR="01B97149" w:rsidRPr="47D7289D">
        <w:rPr>
          <w:rFonts w:ascii="Garamond" w:eastAsia="Garamond" w:hAnsi="Garamond" w:cs="Garamond"/>
          <w:color w:val="000000" w:themeColor="text1"/>
        </w:rPr>
        <w:t>–</w:t>
      </w:r>
      <w:r w:rsidRPr="47D7289D">
        <w:rPr>
          <w:rFonts w:ascii="Garamond" w:eastAsia="Garamond" w:hAnsi="Garamond" w:cs="Garamond"/>
          <w:color w:val="000000" w:themeColor="text1"/>
        </w:rPr>
        <w:t xml:space="preserve"> soil type and drainage class</w:t>
      </w:r>
    </w:p>
    <w:p w14:paraId="4ABE973B" w14:textId="77777777" w:rsidR="006A2A26" w:rsidRPr="00CE4561" w:rsidRDefault="006A2A26" w:rsidP="166C1836">
      <w:pPr>
        <w:rPr>
          <w:rFonts w:ascii="Garamond" w:hAnsi="Garamond"/>
          <w:color w:val="000000" w:themeColor="text1"/>
        </w:rPr>
      </w:pPr>
    </w:p>
    <w:p w14:paraId="0CBC9B56" w14:textId="77777777" w:rsidR="006A2A26" w:rsidRPr="00CE4561" w:rsidRDefault="006A2A26" w:rsidP="689FA902">
      <w:pPr>
        <w:rPr>
          <w:rFonts w:ascii="Garamond" w:hAnsi="Garamond"/>
          <w:i/>
          <w:iCs/>
          <w:color w:val="404040" w:themeColor="text1" w:themeTint="BF"/>
        </w:rPr>
      </w:pPr>
      <w:r w:rsidRPr="689FA902">
        <w:rPr>
          <w:rFonts w:ascii="Garamond" w:hAnsi="Garamond"/>
          <w:b/>
          <w:bCs/>
          <w:i/>
          <w:iCs/>
          <w:color w:val="000000" w:themeColor="text1"/>
        </w:rPr>
        <w:t>Software &amp; Scripting:</w:t>
      </w:r>
    </w:p>
    <w:p w14:paraId="5538D886" w14:textId="7F29015F" w:rsidR="04FD6F02" w:rsidRDefault="04FD6F02" w:rsidP="166C1836">
      <w:pPr>
        <w:pStyle w:val="ListParagraph"/>
        <w:numPr>
          <w:ilvl w:val="0"/>
          <w:numId w:val="16"/>
        </w:numPr>
        <w:rPr>
          <w:rFonts w:ascii="Garamond" w:eastAsia="Garamond" w:hAnsi="Garamond" w:cs="Garamond"/>
          <w:color w:val="000000" w:themeColor="text1"/>
        </w:rPr>
      </w:pPr>
      <w:r w:rsidRPr="02A13EE4">
        <w:rPr>
          <w:rFonts w:ascii="Garamond" w:eastAsia="Garamond" w:hAnsi="Garamond" w:cs="Garamond"/>
          <w:color w:val="000000" w:themeColor="text1"/>
        </w:rPr>
        <w:t xml:space="preserve">Google Earth Engine – </w:t>
      </w:r>
      <w:r w:rsidR="7FDB847B" w:rsidRPr="02A13EE4">
        <w:rPr>
          <w:rFonts w:ascii="Garamond" w:eastAsia="Garamond" w:hAnsi="Garamond" w:cs="Garamond"/>
          <w:color w:val="000000" w:themeColor="text1"/>
        </w:rPr>
        <w:t>t</w:t>
      </w:r>
      <w:r w:rsidRPr="02A13EE4">
        <w:rPr>
          <w:rFonts w:ascii="Garamond" w:eastAsia="Garamond" w:hAnsi="Garamond" w:cs="Garamond"/>
          <w:color w:val="000000" w:themeColor="text1"/>
        </w:rPr>
        <w:t>emporal aggregates of NDVI</w:t>
      </w:r>
      <w:r w:rsidR="18B24FE7" w:rsidRPr="02A13EE4">
        <w:rPr>
          <w:rFonts w:ascii="Garamond" w:eastAsia="Garamond" w:hAnsi="Garamond" w:cs="Garamond"/>
          <w:color w:val="000000" w:themeColor="text1"/>
        </w:rPr>
        <w:t xml:space="preserve"> for seasonal variation </w:t>
      </w:r>
    </w:p>
    <w:p w14:paraId="5BAFB1F7" w14:textId="119D500D" w:rsidR="00184652" w:rsidRDefault="69973CE4" w:rsidP="365ADE04">
      <w:pPr>
        <w:pStyle w:val="ListParagraph"/>
        <w:numPr>
          <w:ilvl w:val="0"/>
          <w:numId w:val="16"/>
        </w:numPr>
        <w:rPr>
          <w:rFonts w:ascii="Garamond" w:eastAsia="Garamond" w:hAnsi="Garamond" w:cs="Garamond"/>
          <w:color w:val="000000" w:themeColor="text1"/>
        </w:rPr>
      </w:pPr>
      <w:r w:rsidRPr="365ADE04">
        <w:rPr>
          <w:rFonts w:ascii="Garamond" w:eastAsia="Garamond" w:hAnsi="Garamond" w:cs="Garamond"/>
          <w:color w:val="000000" w:themeColor="text1"/>
        </w:rPr>
        <w:t>ArcGIS Pro</w:t>
      </w:r>
      <w:r w:rsidR="676E83B8" w:rsidRPr="365ADE04">
        <w:rPr>
          <w:rFonts w:ascii="Garamond" w:eastAsia="Garamond" w:hAnsi="Garamond" w:cs="Garamond"/>
          <w:color w:val="000000" w:themeColor="text1"/>
        </w:rPr>
        <w:t>, version 2.5.1</w:t>
      </w:r>
      <w:r w:rsidRPr="365ADE04">
        <w:rPr>
          <w:rFonts w:ascii="Garamond" w:eastAsia="Garamond" w:hAnsi="Garamond" w:cs="Garamond"/>
          <w:color w:val="000000" w:themeColor="text1"/>
        </w:rPr>
        <w:t xml:space="preserve"> – </w:t>
      </w:r>
      <w:r w:rsidR="368BDFD9" w:rsidRPr="365ADE04">
        <w:rPr>
          <w:rFonts w:ascii="Garamond" w:eastAsia="Garamond" w:hAnsi="Garamond" w:cs="Garamond"/>
          <w:color w:val="000000" w:themeColor="text1"/>
        </w:rPr>
        <w:t>raster and data processing</w:t>
      </w:r>
    </w:p>
    <w:p w14:paraId="735D56E5" w14:textId="77777777" w:rsidR="00EB46E2" w:rsidRPr="00CE4561" w:rsidRDefault="00EB46E2" w:rsidP="31449DC3">
      <w:pPr>
        <w:rPr>
          <w:rFonts w:ascii="Garamond" w:hAnsi="Garamond"/>
          <w:color w:val="404040" w:themeColor="text1" w:themeTint="BF"/>
        </w:rPr>
      </w:pPr>
    </w:p>
    <w:p w14:paraId="4517F1E2" w14:textId="77777777" w:rsidR="00224382" w:rsidRDefault="00224382" w:rsidP="47D7289D">
      <w:pPr>
        <w:rPr>
          <w:rFonts w:ascii="Garamond" w:hAnsi="Garamond"/>
          <w:b/>
          <w:bCs/>
          <w:i/>
          <w:iCs/>
          <w:color w:val="000000" w:themeColor="text1"/>
        </w:rPr>
      </w:pPr>
    </w:p>
    <w:p w14:paraId="75947269" w14:textId="77777777" w:rsidR="00224382" w:rsidRDefault="00224382" w:rsidP="47D7289D">
      <w:pPr>
        <w:rPr>
          <w:rFonts w:ascii="Garamond" w:hAnsi="Garamond"/>
          <w:b/>
          <w:bCs/>
          <w:i/>
          <w:iCs/>
          <w:color w:val="000000" w:themeColor="text1"/>
        </w:rPr>
      </w:pPr>
    </w:p>
    <w:p w14:paraId="47B9C605" w14:textId="77777777" w:rsidR="00224382" w:rsidRDefault="00224382" w:rsidP="47D7289D">
      <w:pPr>
        <w:rPr>
          <w:rFonts w:ascii="Garamond" w:hAnsi="Garamond"/>
          <w:b/>
          <w:bCs/>
          <w:i/>
          <w:iCs/>
          <w:color w:val="000000" w:themeColor="text1"/>
        </w:rPr>
      </w:pPr>
    </w:p>
    <w:p w14:paraId="14CBC202" w14:textId="1E694647" w:rsidR="00073224" w:rsidRPr="00CE4561" w:rsidRDefault="001538F2" w:rsidP="47D7289D">
      <w:pPr>
        <w:rPr>
          <w:rFonts w:ascii="Garamond" w:hAnsi="Garamond"/>
          <w:b/>
          <w:bCs/>
          <w:i/>
          <w:iCs/>
          <w:color w:val="000000" w:themeColor="text1"/>
        </w:rPr>
      </w:pPr>
      <w:r w:rsidRPr="47D7289D">
        <w:rPr>
          <w:rFonts w:ascii="Garamond" w:hAnsi="Garamond"/>
          <w:b/>
          <w:bCs/>
          <w:i/>
          <w:iCs/>
          <w:color w:val="000000" w:themeColor="text1"/>
        </w:rPr>
        <w:lastRenderedPageBreak/>
        <w:t>End</w:t>
      </w:r>
      <w:r w:rsidR="00B9571C" w:rsidRPr="47D7289D">
        <w:rPr>
          <w:rFonts w:ascii="Garamond" w:hAnsi="Garamond"/>
          <w:b/>
          <w:bCs/>
          <w:i/>
          <w:iCs/>
          <w:color w:val="000000" w:themeColor="text1"/>
        </w:rPr>
        <w:t xml:space="preserve"> </w:t>
      </w:r>
      <w:r w:rsidRPr="47D7289D">
        <w:rPr>
          <w:rFonts w:ascii="Garamond" w:hAnsi="Garamond"/>
          <w:b/>
          <w:bCs/>
          <w:i/>
          <w:iCs/>
          <w:color w:val="000000" w:themeColor="text1"/>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689FA902">
        <w:tc>
          <w:tcPr>
            <w:tcW w:w="2160" w:type="dxa"/>
            <w:shd w:val="clear" w:color="auto" w:fill="31849B" w:themeFill="accent5" w:themeFillShade="BF"/>
            <w:vAlign w:val="center"/>
          </w:tcPr>
          <w:p w14:paraId="67DE7A20" w14:textId="6308BEC2" w:rsidR="001538F2" w:rsidRPr="00CE4561" w:rsidRDefault="001538F2" w:rsidP="166C1836">
            <w:pPr>
              <w:jc w:val="center"/>
              <w:rPr>
                <w:rFonts w:ascii="Garamond" w:hAnsi="Garamond"/>
                <w:b/>
                <w:bCs/>
                <w:color w:val="FFFFFF" w:themeColor="background1"/>
              </w:rPr>
            </w:pPr>
            <w:r w:rsidRPr="47D7289D">
              <w:rPr>
                <w:rFonts w:ascii="Garamond" w:hAnsi="Garamond"/>
                <w:b/>
                <w:bCs/>
                <w:color w:val="FFFFFF" w:themeColor="background1"/>
              </w:rPr>
              <w:t>E</w:t>
            </w:r>
            <w:r w:rsidR="0EEFD2BD" w:rsidRPr="47D7289D">
              <w:rPr>
                <w:rFonts w:ascii="Garamond" w:hAnsi="Garamond"/>
                <w:b/>
                <w:bCs/>
                <w:color w:val="FFFFFF" w:themeColor="background1"/>
              </w:rPr>
              <w:t>nd</w:t>
            </w:r>
            <w:r w:rsidR="00B9571C" w:rsidRPr="47D7289D">
              <w:rPr>
                <w:rFonts w:ascii="Garamond" w:hAnsi="Garamond"/>
                <w:b/>
                <w:bCs/>
                <w:color w:val="FFFFFF" w:themeColor="background1"/>
              </w:rPr>
              <w:t xml:space="preserve"> </w:t>
            </w:r>
            <w:r w:rsidRPr="47D7289D">
              <w:rPr>
                <w:rFonts w:ascii="Garamond" w:hAnsi="Garamond"/>
                <w:b/>
                <w:bCs/>
                <w:color w:val="FFFFFF" w:themeColor="background1"/>
              </w:rPr>
              <w:t>Products</w:t>
            </w:r>
          </w:p>
        </w:tc>
        <w:tc>
          <w:tcPr>
            <w:tcW w:w="3240" w:type="dxa"/>
            <w:shd w:val="clear" w:color="auto" w:fill="31849B" w:themeFill="accent5" w:themeFillShade="BF"/>
            <w:vAlign w:val="center"/>
          </w:tcPr>
          <w:p w14:paraId="5D000EB1" w14:textId="73C9558D" w:rsidR="001538F2" w:rsidRPr="00CE4561" w:rsidRDefault="004D358F" w:rsidP="166C1836">
            <w:pPr>
              <w:jc w:val="center"/>
              <w:rPr>
                <w:rFonts w:ascii="Garamond" w:hAnsi="Garamond"/>
                <w:b/>
                <w:bCs/>
                <w:color w:val="FFFFFF" w:themeColor="background1"/>
              </w:rPr>
            </w:pPr>
            <w:r w:rsidRPr="689FA902">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166C1836">
            <w:pPr>
              <w:jc w:val="center"/>
              <w:rPr>
                <w:rFonts w:ascii="Garamond" w:hAnsi="Garamond"/>
                <w:b/>
                <w:bCs/>
                <w:color w:val="FFFFFF" w:themeColor="background1"/>
              </w:rPr>
            </w:pPr>
            <w:r w:rsidRPr="47D7289D">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166C1836">
            <w:pPr>
              <w:jc w:val="center"/>
              <w:rPr>
                <w:rFonts w:ascii="Garamond" w:hAnsi="Garamond"/>
                <w:b/>
                <w:bCs/>
                <w:color w:val="FFFFFF" w:themeColor="background1"/>
              </w:rPr>
            </w:pPr>
            <w:r w:rsidRPr="47D7289D">
              <w:rPr>
                <w:rFonts w:ascii="Garamond" w:hAnsi="Garamond"/>
                <w:b/>
                <w:bCs/>
                <w:color w:val="FFFFFF" w:themeColor="background1"/>
              </w:rPr>
              <w:t>Software Release Category</w:t>
            </w:r>
          </w:p>
        </w:tc>
      </w:tr>
      <w:tr w:rsidR="004D358F" w:rsidRPr="00CE4561" w14:paraId="407EEF43" w14:textId="77777777" w:rsidTr="689FA902">
        <w:tc>
          <w:tcPr>
            <w:tcW w:w="2160" w:type="dxa"/>
          </w:tcPr>
          <w:p w14:paraId="0700D2B9" w14:textId="2D5755FC" w:rsidR="004D358F" w:rsidRPr="00F64597" w:rsidRDefault="457BBFF6" w:rsidP="31449DC3">
            <w:pPr>
              <w:rPr>
                <w:rFonts w:ascii="Garamond" w:eastAsia="Garamond" w:hAnsi="Garamond" w:cs="Garamond"/>
                <w:b/>
                <w:bCs/>
                <w:color w:val="000000" w:themeColor="text1"/>
              </w:rPr>
            </w:pPr>
            <w:r w:rsidRPr="689FA902">
              <w:rPr>
                <w:rFonts w:ascii="Garamond" w:eastAsia="Garamond" w:hAnsi="Garamond" w:cs="Garamond"/>
                <w:b/>
                <w:bCs/>
                <w:color w:val="000000" w:themeColor="text1"/>
              </w:rPr>
              <w:t>Dynamic</w:t>
            </w:r>
            <w:r w:rsidR="17109304" w:rsidRPr="689FA902">
              <w:rPr>
                <w:rFonts w:ascii="Garamond" w:eastAsia="Garamond" w:hAnsi="Garamond" w:cs="Garamond"/>
                <w:b/>
                <w:bCs/>
                <w:color w:val="000000" w:themeColor="text1"/>
              </w:rPr>
              <w:t xml:space="preserve"> NDVI-Based</w:t>
            </w:r>
            <w:r w:rsidR="1F4DAC7A" w:rsidRPr="689FA902">
              <w:rPr>
                <w:rFonts w:ascii="Garamond" w:eastAsia="Garamond" w:hAnsi="Garamond" w:cs="Garamond"/>
                <w:b/>
                <w:bCs/>
                <w:color w:val="000000" w:themeColor="text1"/>
              </w:rPr>
              <w:t xml:space="preserve"> </w:t>
            </w:r>
            <w:r w:rsidR="73E29623" w:rsidRPr="689FA902">
              <w:rPr>
                <w:rFonts w:ascii="Garamond" w:eastAsia="Garamond" w:hAnsi="Garamond" w:cs="Garamond"/>
                <w:b/>
                <w:bCs/>
                <w:color w:val="000000" w:themeColor="text1"/>
              </w:rPr>
              <w:t>Curve Number</w:t>
            </w:r>
            <w:r w:rsidR="1F4DAC7A" w:rsidRPr="689FA902">
              <w:rPr>
                <w:rFonts w:ascii="Garamond" w:eastAsia="Garamond" w:hAnsi="Garamond" w:cs="Garamond"/>
                <w:b/>
                <w:bCs/>
                <w:color w:val="000000" w:themeColor="text1"/>
              </w:rPr>
              <w:t xml:space="preserve"> Maps</w:t>
            </w:r>
          </w:p>
          <w:p w14:paraId="6303043D" w14:textId="471BA5A4" w:rsidR="004D358F" w:rsidRPr="00F64597" w:rsidRDefault="004D358F" w:rsidP="31449DC3">
            <w:pPr>
              <w:rPr>
                <w:rFonts w:ascii="Garamond" w:hAnsi="Garamond" w:cs="Arial"/>
                <w:b/>
                <w:bCs/>
                <w:color w:val="000000" w:themeColor="text1"/>
              </w:rPr>
            </w:pPr>
          </w:p>
        </w:tc>
        <w:tc>
          <w:tcPr>
            <w:tcW w:w="3240" w:type="dxa"/>
          </w:tcPr>
          <w:p w14:paraId="58112869" w14:textId="50508F52" w:rsidR="6317498D" w:rsidRDefault="6317498D" w:rsidP="689FA902">
            <w:pPr>
              <w:spacing w:line="259" w:lineRule="auto"/>
            </w:pPr>
            <w:r w:rsidRPr="689FA902">
              <w:rPr>
                <w:rFonts w:ascii="Garamond" w:eastAsia="Garamond" w:hAnsi="Garamond" w:cs="Garamond"/>
                <w:color w:val="000000" w:themeColor="text1"/>
              </w:rPr>
              <w:t>Landsat 5 TM, Landsat 7 ETM+, Landsat 8 OLI</w:t>
            </w:r>
          </w:p>
          <w:p w14:paraId="05C6772C" w14:textId="50308C1F" w:rsidR="004D358F" w:rsidRPr="00F64597" w:rsidRDefault="004D358F" w:rsidP="31449DC3">
            <w:pPr>
              <w:rPr>
                <w:rFonts w:ascii="Garamond" w:hAnsi="Garamond" w:cs="Arial"/>
                <w:color w:val="000000" w:themeColor="text1"/>
              </w:rPr>
            </w:pPr>
          </w:p>
        </w:tc>
        <w:tc>
          <w:tcPr>
            <w:tcW w:w="2880" w:type="dxa"/>
          </w:tcPr>
          <w:p w14:paraId="29D692C0" w14:textId="0385ECE6" w:rsidR="004D358F" w:rsidRPr="00F64597" w:rsidRDefault="7E833608" w:rsidP="00F96A24">
            <w:pPr>
              <w:rPr>
                <w:rFonts w:ascii="Garamond" w:hAnsi="Garamond" w:cs="Arial"/>
                <w:color w:val="000000" w:themeColor="text1"/>
              </w:rPr>
            </w:pPr>
            <w:r w:rsidRPr="689FA902">
              <w:rPr>
                <w:rFonts w:ascii="Garamond" w:eastAsia="Garamond" w:hAnsi="Garamond" w:cs="Garamond"/>
                <w:color w:val="000000" w:themeColor="text1"/>
              </w:rPr>
              <w:t xml:space="preserve">These maps will help end users gain a more comprehensive understanding of </w:t>
            </w:r>
            <w:r w:rsidR="2E93724A" w:rsidRPr="689FA902">
              <w:rPr>
                <w:rFonts w:ascii="Garamond" w:eastAsia="Garamond" w:hAnsi="Garamond" w:cs="Garamond"/>
                <w:color w:val="000000" w:themeColor="text1"/>
              </w:rPr>
              <w:t>runoff risk</w:t>
            </w:r>
            <w:r w:rsidRPr="689FA902">
              <w:rPr>
                <w:rFonts w:ascii="Garamond" w:eastAsia="Garamond" w:hAnsi="Garamond" w:cs="Garamond"/>
                <w:color w:val="000000" w:themeColor="text1"/>
              </w:rPr>
              <w:t xml:space="preserve"> throughout the study area</w:t>
            </w:r>
            <w:r w:rsidR="4920559F" w:rsidRPr="689FA902">
              <w:rPr>
                <w:rFonts w:ascii="Garamond" w:eastAsia="Garamond" w:hAnsi="Garamond" w:cs="Garamond"/>
                <w:color w:val="000000" w:themeColor="text1"/>
              </w:rPr>
              <w:t>.</w:t>
            </w:r>
          </w:p>
        </w:tc>
        <w:tc>
          <w:tcPr>
            <w:tcW w:w="1080" w:type="dxa"/>
          </w:tcPr>
          <w:p w14:paraId="33182638" w14:textId="724A347A" w:rsidR="004D358F" w:rsidRPr="00F64597" w:rsidRDefault="09F07173" w:rsidP="31449DC3">
            <w:pPr>
              <w:rPr>
                <w:rFonts w:ascii="Garamond" w:hAnsi="Garamond"/>
                <w:color w:val="000000" w:themeColor="text1"/>
              </w:rPr>
            </w:pPr>
            <w:r w:rsidRPr="00F64597">
              <w:rPr>
                <w:rFonts w:ascii="Garamond" w:hAnsi="Garamond"/>
                <w:color w:val="000000" w:themeColor="text1"/>
              </w:rPr>
              <w:t>N/A</w:t>
            </w:r>
          </w:p>
        </w:tc>
      </w:tr>
      <w:tr w:rsidR="004D358F" w:rsidRPr="00CE4561" w14:paraId="6CADEA21" w14:textId="77777777" w:rsidTr="689FA902">
        <w:tc>
          <w:tcPr>
            <w:tcW w:w="2160" w:type="dxa"/>
          </w:tcPr>
          <w:p w14:paraId="60ADAAAA" w14:textId="2793E31C" w:rsidR="004D358F" w:rsidRPr="00F64597" w:rsidRDefault="19931007" w:rsidP="31449DC3">
            <w:pPr>
              <w:rPr>
                <w:rFonts w:ascii="Garamond" w:eastAsia="Garamond" w:hAnsi="Garamond" w:cs="Garamond"/>
                <w:b/>
                <w:bCs/>
                <w:color w:val="000000" w:themeColor="text1"/>
              </w:rPr>
            </w:pPr>
            <w:r w:rsidRPr="689FA902">
              <w:rPr>
                <w:rFonts w:ascii="Garamond" w:eastAsia="Garamond" w:hAnsi="Garamond" w:cs="Garamond"/>
                <w:b/>
                <w:bCs/>
                <w:color w:val="000000" w:themeColor="text1"/>
              </w:rPr>
              <w:t xml:space="preserve">Conventional </w:t>
            </w:r>
            <w:r w:rsidR="7E833608" w:rsidRPr="689FA902">
              <w:rPr>
                <w:rFonts w:ascii="Garamond" w:eastAsia="Garamond" w:hAnsi="Garamond" w:cs="Garamond"/>
                <w:b/>
                <w:bCs/>
                <w:color w:val="000000" w:themeColor="text1"/>
              </w:rPr>
              <w:t xml:space="preserve">Curve Number </w:t>
            </w:r>
            <w:r w:rsidR="75446640" w:rsidRPr="689FA902">
              <w:rPr>
                <w:rFonts w:ascii="Garamond" w:eastAsia="Garamond" w:hAnsi="Garamond" w:cs="Garamond"/>
                <w:b/>
                <w:bCs/>
                <w:color w:val="000000" w:themeColor="text1"/>
              </w:rPr>
              <w:t xml:space="preserve">Maps and </w:t>
            </w:r>
            <w:r w:rsidR="7E833608" w:rsidRPr="689FA902">
              <w:rPr>
                <w:rFonts w:ascii="Garamond" w:eastAsia="Garamond" w:hAnsi="Garamond" w:cs="Garamond"/>
                <w:b/>
                <w:bCs/>
                <w:color w:val="000000" w:themeColor="text1"/>
              </w:rPr>
              <w:t>Tables</w:t>
            </w:r>
          </w:p>
        </w:tc>
        <w:tc>
          <w:tcPr>
            <w:tcW w:w="3240" w:type="dxa"/>
          </w:tcPr>
          <w:p w14:paraId="017926FC" w14:textId="7A290F0B" w:rsidR="004D358F" w:rsidRPr="00F64597" w:rsidRDefault="1BC7C98B" w:rsidP="689FA902">
            <w:pPr>
              <w:spacing w:line="259" w:lineRule="auto"/>
            </w:pPr>
            <w:r w:rsidRPr="689FA902">
              <w:rPr>
                <w:rFonts w:ascii="Garamond" w:eastAsia="Garamond" w:hAnsi="Garamond" w:cs="Garamond"/>
                <w:color w:val="000000" w:themeColor="text1"/>
              </w:rPr>
              <w:t>N/A</w:t>
            </w:r>
          </w:p>
        </w:tc>
        <w:tc>
          <w:tcPr>
            <w:tcW w:w="2880" w:type="dxa"/>
          </w:tcPr>
          <w:p w14:paraId="1FD94241" w14:textId="0E0BE8A4" w:rsidR="004D358F" w:rsidRPr="00F64597" w:rsidRDefault="09F07173" w:rsidP="31449DC3">
            <w:pPr>
              <w:rPr>
                <w:rFonts w:ascii="Garamond" w:eastAsia="Garamond" w:hAnsi="Garamond" w:cs="Garamond"/>
                <w:color w:val="000000" w:themeColor="text1"/>
              </w:rPr>
            </w:pPr>
            <w:r w:rsidRPr="00F64597">
              <w:rPr>
                <w:rFonts w:ascii="Garamond" w:eastAsia="Garamond" w:hAnsi="Garamond" w:cs="Garamond"/>
                <w:color w:val="000000" w:themeColor="text1"/>
              </w:rPr>
              <w:t>Partners will utilize the hydrologic curve number associated with different land cover and soil types throughout the watershed to gain a more precise picture of runoff associated with different land use types present in the study area.</w:t>
            </w:r>
          </w:p>
        </w:tc>
        <w:tc>
          <w:tcPr>
            <w:tcW w:w="1080" w:type="dxa"/>
          </w:tcPr>
          <w:p w14:paraId="6CCF6DA3" w14:textId="1941F8CA" w:rsidR="004D358F" w:rsidRPr="00F64597" w:rsidRDefault="09F07173" w:rsidP="31449DC3">
            <w:pPr>
              <w:rPr>
                <w:rFonts w:ascii="Garamond" w:hAnsi="Garamond"/>
                <w:color w:val="000000" w:themeColor="text1"/>
              </w:rPr>
            </w:pPr>
            <w:r w:rsidRPr="00F64597">
              <w:rPr>
                <w:rFonts w:ascii="Garamond" w:hAnsi="Garamond"/>
                <w:color w:val="000000" w:themeColor="text1"/>
              </w:rPr>
              <w:t>N/A</w:t>
            </w:r>
          </w:p>
        </w:tc>
      </w:tr>
      <w:tr w:rsidR="689FA902" w14:paraId="62C04CD5" w14:textId="77777777" w:rsidTr="689FA902">
        <w:tc>
          <w:tcPr>
            <w:tcW w:w="2160" w:type="dxa"/>
          </w:tcPr>
          <w:p w14:paraId="7951FCFC" w14:textId="798340C0" w:rsidR="014D1DAF" w:rsidRDefault="014D1DAF" w:rsidP="689FA902">
            <w:pPr>
              <w:rPr>
                <w:rFonts w:ascii="Garamond" w:eastAsia="Garamond" w:hAnsi="Garamond" w:cs="Garamond"/>
                <w:b/>
                <w:bCs/>
                <w:color w:val="000000" w:themeColor="text1"/>
              </w:rPr>
            </w:pPr>
            <w:r w:rsidRPr="689FA902">
              <w:rPr>
                <w:rFonts w:ascii="Garamond" w:eastAsia="Garamond" w:hAnsi="Garamond" w:cs="Garamond"/>
                <w:b/>
                <w:bCs/>
                <w:color w:val="000000" w:themeColor="text1"/>
              </w:rPr>
              <w:t xml:space="preserve">LULC Maps </w:t>
            </w:r>
          </w:p>
        </w:tc>
        <w:tc>
          <w:tcPr>
            <w:tcW w:w="3240" w:type="dxa"/>
          </w:tcPr>
          <w:p w14:paraId="4211B565" w14:textId="1771D1B4" w:rsidR="014D1DAF" w:rsidRDefault="014D1DAF" w:rsidP="689FA902">
            <w:pPr>
              <w:spacing w:line="259" w:lineRule="auto"/>
              <w:rPr>
                <w:rFonts w:ascii="Garamond" w:eastAsia="Garamond" w:hAnsi="Garamond" w:cs="Garamond"/>
                <w:color w:val="000000" w:themeColor="text1"/>
              </w:rPr>
            </w:pPr>
            <w:r w:rsidRPr="689FA902">
              <w:rPr>
                <w:rFonts w:ascii="Garamond" w:eastAsia="Garamond" w:hAnsi="Garamond" w:cs="Garamond"/>
                <w:color w:val="000000" w:themeColor="text1"/>
              </w:rPr>
              <w:t>N/A</w:t>
            </w:r>
          </w:p>
        </w:tc>
        <w:tc>
          <w:tcPr>
            <w:tcW w:w="2880" w:type="dxa"/>
          </w:tcPr>
          <w:p w14:paraId="2A9805E3" w14:textId="3445F997" w:rsidR="014D1DAF" w:rsidRDefault="014D1DAF" w:rsidP="689FA902">
            <w:pPr>
              <w:rPr>
                <w:rFonts w:ascii="Garamond" w:eastAsia="Garamond" w:hAnsi="Garamond" w:cs="Garamond"/>
                <w:color w:val="000000" w:themeColor="text1"/>
              </w:rPr>
            </w:pPr>
            <w:r w:rsidRPr="689FA902">
              <w:rPr>
                <w:rFonts w:ascii="Garamond" w:eastAsia="Garamond" w:hAnsi="Garamond" w:cs="Garamond"/>
                <w:color w:val="000000" w:themeColor="text1"/>
              </w:rPr>
              <w:t xml:space="preserve">Detailed LULC for the county over the study period using inputs from the </w:t>
            </w:r>
            <w:r w:rsidR="64838C12" w:rsidRPr="689FA902">
              <w:rPr>
                <w:rFonts w:ascii="Garamond" w:eastAsia="Garamond" w:hAnsi="Garamond" w:cs="Garamond"/>
                <w:color w:val="000000" w:themeColor="text1"/>
              </w:rPr>
              <w:t>CDL and the NLCD to create crop specific land cover maps</w:t>
            </w:r>
            <w:r w:rsidR="4C346B32" w:rsidRPr="689FA902">
              <w:rPr>
                <w:rFonts w:ascii="Garamond" w:eastAsia="Garamond" w:hAnsi="Garamond" w:cs="Garamond"/>
                <w:color w:val="000000" w:themeColor="text1"/>
              </w:rPr>
              <w:t xml:space="preserve">. </w:t>
            </w:r>
          </w:p>
        </w:tc>
        <w:tc>
          <w:tcPr>
            <w:tcW w:w="1080" w:type="dxa"/>
          </w:tcPr>
          <w:p w14:paraId="4ACE4E91" w14:textId="28D89AC9" w:rsidR="4F9AC222" w:rsidRDefault="4F9AC222" w:rsidP="689FA902">
            <w:pPr>
              <w:rPr>
                <w:rFonts w:ascii="Garamond" w:hAnsi="Garamond"/>
                <w:color w:val="000000" w:themeColor="text1"/>
              </w:rPr>
            </w:pPr>
            <w:r w:rsidRPr="689FA902">
              <w:rPr>
                <w:rFonts w:ascii="Garamond" w:hAnsi="Garamond"/>
                <w:color w:val="000000" w:themeColor="text1"/>
              </w:rPr>
              <w:t>N/A</w:t>
            </w:r>
          </w:p>
        </w:tc>
      </w:tr>
      <w:tr w:rsidR="689FA902" w14:paraId="09042FA2" w14:textId="77777777" w:rsidTr="689FA902">
        <w:tc>
          <w:tcPr>
            <w:tcW w:w="2160" w:type="dxa"/>
          </w:tcPr>
          <w:p w14:paraId="5CD45942" w14:textId="446F187D" w:rsidR="7883E9A1" w:rsidRDefault="7883E9A1" w:rsidP="689FA902">
            <w:pPr>
              <w:rPr>
                <w:rFonts w:ascii="Garamond" w:eastAsia="Garamond" w:hAnsi="Garamond" w:cs="Garamond"/>
                <w:b/>
                <w:bCs/>
                <w:color w:val="000000" w:themeColor="text1"/>
              </w:rPr>
            </w:pPr>
            <w:r w:rsidRPr="689FA902">
              <w:rPr>
                <w:rFonts w:ascii="Garamond" w:eastAsia="Garamond" w:hAnsi="Garamond" w:cs="Garamond"/>
                <w:b/>
                <w:bCs/>
                <w:color w:val="000000" w:themeColor="text1"/>
              </w:rPr>
              <w:t xml:space="preserve">Story </w:t>
            </w:r>
            <w:r w:rsidR="62F7CB07" w:rsidRPr="689FA902">
              <w:rPr>
                <w:rFonts w:ascii="Garamond" w:eastAsia="Garamond" w:hAnsi="Garamond" w:cs="Garamond"/>
                <w:b/>
                <w:bCs/>
                <w:color w:val="000000" w:themeColor="text1"/>
              </w:rPr>
              <w:t>M</w:t>
            </w:r>
            <w:r w:rsidRPr="689FA902">
              <w:rPr>
                <w:rFonts w:ascii="Garamond" w:eastAsia="Garamond" w:hAnsi="Garamond" w:cs="Garamond"/>
                <w:b/>
                <w:bCs/>
                <w:color w:val="000000" w:themeColor="text1"/>
              </w:rPr>
              <w:t xml:space="preserve">ap </w:t>
            </w:r>
          </w:p>
        </w:tc>
        <w:tc>
          <w:tcPr>
            <w:tcW w:w="3240" w:type="dxa"/>
          </w:tcPr>
          <w:p w14:paraId="29EBEE3D" w14:textId="2E3CC374" w:rsidR="7883E9A1" w:rsidRDefault="7883E9A1" w:rsidP="689FA902">
            <w:pPr>
              <w:spacing w:line="259" w:lineRule="auto"/>
              <w:rPr>
                <w:rFonts w:ascii="Garamond" w:eastAsia="Garamond" w:hAnsi="Garamond" w:cs="Garamond"/>
                <w:color w:val="000000" w:themeColor="text1"/>
              </w:rPr>
            </w:pPr>
            <w:r w:rsidRPr="689FA902">
              <w:rPr>
                <w:rFonts w:ascii="Garamond" w:eastAsia="Garamond" w:hAnsi="Garamond" w:cs="Garamond"/>
                <w:color w:val="000000" w:themeColor="text1"/>
              </w:rPr>
              <w:t xml:space="preserve">N/A </w:t>
            </w:r>
          </w:p>
        </w:tc>
        <w:tc>
          <w:tcPr>
            <w:tcW w:w="2880" w:type="dxa"/>
          </w:tcPr>
          <w:p w14:paraId="1F005BB5" w14:textId="138B5DF4" w:rsidR="4385BC3A" w:rsidRDefault="4385BC3A" w:rsidP="689FA902">
            <w:pPr>
              <w:rPr>
                <w:rFonts w:ascii="Garamond" w:eastAsia="Garamond" w:hAnsi="Garamond" w:cs="Garamond"/>
                <w:color w:val="000000" w:themeColor="text1"/>
              </w:rPr>
            </w:pPr>
            <w:r w:rsidRPr="689FA902">
              <w:rPr>
                <w:rFonts w:ascii="Garamond" w:eastAsia="Garamond" w:hAnsi="Garamond" w:cs="Garamond"/>
                <w:color w:val="000000" w:themeColor="text1"/>
              </w:rPr>
              <w:t>Creation of an ESRI Story Map</w:t>
            </w:r>
            <w:r w:rsidR="77DF413E" w:rsidRPr="689FA902">
              <w:rPr>
                <w:rFonts w:ascii="Garamond" w:eastAsia="Garamond" w:hAnsi="Garamond" w:cs="Garamond"/>
                <w:color w:val="000000" w:themeColor="text1"/>
              </w:rPr>
              <w:t xml:space="preserve"> to present findings to end users and community members </w:t>
            </w:r>
            <w:r w:rsidR="197D09EC" w:rsidRPr="689FA902">
              <w:rPr>
                <w:rFonts w:ascii="Garamond" w:eastAsia="Garamond" w:hAnsi="Garamond" w:cs="Garamond"/>
                <w:color w:val="000000" w:themeColor="text1"/>
              </w:rPr>
              <w:t xml:space="preserve">to help inform resiliency strategies and distribute information. </w:t>
            </w:r>
            <w:r w:rsidRPr="689FA902">
              <w:rPr>
                <w:rFonts w:ascii="Garamond" w:eastAsia="Garamond" w:hAnsi="Garamond" w:cs="Garamond"/>
                <w:color w:val="000000" w:themeColor="text1"/>
              </w:rPr>
              <w:t xml:space="preserve"> </w:t>
            </w:r>
          </w:p>
        </w:tc>
        <w:tc>
          <w:tcPr>
            <w:tcW w:w="1080" w:type="dxa"/>
          </w:tcPr>
          <w:p w14:paraId="45ACAEB4" w14:textId="5D7996C1" w:rsidR="4385BC3A" w:rsidRDefault="4385BC3A" w:rsidP="689FA902">
            <w:pPr>
              <w:rPr>
                <w:rFonts w:ascii="Garamond" w:hAnsi="Garamond"/>
                <w:color w:val="000000" w:themeColor="text1"/>
              </w:rPr>
            </w:pPr>
            <w:r w:rsidRPr="689FA902">
              <w:rPr>
                <w:rFonts w:ascii="Garamond" w:hAnsi="Garamond"/>
                <w:color w:val="000000" w:themeColor="text1"/>
              </w:rPr>
              <w:t>N/A</w:t>
            </w:r>
          </w:p>
        </w:tc>
      </w:tr>
      <w:tr w:rsidR="79E5088E" w14:paraId="4F720E1C" w14:textId="77777777" w:rsidTr="689FA902">
        <w:tc>
          <w:tcPr>
            <w:tcW w:w="2160" w:type="dxa"/>
          </w:tcPr>
          <w:p w14:paraId="77FE343B" w14:textId="60AEC263" w:rsidR="2FA801B5" w:rsidRPr="00F64597" w:rsidRDefault="09F07173" w:rsidP="31449DC3">
            <w:pPr>
              <w:rPr>
                <w:rFonts w:ascii="Garamond" w:eastAsia="Garamond" w:hAnsi="Garamond" w:cs="Garamond"/>
                <w:b/>
                <w:bCs/>
                <w:color w:val="000000" w:themeColor="text1"/>
              </w:rPr>
            </w:pPr>
            <w:r w:rsidRPr="00F64597">
              <w:rPr>
                <w:rFonts w:ascii="Garamond" w:eastAsia="Garamond" w:hAnsi="Garamond" w:cs="Garamond"/>
                <w:b/>
                <w:bCs/>
                <w:color w:val="000000" w:themeColor="text1"/>
              </w:rPr>
              <w:t>Tutorial of Methods</w:t>
            </w:r>
          </w:p>
        </w:tc>
        <w:tc>
          <w:tcPr>
            <w:tcW w:w="3240" w:type="dxa"/>
          </w:tcPr>
          <w:p w14:paraId="12704E3F" w14:textId="3AC15DF2" w:rsidR="2FA801B5" w:rsidRPr="00F64597" w:rsidRDefault="09F07173" w:rsidP="31449DC3">
            <w:pPr>
              <w:rPr>
                <w:rFonts w:ascii="Garamond" w:eastAsia="Garamond" w:hAnsi="Garamond" w:cs="Garamond"/>
                <w:color w:val="000000" w:themeColor="text1"/>
              </w:rPr>
            </w:pPr>
            <w:r w:rsidRPr="00F64597">
              <w:rPr>
                <w:rFonts w:ascii="Garamond" w:eastAsia="Garamond" w:hAnsi="Garamond" w:cs="Garamond"/>
                <w:color w:val="000000" w:themeColor="text1"/>
              </w:rPr>
              <w:t>N/A</w:t>
            </w:r>
          </w:p>
        </w:tc>
        <w:tc>
          <w:tcPr>
            <w:tcW w:w="2880" w:type="dxa"/>
          </w:tcPr>
          <w:p w14:paraId="324DA3F3" w14:textId="3775B5B0" w:rsidR="2FA801B5" w:rsidRPr="00F64597" w:rsidRDefault="7E833608" w:rsidP="31449DC3">
            <w:pPr>
              <w:rPr>
                <w:rFonts w:ascii="Garamond" w:eastAsia="Garamond" w:hAnsi="Garamond" w:cs="Garamond"/>
                <w:color w:val="000000" w:themeColor="text1"/>
              </w:rPr>
            </w:pPr>
            <w:r w:rsidRPr="689FA902">
              <w:rPr>
                <w:rFonts w:ascii="Garamond" w:eastAsia="Garamond" w:hAnsi="Garamond" w:cs="Garamond"/>
                <w:color w:val="000000" w:themeColor="text1"/>
              </w:rPr>
              <w:t>A tutorial of methods for dynamic curve number calculations will allow partners to improve upon the current model as they obtain new data</w:t>
            </w:r>
            <w:r w:rsidR="290B3247" w:rsidRPr="689FA902">
              <w:rPr>
                <w:rFonts w:ascii="Garamond" w:eastAsia="Garamond" w:hAnsi="Garamond" w:cs="Garamond"/>
                <w:color w:val="000000" w:themeColor="text1"/>
              </w:rPr>
              <w:t>. It will also allow partners to define different</w:t>
            </w:r>
            <w:r w:rsidRPr="689FA902">
              <w:rPr>
                <w:rFonts w:ascii="Garamond" w:eastAsia="Garamond" w:hAnsi="Garamond" w:cs="Garamond"/>
                <w:color w:val="000000" w:themeColor="text1"/>
              </w:rPr>
              <w:t xml:space="preserve"> parameters</w:t>
            </w:r>
            <w:r w:rsidR="2A857A85" w:rsidRPr="689FA902">
              <w:rPr>
                <w:rFonts w:ascii="Garamond" w:eastAsia="Garamond" w:hAnsi="Garamond" w:cs="Garamond"/>
                <w:color w:val="000000" w:themeColor="text1"/>
              </w:rPr>
              <w:t xml:space="preserve"> or study areas. </w:t>
            </w:r>
          </w:p>
        </w:tc>
        <w:tc>
          <w:tcPr>
            <w:tcW w:w="1080" w:type="dxa"/>
          </w:tcPr>
          <w:p w14:paraId="2280B3EF" w14:textId="1C3F80C3" w:rsidR="2FA801B5" w:rsidRPr="00F64597" w:rsidRDefault="09F07173" w:rsidP="31449DC3">
            <w:pPr>
              <w:rPr>
                <w:rFonts w:ascii="Garamond" w:hAnsi="Garamond"/>
                <w:color w:val="000000" w:themeColor="text1"/>
              </w:rPr>
            </w:pPr>
            <w:r w:rsidRPr="00F64597">
              <w:rPr>
                <w:rFonts w:ascii="Garamond" w:hAnsi="Garamond"/>
                <w:color w:val="000000" w:themeColor="text1"/>
              </w:rPr>
              <w:t>N/A</w:t>
            </w:r>
          </w:p>
        </w:tc>
      </w:tr>
    </w:tbl>
    <w:p w14:paraId="0F4FA500" w14:textId="27BF11EF" w:rsidR="00DC6974" w:rsidRDefault="00DC6974" w:rsidP="31449DC3">
      <w:pPr>
        <w:ind w:left="720" w:hanging="720"/>
        <w:rPr>
          <w:rFonts w:ascii="Garamond" w:hAnsi="Garamond"/>
          <w:color w:val="404040" w:themeColor="text1" w:themeTint="BF"/>
        </w:rPr>
      </w:pPr>
    </w:p>
    <w:p w14:paraId="5E877075" w14:textId="34A8436A" w:rsidR="00E1144B" w:rsidRDefault="5C4795E9" w:rsidP="166C1836">
      <w:pPr>
        <w:rPr>
          <w:rFonts w:ascii="Garamond" w:hAnsi="Garamond" w:cs="Arial"/>
          <w:b/>
          <w:bCs/>
          <w:color w:val="000000" w:themeColor="text1"/>
        </w:rPr>
      </w:pPr>
      <w:r w:rsidRPr="166C1836">
        <w:rPr>
          <w:rFonts w:ascii="Garamond" w:hAnsi="Garamond" w:cs="Arial"/>
          <w:b/>
          <w:bCs/>
          <w:i/>
          <w:iCs/>
          <w:color w:val="000000" w:themeColor="text1"/>
        </w:rPr>
        <w:t>Product Benefit to End User:</w:t>
      </w:r>
      <w:r w:rsidR="68D4B305" w:rsidRPr="166C1836">
        <w:rPr>
          <w:rFonts w:ascii="Garamond" w:hAnsi="Garamond" w:cs="Arial"/>
          <w:color w:val="000000" w:themeColor="text1"/>
        </w:rPr>
        <w:t xml:space="preserve"> </w:t>
      </w:r>
    </w:p>
    <w:p w14:paraId="135EBB28" w14:textId="1D48917F" w:rsidR="00C8675B" w:rsidRDefault="74E97E88" w:rsidP="02A13EE4">
      <w:pPr>
        <w:rPr>
          <w:rFonts w:ascii="Garamond" w:eastAsia="Garamond" w:hAnsi="Garamond" w:cs="Garamond"/>
          <w:color w:val="000000" w:themeColor="text1"/>
        </w:rPr>
      </w:pPr>
      <w:r w:rsidRPr="02A13EE4">
        <w:rPr>
          <w:rFonts w:ascii="Garamond" w:eastAsia="Garamond" w:hAnsi="Garamond" w:cs="Garamond"/>
          <w:color w:val="000000" w:themeColor="text1"/>
        </w:rPr>
        <w:t xml:space="preserve">The results from these analyses </w:t>
      </w:r>
      <w:r w:rsidR="5327D5E7" w:rsidRPr="02A13EE4">
        <w:rPr>
          <w:rFonts w:ascii="Garamond" w:eastAsia="Garamond" w:hAnsi="Garamond" w:cs="Garamond"/>
          <w:color w:val="000000" w:themeColor="text1"/>
        </w:rPr>
        <w:t xml:space="preserve">will </w:t>
      </w:r>
      <w:r w:rsidRPr="02A13EE4">
        <w:rPr>
          <w:rFonts w:ascii="Garamond" w:eastAsia="Garamond" w:hAnsi="Garamond" w:cs="Garamond"/>
          <w:color w:val="000000" w:themeColor="text1"/>
        </w:rPr>
        <w:t xml:space="preserve">help determine what resiliency actions, such as the establishment of conservation areas, could make a notable difference in decreasing runoff. These analyses </w:t>
      </w:r>
      <w:r w:rsidR="07C2C0BD" w:rsidRPr="02A13EE4">
        <w:rPr>
          <w:rFonts w:ascii="Garamond" w:eastAsia="Garamond" w:hAnsi="Garamond" w:cs="Garamond"/>
          <w:color w:val="000000" w:themeColor="text1"/>
        </w:rPr>
        <w:t xml:space="preserve">will </w:t>
      </w:r>
      <w:r w:rsidRPr="02A13EE4">
        <w:rPr>
          <w:rFonts w:ascii="Garamond" w:eastAsia="Garamond" w:hAnsi="Garamond" w:cs="Garamond"/>
          <w:color w:val="000000" w:themeColor="text1"/>
        </w:rPr>
        <w:t xml:space="preserve">also inform future infrastructure investments, such as the creation of upstream dams, </w:t>
      </w:r>
      <w:r w:rsidR="00224382">
        <w:rPr>
          <w:rFonts w:ascii="Garamond" w:eastAsia="Garamond" w:hAnsi="Garamond" w:cs="Garamond"/>
          <w:color w:val="000000" w:themeColor="text1"/>
        </w:rPr>
        <w:t>downstream channel improvements</w:t>
      </w:r>
      <w:r w:rsidRPr="02A13EE4">
        <w:rPr>
          <w:rFonts w:ascii="Garamond" w:eastAsia="Garamond" w:hAnsi="Garamond" w:cs="Garamond"/>
          <w:color w:val="000000" w:themeColor="text1"/>
        </w:rPr>
        <w:t>, and bridge replacements. The end users will be able to use this information to assess</w:t>
      </w:r>
      <w:r w:rsidR="4EF0FC83" w:rsidRPr="02A13EE4">
        <w:rPr>
          <w:rFonts w:ascii="Garamond" w:eastAsia="Garamond" w:hAnsi="Garamond" w:cs="Garamond"/>
          <w:color w:val="000000" w:themeColor="text1"/>
        </w:rPr>
        <w:t xml:space="preserve"> land use and land cover changes that impact</w:t>
      </w:r>
      <w:r w:rsidRPr="02A13EE4">
        <w:rPr>
          <w:rFonts w:ascii="Garamond" w:eastAsia="Garamond" w:hAnsi="Garamond" w:cs="Garamond"/>
          <w:color w:val="000000" w:themeColor="text1"/>
        </w:rPr>
        <w:t xml:space="preserve"> watershed and stream health throughout Riley County</w:t>
      </w:r>
      <w:r w:rsidR="00F442D7">
        <w:rPr>
          <w:rFonts w:ascii="Garamond" w:eastAsia="Garamond" w:hAnsi="Garamond" w:cs="Garamond"/>
          <w:color w:val="000000" w:themeColor="text1"/>
        </w:rPr>
        <w:t>, and t</w:t>
      </w:r>
      <w:r w:rsidRPr="02A13EE4">
        <w:rPr>
          <w:rFonts w:ascii="Garamond" w:eastAsia="Garamond" w:hAnsi="Garamond" w:cs="Garamond"/>
          <w:color w:val="000000" w:themeColor="text1"/>
        </w:rPr>
        <w:t>he methods presented in this project may be applied to the rest of the state for further analysis.</w:t>
      </w:r>
      <w:r w:rsidR="63724D17" w:rsidRPr="02A13EE4">
        <w:rPr>
          <w:rFonts w:ascii="Garamond" w:eastAsia="Garamond" w:hAnsi="Garamond" w:cs="Garamond"/>
          <w:color w:val="000000" w:themeColor="text1"/>
        </w:rPr>
        <w:t xml:space="preserve"> Further investigation of these factors will help partners prioritize resiliency efforts t</w:t>
      </w:r>
      <w:r w:rsidR="2024044C" w:rsidRPr="02A13EE4">
        <w:rPr>
          <w:rFonts w:ascii="Garamond" w:eastAsia="Garamond" w:hAnsi="Garamond" w:cs="Garamond"/>
          <w:color w:val="000000" w:themeColor="text1"/>
        </w:rPr>
        <w:t>o reduce flood risks for residents, businesses, and the agricultural communit</w:t>
      </w:r>
      <w:r w:rsidR="4D5C23F3" w:rsidRPr="02A13EE4">
        <w:rPr>
          <w:rFonts w:ascii="Garamond" w:eastAsia="Garamond" w:hAnsi="Garamond" w:cs="Garamond"/>
          <w:color w:val="000000" w:themeColor="text1"/>
        </w:rPr>
        <w:t>y,</w:t>
      </w:r>
      <w:r w:rsidR="2024044C" w:rsidRPr="02A13EE4">
        <w:rPr>
          <w:rFonts w:ascii="Garamond" w:eastAsia="Garamond" w:hAnsi="Garamond" w:cs="Garamond"/>
          <w:color w:val="000000" w:themeColor="text1"/>
        </w:rPr>
        <w:t xml:space="preserve"> </w:t>
      </w:r>
      <w:r w:rsidR="63724D17" w:rsidRPr="02A13EE4">
        <w:rPr>
          <w:rFonts w:ascii="Garamond" w:eastAsia="Garamond" w:hAnsi="Garamond" w:cs="Garamond"/>
          <w:color w:val="000000" w:themeColor="text1"/>
        </w:rPr>
        <w:t>ensur</w:t>
      </w:r>
      <w:r w:rsidR="4449DDA9" w:rsidRPr="02A13EE4">
        <w:rPr>
          <w:rFonts w:ascii="Garamond" w:eastAsia="Garamond" w:hAnsi="Garamond" w:cs="Garamond"/>
          <w:color w:val="000000" w:themeColor="text1"/>
        </w:rPr>
        <w:t>ing</w:t>
      </w:r>
      <w:r w:rsidR="63724D17" w:rsidRPr="02A13EE4">
        <w:rPr>
          <w:rFonts w:ascii="Garamond" w:eastAsia="Garamond" w:hAnsi="Garamond" w:cs="Garamond"/>
          <w:color w:val="000000" w:themeColor="text1"/>
        </w:rPr>
        <w:t xml:space="preserve"> the sustained health of Riley County watersheds.</w:t>
      </w:r>
    </w:p>
    <w:p w14:paraId="3BA32EEF" w14:textId="4AFA01C7" w:rsidR="00224382" w:rsidRDefault="00224382" w:rsidP="02A13EE4">
      <w:pPr>
        <w:rPr>
          <w:rFonts w:ascii="Garamond" w:eastAsia="Garamond" w:hAnsi="Garamond" w:cs="Garamond"/>
          <w:color w:val="000000" w:themeColor="text1"/>
        </w:rPr>
      </w:pPr>
    </w:p>
    <w:p w14:paraId="74230E9A" w14:textId="77777777" w:rsidR="00224382" w:rsidRDefault="00224382" w:rsidP="02A13EE4">
      <w:pPr>
        <w:rPr>
          <w:rFonts w:ascii="Garamond" w:eastAsia="Garamond" w:hAnsi="Garamond" w:cs="Garamond"/>
          <w:color w:val="000000" w:themeColor="text1"/>
        </w:rPr>
      </w:pPr>
    </w:p>
    <w:p w14:paraId="2A66992A" w14:textId="0701C600" w:rsidR="00224382" w:rsidRDefault="00224382" w:rsidP="02A13EE4">
      <w:pPr>
        <w:rPr>
          <w:rFonts w:ascii="Garamond" w:eastAsia="Garamond" w:hAnsi="Garamond" w:cs="Garamond"/>
          <w:color w:val="000000" w:themeColor="text1"/>
        </w:rPr>
      </w:pPr>
    </w:p>
    <w:p w14:paraId="7D79AE23" w14:textId="40126725" w:rsidR="00272CD9" w:rsidRPr="00CE4561" w:rsidRDefault="00272CD9" w:rsidP="47D7289D">
      <w:pPr>
        <w:pBdr>
          <w:bottom w:val="single" w:sz="4" w:space="1" w:color="auto"/>
        </w:pBdr>
        <w:rPr>
          <w:rFonts w:ascii="Garamond" w:hAnsi="Garamond"/>
          <w:color w:val="000000" w:themeColor="text1"/>
        </w:rPr>
      </w:pPr>
      <w:r w:rsidRPr="47D7289D">
        <w:rPr>
          <w:rFonts w:ascii="Garamond" w:hAnsi="Garamond"/>
          <w:b/>
          <w:bCs/>
          <w:color w:val="000000" w:themeColor="text1"/>
        </w:rPr>
        <w:t>References</w:t>
      </w:r>
    </w:p>
    <w:p w14:paraId="56F68F51" w14:textId="403E30CF" w:rsidR="61E902E8" w:rsidRPr="00F64597" w:rsidRDefault="61E902E8" w:rsidP="31449DC3">
      <w:pPr>
        <w:ind w:left="567" w:hanging="567"/>
        <w:rPr>
          <w:rFonts w:ascii="Garamond" w:eastAsia="Garamond" w:hAnsi="Garamond" w:cs="Garamond"/>
          <w:color w:val="000000" w:themeColor="text1"/>
        </w:rPr>
      </w:pPr>
      <w:proofErr w:type="spellStart"/>
      <w:r w:rsidRPr="00F64597">
        <w:rPr>
          <w:rFonts w:ascii="Garamond" w:eastAsia="Garamond" w:hAnsi="Garamond" w:cs="Garamond"/>
          <w:color w:val="000000" w:themeColor="text1"/>
        </w:rPr>
        <w:lastRenderedPageBreak/>
        <w:t>Muche</w:t>
      </w:r>
      <w:proofErr w:type="spellEnd"/>
      <w:r w:rsidRPr="00F64597">
        <w:rPr>
          <w:rFonts w:ascii="Garamond" w:eastAsia="Garamond" w:hAnsi="Garamond" w:cs="Garamond"/>
          <w:color w:val="000000" w:themeColor="text1"/>
        </w:rPr>
        <w:t xml:space="preserve">, M. E., Hutchinson, S. L., Hutchinson, J. S., &amp; Johnston, J. M. (2019). Phenology-adjusted dynamic curve number for improved hydrologic modeling. </w:t>
      </w:r>
      <w:r w:rsidRPr="00F64597">
        <w:rPr>
          <w:rFonts w:ascii="Garamond" w:eastAsia="Garamond" w:hAnsi="Garamond" w:cs="Garamond"/>
          <w:i/>
          <w:iCs/>
          <w:color w:val="000000" w:themeColor="text1"/>
        </w:rPr>
        <w:t>Journal of Environmental Management,</w:t>
      </w:r>
      <w:r w:rsidRPr="00F64597">
        <w:rPr>
          <w:rFonts w:ascii="Garamond" w:eastAsia="Garamond" w:hAnsi="Garamond" w:cs="Garamond"/>
          <w:color w:val="000000" w:themeColor="text1"/>
        </w:rPr>
        <w:t xml:space="preserve"> </w:t>
      </w:r>
      <w:r w:rsidRPr="00F64597">
        <w:rPr>
          <w:rFonts w:ascii="Garamond" w:eastAsia="Garamond" w:hAnsi="Garamond" w:cs="Garamond"/>
          <w:i/>
          <w:iCs/>
          <w:color w:val="000000" w:themeColor="text1"/>
        </w:rPr>
        <w:t>235</w:t>
      </w:r>
      <w:r w:rsidRPr="00F64597">
        <w:rPr>
          <w:rFonts w:ascii="Garamond" w:eastAsia="Garamond" w:hAnsi="Garamond" w:cs="Garamond"/>
          <w:color w:val="000000" w:themeColor="text1"/>
        </w:rPr>
        <w:t>, 403-413. doi:10.1016/j.jenvman.2018.12.115</w:t>
      </w:r>
    </w:p>
    <w:p w14:paraId="4CE48F2F" w14:textId="1DEFF9F2" w:rsidR="31449DC3" w:rsidRDefault="31449DC3" w:rsidP="31449DC3">
      <w:pPr>
        <w:rPr>
          <w:rFonts w:ascii="Garamond" w:hAnsi="Garamond"/>
          <w:color w:val="404040" w:themeColor="text1" w:themeTint="BF"/>
        </w:rPr>
      </w:pPr>
    </w:p>
    <w:sectPr w:rsidR="31449DC3" w:rsidSect="006958CB">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9A6D5" w14:textId="77777777" w:rsidR="00EB37CC" w:rsidRDefault="00EB37CC" w:rsidP="00DB5E53">
      <w:r>
        <w:separator/>
      </w:r>
    </w:p>
    <w:p w14:paraId="11620D3A" w14:textId="77777777" w:rsidR="00EB37CC" w:rsidRDefault="00EB37CC"/>
  </w:endnote>
  <w:endnote w:type="continuationSeparator" w:id="0">
    <w:p w14:paraId="5CCCE497" w14:textId="77777777" w:rsidR="00EB37CC" w:rsidRDefault="00EB37CC" w:rsidP="00DB5E53">
      <w:r>
        <w:continuationSeparator/>
      </w:r>
    </w:p>
    <w:p w14:paraId="3B6A4B8C" w14:textId="77777777" w:rsidR="00EB37CC" w:rsidRDefault="00EB3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p w14:paraId="0E42C501" w14:textId="77777777" w:rsidR="002A6466" w:rsidRDefault="002A64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35E5064"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EA6094">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p w14:paraId="3EBF64F7" w14:textId="77777777" w:rsidR="002A6466" w:rsidRDefault="002A646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5667" w14:textId="77777777" w:rsidR="00EB37CC" w:rsidRDefault="00EB37CC" w:rsidP="00DB5E53">
      <w:r>
        <w:separator/>
      </w:r>
    </w:p>
    <w:p w14:paraId="287D7760" w14:textId="77777777" w:rsidR="00EB37CC" w:rsidRDefault="00EB37CC"/>
  </w:footnote>
  <w:footnote w:type="continuationSeparator" w:id="0">
    <w:p w14:paraId="2F2DC8E0" w14:textId="77777777" w:rsidR="00EB37CC" w:rsidRDefault="00EB37CC" w:rsidP="00DB5E53">
      <w:r>
        <w:continuationSeparator/>
      </w:r>
    </w:p>
    <w:p w14:paraId="0A8004FB" w14:textId="77777777" w:rsidR="00EB37CC" w:rsidRDefault="00EB37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p w14:paraId="30673DA3" w14:textId="77777777" w:rsidR="002A6466" w:rsidRDefault="002A646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47D7289D" w:rsidP="47D7289D">
    <w:pPr>
      <w:jc w:val="right"/>
      <w:rPr>
        <w:rFonts w:ascii="Garamond" w:hAnsi="Garamond"/>
        <w:b/>
        <w:bCs/>
        <w:sz w:val="24"/>
        <w:szCs w:val="24"/>
      </w:rPr>
    </w:pPr>
    <w:r w:rsidRPr="47D7289D">
      <w:rPr>
        <w:rFonts w:ascii="Garamond" w:hAnsi="Garamond"/>
        <w:b/>
        <w:bCs/>
        <w:sz w:val="24"/>
        <w:szCs w:val="24"/>
      </w:rPr>
      <w:t>NASA DEVELOP National Program</w:t>
    </w:r>
  </w:p>
  <w:p w14:paraId="4EA08BFD" w14:textId="30572EDC" w:rsidR="00C07A1A" w:rsidRPr="004077CB" w:rsidRDefault="6BAFED9A" w:rsidP="47D7289D">
    <w:pPr>
      <w:jc w:val="right"/>
      <w:rPr>
        <w:rFonts w:ascii="Garamond" w:hAnsi="Garamond"/>
        <w:b/>
        <w:bCs/>
        <w:sz w:val="24"/>
        <w:szCs w:val="24"/>
      </w:rPr>
    </w:pPr>
    <w:r w:rsidRPr="6BAFED9A">
      <w:rPr>
        <w:rFonts w:ascii="Garamond" w:hAnsi="Garamond"/>
        <w:b/>
        <w:bCs/>
        <w:sz w:val="24"/>
        <w:szCs w:val="24"/>
      </w:rPr>
      <w:t>Virginia – Langley</w:t>
    </w:r>
    <w:r>
      <w:rPr>
        <w:noProof/>
      </w:rPr>
      <w:drawing>
        <wp:inline distT="0" distB="0" distL="0" distR="0" wp14:anchorId="5E36C14D" wp14:editId="293851C4">
          <wp:extent cx="5943600" cy="297180"/>
          <wp:effectExtent l="0" t="0" r="0" b="0"/>
          <wp:docPr id="10361638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C414B44" w:rsidR="00082DB4" w:rsidRDefault="008F3860" w:rsidP="00821F1D">
    <w:pPr>
      <w:pStyle w:val="Header"/>
      <w:jc w:val="right"/>
      <w:rPr>
        <w:rFonts w:ascii="Garamond" w:hAnsi="Garamond"/>
        <w:i/>
        <w:sz w:val="24"/>
        <w:szCs w:val="24"/>
      </w:rPr>
    </w:pPr>
    <w:r>
      <w:rPr>
        <w:rFonts w:ascii="Garamond" w:hAnsi="Garamond"/>
        <w:i/>
        <w:sz w:val="24"/>
        <w:szCs w:val="24"/>
      </w:rPr>
      <w:t>S</w:t>
    </w:r>
    <w:r w:rsidR="003C14D7">
      <w:rPr>
        <w:rFonts w:ascii="Garamond" w:hAnsi="Garamond"/>
        <w:i/>
        <w:sz w:val="24"/>
        <w:szCs w:val="24"/>
      </w:rPr>
      <w:t>ummer</w:t>
    </w:r>
    <w:r>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32F8"/>
    <w:multiLevelType w:val="hybridMultilevel"/>
    <w:tmpl w:val="06FE9F24"/>
    <w:lvl w:ilvl="0" w:tplc="CE947BEA">
      <w:start w:val="1"/>
      <w:numFmt w:val="bullet"/>
      <w:lvlText w:val=""/>
      <w:lvlJc w:val="left"/>
      <w:pPr>
        <w:ind w:left="720" w:hanging="360"/>
      </w:pPr>
      <w:rPr>
        <w:rFonts w:ascii="Symbol" w:hAnsi="Symbol" w:hint="default"/>
      </w:rPr>
    </w:lvl>
    <w:lvl w:ilvl="1" w:tplc="54A81110">
      <w:start w:val="1"/>
      <w:numFmt w:val="bullet"/>
      <w:lvlText w:val="o"/>
      <w:lvlJc w:val="left"/>
      <w:pPr>
        <w:ind w:left="1440" w:hanging="360"/>
      </w:pPr>
      <w:rPr>
        <w:rFonts w:ascii="Courier New" w:hAnsi="Courier New" w:hint="default"/>
      </w:rPr>
    </w:lvl>
    <w:lvl w:ilvl="2" w:tplc="E974CA50">
      <w:start w:val="1"/>
      <w:numFmt w:val="bullet"/>
      <w:lvlText w:val=""/>
      <w:lvlJc w:val="left"/>
      <w:pPr>
        <w:ind w:left="2160" w:hanging="360"/>
      </w:pPr>
      <w:rPr>
        <w:rFonts w:ascii="Wingdings" w:hAnsi="Wingdings" w:hint="default"/>
      </w:rPr>
    </w:lvl>
    <w:lvl w:ilvl="3" w:tplc="EED4DE5A">
      <w:start w:val="1"/>
      <w:numFmt w:val="bullet"/>
      <w:lvlText w:val=""/>
      <w:lvlJc w:val="left"/>
      <w:pPr>
        <w:ind w:left="2880" w:hanging="360"/>
      </w:pPr>
      <w:rPr>
        <w:rFonts w:ascii="Symbol" w:hAnsi="Symbol" w:hint="default"/>
      </w:rPr>
    </w:lvl>
    <w:lvl w:ilvl="4" w:tplc="9E662300">
      <w:start w:val="1"/>
      <w:numFmt w:val="bullet"/>
      <w:lvlText w:val="o"/>
      <w:lvlJc w:val="left"/>
      <w:pPr>
        <w:ind w:left="3600" w:hanging="360"/>
      </w:pPr>
      <w:rPr>
        <w:rFonts w:ascii="Courier New" w:hAnsi="Courier New" w:hint="default"/>
      </w:rPr>
    </w:lvl>
    <w:lvl w:ilvl="5" w:tplc="2CC0075C">
      <w:start w:val="1"/>
      <w:numFmt w:val="bullet"/>
      <w:lvlText w:val=""/>
      <w:lvlJc w:val="left"/>
      <w:pPr>
        <w:ind w:left="4320" w:hanging="360"/>
      </w:pPr>
      <w:rPr>
        <w:rFonts w:ascii="Wingdings" w:hAnsi="Wingdings" w:hint="default"/>
      </w:rPr>
    </w:lvl>
    <w:lvl w:ilvl="6" w:tplc="9A4251BE">
      <w:start w:val="1"/>
      <w:numFmt w:val="bullet"/>
      <w:lvlText w:val=""/>
      <w:lvlJc w:val="left"/>
      <w:pPr>
        <w:ind w:left="5040" w:hanging="360"/>
      </w:pPr>
      <w:rPr>
        <w:rFonts w:ascii="Symbol" w:hAnsi="Symbol" w:hint="default"/>
      </w:rPr>
    </w:lvl>
    <w:lvl w:ilvl="7" w:tplc="7D409488">
      <w:start w:val="1"/>
      <w:numFmt w:val="bullet"/>
      <w:lvlText w:val="o"/>
      <w:lvlJc w:val="left"/>
      <w:pPr>
        <w:ind w:left="5760" w:hanging="360"/>
      </w:pPr>
      <w:rPr>
        <w:rFonts w:ascii="Courier New" w:hAnsi="Courier New" w:hint="default"/>
      </w:rPr>
    </w:lvl>
    <w:lvl w:ilvl="8" w:tplc="ABB4A96A">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hybridMultilevel"/>
    <w:tmpl w:val="3C04E4FA"/>
    <w:lvl w:ilvl="0" w:tplc="8202F748">
      <w:start w:val="1"/>
      <w:numFmt w:val="bullet"/>
      <w:lvlText w:val=""/>
      <w:lvlJc w:val="left"/>
      <w:pPr>
        <w:ind w:left="216" w:hanging="216"/>
      </w:pPr>
      <w:rPr>
        <w:rFonts w:ascii="Symbol" w:hAnsi="Symbol" w:hint="default"/>
      </w:rPr>
    </w:lvl>
    <w:lvl w:ilvl="1" w:tplc="3ACE5E4C">
      <w:start w:val="1"/>
      <w:numFmt w:val="bullet"/>
      <w:lvlText w:val=""/>
      <w:lvlJc w:val="left"/>
      <w:pPr>
        <w:ind w:left="432" w:hanging="216"/>
      </w:pPr>
      <w:rPr>
        <w:rFonts w:ascii="Symbol" w:hAnsi="Symbol" w:hint="default"/>
        <w:color w:val="auto"/>
      </w:rPr>
    </w:lvl>
    <w:lvl w:ilvl="2" w:tplc="FAA405E2">
      <w:start w:val="1"/>
      <w:numFmt w:val="bullet"/>
      <w:lvlText w:val=""/>
      <w:lvlJc w:val="left"/>
      <w:pPr>
        <w:ind w:left="648" w:hanging="216"/>
      </w:pPr>
      <w:rPr>
        <w:rFonts w:ascii="Symbol" w:hAnsi="Symbol" w:hint="default"/>
        <w:color w:val="auto"/>
      </w:rPr>
    </w:lvl>
    <w:lvl w:ilvl="3" w:tplc="F1F02568">
      <w:start w:val="1"/>
      <w:numFmt w:val="decimal"/>
      <w:lvlText w:val="(%4)"/>
      <w:lvlJc w:val="left"/>
      <w:pPr>
        <w:ind w:left="1440" w:hanging="360"/>
      </w:pPr>
      <w:rPr>
        <w:rFonts w:hint="default"/>
      </w:rPr>
    </w:lvl>
    <w:lvl w:ilvl="4" w:tplc="69706CF8">
      <w:start w:val="1"/>
      <w:numFmt w:val="lowerLetter"/>
      <w:lvlText w:val="(%5)"/>
      <w:lvlJc w:val="left"/>
      <w:pPr>
        <w:ind w:left="1800" w:hanging="360"/>
      </w:pPr>
      <w:rPr>
        <w:rFonts w:hint="default"/>
      </w:rPr>
    </w:lvl>
    <w:lvl w:ilvl="5" w:tplc="CB6479D4">
      <w:start w:val="1"/>
      <w:numFmt w:val="lowerRoman"/>
      <w:lvlText w:val="(%6)"/>
      <w:lvlJc w:val="left"/>
      <w:pPr>
        <w:ind w:left="2160" w:hanging="360"/>
      </w:pPr>
      <w:rPr>
        <w:rFonts w:hint="default"/>
      </w:rPr>
    </w:lvl>
    <w:lvl w:ilvl="6" w:tplc="1AD4B038">
      <w:start w:val="1"/>
      <w:numFmt w:val="decimal"/>
      <w:lvlText w:val="%7."/>
      <w:lvlJc w:val="left"/>
      <w:pPr>
        <w:ind w:left="2520" w:hanging="360"/>
      </w:pPr>
      <w:rPr>
        <w:rFonts w:hint="default"/>
      </w:rPr>
    </w:lvl>
    <w:lvl w:ilvl="7" w:tplc="0430FC2A">
      <w:start w:val="1"/>
      <w:numFmt w:val="lowerLetter"/>
      <w:lvlText w:val="%8."/>
      <w:lvlJc w:val="left"/>
      <w:pPr>
        <w:ind w:left="2880" w:hanging="360"/>
      </w:pPr>
      <w:rPr>
        <w:rFonts w:hint="default"/>
      </w:rPr>
    </w:lvl>
    <w:lvl w:ilvl="8" w:tplc="A27AC20C">
      <w:start w:val="1"/>
      <w:numFmt w:val="lowerRoman"/>
      <w:lvlText w:val="%9."/>
      <w:lvlJc w:val="left"/>
      <w:pPr>
        <w:ind w:left="3240" w:hanging="360"/>
      </w:pPr>
      <w:rPr>
        <w:rFonts w:hint="default"/>
      </w:rPr>
    </w:lvl>
  </w:abstractNum>
  <w:num w:numId="1">
    <w:abstractNumId w:val="1"/>
  </w:num>
  <w:num w:numId="2">
    <w:abstractNumId w:val="6"/>
  </w:num>
  <w:num w:numId="3">
    <w:abstractNumId w:val="2"/>
  </w:num>
  <w:num w:numId="4">
    <w:abstractNumId w:val="9"/>
  </w:num>
  <w:num w:numId="5">
    <w:abstractNumId w:val="4"/>
  </w:num>
  <w:num w:numId="6">
    <w:abstractNumId w:val="8"/>
  </w:num>
  <w:num w:numId="7">
    <w:abstractNumId w:val="7"/>
  </w:num>
  <w:num w:numId="8">
    <w:abstractNumId w:val="11"/>
  </w:num>
  <w:num w:numId="9">
    <w:abstractNumId w:val="12"/>
  </w:num>
  <w:num w:numId="10">
    <w:abstractNumId w:val="10"/>
  </w:num>
  <w:num w:numId="11">
    <w:abstractNumId w:val="3"/>
  </w:num>
  <w:num w:numId="12">
    <w:abstractNumId w:val="14"/>
  </w:num>
  <w:num w:numId="13">
    <w:abstractNumId w:val="15"/>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3B54"/>
    <w:rsid w:val="00164AAB"/>
    <w:rsid w:val="00182C10"/>
    <w:rsid w:val="0018406F"/>
    <w:rsid w:val="00184652"/>
    <w:rsid w:val="001976DA"/>
    <w:rsid w:val="001A2CFA"/>
    <w:rsid w:val="001A2ECC"/>
    <w:rsid w:val="001A44FF"/>
    <w:rsid w:val="001B36B5"/>
    <w:rsid w:val="001C3C39"/>
    <w:rsid w:val="001D1B19"/>
    <w:rsid w:val="001E46F9"/>
    <w:rsid w:val="002046C4"/>
    <w:rsid w:val="00222DBC"/>
    <w:rsid w:val="00224382"/>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6466"/>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E4C32"/>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76657"/>
    <w:rsid w:val="00882859"/>
    <w:rsid w:val="00896D48"/>
    <w:rsid w:val="008B3821"/>
    <w:rsid w:val="008C0674"/>
    <w:rsid w:val="008C2536"/>
    <w:rsid w:val="008C4C61"/>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B4F62"/>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71BBF"/>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7D128"/>
    <w:rsid w:val="00D808DE"/>
    <w:rsid w:val="00D96165"/>
    <w:rsid w:val="00D963CE"/>
    <w:rsid w:val="00DB5124"/>
    <w:rsid w:val="00DB5E53"/>
    <w:rsid w:val="00DC6974"/>
    <w:rsid w:val="00DD32E3"/>
    <w:rsid w:val="00DD5FB6"/>
    <w:rsid w:val="00DE713B"/>
    <w:rsid w:val="00DF6192"/>
    <w:rsid w:val="00E1144B"/>
    <w:rsid w:val="00E24415"/>
    <w:rsid w:val="00E280A4"/>
    <w:rsid w:val="00E3738F"/>
    <w:rsid w:val="00E53CD7"/>
    <w:rsid w:val="00E55138"/>
    <w:rsid w:val="00E56A62"/>
    <w:rsid w:val="00E6035B"/>
    <w:rsid w:val="00E6039B"/>
    <w:rsid w:val="00E66F35"/>
    <w:rsid w:val="00E716C2"/>
    <w:rsid w:val="00E84574"/>
    <w:rsid w:val="00E84C2A"/>
    <w:rsid w:val="00E856A2"/>
    <w:rsid w:val="00E961F7"/>
    <w:rsid w:val="00EA6094"/>
    <w:rsid w:val="00EB37CC"/>
    <w:rsid w:val="00EB46E2"/>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442D7"/>
    <w:rsid w:val="00F52113"/>
    <w:rsid w:val="00F55267"/>
    <w:rsid w:val="00F63C4B"/>
    <w:rsid w:val="00F64597"/>
    <w:rsid w:val="00F65EB1"/>
    <w:rsid w:val="00F67EFD"/>
    <w:rsid w:val="00F71B13"/>
    <w:rsid w:val="00F76A19"/>
    <w:rsid w:val="00F83E4A"/>
    <w:rsid w:val="00F86A43"/>
    <w:rsid w:val="00F96A24"/>
    <w:rsid w:val="00FB0715"/>
    <w:rsid w:val="00FB1905"/>
    <w:rsid w:val="00FB6E87"/>
    <w:rsid w:val="00FD5EFA"/>
    <w:rsid w:val="00FE60DB"/>
    <w:rsid w:val="00FE612A"/>
    <w:rsid w:val="00FE621A"/>
    <w:rsid w:val="00FF3824"/>
    <w:rsid w:val="00FF7B51"/>
    <w:rsid w:val="0101E5C0"/>
    <w:rsid w:val="014D1DAF"/>
    <w:rsid w:val="015CCFC4"/>
    <w:rsid w:val="01609940"/>
    <w:rsid w:val="0169C5F8"/>
    <w:rsid w:val="017F475B"/>
    <w:rsid w:val="0185AA99"/>
    <w:rsid w:val="019882D0"/>
    <w:rsid w:val="01A5FEB8"/>
    <w:rsid w:val="01AD3990"/>
    <w:rsid w:val="01B97149"/>
    <w:rsid w:val="0267D55D"/>
    <w:rsid w:val="026D8BC7"/>
    <w:rsid w:val="02753CB9"/>
    <w:rsid w:val="02890E75"/>
    <w:rsid w:val="02A13EE4"/>
    <w:rsid w:val="033F6D62"/>
    <w:rsid w:val="0437F0F2"/>
    <w:rsid w:val="043DE04C"/>
    <w:rsid w:val="04B609C3"/>
    <w:rsid w:val="04B8F5EA"/>
    <w:rsid w:val="04C21462"/>
    <w:rsid w:val="04FD6F02"/>
    <w:rsid w:val="05598D0F"/>
    <w:rsid w:val="0616DD0D"/>
    <w:rsid w:val="0655AD7A"/>
    <w:rsid w:val="066F546D"/>
    <w:rsid w:val="06825E42"/>
    <w:rsid w:val="06C12A36"/>
    <w:rsid w:val="06DD9585"/>
    <w:rsid w:val="0709F351"/>
    <w:rsid w:val="076E52FE"/>
    <w:rsid w:val="07C2C0BD"/>
    <w:rsid w:val="07CCE19B"/>
    <w:rsid w:val="07D423E9"/>
    <w:rsid w:val="08093E69"/>
    <w:rsid w:val="08191354"/>
    <w:rsid w:val="0867CEE5"/>
    <w:rsid w:val="0900B4A7"/>
    <w:rsid w:val="0908CFFD"/>
    <w:rsid w:val="09F07173"/>
    <w:rsid w:val="0A2B8662"/>
    <w:rsid w:val="0AC42CDD"/>
    <w:rsid w:val="0AE8469E"/>
    <w:rsid w:val="0AE9B361"/>
    <w:rsid w:val="0B3BF994"/>
    <w:rsid w:val="0B51165F"/>
    <w:rsid w:val="0B936AED"/>
    <w:rsid w:val="0BCE8897"/>
    <w:rsid w:val="0BFF682D"/>
    <w:rsid w:val="0C0C435A"/>
    <w:rsid w:val="0C27F74E"/>
    <w:rsid w:val="0C6B04A4"/>
    <w:rsid w:val="0C7A35F4"/>
    <w:rsid w:val="0CC21A05"/>
    <w:rsid w:val="0D74CCB0"/>
    <w:rsid w:val="0E138A7A"/>
    <w:rsid w:val="0E1D342D"/>
    <w:rsid w:val="0E92BF67"/>
    <w:rsid w:val="0E9FE416"/>
    <w:rsid w:val="0EA87590"/>
    <w:rsid w:val="0EEE5CBD"/>
    <w:rsid w:val="0EEFD2BD"/>
    <w:rsid w:val="0F0AF39E"/>
    <w:rsid w:val="0F7E9A9C"/>
    <w:rsid w:val="0FB980C7"/>
    <w:rsid w:val="0FCC7F8D"/>
    <w:rsid w:val="0FD228F5"/>
    <w:rsid w:val="1037FCE8"/>
    <w:rsid w:val="10566BF5"/>
    <w:rsid w:val="106A8786"/>
    <w:rsid w:val="10A4EB12"/>
    <w:rsid w:val="115DFF9E"/>
    <w:rsid w:val="1161B9A8"/>
    <w:rsid w:val="11FF4959"/>
    <w:rsid w:val="124D7B95"/>
    <w:rsid w:val="126904EC"/>
    <w:rsid w:val="1286BD0D"/>
    <w:rsid w:val="128BA3CC"/>
    <w:rsid w:val="12B983C1"/>
    <w:rsid w:val="12C5A9A5"/>
    <w:rsid w:val="12DA2373"/>
    <w:rsid w:val="130B6C4F"/>
    <w:rsid w:val="132DFA7D"/>
    <w:rsid w:val="135F9C8B"/>
    <w:rsid w:val="136F324F"/>
    <w:rsid w:val="13B29732"/>
    <w:rsid w:val="13B9BD4E"/>
    <w:rsid w:val="142A9DE3"/>
    <w:rsid w:val="14459F77"/>
    <w:rsid w:val="1461DB7B"/>
    <w:rsid w:val="1493E18E"/>
    <w:rsid w:val="14F5E989"/>
    <w:rsid w:val="1581FA93"/>
    <w:rsid w:val="158729EF"/>
    <w:rsid w:val="1595EB09"/>
    <w:rsid w:val="15AE5F6A"/>
    <w:rsid w:val="15F6ACC7"/>
    <w:rsid w:val="163EF96E"/>
    <w:rsid w:val="16669995"/>
    <w:rsid w:val="166C1836"/>
    <w:rsid w:val="16A02399"/>
    <w:rsid w:val="16B95F67"/>
    <w:rsid w:val="16FA1CC4"/>
    <w:rsid w:val="17109304"/>
    <w:rsid w:val="17325652"/>
    <w:rsid w:val="17A6576D"/>
    <w:rsid w:val="17AD38B9"/>
    <w:rsid w:val="17AE38C1"/>
    <w:rsid w:val="17B50378"/>
    <w:rsid w:val="184A29A1"/>
    <w:rsid w:val="1862DFE1"/>
    <w:rsid w:val="18780C94"/>
    <w:rsid w:val="18B24FE7"/>
    <w:rsid w:val="18B6AC3B"/>
    <w:rsid w:val="1901B76D"/>
    <w:rsid w:val="197D09EC"/>
    <w:rsid w:val="19931007"/>
    <w:rsid w:val="19B02C2D"/>
    <w:rsid w:val="19B0F4BD"/>
    <w:rsid w:val="19C64E95"/>
    <w:rsid w:val="19E704C2"/>
    <w:rsid w:val="19ED8A23"/>
    <w:rsid w:val="19FBAB1E"/>
    <w:rsid w:val="1A073F04"/>
    <w:rsid w:val="1A0A937B"/>
    <w:rsid w:val="1A160850"/>
    <w:rsid w:val="1A6069BE"/>
    <w:rsid w:val="1A74A6A7"/>
    <w:rsid w:val="1AA039F1"/>
    <w:rsid w:val="1AA2B701"/>
    <w:rsid w:val="1ACAD51B"/>
    <w:rsid w:val="1AE02441"/>
    <w:rsid w:val="1AE4ACF1"/>
    <w:rsid w:val="1B00C69A"/>
    <w:rsid w:val="1B4CBC80"/>
    <w:rsid w:val="1BA6E5D9"/>
    <w:rsid w:val="1BADADCB"/>
    <w:rsid w:val="1BC7C98B"/>
    <w:rsid w:val="1BDE26C8"/>
    <w:rsid w:val="1C1E35FF"/>
    <w:rsid w:val="1CC8E86C"/>
    <w:rsid w:val="1D198DF6"/>
    <w:rsid w:val="1D48F71D"/>
    <w:rsid w:val="1D676476"/>
    <w:rsid w:val="1D7AA856"/>
    <w:rsid w:val="1D905886"/>
    <w:rsid w:val="1DEF6481"/>
    <w:rsid w:val="1DF1550E"/>
    <w:rsid w:val="1E8742A7"/>
    <w:rsid w:val="1EA2D3A6"/>
    <w:rsid w:val="1EC16055"/>
    <w:rsid w:val="1ECDA0AA"/>
    <w:rsid w:val="1ED9712D"/>
    <w:rsid w:val="1F05D3E0"/>
    <w:rsid w:val="1F298FAF"/>
    <w:rsid w:val="1F4DAC7A"/>
    <w:rsid w:val="1FB2B420"/>
    <w:rsid w:val="1FC0AFC2"/>
    <w:rsid w:val="200DBF7C"/>
    <w:rsid w:val="2024044C"/>
    <w:rsid w:val="20510413"/>
    <w:rsid w:val="20963FEF"/>
    <w:rsid w:val="2098CBFB"/>
    <w:rsid w:val="20DB6093"/>
    <w:rsid w:val="211DCD22"/>
    <w:rsid w:val="21F80AB1"/>
    <w:rsid w:val="2231150D"/>
    <w:rsid w:val="22335E18"/>
    <w:rsid w:val="224054C8"/>
    <w:rsid w:val="225F5212"/>
    <w:rsid w:val="22767F4A"/>
    <w:rsid w:val="22AD70EF"/>
    <w:rsid w:val="2351C852"/>
    <w:rsid w:val="235D5EBA"/>
    <w:rsid w:val="23BE278F"/>
    <w:rsid w:val="23E465D1"/>
    <w:rsid w:val="241A2E21"/>
    <w:rsid w:val="24C589FB"/>
    <w:rsid w:val="24D5FD6F"/>
    <w:rsid w:val="25A66AF3"/>
    <w:rsid w:val="25EEDA06"/>
    <w:rsid w:val="270B33FB"/>
    <w:rsid w:val="2728D4B0"/>
    <w:rsid w:val="2743F629"/>
    <w:rsid w:val="274E157C"/>
    <w:rsid w:val="278513D3"/>
    <w:rsid w:val="278D66E0"/>
    <w:rsid w:val="27E1CE4A"/>
    <w:rsid w:val="28535B8D"/>
    <w:rsid w:val="2888246A"/>
    <w:rsid w:val="28A94B50"/>
    <w:rsid w:val="28AF5BF7"/>
    <w:rsid w:val="28B324F1"/>
    <w:rsid w:val="290B3247"/>
    <w:rsid w:val="295356C7"/>
    <w:rsid w:val="2991F4C7"/>
    <w:rsid w:val="29A04D8C"/>
    <w:rsid w:val="29B6FDAE"/>
    <w:rsid w:val="2A44519F"/>
    <w:rsid w:val="2A624FAF"/>
    <w:rsid w:val="2A857A85"/>
    <w:rsid w:val="2B0B027D"/>
    <w:rsid w:val="2B32FB17"/>
    <w:rsid w:val="2B3DC8F8"/>
    <w:rsid w:val="2B882790"/>
    <w:rsid w:val="2BBA3B8E"/>
    <w:rsid w:val="2BEC7F24"/>
    <w:rsid w:val="2C039EC5"/>
    <w:rsid w:val="2C311DAC"/>
    <w:rsid w:val="2CB4C6D7"/>
    <w:rsid w:val="2CBB4FA4"/>
    <w:rsid w:val="2CF8CC78"/>
    <w:rsid w:val="2D3DCA55"/>
    <w:rsid w:val="2E2B4A23"/>
    <w:rsid w:val="2E35B165"/>
    <w:rsid w:val="2E58431C"/>
    <w:rsid w:val="2E80356B"/>
    <w:rsid w:val="2E8C176E"/>
    <w:rsid w:val="2E93724A"/>
    <w:rsid w:val="2EA6FB4F"/>
    <w:rsid w:val="2F11D578"/>
    <w:rsid w:val="2F13E332"/>
    <w:rsid w:val="2F179228"/>
    <w:rsid w:val="2F2D82DE"/>
    <w:rsid w:val="2F867957"/>
    <w:rsid w:val="2F8ABD10"/>
    <w:rsid w:val="2FA4DEBA"/>
    <w:rsid w:val="2FA801B5"/>
    <w:rsid w:val="2FFC7213"/>
    <w:rsid w:val="3132BB57"/>
    <w:rsid w:val="31449DC3"/>
    <w:rsid w:val="31616346"/>
    <w:rsid w:val="31A03B93"/>
    <w:rsid w:val="321D604A"/>
    <w:rsid w:val="323D3CFA"/>
    <w:rsid w:val="32402CA8"/>
    <w:rsid w:val="32ACFE46"/>
    <w:rsid w:val="32AF8DFC"/>
    <w:rsid w:val="3301F57D"/>
    <w:rsid w:val="3329D468"/>
    <w:rsid w:val="33327A29"/>
    <w:rsid w:val="334721AA"/>
    <w:rsid w:val="339A5A94"/>
    <w:rsid w:val="345BBFF3"/>
    <w:rsid w:val="349D5D8A"/>
    <w:rsid w:val="34BEC384"/>
    <w:rsid w:val="34E40F33"/>
    <w:rsid w:val="34E8C180"/>
    <w:rsid w:val="350D8B02"/>
    <w:rsid w:val="351AFF8F"/>
    <w:rsid w:val="3536221F"/>
    <w:rsid w:val="353BE89C"/>
    <w:rsid w:val="355C309B"/>
    <w:rsid w:val="356598BC"/>
    <w:rsid w:val="357D1446"/>
    <w:rsid w:val="3588B985"/>
    <w:rsid w:val="3598EB88"/>
    <w:rsid w:val="365ADE04"/>
    <w:rsid w:val="368BDFD9"/>
    <w:rsid w:val="3756C3B9"/>
    <w:rsid w:val="3759109C"/>
    <w:rsid w:val="37D3C41D"/>
    <w:rsid w:val="382A20A1"/>
    <w:rsid w:val="38E8363F"/>
    <w:rsid w:val="3934427D"/>
    <w:rsid w:val="3942B2C1"/>
    <w:rsid w:val="39515BE1"/>
    <w:rsid w:val="399594EB"/>
    <w:rsid w:val="39C6F217"/>
    <w:rsid w:val="39C77343"/>
    <w:rsid w:val="3A22E3AA"/>
    <w:rsid w:val="3A3E4771"/>
    <w:rsid w:val="3A78A32D"/>
    <w:rsid w:val="3A87B867"/>
    <w:rsid w:val="3AEADA65"/>
    <w:rsid w:val="3B874EB8"/>
    <w:rsid w:val="3B9165BC"/>
    <w:rsid w:val="3B93B731"/>
    <w:rsid w:val="3BC56B0D"/>
    <w:rsid w:val="3BC8EFD1"/>
    <w:rsid w:val="3C167C8B"/>
    <w:rsid w:val="3C3E04B6"/>
    <w:rsid w:val="3C8D5FCD"/>
    <w:rsid w:val="3C94BF15"/>
    <w:rsid w:val="3CB67267"/>
    <w:rsid w:val="3D0E48C9"/>
    <w:rsid w:val="3D4F68CC"/>
    <w:rsid w:val="3D73029A"/>
    <w:rsid w:val="3DD39C40"/>
    <w:rsid w:val="3DE2BB95"/>
    <w:rsid w:val="3E1E9822"/>
    <w:rsid w:val="3E6A0F38"/>
    <w:rsid w:val="3EC00508"/>
    <w:rsid w:val="3ED50368"/>
    <w:rsid w:val="3F05E936"/>
    <w:rsid w:val="3F0D7535"/>
    <w:rsid w:val="3F55167C"/>
    <w:rsid w:val="3FD39891"/>
    <w:rsid w:val="3FE0358F"/>
    <w:rsid w:val="3FE554D8"/>
    <w:rsid w:val="404C11DC"/>
    <w:rsid w:val="40A04679"/>
    <w:rsid w:val="40C16410"/>
    <w:rsid w:val="40DD9FB5"/>
    <w:rsid w:val="40EDA032"/>
    <w:rsid w:val="4109AAFD"/>
    <w:rsid w:val="41143E08"/>
    <w:rsid w:val="413B3267"/>
    <w:rsid w:val="414668F6"/>
    <w:rsid w:val="41529EF4"/>
    <w:rsid w:val="41ACE6ED"/>
    <w:rsid w:val="41F65C3E"/>
    <w:rsid w:val="41F95843"/>
    <w:rsid w:val="4216DFE6"/>
    <w:rsid w:val="42251C2E"/>
    <w:rsid w:val="42799C13"/>
    <w:rsid w:val="4279F762"/>
    <w:rsid w:val="42805AA7"/>
    <w:rsid w:val="42C936DD"/>
    <w:rsid w:val="4354A580"/>
    <w:rsid w:val="437ACAB7"/>
    <w:rsid w:val="4385BC3A"/>
    <w:rsid w:val="43BF0E41"/>
    <w:rsid w:val="43C3794C"/>
    <w:rsid w:val="44255298"/>
    <w:rsid w:val="4449DDA9"/>
    <w:rsid w:val="445F390F"/>
    <w:rsid w:val="44604DE8"/>
    <w:rsid w:val="4506AA32"/>
    <w:rsid w:val="45453A53"/>
    <w:rsid w:val="457BBFF6"/>
    <w:rsid w:val="457D7123"/>
    <w:rsid w:val="458C6368"/>
    <w:rsid w:val="459CFB93"/>
    <w:rsid w:val="460555DA"/>
    <w:rsid w:val="469BC0D0"/>
    <w:rsid w:val="46C7F44E"/>
    <w:rsid w:val="46CF62FC"/>
    <w:rsid w:val="47089DA3"/>
    <w:rsid w:val="473A0F37"/>
    <w:rsid w:val="473D072B"/>
    <w:rsid w:val="473F92C4"/>
    <w:rsid w:val="47B6081F"/>
    <w:rsid w:val="47D7289D"/>
    <w:rsid w:val="47D933FE"/>
    <w:rsid w:val="47E1FC68"/>
    <w:rsid w:val="481BD881"/>
    <w:rsid w:val="4834E2B8"/>
    <w:rsid w:val="4881D34E"/>
    <w:rsid w:val="4920559F"/>
    <w:rsid w:val="49CD3D2E"/>
    <w:rsid w:val="4A2086FD"/>
    <w:rsid w:val="4A3122EA"/>
    <w:rsid w:val="4A8A0A06"/>
    <w:rsid w:val="4A90ACCA"/>
    <w:rsid w:val="4AD73786"/>
    <w:rsid w:val="4B583BD8"/>
    <w:rsid w:val="4BC71E37"/>
    <w:rsid w:val="4BDF1212"/>
    <w:rsid w:val="4BFB2A1D"/>
    <w:rsid w:val="4C053F13"/>
    <w:rsid w:val="4C1A5A5F"/>
    <w:rsid w:val="4C346B32"/>
    <w:rsid w:val="4C44EF82"/>
    <w:rsid w:val="4C67BD3D"/>
    <w:rsid w:val="4C87B086"/>
    <w:rsid w:val="4CB51D66"/>
    <w:rsid w:val="4D31EEE3"/>
    <w:rsid w:val="4D5C23F3"/>
    <w:rsid w:val="4D80C02B"/>
    <w:rsid w:val="4DA3FDF8"/>
    <w:rsid w:val="4DAB210A"/>
    <w:rsid w:val="4DF6D326"/>
    <w:rsid w:val="4DFB38D3"/>
    <w:rsid w:val="4E324C8C"/>
    <w:rsid w:val="4E4038F7"/>
    <w:rsid w:val="4E446A35"/>
    <w:rsid w:val="4E91688B"/>
    <w:rsid w:val="4ED260FC"/>
    <w:rsid w:val="4EF0FC83"/>
    <w:rsid w:val="4EF3B200"/>
    <w:rsid w:val="4EF684B3"/>
    <w:rsid w:val="4F122C93"/>
    <w:rsid w:val="4F263BB9"/>
    <w:rsid w:val="4F511D3A"/>
    <w:rsid w:val="4F6A17DA"/>
    <w:rsid w:val="4F6E4BA2"/>
    <w:rsid w:val="4F7B00DE"/>
    <w:rsid w:val="4F8A9AA7"/>
    <w:rsid w:val="4F9AC222"/>
    <w:rsid w:val="5015E247"/>
    <w:rsid w:val="5063578A"/>
    <w:rsid w:val="5076C17E"/>
    <w:rsid w:val="508E7710"/>
    <w:rsid w:val="50B6FEED"/>
    <w:rsid w:val="50E5CB3C"/>
    <w:rsid w:val="50EE0BE8"/>
    <w:rsid w:val="50FB43FE"/>
    <w:rsid w:val="511FC2CA"/>
    <w:rsid w:val="518FBB02"/>
    <w:rsid w:val="51BD4CAE"/>
    <w:rsid w:val="52214647"/>
    <w:rsid w:val="526FA770"/>
    <w:rsid w:val="528D5EB3"/>
    <w:rsid w:val="5293EC02"/>
    <w:rsid w:val="529A76B5"/>
    <w:rsid w:val="52A06B22"/>
    <w:rsid w:val="52B78867"/>
    <w:rsid w:val="52C0A224"/>
    <w:rsid w:val="52CA938A"/>
    <w:rsid w:val="5327D5E7"/>
    <w:rsid w:val="53440A3B"/>
    <w:rsid w:val="538AF5B3"/>
    <w:rsid w:val="53F88CCA"/>
    <w:rsid w:val="53F8EA8B"/>
    <w:rsid w:val="544F20F4"/>
    <w:rsid w:val="55158F28"/>
    <w:rsid w:val="556DF652"/>
    <w:rsid w:val="5584A46F"/>
    <w:rsid w:val="55902147"/>
    <w:rsid w:val="55D0EBA7"/>
    <w:rsid w:val="5603E2D5"/>
    <w:rsid w:val="560653EA"/>
    <w:rsid w:val="56185DD7"/>
    <w:rsid w:val="56D29362"/>
    <w:rsid w:val="57023E7C"/>
    <w:rsid w:val="5750AD3D"/>
    <w:rsid w:val="575C3A75"/>
    <w:rsid w:val="57CEA84A"/>
    <w:rsid w:val="58539118"/>
    <w:rsid w:val="5866CA0E"/>
    <w:rsid w:val="58916E6C"/>
    <w:rsid w:val="58CDB755"/>
    <w:rsid w:val="58E086DD"/>
    <w:rsid w:val="58F17444"/>
    <w:rsid w:val="590AE63A"/>
    <w:rsid w:val="5926B879"/>
    <w:rsid w:val="594E8F78"/>
    <w:rsid w:val="59915879"/>
    <w:rsid w:val="59B12764"/>
    <w:rsid w:val="59F61F5C"/>
    <w:rsid w:val="5A27D5FB"/>
    <w:rsid w:val="5A2A4DC7"/>
    <w:rsid w:val="5A5A302B"/>
    <w:rsid w:val="5B78EDAB"/>
    <w:rsid w:val="5BB7CAC9"/>
    <w:rsid w:val="5BCD43C3"/>
    <w:rsid w:val="5BD0F67F"/>
    <w:rsid w:val="5C002BED"/>
    <w:rsid w:val="5C144BBC"/>
    <w:rsid w:val="5C1F964A"/>
    <w:rsid w:val="5C45C813"/>
    <w:rsid w:val="5C4795E9"/>
    <w:rsid w:val="5C56405A"/>
    <w:rsid w:val="5C81DE95"/>
    <w:rsid w:val="5CDA53F3"/>
    <w:rsid w:val="5CF86195"/>
    <w:rsid w:val="5D2791E9"/>
    <w:rsid w:val="5D36F8B2"/>
    <w:rsid w:val="5DB4653D"/>
    <w:rsid w:val="5DBDF8D5"/>
    <w:rsid w:val="5DE54BE6"/>
    <w:rsid w:val="5E254DB5"/>
    <w:rsid w:val="5E3A6F7D"/>
    <w:rsid w:val="5E3CD977"/>
    <w:rsid w:val="5E625149"/>
    <w:rsid w:val="5EA00D63"/>
    <w:rsid w:val="5EFB381C"/>
    <w:rsid w:val="5F13E857"/>
    <w:rsid w:val="5F50631E"/>
    <w:rsid w:val="5F5D1C6D"/>
    <w:rsid w:val="5F6B1103"/>
    <w:rsid w:val="5F7B31A5"/>
    <w:rsid w:val="5F83CD32"/>
    <w:rsid w:val="5F89F9A4"/>
    <w:rsid w:val="5FD8CD6C"/>
    <w:rsid w:val="5FDB3BD5"/>
    <w:rsid w:val="5FE1C139"/>
    <w:rsid w:val="5FF26BC1"/>
    <w:rsid w:val="600FFEB9"/>
    <w:rsid w:val="602109FB"/>
    <w:rsid w:val="60670064"/>
    <w:rsid w:val="60871E4B"/>
    <w:rsid w:val="60B29487"/>
    <w:rsid w:val="60C620DE"/>
    <w:rsid w:val="61227CED"/>
    <w:rsid w:val="612C7583"/>
    <w:rsid w:val="612FF825"/>
    <w:rsid w:val="615D58E6"/>
    <w:rsid w:val="61E902E8"/>
    <w:rsid w:val="6201BB4E"/>
    <w:rsid w:val="62810BF8"/>
    <w:rsid w:val="62F7CB07"/>
    <w:rsid w:val="6317498D"/>
    <w:rsid w:val="633F3283"/>
    <w:rsid w:val="633FA82F"/>
    <w:rsid w:val="634406DD"/>
    <w:rsid w:val="6344BC5E"/>
    <w:rsid w:val="63487D96"/>
    <w:rsid w:val="634B6897"/>
    <w:rsid w:val="63724D17"/>
    <w:rsid w:val="63C91BFE"/>
    <w:rsid w:val="63F17F94"/>
    <w:rsid w:val="640623A8"/>
    <w:rsid w:val="64838C12"/>
    <w:rsid w:val="64BD43AB"/>
    <w:rsid w:val="64C378AA"/>
    <w:rsid w:val="6528A28A"/>
    <w:rsid w:val="65C50588"/>
    <w:rsid w:val="65C635CE"/>
    <w:rsid w:val="65CA2CB4"/>
    <w:rsid w:val="6651C2A7"/>
    <w:rsid w:val="668112A6"/>
    <w:rsid w:val="66869989"/>
    <w:rsid w:val="66CECB96"/>
    <w:rsid w:val="674B3147"/>
    <w:rsid w:val="675E9356"/>
    <w:rsid w:val="676E83B8"/>
    <w:rsid w:val="677B6819"/>
    <w:rsid w:val="67A29EA8"/>
    <w:rsid w:val="67F728BE"/>
    <w:rsid w:val="681F30D7"/>
    <w:rsid w:val="68873684"/>
    <w:rsid w:val="689C135B"/>
    <w:rsid w:val="689FA902"/>
    <w:rsid w:val="68B19AC3"/>
    <w:rsid w:val="68D4B305"/>
    <w:rsid w:val="68D69B7B"/>
    <w:rsid w:val="6932C516"/>
    <w:rsid w:val="69446B73"/>
    <w:rsid w:val="6989FA88"/>
    <w:rsid w:val="69973CE4"/>
    <w:rsid w:val="6A413341"/>
    <w:rsid w:val="6AC9BD9F"/>
    <w:rsid w:val="6B3A9781"/>
    <w:rsid w:val="6B46AEC1"/>
    <w:rsid w:val="6B471A16"/>
    <w:rsid w:val="6B708FDA"/>
    <w:rsid w:val="6BAFED9A"/>
    <w:rsid w:val="6BB4F4F0"/>
    <w:rsid w:val="6C41D934"/>
    <w:rsid w:val="6CABCD4B"/>
    <w:rsid w:val="6CAF8771"/>
    <w:rsid w:val="6D17055E"/>
    <w:rsid w:val="6D8F4082"/>
    <w:rsid w:val="6D9946D5"/>
    <w:rsid w:val="6DBE7B63"/>
    <w:rsid w:val="6DC4B22D"/>
    <w:rsid w:val="6DF583CC"/>
    <w:rsid w:val="6E056C09"/>
    <w:rsid w:val="6E282A17"/>
    <w:rsid w:val="6E34AC5D"/>
    <w:rsid w:val="6E5C4E68"/>
    <w:rsid w:val="6E6797F1"/>
    <w:rsid w:val="6E94F736"/>
    <w:rsid w:val="6F2EA82E"/>
    <w:rsid w:val="6F348762"/>
    <w:rsid w:val="6F590665"/>
    <w:rsid w:val="6F6C7DEA"/>
    <w:rsid w:val="6FFB211C"/>
    <w:rsid w:val="702EAD32"/>
    <w:rsid w:val="7079E4D3"/>
    <w:rsid w:val="707E0605"/>
    <w:rsid w:val="70BBDB50"/>
    <w:rsid w:val="711856A2"/>
    <w:rsid w:val="712F8FD4"/>
    <w:rsid w:val="713A5D4B"/>
    <w:rsid w:val="7211FEF8"/>
    <w:rsid w:val="72221F95"/>
    <w:rsid w:val="722BF2E7"/>
    <w:rsid w:val="7240568A"/>
    <w:rsid w:val="727ED9D5"/>
    <w:rsid w:val="72B90403"/>
    <w:rsid w:val="72DD3F7A"/>
    <w:rsid w:val="732EC5EF"/>
    <w:rsid w:val="73995603"/>
    <w:rsid w:val="73AEE913"/>
    <w:rsid w:val="73C7BF55"/>
    <w:rsid w:val="73E29623"/>
    <w:rsid w:val="73F32A65"/>
    <w:rsid w:val="73FF8DB9"/>
    <w:rsid w:val="7461B190"/>
    <w:rsid w:val="74E97E88"/>
    <w:rsid w:val="74F42A75"/>
    <w:rsid w:val="75446640"/>
    <w:rsid w:val="755043D8"/>
    <w:rsid w:val="75BD331C"/>
    <w:rsid w:val="75F4D6E2"/>
    <w:rsid w:val="75FBAD87"/>
    <w:rsid w:val="761D6F33"/>
    <w:rsid w:val="764EE063"/>
    <w:rsid w:val="765F8E25"/>
    <w:rsid w:val="76942F25"/>
    <w:rsid w:val="76E17E37"/>
    <w:rsid w:val="76E268A5"/>
    <w:rsid w:val="77074A04"/>
    <w:rsid w:val="770B9A88"/>
    <w:rsid w:val="770EE65B"/>
    <w:rsid w:val="7776F9FD"/>
    <w:rsid w:val="779EC432"/>
    <w:rsid w:val="77C4FB16"/>
    <w:rsid w:val="77C9D8FA"/>
    <w:rsid w:val="77DF413E"/>
    <w:rsid w:val="78719CA7"/>
    <w:rsid w:val="7883E9A1"/>
    <w:rsid w:val="78A03E91"/>
    <w:rsid w:val="78A960AD"/>
    <w:rsid w:val="78B05746"/>
    <w:rsid w:val="78E2ECFF"/>
    <w:rsid w:val="7908ADF5"/>
    <w:rsid w:val="7917C6AC"/>
    <w:rsid w:val="79547367"/>
    <w:rsid w:val="795AB0C4"/>
    <w:rsid w:val="7977E70B"/>
    <w:rsid w:val="7988AAE4"/>
    <w:rsid w:val="79BC0F55"/>
    <w:rsid w:val="79E5088E"/>
    <w:rsid w:val="79E6D349"/>
    <w:rsid w:val="7A40295C"/>
    <w:rsid w:val="7A6057F7"/>
    <w:rsid w:val="7AECCA42"/>
    <w:rsid w:val="7B23E5F2"/>
    <w:rsid w:val="7BC3B63E"/>
    <w:rsid w:val="7BCC5D78"/>
    <w:rsid w:val="7BE9BA1F"/>
    <w:rsid w:val="7C1FCBFD"/>
    <w:rsid w:val="7C5DB05B"/>
    <w:rsid w:val="7C709CD6"/>
    <w:rsid w:val="7CEBA34C"/>
    <w:rsid w:val="7CFB5C49"/>
    <w:rsid w:val="7DED1380"/>
    <w:rsid w:val="7E1E9FE3"/>
    <w:rsid w:val="7E258340"/>
    <w:rsid w:val="7E25A2E6"/>
    <w:rsid w:val="7E579CC3"/>
    <w:rsid w:val="7E833608"/>
    <w:rsid w:val="7E9E14F0"/>
    <w:rsid w:val="7F140729"/>
    <w:rsid w:val="7F19C501"/>
    <w:rsid w:val="7F3BB80A"/>
    <w:rsid w:val="7F72439F"/>
    <w:rsid w:val="7FDB847B"/>
    <w:rsid w:val="7FE0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5E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ophy.trista@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Robert Byles</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64AB9-42C8-4EE2-94FD-AF1B1C5E0CCB}">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8915CBC1-EE77-4AD2-B8DD-94BF2953D8EE}">
  <ds:schemaRefs>
    <ds:schemaRef ds:uri="http://schemas.microsoft.com/sharepoint/v3/contenttype/forms"/>
  </ds:schemaRefs>
</ds:datastoreItem>
</file>

<file path=customXml/itemProps3.xml><?xml version="1.0" encoding="utf-8"?>
<ds:datastoreItem xmlns:ds="http://schemas.openxmlformats.org/officeDocument/2006/customXml" ds:itemID="{20A64847-A9ED-40FE-AA5E-62322E3FD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1E0E3-981B-4703-801A-B55CD495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Clayton, Amanda L. (LARC-E3)[SSAI DEVELOP]</cp:lastModifiedBy>
  <cp:revision>3</cp:revision>
  <dcterms:created xsi:type="dcterms:W3CDTF">2020-09-02T21:35:00Z</dcterms:created>
  <dcterms:modified xsi:type="dcterms:W3CDTF">2020-09-03T21:19:00Z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