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60971913" w:rsidR="007B73F9" w:rsidRPr="00410D71" w:rsidRDefault="004F15D2">
      <w:pPr>
        <w:rPr>
          <w:rFonts w:ascii="Garamond" w:hAnsi="Garamond"/>
          <w:b/>
        </w:rPr>
      </w:pPr>
      <w:r w:rsidRPr="00410D71">
        <w:rPr>
          <w:rFonts w:ascii="Garamond" w:hAnsi="Garamond"/>
          <w:b/>
        </w:rPr>
        <w:t>Alaska Disasters</w:t>
      </w:r>
    </w:p>
    <w:p w14:paraId="18D479DC" w14:textId="4A1748E5" w:rsidR="00272CD9" w:rsidRPr="00410D71" w:rsidRDefault="004F15D2" w:rsidP="00476B26">
      <w:pPr>
        <w:rPr>
          <w:rFonts w:ascii="Garamond" w:hAnsi="Garamond"/>
          <w:b/>
        </w:rPr>
      </w:pPr>
      <w:r w:rsidRPr="00410D71">
        <w:rPr>
          <w:rFonts w:ascii="Garamond" w:hAnsi="Garamond"/>
          <w:i/>
        </w:rPr>
        <w:t>Evaluating the Atmosphere-Land Exchange Inverse Evaporative Stress Index for the Alaska</w:t>
      </w:r>
      <w:r w:rsidR="006A6C40" w:rsidRPr="00410D71">
        <w:rPr>
          <w:rFonts w:ascii="Garamond" w:hAnsi="Garamond"/>
          <w:i/>
        </w:rPr>
        <w:t>n</w:t>
      </w:r>
      <w:r w:rsidRPr="00410D71">
        <w:rPr>
          <w:rFonts w:ascii="Garamond" w:hAnsi="Garamond"/>
          <w:i/>
        </w:rPr>
        <w:t xml:space="preserve"> Environment</w:t>
      </w:r>
      <w:r w:rsidR="008A1E76" w:rsidRPr="00410D71">
        <w:rPr>
          <w:rFonts w:ascii="Garamond" w:hAnsi="Garamond"/>
          <w:i/>
        </w:rPr>
        <w:t xml:space="preserve"> to Determine Wildfire Likelihood</w:t>
      </w:r>
    </w:p>
    <w:p w14:paraId="4CFC5E62" w14:textId="77777777" w:rsidR="004F15D2" w:rsidRPr="00410D71" w:rsidRDefault="004F15D2" w:rsidP="00476B26">
      <w:pPr>
        <w:rPr>
          <w:rFonts w:ascii="Garamond" w:hAnsi="Garamond" w:cs="Arial"/>
          <w:b/>
        </w:rPr>
      </w:pPr>
    </w:p>
    <w:p w14:paraId="147F3892" w14:textId="7A546143" w:rsidR="004F15D2" w:rsidRPr="00410D71" w:rsidRDefault="00476B26" w:rsidP="004F15D2">
      <w:pPr>
        <w:pStyle w:val="NormalWeb"/>
        <w:spacing w:before="0" w:beforeAutospacing="0" w:after="0" w:afterAutospacing="0" w:line="288" w:lineRule="atLeast"/>
        <w:rPr>
          <w:rFonts w:ascii="Garamond" w:hAnsi="Garamond"/>
          <w:color w:val="000000"/>
          <w:sz w:val="22"/>
          <w:szCs w:val="22"/>
        </w:rPr>
      </w:pPr>
      <w:r w:rsidRPr="00410D71">
        <w:rPr>
          <w:rFonts w:ascii="Garamond" w:hAnsi="Garamond" w:cs="Arial"/>
          <w:b/>
          <w:sz w:val="22"/>
          <w:szCs w:val="22"/>
        </w:rPr>
        <w:t>VPS Title:</w:t>
      </w:r>
      <w:r w:rsidRPr="00410D71">
        <w:rPr>
          <w:rFonts w:ascii="Garamond" w:hAnsi="Garamond" w:cs="Arial"/>
          <w:sz w:val="22"/>
          <w:szCs w:val="22"/>
        </w:rPr>
        <w:t xml:space="preserve"> </w:t>
      </w:r>
      <w:r w:rsidR="004F15D2" w:rsidRPr="00410D71">
        <w:rPr>
          <w:rFonts w:ascii="Garamond" w:hAnsi="Garamond"/>
          <w:color w:val="000000"/>
          <w:sz w:val="22"/>
          <w:szCs w:val="22"/>
        </w:rPr>
        <w:t xml:space="preserve">To Burn or </w:t>
      </w:r>
      <w:r w:rsidR="00C90429" w:rsidRPr="00410D71">
        <w:rPr>
          <w:rFonts w:ascii="Garamond" w:hAnsi="Garamond"/>
          <w:color w:val="000000"/>
          <w:sz w:val="22"/>
          <w:szCs w:val="22"/>
        </w:rPr>
        <w:t>N</w:t>
      </w:r>
      <w:r w:rsidR="004F15D2" w:rsidRPr="00410D71">
        <w:rPr>
          <w:rFonts w:ascii="Garamond" w:hAnsi="Garamond"/>
          <w:color w:val="000000"/>
          <w:sz w:val="22"/>
          <w:szCs w:val="22"/>
        </w:rPr>
        <w:t>ot to Burn: Determining the Likelihood of Alaskan Wildfires</w:t>
      </w:r>
    </w:p>
    <w:p w14:paraId="3014536A" w14:textId="77777777" w:rsidR="00476B26" w:rsidRPr="00410D71" w:rsidRDefault="00476B26" w:rsidP="00476B26">
      <w:pPr>
        <w:rPr>
          <w:rFonts w:ascii="Garamond" w:hAnsi="Garamond"/>
          <w:b/>
        </w:rPr>
      </w:pPr>
    </w:p>
    <w:p w14:paraId="53F43B6C" w14:textId="77777777" w:rsidR="00476B26" w:rsidRPr="00410D71" w:rsidRDefault="00476B26" w:rsidP="00105247">
      <w:pPr>
        <w:pBdr>
          <w:bottom w:val="single" w:sz="4" w:space="0" w:color="auto"/>
        </w:pBdr>
        <w:rPr>
          <w:rFonts w:ascii="Garamond" w:hAnsi="Garamond" w:cs="Arial"/>
          <w:b/>
        </w:rPr>
      </w:pPr>
      <w:r w:rsidRPr="00410D71">
        <w:rPr>
          <w:rFonts w:ascii="Garamond" w:hAnsi="Garamond" w:cs="Arial"/>
          <w:b/>
        </w:rPr>
        <w:t>Project Team</w:t>
      </w:r>
    </w:p>
    <w:p w14:paraId="5B988DE0" w14:textId="77777777" w:rsidR="00476B26" w:rsidRPr="00410D71" w:rsidRDefault="00476B26" w:rsidP="00476B26">
      <w:pPr>
        <w:rPr>
          <w:rFonts w:ascii="Garamond" w:hAnsi="Garamond" w:cs="Arial"/>
          <w:b/>
        </w:rPr>
      </w:pPr>
      <w:r w:rsidRPr="00410D71">
        <w:rPr>
          <w:rFonts w:ascii="Garamond" w:hAnsi="Garamond" w:cs="Arial"/>
          <w:b/>
          <w:i/>
        </w:rPr>
        <w:t>Project Team:</w:t>
      </w:r>
    </w:p>
    <w:p w14:paraId="6408CFF7" w14:textId="77777777" w:rsidR="004F15D2" w:rsidRPr="00410D71" w:rsidRDefault="004F15D2" w:rsidP="004F15D2">
      <w:pPr>
        <w:rPr>
          <w:rFonts w:ascii="Garamond" w:hAnsi="Garamond" w:cs="Arial"/>
        </w:rPr>
      </w:pPr>
      <w:r w:rsidRPr="00410D71">
        <w:rPr>
          <w:rFonts w:ascii="Garamond" w:hAnsi="Garamond" w:cs="Arial"/>
        </w:rPr>
        <w:t>Christine Evans (Project Lead)</w:t>
      </w:r>
    </w:p>
    <w:p w14:paraId="411F2566" w14:textId="77777777" w:rsidR="004F15D2" w:rsidRPr="00410D71" w:rsidRDefault="004F15D2" w:rsidP="004F15D2">
      <w:pPr>
        <w:rPr>
          <w:rFonts w:ascii="Garamond" w:hAnsi="Garamond" w:cs="Arial"/>
        </w:rPr>
      </w:pPr>
      <w:r w:rsidRPr="00410D71">
        <w:rPr>
          <w:rFonts w:ascii="Garamond" w:hAnsi="Garamond" w:cs="Arial"/>
        </w:rPr>
        <w:t xml:space="preserve">Ryan </w:t>
      </w:r>
      <w:proofErr w:type="spellStart"/>
      <w:r w:rsidRPr="00410D71">
        <w:rPr>
          <w:rFonts w:ascii="Garamond" w:hAnsi="Garamond" w:cs="Arial"/>
        </w:rPr>
        <w:t>Marshman</w:t>
      </w:r>
      <w:proofErr w:type="spellEnd"/>
    </w:p>
    <w:p w14:paraId="5DD9205E" w14:textId="62EA9EC2" w:rsidR="00476B26" w:rsidRPr="00410D71" w:rsidRDefault="004F15D2" w:rsidP="004F15D2">
      <w:pPr>
        <w:rPr>
          <w:rFonts w:ascii="Garamond" w:hAnsi="Garamond" w:cs="Arial"/>
        </w:rPr>
      </w:pPr>
      <w:r w:rsidRPr="00410D71">
        <w:rPr>
          <w:rFonts w:ascii="Garamond" w:hAnsi="Garamond" w:cs="Arial"/>
        </w:rPr>
        <w:t xml:space="preserve">Brianna </w:t>
      </w:r>
      <w:proofErr w:type="spellStart"/>
      <w:r w:rsidRPr="00410D71">
        <w:rPr>
          <w:rFonts w:ascii="Garamond" w:hAnsi="Garamond" w:cs="Arial"/>
        </w:rPr>
        <w:t>Santallana</w:t>
      </w:r>
      <w:proofErr w:type="spellEnd"/>
    </w:p>
    <w:p w14:paraId="5DD9571C" w14:textId="77777777" w:rsidR="004F15D2" w:rsidRPr="00410D71" w:rsidRDefault="004F15D2" w:rsidP="004F15D2">
      <w:pPr>
        <w:rPr>
          <w:rFonts w:ascii="Garamond" w:hAnsi="Garamond" w:cs="Arial"/>
        </w:rPr>
      </w:pPr>
    </w:p>
    <w:p w14:paraId="6DBB9F0C" w14:textId="77777777" w:rsidR="00476B26" w:rsidRPr="00410D71" w:rsidRDefault="00476B26" w:rsidP="00476B26">
      <w:pPr>
        <w:rPr>
          <w:rFonts w:ascii="Garamond" w:hAnsi="Garamond" w:cs="Arial"/>
          <w:b/>
        </w:rPr>
      </w:pPr>
      <w:r w:rsidRPr="00410D71">
        <w:rPr>
          <w:rFonts w:ascii="Garamond" w:hAnsi="Garamond" w:cs="Arial"/>
          <w:b/>
          <w:i/>
        </w:rPr>
        <w:t>Advisors &amp; Mentors:</w:t>
      </w:r>
    </w:p>
    <w:p w14:paraId="7EF73A83" w14:textId="77777777" w:rsidR="004F15D2" w:rsidRPr="00410D71" w:rsidRDefault="004F15D2" w:rsidP="004F15D2">
      <w:pPr>
        <w:rPr>
          <w:rFonts w:ascii="Garamond" w:hAnsi="Garamond" w:cs="Arial"/>
        </w:rPr>
      </w:pPr>
      <w:r w:rsidRPr="00410D71">
        <w:rPr>
          <w:rFonts w:ascii="Garamond" w:hAnsi="Garamond" w:cs="Arial"/>
        </w:rPr>
        <w:t xml:space="preserve">Dr. Jeffrey </w:t>
      </w:r>
      <w:proofErr w:type="spellStart"/>
      <w:r w:rsidRPr="00410D71">
        <w:rPr>
          <w:rFonts w:ascii="Garamond" w:hAnsi="Garamond" w:cs="Arial"/>
        </w:rPr>
        <w:t>Luvall</w:t>
      </w:r>
      <w:proofErr w:type="spellEnd"/>
      <w:r w:rsidRPr="00410D71">
        <w:rPr>
          <w:rFonts w:ascii="Garamond" w:hAnsi="Garamond" w:cs="Arial"/>
        </w:rPr>
        <w:t xml:space="preserve"> (NASA Marshall Space Flight Center)</w:t>
      </w:r>
    </w:p>
    <w:p w14:paraId="6D8CA7F3" w14:textId="77777777" w:rsidR="004F15D2" w:rsidRPr="00410D71" w:rsidRDefault="004F15D2" w:rsidP="004F15D2">
      <w:pPr>
        <w:rPr>
          <w:rFonts w:ascii="Garamond" w:hAnsi="Garamond" w:cs="Arial"/>
        </w:rPr>
      </w:pPr>
      <w:r w:rsidRPr="00410D71">
        <w:rPr>
          <w:rFonts w:ascii="Garamond" w:hAnsi="Garamond" w:cs="Arial"/>
        </w:rPr>
        <w:t>Dr. Robert Griffin (</w:t>
      </w:r>
      <w:r w:rsidRPr="00B4601C">
        <w:rPr>
          <w:rFonts w:ascii="Garamond" w:hAnsi="Garamond" w:cs="Arial"/>
          <w:noProof/>
        </w:rPr>
        <w:t>University</w:t>
      </w:r>
      <w:r w:rsidRPr="00410D71">
        <w:rPr>
          <w:rFonts w:ascii="Garamond" w:hAnsi="Garamond" w:cs="Arial"/>
        </w:rPr>
        <w:t xml:space="preserve"> of Alabama in Huntsville)</w:t>
      </w:r>
    </w:p>
    <w:p w14:paraId="481418ED" w14:textId="77777777" w:rsidR="004F15D2" w:rsidRPr="00410D71" w:rsidRDefault="004F15D2" w:rsidP="004F15D2">
      <w:pPr>
        <w:rPr>
          <w:rFonts w:ascii="Garamond" w:hAnsi="Garamond" w:cs="Arial"/>
        </w:rPr>
      </w:pPr>
      <w:r w:rsidRPr="00410D71">
        <w:rPr>
          <w:rFonts w:ascii="Garamond" w:hAnsi="Garamond" w:cs="Arial"/>
        </w:rPr>
        <w:t>Helen Baldwin (</w:t>
      </w:r>
      <w:r w:rsidRPr="00B4601C">
        <w:rPr>
          <w:rFonts w:ascii="Garamond" w:hAnsi="Garamond" w:cs="Arial"/>
          <w:noProof/>
        </w:rPr>
        <w:t>University</w:t>
      </w:r>
      <w:r w:rsidRPr="00410D71">
        <w:rPr>
          <w:rFonts w:ascii="Garamond" w:hAnsi="Garamond" w:cs="Arial"/>
        </w:rPr>
        <w:t xml:space="preserve"> of Alabama in Huntsville)</w:t>
      </w:r>
    </w:p>
    <w:p w14:paraId="460D1B7B" w14:textId="77777777" w:rsidR="004F15D2" w:rsidRPr="00410D71" w:rsidRDefault="004F15D2" w:rsidP="004F15D2">
      <w:pPr>
        <w:rPr>
          <w:rFonts w:ascii="Garamond" w:hAnsi="Garamond" w:cs="Arial"/>
        </w:rPr>
      </w:pPr>
      <w:r w:rsidRPr="00410D71">
        <w:rPr>
          <w:rFonts w:ascii="Garamond" w:hAnsi="Garamond" w:cs="Arial"/>
        </w:rPr>
        <w:t>Maggi Klug (</w:t>
      </w:r>
      <w:r w:rsidRPr="00B4601C">
        <w:rPr>
          <w:rFonts w:ascii="Garamond" w:hAnsi="Garamond" w:cs="Arial"/>
          <w:noProof/>
        </w:rPr>
        <w:t>University</w:t>
      </w:r>
      <w:r w:rsidRPr="00410D71">
        <w:rPr>
          <w:rFonts w:ascii="Garamond" w:hAnsi="Garamond" w:cs="Arial"/>
        </w:rPr>
        <w:t xml:space="preserve"> of Alabama in Huntsville)</w:t>
      </w:r>
    </w:p>
    <w:p w14:paraId="7FE42049" w14:textId="12245302" w:rsidR="004F15D2" w:rsidRPr="00410D71" w:rsidRDefault="004F15D2" w:rsidP="004F15D2">
      <w:pPr>
        <w:rPr>
          <w:rFonts w:ascii="Garamond" w:hAnsi="Garamond" w:cs="Arial"/>
        </w:rPr>
      </w:pPr>
      <w:r w:rsidRPr="00410D71">
        <w:rPr>
          <w:rFonts w:ascii="Garamond" w:hAnsi="Garamond" w:cs="Arial"/>
        </w:rPr>
        <w:t>Leigh Sinclair (</w:t>
      </w:r>
      <w:r w:rsidRPr="00B4601C">
        <w:rPr>
          <w:rFonts w:ascii="Garamond" w:hAnsi="Garamond" w:cs="Arial"/>
          <w:noProof/>
        </w:rPr>
        <w:t>University</w:t>
      </w:r>
      <w:r w:rsidRPr="00410D71">
        <w:rPr>
          <w:rFonts w:ascii="Garamond" w:hAnsi="Garamond" w:cs="Arial"/>
        </w:rPr>
        <w:t xml:space="preserve"> of Alabama in Huntsville</w:t>
      </w:r>
      <w:r w:rsidR="004963DB" w:rsidRPr="00410D71">
        <w:rPr>
          <w:rFonts w:ascii="Garamond" w:hAnsi="Garamond" w:cs="Arial"/>
        </w:rPr>
        <w:t>,</w:t>
      </w:r>
      <w:r w:rsidR="008121E9" w:rsidRPr="00410D71">
        <w:rPr>
          <w:rFonts w:ascii="Garamond" w:hAnsi="Garamond" w:cs="Arial"/>
        </w:rPr>
        <w:t xml:space="preserve"> </w:t>
      </w:r>
      <w:r w:rsidRPr="00410D71">
        <w:rPr>
          <w:rFonts w:ascii="Garamond" w:hAnsi="Garamond" w:cs="Arial"/>
        </w:rPr>
        <w:t>Information Technology and Systems Center)</w:t>
      </w:r>
    </w:p>
    <w:p w14:paraId="5D8B0429" w14:textId="77777777" w:rsidR="00476B26" w:rsidRPr="00410D71" w:rsidRDefault="00476B26" w:rsidP="00334B0C">
      <w:pPr>
        <w:rPr>
          <w:rFonts w:ascii="Garamond" w:hAnsi="Garamond"/>
          <w:b/>
        </w:rPr>
      </w:pPr>
    </w:p>
    <w:p w14:paraId="2A539E14" w14:textId="77777777" w:rsidR="00CD0433" w:rsidRPr="00410D71" w:rsidRDefault="00CD0433" w:rsidP="00CD0433">
      <w:pPr>
        <w:pBdr>
          <w:bottom w:val="single" w:sz="4" w:space="1" w:color="auto"/>
        </w:pBdr>
        <w:rPr>
          <w:rFonts w:ascii="Garamond" w:hAnsi="Garamond"/>
          <w:b/>
        </w:rPr>
      </w:pPr>
      <w:r w:rsidRPr="00410D71">
        <w:rPr>
          <w:rFonts w:ascii="Garamond" w:hAnsi="Garamond"/>
          <w:b/>
        </w:rPr>
        <w:t>Project Overview</w:t>
      </w:r>
    </w:p>
    <w:p w14:paraId="4F7E7355" w14:textId="22E62466" w:rsidR="00BF5DD7" w:rsidRPr="00410D71" w:rsidRDefault="00BF5DD7" w:rsidP="00BF5DD7">
      <w:pPr>
        <w:rPr>
          <w:rFonts w:ascii="Garamond" w:hAnsi="Garamond"/>
        </w:rPr>
      </w:pPr>
      <w:r w:rsidRPr="00410D71">
        <w:rPr>
          <w:rFonts w:ascii="Garamond" w:hAnsi="Garamond"/>
          <w:b/>
          <w:i/>
        </w:rPr>
        <w:t>Project Synopsis</w:t>
      </w:r>
      <w:r w:rsidR="00551032" w:rsidRPr="00410D71">
        <w:rPr>
          <w:rFonts w:ascii="Garamond" w:hAnsi="Garamond"/>
          <w:b/>
          <w:i/>
        </w:rPr>
        <w:t>:</w:t>
      </w:r>
      <w:r w:rsidR="00551032" w:rsidRPr="00410D71">
        <w:rPr>
          <w:rFonts w:ascii="Garamond" w:hAnsi="Garamond"/>
          <w:color w:val="000000"/>
        </w:rPr>
        <w:t xml:space="preserve"> Recent changes in Alaska’s climate have led to longer wildfire seasons. Th</w:t>
      </w:r>
      <w:r w:rsidR="00C50057" w:rsidRPr="00410D71">
        <w:rPr>
          <w:rFonts w:ascii="Garamond" w:hAnsi="Garamond"/>
          <w:color w:val="000000"/>
        </w:rPr>
        <w:t>is</w:t>
      </w:r>
      <w:r w:rsidR="00551032" w:rsidRPr="00410D71">
        <w:rPr>
          <w:rFonts w:ascii="Garamond" w:hAnsi="Garamond"/>
          <w:color w:val="000000"/>
        </w:rPr>
        <w:t xml:space="preserve"> project evaluated the Atmosphere-Land Exchange Inverse (ALEXI) Evaporative Stress Index (ESI) product, a tool that provides valuable information about vegetation that may be experiencing water stress. Using imagery from Aqua and Terra Moderate Resolution Imaging </w:t>
      </w:r>
      <w:proofErr w:type="spellStart"/>
      <w:r w:rsidR="00551032" w:rsidRPr="00410D71">
        <w:rPr>
          <w:rFonts w:ascii="Garamond" w:hAnsi="Garamond"/>
          <w:color w:val="000000"/>
        </w:rPr>
        <w:t>Spectroradiometer</w:t>
      </w:r>
      <w:proofErr w:type="spellEnd"/>
      <w:r w:rsidR="00551032" w:rsidRPr="00410D71">
        <w:rPr>
          <w:rFonts w:ascii="Garamond" w:hAnsi="Garamond"/>
          <w:color w:val="000000"/>
        </w:rPr>
        <w:t xml:space="preserve"> (MODIS), Suomi National Polar-orbiting Partnership (NPP)</w:t>
      </w:r>
      <w:r w:rsidR="00C90429" w:rsidRPr="00410D71">
        <w:rPr>
          <w:rFonts w:ascii="Garamond" w:hAnsi="Garamond"/>
          <w:color w:val="000000"/>
        </w:rPr>
        <w:t xml:space="preserve"> Visible Infrared Imaging Radiometer Suite (VIIRS)</w:t>
      </w:r>
      <w:r w:rsidR="00551032" w:rsidRPr="00410D71">
        <w:rPr>
          <w:rFonts w:ascii="Garamond" w:hAnsi="Garamond"/>
          <w:color w:val="000000"/>
        </w:rPr>
        <w:t xml:space="preserve">, </w:t>
      </w:r>
      <w:r w:rsidR="005A008C" w:rsidRPr="00410D71">
        <w:rPr>
          <w:rFonts w:ascii="Garamond" w:hAnsi="Garamond"/>
          <w:color w:val="000000"/>
        </w:rPr>
        <w:t xml:space="preserve">and </w:t>
      </w:r>
      <w:r w:rsidR="00471671" w:rsidRPr="00410D71">
        <w:rPr>
          <w:rFonts w:ascii="Garamond" w:hAnsi="Garamond"/>
          <w:color w:val="000000"/>
        </w:rPr>
        <w:t xml:space="preserve">National Oceanic and Atmospheric Administration-20 </w:t>
      </w:r>
      <w:r w:rsidR="00471671">
        <w:rPr>
          <w:rFonts w:ascii="Garamond" w:hAnsi="Garamond"/>
          <w:color w:val="000000"/>
        </w:rPr>
        <w:t>(</w:t>
      </w:r>
      <w:r w:rsidR="00551032" w:rsidRPr="00410D71">
        <w:rPr>
          <w:rFonts w:ascii="Garamond" w:hAnsi="Garamond"/>
          <w:color w:val="000000"/>
        </w:rPr>
        <w:t>NOAA</w:t>
      </w:r>
      <w:r w:rsidR="005A008C" w:rsidRPr="00410D71">
        <w:rPr>
          <w:rFonts w:ascii="Garamond" w:hAnsi="Garamond"/>
          <w:color w:val="000000"/>
        </w:rPr>
        <w:t>-</w:t>
      </w:r>
      <w:r w:rsidR="00551032" w:rsidRPr="00410D71">
        <w:rPr>
          <w:rFonts w:ascii="Garamond" w:hAnsi="Garamond"/>
          <w:color w:val="000000"/>
        </w:rPr>
        <w:t>20</w:t>
      </w:r>
      <w:r w:rsidR="00471671">
        <w:rPr>
          <w:rFonts w:ascii="Garamond" w:hAnsi="Garamond"/>
          <w:color w:val="000000"/>
        </w:rPr>
        <w:t>)</w:t>
      </w:r>
      <w:r w:rsidR="00551032" w:rsidRPr="00410D71">
        <w:rPr>
          <w:rFonts w:ascii="Garamond" w:hAnsi="Garamond"/>
          <w:color w:val="000000"/>
        </w:rPr>
        <w:t xml:space="preserve"> VIIRS</w:t>
      </w:r>
      <w:r w:rsidR="00C90429" w:rsidRPr="00410D71">
        <w:rPr>
          <w:rFonts w:ascii="Garamond" w:hAnsi="Garamond"/>
          <w:color w:val="000000"/>
        </w:rPr>
        <w:t>,</w:t>
      </w:r>
      <w:r w:rsidR="00551032" w:rsidRPr="00410D71">
        <w:rPr>
          <w:rFonts w:ascii="Garamond" w:hAnsi="Garamond"/>
          <w:color w:val="000000"/>
        </w:rPr>
        <w:t xml:space="preserve"> the team assessed pre- and post-fire images </w:t>
      </w:r>
      <w:r w:rsidR="00A4479F" w:rsidRPr="00410D71">
        <w:rPr>
          <w:rFonts w:ascii="Garamond" w:hAnsi="Garamond"/>
          <w:color w:val="000000"/>
        </w:rPr>
        <w:t xml:space="preserve">and various vegetation monitoring indices </w:t>
      </w:r>
      <w:r w:rsidR="00D82BC9" w:rsidRPr="00410D71">
        <w:rPr>
          <w:rFonts w:ascii="Garamond" w:hAnsi="Garamond"/>
          <w:color w:val="000000"/>
        </w:rPr>
        <w:t>and</w:t>
      </w:r>
      <w:r w:rsidR="00551032" w:rsidRPr="00410D71">
        <w:rPr>
          <w:rFonts w:ascii="Garamond" w:hAnsi="Garamond"/>
          <w:color w:val="000000"/>
        </w:rPr>
        <w:t xml:space="preserve"> compare</w:t>
      </w:r>
      <w:r w:rsidR="00D82BC9" w:rsidRPr="00410D71">
        <w:rPr>
          <w:rFonts w:ascii="Garamond" w:hAnsi="Garamond"/>
          <w:color w:val="000000"/>
        </w:rPr>
        <w:t>d them</w:t>
      </w:r>
      <w:r w:rsidR="00551032" w:rsidRPr="00410D71">
        <w:rPr>
          <w:rFonts w:ascii="Garamond" w:hAnsi="Garamond"/>
          <w:color w:val="000000"/>
        </w:rPr>
        <w:t xml:space="preserve"> with the </w:t>
      </w:r>
      <w:r w:rsidR="008A1E76" w:rsidRPr="00410D71">
        <w:rPr>
          <w:rFonts w:ascii="Garamond" w:hAnsi="Garamond"/>
          <w:color w:val="000000"/>
        </w:rPr>
        <w:t xml:space="preserve">ALEXI </w:t>
      </w:r>
      <w:r w:rsidR="00551032" w:rsidRPr="00410D71">
        <w:rPr>
          <w:rFonts w:ascii="Garamond" w:hAnsi="Garamond"/>
          <w:color w:val="000000"/>
        </w:rPr>
        <w:t>ESI product</w:t>
      </w:r>
      <w:r w:rsidR="00A4479F" w:rsidRPr="00410D71">
        <w:rPr>
          <w:rFonts w:ascii="Garamond" w:hAnsi="Garamond"/>
          <w:color w:val="000000"/>
        </w:rPr>
        <w:t>.</w:t>
      </w:r>
      <w:r w:rsidR="00551032" w:rsidRPr="00410D71">
        <w:rPr>
          <w:rFonts w:ascii="Garamond" w:hAnsi="Garamond"/>
          <w:color w:val="000000"/>
        </w:rPr>
        <w:t xml:space="preserve"> </w:t>
      </w:r>
      <w:r w:rsidR="00A4479F" w:rsidRPr="00410D71">
        <w:rPr>
          <w:rFonts w:ascii="Garamond" w:hAnsi="Garamond"/>
          <w:color w:val="000000"/>
        </w:rPr>
        <w:t>This analysis determined the usefulness of the ALEXI ESI product in conjun</w:t>
      </w:r>
      <w:r w:rsidR="00336D08" w:rsidRPr="00410D71">
        <w:rPr>
          <w:rFonts w:ascii="Garamond" w:hAnsi="Garamond"/>
          <w:color w:val="000000"/>
        </w:rPr>
        <w:t xml:space="preserve">ction with the </w:t>
      </w:r>
      <w:r w:rsidR="00CF4A2A" w:rsidRPr="00410D71">
        <w:rPr>
          <w:rFonts w:ascii="Garamond" w:hAnsi="Garamond"/>
          <w:color w:val="000000"/>
        </w:rPr>
        <w:t xml:space="preserve">partner’s </w:t>
      </w:r>
      <w:r w:rsidR="00336D08" w:rsidRPr="00410D71">
        <w:rPr>
          <w:rFonts w:ascii="Garamond" w:hAnsi="Garamond"/>
          <w:color w:val="000000"/>
        </w:rPr>
        <w:t>current decision-</w:t>
      </w:r>
      <w:r w:rsidR="00A4479F" w:rsidRPr="00410D71">
        <w:rPr>
          <w:rFonts w:ascii="Garamond" w:hAnsi="Garamond"/>
          <w:color w:val="000000"/>
        </w:rPr>
        <w:t>making processe</w:t>
      </w:r>
      <w:r w:rsidR="00CF4A2A" w:rsidRPr="00410D71">
        <w:rPr>
          <w:rFonts w:ascii="Garamond" w:hAnsi="Garamond"/>
          <w:color w:val="000000"/>
        </w:rPr>
        <w:t>s.</w:t>
      </w:r>
    </w:p>
    <w:p w14:paraId="1E7BF85A" w14:textId="77777777" w:rsidR="008B3821" w:rsidRPr="00410D71" w:rsidRDefault="008B3821" w:rsidP="008B3821">
      <w:pPr>
        <w:rPr>
          <w:rFonts w:ascii="Garamond" w:hAnsi="Garamond"/>
          <w:b/>
        </w:rPr>
      </w:pPr>
    </w:p>
    <w:p w14:paraId="250F10DE" w14:textId="77777777" w:rsidR="00476B26" w:rsidRPr="00410D71" w:rsidRDefault="00476B26" w:rsidP="00476B26">
      <w:pPr>
        <w:rPr>
          <w:rFonts w:ascii="Garamond" w:hAnsi="Garamond" w:cs="Arial"/>
        </w:rPr>
      </w:pPr>
      <w:r w:rsidRPr="00410D71">
        <w:rPr>
          <w:rFonts w:ascii="Garamond" w:hAnsi="Garamond" w:cs="Arial"/>
          <w:b/>
          <w:i/>
        </w:rPr>
        <w:t>Abstract:</w:t>
      </w:r>
    </w:p>
    <w:p w14:paraId="5B69AEEC" w14:textId="1938A478" w:rsidR="007C605F" w:rsidRPr="00410D71" w:rsidRDefault="00B4292E" w:rsidP="007C605F">
      <w:pPr>
        <w:rPr>
          <w:rFonts w:ascii="Garamond" w:eastAsia="Times New Roman" w:hAnsi="Garamond"/>
        </w:rPr>
      </w:pPr>
      <w:r w:rsidRPr="00410D71">
        <w:rPr>
          <w:rFonts w:ascii="Garamond" w:hAnsi="Garamond"/>
          <w:color w:val="000000"/>
        </w:rPr>
        <w:t xml:space="preserve">Alaska’s wildfire season has progressively increased in duration and intensity over the last decade, leaving forested areas subject to devastating destruction. These increases in wildfire occurrence are due to gradual rises in land surface temperature, decreases in precipitation levels, and lack of soil moisture throughout the state. This causes concerns for air pollution as well as the destruction of homes and wildlife habitats within or around forests. The Alaska Disasters project team used remotely sensed data obtained from Aqua Moderate Resolution Imaging </w:t>
      </w:r>
      <w:proofErr w:type="spellStart"/>
      <w:r w:rsidRPr="00410D71">
        <w:rPr>
          <w:rFonts w:ascii="Garamond" w:hAnsi="Garamond"/>
          <w:color w:val="000000"/>
        </w:rPr>
        <w:t>Spectroradiometer</w:t>
      </w:r>
      <w:proofErr w:type="spellEnd"/>
      <w:r w:rsidRPr="00410D71">
        <w:rPr>
          <w:rFonts w:ascii="Garamond" w:hAnsi="Garamond"/>
          <w:color w:val="000000"/>
        </w:rPr>
        <w:t xml:space="preserve"> (MODIS), Terra MODIS, Suomi National Polar-orbiting Partnership (NPP) Visible Infrared Imaging Radiometer Suite (VIIRS), and National Oceanic and Atmospheric Administration-20 (NOAA-20) VIIRS from April through September of 2004, 2005, 2015, and 2018 to observe vegetation and moisture changes in affected areas before and after wildfires. Using the Atmosphere-Land Exchange Inverse (ALEXI) Evaporative Stress Index (ESI) generated by the NASA Short-term Prediction Research and Transition Center (</w:t>
      </w:r>
      <w:proofErr w:type="spellStart"/>
      <w:r w:rsidRPr="00410D71">
        <w:rPr>
          <w:rFonts w:ascii="Garamond" w:hAnsi="Garamond"/>
          <w:color w:val="000000"/>
        </w:rPr>
        <w:t>SPoRT</w:t>
      </w:r>
      <w:proofErr w:type="spellEnd"/>
      <w:r w:rsidRPr="00410D71">
        <w:rPr>
          <w:rFonts w:ascii="Garamond" w:hAnsi="Garamond"/>
          <w:color w:val="000000"/>
        </w:rPr>
        <w:t xml:space="preserve">), the team determined if ALEXI ESI provided lead time on the evaluation of vegetation stress. Team members completed this analysis by using Pearson’s correlation coefficient to determine the correlation between the ALEXI ESI output and various vegetation monitoring indices. The team then compared the utility of the ALEXI ESI to the Canadian Fire Weather Index (FWI) to evaluate the benefit of using ALEXI ESI in conjunction with current decision-making processes in Alaska. With these results, the Alaska Interagency Coordination Center (AICC) and Alaska Fire Science Consortium </w:t>
      </w:r>
      <w:r w:rsidRPr="00410D71">
        <w:rPr>
          <w:rFonts w:ascii="Garamond" w:hAnsi="Garamond"/>
          <w:color w:val="000000"/>
        </w:rPr>
        <w:lastRenderedPageBreak/>
        <w:t>(AFSC) are able to make better-informed decisions when determining fire management techniques and assessing the risk of future wildfire outbreaks.</w:t>
      </w:r>
    </w:p>
    <w:p w14:paraId="17752195" w14:textId="77777777" w:rsidR="004F15D2" w:rsidRPr="00410D71" w:rsidRDefault="004F15D2" w:rsidP="00476B26">
      <w:pPr>
        <w:rPr>
          <w:rFonts w:ascii="Garamond" w:hAnsi="Garamond" w:cs="Arial"/>
        </w:rPr>
      </w:pPr>
    </w:p>
    <w:p w14:paraId="3A687869" w14:textId="77777777" w:rsidR="00476B26" w:rsidRPr="00410D71" w:rsidRDefault="00476B26" w:rsidP="00476B26">
      <w:pPr>
        <w:rPr>
          <w:rFonts w:ascii="Garamond" w:hAnsi="Garamond" w:cs="Arial"/>
          <w:b/>
        </w:rPr>
      </w:pPr>
      <w:r w:rsidRPr="00410D71">
        <w:rPr>
          <w:rFonts w:ascii="Garamond" w:hAnsi="Garamond" w:cs="Arial"/>
          <w:b/>
        </w:rPr>
        <w:t>Keywords:</w:t>
      </w:r>
    </w:p>
    <w:p w14:paraId="3C76A5F2" w14:textId="64902B6F" w:rsidR="00CB6407" w:rsidRPr="00410D71" w:rsidRDefault="004F15D2" w:rsidP="004F15D2">
      <w:pPr>
        <w:rPr>
          <w:rFonts w:ascii="Garamond" w:hAnsi="Garamond" w:cs="Arial"/>
        </w:rPr>
      </w:pPr>
      <w:r w:rsidRPr="00410D71">
        <w:rPr>
          <w:rFonts w:ascii="Garamond" w:hAnsi="Garamond" w:cs="Arial"/>
        </w:rPr>
        <w:t>Terra MODIS, Aqua MODIS, Suomi NPP VIIRS, NOAA</w:t>
      </w:r>
      <w:r w:rsidR="005A008C" w:rsidRPr="00410D71">
        <w:rPr>
          <w:rFonts w:ascii="Garamond" w:hAnsi="Garamond" w:cs="Arial"/>
        </w:rPr>
        <w:t>-</w:t>
      </w:r>
      <w:r w:rsidRPr="00410D71">
        <w:rPr>
          <w:rFonts w:ascii="Garamond" w:hAnsi="Garamond" w:cs="Arial"/>
        </w:rPr>
        <w:t xml:space="preserve">20 VIIRS, </w:t>
      </w:r>
      <w:r w:rsidR="002F2268" w:rsidRPr="00410D71">
        <w:rPr>
          <w:rFonts w:ascii="Garamond" w:hAnsi="Garamond" w:cs="Arial"/>
        </w:rPr>
        <w:t>r</w:t>
      </w:r>
      <w:r w:rsidRPr="00410D71">
        <w:rPr>
          <w:rFonts w:ascii="Garamond" w:hAnsi="Garamond" w:cs="Arial"/>
        </w:rPr>
        <w:t xml:space="preserve">emote sensing, </w:t>
      </w:r>
      <w:r w:rsidR="004F3E7A" w:rsidRPr="00410D71">
        <w:rPr>
          <w:rFonts w:ascii="Garamond" w:hAnsi="Garamond" w:cs="Arial"/>
        </w:rPr>
        <w:t>vegetation</w:t>
      </w:r>
      <w:r w:rsidR="00551032" w:rsidRPr="00410D71">
        <w:rPr>
          <w:rFonts w:ascii="Garamond" w:hAnsi="Garamond" w:cs="Arial"/>
        </w:rPr>
        <w:t xml:space="preserve">, </w:t>
      </w:r>
      <w:r w:rsidR="004B6231" w:rsidRPr="00410D71">
        <w:rPr>
          <w:rFonts w:ascii="Garamond" w:hAnsi="Garamond" w:cs="Arial"/>
        </w:rPr>
        <w:t xml:space="preserve">wildfires, </w:t>
      </w:r>
      <w:proofErr w:type="gramStart"/>
      <w:r w:rsidR="004F3E7A" w:rsidRPr="00410D71">
        <w:rPr>
          <w:rFonts w:ascii="Garamond" w:hAnsi="Garamond" w:cs="Arial"/>
        </w:rPr>
        <w:t>water</w:t>
      </w:r>
      <w:proofErr w:type="gramEnd"/>
      <w:r w:rsidR="004F3E7A" w:rsidRPr="00410D71">
        <w:rPr>
          <w:rFonts w:ascii="Garamond" w:hAnsi="Garamond" w:cs="Arial"/>
        </w:rPr>
        <w:t xml:space="preserve"> stress</w:t>
      </w:r>
    </w:p>
    <w:p w14:paraId="41A518B4" w14:textId="77777777" w:rsidR="004F15D2" w:rsidRPr="00410D71" w:rsidRDefault="004F15D2" w:rsidP="004F15D2">
      <w:pPr>
        <w:rPr>
          <w:rFonts w:ascii="Garamond" w:hAnsi="Garamond"/>
          <w:b/>
          <w:i/>
        </w:rPr>
      </w:pPr>
    </w:p>
    <w:p w14:paraId="55C3C2BC" w14:textId="6C67F586" w:rsidR="00CB6407" w:rsidRPr="00410D71" w:rsidRDefault="004F15D2" w:rsidP="00CB6407">
      <w:pPr>
        <w:ind w:left="720" w:hanging="720"/>
        <w:rPr>
          <w:rFonts w:ascii="Garamond" w:hAnsi="Garamond"/>
        </w:rPr>
      </w:pPr>
      <w:r w:rsidRPr="00410D71">
        <w:rPr>
          <w:rFonts w:ascii="Garamond" w:hAnsi="Garamond"/>
          <w:b/>
          <w:i/>
        </w:rPr>
        <w:t xml:space="preserve">National Application Area </w:t>
      </w:r>
      <w:r w:rsidR="00CB6407" w:rsidRPr="00410D71">
        <w:rPr>
          <w:rFonts w:ascii="Garamond" w:hAnsi="Garamond"/>
          <w:b/>
          <w:i/>
        </w:rPr>
        <w:t>Addressed:</w:t>
      </w:r>
      <w:r w:rsidR="00CB6407" w:rsidRPr="00410D71">
        <w:rPr>
          <w:rFonts w:ascii="Garamond" w:hAnsi="Garamond"/>
        </w:rPr>
        <w:t xml:space="preserve"> </w:t>
      </w:r>
      <w:r w:rsidRPr="00410D71">
        <w:rPr>
          <w:rFonts w:ascii="Garamond" w:hAnsi="Garamond"/>
        </w:rPr>
        <w:t>Disasters</w:t>
      </w:r>
    </w:p>
    <w:p w14:paraId="52128FB8" w14:textId="004599CC" w:rsidR="00CB6407" w:rsidRPr="00410D71" w:rsidRDefault="00CB6407" w:rsidP="00CB6407">
      <w:pPr>
        <w:ind w:left="720" w:hanging="720"/>
        <w:rPr>
          <w:rFonts w:ascii="Garamond" w:hAnsi="Garamond"/>
        </w:rPr>
      </w:pPr>
      <w:r w:rsidRPr="00410D71">
        <w:rPr>
          <w:rFonts w:ascii="Garamond" w:hAnsi="Garamond"/>
          <w:b/>
          <w:i/>
        </w:rPr>
        <w:t>Study Location:</w:t>
      </w:r>
      <w:r w:rsidRPr="00410D71">
        <w:rPr>
          <w:rFonts w:ascii="Garamond" w:hAnsi="Garamond"/>
        </w:rPr>
        <w:t xml:space="preserve"> </w:t>
      </w:r>
      <w:r w:rsidR="004F15D2" w:rsidRPr="00410D71">
        <w:rPr>
          <w:rFonts w:ascii="Garamond" w:hAnsi="Garamond"/>
        </w:rPr>
        <w:t>AK</w:t>
      </w:r>
    </w:p>
    <w:p w14:paraId="5148089D" w14:textId="7814D06C" w:rsidR="00CB6407" w:rsidRPr="00410D71" w:rsidRDefault="00CB6407" w:rsidP="004F15D2">
      <w:pPr>
        <w:ind w:left="720" w:hanging="720"/>
        <w:rPr>
          <w:rFonts w:ascii="Garamond" w:hAnsi="Garamond"/>
        </w:rPr>
      </w:pPr>
      <w:r w:rsidRPr="00410D71">
        <w:rPr>
          <w:rFonts w:ascii="Garamond" w:hAnsi="Garamond"/>
          <w:b/>
          <w:i/>
        </w:rPr>
        <w:t>Study Period:</w:t>
      </w:r>
      <w:r w:rsidRPr="00410D71">
        <w:rPr>
          <w:rFonts w:ascii="Garamond" w:hAnsi="Garamond"/>
          <w:b/>
        </w:rPr>
        <w:t xml:space="preserve"> </w:t>
      </w:r>
      <w:r w:rsidR="00A725E7" w:rsidRPr="00410D71">
        <w:rPr>
          <w:rFonts w:ascii="Garamond" w:hAnsi="Garamond"/>
        </w:rPr>
        <w:t xml:space="preserve">April 2004 </w:t>
      </w:r>
      <w:r w:rsidR="00B4292E" w:rsidRPr="00410D71">
        <w:rPr>
          <w:rFonts w:ascii="Garamond" w:hAnsi="Garamond"/>
        </w:rPr>
        <w:t>to</w:t>
      </w:r>
      <w:r w:rsidR="00A725E7" w:rsidRPr="00410D71">
        <w:rPr>
          <w:rFonts w:ascii="Garamond" w:hAnsi="Garamond"/>
        </w:rPr>
        <w:t xml:space="preserve"> September 2018</w:t>
      </w:r>
    </w:p>
    <w:p w14:paraId="537F3E75" w14:textId="77777777" w:rsidR="00CB6407" w:rsidRPr="00410D71" w:rsidRDefault="00CB6407" w:rsidP="00CB6407">
      <w:pPr>
        <w:rPr>
          <w:rFonts w:ascii="Garamond" w:hAnsi="Garamond"/>
          <w:b/>
        </w:rPr>
      </w:pPr>
    </w:p>
    <w:p w14:paraId="447921FF" w14:textId="3FD3F3B1" w:rsidR="00CB6407" w:rsidRPr="00410D71" w:rsidRDefault="00353F4B" w:rsidP="008B3821">
      <w:pPr>
        <w:rPr>
          <w:rFonts w:ascii="Garamond" w:hAnsi="Garamond"/>
        </w:rPr>
      </w:pPr>
      <w:r w:rsidRPr="00410D71">
        <w:rPr>
          <w:rFonts w:ascii="Garamond" w:hAnsi="Garamond"/>
          <w:b/>
          <w:i/>
        </w:rPr>
        <w:t>Community Concern</w:t>
      </w:r>
      <w:r w:rsidR="0049298A" w:rsidRPr="00410D71">
        <w:rPr>
          <w:rFonts w:ascii="Garamond" w:hAnsi="Garamond"/>
          <w:b/>
          <w:i/>
        </w:rPr>
        <w:t>s</w:t>
      </w:r>
      <w:r w:rsidRPr="00410D71">
        <w:rPr>
          <w:rFonts w:ascii="Garamond" w:hAnsi="Garamond"/>
          <w:b/>
          <w:i/>
        </w:rPr>
        <w:t>:</w:t>
      </w:r>
    </w:p>
    <w:p w14:paraId="7825AC00" w14:textId="30963A78" w:rsidR="004F15D2" w:rsidRPr="00410D71" w:rsidRDefault="00B43674" w:rsidP="00424EAB">
      <w:pPr>
        <w:numPr>
          <w:ilvl w:val="0"/>
          <w:numId w:val="16"/>
        </w:numPr>
        <w:rPr>
          <w:rFonts w:ascii="Garamond" w:hAnsi="Garamond"/>
        </w:rPr>
      </w:pPr>
      <w:r w:rsidRPr="00410D71">
        <w:rPr>
          <w:rFonts w:ascii="Garamond" w:hAnsi="Garamond"/>
        </w:rPr>
        <w:t>It has warmed six degrees</w:t>
      </w:r>
      <w:r w:rsidR="00890948" w:rsidRPr="00410D71">
        <w:rPr>
          <w:rFonts w:ascii="Garamond" w:hAnsi="Garamond"/>
        </w:rPr>
        <w:t xml:space="preserve"> Fahrenheit</w:t>
      </w:r>
      <w:r w:rsidRPr="00410D71">
        <w:rPr>
          <w:rFonts w:ascii="Garamond" w:hAnsi="Garamond"/>
        </w:rPr>
        <w:t xml:space="preserve"> during </w:t>
      </w:r>
      <w:r w:rsidR="005B10BC" w:rsidRPr="00410D71">
        <w:rPr>
          <w:rFonts w:ascii="Garamond" w:hAnsi="Garamond"/>
        </w:rPr>
        <w:t xml:space="preserve">the </w:t>
      </w:r>
      <w:r w:rsidRPr="00410D71">
        <w:rPr>
          <w:rFonts w:ascii="Garamond" w:hAnsi="Garamond"/>
        </w:rPr>
        <w:t>winter</w:t>
      </w:r>
      <w:r w:rsidR="005B10BC" w:rsidRPr="00410D71">
        <w:rPr>
          <w:rFonts w:ascii="Garamond" w:hAnsi="Garamond"/>
        </w:rPr>
        <w:t xml:space="preserve"> months</w:t>
      </w:r>
      <w:r w:rsidRPr="00410D71">
        <w:rPr>
          <w:rFonts w:ascii="Garamond" w:hAnsi="Garamond"/>
        </w:rPr>
        <w:t xml:space="preserve"> over the last 60 years. </w:t>
      </w:r>
      <w:r w:rsidR="004F15D2" w:rsidRPr="00410D71">
        <w:rPr>
          <w:rFonts w:ascii="Garamond" w:hAnsi="Garamond"/>
        </w:rPr>
        <w:t xml:space="preserve">Environmental changes </w:t>
      </w:r>
      <w:r w:rsidRPr="00410D71">
        <w:rPr>
          <w:rFonts w:ascii="Garamond" w:hAnsi="Garamond"/>
        </w:rPr>
        <w:t xml:space="preserve">like this </w:t>
      </w:r>
      <w:r w:rsidR="004F15D2" w:rsidRPr="00410D71">
        <w:rPr>
          <w:rFonts w:ascii="Garamond" w:hAnsi="Garamond"/>
        </w:rPr>
        <w:t>are increasing the quantity and intensity of wildfires experienced by the state of Alask</w:t>
      </w:r>
      <w:r w:rsidR="00424EAB" w:rsidRPr="00410D71">
        <w:rPr>
          <w:rFonts w:ascii="Garamond" w:hAnsi="Garamond"/>
        </w:rPr>
        <w:t>a</w:t>
      </w:r>
      <w:r w:rsidRPr="00410D71">
        <w:rPr>
          <w:rFonts w:ascii="Garamond" w:hAnsi="Garamond"/>
        </w:rPr>
        <w:t>.</w:t>
      </w:r>
      <w:r w:rsidR="00F12286" w:rsidRPr="00410D71">
        <w:rPr>
          <w:rFonts w:ascii="Garamond" w:hAnsi="Garamond"/>
        </w:rPr>
        <w:t xml:space="preserve"> </w:t>
      </w:r>
    </w:p>
    <w:p w14:paraId="7133E205" w14:textId="0E4DED6E" w:rsidR="00B43674" w:rsidRPr="00410D71" w:rsidRDefault="004F15D2" w:rsidP="00B43674">
      <w:pPr>
        <w:numPr>
          <w:ilvl w:val="0"/>
          <w:numId w:val="16"/>
        </w:numPr>
        <w:rPr>
          <w:rFonts w:ascii="Garamond" w:hAnsi="Garamond"/>
        </w:rPr>
      </w:pPr>
      <w:r w:rsidRPr="00410D71">
        <w:rPr>
          <w:rFonts w:ascii="Garamond" w:hAnsi="Garamond"/>
        </w:rPr>
        <w:t xml:space="preserve">Wildfires </w:t>
      </w:r>
      <w:r w:rsidR="00D5404F" w:rsidRPr="00410D71">
        <w:rPr>
          <w:rFonts w:ascii="Garamond" w:hAnsi="Garamond"/>
        </w:rPr>
        <w:t xml:space="preserve">release harmful pollutants into the atmosphere </w:t>
      </w:r>
      <w:r w:rsidR="00633B5C" w:rsidRPr="00410D71">
        <w:rPr>
          <w:rFonts w:ascii="Garamond" w:hAnsi="Garamond"/>
        </w:rPr>
        <w:t>and also</w:t>
      </w:r>
      <w:r w:rsidR="00D5404F" w:rsidRPr="00410D71">
        <w:rPr>
          <w:rFonts w:ascii="Garamond" w:hAnsi="Garamond"/>
        </w:rPr>
        <w:t xml:space="preserve"> destroy homes and wildlife habitats</w:t>
      </w:r>
      <w:r w:rsidR="00B43674" w:rsidRPr="00410D71">
        <w:rPr>
          <w:rFonts w:ascii="Garamond" w:hAnsi="Garamond"/>
        </w:rPr>
        <w:t xml:space="preserve">, </w:t>
      </w:r>
      <w:r w:rsidR="00D5404F" w:rsidRPr="00410D71">
        <w:rPr>
          <w:rFonts w:ascii="Garamond" w:hAnsi="Garamond"/>
        </w:rPr>
        <w:t>averaging 1.2 million acres burned each year over the past 50 years</w:t>
      </w:r>
      <w:r w:rsidR="00B43674" w:rsidRPr="00410D71">
        <w:rPr>
          <w:rFonts w:ascii="Garamond" w:hAnsi="Garamond"/>
        </w:rPr>
        <w:t>.</w:t>
      </w:r>
    </w:p>
    <w:p w14:paraId="535B4B4C" w14:textId="61AE4D47" w:rsidR="004F15D2" w:rsidRPr="00410D71" w:rsidRDefault="004F15D2" w:rsidP="00F12286">
      <w:pPr>
        <w:numPr>
          <w:ilvl w:val="0"/>
          <w:numId w:val="16"/>
        </w:numPr>
        <w:rPr>
          <w:rFonts w:ascii="Garamond" w:hAnsi="Garamond"/>
        </w:rPr>
      </w:pPr>
      <w:r w:rsidRPr="00410D71">
        <w:rPr>
          <w:rFonts w:ascii="Garamond" w:hAnsi="Garamond"/>
        </w:rPr>
        <w:t xml:space="preserve">Areas experiencing vegetation stress are more </w:t>
      </w:r>
      <w:r w:rsidR="00F12286" w:rsidRPr="00410D71">
        <w:rPr>
          <w:rFonts w:ascii="Garamond" w:hAnsi="Garamond"/>
        </w:rPr>
        <w:t>susceptible to</w:t>
      </w:r>
      <w:r w:rsidRPr="00410D71">
        <w:rPr>
          <w:rFonts w:ascii="Garamond" w:hAnsi="Garamond"/>
        </w:rPr>
        <w:t xml:space="preserve"> these wildfires</w:t>
      </w:r>
      <w:r w:rsidR="00F12286" w:rsidRPr="00410D71">
        <w:rPr>
          <w:rFonts w:ascii="Garamond" w:hAnsi="Garamond"/>
        </w:rPr>
        <w:t xml:space="preserve"> and can act as fuel for the wildfires</w:t>
      </w:r>
      <w:r w:rsidRPr="00410D71">
        <w:rPr>
          <w:rFonts w:ascii="Garamond" w:hAnsi="Garamond"/>
        </w:rPr>
        <w:t>.</w:t>
      </w:r>
    </w:p>
    <w:p w14:paraId="3C709863" w14:textId="77777777" w:rsidR="00CB6407" w:rsidRPr="00410D71" w:rsidRDefault="00CB6407" w:rsidP="008B3821">
      <w:pPr>
        <w:rPr>
          <w:rFonts w:ascii="Garamond" w:hAnsi="Garamond"/>
        </w:rPr>
      </w:pPr>
    </w:p>
    <w:p w14:paraId="4C60F77B" w14:textId="23D336E0" w:rsidR="008F2A72" w:rsidRPr="00410D71" w:rsidRDefault="008F2A72" w:rsidP="008F2A72">
      <w:pPr>
        <w:rPr>
          <w:rFonts w:ascii="Garamond" w:hAnsi="Garamond"/>
        </w:rPr>
      </w:pPr>
      <w:r w:rsidRPr="00410D71">
        <w:rPr>
          <w:rFonts w:ascii="Garamond" w:hAnsi="Garamond"/>
          <w:b/>
          <w:i/>
        </w:rPr>
        <w:t>Project Objectives:</w:t>
      </w:r>
    </w:p>
    <w:p w14:paraId="5EFFC287" w14:textId="77777777" w:rsidR="004F15D2" w:rsidRPr="00410D71" w:rsidRDefault="004F15D2" w:rsidP="004F15D2">
      <w:pPr>
        <w:numPr>
          <w:ilvl w:val="0"/>
          <w:numId w:val="17"/>
        </w:numPr>
        <w:rPr>
          <w:rFonts w:ascii="Garamond" w:hAnsi="Garamond"/>
        </w:rPr>
      </w:pPr>
      <w:r w:rsidRPr="00410D71">
        <w:rPr>
          <w:rFonts w:ascii="Garamond" w:hAnsi="Garamond"/>
        </w:rPr>
        <w:t>Utilize NASA Earth observations to introduce improved methods of evaluating vegetation stress and determining wildfire likelihood</w:t>
      </w:r>
    </w:p>
    <w:p w14:paraId="14D6921B" w14:textId="1B08BA33" w:rsidR="004F15D2" w:rsidRPr="00410D71" w:rsidRDefault="004F15D2" w:rsidP="00BC2A59">
      <w:pPr>
        <w:numPr>
          <w:ilvl w:val="0"/>
          <w:numId w:val="17"/>
        </w:numPr>
        <w:rPr>
          <w:rFonts w:ascii="Garamond" w:hAnsi="Garamond"/>
        </w:rPr>
      </w:pPr>
      <w:r w:rsidRPr="00410D71">
        <w:rPr>
          <w:rFonts w:ascii="Garamond" w:hAnsi="Garamond"/>
        </w:rPr>
        <w:t xml:space="preserve">Evaluate and </w:t>
      </w:r>
      <w:r w:rsidR="008D2DB8" w:rsidRPr="00410D71">
        <w:rPr>
          <w:rFonts w:ascii="Garamond" w:hAnsi="Garamond"/>
        </w:rPr>
        <w:t>calibrate</w:t>
      </w:r>
      <w:r w:rsidRPr="00410D71">
        <w:rPr>
          <w:rFonts w:ascii="Garamond" w:hAnsi="Garamond"/>
        </w:rPr>
        <w:t xml:space="preserve"> the ALEXI ESI product when applied to the</w:t>
      </w:r>
      <w:r w:rsidR="00021DF9" w:rsidRPr="00410D71">
        <w:rPr>
          <w:rFonts w:ascii="Garamond" w:hAnsi="Garamond"/>
        </w:rPr>
        <w:t xml:space="preserve"> high latitudes of the</w:t>
      </w:r>
      <w:r w:rsidRPr="00410D71">
        <w:rPr>
          <w:rFonts w:ascii="Garamond" w:hAnsi="Garamond"/>
        </w:rPr>
        <w:t xml:space="preserve"> Alaskan environment by determining appropriate parameters</w:t>
      </w:r>
      <w:r w:rsidR="00AE2628" w:rsidRPr="00410D71">
        <w:rPr>
          <w:rFonts w:ascii="Garamond" w:hAnsi="Garamond"/>
        </w:rPr>
        <w:t xml:space="preserve"> that consider the low solar azimuth angle</w:t>
      </w:r>
    </w:p>
    <w:p w14:paraId="06AFE037" w14:textId="0CC03AF8" w:rsidR="004F15D2" w:rsidRPr="00410D71" w:rsidRDefault="004F15D2" w:rsidP="004F15D2">
      <w:pPr>
        <w:numPr>
          <w:ilvl w:val="0"/>
          <w:numId w:val="17"/>
        </w:numPr>
        <w:rPr>
          <w:rFonts w:ascii="Garamond" w:hAnsi="Garamond"/>
        </w:rPr>
      </w:pPr>
      <w:r w:rsidRPr="00410D71">
        <w:rPr>
          <w:rFonts w:ascii="Garamond" w:hAnsi="Garamond"/>
        </w:rPr>
        <w:t>Identify areas</w:t>
      </w:r>
      <w:r w:rsidR="00C72781" w:rsidRPr="00410D71">
        <w:rPr>
          <w:rFonts w:ascii="Garamond" w:hAnsi="Garamond"/>
        </w:rPr>
        <w:t xml:space="preserve"> throughout Alaska that are</w:t>
      </w:r>
      <w:r w:rsidRPr="00410D71">
        <w:rPr>
          <w:rFonts w:ascii="Garamond" w:hAnsi="Garamond"/>
        </w:rPr>
        <w:t xml:space="preserve"> prone</w:t>
      </w:r>
      <w:r w:rsidR="00C7081F" w:rsidRPr="00410D71">
        <w:rPr>
          <w:rFonts w:ascii="Garamond" w:hAnsi="Garamond"/>
        </w:rPr>
        <w:t xml:space="preserve"> to</w:t>
      </w:r>
      <w:r w:rsidRPr="00410D71">
        <w:rPr>
          <w:rFonts w:ascii="Garamond" w:hAnsi="Garamond"/>
        </w:rPr>
        <w:t xml:space="preserve"> drought and wildfires</w:t>
      </w:r>
    </w:p>
    <w:p w14:paraId="24395F9F" w14:textId="5018B2B4" w:rsidR="004F15D2" w:rsidRPr="00410D71" w:rsidRDefault="00BC2A59" w:rsidP="008A1E76">
      <w:pPr>
        <w:numPr>
          <w:ilvl w:val="0"/>
          <w:numId w:val="17"/>
        </w:numPr>
        <w:rPr>
          <w:rFonts w:ascii="Garamond" w:hAnsi="Garamond"/>
        </w:rPr>
      </w:pPr>
      <w:r w:rsidRPr="00410D71">
        <w:rPr>
          <w:rFonts w:ascii="Garamond" w:hAnsi="Garamond"/>
        </w:rPr>
        <w:t xml:space="preserve">Communicate </w:t>
      </w:r>
      <w:r w:rsidR="00B4292E" w:rsidRPr="00410D71">
        <w:rPr>
          <w:rFonts w:ascii="Garamond" w:hAnsi="Garamond"/>
        </w:rPr>
        <w:t xml:space="preserve">project </w:t>
      </w:r>
      <w:r w:rsidR="004F15D2" w:rsidRPr="00410D71">
        <w:rPr>
          <w:rFonts w:ascii="Garamond" w:hAnsi="Garamond"/>
        </w:rPr>
        <w:t xml:space="preserve">results using an ArcGIS Online Story Map to </w:t>
      </w:r>
      <w:r w:rsidRPr="00410D71">
        <w:rPr>
          <w:rFonts w:ascii="Garamond" w:hAnsi="Garamond"/>
        </w:rPr>
        <w:t xml:space="preserve">display </w:t>
      </w:r>
      <w:r w:rsidR="004F15D2" w:rsidRPr="00410D71">
        <w:rPr>
          <w:rFonts w:ascii="Garamond" w:hAnsi="Garamond"/>
        </w:rPr>
        <w:t xml:space="preserve">the </w:t>
      </w:r>
      <w:r w:rsidR="008A1E76" w:rsidRPr="00410D71">
        <w:rPr>
          <w:rFonts w:ascii="Garamond" w:hAnsi="Garamond"/>
        </w:rPr>
        <w:t>benefit of using NASA Earth observations for wildfire management to future partners and the public</w:t>
      </w:r>
    </w:p>
    <w:p w14:paraId="346D8347" w14:textId="77777777" w:rsidR="008F2A72" w:rsidRPr="00410D71" w:rsidRDefault="008F2A72" w:rsidP="008B3821">
      <w:pPr>
        <w:rPr>
          <w:rFonts w:ascii="Garamond" w:hAnsi="Garamond"/>
        </w:rPr>
      </w:pPr>
    </w:p>
    <w:p w14:paraId="07D5EB77" w14:textId="77777777" w:rsidR="00CD0433" w:rsidRPr="00410D71" w:rsidRDefault="00CD0433" w:rsidP="00CD0433">
      <w:pPr>
        <w:pBdr>
          <w:bottom w:val="single" w:sz="4" w:space="1" w:color="auto"/>
        </w:pBdr>
        <w:rPr>
          <w:rFonts w:ascii="Garamond" w:hAnsi="Garamond"/>
          <w:b/>
        </w:rPr>
      </w:pPr>
      <w:r w:rsidRPr="00410D71">
        <w:rPr>
          <w:rFonts w:ascii="Garamond" w:hAnsi="Garamond"/>
          <w:b/>
        </w:rPr>
        <w:t>Partner Overview</w:t>
      </w:r>
    </w:p>
    <w:p w14:paraId="34B6E1B7" w14:textId="33B5E9DD" w:rsidR="00D12F5B" w:rsidRPr="00410D71" w:rsidRDefault="00A44DD0" w:rsidP="00D12F5B">
      <w:pPr>
        <w:rPr>
          <w:rFonts w:ascii="Garamond" w:hAnsi="Garamond"/>
          <w:b/>
          <w:i/>
        </w:rPr>
      </w:pPr>
      <w:r w:rsidRPr="00410D71">
        <w:rPr>
          <w:rFonts w:ascii="Garamond" w:hAnsi="Garamond"/>
          <w:b/>
          <w:i/>
        </w:rPr>
        <w:t>Partner</w:t>
      </w:r>
      <w:r w:rsidR="00835C04" w:rsidRPr="00410D71">
        <w:rPr>
          <w:rFonts w:ascii="Garamond" w:hAnsi="Garamond"/>
          <w:b/>
          <w:i/>
        </w:rPr>
        <w:t xml:space="preserve"> Organizations</w:t>
      </w:r>
      <w:r w:rsidR="00D12F5B" w:rsidRPr="00410D7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410D71" w14:paraId="4EEA7B0E" w14:textId="77777777" w:rsidTr="00773F14">
        <w:tc>
          <w:tcPr>
            <w:tcW w:w="3263" w:type="dxa"/>
            <w:shd w:val="clear" w:color="auto" w:fill="31849B" w:themeFill="accent5" w:themeFillShade="BF"/>
            <w:vAlign w:val="center"/>
          </w:tcPr>
          <w:p w14:paraId="66FDE6C5" w14:textId="77777777" w:rsidR="006804AC" w:rsidRPr="00410D71" w:rsidRDefault="006804AC" w:rsidP="00E3738F">
            <w:pPr>
              <w:jc w:val="center"/>
              <w:rPr>
                <w:rFonts w:ascii="Garamond" w:hAnsi="Garamond"/>
                <w:b/>
                <w:color w:val="FFFFFF" w:themeColor="background1"/>
              </w:rPr>
            </w:pPr>
            <w:r w:rsidRPr="00410D7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22A615FD" w:rsidR="006804AC" w:rsidRPr="00410D71" w:rsidRDefault="006804AC" w:rsidP="00973165">
            <w:pPr>
              <w:jc w:val="center"/>
              <w:rPr>
                <w:rFonts w:ascii="Garamond" w:hAnsi="Garamond"/>
                <w:b/>
                <w:color w:val="FFFFFF" w:themeColor="background1"/>
              </w:rPr>
            </w:pPr>
            <w:r w:rsidRPr="00410D71">
              <w:rPr>
                <w:rFonts w:ascii="Garamond" w:hAnsi="Garamond"/>
                <w:b/>
                <w:color w:val="FFFFFF" w:themeColor="background1"/>
              </w:rPr>
              <w:t xml:space="preserve">POC </w:t>
            </w:r>
          </w:p>
        </w:tc>
        <w:tc>
          <w:tcPr>
            <w:tcW w:w="1440" w:type="dxa"/>
            <w:shd w:val="clear" w:color="auto" w:fill="31849B" w:themeFill="accent5" w:themeFillShade="BF"/>
            <w:vAlign w:val="center"/>
          </w:tcPr>
          <w:p w14:paraId="311B19EA" w14:textId="77777777" w:rsidR="006804AC" w:rsidRPr="00410D71" w:rsidRDefault="006804AC" w:rsidP="00E3738F">
            <w:pPr>
              <w:jc w:val="center"/>
              <w:rPr>
                <w:rFonts w:ascii="Garamond" w:hAnsi="Garamond"/>
                <w:b/>
                <w:color w:val="FFFFFF" w:themeColor="background1"/>
              </w:rPr>
            </w:pPr>
            <w:r w:rsidRPr="00410D7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410D71" w:rsidRDefault="006804AC" w:rsidP="00E3738F">
            <w:pPr>
              <w:jc w:val="center"/>
              <w:rPr>
                <w:rFonts w:ascii="Garamond" w:hAnsi="Garamond"/>
                <w:b/>
                <w:color w:val="FFFFFF" w:themeColor="background1"/>
              </w:rPr>
            </w:pPr>
            <w:r w:rsidRPr="00410D71">
              <w:rPr>
                <w:rFonts w:ascii="Garamond" w:hAnsi="Garamond"/>
                <w:b/>
                <w:color w:val="FFFFFF" w:themeColor="background1"/>
              </w:rPr>
              <w:t>Boundary Org?</w:t>
            </w:r>
          </w:p>
        </w:tc>
      </w:tr>
      <w:tr w:rsidR="006804AC" w:rsidRPr="00410D71" w14:paraId="5D470CD2" w14:textId="77777777" w:rsidTr="00773F14">
        <w:tc>
          <w:tcPr>
            <w:tcW w:w="3263" w:type="dxa"/>
          </w:tcPr>
          <w:p w14:paraId="147FACB8" w14:textId="6020618C" w:rsidR="006804AC" w:rsidRPr="00410D71" w:rsidRDefault="004F15D2" w:rsidP="00E3738F">
            <w:pPr>
              <w:rPr>
                <w:rFonts w:ascii="Garamond" w:hAnsi="Garamond"/>
                <w:b/>
              </w:rPr>
            </w:pPr>
            <w:r w:rsidRPr="00410D71">
              <w:rPr>
                <w:rFonts w:ascii="Garamond" w:hAnsi="Garamond"/>
                <w:b/>
                <w:bCs/>
              </w:rPr>
              <w:t>Alaska Interagency Coordination Center</w:t>
            </w:r>
          </w:p>
        </w:tc>
        <w:tc>
          <w:tcPr>
            <w:tcW w:w="3487" w:type="dxa"/>
          </w:tcPr>
          <w:p w14:paraId="0111C027" w14:textId="4391C26E" w:rsidR="006804AC" w:rsidRPr="00410D71" w:rsidRDefault="004F15D2" w:rsidP="00E3738F">
            <w:pPr>
              <w:rPr>
                <w:rFonts w:ascii="Garamond" w:hAnsi="Garamond"/>
              </w:rPr>
            </w:pPr>
            <w:r w:rsidRPr="00410D71">
              <w:rPr>
                <w:rFonts w:ascii="Garamond" w:hAnsi="Garamond"/>
                <w:color w:val="000000"/>
              </w:rPr>
              <w:t xml:space="preserve">Heidi </w:t>
            </w:r>
            <w:proofErr w:type="spellStart"/>
            <w:r w:rsidRPr="00410D71">
              <w:rPr>
                <w:rFonts w:ascii="Garamond" w:hAnsi="Garamond"/>
                <w:color w:val="000000"/>
              </w:rPr>
              <w:t>Strader</w:t>
            </w:r>
            <w:proofErr w:type="spellEnd"/>
            <w:r w:rsidRPr="00410D71">
              <w:rPr>
                <w:rFonts w:ascii="Garamond" w:hAnsi="Garamond"/>
                <w:color w:val="000000"/>
              </w:rPr>
              <w:t>, Predictive Services Fire Weather Program Manager</w:t>
            </w:r>
          </w:p>
        </w:tc>
        <w:tc>
          <w:tcPr>
            <w:tcW w:w="1440" w:type="dxa"/>
          </w:tcPr>
          <w:p w14:paraId="21053937" w14:textId="49F56FE4" w:rsidR="006804AC" w:rsidRPr="00410D71" w:rsidRDefault="00CB6407" w:rsidP="00E3738F">
            <w:pPr>
              <w:rPr>
                <w:rFonts w:ascii="Garamond" w:hAnsi="Garamond"/>
              </w:rPr>
            </w:pPr>
            <w:r w:rsidRPr="00410D71">
              <w:rPr>
                <w:rFonts w:ascii="Garamond" w:hAnsi="Garamond"/>
              </w:rPr>
              <w:t xml:space="preserve">End </w:t>
            </w:r>
            <w:r w:rsidR="009E4CFF" w:rsidRPr="00410D71">
              <w:rPr>
                <w:rFonts w:ascii="Garamond" w:hAnsi="Garamond"/>
              </w:rPr>
              <w:t>User</w:t>
            </w:r>
          </w:p>
        </w:tc>
        <w:tc>
          <w:tcPr>
            <w:tcW w:w="1170" w:type="dxa"/>
          </w:tcPr>
          <w:p w14:paraId="6070AA6D" w14:textId="4DBE92B4" w:rsidR="006804AC" w:rsidRPr="00410D71" w:rsidRDefault="004F15D2" w:rsidP="00E3738F">
            <w:pPr>
              <w:rPr>
                <w:rFonts w:ascii="Garamond" w:hAnsi="Garamond"/>
              </w:rPr>
            </w:pPr>
            <w:r w:rsidRPr="00410D71">
              <w:rPr>
                <w:rFonts w:ascii="Garamond" w:hAnsi="Garamond"/>
              </w:rPr>
              <w:t>Yes</w:t>
            </w:r>
          </w:p>
        </w:tc>
      </w:tr>
      <w:tr w:rsidR="006804AC" w:rsidRPr="00410D71" w14:paraId="3CC8ABAF" w14:textId="77777777" w:rsidTr="00773F14">
        <w:tc>
          <w:tcPr>
            <w:tcW w:w="3263" w:type="dxa"/>
          </w:tcPr>
          <w:p w14:paraId="09C3C822" w14:textId="3E7DFB5F" w:rsidR="006804AC" w:rsidRPr="00410D71" w:rsidRDefault="004F15D2" w:rsidP="00E3738F">
            <w:pPr>
              <w:rPr>
                <w:rFonts w:ascii="Garamond" w:hAnsi="Garamond"/>
                <w:b/>
              </w:rPr>
            </w:pPr>
            <w:r w:rsidRPr="00410D71">
              <w:rPr>
                <w:rFonts w:ascii="Garamond" w:hAnsi="Garamond"/>
                <w:b/>
                <w:bCs/>
              </w:rPr>
              <w:t>Alaska Fire Science Consortium</w:t>
            </w:r>
          </w:p>
        </w:tc>
        <w:tc>
          <w:tcPr>
            <w:tcW w:w="3487" w:type="dxa"/>
          </w:tcPr>
          <w:p w14:paraId="36E16CC9" w14:textId="1747C3A8" w:rsidR="006804AC" w:rsidRPr="00410D71" w:rsidRDefault="004F15D2" w:rsidP="00E3738F">
            <w:pPr>
              <w:rPr>
                <w:rFonts w:ascii="Garamond" w:hAnsi="Garamond"/>
              </w:rPr>
            </w:pPr>
            <w:r w:rsidRPr="00410D71">
              <w:rPr>
                <w:rFonts w:ascii="Garamond" w:hAnsi="Garamond"/>
                <w:color w:val="000000"/>
              </w:rPr>
              <w:t>Alison York, Research Scientist</w:t>
            </w:r>
          </w:p>
        </w:tc>
        <w:tc>
          <w:tcPr>
            <w:tcW w:w="1440" w:type="dxa"/>
          </w:tcPr>
          <w:p w14:paraId="011729D9" w14:textId="77777777" w:rsidR="006804AC" w:rsidRPr="00410D71" w:rsidRDefault="009E4CFF" w:rsidP="00E3738F">
            <w:pPr>
              <w:rPr>
                <w:rFonts w:ascii="Garamond" w:hAnsi="Garamond"/>
              </w:rPr>
            </w:pPr>
            <w:r w:rsidRPr="00410D71">
              <w:rPr>
                <w:rFonts w:ascii="Garamond" w:hAnsi="Garamond"/>
              </w:rPr>
              <w:t>Collaborator</w:t>
            </w:r>
          </w:p>
        </w:tc>
        <w:tc>
          <w:tcPr>
            <w:tcW w:w="1170" w:type="dxa"/>
          </w:tcPr>
          <w:p w14:paraId="70AD209A" w14:textId="1B7A74FF" w:rsidR="006804AC" w:rsidRPr="00410D71" w:rsidRDefault="004F15D2" w:rsidP="00E3738F">
            <w:pPr>
              <w:rPr>
                <w:rFonts w:ascii="Garamond" w:hAnsi="Garamond"/>
              </w:rPr>
            </w:pPr>
            <w:r w:rsidRPr="00410D71">
              <w:rPr>
                <w:rFonts w:ascii="Garamond" w:hAnsi="Garamond"/>
              </w:rPr>
              <w:t>Yes</w:t>
            </w:r>
          </w:p>
        </w:tc>
      </w:tr>
      <w:tr w:rsidR="004F15D2" w:rsidRPr="00410D71" w14:paraId="7CA5A5D2" w14:textId="77777777" w:rsidTr="00773F14">
        <w:tc>
          <w:tcPr>
            <w:tcW w:w="3263" w:type="dxa"/>
          </w:tcPr>
          <w:p w14:paraId="38A6413A" w14:textId="09B2AA74" w:rsidR="004F15D2" w:rsidRPr="00410D71" w:rsidRDefault="004F15D2" w:rsidP="00E3738F">
            <w:pPr>
              <w:rPr>
                <w:rFonts w:ascii="Garamond" w:hAnsi="Garamond"/>
                <w:b/>
              </w:rPr>
            </w:pPr>
            <w:r w:rsidRPr="00410D71">
              <w:rPr>
                <w:rFonts w:ascii="Garamond" w:hAnsi="Garamond"/>
                <w:b/>
                <w:bCs/>
              </w:rPr>
              <w:t>NASA Short-term Prediction Research and Transition Center (</w:t>
            </w:r>
            <w:proofErr w:type="spellStart"/>
            <w:r w:rsidRPr="00410D71">
              <w:rPr>
                <w:rFonts w:ascii="Garamond" w:hAnsi="Garamond"/>
                <w:b/>
                <w:bCs/>
              </w:rPr>
              <w:t>SPoRT</w:t>
            </w:r>
            <w:proofErr w:type="spellEnd"/>
            <w:r w:rsidRPr="00410D71">
              <w:rPr>
                <w:rFonts w:ascii="Garamond" w:hAnsi="Garamond"/>
                <w:b/>
                <w:bCs/>
              </w:rPr>
              <w:t>)</w:t>
            </w:r>
          </w:p>
        </w:tc>
        <w:tc>
          <w:tcPr>
            <w:tcW w:w="3487" w:type="dxa"/>
          </w:tcPr>
          <w:p w14:paraId="6AB7FF7F" w14:textId="40CAF41C" w:rsidR="004F15D2" w:rsidRPr="00410D71" w:rsidRDefault="004F15D2" w:rsidP="004F15D2">
            <w:pPr>
              <w:rPr>
                <w:rFonts w:ascii="Garamond" w:hAnsi="Garamond"/>
              </w:rPr>
            </w:pPr>
            <w:r w:rsidRPr="00410D71">
              <w:rPr>
                <w:rFonts w:ascii="Garamond" w:hAnsi="Garamond"/>
              </w:rPr>
              <w:t>Chris Hain</w:t>
            </w:r>
            <w:r w:rsidR="000102E7" w:rsidRPr="00410D71">
              <w:rPr>
                <w:rFonts w:ascii="Garamond" w:hAnsi="Garamond"/>
              </w:rPr>
              <w:t>,</w:t>
            </w:r>
            <w:r w:rsidRPr="00410D71">
              <w:rPr>
                <w:rFonts w:ascii="Garamond" w:hAnsi="Garamond"/>
              </w:rPr>
              <w:t xml:space="preserve"> Research Scientist</w:t>
            </w:r>
            <w:r w:rsidR="000102E7" w:rsidRPr="00410D71">
              <w:rPr>
                <w:rFonts w:ascii="Garamond" w:hAnsi="Garamond"/>
              </w:rPr>
              <w:t>;</w:t>
            </w:r>
            <w:r w:rsidR="00633B5C" w:rsidRPr="00410D71">
              <w:rPr>
                <w:rFonts w:ascii="Garamond" w:hAnsi="Garamond"/>
              </w:rPr>
              <w:t xml:space="preserve"> </w:t>
            </w:r>
            <w:r w:rsidRPr="00410D71">
              <w:rPr>
                <w:rFonts w:ascii="Garamond" w:hAnsi="Garamond"/>
              </w:rPr>
              <w:t>Chris Schultz, Research Scientist</w:t>
            </w:r>
          </w:p>
          <w:p w14:paraId="5D211434" w14:textId="77777777" w:rsidR="004F15D2" w:rsidRPr="00410D71" w:rsidRDefault="004F15D2" w:rsidP="00E3738F">
            <w:pPr>
              <w:rPr>
                <w:rFonts w:ascii="Garamond" w:hAnsi="Garamond"/>
              </w:rPr>
            </w:pPr>
          </w:p>
        </w:tc>
        <w:tc>
          <w:tcPr>
            <w:tcW w:w="1440" w:type="dxa"/>
          </w:tcPr>
          <w:p w14:paraId="5910E954" w14:textId="56AF2743" w:rsidR="004F15D2" w:rsidRPr="00410D71" w:rsidRDefault="004F15D2" w:rsidP="00E3738F">
            <w:pPr>
              <w:rPr>
                <w:rFonts w:ascii="Garamond" w:hAnsi="Garamond"/>
              </w:rPr>
            </w:pPr>
            <w:r w:rsidRPr="00410D71">
              <w:rPr>
                <w:rFonts w:ascii="Garamond" w:hAnsi="Garamond"/>
              </w:rPr>
              <w:t>Collaborator</w:t>
            </w:r>
          </w:p>
        </w:tc>
        <w:tc>
          <w:tcPr>
            <w:tcW w:w="1170" w:type="dxa"/>
          </w:tcPr>
          <w:p w14:paraId="78D41E91" w14:textId="594882E4" w:rsidR="004F15D2" w:rsidRPr="00410D71" w:rsidRDefault="004F15D2" w:rsidP="00E3738F">
            <w:pPr>
              <w:rPr>
                <w:rFonts w:ascii="Garamond" w:hAnsi="Garamond"/>
              </w:rPr>
            </w:pPr>
            <w:r w:rsidRPr="00410D71">
              <w:rPr>
                <w:rFonts w:ascii="Garamond" w:hAnsi="Garamond"/>
              </w:rPr>
              <w:t>No</w:t>
            </w:r>
          </w:p>
        </w:tc>
      </w:tr>
    </w:tbl>
    <w:p w14:paraId="77D4BCBD" w14:textId="77777777" w:rsidR="00CD0433" w:rsidRPr="00410D71" w:rsidRDefault="00CD0433" w:rsidP="00CD0433">
      <w:pPr>
        <w:rPr>
          <w:rFonts w:ascii="Garamond" w:hAnsi="Garamond"/>
        </w:rPr>
      </w:pPr>
    </w:p>
    <w:p w14:paraId="00FC030F" w14:textId="38DBFAF0" w:rsidR="00CB6407" w:rsidRPr="00410D71" w:rsidRDefault="00CB6407" w:rsidP="00CB6407">
      <w:pPr>
        <w:rPr>
          <w:rFonts w:ascii="Garamond" w:hAnsi="Garamond" w:cs="Arial"/>
        </w:rPr>
      </w:pPr>
      <w:r w:rsidRPr="00410D71">
        <w:rPr>
          <w:rFonts w:ascii="Garamond" w:hAnsi="Garamond" w:cs="Arial"/>
          <w:b/>
          <w:i/>
          <w:noProof/>
        </w:rPr>
        <w:t>Decision</w:t>
      </w:r>
      <w:r w:rsidR="00A415B2" w:rsidRPr="00410D71">
        <w:rPr>
          <w:rFonts w:ascii="Garamond" w:hAnsi="Garamond" w:cs="Arial"/>
          <w:b/>
          <w:i/>
          <w:noProof/>
        </w:rPr>
        <w:t>-</w:t>
      </w:r>
      <w:r w:rsidR="00890948" w:rsidRPr="00410D71">
        <w:rPr>
          <w:rFonts w:ascii="Garamond" w:hAnsi="Garamond" w:cs="Arial"/>
          <w:b/>
          <w:i/>
          <w:noProof/>
        </w:rPr>
        <w:t>M</w:t>
      </w:r>
      <w:r w:rsidRPr="00410D71">
        <w:rPr>
          <w:rFonts w:ascii="Garamond" w:hAnsi="Garamond" w:cs="Arial"/>
          <w:b/>
          <w:i/>
          <w:noProof/>
        </w:rPr>
        <w:t>aking</w:t>
      </w:r>
      <w:r w:rsidRPr="00410D71">
        <w:rPr>
          <w:rFonts w:ascii="Garamond" w:hAnsi="Garamond" w:cs="Arial"/>
          <w:b/>
          <w:i/>
        </w:rPr>
        <w:t xml:space="preserve"> Practices &amp; Policies:</w:t>
      </w:r>
    </w:p>
    <w:p w14:paraId="707DCD15" w14:textId="1C0DB4F5" w:rsidR="004F15D2" w:rsidRPr="00410D71" w:rsidRDefault="004F15D2" w:rsidP="004F15D2">
      <w:pPr>
        <w:pStyle w:val="NormalWeb"/>
        <w:spacing w:before="0" w:beforeAutospacing="0" w:after="0" w:afterAutospacing="0"/>
        <w:rPr>
          <w:rFonts w:ascii="Garamond" w:hAnsi="Garamond"/>
          <w:color w:val="000000"/>
          <w:sz w:val="22"/>
          <w:szCs w:val="22"/>
        </w:rPr>
      </w:pPr>
      <w:r w:rsidRPr="00410D71">
        <w:rPr>
          <w:rFonts w:ascii="Garamond" w:hAnsi="Garamond"/>
          <w:color w:val="000000"/>
          <w:sz w:val="22"/>
          <w:szCs w:val="22"/>
        </w:rPr>
        <w:t>The AICC is the Geographic Area Coordination Center for Alaska</w:t>
      </w:r>
      <w:r w:rsidR="005B30E4" w:rsidRPr="00410D71">
        <w:rPr>
          <w:rFonts w:ascii="Garamond" w:hAnsi="Garamond"/>
          <w:color w:val="000000"/>
          <w:sz w:val="22"/>
          <w:szCs w:val="22"/>
        </w:rPr>
        <w:t>.</w:t>
      </w:r>
      <w:r w:rsidR="00BC2A59" w:rsidRPr="00410D71">
        <w:rPr>
          <w:rFonts w:ascii="Garamond" w:hAnsi="Garamond"/>
          <w:color w:val="000000"/>
          <w:sz w:val="22"/>
          <w:szCs w:val="22"/>
        </w:rPr>
        <w:t xml:space="preserve"> </w:t>
      </w:r>
      <w:r w:rsidR="005B30E4" w:rsidRPr="00410D71">
        <w:rPr>
          <w:rFonts w:ascii="Garamond" w:hAnsi="Garamond"/>
          <w:color w:val="000000"/>
          <w:sz w:val="22"/>
          <w:szCs w:val="22"/>
        </w:rPr>
        <w:t xml:space="preserve">The AICC’s </w:t>
      </w:r>
      <w:r w:rsidRPr="00410D71">
        <w:rPr>
          <w:rFonts w:ascii="Garamond" w:hAnsi="Garamond"/>
          <w:color w:val="000000"/>
          <w:sz w:val="22"/>
          <w:szCs w:val="22"/>
        </w:rPr>
        <w:t xml:space="preserve">mission is to serve as </w:t>
      </w:r>
      <w:r w:rsidRPr="00410D71">
        <w:rPr>
          <w:rFonts w:ascii="Garamond" w:hAnsi="Garamond"/>
          <w:noProof/>
          <w:color w:val="000000"/>
          <w:sz w:val="22"/>
          <w:szCs w:val="22"/>
        </w:rPr>
        <w:t>the focal</w:t>
      </w:r>
      <w:r w:rsidRPr="00410D71">
        <w:rPr>
          <w:rFonts w:ascii="Garamond" w:hAnsi="Garamond"/>
          <w:color w:val="000000"/>
          <w:sz w:val="22"/>
          <w:szCs w:val="22"/>
        </w:rPr>
        <w:t xml:space="preserve"> point </w:t>
      </w:r>
      <w:r w:rsidR="00BA0519" w:rsidRPr="00410D71">
        <w:rPr>
          <w:rFonts w:ascii="Garamond" w:hAnsi="Garamond"/>
          <w:color w:val="000000"/>
          <w:sz w:val="22"/>
          <w:szCs w:val="22"/>
        </w:rPr>
        <w:t>of</w:t>
      </w:r>
      <w:r w:rsidRPr="00410D71">
        <w:rPr>
          <w:rFonts w:ascii="Garamond" w:hAnsi="Garamond"/>
          <w:color w:val="000000"/>
          <w:sz w:val="22"/>
          <w:szCs w:val="22"/>
        </w:rPr>
        <w:t xml:space="preserve"> logistics support, tactical resource coordination, and predictive services</w:t>
      </w:r>
      <w:r w:rsidR="00F26083" w:rsidRPr="00410D71">
        <w:rPr>
          <w:rFonts w:ascii="Garamond" w:hAnsi="Garamond"/>
          <w:color w:val="000000"/>
          <w:sz w:val="22"/>
          <w:szCs w:val="22"/>
        </w:rPr>
        <w:t xml:space="preserve"> for wildfire mitigation</w:t>
      </w:r>
      <w:r w:rsidRPr="00410D71">
        <w:rPr>
          <w:rFonts w:ascii="Garamond" w:hAnsi="Garamond"/>
          <w:color w:val="000000"/>
          <w:sz w:val="22"/>
          <w:szCs w:val="22"/>
        </w:rPr>
        <w:t>.</w:t>
      </w:r>
      <w:r w:rsidR="009F66D4" w:rsidRPr="00410D71">
        <w:rPr>
          <w:rFonts w:ascii="Garamond" w:hAnsi="Garamond"/>
          <w:color w:val="000000"/>
          <w:sz w:val="22"/>
          <w:szCs w:val="22"/>
        </w:rPr>
        <w:t xml:space="preserve"> The AICC works alongside the</w:t>
      </w:r>
      <w:r w:rsidR="0098232E" w:rsidRPr="00410D71">
        <w:rPr>
          <w:rFonts w:ascii="Garamond" w:hAnsi="Garamond"/>
          <w:color w:val="000000"/>
          <w:sz w:val="22"/>
          <w:szCs w:val="22"/>
        </w:rPr>
        <w:t xml:space="preserve"> AFSC</w:t>
      </w:r>
      <w:r w:rsidR="00D076CC" w:rsidRPr="00410D71">
        <w:rPr>
          <w:rFonts w:ascii="Garamond" w:hAnsi="Garamond"/>
          <w:color w:val="000000"/>
          <w:sz w:val="22"/>
          <w:szCs w:val="22"/>
        </w:rPr>
        <w:t xml:space="preserve"> </w:t>
      </w:r>
      <w:r w:rsidR="009F66D4" w:rsidRPr="00410D71">
        <w:rPr>
          <w:rFonts w:ascii="Garamond" w:hAnsi="Garamond"/>
          <w:color w:val="000000"/>
          <w:sz w:val="22"/>
          <w:szCs w:val="22"/>
        </w:rPr>
        <w:t xml:space="preserve">to </w:t>
      </w:r>
      <w:r w:rsidRPr="00410D71">
        <w:rPr>
          <w:rFonts w:ascii="Garamond" w:hAnsi="Garamond"/>
          <w:color w:val="000000"/>
          <w:sz w:val="22"/>
          <w:szCs w:val="22"/>
        </w:rPr>
        <w:t>strengthen the link between fire science research and</w:t>
      </w:r>
      <w:r w:rsidR="00FD41E6" w:rsidRPr="00410D71">
        <w:rPr>
          <w:rFonts w:ascii="Garamond" w:hAnsi="Garamond"/>
          <w:color w:val="000000"/>
          <w:sz w:val="22"/>
          <w:szCs w:val="22"/>
        </w:rPr>
        <w:t xml:space="preserve"> field applications</w:t>
      </w:r>
      <w:r w:rsidR="0098232E" w:rsidRPr="00410D71">
        <w:rPr>
          <w:rFonts w:ascii="Garamond" w:hAnsi="Garamond"/>
          <w:color w:val="000000"/>
          <w:sz w:val="22"/>
          <w:szCs w:val="22"/>
        </w:rPr>
        <w:t xml:space="preserve">. </w:t>
      </w:r>
      <w:r w:rsidR="00CF4A2A" w:rsidRPr="00410D71">
        <w:rPr>
          <w:rFonts w:ascii="Garamond" w:hAnsi="Garamond"/>
          <w:color w:val="000000"/>
          <w:sz w:val="22"/>
          <w:szCs w:val="22"/>
        </w:rPr>
        <w:t>The interagency fire management plan details the state’s wildfire policies and procedures</w:t>
      </w:r>
      <w:r w:rsidRPr="00410D71">
        <w:rPr>
          <w:rFonts w:ascii="Garamond" w:hAnsi="Garamond"/>
          <w:color w:val="000000"/>
          <w:sz w:val="22"/>
          <w:szCs w:val="22"/>
        </w:rPr>
        <w:t>. There are four wildland fire management options: Critical, Full, Modified, and Limited. The</w:t>
      </w:r>
      <w:r w:rsidR="000102E7" w:rsidRPr="00410D71">
        <w:rPr>
          <w:rFonts w:ascii="Garamond" w:hAnsi="Garamond"/>
          <w:color w:val="000000"/>
          <w:sz w:val="22"/>
          <w:szCs w:val="22"/>
        </w:rPr>
        <w:t>se</w:t>
      </w:r>
      <w:r w:rsidRPr="00410D71">
        <w:rPr>
          <w:rFonts w:ascii="Garamond" w:hAnsi="Garamond"/>
          <w:color w:val="000000"/>
          <w:sz w:val="22"/>
          <w:szCs w:val="22"/>
        </w:rPr>
        <w:t xml:space="preserve"> categorizations for management options </w:t>
      </w:r>
      <w:r w:rsidR="00CF4A2A" w:rsidRPr="00410D71">
        <w:rPr>
          <w:rFonts w:ascii="Garamond" w:hAnsi="Garamond"/>
          <w:color w:val="000000"/>
          <w:sz w:val="22"/>
          <w:szCs w:val="22"/>
        </w:rPr>
        <w:t>prioritize</w:t>
      </w:r>
      <w:r w:rsidRPr="00410D71">
        <w:rPr>
          <w:rFonts w:ascii="Garamond" w:hAnsi="Garamond"/>
          <w:color w:val="000000"/>
          <w:sz w:val="22"/>
          <w:szCs w:val="22"/>
        </w:rPr>
        <w:t xml:space="preserve"> populated areas for initial response to </w:t>
      </w:r>
      <w:r w:rsidR="008F24E5" w:rsidRPr="00410D71">
        <w:rPr>
          <w:rFonts w:ascii="Garamond" w:hAnsi="Garamond"/>
          <w:color w:val="000000"/>
          <w:sz w:val="22"/>
          <w:szCs w:val="22"/>
        </w:rPr>
        <w:t xml:space="preserve">protect </w:t>
      </w:r>
      <w:r w:rsidRPr="00410D71">
        <w:rPr>
          <w:rFonts w:ascii="Garamond" w:hAnsi="Garamond"/>
          <w:color w:val="000000"/>
          <w:sz w:val="22"/>
          <w:szCs w:val="22"/>
        </w:rPr>
        <w:t>human life</w:t>
      </w:r>
      <w:r w:rsidR="00263E2B" w:rsidRPr="00410D71">
        <w:rPr>
          <w:rFonts w:ascii="Garamond" w:hAnsi="Garamond"/>
          <w:color w:val="000000"/>
          <w:sz w:val="22"/>
          <w:szCs w:val="22"/>
        </w:rPr>
        <w:t xml:space="preserve">. </w:t>
      </w:r>
      <w:r w:rsidRPr="00410D71">
        <w:rPr>
          <w:rFonts w:ascii="Garamond" w:hAnsi="Garamond"/>
          <w:color w:val="000000"/>
          <w:sz w:val="22"/>
          <w:szCs w:val="22"/>
        </w:rPr>
        <w:t xml:space="preserve">In order to assist with the fire management decision process, the AICC uses </w:t>
      </w:r>
      <w:proofErr w:type="spellStart"/>
      <w:r w:rsidR="0068042A" w:rsidRPr="00410D71">
        <w:rPr>
          <w:rFonts w:ascii="Garamond" w:hAnsi="Garamond"/>
          <w:color w:val="000000"/>
          <w:sz w:val="22"/>
          <w:szCs w:val="22"/>
        </w:rPr>
        <w:t>Esri</w:t>
      </w:r>
      <w:proofErr w:type="spellEnd"/>
      <w:r w:rsidR="0068042A" w:rsidRPr="00410D71">
        <w:rPr>
          <w:rFonts w:ascii="Garamond" w:hAnsi="Garamond"/>
          <w:color w:val="000000"/>
          <w:sz w:val="22"/>
          <w:szCs w:val="22"/>
        </w:rPr>
        <w:t xml:space="preserve"> </w:t>
      </w:r>
      <w:r w:rsidRPr="00410D71">
        <w:rPr>
          <w:rFonts w:ascii="Garamond" w:hAnsi="Garamond"/>
          <w:color w:val="000000"/>
          <w:sz w:val="22"/>
          <w:szCs w:val="22"/>
        </w:rPr>
        <w:t xml:space="preserve">ArcGIS to create maps of Alaska that </w:t>
      </w:r>
      <w:r w:rsidR="000102E7" w:rsidRPr="00410D71">
        <w:rPr>
          <w:rFonts w:ascii="Garamond" w:hAnsi="Garamond"/>
          <w:color w:val="000000"/>
          <w:sz w:val="22"/>
          <w:szCs w:val="22"/>
        </w:rPr>
        <w:t xml:space="preserve">identify </w:t>
      </w:r>
      <w:r w:rsidRPr="00410D71">
        <w:rPr>
          <w:rFonts w:ascii="Garamond" w:hAnsi="Garamond"/>
          <w:color w:val="000000"/>
          <w:sz w:val="22"/>
          <w:szCs w:val="22"/>
        </w:rPr>
        <w:t xml:space="preserve">natural and anthropogenic fires, lightning activity, and historical </w:t>
      </w:r>
      <w:r w:rsidR="008F24E5" w:rsidRPr="00410D71">
        <w:rPr>
          <w:rFonts w:ascii="Garamond" w:hAnsi="Garamond"/>
          <w:color w:val="000000"/>
          <w:sz w:val="22"/>
          <w:szCs w:val="22"/>
        </w:rPr>
        <w:t xml:space="preserve">wildfire </w:t>
      </w:r>
      <w:r w:rsidRPr="00410D71">
        <w:rPr>
          <w:rFonts w:ascii="Garamond" w:hAnsi="Garamond"/>
          <w:color w:val="000000"/>
          <w:sz w:val="22"/>
          <w:szCs w:val="22"/>
        </w:rPr>
        <w:t xml:space="preserve">trends. </w:t>
      </w:r>
      <w:r w:rsidR="00D076CC" w:rsidRPr="00410D71">
        <w:rPr>
          <w:rFonts w:ascii="Garamond" w:hAnsi="Garamond"/>
          <w:color w:val="000000"/>
          <w:sz w:val="22"/>
          <w:szCs w:val="22"/>
        </w:rPr>
        <w:t xml:space="preserve">The AICC currently uses the </w:t>
      </w:r>
      <w:r w:rsidR="00890948" w:rsidRPr="00410D71">
        <w:rPr>
          <w:rFonts w:ascii="Garamond" w:hAnsi="Garamond"/>
          <w:color w:val="000000"/>
          <w:sz w:val="22"/>
          <w:szCs w:val="22"/>
        </w:rPr>
        <w:lastRenderedPageBreak/>
        <w:t xml:space="preserve">Canadian </w:t>
      </w:r>
      <w:r w:rsidR="00D076CC" w:rsidRPr="00410D71">
        <w:rPr>
          <w:rFonts w:ascii="Garamond" w:hAnsi="Garamond"/>
          <w:color w:val="000000"/>
          <w:sz w:val="22"/>
          <w:szCs w:val="22"/>
        </w:rPr>
        <w:t>F</w:t>
      </w:r>
      <w:r w:rsidR="00890948" w:rsidRPr="00410D71">
        <w:rPr>
          <w:rFonts w:ascii="Garamond" w:hAnsi="Garamond"/>
          <w:color w:val="000000"/>
          <w:sz w:val="22"/>
          <w:szCs w:val="22"/>
        </w:rPr>
        <w:t xml:space="preserve">ire </w:t>
      </w:r>
      <w:r w:rsidR="00D076CC" w:rsidRPr="00410D71">
        <w:rPr>
          <w:rFonts w:ascii="Garamond" w:hAnsi="Garamond"/>
          <w:color w:val="000000"/>
          <w:sz w:val="22"/>
          <w:szCs w:val="22"/>
        </w:rPr>
        <w:t>W</w:t>
      </w:r>
      <w:r w:rsidR="00890948" w:rsidRPr="00410D71">
        <w:rPr>
          <w:rFonts w:ascii="Garamond" w:hAnsi="Garamond"/>
          <w:color w:val="000000"/>
          <w:sz w:val="22"/>
          <w:szCs w:val="22"/>
        </w:rPr>
        <w:t xml:space="preserve">eather </w:t>
      </w:r>
      <w:r w:rsidR="00D076CC" w:rsidRPr="00410D71">
        <w:rPr>
          <w:rFonts w:ascii="Garamond" w:hAnsi="Garamond"/>
          <w:color w:val="000000"/>
          <w:sz w:val="22"/>
          <w:szCs w:val="22"/>
        </w:rPr>
        <w:t>I</w:t>
      </w:r>
      <w:r w:rsidR="00890948" w:rsidRPr="00410D71">
        <w:rPr>
          <w:rFonts w:ascii="Garamond" w:hAnsi="Garamond"/>
          <w:color w:val="000000"/>
          <w:sz w:val="22"/>
          <w:szCs w:val="22"/>
        </w:rPr>
        <w:t>ndex (FWI)</w:t>
      </w:r>
      <w:r w:rsidR="00D076CC" w:rsidRPr="00410D71">
        <w:rPr>
          <w:rFonts w:ascii="Garamond" w:hAnsi="Garamond"/>
          <w:color w:val="000000"/>
          <w:sz w:val="22"/>
          <w:szCs w:val="22"/>
        </w:rPr>
        <w:t xml:space="preserve"> to provide numeric ratings of the potential for wildfires to occur. </w:t>
      </w:r>
      <w:r w:rsidRPr="00410D71">
        <w:rPr>
          <w:rFonts w:ascii="Garamond" w:hAnsi="Garamond"/>
          <w:color w:val="000000"/>
          <w:sz w:val="22"/>
          <w:szCs w:val="22"/>
        </w:rPr>
        <w:t>The AICC also use</w:t>
      </w:r>
      <w:r w:rsidR="000D33CB" w:rsidRPr="00410D71">
        <w:rPr>
          <w:rFonts w:ascii="Garamond" w:hAnsi="Garamond"/>
          <w:color w:val="000000"/>
          <w:sz w:val="22"/>
          <w:szCs w:val="22"/>
        </w:rPr>
        <w:t>s</w:t>
      </w:r>
      <w:r w:rsidRPr="00410D71">
        <w:rPr>
          <w:rFonts w:ascii="Garamond" w:hAnsi="Garamond"/>
          <w:color w:val="000000"/>
          <w:sz w:val="22"/>
          <w:szCs w:val="22"/>
        </w:rPr>
        <w:t xml:space="preserve"> VIIRS and MODIS products to identify where fires start and spread. </w:t>
      </w:r>
    </w:p>
    <w:p w14:paraId="17B3A381" w14:textId="77777777" w:rsidR="00CA0EED" w:rsidRPr="00410D71" w:rsidRDefault="00CA0EED" w:rsidP="00CA0EED">
      <w:pPr>
        <w:rPr>
          <w:rFonts w:ascii="Garamond" w:hAnsi="Garamond"/>
        </w:rPr>
      </w:pPr>
    </w:p>
    <w:p w14:paraId="08DEF88A" w14:textId="64D1C6B4" w:rsidR="00CB6407" w:rsidRPr="00410D71" w:rsidRDefault="00CB6407" w:rsidP="00CB6407">
      <w:pPr>
        <w:rPr>
          <w:rFonts w:ascii="Garamond" w:hAnsi="Garamond" w:cs="Arial"/>
        </w:rPr>
      </w:pPr>
      <w:r w:rsidRPr="00410D71">
        <w:rPr>
          <w:rFonts w:ascii="Garamond" w:hAnsi="Garamond" w:cs="Arial"/>
          <w:b/>
          <w:i/>
        </w:rPr>
        <w:t>Project Benefit to End User:</w:t>
      </w:r>
    </w:p>
    <w:p w14:paraId="636676C7" w14:textId="282001F6" w:rsidR="004F15D2" w:rsidRPr="00410D71" w:rsidRDefault="004F15D2" w:rsidP="004F15D2">
      <w:pPr>
        <w:rPr>
          <w:rFonts w:ascii="Garamond" w:hAnsi="Garamond" w:cs="Arial"/>
        </w:rPr>
      </w:pPr>
      <w:r w:rsidRPr="00410D71">
        <w:rPr>
          <w:rFonts w:ascii="Garamond" w:hAnsi="Garamond" w:cs="Arial"/>
        </w:rPr>
        <w:t>This project provide</w:t>
      </w:r>
      <w:r w:rsidR="00890948" w:rsidRPr="00410D71">
        <w:rPr>
          <w:rFonts w:ascii="Garamond" w:hAnsi="Garamond" w:cs="Arial"/>
        </w:rPr>
        <w:t>d</w:t>
      </w:r>
      <w:r w:rsidRPr="00410D71">
        <w:rPr>
          <w:rFonts w:ascii="Garamond" w:hAnsi="Garamond" w:cs="Arial"/>
        </w:rPr>
        <w:t xml:space="preserve"> the AICC with resources and methodolog</w:t>
      </w:r>
      <w:r w:rsidR="000102E7" w:rsidRPr="00410D71">
        <w:rPr>
          <w:rFonts w:ascii="Garamond" w:hAnsi="Garamond" w:cs="Arial"/>
        </w:rPr>
        <w:t>ies</w:t>
      </w:r>
      <w:r w:rsidRPr="00410D71">
        <w:rPr>
          <w:rFonts w:ascii="Garamond" w:hAnsi="Garamond" w:cs="Arial"/>
        </w:rPr>
        <w:t xml:space="preserve"> </w:t>
      </w:r>
      <w:r w:rsidR="00890948" w:rsidRPr="00410D71">
        <w:rPr>
          <w:rFonts w:ascii="Garamond" w:hAnsi="Garamond" w:cs="Arial"/>
        </w:rPr>
        <w:t xml:space="preserve">that will enable them </w:t>
      </w:r>
      <w:r w:rsidRPr="00410D71">
        <w:rPr>
          <w:rFonts w:ascii="Garamond" w:hAnsi="Garamond" w:cs="Arial"/>
        </w:rPr>
        <w:t xml:space="preserve">to </w:t>
      </w:r>
      <w:r w:rsidR="007B4F4D" w:rsidRPr="00410D71">
        <w:rPr>
          <w:rFonts w:ascii="Garamond" w:hAnsi="Garamond" w:cs="Arial"/>
        </w:rPr>
        <w:t>enhance the</w:t>
      </w:r>
      <w:r w:rsidR="002E36A8" w:rsidRPr="00410D71">
        <w:rPr>
          <w:rFonts w:ascii="Garamond" w:hAnsi="Garamond" w:cs="Arial"/>
        </w:rPr>
        <w:t>ir</w:t>
      </w:r>
      <w:r w:rsidRPr="00410D71">
        <w:rPr>
          <w:rFonts w:ascii="Garamond" w:hAnsi="Garamond" w:cs="Arial"/>
        </w:rPr>
        <w:t xml:space="preserve"> early warning system for vegetation stress and wildfire activity. </w:t>
      </w:r>
      <w:r w:rsidR="00666387" w:rsidRPr="00410D71">
        <w:rPr>
          <w:rFonts w:ascii="Garamond" w:hAnsi="Garamond" w:cs="Arial"/>
        </w:rPr>
        <w:t>The ALEXI ESI Comparative Analysis</w:t>
      </w:r>
      <w:r w:rsidRPr="00410D71">
        <w:rPr>
          <w:rFonts w:ascii="Garamond" w:hAnsi="Garamond" w:cs="Arial"/>
        </w:rPr>
        <w:t xml:space="preserve"> </w:t>
      </w:r>
      <w:r w:rsidR="00A6794C" w:rsidRPr="00410D71">
        <w:rPr>
          <w:rFonts w:ascii="Garamond" w:hAnsi="Garamond" w:cs="Arial"/>
        </w:rPr>
        <w:t xml:space="preserve">end </w:t>
      </w:r>
      <w:r w:rsidRPr="00410D71">
        <w:rPr>
          <w:rFonts w:ascii="Garamond" w:hAnsi="Garamond" w:cs="Arial"/>
        </w:rPr>
        <w:t xml:space="preserve">product </w:t>
      </w:r>
      <w:r w:rsidR="00A1093B">
        <w:rPr>
          <w:rFonts w:ascii="Garamond" w:hAnsi="Garamond" w:cs="Arial"/>
        </w:rPr>
        <w:t>can help</w:t>
      </w:r>
      <w:r w:rsidRPr="00410D71">
        <w:rPr>
          <w:rFonts w:ascii="Garamond" w:hAnsi="Garamond" w:cs="Arial"/>
        </w:rPr>
        <w:t xml:space="preserve"> aid decision makers in </w:t>
      </w:r>
      <w:r w:rsidR="00A415B2" w:rsidRPr="00410D71">
        <w:rPr>
          <w:rFonts w:ascii="Garamond" w:hAnsi="Garamond" w:cs="Arial"/>
        </w:rPr>
        <w:t xml:space="preserve">the </w:t>
      </w:r>
      <w:r w:rsidRPr="00410D71">
        <w:rPr>
          <w:rFonts w:ascii="Garamond" w:hAnsi="Garamond" w:cs="Arial"/>
          <w:noProof/>
        </w:rPr>
        <w:t>selection</w:t>
      </w:r>
      <w:r w:rsidRPr="00410D71">
        <w:rPr>
          <w:rFonts w:ascii="Garamond" w:hAnsi="Garamond" w:cs="Arial"/>
        </w:rPr>
        <w:t xml:space="preserve"> of specified burn areas and allocation of</w:t>
      </w:r>
      <w:r w:rsidR="00CF74EF" w:rsidRPr="00410D71">
        <w:rPr>
          <w:rFonts w:ascii="Garamond" w:hAnsi="Garamond" w:cs="Arial"/>
        </w:rPr>
        <w:t xml:space="preserve"> wildfire mitigation</w:t>
      </w:r>
      <w:r w:rsidRPr="00410D71">
        <w:rPr>
          <w:rFonts w:ascii="Garamond" w:hAnsi="Garamond" w:cs="Arial"/>
        </w:rPr>
        <w:t xml:space="preserve"> resources in Alaska. </w:t>
      </w:r>
      <w:r w:rsidR="00A6794C" w:rsidRPr="00410D71">
        <w:rPr>
          <w:rFonts w:ascii="Garamond" w:hAnsi="Garamond" w:cs="Arial"/>
        </w:rPr>
        <w:t>The</w:t>
      </w:r>
      <w:r w:rsidRPr="00410D71">
        <w:rPr>
          <w:rFonts w:ascii="Garamond" w:hAnsi="Garamond" w:cs="Arial"/>
        </w:rPr>
        <w:t xml:space="preserve"> AICC will be able to evaluate the benefits of using </w:t>
      </w:r>
      <w:r w:rsidR="00666387" w:rsidRPr="00410D71">
        <w:rPr>
          <w:rFonts w:ascii="Garamond" w:hAnsi="Garamond" w:cs="Arial"/>
        </w:rPr>
        <w:t xml:space="preserve">the </w:t>
      </w:r>
      <w:r w:rsidRPr="00410D71">
        <w:rPr>
          <w:rFonts w:ascii="Garamond" w:hAnsi="Garamond" w:cs="Arial"/>
        </w:rPr>
        <w:t>ALEXI</w:t>
      </w:r>
      <w:r w:rsidR="00666387" w:rsidRPr="00410D71">
        <w:rPr>
          <w:rFonts w:ascii="Garamond" w:hAnsi="Garamond" w:cs="Arial"/>
        </w:rPr>
        <w:t xml:space="preserve"> ESI</w:t>
      </w:r>
      <w:r w:rsidRPr="00410D71">
        <w:rPr>
          <w:rFonts w:ascii="Garamond" w:hAnsi="Garamond" w:cs="Arial"/>
        </w:rPr>
        <w:t xml:space="preserve"> </w:t>
      </w:r>
      <w:r w:rsidR="000102E7" w:rsidRPr="00410D71">
        <w:rPr>
          <w:rFonts w:ascii="Garamond" w:hAnsi="Garamond" w:cs="Arial"/>
        </w:rPr>
        <w:t>in comparison to</w:t>
      </w:r>
      <w:r w:rsidRPr="00410D71">
        <w:rPr>
          <w:rFonts w:ascii="Garamond" w:hAnsi="Garamond" w:cs="Arial"/>
        </w:rPr>
        <w:t xml:space="preserve"> the</w:t>
      </w:r>
      <w:r w:rsidR="00D076CC" w:rsidRPr="00410D71">
        <w:rPr>
          <w:rFonts w:ascii="Garamond" w:hAnsi="Garamond" w:cs="Arial"/>
        </w:rPr>
        <w:t xml:space="preserve"> FWI. </w:t>
      </w:r>
      <w:r w:rsidR="00A1093B">
        <w:rPr>
          <w:rFonts w:ascii="Garamond" w:hAnsi="Garamond" w:cs="Arial"/>
        </w:rPr>
        <w:t>The ArcGIS Online Story Map</w:t>
      </w:r>
      <w:r w:rsidR="00B437E4" w:rsidRPr="00410D71">
        <w:rPr>
          <w:rFonts w:ascii="Garamond" w:hAnsi="Garamond" w:cs="Arial"/>
        </w:rPr>
        <w:t xml:space="preserve"> </w:t>
      </w:r>
      <w:r w:rsidRPr="00410D71">
        <w:rPr>
          <w:rFonts w:ascii="Garamond" w:hAnsi="Garamond" w:cs="Arial"/>
        </w:rPr>
        <w:t>highlight</w:t>
      </w:r>
      <w:r w:rsidR="00A1093B">
        <w:rPr>
          <w:rFonts w:ascii="Garamond" w:hAnsi="Garamond" w:cs="Arial"/>
        </w:rPr>
        <w:t>s</w:t>
      </w:r>
      <w:r w:rsidRPr="00410D71">
        <w:rPr>
          <w:rFonts w:ascii="Garamond" w:hAnsi="Garamond" w:cs="Arial"/>
        </w:rPr>
        <w:t xml:space="preserve"> the benefits of using </w:t>
      </w:r>
      <w:r w:rsidR="000102E7" w:rsidRPr="00410D71">
        <w:rPr>
          <w:rFonts w:ascii="Garamond" w:hAnsi="Garamond" w:cs="Arial"/>
          <w:noProof/>
        </w:rPr>
        <w:t>the</w:t>
      </w:r>
      <w:r w:rsidR="00AA6F27" w:rsidRPr="00410D71">
        <w:rPr>
          <w:rFonts w:ascii="Garamond" w:hAnsi="Garamond" w:cs="Arial"/>
          <w:noProof/>
        </w:rPr>
        <w:t xml:space="preserve"> </w:t>
      </w:r>
      <w:r w:rsidR="00666387" w:rsidRPr="00410D71">
        <w:rPr>
          <w:rFonts w:ascii="Garamond" w:hAnsi="Garamond" w:cs="Arial"/>
          <w:noProof/>
        </w:rPr>
        <w:t>A</w:t>
      </w:r>
      <w:r w:rsidR="00AA6F27" w:rsidRPr="00410D71">
        <w:rPr>
          <w:rFonts w:ascii="Garamond" w:hAnsi="Garamond" w:cs="Arial"/>
          <w:noProof/>
        </w:rPr>
        <w:t>LE</w:t>
      </w:r>
      <w:r w:rsidR="00666387" w:rsidRPr="00410D71">
        <w:rPr>
          <w:rFonts w:ascii="Garamond" w:hAnsi="Garamond" w:cs="Arial"/>
          <w:noProof/>
        </w:rPr>
        <w:t>XI</w:t>
      </w:r>
      <w:r w:rsidR="00666387" w:rsidRPr="00410D71">
        <w:rPr>
          <w:rFonts w:ascii="Garamond" w:hAnsi="Garamond" w:cs="Arial"/>
        </w:rPr>
        <w:t xml:space="preserve"> </w:t>
      </w:r>
      <w:r w:rsidRPr="00410D71">
        <w:rPr>
          <w:rFonts w:ascii="Garamond" w:hAnsi="Garamond" w:cs="Arial"/>
        </w:rPr>
        <w:t>ESI</w:t>
      </w:r>
      <w:r w:rsidR="00AA6F27" w:rsidRPr="00410D71">
        <w:rPr>
          <w:rFonts w:ascii="Garamond" w:hAnsi="Garamond" w:cs="Arial"/>
        </w:rPr>
        <w:t xml:space="preserve"> product</w:t>
      </w:r>
      <w:r w:rsidRPr="00410D71">
        <w:rPr>
          <w:rFonts w:ascii="Garamond" w:hAnsi="Garamond" w:cs="Arial"/>
        </w:rPr>
        <w:t xml:space="preserve">. </w:t>
      </w:r>
    </w:p>
    <w:p w14:paraId="1242BC45" w14:textId="77777777" w:rsidR="00C057E9" w:rsidRPr="00410D71" w:rsidRDefault="00C057E9" w:rsidP="004F15D2">
      <w:pPr>
        <w:rPr>
          <w:rFonts w:ascii="Garamond" w:hAnsi="Garamond"/>
        </w:rPr>
      </w:pPr>
    </w:p>
    <w:p w14:paraId="4C354B64" w14:textId="623E8C73" w:rsidR="00CD0433" w:rsidRPr="00410D71" w:rsidRDefault="004D358F" w:rsidP="002E2D9E">
      <w:pPr>
        <w:pBdr>
          <w:bottom w:val="single" w:sz="4" w:space="1" w:color="auto"/>
        </w:pBdr>
        <w:rPr>
          <w:rFonts w:ascii="Garamond" w:hAnsi="Garamond"/>
          <w:b/>
        </w:rPr>
      </w:pPr>
      <w:r w:rsidRPr="00410D71">
        <w:rPr>
          <w:rFonts w:ascii="Garamond" w:hAnsi="Garamond"/>
          <w:b/>
        </w:rPr>
        <w:t>Earth Observations &amp; End Products</w:t>
      </w:r>
      <w:r w:rsidR="00CB6407" w:rsidRPr="00410D71">
        <w:rPr>
          <w:rFonts w:ascii="Garamond" w:hAnsi="Garamond"/>
          <w:b/>
        </w:rPr>
        <w:t xml:space="preserve"> </w:t>
      </w:r>
      <w:r w:rsidR="002E2D9E" w:rsidRPr="00410D71">
        <w:rPr>
          <w:rFonts w:ascii="Garamond" w:hAnsi="Garamond"/>
          <w:b/>
        </w:rPr>
        <w:t>Overview</w:t>
      </w:r>
    </w:p>
    <w:p w14:paraId="339A2281" w14:textId="53CEA51D" w:rsidR="003D2EDF" w:rsidRPr="00410D71" w:rsidRDefault="00735F70" w:rsidP="00782999">
      <w:pPr>
        <w:rPr>
          <w:rFonts w:ascii="Garamond" w:hAnsi="Garamond"/>
          <w:b/>
          <w:i/>
        </w:rPr>
      </w:pPr>
      <w:r w:rsidRPr="00410D7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410D71" w14:paraId="1E59A37D" w14:textId="77777777" w:rsidTr="00773F14">
        <w:tc>
          <w:tcPr>
            <w:tcW w:w="2347" w:type="dxa"/>
            <w:shd w:val="clear" w:color="auto" w:fill="31849B" w:themeFill="accent5" w:themeFillShade="BF"/>
            <w:vAlign w:val="center"/>
          </w:tcPr>
          <w:p w14:paraId="3B2A8D46" w14:textId="77777777" w:rsidR="00B76BDC" w:rsidRPr="00410D71" w:rsidRDefault="00B76BDC" w:rsidP="00E3738F">
            <w:pPr>
              <w:jc w:val="center"/>
              <w:rPr>
                <w:rFonts w:ascii="Garamond" w:hAnsi="Garamond"/>
                <w:b/>
                <w:bCs/>
                <w:color w:val="FFFFFF"/>
              </w:rPr>
            </w:pPr>
            <w:r w:rsidRPr="00410D71">
              <w:rPr>
                <w:rFonts w:ascii="Garamond" w:hAnsi="Garamond"/>
                <w:b/>
                <w:bCs/>
                <w:color w:val="FFFFFF"/>
              </w:rPr>
              <w:t>Platform</w:t>
            </w:r>
            <w:r w:rsidR="00D3192F" w:rsidRPr="00410D71">
              <w:rPr>
                <w:rFonts w:ascii="Garamond" w:hAnsi="Garamond"/>
                <w:b/>
                <w:bCs/>
                <w:color w:val="FFFFFF"/>
              </w:rPr>
              <w:t xml:space="preserve"> &amp; Sensor</w:t>
            </w:r>
          </w:p>
        </w:tc>
        <w:tc>
          <w:tcPr>
            <w:tcW w:w="2411" w:type="dxa"/>
            <w:shd w:val="clear" w:color="auto" w:fill="31849B" w:themeFill="accent5" w:themeFillShade="BF"/>
            <w:vAlign w:val="center"/>
          </w:tcPr>
          <w:p w14:paraId="6A7A8B2C" w14:textId="603FD9FB" w:rsidR="00B76BDC" w:rsidRPr="00410D71" w:rsidRDefault="006471E5" w:rsidP="00E3738F">
            <w:pPr>
              <w:jc w:val="center"/>
              <w:rPr>
                <w:rFonts w:ascii="Garamond" w:hAnsi="Garamond"/>
                <w:b/>
                <w:bCs/>
                <w:color w:val="FFFFFF"/>
              </w:rPr>
            </w:pPr>
            <w:r w:rsidRPr="00410D7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410D71" w:rsidRDefault="00D3192F" w:rsidP="00E3738F">
            <w:pPr>
              <w:jc w:val="center"/>
              <w:rPr>
                <w:rFonts w:ascii="Garamond" w:hAnsi="Garamond"/>
                <w:b/>
                <w:bCs/>
                <w:color w:val="FFFFFF"/>
              </w:rPr>
            </w:pPr>
            <w:r w:rsidRPr="00410D71">
              <w:rPr>
                <w:rFonts w:ascii="Garamond" w:hAnsi="Garamond"/>
                <w:b/>
                <w:bCs/>
                <w:color w:val="FFFFFF"/>
              </w:rPr>
              <w:t>Use</w:t>
            </w:r>
          </w:p>
        </w:tc>
      </w:tr>
      <w:tr w:rsidR="006471E5" w:rsidRPr="00410D71" w14:paraId="68A574AE" w14:textId="77777777" w:rsidTr="00086B00">
        <w:tc>
          <w:tcPr>
            <w:tcW w:w="2347" w:type="dxa"/>
            <w:tcBorders>
              <w:bottom w:val="single" w:sz="4" w:space="0" w:color="auto"/>
            </w:tcBorders>
          </w:tcPr>
          <w:p w14:paraId="6FE1A73B" w14:textId="341B534C" w:rsidR="006471E5" w:rsidRPr="00410D71" w:rsidRDefault="006471E5" w:rsidP="00E3738F">
            <w:pPr>
              <w:rPr>
                <w:rFonts w:ascii="Garamond" w:hAnsi="Garamond"/>
                <w:b/>
                <w:bCs/>
              </w:rPr>
            </w:pPr>
            <w:r w:rsidRPr="00410D71">
              <w:rPr>
                <w:rFonts w:ascii="Garamond" w:hAnsi="Garamond"/>
                <w:b/>
                <w:bCs/>
              </w:rPr>
              <w:t>Terra MODIS</w:t>
            </w:r>
          </w:p>
        </w:tc>
        <w:tc>
          <w:tcPr>
            <w:tcW w:w="2411" w:type="dxa"/>
            <w:tcBorders>
              <w:bottom w:val="single" w:sz="4" w:space="0" w:color="auto"/>
            </w:tcBorders>
          </w:tcPr>
          <w:p w14:paraId="3ED984CF" w14:textId="15814392" w:rsidR="006471E5" w:rsidRPr="00410D71" w:rsidRDefault="006471E5" w:rsidP="00AA6F27">
            <w:pPr>
              <w:rPr>
                <w:rFonts w:ascii="Garamond" w:hAnsi="Garamond"/>
              </w:rPr>
            </w:pPr>
            <w:r w:rsidRPr="00410D71">
              <w:rPr>
                <w:rFonts w:ascii="Garamond" w:hAnsi="Garamond"/>
                <w:color w:val="000000"/>
              </w:rPr>
              <w:t>Land surface temperature</w:t>
            </w:r>
            <w:r w:rsidR="0073040F" w:rsidRPr="00410D71">
              <w:rPr>
                <w:rFonts w:ascii="Garamond" w:hAnsi="Garamond"/>
                <w:color w:val="000000"/>
              </w:rPr>
              <w:t xml:space="preserve"> (LST)</w:t>
            </w:r>
            <w:r w:rsidRPr="00410D71">
              <w:rPr>
                <w:rFonts w:ascii="Garamond" w:hAnsi="Garamond"/>
                <w:color w:val="000000"/>
              </w:rPr>
              <w:t xml:space="preserve">, </w:t>
            </w:r>
            <w:r w:rsidR="00270F1E" w:rsidRPr="00410D71">
              <w:rPr>
                <w:rFonts w:ascii="Garamond" w:hAnsi="Garamond"/>
                <w:color w:val="000000"/>
              </w:rPr>
              <w:t>Normalized Difference Vegetation Index (NDVI)</w:t>
            </w:r>
            <w:r w:rsidRPr="00410D71">
              <w:rPr>
                <w:rFonts w:ascii="Garamond" w:hAnsi="Garamond"/>
                <w:color w:val="000000"/>
              </w:rPr>
              <w:t xml:space="preserve">, </w:t>
            </w:r>
            <w:r w:rsidR="008A1E76" w:rsidRPr="00410D71">
              <w:rPr>
                <w:rFonts w:ascii="Garamond" w:hAnsi="Garamond"/>
                <w:color w:val="000000"/>
              </w:rPr>
              <w:t>surface reflectance</w:t>
            </w:r>
          </w:p>
        </w:tc>
        <w:tc>
          <w:tcPr>
            <w:tcW w:w="4597" w:type="dxa"/>
            <w:tcBorders>
              <w:bottom w:val="single" w:sz="4" w:space="0" w:color="auto"/>
            </w:tcBorders>
          </w:tcPr>
          <w:p w14:paraId="39C8D523" w14:textId="61C328D9" w:rsidR="006471E5" w:rsidRPr="00410D71" w:rsidRDefault="002E36A8" w:rsidP="00773F14">
            <w:pPr>
              <w:rPr>
                <w:rFonts w:ascii="Garamond" w:hAnsi="Garamond"/>
              </w:rPr>
            </w:pPr>
            <w:r w:rsidRPr="00410D71">
              <w:rPr>
                <w:rFonts w:ascii="Garamond" w:hAnsi="Garamond"/>
                <w:color w:val="000000"/>
              </w:rPr>
              <w:t>The team used pre- and post-fire imagery to identify wildfire extent for calibrating the ALEXI ESI product for the high latitudes of Alaska. This imagery was also compared to MODIS NDVI products to determine a spatial correlation between brown vegetation and vegetation water stress.</w:t>
            </w:r>
          </w:p>
        </w:tc>
      </w:tr>
      <w:tr w:rsidR="006471E5" w:rsidRPr="00410D71" w14:paraId="3D3DFEA5" w14:textId="77777777" w:rsidTr="00086B00">
        <w:tc>
          <w:tcPr>
            <w:tcW w:w="2347" w:type="dxa"/>
            <w:tcBorders>
              <w:top w:val="single" w:sz="4" w:space="0" w:color="auto"/>
              <w:left w:val="single" w:sz="4" w:space="0" w:color="auto"/>
              <w:bottom w:val="single" w:sz="4" w:space="0" w:color="auto"/>
            </w:tcBorders>
          </w:tcPr>
          <w:p w14:paraId="2E7A36AA" w14:textId="2E2AC753" w:rsidR="006471E5" w:rsidRPr="00410D71" w:rsidRDefault="006471E5" w:rsidP="00E3738F">
            <w:pPr>
              <w:rPr>
                <w:rFonts w:ascii="Garamond" w:hAnsi="Garamond"/>
                <w:b/>
                <w:bCs/>
              </w:rPr>
            </w:pPr>
            <w:r w:rsidRPr="00410D71">
              <w:rPr>
                <w:rFonts w:ascii="Garamond" w:hAnsi="Garamond"/>
                <w:b/>
                <w:bCs/>
              </w:rPr>
              <w:t>Aqua MODIS</w:t>
            </w:r>
          </w:p>
        </w:tc>
        <w:tc>
          <w:tcPr>
            <w:tcW w:w="2411" w:type="dxa"/>
            <w:tcBorders>
              <w:top w:val="single" w:sz="4" w:space="0" w:color="auto"/>
              <w:bottom w:val="single" w:sz="4" w:space="0" w:color="auto"/>
            </w:tcBorders>
          </w:tcPr>
          <w:p w14:paraId="218FF07A" w14:textId="1B09FD5A" w:rsidR="006471E5" w:rsidRPr="00410D71" w:rsidRDefault="0073040F" w:rsidP="00E3738F">
            <w:pPr>
              <w:rPr>
                <w:rFonts w:ascii="Garamond" w:hAnsi="Garamond"/>
              </w:rPr>
            </w:pPr>
            <w:r w:rsidRPr="00410D71">
              <w:rPr>
                <w:rFonts w:ascii="Garamond" w:hAnsi="Garamond"/>
                <w:color w:val="000000"/>
              </w:rPr>
              <w:t>LST</w:t>
            </w:r>
            <w:r w:rsidR="006471E5" w:rsidRPr="00410D71">
              <w:rPr>
                <w:rFonts w:ascii="Garamond" w:hAnsi="Garamond"/>
                <w:color w:val="000000"/>
              </w:rPr>
              <w:t xml:space="preserve">, </w:t>
            </w:r>
            <w:r w:rsidR="00270F1E" w:rsidRPr="00410D71">
              <w:rPr>
                <w:rFonts w:ascii="Garamond" w:hAnsi="Garamond"/>
                <w:color w:val="000000"/>
              </w:rPr>
              <w:t>NDVI</w:t>
            </w:r>
          </w:p>
        </w:tc>
        <w:tc>
          <w:tcPr>
            <w:tcW w:w="4597" w:type="dxa"/>
            <w:tcBorders>
              <w:top w:val="single" w:sz="4" w:space="0" w:color="auto"/>
              <w:bottom w:val="single" w:sz="4" w:space="0" w:color="auto"/>
              <w:right w:val="single" w:sz="4" w:space="0" w:color="auto"/>
            </w:tcBorders>
          </w:tcPr>
          <w:p w14:paraId="2A092E32" w14:textId="742013AF" w:rsidR="006471E5" w:rsidRPr="00410D71" w:rsidRDefault="006471E5" w:rsidP="002E36A8">
            <w:pPr>
              <w:rPr>
                <w:rFonts w:ascii="Garamond" w:hAnsi="Garamond"/>
              </w:rPr>
            </w:pPr>
            <w:r w:rsidRPr="00410D71">
              <w:rPr>
                <w:rFonts w:ascii="Garamond" w:hAnsi="Garamond"/>
                <w:color w:val="000000"/>
              </w:rPr>
              <w:t xml:space="preserve">The team used pre- and post-fire imagery to identify wildfire extent for calibrating the </w:t>
            </w:r>
            <w:r w:rsidR="00DB33D4" w:rsidRPr="00410D71">
              <w:rPr>
                <w:rFonts w:ascii="Garamond" w:hAnsi="Garamond"/>
                <w:color w:val="000000"/>
              </w:rPr>
              <w:t xml:space="preserve">ALEXI </w:t>
            </w:r>
            <w:r w:rsidRPr="00410D71">
              <w:rPr>
                <w:rFonts w:ascii="Garamond" w:hAnsi="Garamond"/>
                <w:color w:val="000000"/>
              </w:rPr>
              <w:t>ESI product for the high latitudes of Alaska.</w:t>
            </w:r>
            <w:r w:rsidR="00666387" w:rsidRPr="00410D71">
              <w:rPr>
                <w:rFonts w:ascii="Garamond" w:hAnsi="Garamond"/>
                <w:color w:val="000000"/>
              </w:rPr>
              <w:t xml:space="preserve"> This imagery was also compared to MODIS NDVI products to determine a spatial correlation between brown vegetation and vegetation water stress.</w:t>
            </w:r>
          </w:p>
        </w:tc>
      </w:tr>
      <w:tr w:rsidR="006471E5" w:rsidRPr="00410D71" w14:paraId="2173ADDF" w14:textId="77777777" w:rsidTr="00773F14">
        <w:tc>
          <w:tcPr>
            <w:tcW w:w="2347" w:type="dxa"/>
            <w:tcBorders>
              <w:top w:val="single" w:sz="4" w:space="0" w:color="auto"/>
              <w:left w:val="single" w:sz="4" w:space="0" w:color="auto"/>
              <w:bottom w:val="single" w:sz="4" w:space="0" w:color="auto"/>
            </w:tcBorders>
          </w:tcPr>
          <w:p w14:paraId="0E5EC88D" w14:textId="46E26732" w:rsidR="006471E5" w:rsidRPr="00410D71" w:rsidRDefault="006471E5" w:rsidP="00E3738F">
            <w:pPr>
              <w:rPr>
                <w:rFonts w:ascii="Garamond" w:hAnsi="Garamond"/>
                <w:b/>
                <w:bCs/>
              </w:rPr>
            </w:pPr>
            <w:r w:rsidRPr="00410D71">
              <w:rPr>
                <w:rFonts w:ascii="Garamond" w:hAnsi="Garamond"/>
                <w:b/>
                <w:bCs/>
              </w:rPr>
              <w:t>Suomi NPP VIIRS</w:t>
            </w:r>
          </w:p>
        </w:tc>
        <w:tc>
          <w:tcPr>
            <w:tcW w:w="2411" w:type="dxa"/>
            <w:tcBorders>
              <w:top w:val="single" w:sz="4" w:space="0" w:color="auto"/>
              <w:bottom w:val="single" w:sz="4" w:space="0" w:color="auto"/>
            </w:tcBorders>
          </w:tcPr>
          <w:p w14:paraId="65407D12" w14:textId="051219FA" w:rsidR="006471E5" w:rsidRPr="00410D71" w:rsidRDefault="0073040F" w:rsidP="00E3738F">
            <w:pPr>
              <w:rPr>
                <w:rFonts w:ascii="Garamond" w:hAnsi="Garamond"/>
              </w:rPr>
            </w:pPr>
            <w:r w:rsidRPr="00410D71">
              <w:rPr>
                <w:rFonts w:ascii="Garamond" w:hAnsi="Garamond"/>
                <w:color w:val="000000"/>
              </w:rPr>
              <w:t>LST</w:t>
            </w:r>
          </w:p>
        </w:tc>
        <w:tc>
          <w:tcPr>
            <w:tcW w:w="4597" w:type="dxa"/>
            <w:tcBorders>
              <w:top w:val="single" w:sz="4" w:space="0" w:color="auto"/>
              <w:bottom w:val="single" w:sz="4" w:space="0" w:color="auto"/>
              <w:right w:val="single" w:sz="4" w:space="0" w:color="auto"/>
            </w:tcBorders>
          </w:tcPr>
          <w:p w14:paraId="760B100D" w14:textId="7C117C15" w:rsidR="006471E5" w:rsidRPr="00410D71" w:rsidRDefault="00A1093B" w:rsidP="00AA6F27">
            <w:pPr>
              <w:rPr>
                <w:rFonts w:ascii="Garamond" w:hAnsi="Garamond"/>
              </w:rPr>
            </w:pPr>
            <w:r>
              <w:rPr>
                <w:rFonts w:ascii="Garamond" w:hAnsi="Garamond"/>
                <w:color w:val="000000"/>
              </w:rPr>
              <w:t>The team used pre- and post-fire imagery to identify wildfire extent for calibrating the ALEXI ESI product for the high latitudes of Alaska.</w:t>
            </w:r>
          </w:p>
        </w:tc>
      </w:tr>
      <w:tr w:rsidR="006471E5" w:rsidRPr="00410D71" w14:paraId="1BEF5025" w14:textId="77777777" w:rsidTr="00773F14">
        <w:tc>
          <w:tcPr>
            <w:tcW w:w="2347" w:type="dxa"/>
            <w:tcBorders>
              <w:top w:val="single" w:sz="4" w:space="0" w:color="auto"/>
              <w:left w:val="single" w:sz="4" w:space="0" w:color="auto"/>
              <w:bottom w:val="single" w:sz="4" w:space="0" w:color="auto"/>
            </w:tcBorders>
          </w:tcPr>
          <w:p w14:paraId="1F6FDF4F" w14:textId="6CE1DC29" w:rsidR="006471E5" w:rsidRPr="00410D71" w:rsidRDefault="006471E5" w:rsidP="00E3738F">
            <w:pPr>
              <w:rPr>
                <w:rFonts w:ascii="Garamond" w:hAnsi="Garamond"/>
                <w:b/>
                <w:bCs/>
              </w:rPr>
            </w:pPr>
            <w:r w:rsidRPr="00410D71">
              <w:rPr>
                <w:rFonts w:ascii="Garamond" w:hAnsi="Garamond"/>
                <w:b/>
                <w:bCs/>
              </w:rPr>
              <w:t>NOAA</w:t>
            </w:r>
            <w:r w:rsidR="005A008C" w:rsidRPr="00410D71">
              <w:rPr>
                <w:rFonts w:ascii="Garamond" w:hAnsi="Garamond"/>
                <w:b/>
                <w:bCs/>
              </w:rPr>
              <w:t>-</w:t>
            </w:r>
            <w:r w:rsidRPr="00410D71">
              <w:rPr>
                <w:rFonts w:ascii="Garamond" w:hAnsi="Garamond"/>
                <w:b/>
                <w:bCs/>
              </w:rPr>
              <w:t>20 VIIRS</w:t>
            </w:r>
          </w:p>
        </w:tc>
        <w:tc>
          <w:tcPr>
            <w:tcW w:w="2411" w:type="dxa"/>
            <w:tcBorders>
              <w:top w:val="single" w:sz="4" w:space="0" w:color="auto"/>
              <w:bottom w:val="single" w:sz="4" w:space="0" w:color="auto"/>
            </w:tcBorders>
          </w:tcPr>
          <w:p w14:paraId="21D6AB60" w14:textId="2FC7F2D4" w:rsidR="006471E5" w:rsidRPr="00410D71" w:rsidRDefault="0073040F" w:rsidP="006471E5">
            <w:pPr>
              <w:rPr>
                <w:rFonts w:ascii="Garamond" w:hAnsi="Garamond"/>
              </w:rPr>
            </w:pPr>
            <w:r w:rsidRPr="00410D71">
              <w:rPr>
                <w:rFonts w:ascii="Garamond" w:hAnsi="Garamond"/>
              </w:rPr>
              <w:t>LST</w:t>
            </w:r>
          </w:p>
        </w:tc>
        <w:tc>
          <w:tcPr>
            <w:tcW w:w="4597" w:type="dxa"/>
            <w:tcBorders>
              <w:top w:val="single" w:sz="4" w:space="0" w:color="auto"/>
              <w:bottom w:val="single" w:sz="4" w:space="0" w:color="auto"/>
              <w:right w:val="single" w:sz="4" w:space="0" w:color="auto"/>
            </w:tcBorders>
          </w:tcPr>
          <w:p w14:paraId="437934E7" w14:textId="2428D244" w:rsidR="006471E5" w:rsidRPr="00410D71" w:rsidRDefault="00A1093B" w:rsidP="00AA6F27">
            <w:pPr>
              <w:rPr>
                <w:rFonts w:ascii="Garamond" w:hAnsi="Garamond"/>
              </w:rPr>
            </w:pPr>
            <w:r>
              <w:rPr>
                <w:rFonts w:ascii="Garamond" w:hAnsi="Garamond"/>
                <w:color w:val="000000"/>
              </w:rPr>
              <w:t>The team used pre- and post-fire imagery to identify wildfire extent for calibrating the ALEXI ESI product for the high latitudes of Alaska.</w:t>
            </w:r>
          </w:p>
        </w:tc>
      </w:tr>
    </w:tbl>
    <w:p w14:paraId="731B4DE0" w14:textId="77777777" w:rsidR="00773F14" w:rsidRPr="00410D71" w:rsidRDefault="00773F14" w:rsidP="007A4F2A">
      <w:pPr>
        <w:rPr>
          <w:rFonts w:ascii="Garamond" w:hAnsi="Garamond"/>
        </w:rPr>
      </w:pPr>
    </w:p>
    <w:p w14:paraId="1530166C" w14:textId="39A1222D" w:rsidR="00B9614C" w:rsidRPr="00410D71" w:rsidRDefault="007A4F2A" w:rsidP="007A4F2A">
      <w:pPr>
        <w:rPr>
          <w:rFonts w:ascii="Garamond" w:hAnsi="Garamond"/>
          <w:i/>
        </w:rPr>
      </w:pPr>
      <w:r w:rsidRPr="00410D71">
        <w:rPr>
          <w:rFonts w:ascii="Garamond" w:hAnsi="Garamond"/>
          <w:b/>
          <w:i/>
        </w:rPr>
        <w:t>Ancillary Datasets:</w:t>
      </w:r>
    </w:p>
    <w:p w14:paraId="6A9BC535" w14:textId="7C1C856F" w:rsidR="006471E5" w:rsidRPr="00410D71" w:rsidRDefault="000102E7" w:rsidP="006471E5">
      <w:pPr>
        <w:pStyle w:val="ListParagraph"/>
        <w:numPr>
          <w:ilvl w:val="0"/>
          <w:numId w:val="18"/>
        </w:numPr>
        <w:rPr>
          <w:rFonts w:ascii="Garamond" w:hAnsi="Garamond"/>
        </w:rPr>
      </w:pPr>
      <w:r w:rsidRPr="00410D71">
        <w:rPr>
          <w:rFonts w:ascii="Garamond" w:hAnsi="Garamond"/>
        </w:rPr>
        <w:t xml:space="preserve">NASA </w:t>
      </w:r>
      <w:r w:rsidR="006471E5" w:rsidRPr="00410D71">
        <w:rPr>
          <w:rFonts w:ascii="Garamond" w:hAnsi="Garamond"/>
        </w:rPr>
        <w:t>Arctic-Boreal Vulnerability Experiment (</w:t>
      </w:r>
      <w:proofErr w:type="spellStart"/>
      <w:r w:rsidR="006471E5" w:rsidRPr="00410D71">
        <w:rPr>
          <w:rFonts w:ascii="Garamond" w:hAnsi="Garamond"/>
        </w:rPr>
        <w:t>ABoVE</w:t>
      </w:r>
      <w:proofErr w:type="spellEnd"/>
      <w:r w:rsidR="006471E5" w:rsidRPr="00410D71">
        <w:rPr>
          <w:rFonts w:ascii="Garamond" w:hAnsi="Garamond"/>
        </w:rPr>
        <w:t xml:space="preserve">) Wildfire Date of Burning within Fire Scars across Alaska and Canada, 2001 to 2015 – </w:t>
      </w:r>
      <w:r w:rsidR="00C93A01" w:rsidRPr="00410D71">
        <w:rPr>
          <w:rFonts w:ascii="Garamond" w:hAnsi="Garamond"/>
        </w:rPr>
        <w:t>I</w:t>
      </w:r>
      <w:r w:rsidR="006471E5" w:rsidRPr="00410D71">
        <w:rPr>
          <w:rFonts w:ascii="Garamond" w:hAnsi="Garamond"/>
        </w:rPr>
        <w:t>dentify wildfires through 2015</w:t>
      </w:r>
    </w:p>
    <w:p w14:paraId="74E97857" w14:textId="6D37EB48" w:rsidR="006471E5" w:rsidRPr="00410D71" w:rsidRDefault="006471E5" w:rsidP="006471E5">
      <w:pPr>
        <w:pStyle w:val="ListParagraph"/>
        <w:numPr>
          <w:ilvl w:val="0"/>
          <w:numId w:val="18"/>
        </w:numPr>
        <w:rPr>
          <w:rFonts w:ascii="Garamond" w:hAnsi="Garamond"/>
        </w:rPr>
      </w:pPr>
      <w:r w:rsidRPr="00410D71">
        <w:rPr>
          <w:rFonts w:ascii="Garamond" w:hAnsi="Garamond"/>
        </w:rPr>
        <w:t>U</w:t>
      </w:r>
      <w:r w:rsidR="00C93A01" w:rsidRPr="00410D71">
        <w:rPr>
          <w:rFonts w:ascii="Garamond" w:hAnsi="Garamond"/>
        </w:rPr>
        <w:t xml:space="preserve">nited </w:t>
      </w:r>
      <w:r w:rsidRPr="00410D71">
        <w:rPr>
          <w:rFonts w:ascii="Garamond" w:hAnsi="Garamond"/>
        </w:rPr>
        <w:t>S</w:t>
      </w:r>
      <w:r w:rsidR="00C93A01" w:rsidRPr="00410D71">
        <w:rPr>
          <w:rFonts w:ascii="Garamond" w:hAnsi="Garamond"/>
        </w:rPr>
        <w:t xml:space="preserve">tates </w:t>
      </w:r>
      <w:r w:rsidRPr="00410D71">
        <w:rPr>
          <w:rFonts w:ascii="Garamond" w:hAnsi="Garamond"/>
        </w:rPr>
        <w:t>D</w:t>
      </w:r>
      <w:r w:rsidR="00C93A01" w:rsidRPr="00410D71">
        <w:rPr>
          <w:rFonts w:ascii="Garamond" w:hAnsi="Garamond"/>
        </w:rPr>
        <w:t xml:space="preserve">epartment of </w:t>
      </w:r>
      <w:r w:rsidRPr="00410D71">
        <w:rPr>
          <w:rFonts w:ascii="Garamond" w:hAnsi="Garamond"/>
        </w:rPr>
        <w:t>A</w:t>
      </w:r>
      <w:r w:rsidR="00C93A01" w:rsidRPr="00410D71">
        <w:rPr>
          <w:rFonts w:ascii="Garamond" w:hAnsi="Garamond"/>
        </w:rPr>
        <w:t>griculture</w:t>
      </w:r>
      <w:r w:rsidRPr="00410D71">
        <w:rPr>
          <w:rFonts w:ascii="Garamond" w:hAnsi="Garamond"/>
        </w:rPr>
        <w:t xml:space="preserve"> US Drought Monitor – </w:t>
      </w:r>
      <w:r w:rsidR="00C93A01" w:rsidRPr="00410D71">
        <w:rPr>
          <w:rFonts w:ascii="Garamond" w:hAnsi="Garamond"/>
        </w:rPr>
        <w:t>I</w:t>
      </w:r>
      <w:r w:rsidRPr="00410D71">
        <w:rPr>
          <w:rFonts w:ascii="Garamond" w:hAnsi="Garamond"/>
        </w:rPr>
        <w:t>dentify areas that are currently in drought</w:t>
      </w:r>
      <w:bookmarkStart w:id="0" w:name="_GoBack"/>
      <w:bookmarkEnd w:id="0"/>
    </w:p>
    <w:p w14:paraId="3BBA85A3" w14:textId="154A2205" w:rsidR="006471E5" w:rsidRPr="00410D71" w:rsidRDefault="006471E5" w:rsidP="006471E5">
      <w:pPr>
        <w:pStyle w:val="ListParagraph"/>
        <w:numPr>
          <w:ilvl w:val="0"/>
          <w:numId w:val="18"/>
        </w:numPr>
        <w:rPr>
          <w:rFonts w:ascii="Garamond" w:hAnsi="Garamond"/>
        </w:rPr>
      </w:pPr>
      <w:r w:rsidRPr="00410D71">
        <w:rPr>
          <w:rFonts w:ascii="Garamond" w:hAnsi="Garamond"/>
        </w:rPr>
        <w:t xml:space="preserve">Canadian Fire Weather Indices (FWI) – </w:t>
      </w:r>
      <w:r w:rsidR="00C93A01" w:rsidRPr="00410D71">
        <w:rPr>
          <w:rFonts w:ascii="Garamond" w:hAnsi="Garamond"/>
        </w:rPr>
        <w:t>D</w:t>
      </w:r>
      <w:r w:rsidRPr="00410D71">
        <w:rPr>
          <w:rFonts w:ascii="Garamond" w:hAnsi="Garamond"/>
        </w:rPr>
        <w:t>etermine wildfire intensity</w:t>
      </w:r>
    </w:p>
    <w:p w14:paraId="767ED12A" w14:textId="5807CCD7" w:rsidR="00F01E14" w:rsidRPr="00410D71" w:rsidRDefault="00BB0283" w:rsidP="006471E5">
      <w:pPr>
        <w:pStyle w:val="ListParagraph"/>
        <w:numPr>
          <w:ilvl w:val="0"/>
          <w:numId w:val="18"/>
        </w:numPr>
        <w:rPr>
          <w:rFonts w:ascii="Garamond" w:hAnsi="Garamond"/>
        </w:rPr>
      </w:pPr>
      <w:r w:rsidRPr="00410D71">
        <w:rPr>
          <w:rFonts w:ascii="Garamond" w:hAnsi="Garamond"/>
        </w:rPr>
        <w:t>U</w:t>
      </w:r>
      <w:r w:rsidR="00C93A01" w:rsidRPr="00410D71">
        <w:rPr>
          <w:rFonts w:ascii="Garamond" w:hAnsi="Garamond"/>
        </w:rPr>
        <w:t xml:space="preserve">nited </w:t>
      </w:r>
      <w:r w:rsidRPr="00410D71">
        <w:rPr>
          <w:rFonts w:ascii="Garamond" w:hAnsi="Garamond"/>
        </w:rPr>
        <w:t>S</w:t>
      </w:r>
      <w:r w:rsidR="00C93A01" w:rsidRPr="00410D71">
        <w:rPr>
          <w:rFonts w:ascii="Garamond" w:hAnsi="Garamond"/>
        </w:rPr>
        <w:t>tates</w:t>
      </w:r>
      <w:r w:rsidRPr="00410D71">
        <w:rPr>
          <w:rFonts w:ascii="Garamond" w:hAnsi="Garamond"/>
        </w:rPr>
        <w:t xml:space="preserve"> Department of the Interior, LANDFIRE, Landscape Fire and Resource Management Planning Tool – </w:t>
      </w:r>
      <w:r w:rsidR="00C93A01" w:rsidRPr="00410D71">
        <w:rPr>
          <w:rFonts w:ascii="Garamond" w:hAnsi="Garamond"/>
        </w:rPr>
        <w:t>I</w:t>
      </w:r>
      <w:r w:rsidRPr="00410D71">
        <w:rPr>
          <w:rFonts w:ascii="Garamond" w:hAnsi="Garamond"/>
        </w:rPr>
        <w:t>dentify vegetation and fuel data</w:t>
      </w:r>
    </w:p>
    <w:p w14:paraId="3E8A0465" w14:textId="3E4A48B2" w:rsidR="00666387" w:rsidRPr="00410D71" w:rsidRDefault="00666387" w:rsidP="006471E5">
      <w:pPr>
        <w:pStyle w:val="ListParagraph"/>
        <w:numPr>
          <w:ilvl w:val="0"/>
          <w:numId w:val="18"/>
        </w:numPr>
        <w:rPr>
          <w:rFonts w:ascii="Garamond" w:hAnsi="Garamond"/>
        </w:rPr>
      </w:pPr>
      <w:r w:rsidRPr="00410D71">
        <w:rPr>
          <w:rFonts w:ascii="Garamond" w:hAnsi="Garamond"/>
        </w:rPr>
        <w:t xml:space="preserve">NASA </w:t>
      </w:r>
      <w:proofErr w:type="spellStart"/>
      <w:r w:rsidRPr="00410D71">
        <w:rPr>
          <w:rFonts w:ascii="Garamond" w:hAnsi="Garamond"/>
        </w:rPr>
        <w:t>SPoRT</w:t>
      </w:r>
      <w:proofErr w:type="spellEnd"/>
      <w:r w:rsidRPr="00410D71">
        <w:rPr>
          <w:rFonts w:ascii="Garamond" w:hAnsi="Garamond"/>
        </w:rPr>
        <w:t xml:space="preserve"> Atmosphere-Land Exchange Inverse (ALEXI) Evaporative Stress Index (ESI) – </w:t>
      </w:r>
      <w:r w:rsidR="00C93A01" w:rsidRPr="00410D71">
        <w:rPr>
          <w:rFonts w:ascii="Garamond" w:hAnsi="Garamond"/>
        </w:rPr>
        <w:t>D</w:t>
      </w:r>
      <w:r w:rsidRPr="00410D71">
        <w:rPr>
          <w:rFonts w:ascii="Garamond" w:hAnsi="Garamond"/>
        </w:rPr>
        <w:t>etermine areas experiencing vegetation water stress</w:t>
      </w:r>
    </w:p>
    <w:p w14:paraId="3679328F" w14:textId="77777777" w:rsidR="006471E5" w:rsidRPr="00410D71" w:rsidRDefault="006471E5" w:rsidP="006A2A26">
      <w:pPr>
        <w:rPr>
          <w:rFonts w:ascii="Garamond" w:hAnsi="Garamond"/>
          <w:b/>
          <w:bCs/>
          <w:i/>
        </w:rPr>
      </w:pPr>
    </w:p>
    <w:p w14:paraId="0CBC9B56" w14:textId="77777777" w:rsidR="006A2A26" w:rsidRPr="00410D71" w:rsidRDefault="006A2A26" w:rsidP="006A2A26">
      <w:pPr>
        <w:rPr>
          <w:rFonts w:ascii="Garamond" w:hAnsi="Garamond"/>
          <w:i/>
        </w:rPr>
      </w:pPr>
      <w:r w:rsidRPr="00410D71">
        <w:rPr>
          <w:rFonts w:ascii="Garamond" w:hAnsi="Garamond"/>
          <w:b/>
          <w:bCs/>
          <w:i/>
        </w:rPr>
        <w:t>Software &amp; Scripting:</w:t>
      </w:r>
    </w:p>
    <w:p w14:paraId="0F3F92C9" w14:textId="1A70A3C0" w:rsidR="006471E5" w:rsidRPr="00410D71" w:rsidRDefault="006471E5" w:rsidP="006471E5">
      <w:pPr>
        <w:numPr>
          <w:ilvl w:val="0"/>
          <w:numId w:val="20"/>
        </w:numPr>
        <w:spacing w:line="264" w:lineRule="atLeast"/>
        <w:textAlignment w:val="baseline"/>
        <w:rPr>
          <w:rFonts w:ascii="Garamond" w:eastAsia="Times New Roman" w:hAnsi="Garamond"/>
          <w:color w:val="000000"/>
        </w:rPr>
      </w:pPr>
      <w:proofErr w:type="spellStart"/>
      <w:r w:rsidRPr="00410D71">
        <w:rPr>
          <w:rFonts w:ascii="Garamond" w:eastAsia="Times New Roman" w:hAnsi="Garamond"/>
          <w:color w:val="000000"/>
        </w:rPr>
        <w:t>Esri</w:t>
      </w:r>
      <w:proofErr w:type="spellEnd"/>
      <w:r w:rsidRPr="00410D71">
        <w:rPr>
          <w:rFonts w:ascii="Garamond" w:eastAsia="Times New Roman" w:hAnsi="Garamond"/>
          <w:color w:val="000000"/>
        </w:rPr>
        <w:t xml:space="preserve"> Arc</w:t>
      </w:r>
      <w:r w:rsidR="00D1797E" w:rsidRPr="00410D71">
        <w:rPr>
          <w:rFonts w:ascii="Garamond" w:eastAsia="Times New Roman" w:hAnsi="Garamond"/>
          <w:color w:val="000000"/>
        </w:rPr>
        <w:t>Map</w:t>
      </w:r>
      <w:r w:rsidRPr="00410D71">
        <w:rPr>
          <w:rFonts w:ascii="Garamond" w:eastAsia="Times New Roman" w:hAnsi="Garamond"/>
          <w:color w:val="000000"/>
        </w:rPr>
        <w:t xml:space="preserve"> – </w:t>
      </w:r>
      <w:r w:rsidR="007E1EC9" w:rsidRPr="00410D71">
        <w:rPr>
          <w:rFonts w:ascii="Garamond" w:eastAsia="Times New Roman" w:hAnsi="Garamond"/>
          <w:color w:val="000000"/>
        </w:rPr>
        <w:t>R</w:t>
      </w:r>
      <w:r w:rsidRPr="00410D71">
        <w:rPr>
          <w:rFonts w:ascii="Garamond" w:eastAsia="Times New Roman" w:hAnsi="Garamond"/>
          <w:color w:val="000000"/>
        </w:rPr>
        <w:t>aster manipulation and analysis, imagery processing, and map production</w:t>
      </w:r>
    </w:p>
    <w:p w14:paraId="171038A2" w14:textId="77777777" w:rsidR="00666387" w:rsidRPr="00410D71" w:rsidRDefault="00666387" w:rsidP="00073224">
      <w:pPr>
        <w:rPr>
          <w:rFonts w:ascii="Garamond" w:hAnsi="Garamond"/>
          <w:b/>
          <w:i/>
        </w:rPr>
      </w:pPr>
    </w:p>
    <w:p w14:paraId="14CBC202" w14:textId="77777777" w:rsidR="00073224" w:rsidRPr="00410D71" w:rsidRDefault="001538F2" w:rsidP="00073224">
      <w:pPr>
        <w:rPr>
          <w:rFonts w:ascii="Garamond" w:hAnsi="Garamond"/>
          <w:b/>
          <w:i/>
        </w:rPr>
      </w:pPr>
      <w:r w:rsidRPr="00410D71">
        <w:rPr>
          <w:rFonts w:ascii="Garamond" w:hAnsi="Garamond"/>
          <w:b/>
          <w:i/>
        </w:rPr>
        <w:t>End</w:t>
      </w:r>
      <w:r w:rsidR="00B9571C" w:rsidRPr="00410D71">
        <w:rPr>
          <w:rFonts w:ascii="Garamond" w:hAnsi="Garamond"/>
          <w:b/>
          <w:i/>
        </w:rPr>
        <w:t xml:space="preserve"> </w:t>
      </w:r>
      <w:r w:rsidRPr="00410D71">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410D71" w14:paraId="2A0027C9" w14:textId="77777777" w:rsidTr="00773F14">
        <w:tc>
          <w:tcPr>
            <w:tcW w:w="2300" w:type="dxa"/>
            <w:shd w:val="clear" w:color="auto" w:fill="31849B" w:themeFill="accent5" w:themeFillShade="BF"/>
            <w:vAlign w:val="center"/>
          </w:tcPr>
          <w:p w14:paraId="67DE7A20" w14:textId="02F808A1" w:rsidR="001538F2" w:rsidRPr="00410D71" w:rsidRDefault="001538F2" w:rsidP="00272CD9">
            <w:pPr>
              <w:jc w:val="center"/>
              <w:rPr>
                <w:rFonts w:ascii="Garamond" w:hAnsi="Garamond"/>
                <w:b/>
                <w:bCs/>
                <w:color w:val="FFFFFF"/>
              </w:rPr>
            </w:pPr>
            <w:r w:rsidRPr="00410D71">
              <w:rPr>
                <w:rFonts w:ascii="Garamond" w:hAnsi="Garamond"/>
                <w:b/>
                <w:bCs/>
                <w:color w:val="FFFFFF"/>
              </w:rPr>
              <w:lastRenderedPageBreak/>
              <w:t>E</w:t>
            </w:r>
            <w:r w:rsidR="000F76DA" w:rsidRPr="00410D71">
              <w:rPr>
                <w:rFonts w:ascii="Garamond" w:hAnsi="Garamond"/>
                <w:b/>
                <w:bCs/>
                <w:color w:val="FFFFFF"/>
              </w:rPr>
              <w:t>nd</w:t>
            </w:r>
            <w:r w:rsidR="00B9571C" w:rsidRPr="00410D71">
              <w:rPr>
                <w:rFonts w:ascii="Garamond" w:hAnsi="Garamond"/>
                <w:b/>
                <w:bCs/>
                <w:color w:val="FFFFFF"/>
              </w:rPr>
              <w:t xml:space="preserve"> </w:t>
            </w:r>
            <w:r w:rsidR="006471E5" w:rsidRPr="00410D71">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410D71" w:rsidRDefault="004D358F" w:rsidP="00272CD9">
            <w:pPr>
              <w:jc w:val="center"/>
              <w:rPr>
                <w:rFonts w:ascii="Garamond" w:hAnsi="Garamond"/>
                <w:b/>
                <w:bCs/>
                <w:color w:val="FFFFFF"/>
              </w:rPr>
            </w:pPr>
            <w:r w:rsidRPr="00410D71">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410D71" w:rsidRDefault="004D358F" w:rsidP="00272CD9">
            <w:pPr>
              <w:jc w:val="center"/>
              <w:rPr>
                <w:rFonts w:ascii="Garamond" w:hAnsi="Garamond"/>
                <w:b/>
                <w:bCs/>
                <w:color w:val="FFFFFF"/>
              </w:rPr>
            </w:pPr>
            <w:r w:rsidRPr="00410D71">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410D71" w:rsidRDefault="001538F2" w:rsidP="00272CD9">
            <w:pPr>
              <w:jc w:val="center"/>
              <w:rPr>
                <w:rFonts w:ascii="Garamond" w:hAnsi="Garamond"/>
                <w:b/>
                <w:bCs/>
                <w:color w:val="FFFFFF"/>
              </w:rPr>
            </w:pPr>
            <w:r w:rsidRPr="00410D71">
              <w:rPr>
                <w:rFonts w:ascii="Garamond" w:hAnsi="Garamond"/>
                <w:b/>
                <w:bCs/>
                <w:color w:val="FFFFFF"/>
              </w:rPr>
              <w:t>Software Release Category</w:t>
            </w:r>
          </w:p>
        </w:tc>
      </w:tr>
      <w:tr w:rsidR="004D358F" w:rsidRPr="00410D71" w14:paraId="407EEF43" w14:textId="77777777" w:rsidTr="00773F14">
        <w:tc>
          <w:tcPr>
            <w:tcW w:w="2300" w:type="dxa"/>
          </w:tcPr>
          <w:p w14:paraId="6303043D" w14:textId="390F419B" w:rsidR="004D358F" w:rsidRPr="00410D71" w:rsidRDefault="00666387" w:rsidP="00E3738F">
            <w:pPr>
              <w:rPr>
                <w:rFonts w:ascii="Garamond" w:hAnsi="Garamond"/>
                <w:b/>
                <w:bCs/>
              </w:rPr>
            </w:pPr>
            <w:r w:rsidRPr="00410D71">
              <w:rPr>
                <w:rFonts w:ascii="Garamond" w:hAnsi="Garamond" w:cs="Arial"/>
                <w:b/>
                <w:bCs/>
              </w:rPr>
              <w:t>ALEXI ESI Comparative Analysis</w:t>
            </w:r>
          </w:p>
        </w:tc>
        <w:tc>
          <w:tcPr>
            <w:tcW w:w="3279" w:type="dxa"/>
          </w:tcPr>
          <w:p w14:paraId="13825976" w14:textId="77777777" w:rsidR="007E1EC9" w:rsidRPr="00410D71" w:rsidRDefault="006471E5" w:rsidP="006471E5">
            <w:pPr>
              <w:rPr>
                <w:rFonts w:ascii="Garamond" w:hAnsi="Garamond" w:cs="Arial"/>
              </w:rPr>
            </w:pPr>
            <w:r w:rsidRPr="00410D71">
              <w:rPr>
                <w:rFonts w:ascii="Garamond" w:hAnsi="Garamond" w:cs="Arial"/>
              </w:rPr>
              <w:t>Aqua</w:t>
            </w:r>
            <w:r w:rsidR="007E1EC9" w:rsidRPr="00410D71">
              <w:rPr>
                <w:rFonts w:ascii="Garamond" w:hAnsi="Garamond" w:cs="Arial"/>
              </w:rPr>
              <w:t xml:space="preserve"> MODIS</w:t>
            </w:r>
          </w:p>
          <w:p w14:paraId="0E735E56" w14:textId="6E46BB9D" w:rsidR="007E1EC9" w:rsidRPr="00410D71" w:rsidRDefault="006471E5" w:rsidP="006471E5">
            <w:pPr>
              <w:rPr>
                <w:rFonts w:ascii="Garamond" w:hAnsi="Garamond" w:cs="Arial"/>
              </w:rPr>
            </w:pPr>
            <w:r w:rsidRPr="00410D71">
              <w:rPr>
                <w:rFonts w:ascii="Garamond" w:hAnsi="Garamond" w:cs="Arial"/>
              </w:rPr>
              <w:t>Terra MODIS</w:t>
            </w:r>
          </w:p>
          <w:p w14:paraId="60B075C6" w14:textId="24599B8E" w:rsidR="007E1EC9" w:rsidRPr="00410D71" w:rsidRDefault="006471E5">
            <w:pPr>
              <w:rPr>
                <w:rFonts w:ascii="Garamond" w:hAnsi="Garamond" w:cs="Arial"/>
              </w:rPr>
            </w:pPr>
            <w:r w:rsidRPr="00410D71">
              <w:rPr>
                <w:rFonts w:ascii="Garamond" w:hAnsi="Garamond" w:cs="Arial"/>
              </w:rPr>
              <w:t xml:space="preserve">Suomi NPP </w:t>
            </w:r>
            <w:r w:rsidR="007E1EC9" w:rsidRPr="00410D71">
              <w:rPr>
                <w:rFonts w:ascii="Garamond" w:hAnsi="Garamond" w:cs="Arial"/>
              </w:rPr>
              <w:t xml:space="preserve">VIIRS </w:t>
            </w:r>
          </w:p>
          <w:p w14:paraId="05C6772C" w14:textId="5C5B6C7A" w:rsidR="004D358F" w:rsidRPr="00410D71" w:rsidRDefault="006471E5">
            <w:pPr>
              <w:rPr>
                <w:rFonts w:ascii="Garamond" w:hAnsi="Garamond" w:cs="Arial"/>
              </w:rPr>
            </w:pPr>
            <w:r w:rsidRPr="00410D71">
              <w:rPr>
                <w:rFonts w:ascii="Garamond" w:hAnsi="Garamond" w:cs="Arial"/>
              </w:rPr>
              <w:t>NOAA</w:t>
            </w:r>
            <w:r w:rsidR="00C34B35" w:rsidRPr="00410D71">
              <w:rPr>
                <w:rFonts w:ascii="Garamond" w:hAnsi="Garamond" w:cs="Arial"/>
              </w:rPr>
              <w:t>-</w:t>
            </w:r>
            <w:r w:rsidRPr="00410D71">
              <w:rPr>
                <w:rFonts w:ascii="Garamond" w:hAnsi="Garamond" w:cs="Arial"/>
              </w:rPr>
              <w:t>20 VIIRS</w:t>
            </w:r>
          </w:p>
        </w:tc>
        <w:tc>
          <w:tcPr>
            <w:tcW w:w="2791" w:type="dxa"/>
          </w:tcPr>
          <w:p w14:paraId="29D692C0" w14:textId="0FD57990" w:rsidR="004D358F" w:rsidRPr="00410D71" w:rsidRDefault="00711D0C" w:rsidP="00A10BD0">
            <w:pPr>
              <w:rPr>
                <w:rFonts w:ascii="Garamond" w:hAnsi="Garamond"/>
              </w:rPr>
            </w:pPr>
            <w:r w:rsidRPr="00410D71">
              <w:rPr>
                <w:rFonts w:ascii="Garamond" w:hAnsi="Garamond" w:cs="Arial"/>
              </w:rPr>
              <w:t>L</w:t>
            </w:r>
            <w:r w:rsidR="006471E5" w:rsidRPr="00410D71">
              <w:rPr>
                <w:rFonts w:ascii="Garamond" w:hAnsi="Garamond" w:cs="Arial"/>
              </w:rPr>
              <w:t xml:space="preserve">and </w:t>
            </w:r>
            <w:r w:rsidR="00E63FC5" w:rsidRPr="00410D71">
              <w:rPr>
                <w:rFonts w:ascii="Garamond" w:hAnsi="Garamond" w:cs="Arial"/>
              </w:rPr>
              <w:t>cover,</w:t>
            </w:r>
            <w:r w:rsidR="006471E5" w:rsidRPr="00410D71">
              <w:rPr>
                <w:rFonts w:ascii="Garamond" w:hAnsi="Garamond" w:cs="Arial"/>
              </w:rPr>
              <w:t xml:space="preserve"> vegetation, and surface meteorological measurements </w:t>
            </w:r>
            <w:r w:rsidR="007B769D" w:rsidRPr="00410D71">
              <w:rPr>
                <w:rFonts w:ascii="Garamond" w:hAnsi="Garamond" w:cs="Arial"/>
              </w:rPr>
              <w:t xml:space="preserve">can </w:t>
            </w:r>
            <w:r w:rsidR="006471E5" w:rsidRPr="00410D71">
              <w:rPr>
                <w:rFonts w:ascii="Garamond" w:hAnsi="Garamond" w:cs="Arial"/>
              </w:rPr>
              <w:t>assist decision-makers when assessing the likelihood of fire occur</w:t>
            </w:r>
            <w:r w:rsidR="00E63FC5" w:rsidRPr="00410D71">
              <w:rPr>
                <w:rFonts w:ascii="Garamond" w:hAnsi="Garamond" w:cs="Arial"/>
              </w:rPr>
              <w:t>rence</w:t>
            </w:r>
            <w:r w:rsidR="00A055E4" w:rsidRPr="00410D71">
              <w:rPr>
                <w:rFonts w:ascii="Garamond" w:hAnsi="Garamond" w:cs="Arial"/>
              </w:rPr>
              <w:t>,</w:t>
            </w:r>
            <w:r w:rsidR="0003322E" w:rsidRPr="00410D71">
              <w:rPr>
                <w:rFonts w:ascii="Garamond" w:hAnsi="Garamond" w:cs="Arial"/>
              </w:rPr>
              <w:t xml:space="preserve"> as </w:t>
            </w:r>
            <w:r w:rsidR="00A10BD0" w:rsidRPr="00410D71">
              <w:rPr>
                <w:rFonts w:ascii="Garamond" w:hAnsi="Garamond" w:cs="Arial"/>
              </w:rPr>
              <w:t>the current parameters may need to be adjusted for the high latitudes of Alaska.</w:t>
            </w:r>
          </w:p>
        </w:tc>
        <w:tc>
          <w:tcPr>
            <w:tcW w:w="1103" w:type="dxa"/>
          </w:tcPr>
          <w:p w14:paraId="31BBDF2F" w14:textId="77777777" w:rsidR="004D358F" w:rsidRPr="00410D71" w:rsidRDefault="004D358F" w:rsidP="00E3738F">
            <w:pPr>
              <w:rPr>
                <w:rFonts w:ascii="Garamond" w:hAnsi="Garamond"/>
              </w:rPr>
            </w:pPr>
            <w:r w:rsidRPr="00410D71">
              <w:rPr>
                <w:rFonts w:ascii="Garamond" w:hAnsi="Garamond"/>
              </w:rPr>
              <w:t>N/A</w:t>
            </w:r>
          </w:p>
          <w:p w14:paraId="33182638" w14:textId="4DD695CE" w:rsidR="004D358F" w:rsidRPr="00410D71" w:rsidRDefault="004D358F" w:rsidP="00E3738F">
            <w:pPr>
              <w:rPr>
                <w:rFonts w:ascii="Garamond" w:hAnsi="Garamond"/>
              </w:rPr>
            </w:pPr>
          </w:p>
        </w:tc>
      </w:tr>
      <w:tr w:rsidR="004D358F" w:rsidRPr="00410D71" w14:paraId="6CADEA21" w14:textId="77777777" w:rsidTr="00773F14">
        <w:tc>
          <w:tcPr>
            <w:tcW w:w="2300" w:type="dxa"/>
          </w:tcPr>
          <w:p w14:paraId="60ADAAAA" w14:textId="541189DC" w:rsidR="004D358F" w:rsidRPr="00410D71" w:rsidRDefault="00666387" w:rsidP="00666387">
            <w:pPr>
              <w:rPr>
                <w:rFonts w:ascii="Garamond" w:hAnsi="Garamond"/>
                <w:b/>
                <w:bCs/>
              </w:rPr>
            </w:pPr>
            <w:r w:rsidRPr="00410D71">
              <w:rPr>
                <w:rFonts w:ascii="Garamond" w:hAnsi="Garamond"/>
                <w:b/>
                <w:bCs/>
                <w:color w:val="000000"/>
              </w:rPr>
              <w:t>Canadian Fire Weather Indices Comparative Analysis</w:t>
            </w:r>
          </w:p>
        </w:tc>
        <w:tc>
          <w:tcPr>
            <w:tcW w:w="3279" w:type="dxa"/>
          </w:tcPr>
          <w:p w14:paraId="11B9611B" w14:textId="77777777" w:rsidR="007E1EC9" w:rsidRPr="00410D71" w:rsidRDefault="007E1EC9" w:rsidP="007E1EC9">
            <w:pPr>
              <w:rPr>
                <w:rFonts w:ascii="Garamond" w:hAnsi="Garamond" w:cs="Arial"/>
              </w:rPr>
            </w:pPr>
            <w:r w:rsidRPr="00410D71">
              <w:rPr>
                <w:rFonts w:ascii="Garamond" w:hAnsi="Garamond" w:cs="Arial"/>
              </w:rPr>
              <w:t>Aqua MODIS</w:t>
            </w:r>
          </w:p>
          <w:p w14:paraId="0FCEFAB7" w14:textId="77777777" w:rsidR="007E1EC9" w:rsidRPr="00410D71" w:rsidRDefault="007E1EC9" w:rsidP="007E1EC9">
            <w:pPr>
              <w:rPr>
                <w:rFonts w:ascii="Garamond" w:hAnsi="Garamond" w:cs="Arial"/>
              </w:rPr>
            </w:pPr>
            <w:r w:rsidRPr="00410D71">
              <w:rPr>
                <w:rFonts w:ascii="Garamond" w:hAnsi="Garamond" w:cs="Arial"/>
              </w:rPr>
              <w:t>Terra MODIS</w:t>
            </w:r>
          </w:p>
          <w:p w14:paraId="1274F0E9" w14:textId="77777777" w:rsidR="007E1EC9" w:rsidRPr="00410D71" w:rsidRDefault="007E1EC9" w:rsidP="007E1EC9">
            <w:pPr>
              <w:rPr>
                <w:rFonts w:ascii="Garamond" w:hAnsi="Garamond" w:cs="Arial"/>
              </w:rPr>
            </w:pPr>
            <w:r w:rsidRPr="00410D71">
              <w:rPr>
                <w:rFonts w:ascii="Garamond" w:hAnsi="Garamond" w:cs="Arial"/>
              </w:rPr>
              <w:t xml:space="preserve">Suomi NPP VIIRS </w:t>
            </w:r>
          </w:p>
          <w:p w14:paraId="22875973" w14:textId="214129BE" w:rsidR="004D358F" w:rsidRPr="00410D71" w:rsidRDefault="00C34B35" w:rsidP="008A1E76">
            <w:pPr>
              <w:rPr>
                <w:rFonts w:ascii="Garamond" w:hAnsi="Garamond"/>
              </w:rPr>
            </w:pPr>
            <w:r w:rsidRPr="00410D71">
              <w:rPr>
                <w:rFonts w:ascii="Garamond" w:hAnsi="Garamond" w:cs="Arial"/>
              </w:rPr>
              <w:t>NOAA-</w:t>
            </w:r>
            <w:r w:rsidR="007E1EC9" w:rsidRPr="00410D71">
              <w:rPr>
                <w:rFonts w:ascii="Garamond" w:hAnsi="Garamond" w:cs="Arial"/>
              </w:rPr>
              <w:t>20 VIIRS</w:t>
            </w:r>
            <w:r w:rsidR="007E1EC9" w:rsidRPr="00410D71" w:rsidDel="007E1EC9">
              <w:rPr>
                <w:rFonts w:ascii="Garamond" w:hAnsi="Garamond"/>
                <w:color w:val="000000"/>
              </w:rPr>
              <w:t xml:space="preserve"> </w:t>
            </w:r>
          </w:p>
        </w:tc>
        <w:tc>
          <w:tcPr>
            <w:tcW w:w="2791" w:type="dxa"/>
          </w:tcPr>
          <w:p w14:paraId="1FD94241" w14:textId="1E7715DE" w:rsidR="004D358F" w:rsidRPr="00410D71" w:rsidRDefault="006471E5" w:rsidP="00711D05">
            <w:pPr>
              <w:rPr>
                <w:rFonts w:ascii="Garamond" w:hAnsi="Garamond"/>
              </w:rPr>
            </w:pPr>
            <w:r w:rsidRPr="00410D71">
              <w:rPr>
                <w:rFonts w:ascii="Garamond" w:hAnsi="Garamond"/>
                <w:color w:val="000000"/>
              </w:rPr>
              <w:t>The team evaluated the benefit of using ALEXI</w:t>
            </w:r>
            <w:r w:rsidR="00666387" w:rsidRPr="00410D71">
              <w:rPr>
                <w:rFonts w:ascii="Garamond" w:hAnsi="Garamond"/>
                <w:color w:val="000000"/>
              </w:rPr>
              <w:t xml:space="preserve"> ESI</w:t>
            </w:r>
            <w:r w:rsidRPr="00410D71">
              <w:rPr>
                <w:rFonts w:ascii="Garamond" w:hAnsi="Garamond"/>
                <w:color w:val="000000"/>
              </w:rPr>
              <w:t xml:space="preserve"> over the current methods of predicting </w:t>
            </w:r>
            <w:r w:rsidR="00D02355" w:rsidRPr="00410D71">
              <w:rPr>
                <w:rFonts w:ascii="Garamond" w:hAnsi="Garamond"/>
                <w:color w:val="000000"/>
              </w:rPr>
              <w:t xml:space="preserve">the probability of wildfires </w:t>
            </w:r>
            <w:r w:rsidRPr="00410D71">
              <w:rPr>
                <w:rFonts w:ascii="Garamond" w:hAnsi="Garamond"/>
                <w:color w:val="000000"/>
              </w:rPr>
              <w:t xml:space="preserve">to </w:t>
            </w:r>
            <w:r w:rsidR="00D02355" w:rsidRPr="00410D71">
              <w:rPr>
                <w:rFonts w:ascii="Garamond" w:hAnsi="Garamond"/>
                <w:color w:val="000000"/>
              </w:rPr>
              <w:t xml:space="preserve">allow </w:t>
            </w:r>
            <w:r w:rsidRPr="00410D71">
              <w:rPr>
                <w:rFonts w:ascii="Garamond" w:hAnsi="Garamond"/>
                <w:color w:val="000000"/>
              </w:rPr>
              <w:t>the partners</w:t>
            </w:r>
            <w:r w:rsidR="00D02355" w:rsidRPr="00410D71">
              <w:rPr>
                <w:rFonts w:ascii="Garamond" w:hAnsi="Garamond"/>
                <w:color w:val="000000"/>
              </w:rPr>
              <w:t xml:space="preserve"> to</w:t>
            </w:r>
            <w:r w:rsidRPr="00410D71">
              <w:rPr>
                <w:rFonts w:ascii="Garamond" w:hAnsi="Garamond"/>
                <w:color w:val="000000"/>
              </w:rPr>
              <w:t xml:space="preserve"> </w:t>
            </w:r>
            <w:r w:rsidR="003427CB" w:rsidRPr="00410D71">
              <w:rPr>
                <w:rFonts w:ascii="Garamond" w:hAnsi="Garamond"/>
                <w:color w:val="000000"/>
              </w:rPr>
              <w:t>as</w:t>
            </w:r>
            <w:r w:rsidR="00D02355" w:rsidRPr="00410D71">
              <w:rPr>
                <w:rFonts w:ascii="Garamond" w:hAnsi="Garamond"/>
                <w:color w:val="000000"/>
              </w:rPr>
              <w:t>s</w:t>
            </w:r>
            <w:r w:rsidR="003427CB" w:rsidRPr="00410D71">
              <w:rPr>
                <w:rFonts w:ascii="Garamond" w:hAnsi="Garamond"/>
                <w:color w:val="000000"/>
              </w:rPr>
              <w:t>e</w:t>
            </w:r>
            <w:r w:rsidR="00D02355" w:rsidRPr="00410D71">
              <w:rPr>
                <w:rFonts w:ascii="Garamond" w:hAnsi="Garamond"/>
                <w:color w:val="000000"/>
              </w:rPr>
              <w:t>ss</w:t>
            </w:r>
            <w:r w:rsidR="003427CB" w:rsidRPr="00410D71">
              <w:rPr>
                <w:rFonts w:ascii="Garamond" w:hAnsi="Garamond"/>
                <w:color w:val="000000"/>
              </w:rPr>
              <w:t xml:space="preserve"> which indices will </w:t>
            </w:r>
            <w:r w:rsidR="00711D05" w:rsidRPr="00410D71">
              <w:rPr>
                <w:rFonts w:ascii="Garamond" w:hAnsi="Garamond"/>
                <w:color w:val="000000"/>
              </w:rPr>
              <w:t>add value to</w:t>
            </w:r>
            <w:r w:rsidRPr="00410D71">
              <w:rPr>
                <w:rFonts w:ascii="Garamond" w:hAnsi="Garamond"/>
                <w:color w:val="000000"/>
              </w:rPr>
              <w:t xml:space="preserve"> their decision</w:t>
            </w:r>
            <w:r w:rsidR="000D33CB" w:rsidRPr="00410D71">
              <w:rPr>
                <w:rFonts w:ascii="Garamond" w:hAnsi="Garamond"/>
                <w:color w:val="000000"/>
              </w:rPr>
              <w:t>-</w:t>
            </w:r>
            <w:r w:rsidRPr="00410D71">
              <w:rPr>
                <w:rFonts w:ascii="Garamond" w:hAnsi="Garamond"/>
                <w:color w:val="000000"/>
              </w:rPr>
              <w:t>making processes</w:t>
            </w:r>
            <w:r w:rsidR="003427CB" w:rsidRPr="00410D71">
              <w:rPr>
                <w:rFonts w:ascii="Garamond" w:hAnsi="Garamond"/>
                <w:color w:val="000000"/>
              </w:rPr>
              <w:t xml:space="preserve"> pertaining to prescribed burns.</w:t>
            </w:r>
          </w:p>
        </w:tc>
        <w:tc>
          <w:tcPr>
            <w:tcW w:w="1103" w:type="dxa"/>
          </w:tcPr>
          <w:p w14:paraId="1CEECB6B" w14:textId="77777777" w:rsidR="006471E5" w:rsidRPr="00410D71" w:rsidRDefault="006471E5" w:rsidP="006471E5">
            <w:pPr>
              <w:rPr>
                <w:rFonts w:ascii="Garamond" w:hAnsi="Garamond"/>
              </w:rPr>
            </w:pPr>
            <w:r w:rsidRPr="00410D71">
              <w:rPr>
                <w:rFonts w:ascii="Garamond" w:hAnsi="Garamond"/>
              </w:rPr>
              <w:t>N/A</w:t>
            </w:r>
          </w:p>
          <w:p w14:paraId="6CCF6DA3" w14:textId="77777777" w:rsidR="004D358F" w:rsidRPr="00410D71" w:rsidRDefault="004D358F" w:rsidP="00E3738F">
            <w:pPr>
              <w:rPr>
                <w:rFonts w:ascii="Garamond" w:hAnsi="Garamond"/>
              </w:rPr>
            </w:pPr>
          </w:p>
        </w:tc>
      </w:tr>
      <w:tr w:rsidR="006471E5" w:rsidRPr="00410D71" w14:paraId="07B4BBAC" w14:textId="77777777" w:rsidTr="00773F14">
        <w:tc>
          <w:tcPr>
            <w:tcW w:w="2300" w:type="dxa"/>
          </w:tcPr>
          <w:p w14:paraId="56B50B02" w14:textId="77777777" w:rsidR="006471E5" w:rsidRPr="00410D71" w:rsidRDefault="006471E5" w:rsidP="006471E5">
            <w:pPr>
              <w:rPr>
                <w:rFonts w:ascii="Garamond" w:hAnsi="Garamond"/>
                <w:b/>
                <w:bCs/>
                <w:color w:val="000000"/>
              </w:rPr>
            </w:pPr>
            <w:r w:rsidRPr="00410D71">
              <w:rPr>
                <w:rFonts w:ascii="Garamond" w:hAnsi="Garamond"/>
                <w:b/>
                <w:bCs/>
                <w:color w:val="000000"/>
              </w:rPr>
              <w:t>ArcGIS Online Story</w:t>
            </w:r>
          </w:p>
          <w:p w14:paraId="7A742377" w14:textId="77777777" w:rsidR="006471E5" w:rsidRPr="00410D71" w:rsidRDefault="006471E5" w:rsidP="006471E5">
            <w:pPr>
              <w:rPr>
                <w:rFonts w:ascii="Garamond" w:hAnsi="Garamond"/>
                <w:b/>
                <w:bCs/>
                <w:color w:val="000000"/>
              </w:rPr>
            </w:pPr>
            <w:r w:rsidRPr="00410D71">
              <w:rPr>
                <w:rFonts w:ascii="Garamond" w:hAnsi="Garamond"/>
                <w:b/>
                <w:bCs/>
                <w:color w:val="000000"/>
              </w:rPr>
              <w:t>Map</w:t>
            </w:r>
          </w:p>
          <w:p w14:paraId="3CA5D48C" w14:textId="77777777" w:rsidR="006471E5" w:rsidRPr="00410D71" w:rsidRDefault="006471E5" w:rsidP="00E3738F">
            <w:pPr>
              <w:rPr>
                <w:rFonts w:ascii="Garamond" w:hAnsi="Garamond"/>
                <w:b/>
                <w:bCs/>
                <w:color w:val="000000"/>
              </w:rPr>
            </w:pPr>
          </w:p>
        </w:tc>
        <w:tc>
          <w:tcPr>
            <w:tcW w:w="3279" w:type="dxa"/>
          </w:tcPr>
          <w:p w14:paraId="34F1DFC1" w14:textId="77777777" w:rsidR="007E1EC9" w:rsidRPr="00410D71" w:rsidRDefault="007E1EC9" w:rsidP="007E1EC9">
            <w:pPr>
              <w:rPr>
                <w:rFonts w:ascii="Garamond" w:hAnsi="Garamond" w:cs="Arial"/>
              </w:rPr>
            </w:pPr>
            <w:r w:rsidRPr="00410D71">
              <w:rPr>
                <w:rFonts w:ascii="Garamond" w:hAnsi="Garamond" w:cs="Arial"/>
              </w:rPr>
              <w:t>Aqua MODIS</w:t>
            </w:r>
          </w:p>
          <w:p w14:paraId="3E21B685" w14:textId="77777777" w:rsidR="007E1EC9" w:rsidRPr="00410D71" w:rsidRDefault="007E1EC9" w:rsidP="007E1EC9">
            <w:pPr>
              <w:rPr>
                <w:rFonts w:ascii="Garamond" w:hAnsi="Garamond" w:cs="Arial"/>
              </w:rPr>
            </w:pPr>
            <w:r w:rsidRPr="00410D71">
              <w:rPr>
                <w:rFonts w:ascii="Garamond" w:hAnsi="Garamond" w:cs="Arial"/>
              </w:rPr>
              <w:t>Terra MODIS</w:t>
            </w:r>
          </w:p>
          <w:p w14:paraId="2E63EA21" w14:textId="77777777" w:rsidR="007E1EC9" w:rsidRPr="00410D71" w:rsidRDefault="007E1EC9" w:rsidP="007E1EC9">
            <w:pPr>
              <w:rPr>
                <w:rFonts w:ascii="Garamond" w:hAnsi="Garamond" w:cs="Arial"/>
              </w:rPr>
            </w:pPr>
            <w:r w:rsidRPr="00410D71">
              <w:rPr>
                <w:rFonts w:ascii="Garamond" w:hAnsi="Garamond" w:cs="Arial"/>
              </w:rPr>
              <w:t xml:space="preserve">Suomi NPP VIIRS </w:t>
            </w:r>
          </w:p>
          <w:p w14:paraId="40D7DD58" w14:textId="406A1374" w:rsidR="006471E5" w:rsidRPr="00410D71" w:rsidRDefault="00C34B35" w:rsidP="007E1EC9">
            <w:pPr>
              <w:rPr>
                <w:rFonts w:ascii="Garamond" w:hAnsi="Garamond"/>
                <w:color w:val="000000"/>
              </w:rPr>
            </w:pPr>
            <w:r w:rsidRPr="00410D71">
              <w:rPr>
                <w:rFonts w:ascii="Garamond" w:hAnsi="Garamond" w:cs="Arial"/>
              </w:rPr>
              <w:t>NOAA-</w:t>
            </w:r>
            <w:r w:rsidR="007E1EC9" w:rsidRPr="00410D71">
              <w:rPr>
                <w:rFonts w:ascii="Garamond" w:hAnsi="Garamond" w:cs="Arial"/>
              </w:rPr>
              <w:t>20 VIIRS</w:t>
            </w:r>
          </w:p>
        </w:tc>
        <w:tc>
          <w:tcPr>
            <w:tcW w:w="2791" w:type="dxa"/>
          </w:tcPr>
          <w:p w14:paraId="345354AF" w14:textId="0702123C" w:rsidR="006471E5" w:rsidRPr="00410D71" w:rsidRDefault="006471E5">
            <w:pPr>
              <w:rPr>
                <w:rFonts w:ascii="Garamond" w:hAnsi="Garamond"/>
                <w:color w:val="000000"/>
              </w:rPr>
            </w:pPr>
            <w:r w:rsidRPr="00410D71">
              <w:rPr>
                <w:rFonts w:ascii="Garamond" w:hAnsi="Garamond"/>
                <w:color w:val="000000"/>
              </w:rPr>
              <w:t xml:space="preserve">The interactive map </w:t>
            </w:r>
            <w:r w:rsidR="00A10BD0" w:rsidRPr="00410D71">
              <w:rPr>
                <w:rFonts w:ascii="Garamond" w:hAnsi="Garamond"/>
                <w:color w:val="000000"/>
              </w:rPr>
              <w:t>provides the partners with</w:t>
            </w:r>
            <w:r w:rsidRPr="00410D71">
              <w:rPr>
                <w:rFonts w:ascii="Garamond" w:hAnsi="Garamond"/>
                <w:color w:val="000000"/>
              </w:rPr>
              <w:t xml:space="preserve"> an outreach tool to highlight the ALEXI ESI product and its </w:t>
            </w:r>
            <w:r w:rsidR="005C0F1C" w:rsidRPr="00410D71">
              <w:rPr>
                <w:rFonts w:ascii="Garamond" w:hAnsi="Garamond"/>
                <w:color w:val="000000"/>
              </w:rPr>
              <w:t>applications</w:t>
            </w:r>
            <w:r w:rsidRPr="00410D71">
              <w:rPr>
                <w:rFonts w:ascii="Garamond" w:hAnsi="Garamond"/>
                <w:color w:val="000000"/>
              </w:rPr>
              <w:t>.</w:t>
            </w:r>
          </w:p>
        </w:tc>
        <w:tc>
          <w:tcPr>
            <w:tcW w:w="1103" w:type="dxa"/>
          </w:tcPr>
          <w:p w14:paraId="0D6C6E75" w14:textId="77777777" w:rsidR="006471E5" w:rsidRPr="00410D71" w:rsidRDefault="006471E5" w:rsidP="006471E5">
            <w:pPr>
              <w:rPr>
                <w:rFonts w:ascii="Garamond" w:hAnsi="Garamond"/>
              </w:rPr>
            </w:pPr>
            <w:r w:rsidRPr="00410D71">
              <w:rPr>
                <w:rFonts w:ascii="Garamond" w:hAnsi="Garamond"/>
              </w:rPr>
              <w:t>N/A</w:t>
            </w:r>
          </w:p>
          <w:p w14:paraId="7BE47DA2" w14:textId="77777777" w:rsidR="006471E5" w:rsidRPr="00410D71" w:rsidRDefault="006471E5" w:rsidP="00E3738F">
            <w:pPr>
              <w:rPr>
                <w:rFonts w:ascii="Garamond" w:hAnsi="Garamond"/>
              </w:rPr>
            </w:pPr>
          </w:p>
        </w:tc>
      </w:tr>
    </w:tbl>
    <w:p w14:paraId="0F4FA500" w14:textId="77777777" w:rsidR="00DC6974" w:rsidRPr="00410D71" w:rsidRDefault="00DC6974" w:rsidP="007A7268">
      <w:pPr>
        <w:ind w:left="720" w:hanging="720"/>
        <w:rPr>
          <w:rFonts w:ascii="Garamond" w:hAnsi="Garamond"/>
        </w:rPr>
      </w:pPr>
    </w:p>
    <w:p w14:paraId="0C46C1EF" w14:textId="77777777" w:rsidR="004D358F" w:rsidRPr="00410D71" w:rsidRDefault="004D358F" w:rsidP="004D358F">
      <w:pPr>
        <w:pBdr>
          <w:bottom w:val="single" w:sz="4" w:space="1" w:color="auto"/>
        </w:pBdr>
        <w:rPr>
          <w:rFonts w:ascii="Garamond" w:hAnsi="Garamond" w:cs="Arial"/>
          <w:b/>
        </w:rPr>
      </w:pPr>
      <w:r w:rsidRPr="00410D71">
        <w:rPr>
          <w:rFonts w:ascii="Garamond" w:hAnsi="Garamond" w:cs="Arial"/>
          <w:b/>
        </w:rPr>
        <w:t>Project Handoff Package</w:t>
      </w:r>
    </w:p>
    <w:p w14:paraId="0E8E9652" w14:textId="6F157499" w:rsidR="004D358F" w:rsidRPr="00410D71" w:rsidRDefault="004D358F" w:rsidP="004D358F">
      <w:pPr>
        <w:rPr>
          <w:rFonts w:ascii="Garamond" w:hAnsi="Garamond" w:cs="Arial"/>
          <w:b/>
        </w:rPr>
      </w:pPr>
      <w:r w:rsidRPr="00410D71">
        <w:rPr>
          <w:rFonts w:ascii="Garamond" w:hAnsi="Garamond" w:cs="Arial"/>
          <w:i/>
        </w:rPr>
        <w:t>Transition Plan:</w:t>
      </w:r>
      <w:r w:rsidR="00F86A43" w:rsidRPr="00410D71">
        <w:rPr>
          <w:rFonts w:ascii="Garamond" w:hAnsi="Garamond" w:cs="Arial"/>
        </w:rPr>
        <w:t xml:space="preserve"> </w:t>
      </w:r>
      <w:r w:rsidR="00CF4A2A" w:rsidRPr="00410D71">
        <w:rPr>
          <w:rFonts w:ascii="Garamond" w:hAnsi="Garamond" w:cs="Arial"/>
        </w:rPr>
        <w:t xml:space="preserve">The team provided all </w:t>
      </w:r>
      <w:r w:rsidR="006471E5" w:rsidRPr="00410D71">
        <w:rPr>
          <w:rFonts w:ascii="Garamond" w:hAnsi="Garamond"/>
          <w:color w:val="000000"/>
        </w:rPr>
        <w:t xml:space="preserve">end products and deliverables to the project partners via Google Drive </w:t>
      </w:r>
      <w:r w:rsidR="00666387" w:rsidRPr="00410D71">
        <w:rPr>
          <w:rFonts w:ascii="Garamond" w:hAnsi="Garamond"/>
          <w:color w:val="000000"/>
        </w:rPr>
        <w:t>during the final week of the term</w:t>
      </w:r>
      <w:r w:rsidR="006471E5" w:rsidRPr="00410D71">
        <w:rPr>
          <w:rFonts w:ascii="Garamond" w:hAnsi="Garamond"/>
          <w:color w:val="000000"/>
        </w:rPr>
        <w:t xml:space="preserve">. A </w:t>
      </w:r>
      <w:r w:rsidR="00D7077E" w:rsidRPr="00410D71">
        <w:rPr>
          <w:rFonts w:ascii="Garamond" w:hAnsi="Garamond"/>
          <w:color w:val="000000"/>
        </w:rPr>
        <w:t>h</w:t>
      </w:r>
      <w:r w:rsidR="006471E5" w:rsidRPr="00410D71">
        <w:rPr>
          <w:rFonts w:ascii="Garamond" w:hAnsi="Garamond"/>
          <w:color w:val="000000"/>
        </w:rPr>
        <w:t xml:space="preserve">andoff </w:t>
      </w:r>
      <w:r w:rsidR="00D7077E" w:rsidRPr="00410D71">
        <w:rPr>
          <w:rFonts w:ascii="Garamond" w:hAnsi="Garamond"/>
          <w:color w:val="000000"/>
        </w:rPr>
        <w:t>p</w:t>
      </w:r>
      <w:r w:rsidR="006471E5" w:rsidRPr="00410D71">
        <w:rPr>
          <w:rFonts w:ascii="Garamond" w:hAnsi="Garamond"/>
          <w:color w:val="000000"/>
        </w:rPr>
        <w:t xml:space="preserve">resentation was conducted </w:t>
      </w:r>
      <w:r w:rsidR="00666387" w:rsidRPr="00410D71">
        <w:rPr>
          <w:rFonts w:ascii="Garamond" w:hAnsi="Garamond"/>
          <w:color w:val="000000"/>
        </w:rPr>
        <w:t>vi</w:t>
      </w:r>
      <w:r w:rsidR="00C81293" w:rsidRPr="00410D71">
        <w:rPr>
          <w:rFonts w:ascii="Garamond" w:hAnsi="Garamond"/>
          <w:color w:val="000000"/>
        </w:rPr>
        <w:t>a</w:t>
      </w:r>
      <w:r w:rsidR="00666387" w:rsidRPr="00410D71">
        <w:rPr>
          <w:rFonts w:ascii="Garamond" w:hAnsi="Garamond"/>
          <w:color w:val="000000"/>
        </w:rPr>
        <w:t xml:space="preserve"> Google Hangouts</w:t>
      </w:r>
      <w:r w:rsidR="006471E5" w:rsidRPr="00410D71">
        <w:rPr>
          <w:rFonts w:ascii="Garamond" w:hAnsi="Garamond"/>
          <w:color w:val="000000"/>
        </w:rPr>
        <w:t xml:space="preserve">. During this meeting, the team presented the project results to the partners and </w:t>
      </w:r>
      <w:r w:rsidR="00711D05" w:rsidRPr="00410D71">
        <w:rPr>
          <w:rFonts w:ascii="Garamond" w:hAnsi="Garamond"/>
          <w:color w:val="000000"/>
        </w:rPr>
        <w:t>answered</w:t>
      </w:r>
      <w:r w:rsidR="006471E5" w:rsidRPr="00410D71">
        <w:rPr>
          <w:rFonts w:ascii="Garamond" w:hAnsi="Garamond"/>
          <w:color w:val="000000"/>
        </w:rPr>
        <w:t xml:space="preserve"> questions</w:t>
      </w:r>
      <w:r w:rsidR="00711D05" w:rsidRPr="00410D71">
        <w:rPr>
          <w:rFonts w:ascii="Garamond" w:hAnsi="Garamond"/>
          <w:color w:val="000000"/>
        </w:rPr>
        <w:t>.</w:t>
      </w:r>
    </w:p>
    <w:p w14:paraId="55E1DB8B" w14:textId="77777777" w:rsidR="004D358F" w:rsidRPr="00410D71" w:rsidRDefault="004D358F" w:rsidP="006471E5">
      <w:pPr>
        <w:rPr>
          <w:rFonts w:ascii="Garamond" w:hAnsi="Garamond" w:cs="Arial"/>
          <w:b/>
        </w:rPr>
      </w:pPr>
    </w:p>
    <w:p w14:paraId="54B05456" w14:textId="469A87F3" w:rsidR="004D358F" w:rsidRPr="00410D71" w:rsidRDefault="004D358F" w:rsidP="004D358F">
      <w:pPr>
        <w:ind w:left="360" w:hanging="360"/>
        <w:rPr>
          <w:rFonts w:ascii="Garamond" w:hAnsi="Garamond" w:cs="Arial"/>
          <w:b/>
        </w:rPr>
      </w:pPr>
      <w:r w:rsidRPr="00410D71">
        <w:rPr>
          <w:rFonts w:ascii="Garamond" w:hAnsi="Garamond" w:cs="Arial"/>
          <w:b/>
        </w:rPr>
        <w:t xml:space="preserve">Team POC: </w:t>
      </w:r>
      <w:r w:rsidR="006471E5" w:rsidRPr="00410D71">
        <w:rPr>
          <w:rFonts w:ascii="Garamond" w:hAnsi="Garamond"/>
          <w:color w:val="000000"/>
        </w:rPr>
        <w:t>Christine Evans, cae0004@uah.edu</w:t>
      </w:r>
    </w:p>
    <w:p w14:paraId="193B59CC" w14:textId="77777777" w:rsidR="00281B46" w:rsidRPr="00410D71" w:rsidRDefault="004D358F" w:rsidP="00281B46">
      <w:pPr>
        <w:ind w:left="360" w:hanging="360"/>
        <w:rPr>
          <w:rFonts w:ascii="Garamond" w:hAnsi="Garamond" w:cs="Arial"/>
        </w:rPr>
      </w:pPr>
      <w:r w:rsidRPr="00410D71">
        <w:rPr>
          <w:rFonts w:ascii="Garamond" w:hAnsi="Garamond" w:cs="Arial"/>
          <w:b/>
        </w:rPr>
        <w:t>Partner POC:</w:t>
      </w:r>
      <w:r w:rsidRPr="00410D71">
        <w:rPr>
          <w:rFonts w:ascii="Garamond" w:hAnsi="Garamond" w:cs="Arial"/>
        </w:rPr>
        <w:t xml:space="preserve"> </w:t>
      </w:r>
      <w:r w:rsidR="00281B46" w:rsidRPr="00410D71">
        <w:rPr>
          <w:rFonts w:ascii="Garamond" w:hAnsi="Garamond" w:cs="Arial"/>
        </w:rPr>
        <w:t xml:space="preserve">Heidi </w:t>
      </w:r>
      <w:proofErr w:type="spellStart"/>
      <w:r w:rsidR="00281B46" w:rsidRPr="00410D71">
        <w:rPr>
          <w:rFonts w:ascii="Garamond" w:hAnsi="Garamond" w:cs="Arial"/>
        </w:rPr>
        <w:t>Strader</w:t>
      </w:r>
      <w:proofErr w:type="spellEnd"/>
      <w:r w:rsidR="00281B46" w:rsidRPr="00410D71">
        <w:rPr>
          <w:rFonts w:ascii="Garamond" w:hAnsi="Garamond" w:cs="Arial"/>
        </w:rPr>
        <w:t>, hstrader@blm.gov</w:t>
      </w:r>
    </w:p>
    <w:p w14:paraId="14F0AD8C" w14:textId="4AC631B8" w:rsidR="00281B46" w:rsidRPr="00410D71" w:rsidRDefault="00D7077E" w:rsidP="00281B46">
      <w:pPr>
        <w:ind w:left="360" w:hanging="360"/>
        <w:rPr>
          <w:rFonts w:ascii="Garamond" w:hAnsi="Garamond" w:cs="Arial"/>
        </w:rPr>
      </w:pPr>
      <w:r w:rsidRPr="00410D71">
        <w:rPr>
          <w:rFonts w:ascii="Garamond" w:hAnsi="Garamond" w:cs="Arial"/>
        </w:rPr>
        <w:t xml:space="preserve">                        </w:t>
      </w:r>
      <w:r w:rsidR="00281B46" w:rsidRPr="00410D71">
        <w:rPr>
          <w:rFonts w:ascii="Garamond" w:hAnsi="Garamond" w:cs="Arial"/>
        </w:rPr>
        <w:t>Alison York, ayork@alaska.edu</w:t>
      </w:r>
    </w:p>
    <w:p w14:paraId="703E7D71" w14:textId="306E4CB7" w:rsidR="00281B46" w:rsidRPr="00410D71" w:rsidRDefault="00D7077E" w:rsidP="00281B46">
      <w:pPr>
        <w:ind w:left="360" w:hanging="360"/>
        <w:rPr>
          <w:rFonts w:ascii="Garamond" w:hAnsi="Garamond" w:cs="Arial"/>
        </w:rPr>
      </w:pPr>
      <w:r w:rsidRPr="00410D71">
        <w:rPr>
          <w:rFonts w:ascii="Garamond" w:hAnsi="Garamond" w:cs="Arial"/>
        </w:rPr>
        <w:t xml:space="preserve">                        </w:t>
      </w:r>
      <w:r w:rsidR="00281B46" w:rsidRPr="00410D71">
        <w:rPr>
          <w:rFonts w:ascii="Garamond" w:hAnsi="Garamond" w:cs="Arial"/>
        </w:rPr>
        <w:t>Chris Hain, christopher.hain@nasa.gov</w:t>
      </w:r>
    </w:p>
    <w:p w14:paraId="285F50FD" w14:textId="1281DF66" w:rsidR="00281B46" w:rsidRPr="00410D71" w:rsidRDefault="00D7077E" w:rsidP="00281B46">
      <w:pPr>
        <w:ind w:left="360" w:hanging="360"/>
        <w:rPr>
          <w:rFonts w:ascii="Garamond" w:hAnsi="Garamond" w:cs="Arial"/>
        </w:rPr>
      </w:pPr>
      <w:r w:rsidRPr="00410D71">
        <w:rPr>
          <w:rFonts w:ascii="Garamond" w:hAnsi="Garamond" w:cs="Arial"/>
        </w:rPr>
        <w:t xml:space="preserve">                        </w:t>
      </w:r>
      <w:r w:rsidR="00281B46" w:rsidRPr="00410D71">
        <w:rPr>
          <w:rFonts w:ascii="Garamond" w:hAnsi="Garamond" w:cs="Arial"/>
        </w:rPr>
        <w:t>Chris Schultz, christopher.j.schultz@nasa.gov</w:t>
      </w:r>
    </w:p>
    <w:p w14:paraId="48D482EF" w14:textId="77777777" w:rsidR="00F86A43" w:rsidRPr="00410D71" w:rsidRDefault="00F86A43" w:rsidP="004D358F">
      <w:pPr>
        <w:rPr>
          <w:rFonts w:ascii="Garamond" w:hAnsi="Garamond" w:cs="Arial"/>
          <w:b/>
        </w:rPr>
      </w:pPr>
    </w:p>
    <w:p w14:paraId="05864232" w14:textId="37519149" w:rsidR="004D358F" w:rsidRPr="00410D71" w:rsidRDefault="004D358F" w:rsidP="004D358F">
      <w:pPr>
        <w:rPr>
          <w:rFonts w:ascii="Garamond" w:hAnsi="Garamond" w:cs="Arial"/>
          <w:b/>
        </w:rPr>
      </w:pPr>
      <w:r w:rsidRPr="00410D71">
        <w:rPr>
          <w:rFonts w:ascii="Garamond" w:hAnsi="Garamond" w:cs="Arial"/>
          <w:b/>
        </w:rPr>
        <w:t>Handoff Package:</w:t>
      </w:r>
    </w:p>
    <w:p w14:paraId="08A7CD1C" w14:textId="6F87B3C8" w:rsidR="00281B46" w:rsidRPr="00410D71" w:rsidRDefault="00281B46" w:rsidP="00281B46">
      <w:pPr>
        <w:numPr>
          <w:ilvl w:val="0"/>
          <w:numId w:val="21"/>
        </w:numPr>
        <w:rPr>
          <w:rFonts w:ascii="Garamond" w:hAnsi="Garamond" w:cs="Arial"/>
        </w:rPr>
      </w:pPr>
      <w:r w:rsidRPr="00410D71">
        <w:rPr>
          <w:rFonts w:ascii="Garamond" w:hAnsi="Garamond" w:cs="Arial"/>
        </w:rPr>
        <w:t>Project Summary</w:t>
      </w:r>
    </w:p>
    <w:p w14:paraId="287459B4" w14:textId="4408F8E4" w:rsidR="00281B46" w:rsidRPr="00410D71" w:rsidRDefault="00281B46" w:rsidP="00281B46">
      <w:pPr>
        <w:numPr>
          <w:ilvl w:val="0"/>
          <w:numId w:val="21"/>
        </w:numPr>
        <w:rPr>
          <w:rFonts w:ascii="Garamond" w:hAnsi="Garamond" w:cs="Arial"/>
        </w:rPr>
      </w:pPr>
      <w:r w:rsidRPr="00410D71">
        <w:rPr>
          <w:rFonts w:ascii="Garamond" w:hAnsi="Garamond" w:cs="Arial"/>
        </w:rPr>
        <w:t>Tech</w:t>
      </w:r>
      <w:r w:rsidR="00D7077E" w:rsidRPr="00410D71">
        <w:rPr>
          <w:rFonts w:ascii="Garamond" w:hAnsi="Garamond" w:cs="Arial"/>
        </w:rPr>
        <w:t>nical</w:t>
      </w:r>
      <w:r w:rsidRPr="00410D71">
        <w:rPr>
          <w:rFonts w:ascii="Garamond" w:hAnsi="Garamond" w:cs="Arial"/>
        </w:rPr>
        <w:t xml:space="preserve"> Paper</w:t>
      </w:r>
    </w:p>
    <w:p w14:paraId="12A22084" w14:textId="2741189F" w:rsidR="00281B46" w:rsidRPr="00410D71" w:rsidRDefault="00281B46" w:rsidP="00281B46">
      <w:pPr>
        <w:numPr>
          <w:ilvl w:val="0"/>
          <w:numId w:val="21"/>
        </w:numPr>
        <w:rPr>
          <w:rFonts w:ascii="Garamond" w:hAnsi="Garamond" w:cs="Arial"/>
        </w:rPr>
      </w:pPr>
      <w:r w:rsidRPr="00410D71">
        <w:rPr>
          <w:rFonts w:ascii="Garamond" w:hAnsi="Garamond" w:cs="Arial"/>
        </w:rPr>
        <w:t>Poster</w:t>
      </w:r>
    </w:p>
    <w:p w14:paraId="70C61E6C" w14:textId="075A64C8" w:rsidR="00281B46" w:rsidRPr="00410D71" w:rsidRDefault="00281B46" w:rsidP="00281B46">
      <w:pPr>
        <w:numPr>
          <w:ilvl w:val="0"/>
          <w:numId w:val="21"/>
        </w:numPr>
        <w:rPr>
          <w:rFonts w:ascii="Garamond" w:hAnsi="Garamond" w:cs="Arial"/>
        </w:rPr>
      </w:pPr>
      <w:r w:rsidRPr="00410D71">
        <w:rPr>
          <w:rFonts w:ascii="Garamond" w:hAnsi="Garamond" w:cs="Arial"/>
        </w:rPr>
        <w:t>Presentation</w:t>
      </w:r>
    </w:p>
    <w:p w14:paraId="7B8A1775" w14:textId="77777777" w:rsidR="00281B46" w:rsidRPr="00410D71" w:rsidRDefault="00281B46" w:rsidP="00281B46">
      <w:pPr>
        <w:numPr>
          <w:ilvl w:val="0"/>
          <w:numId w:val="21"/>
        </w:numPr>
        <w:rPr>
          <w:rFonts w:ascii="Garamond" w:hAnsi="Garamond" w:cs="Arial"/>
        </w:rPr>
      </w:pPr>
      <w:r w:rsidRPr="00410D71">
        <w:rPr>
          <w:rFonts w:ascii="Garamond" w:hAnsi="Garamond" w:cs="Arial"/>
        </w:rPr>
        <w:t>Project one-pager</w:t>
      </w:r>
    </w:p>
    <w:p w14:paraId="17103CF0" w14:textId="3ECAD6D9" w:rsidR="00281B46" w:rsidRPr="00410D71" w:rsidRDefault="00666387" w:rsidP="00281B46">
      <w:pPr>
        <w:numPr>
          <w:ilvl w:val="0"/>
          <w:numId w:val="21"/>
        </w:numPr>
        <w:rPr>
          <w:rFonts w:ascii="Garamond" w:hAnsi="Garamond" w:cs="Arial"/>
        </w:rPr>
      </w:pPr>
      <w:r w:rsidRPr="00410D71">
        <w:rPr>
          <w:rFonts w:ascii="Garamond" w:hAnsi="Garamond" w:cs="Arial"/>
        </w:rPr>
        <w:t>ALEXI ESI</w:t>
      </w:r>
      <w:r w:rsidR="00281B46" w:rsidRPr="00410D71">
        <w:rPr>
          <w:rFonts w:ascii="Garamond" w:hAnsi="Garamond" w:cs="Arial"/>
        </w:rPr>
        <w:t xml:space="preserve"> </w:t>
      </w:r>
      <w:r w:rsidRPr="00410D71">
        <w:rPr>
          <w:rFonts w:ascii="Garamond" w:hAnsi="Garamond" w:cs="Arial"/>
        </w:rPr>
        <w:t>Comparative Analysis</w:t>
      </w:r>
    </w:p>
    <w:p w14:paraId="64FE7C35" w14:textId="4BBDF4D9" w:rsidR="00281B46" w:rsidRPr="00410D71" w:rsidRDefault="00666387" w:rsidP="00281B46">
      <w:pPr>
        <w:numPr>
          <w:ilvl w:val="0"/>
          <w:numId w:val="21"/>
        </w:numPr>
        <w:rPr>
          <w:rFonts w:ascii="Garamond" w:hAnsi="Garamond" w:cs="Arial"/>
        </w:rPr>
      </w:pPr>
      <w:r w:rsidRPr="00410D71">
        <w:rPr>
          <w:rFonts w:ascii="Garamond" w:hAnsi="Garamond" w:cs="Arial"/>
        </w:rPr>
        <w:t>Canadian Fire Weather Indices</w:t>
      </w:r>
      <w:r w:rsidR="00C93A01" w:rsidRPr="00410D71">
        <w:rPr>
          <w:rFonts w:ascii="Garamond" w:hAnsi="Garamond" w:cs="Arial"/>
        </w:rPr>
        <w:t xml:space="preserve"> </w:t>
      </w:r>
      <w:r w:rsidRPr="00410D71">
        <w:rPr>
          <w:rFonts w:ascii="Garamond" w:hAnsi="Garamond" w:cs="Arial"/>
        </w:rPr>
        <w:t>Comparative Analysis</w:t>
      </w:r>
    </w:p>
    <w:p w14:paraId="56078BED" w14:textId="77777777" w:rsidR="00281B46" w:rsidRPr="00410D71" w:rsidRDefault="00281B46" w:rsidP="00281B46">
      <w:pPr>
        <w:numPr>
          <w:ilvl w:val="0"/>
          <w:numId w:val="21"/>
        </w:numPr>
        <w:rPr>
          <w:rFonts w:ascii="Garamond" w:hAnsi="Garamond" w:cs="Arial"/>
        </w:rPr>
      </w:pPr>
      <w:r w:rsidRPr="00410D71">
        <w:rPr>
          <w:rFonts w:ascii="Garamond" w:hAnsi="Garamond" w:cs="Arial"/>
        </w:rPr>
        <w:t>ArcGIS Online Story Map</w:t>
      </w:r>
    </w:p>
    <w:p w14:paraId="72679EDF" w14:textId="77777777" w:rsidR="004D358F" w:rsidRPr="00410D71" w:rsidRDefault="004D358F" w:rsidP="007A7268">
      <w:pPr>
        <w:ind w:left="720" w:hanging="720"/>
        <w:rPr>
          <w:rFonts w:ascii="Garamond" w:hAnsi="Garamond"/>
        </w:rPr>
      </w:pPr>
    </w:p>
    <w:p w14:paraId="7D79AE23" w14:textId="42383723" w:rsidR="00272CD9" w:rsidRPr="00410D71" w:rsidRDefault="00272CD9" w:rsidP="00272CD9">
      <w:pPr>
        <w:pBdr>
          <w:bottom w:val="single" w:sz="4" w:space="1" w:color="auto"/>
        </w:pBdr>
        <w:rPr>
          <w:rFonts w:ascii="Garamond" w:hAnsi="Garamond"/>
        </w:rPr>
      </w:pPr>
      <w:r w:rsidRPr="00410D71">
        <w:rPr>
          <w:rFonts w:ascii="Garamond" w:hAnsi="Garamond"/>
          <w:b/>
        </w:rPr>
        <w:t>References</w:t>
      </w:r>
      <w:r w:rsidR="003D2EDF" w:rsidRPr="00410D71">
        <w:rPr>
          <w:rFonts w:ascii="Garamond" w:hAnsi="Garamond"/>
          <w:b/>
        </w:rPr>
        <w:t>:</w:t>
      </w:r>
    </w:p>
    <w:p w14:paraId="559EEDF4" w14:textId="606AB955" w:rsidR="007B769D" w:rsidRPr="00410D71" w:rsidRDefault="007B769D" w:rsidP="0003322E">
      <w:pPr>
        <w:ind w:left="450" w:hanging="450"/>
        <w:rPr>
          <w:rFonts w:ascii="Garamond" w:eastAsia="Times New Roman" w:hAnsi="Garamond"/>
          <w:color w:val="000000"/>
        </w:rPr>
      </w:pPr>
      <w:r w:rsidRPr="00B4601C">
        <w:rPr>
          <w:rFonts w:ascii="Garamond" w:hAnsi="Garamond"/>
          <w:noProof/>
        </w:rPr>
        <w:lastRenderedPageBreak/>
        <w:t>AK</w:t>
      </w:r>
      <w:r w:rsidRPr="00410D71">
        <w:rPr>
          <w:rFonts w:ascii="Garamond" w:hAnsi="Garamond"/>
        </w:rPr>
        <w:t xml:space="preserve"> Division of Forestry Information Office.</w:t>
      </w:r>
      <w:r w:rsidRPr="00410D71">
        <w:rPr>
          <w:rFonts w:ascii="Garamond" w:hAnsi="Garamond"/>
          <w:b/>
          <w:bCs/>
        </w:rPr>
        <w:t xml:space="preserve"> </w:t>
      </w:r>
      <w:r w:rsidRPr="00410D71">
        <w:rPr>
          <w:rFonts w:ascii="Garamond" w:hAnsi="Garamond"/>
        </w:rPr>
        <w:t xml:space="preserve">(2015, July). </w:t>
      </w:r>
      <w:r w:rsidRPr="00410D71">
        <w:rPr>
          <w:rFonts w:ascii="Garamond" w:hAnsi="Garamond"/>
          <w:i/>
        </w:rPr>
        <w:t xml:space="preserve">Alaska </w:t>
      </w:r>
      <w:r w:rsidR="00307EBE" w:rsidRPr="00410D71">
        <w:rPr>
          <w:rFonts w:ascii="Garamond" w:hAnsi="Garamond"/>
          <w:i/>
        </w:rPr>
        <w:t>w</w:t>
      </w:r>
      <w:r w:rsidRPr="00410D71">
        <w:rPr>
          <w:rFonts w:ascii="Garamond" w:hAnsi="Garamond"/>
          <w:i/>
        </w:rPr>
        <w:t xml:space="preserve">ildland </w:t>
      </w:r>
      <w:r w:rsidR="00307EBE" w:rsidRPr="00410D71">
        <w:rPr>
          <w:rFonts w:ascii="Garamond" w:hAnsi="Garamond"/>
          <w:i/>
        </w:rPr>
        <w:t>f</w:t>
      </w:r>
      <w:r w:rsidRPr="00410D71">
        <w:rPr>
          <w:rFonts w:ascii="Garamond" w:hAnsi="Garamond"/>
          <w:i/>
        </w:rPr>
        <w:t xml:space="preserve">ire </w:t>
      </w:r>
      <w:r w:rsidR="00307EBE" w:rsidRPr="00410D71">
        <w:rPr>
          <w:rFonts w:ascii="Garamond" w:hAnsi="Garamond"/>
          <w:i/>
        </w:rPr>
        <w:t>g</w:t>
      </w:r>
      <w:r w:rsidRPr="00410D71">
        <w:rPr>
          <w:rFonts w:ascii="Garamond" w:hAnsi="Garamond"/>
          <w:i/>
        </w:rPr>
        <w:t>uide</w:t>
      </w:r>
      <w:r w:rsidRPr="00410D71">
        <w:rPr>
          <w:rFonts w:ascii="Garamond" w:hAnsi="Garamond"/>
        </w:rPr>
        <w:t>. Retrieved from http://forestry.alaska.gov/Assets/pdfs/fire/assignments/2016%20Alaska%20Wildland%20Fire%20Guide.pdf</w:t>
      </w:r>
    </w:p>
    <w:p w14:paraId="4D1B8906" w14:textId="77777777" w:rsidR="007B769D" w:rsidRPr="00410D71" w:rsidRDefault="007B769D" w:rsidP="0003322E">
      <w:pPr>
        <w:ind w:left="450" w:hanging="450"/>
        <w:rPr>
          <w:rFonts w:ascii="Garamond" w:eastAsia="Times New Roman" w:hAnsi="Garamond"/>
          <w:color w:val="000000"/>
        </w:rPr>
      </w:pPr>
    </w:p>
    <w:p w14:paraId="17743608" w14:textId="6BF81560" w:rsidR="00F32BE3" w:rsidRPr="00410D71" w:rsidRDefault="00F32BE3" w:rsidP="0003322E">
      <w:pPr>
        <w:ind w:left="450" w:hanging="450"/>
        <w:rPr>
          <w:rFonts w:ascii="Garamond" w:eastAsia="Times New Roman" w:hAnsi="Garamond"/>
        </w:rPr>
      </w:pPr>
      <w:r w:rsidRPr="00410D71">
        <w:rPr>
          <w:rFonts w:ascii="Garamond" w:eastAsia="Times New Roman" w:hAnsi="Garamond"/>
          <w:color w:val="000000"/>
        </w:rPr>
        <w:t xml:space="preserve">Anderson, M. C., Norman, J. M., </w:t>
      </w:r>
      <w:proofErr w:type="spellStart"/>
      <w:r w:rsidRPr="00410D71">
        <w:rPr>
          <w:rFonts w:ascii="Garamond" w:eastAsia="Times New Roman" w:hAnsi="Garamond"/>
          <w:color w:val="000000"/>
        </w:rPr>
        <w:t>Mecikalski</w:t>
      </w:r>
      <w:proofErr w:type="spellEnd"/>
      <w:r w:rsidRPr="00410D71">
        <w:rPr>
          <w:rFonts w:ascii="Garamond" w:eastAsia="Times New Roman" w:hAnsi="Garamond"/>
          <w:color w:val="000000"/>
        </w:rPr>
        <w:t xml:space="preserve">, J. R., </w:t>
      </w:r>
      <w:proofErr w:type="spellStart"/>
      <w:r w:rsidRPr="00410D71">
        <w:rPr>
          <w:rFonts w:ascii="Garamond" w:eastAsia="Times New Roman" w:hAnsi="Garamond"/>
          <w:color w:val="000000"/>
        </w:rPr>
        <w:t>Otkin</w:t>
      </w:r>
      <w:proofErr w:type="spellEnd"/>
      <w:r w:rsidRPr="00410D71">
        <w:rPr>
          <w:rFonts w:ascii="Garamond" w:eastAsia="Times New Roman" w:hAnsi="Garamond"/>
          <w:color w:val="000000"/>
        </w:rPr>
        <w:t xml:space="preserve">, J. A., &amp; </w:t>
      </w:r>
      <w:proofErr w:type="spellStart"/>
      <w:r w:rsidRPr="00410D71">
        <w:rPr>
          <w:rFonts w:ascii="Garamond" w:eastAsia="Times New Roman" w:hAnsi="Garamond"/>
          <w:color w:val="000000"/>
        </w:rPr>
        <w:t>Kustas</w:t>
      </w:r>
      <w:proofErr w:type="spellEnd"/>
      <w:r w:rsidRPr="00410D71">
        <w:rPr>
          <w:rFonts w:ascii="Garamond" w:eastAsia="Times New Roman" w:hAnsi="Garamond"/>
          <w:color w:val="000000"/>
        </w:rPr>
        <w:t xml:space="preserve">, W. P. (2007). A climatological study of evapotranspiration and moisture stress across the continental United States based on thermal remote sensing: 1. Model formulation. </w:t>
      </w:r>
      <w:r w:rsidRPr="00410D71">
        <w:rPr>
          <w:rFonts w:ascii="Garamond" w:eastAsia="Times New Roman" w:hAnsi="Garamond"/>
          <w:i/>
          <w:iCs/>
          <w:color w:val="000000"/>
        </w:rPr>
        <w:t>Journal of Geophysical Research</w:t>
      </w:r>
      <w:r w:rsidRPr="00410D71">
        <w:rPr>
          <w:rFonts w:ascii="Garamond" w:eastAsia="Times New Roman" w:hAnsi="Garamond"/>
          <w:i/>
          <w:color w:val="000000"/>
        </w:rPr>
        <w:t xml:space="preserve">, </w:t>
      </w:r>
      <w:r w:rsidRPr="00410D71">
        <w:rPr>
          <w:rFonts w:ascii="Garamond" w:eastAsia="Times New Roman" w:hAnsi="Garamond"/>
          <w:i/>
          <w:iCs/>
          <w:color w:val="000000"/>
        </w:rPr>
        <w:t>11</w:t>
      </w:r>
      <w:r w:rsidR="00D7077E" w:rsidRPr="00410D71">
        <w:rPr>
          <w:rFonts w:ascii="Garamond" w:eastAsia="Times New Roman" w:hAnsi="Garamond"/>
          <w:i/>
          <w:color w:val="000000"/>
        </w:rPr>
        <w:t>2</w:t>
      </w:r>
      <w:r w:rsidR="00D7077E" w:rsidRPr="00410D71">
        <w:rPr>
          <w:rFonts w:ascii="Garamond" w:eastAsia="Times New Roman" w:hAnsi="Garamond"/>
          <w:color w:val="000000"/>
        </w:rPr>
        <w:t>, D10117</w:t>
      </w:r>
      <w:r w:rsidRPr="00410D71">
        <w:rPr>
          <w:rFonts w:ascii="Garamond" w:eastAsia="Times New Roman" w:hAnsi="Garamond"/>
          <w:color w:val="000000"/>
        </w:rPr>
        <w:t xml:space="preserve">. </w:t>
      </w:r>
      <w:proofErr w:type="gramStart"/>
      <w:r w:rsidRPr="00B4601C">
        <w:rPr>
          <w:rFonts w:ascii="Garamond" w:eastAsia="Times New Roman" w:hAnsi="Garamond"/>
          <w:noProof/>
          <w:color w:val="000000"/>
        </w:rPr>
        <w:t>doi</w:t>
      </w:r>
      <w:r w:rsidRPr="00410D71">
        <w:rPr>
          <w:rFonts w:ascii="Garamond" w:eastAsia="Times New Roman" w:hAnsi="Garamond"/>
          <w:color w:val="000000"/>
        </w:rPr>
        <w:t>:</w:t>
      </w:r>
      <w:proofErr w:type="gramEnd"/>
      <w:r w:rsidRPr="00410D71">
        <w:rPr>
          <w:rFonts w:ascii="Garamond" w:eastAsia="Times New Roman" w:hAnsi="Garamond"/>
          <w:color w:val="000000"/>
        </w:rPr>
        <w:t xml:space="preserve">10.1029/2006jd007506 </w:t>
      </w:r>
    </w:p>
    <w:p w14:paraId="6049814F" w14:textId="77777777" w:rsidR="00F32BE3" w:rsidRPr="00410D71" w:rsidRDefault="00F32BE3" w:rsidP="0003322E">
      <w:pPr>
        <w:ind w:left="450" w:hanging="450"/>
        <w:rPr>
          <w:rFonts w:ascii="Garamond" w:eastAsia="Times New Roman" w:hAnsi="Garamond"/>
        </w:rPr>
      </w:pPr>
    </w:p>
    <w:p w14:paraId="7EF29A92" w14:textId="53ED7874" w:rsidR="00F32BE3" w:rsidRPr="00410D71" w:rsidRDefault="00F32BE3" w:rsidP="0003322E">
      <w:pPr>
        <w:ind w:left="450" w:hanging="450"/>
        <w:rPr>
          <w:rFonts w:ascii="Garamond" w:eastAsia="Times New Roman" w:hAnsi="Garamond"/>
        </w:rPr>
      </w:pPr>
      <w:proofErr w:type="spellStart"/>
      <w:r w:rsidRPr="00410D71">
        <w:rPr>
          <w:rFonts w:ascii="Garamond" w:eastAsia="Times New Roman" w:hAnsi="Garamond"/>
          <w:color w:val="000000"/>
        </w:rPr>
        <w:t>Calef</w:t>
      </w:r>
      <w:proofErr w:type="spellEnd"/>
      <w:r w:rsidRPr="00410D71">
        <w:rPr>
          <w:rFonts w:ascii="Garamond" w:eastAsia="Times New Roman" w:hAnsi="Garamond"/>
          <w:color w:val="000000"/>
        </w:rPr>
        <w:t>, M.</w:t>
      </w:r>
      <w:r w:rsidR="00B6001A" w:rsidRPr="00410D71">
        <w:rPr>
          <w:rFonts w:ascii="Garamond" w:eastAsia="Times New Roman" w:hAnsi="Garamond"/>
          <w:color w:val="000000"/>
        </w:rPr>
        <w:t xml:space="preserve"> P.</w:t>
      </w:r>
      <w:r w:rsidRPr="00410D71">
        <w:rPr>
          <w:rFonts w:ascii="Garamond" w:eastAsia="Times New Roman" w:hAnsi="Garamond"/>
          <w:color w:val="000000"/>
        </w:rPr>
        <w:t xml:space="preserve">, </w:t>
      </w:r>
      <w:proofErr w:type="spellStart"/>
      <w:r w:rsidRPr="00410D71">
        <w:rPr>
          <w:rFonts w:ascii="Garamond" w:eastAsia="Times New Roman" w:hAnsi="Garamond"/>
          <w:color w:val="000000"/>
        </w:rPr>
        <w:t>Varvak</w:t>
      </w:r>
      <w:proofErr w:type="spellEnd"/>
      <w:r w:rsidRPr="00410D71">
        <w:rPr>
          <w:rFonts w:ascii="Garamond" w:eastAsia="Times New Roman" w:hAnsi="Garamond"/>
          <w:color w:val="000000"/>
        </w:rPr>
        <w:t xml:space="preserve">, A., &amp; </w:t>
      </w:r>
      <w:proofErr w:type="spellStart"/>
      <w:r w:rsidRPr="00410D71">
        <w:rPr>
          <w:rFonts w:ascii="Garamond" w:eastAsia="Times New Roman" w:hAnsi="Garamond"/>
          <w:color w:val="000000"/>
        </w:rPr>
        <w:t>Mcguire</w:t>
      </w:r>
      <w:proofErr w:type="spellEnd"/>
      <w:r w:rsidRPr="00410D71">
        <w:rPr>
          <w:rFonts w:ascii="Garamond" w:eastAsia="Times New Roman" w:hAnsi="Garamond"/>
          <w:color w:val="000000"/>
        </w:rPr>
        <w:t>, A.</w:t>
      </w:r>
      <w:r w:rsidR="00975684" w:rsidRPr="00410D71">
        <w:rPr>
          <w:rFonts w:ascii="Garamond" w:eastAsia="Times New Roman" w:hAnsi="Garamond"/>
          <w:color w:val="000000"/>
        </w:rPr>
        <w:t xml:space="preserve"> D.</w:t>
      </w:r>
      <w:r w:rsidRPr="00410D71">
        <w:rPr>
          <w:rFonts w:ascii="Garamond" w:eastAsia="Times New Roman" w:hAnsi="Garamond"/>
          <w:color w:val="000000"/>
        </w:rPr>
        <w:t xml:space="preserve"> (2017). Differences in human versus lightning fires between urban and rural areas of the boreal forest in interior Alaska. </w:t>
      </w:r>
      <w:r w:rsidRPr="00410D71">
        <w:rPr>
          <w:rFonts w:ascii="Garamond" w:eastAsia="Times New Roman" w:hAnsi="Garamond"/>
          <w:i/>
          <w:iCs/>
          <w:color w:val="000000"/>
        </w:rPr>
        <w:t>Forests, 8</w:t>
      </w:r>
      <w:r w:rsidRPr="00410D71">
        <w:rPr>
          <w:rFonts w:ascii="Garamond" w:eastAsia="Times New Roman" w:hAnsi="Garamond"/>
          <w:color w:val="000000"/>
        </w:rPr>
        <w:t xml:space="preserve">(11), 422. </w:t>
      </w:r>
      <w:proofErr w:type="gramStart"/>
      <w:r w:rsidRPr="00B4601C">
        <w:rPr>
          <w:rFonts w:ascii="Garamond" w:eastAsia="Times New Roman" w:hAnsi="Garamond"/>
          <w:noProof/>
          <w:color w:val="000000"/>
        </w:rPr>
        <w:t>doi</w:t>
      </w:r>
      <w:r w:rsidRPr="00410D71">
        <w:rPr>
          <w:rFonts w:ascii="Garamond" w:eastAsia="Times New Roman" w:hAnsi="Garamond"/>
          <w:color w:val="000000"/>
        </w:rPr>
        <w:t>:</w:t>
      </w:r>
      <w:proofErr w:type="gramEnd"/>
      <w:r w:rsidRPr="00410D71">
        <w:rPr>
          <w:rFonts w:ascii="Garamond" w:eastAsia="Times New Roman" w:hAnsi="Garamond"/>
          <w:color w:val="000000"/>
        </w:rPr>
        <w:t>10.3390/f8110422</w:t>
      </w:r>
    </w:p>
    <w:p w14:paraId="3C20E24D" w14:textId="77777777" w:rsidR="00F32BE3" w:rsidRPr="00410D71" w:rsidRDefault="00F32BE3" w:rsidP="0003322E">
      <w:pPr>
        <w:ind w:left="450" w:hanging="450"/>
        <w:rPr>
          <w:rFonts w:ascii="Garamond" w:eastAsia="Times New Roman" w:hAnsi="Garamond"/>
        </w:rPr>
      </w:pPr>
    </w:p>
    <w:p w14:paraId="54968933" w14:textId="2E1BE9B4" w:rsidR="00F32BE3" w:rsidRPr="00410D71" w:rsidRDefault="00F32BE3" w:rsidP="0003322E">
      <w:pPr>
        <w:ind w:left="450" w:hanging="450"/>
        <w:rPr>
          <w:rFonts w:ascii="Garamond" w:eastAsia="Times New Roman" w:hAnsi="Garamond"/>
          <w:color w:val="000000"/>
        </w:rPr>
      </w:pPr>
      <w:r w:rsidRPr="00410D71">
        <w:rPr>
          <w:rFonts w:ascii="Garamond" w:eastAsia="Times New Roman" w:hAnsi="Garamond"/>
          <w:color w:val="000000"/>
        </w:rPr>
        <w:t xml:space="preserve">Hain, C. R., &amp; Anderson, M. C. (2017). Estimating morning change in land surface temperature from MODIS day/night observations: Applications for surface energy balance modeling. </w:t>
      </w:r>
      <w:r w:rsidRPr="00410D71">
        <w:rPr>
          <w:rFonts w:ascii="Garamond" w:eastAsia="Times New Roman" w:hAnsi="Garamond"/>
          <w:i/>
          <w:iCs/>
          <w:color w:val="000000"/>
        </w:rPr>
        <w:t>Geophysical Research Letters, 44</w:t>
      </w:r>
      <w:r w:rsidRPr="00410D71">
        <w:rPr>
          <w:rFonts w:ascii="Garamond" w:eastAsia="Times New Roman" w:hAnsi="Garamond"/>
          <w:color w:val="000000"/>
        </w:rPr>
        <w:t xml:space="preserve">(19), 9723-9733. </w:t>
      </w:r>
      <w:proofErr w:type="gramStart"/>
      <w:r w:rsidRPr="00B4601C">
        <w:rPr>
          <w:rFonts w:ascii="Garamond" w:eastAsia="Times New Roman" w:hAnsi="Garamond"/>
          <w:noProof/>
          <w:color w:val="000000"/>
        </w:rPr>
        <w:t>doi</w:t>
      </w:r>
      <w:r w:rsidRPr="00410D71">
        <w:rPr>
          <w:rFonts w:ascii="Garamond" w:eastAsia="Times New Roman" w:hAnsi="Garamond"/>
          <w:color w:val="000000"/>
        </w:rPr>
        <w:t>:</w:t>
      </w:r>
      <w:proofErr w:type="gramEnd"/>
      <w:r w:rsidRPr="00410D71">
        <w:rPr>
          <w:rFonts w:ascii="Garamond" w:eastAsia="Times New Roman" w:hAnsi="Garamond"/>
          <w:color w:val="000000"/>
        </w:rPr>
        <w:t>10.1002/2017gl074952</w:t>
      </w:r>
    </w:p>
    <w:p w14:paraId="7FE15AC7" w14:textId="77777777" w:rsidR="00F32BE3" w:rsidRPr="00410D71" w:rsidRDefault="00F32BE3" w:rsidP="0003322E">
      <w:pPr>
        <w:ind w:left="450" w:hanging="450"/>
        <w:rPr>
          <w:rFonts w:ascii="Garamond" w:eastAsia="Times New Roman" w:hAnsi="Garamond"/>
        </w:rPr>
      </w:pPr>
    </w:p>
    <w:p w14:paraId="18102FD7" w14:textId="3E0197EB" w:rsidR="00281B46" w:rsidRPr="00410D71" w:rsidRDefault="00F32BE3">
      <w:pPr>
        <w:ind w:left="450" w:hanging="450"/>
        <w:rPr>
          <w:rFonts w:ascii="Garamond" w:eastAsia="Times New Roman" w:hAnsi="Garamond"/>
          <w:color w:val="000000"/>
        </w:rPr>
      </w:pPr>
      <w:proofErr w:type="spellStart"/>
      <w:r w:rsidRPr="00410D71">
        <w:rPr>
          <w:rFonts w:ascii="Garamond" w:eastAsia="Times New Roman" w:hAnsi="Garamond"/>
          <w:color w:val="000000"/>
        </w:rPr>
        <w:t>Otkin</w:t>
      </w:r>
      <w:proofErr w:type="spellEnd"/>
      <w:r w:rsidRPr="00410D71">
        <w:rPr>
          <w:rFonts w:ascii="Garamond" w:eastAsia="Times New Roman" w:hAnsi="Garamond"/>
          <w:color w:val="000000"/>
        </w:rPr>
        <w:t xml:space="preserve">, J. A., Anderson, M. C., Hain, C., </w:t>
      </w:r>
      <w:proofErr w:type="spellStart"/>
      <w:r w:rsidRPr="00410D71">
        <w:rPr>
          <w:rFonts w:ascii="Garamond" w:eastAsia="Times New Roman" w:hAnsi="Garamond"/>
          <w:color w:val="000000"/>
        </w:rPr>
        <w:t>Mladenova</w:t>
      </w:r>
      <w:proofErr w:type="spellEnd"/>
      <w:r w:rsidRPr="00410D71">
        <w:rPr>
          <w:rFonts w:ascii="Garamond" w:eastAsia="Times New Roman" w:hAnsi="Garamond"/>
          <w:color w:val="000000"/>
        </w:rPr>
        <w:t xml:space="preserve">, I. E., </w:t>
      </w:r>
      <w:proofErr w:type="spellStart"/>
      <w:r w:rsidRPr="00410D71">
        <w:rPr>
          <w:rFonts w:ascii="Garamond" w:eastAsia="Times New Roman" w:hAnsi="Garamond"/>
          <w:color w:val="000000"/>
        </w:rPr>
        <w:t>Basara</w:t>
      </w:r>
      <w:proofErr w:type="spellEnd"/>
      <w:r w:rsidRPr="00410D71">
        <w:rPr>
          <w:rFonts w:ascii="Garamond" w:eastAsia="Times New Roman" w:hAnsi="Garamond"/>
          <w:color w:val="000000"/>
        </w:rPr>
        <w:t xml:space="preserve">, J. B., &amp; Svoboda, M. (2013). Examining rapid onset drought development using the thermal infrared–based evaporative stress index. </w:t>
      </w:r>
      <w:r w:rsidRPr="00410D71">
        <w:rPr>
          <w:rFonts w:ascii="Garamond" w:eastAsia="Times New Roman" w:hAnsi="Garamond"/>
          <w:i/>
          <w:iCs/>
          <w:color w:val="000000"/>
        </w:rPr>
        <w:t>Journal of Hydrometeorology, 14</w:t>
      </w:r>
      <w:r w:rsidRPr="00410D71">
        <w:rPr>
          <w:rFonts w:ascii="Garamond" w:eastAsia="Times New Roman" w:hAnsi="Garamond"/>
          <w:color w:val="000000"/>
        </w:rPr>
        <w:t xml:space="preserve">(4), 1057-1074. </w:t>
      </w:r>
      <w:r w:rsidRPr="00B4601C">
        <w:rPr>
          <w:rFonts w:ascii="Garamond" w:eastAsia="Times New Roman" w:hAnsi="Garamond"/>
          <w:noProof/>
          <w:color w:val="000000"/>
        </w:rPr>
        <w:t>doi</w:t>
      </w:r>
      <w:r w:rsidRPr="00410D71">
        <w:rPr>
          <w:rFonts w:ascii="Garamond" w:eastAsia="Times New Roman" w:hAnsi="Garamond"/>
          <w:color w:val="000000"/>
        </w:rPr>
        <w:t>:10.1175/jhm-d-12-0144.1</w:t>
      </w:r>
    </w:p>
    <w:p w14:paraId="5E2DD50E" w14:textId="4E55582E" w:rsidR="00BE42BE" w:rsidRPr="00410D71" w:rsidRDefault="00BE42BE">
      <w:pPr>
        <w:ind w:left="450" w:hanging="450"/>
        <w:rPr>
          <w:rFonts w:ascii="Garamond" w:eastAsia="Times New Roman" w:hAnsi="Garamond"/>
          <w:color w:val="000000"/>
        </w:rPr>
      </w:pPr>
    </w:p>
    <w:p w14:paraId="3B24C204" w14:textId="06633694" w:rsidR="00AA6F27" w:rsidRPr="00410D71" w:rsidRDefault="00D5404F" w:rsidP="00D5404F">
      <w:pPr>
        <w:ind w:left="450" w:hanging="450"/>
        <w:rPr>
          <w:rFonts w:ascii="Garamond" w:hAnsi="Garamond"/>
        </w:rPr>
      </w:pPr>
      <w:r w:rsidRPr="00B4601C">
        <w:rPr>
          <w:rFonts w:ascii="Garamond" w:hAnsi="Garamond"/>
          <w:noProof/>
        </w:rPr>
        <w:t>United</w:t>
      </w:r>
      <w:r w:rsidRPr="00410D71">
        <w:rPr>
          <w:rFonts w:ascii="Garamond" w:hAnsi="Garamond"/>
        </w:rPr>
        <w:t xml:space="preserve"> States Environmental Protection Agency. (2016, Aug</w:t>
      </w:r>
      <w:r w:rsidR="00307EBE" w:rsidRPr="00410D71">
        <w:rPr>
          <w:rFonts w:ascii="Garamond" w:hAnsi="Garamond"/>
        </w:rPr>
        <w:t>ust</w:t>
      </w:r>
      <w:r w:rsidRPr="00410D71">
        <w:rPr>
          <w:rFonts w:ascii="Garamond" w:hAnsi="Garamond"/>
        </w:rPr>
        <w:t xml:space="preserve">). </w:t>
      </w:r>
      <w:r w:rsidRPr="00410D71">
        <w:rPr>
          <w:rFonts w:ascii="Garamond" w:hAnsi="Garamond"/>
          <w:i/>
        </w:rPr>
        <w:t xml:space="preserve">What </w:t>
      </w:r>
      <w:r w:rsidR="00307EBE" w:rsidRPr="00410D71">
        <w:rPr>
          <w:rFonts w:ascii="Garamond" w:hAnsi="Garamond"/>
          <w:i/>
        </w:rPr>
        <w:t>c</w:t>
      </w:r>
      <w:r w:rsidRPr="00410D71">
        <w:rPr>
          <w:rFonts w:ascii="Garamond" w:hAnsi="Garamond"/>
          <w:i/>
        </w:rPr>
        <w:t xml:space="preserve">limate </w:t>
      </w:r>
      <w:r w:rsidR="00307EBE" w:rsidRPr="00410D71">
        <w:rPr>
          <w:rFonts w:ascii="Garamond" w:hAnsi="Garamond"/>
          <w:i/>
        </w:rPr>
        <w:t>c</w:t>
      </w:r>
      <w:r w:rsidRPr="00410D71">
        <w:rPr>
          <w:rFonts w:ascii="Garamond" w:hAnsi="Garamond"/>
          <w:i/>
        </w:rPr>
        <w:t xml:space="preserve">hange </w:t>
      </w:r>
      <w:r w:rsidR="00307EBE" w:rsidRPr="00410D71">
        <w:rPr>
          <w:rFonts w:ascii="Garamond" w:hAnsi="Garamond"/>
          <w:i/>
        </w:rPr>
        <w:t>m</w:t>
      </w:r>
      <w:r w:rsidRPr="00410D71">
        <w:rPr>
          <w:rFonts w:ascii="Garamond" w:hAnsi="Garamond"/>
          <w:i/>
        </w:rPr>
        <w:t>eans for Alaska</w:t>
      </w:r>
      <w:r w:rsidRPr="00410D71">
        <w:rPr>
          <w:rFonts w:ascii="Garamond" w:hAnsi="Garamond"/>
        </w:rPr>
        <w:t>. Retrieved from https://19january2017snapshot.epa.gov/sites/production/files/2016-09/documents/climate-change-ak.pdf</w:t>
      </w:r>
    </w:p>
    <w:p w14:paraId="119CC3E9" w14:textId="77777777" w:rsidR="00AA6F27" w:rsidRPr="00410D71" w:rsidRDefault="00AA6F27" w:rsidP="00555EF4">
      <w:pPr>
        <w:rPr>
          <w:rFonts w:ascii="Garamond" w:hAnsi="Garamond"/>
        </w:rPr>
      </w:pPr>
    </w:p>
    <w:p w14:paraId="1C9B5861" w14:textId="77777777" w:rsidR="00AA6F27" w:rsidRPr="00410D71" w:rsidRDefault="00AA6F27" w:rsidP="00555EF4">
      <w:pPr>
        <w:rPr>
          <w:rFonts w:ascii="Garamond" w:hAnsi="Garamond"/>
        </w:rPr>
      </w:pPr>
    </w:p>
    <w:p w14:paraId="515D2EAE" w14:textId="77777777" w:rsidR="00AA6F27" w:rsidRPr="00410D71" w:rsidRDefault="00AA6F27" w:rsidP="00555EF4">
      <w:pPr>
        <w:rPr>
          <w:rFonts w:ascii="Garamond" w:hAnsi="Garamond"/>
        </w:rPr>
      </w:pPr>
    </w:p>
    <w:p w14:paraId="3FD8EBE0" w14:textId="77777777" w:rsidR="00AA6F27" w:rsidRPr="00410D71" w:rsidRDefault="00AA6F27" w:rsidP="00555EF4">
      <w:pPr>
        <w:rPr>
          <w:rFonts w:ascii="Garamond" w:hAnsi="Garamond"/>
        </w:rPr>
      </w:pPr>
    </w:p>
    <w:p w14:paraId="7B38EAED" w14:textId="77777777" w:rsidR="00AA6F27" w:rsidRPr="00410D71" w:rsidRDefault="00AA6F27" w:rsidP="00555EF4">
      <w:pPr>
        <w:rPr>
          <w:rFonts w:ascii="Garamond" w:hAnsi="Garamond"/>
        </w:rPr>
      </w:pPr>
    </w:p>
    <w:p w14:paraId="0658310A" w14:textId="77777777" w:rsidR="00AA6F27" w:rsidRPr="00410D71" w:rsidRDefault="00AA6F27" w:rsidP="00555EF4">
      <w:pPr>
        <w:rPr>
          <w:rFonts w:ascii="Garamond" w:hAnsi="Garamond"/>
        </w:rPr>
      </w:pPr>
    </w:p>
    <w:p w14:paraId="30372F5B" w14:textId="77777777" w:rsidR="00AA6F27" w:rsidRPr="00410D71" w:rsidRDefault="00AA6F27" w:rsidP="00555EF4">
      <w:pPr>
        <w:rPr>
          <w:rFonts w:ascii="Garamond" w:hAnsi="Garamond"/>
        </w:rPr>
      </w:pPr>
    </w:p>
    <w:p w14:paraId="09A5487E" w14:textId="77777777" w:rsidR="00AA6F27" w:rsidRPr="00410D71" w:rsidRDefault="00AA6F27" w:rsidP="00555EF4">
      <w:pPr>
        <w:rPr>
          <w:rFonts w:ascii="Garamond" w:hAnsi="Garamond"/>
        </w:rPr>
      </w:pPr>
    </w:p>
    <w:p w14:paraId="74C0C742" w14:textId="77777777" w:rsidR="00AA6F27" w:rsidRPr="00410D71" w:rsidRDefault="00AA6F27" w:rsidP="00555EF4">
      <w:pPr>
        <w:rPr>
          <w:rFonts w:ascii="Garamond" w:hAnsi="Garamond"/>
        </w:rPr>
      </w:pPr>
    </w:p>
    <w:p w14:paraId="4DDD3C65" w14:textId="77777777" w:rsidR="00AA6F27" w:rsidRPr="00410D71" w:rsidRDefault="00AA6F27" w:rsidP="00555EF4">
      <w:pPr>
        <w:rPr>
          <w:rFonts w:ascii="Garamond" w:hAnsi="Garamond"/>
        </w:rPr>
      </w:pPr>
    </w:p>
    <w:p w14:paraId="566F09B1" w14:textId="77777777" w:rsidR="00AA6F27" w:rsidRPr="00410D71" w:rsidRDefault="00AA6F27" w:rsidP="00555EF4">
      <w:pPr>
        <w:rPr>
          <w:rFonts w:ascii="Garamond" w:hAnsi="Garamond"/>
        </w:rPr>
      </w:pPr>
    </w:p>
    <w:p w14:paraId="5F2DFF58" w14:textId="77777777" w:rsidR="00AA6F27" w:rsidRPr="00410D71" w:rsidRDefault="00AA6F27" w:rsidP="00555EF4">
      <w:pPr>
        <w:rPr>
          <w:rFonts w:ascii="Garamond" w:hAnsi="Garamond"/>
        </w:rPr>
      </w:pPr>
    </w:p>
    <w:p w14:paraId="4262D25B" w14:textId="77777777" w:rsidR="00AA6F27" w:rsidRPr="00410D71" w:rsidRDefault="00AA6F27" w:rsidP="00555EF4">
      <w:pPr>
        <w:rPr>
          <w:rFonts w:ascii="Garamond" w:hAnsi="Garamond"/>
        </w:rPr>
      </w:pPr>
    </w:p>
    <w:p w14:paraId="224DAB76" w14:textId="77777777" w:rsidR="00AA6F27" w:rsidRPr="00410D71" w:rsidRDefault="00AA6F27" w:rsidP="00555EF4">
      <w:pPr>
        <w:rPr>
          <w:rFonts w:ascii="Garamond" w:hAnsi="Garamond"/>
        </w:rPr>
      </w:pPr>
    </w:p>
    <w:p w14:paraId="5314FCB3" w14:textId="77777777" w:rsidR="00AA6F27" w:rsidRPr="00410D71" w:rsidRDefault="00AA6F27" w:rsidP="00555EF4">
      <w:pPr>
        <w:rPr>
          <w:rFonts w:ascii="Garamond" w:hAnsi="Garamond"/>
        </w:rPr>
      </w:pPr>
    </w:p>
    <w:p w14:paraId="1BD0355D" w14:textId="77777777" w:rsidR="00AA6F27" w:rsidRPr="00410D71" w:rsidRDefault="00AA6F27" w:rsidP="00555EF4">
      <w:pPr>
        <w:rPr>
          <w:rFonts w:ascii="Garamond" w:hAnsi="Garamond"/>
        </w:rPr>
      </w:pPr>
    </w:p>
    <w:p w14:paraId="02093F13" w14:textId="77777777" w:rsidR="00AA6F27" w:rsidRPr="00410D71" w:rsidRDefault="00AA6F27" w:rsidP="00555EF4">
      <w:pPr>
        <w:rPr>
          <w:rFonts w:ascii="Garamond" w:hAnsi="Garamond"/>
        </w:rPr>
      </w:pPr>
    </w:p>
    <w:p w14:paraId="2BD3137A" w14:textId="77777777" w:rsidR="00AA6F27" w:rsidRPr="00410D71" w:rsidRDefault="00AA6F27" w:rsidP="00555EF4">
      <w:pPr>
        <w:rPr>
          <w:rFonts w:ascii="Garamond" w:hAnsi="Garamond"/>
        </w:rPr>
      </w:pPr>
    </w:p>
    <w:p w14:paraId="7AA03012" w14:textId="77777777" w:rsidR="00AA6F27" w:rsidRPr="00410D71" w:rsidRDefault="00AA6F27" w:rsidP="00555EF4">
      <w:pPr>
        <w:rPr>
          <w:rFonts w:ascii="Garamond" w:hAnsi="Garamond"/>
        </w:rPr>
      </w:pPr>
    </w:p>
    <w:p w14:paraId="2656DE11" w14:textId="6E611374" w:rsidR="00AA6F27" w:rsidRPr="00410D71" w:rsidRDefault="00AA6F27" w:rsidP="00AA6F27">
      <w:pPr>
        <w:rPr>
          <w:rFonts w:ascii="Garamond" w:hAnsi="Garamond"/>
        </w:rPr>
      </w:pPr>
    </w:p>
    <w:p w14:paraId="394AB9B5" w14:textId="77777777" w:rsidR="00AA6F27" w:rsidRPr="00410D71" w:rsidRDefault="00AA6F27">
      <w:pPr>
        <w:rPr>
          <w:rFonts w:ascii="Garamond" w:hAnsi="Garamond"/>
        </w:rPr>
      </w:pPr>
    </w:p>
    <w:p w14:paraId="16663D4E" w14:textId="77777777" w:rsidR="00AA6F27" w:rsidRPr="00410D71" w:rsidRDefault="00AA6F27">
      <w:pPr>
        <w:rPr>
          <w:rFonts w:ascii="Garamond" w:hAnsi="Garamond"/>
        </w:rPr>
      </w:pPr>
    </w:p>
    <w:p w14:paraId="28369726" w14:textId="77777777" w:rsidR="00AA6F27" w:rsidRPr="00410D71" w:rsidRDefault="00AA6F27">
      <w:pPr>
        <w:rPr>
          <w:rFonts w:ascii="Garamond" w:hAnsi="Garamond"/>
        </w:rPr>
      </w:pPr>
    </w:p>
    <w:p w14:paraId="1D343F28" w14:textId="51516359" w:rsidR="00AA6F27" w:rsidRPr="00410D71" w:rsidRDefault="00AA6F27" w:rsidP="00AA6F27">
      <w:pPr>
        <w:rPr>
          <w:rFonts w:ascii="Garamond" w:hAnsi="Garamond"/>
        </w:rPr>
      </w:pPr>
    </w:p>
    <w:p w14:paraId="3A5D1F4E" w14:textId="77777777" w:rsidR="00BE42BE" w:rsidRPr="00410D71" w:rsidRDefault="00BE42BE" w:rsidP="00555EF4">
      <w:pPr>
        <w:jc w:val="center"/>
        <w:rPr>
          <w:rFonts w:ascii="Garamond" w:hAnsi="Garamond"/>
        </w:rPr>
      </w:pPr>
    </w:p>
    <w:sectPr w:rsidR="00BE42BE" w:rsidRPr="00410D71" w:rsidSect="006958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49B92" w16cid:durableId="203BC86E"/>
  <w16cid:commentId w16cid:paraId="3FE2E2B9" w16cid:durableId="203BC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FEA18" w14:textId="77777777" w:rsidR="00F16A08" w:rsidRDefault="00F16A08" w:rsidP="00DB5E53">
      <w:r>
        <w:separator/>
      </w:r>
    </w:p>
  </w:endnote>
  <w:endnote w:type="continuationSeparator" w:id="0">
    <w:p w14:paraId="1A419C79" w14:textId="77777777" w:rsidR="00F16A08" w:rsidRDefault="00F16A08"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6175FDE"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A1093B">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472BB" w14:textId="77777777" w:rsidR="00F16A08" w:rsidRDefault="00F16A08" w:rsidP="00DB5E53">
      <w:r>
        <w:separator/>
      </w:r>
    </w:p>
  </w:footnote>
  <w:footnote w:type="continuationSeparator" w:id="0">
    <w:p w14:paraId="507CB5C2" w14:textId="77777777" w:rsidR="00F16A08" w:rsidRDefault="00F16A08"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5BE7" w14:textId="77777777" w:rsidR="00AA6F27" w:rsidRDefault="00AA6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0E1F0691" w:rsidR="00C07A1A" w:rsidRPr="004077CB" w:rsidRDefault="004F15D2" w:rsidP="00C07A1A">
    <w:pPr>
      <w:jc w:val="right"/>
      <w:rPr>
        <w:rFonts w:ascii="Garamond" w:hAnsi="Garamond"/>
        <w:b/>
        <w:sz w:val="24"/>
        <w:szCs w:val="24"/>
      </w:rPr>
    </w:pPr>
    <w:r w:rsidRPr="004F15D2">
      <w:rPr>
        <w:rFonts w:ascii="Garamond" w:hAnsi="Garamond"/>
        <w:b/>
        <w:sz w:val="24"/>
        <w:szCs w:val="24"/>
      </w:rPr>
      <w:t>Alabama</w:t>
    </w:r>
    <w:r w:rsidR="000B39D1">
      <w:rPr>
        <w:rFonts w:ascii="Garamond" w:hAnsi="Garamond"/>
        <w:b/>
        <w:sz w:val="24"/>
        <w:szCs w:val="24"/>
      </w:rPr>
      <w:t xml:space="preserve"> </w:t>
    </w:r>
    <w:r w:rsidR="00C07A1A" w:rsidRPr="004F15D2">
      <w:rPr>
        <w:rFonts w:ascii="Garamond" w:hAnsi="Garamond"/>
        <w:b/>
        <w:sz w:val="24"/>
        <w:szCs w:val="24"/>
      </w:rPr>
      <w:t xml:space="preserve">– </w:t>
    </w:r>
    <w:r w:rsidRPr="004F15D2">
      <w:rPr>
        <w:rFonts w:ascii="Garamond" w:hAnsi="Garamond"/>
        <w:b/>
        <w:sz w:val="24"/>
        <w:szCs w:val="24"/>
      </w:rPr>
      <w:t>Marshall</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07A1A" w:rsidRPr="004077CB" w:rsidRDefault="00C07A1A" w:rsidP="00C07A1A">
    <w:pPr>
      <w:pStyle w:val="Header"/>
      <w:jc w:val="right"/>
      <w:rPr>
        <w:rFonts w:ascii="Garamond" w:hAnsi="Garamond"/>
        <w:i/>
        <w:sz w:val="24"/>
        <w:szCs w:val="24"/>
      </w:rPr>
    </w:pPr>
    <w:r w:rsidRPr="004077CB">
      <w:rPr>
        <w:rFonts w:ascii="Garamond" w:hAnsi="Garamond"/>
        <w:i/>
        <w:sz w:val="24"/>
        <w:szCs w:val="24"/>
      </w:rPr>
      <w:t>Spring 2019</w:t>
    </w:r>
    <w:r w:rsidR="00D71ABF">
      <w:rPr>
        <w:rFonts w:ascii="Garamond" w:hAnsi="Garamond"/>
        <w:i/>
        <w:sz w:val="24"/>
        <w:szCs w:val="24"/>
      </w:rPr>
      <w:t xml:space="preserve"> Project Summary</w:t>
    </w:r>
  </w:p>
  <w:p w14:paraId="19751DC8" w14:textId="77777777" w:rsidR="00082DB4" w:rsidRPr="0065554D" w:rsidRDefault="00082DB4">
    <w:pPr>
      <w:pStyle w:val="Header"/>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B22BC"/>
    <w:multiLevelType w:val="multilevel"/>
    <w:tmpl w:val="970A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12DDC"/>
    <w:multiLevelType w:val="multilevel"/>
    <w:tmpl w:val="06C8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B6BD7"/>
    <w:multiLevelType w:val="multilevel"/>
    <w:tmpl w:val="AC4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8473A"/>
    <w:multiLevelType w:val="multilevel"/>
    <w:tmpl w:val="9DF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067D1"/>
    <w:multiLevelType w:val="multilevel"/>
    <w:tmpl w:val="044E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C83FA3"/>
    <w:multiLevelType w:val="multilevel"/>
    <w:tmpl w:val="311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9"/>
  </w:num>
  <w:num w:numId="4">
    <w:abstractNumId w:val="3"/>
  </w:num>
  <w:num w:numId="5">
    <w:abstractNumId w:val="8"/>
  </w:num>
  <w:num w:numId="6">
    <w:abstractNumId w:val="7"/>
  </w:num>
  <w:num w:numId="7">
    <w:abstractNumId w:val="15"/>
  </w:num>
  <w:num w:numId="8">
    <w:abstractNumId w:val="16"/>
  </w:num>
  <w:num w:numId="9">
    <w:abstractNumId w:val="11"/>
  </w:num>
  <w:num w:numId="10">
    <w:abstractNumId w:val="2"/>
  </w:num>
  <w:num w:numId="11">
    <w:abstractNumId w:val="18"/>
  </w:num>
  <w:num w:numId="12">
    <w:abstractNumId w:val="20"/>
  </w:num>
  <w:num w:numId="13">
    <w:abstractNumId w:val="0"/>
  </w:num>
  <w:num w:numId="14">
    <w:abstractNumId w:val="4"/>
  </w:num>
  <w:num w:numId="15">
    <w:abstractNumId w:val="17"/>
  </w:num>
  <w:num w:numId="16">
    <w:abstractNumId w:val="13"/>
  </w:num>
  <w:num w:numId="17">
    <w:abstractNumId w:val="19"/>
  </w:num>
  <w:num w:numId="18">
    <w:abstractNumId w:val="14"/>
  </w:num>
  <w:num w:numId="19">
    <w:abstractNumId w:val="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7NaAOkamqEtAAAA"/>
  </w:docVars>
  <w:rsids>
    <w:rsidRoot w:val="007B73F9"/>
    <w:rsid w:val="000102E7"/>
    <w:rsid w:val="0001261B"/>
    <w:rsid w:val="00014585"/>
    <w:rsid w:val="00020050"/>
    <w:rsid w:val="00021DF9"/>
    <w:rsid w:val="000221A5"/>
    <w:rsid w:val="000263DE"/>
    <w:rsid w:val="00030034"/>
    <w:rsid w:val="00030236"/>
    <w:rsid w:val="00031A6C"/>
    <w:rsid w:val="00032846"/>
    <w:rsid w:val="0003322E"/>
    <w:rsid w:val="00067DBE"/>
    <w:rsid w:val="00073224"/>
    <w:rsid w:val="00075708"/>
    <w:rsid w:val="000829CD"/>
    <w:rsid w:val="00082DB4"/>
    <w:rsid w:val="0008443E"/>
    <w:rsid w:val="000865FE"/>
    <w:rsid w:val="00095D93"/>
    <w:rsid w:val="000B03D6"/>
    <w:rsid w:val="000B39D1"/>
    <w:rsid w:val="000D1163"/>
    <w:rsid w:val="000D33CB"/>
    <w:rsid w:val="000D6776"/>
    <w:rsid w:val="000D7963"/>
    <w:rsid w:val="000E2F1D"/>
    <w:rsid w:val="000E347B"/>
    <w:rsid w:val="000E3C1F"/>
    <w:rsid w:val="000E4025"/>
    <w:rsid w:val="000E45F7"/>
    <w:rsid w:val="000F487D"/>
    <w:rsid w:val="000F76DA"/>
    <w:rsid w:val="00105247"/>
    <w:rsid w:val="00107706"/>
    <w:rsid w:val="00117246"/>
    <w:rsid w:val="00123B69"/>
    <w:rsid w:val="00134C6A"/>
    <w:rsid w:val="00141537"/>
    <w:rsid w:val="00144E8A"/>
    <w:rsid w:val="00151084"/>
    <w:rsid w:val="00152B41"/>
    <w:rsid w:val="001538F2"/>
    <w:rsid w:val="00155471"/>
    <w:rsid w:val="001575F9"/>
    <w:rsid w:val="00160E7B"/>
    <w:rsid w:val="00164AAB"/>
    <w:rsid w:val="00167D5B"/>
    <w:rsid w:val="00180259"/>
    <w:rsid w:val="00184652"/>
    <w:rsid w:val="00187C78"/>
    <w:rsid w:val="001976DA"/>
    <w:rsid w:val="001A2CFA"/>
    <w:rsid w:val="001A2ECC"/>
    <w:rsid w:val="001A44FF"/>
    <w:rsid w:val="001B5AA8"/>
    <w:rsid w:val="001D1B19"/>
    <w:rsid w:val="001E46F9"/>
    <w:rsid w:val="002046C4"/>
    <w:rsid w:val="0022612D"/>
    <w:rsid w:val="00227218"/>
    <w:rsid w:val="00227EE0"/>
    <w:rsid w:val="0023408F"/>
    <w:rsid w:val="00250447"/>
    <w:rsid w:val="00263E2B"/>
    <w:rsid w:val="002649D2"/>
    <w:rsid w:val="00264A84"/>
    <w:rsid w:val="002665F3"/>
    <w:rsid w:val="00270F1E"/>
    <w:rsid w:val="00272CD9"/>
    <w:rsid w:val="00272EA3"/>
    <w:rsid w:val="00273BD3"/>
    <w:rsid w:val="00276572"/>
    <w:rsid w:val="00281B46"/>
    <w:rsid w:val="00285042"/>
    <w:rsid w:val="00290705"/>
    <w:rsid w:val="002B6846"/>
    <w:rsid w:val="002C0C82"/>
    <w:rsid w:val="002C1E0E"/>
    <w:rsid w:val="002C501D"/>
    <w:rsid w:val="002D34FB"/>
    <w:rsid w:val="002D625D"/>
    <w:rsid w:val="002D6CAD"/>
    <w:rsid w:val="002E2D9E"/>
    <w:rsid w:val="002E36A8"/>
    <w:rsid w:val="002F2268"/>
    <w:rsid w:val="00301D75"/>
    <w:rsid w:val="00302E59"/>
    <w:rsid w:val="00307EBE"/>
    <w:rsid w:val="00325730"/>
    <w:rsid w:val="003347A7"/>
    <w:rsid w:val="00334B0C"/>
    <w:rsid w:val="00336D08"/>
    <w:rsid w:val="003427CB"/>
    <w:rsid w:val="00347670"/>
    <w:rsid w:val="00353F4B"/>
    <w:rsid w:val="00362915"/>
    <w:rsid w:val="003825E8"/>
    <w:rsid w:val="00384B24"/>
    <w:rsid w:val="0038734D"/>
    <w:rsid w:val="00394D2B"/>
    <w:rsid w:val="003A4515"/>
    <w:rsid w:val="003A7D78"/>
    <w:rsid w:val="003B46FD"/>
    <w:rsid w:val="003B54D0"/>
    <w:rsid w:val="003B6BC3"/>
    <w:rsid w:val="003C28CD"/>
    <w:rsid w:val="003D2EDF"/>
    <w:rsid w:val="003D3A8C"/>
    <w:rsid w:val="003D4687"/>
    <w:rsid w:val="003E3588"/>
    <w:rsid w:val="004077CB"/>
    <w:rsid w:val="00410D71"/>
    <w:rsid w:val="0041686A"/>
    <w:rsid w:val="004174EF"/>
    <w:rsid w:val="004228B2"/>
    <w:rsid w:val="00424EAB"/>
    <w:rsid w:val="0042650A"/>
    <w:rsid w:val="004275EE"/>
    <w:rsid w:val="00431DE2"/>
    <w:rsid w:val="00453F48"/>
    <w:rsid w:val="00455883"/>
    <w:rsid w:val="00457047"/>
    <w:rsid w:val="00461AA0"/>
    <w:rsid w:val="00462A5E"/>
    <w:rsid w:val="00462B0F"/>
    <w:rsid w:val="0046606F"/>
    <w:rsid w:val="00467737"/>
    <w:rsid w:val="00471671"/>
    <w:rsid w:val="0047289E"/>
    <w:rsid w:val="00476B26"/>
    <w:rsid w:val="00476EA1"/>
    <w:rsid w:val="0049298A"/>
    <w:rsid w:val="004963DB"/>
    <w:rsid w:val="00496656"/>
    <w:rsid w:val="004B304D"/>
    <w:rsid w:val="004B3F6B"/>
    <w:rsid w:val="004B6231"/>
    <w:rsid w:val="004C0A16"/>
    <w:rsid w:val="004D2617"/>
    <w:rsid w:val="004D358F"/>
    <w:rsid w:val="004E3A71"/>
    <w:rsid w:val="004E455B"/>
    <w:rsid w:val="004F15D2"/>
    <w:rsid w:val="004F3E7A"/>
    <w:rsid w:val="00500ADA"/>
    <w:rsid w:val="005344D2"/>
    <w:rsid w:val="00542AAA"/>
    <w:rsid w:val="00551032"/>
    <w:rsid w:val="00555EF4"/>
    <w:rsid w:val="00563D18"/>
    <w:rsid w:val="00565EE1"/>
    <w:rsid w:val="00571285"/>
    <w:rsid w:val="00574A58"/>
    <w:rsid w:val="005768DC"/>
    <w:rsid w:val="00583971"/>
    <w:rsid w:val="0059013B"/>
    <w:rsid w:val="00594D0B"/>
    <w:rsid w:val="005A008C"/>
    <w:rsid w:val="005B10BC"/>
    <w:rsid w:val="005B30E4"/>
    <w:rsid w:val="005C0F1C"/>
    <w:rsid w:val="005C5954"/>
    <w:rsid w:val="005C6FC1"/>
    <w:rsid w:val="005D3F60"/>
    <w:rsid w:val="005D5F26"/>
    <w:rsid w:val="005D7108"/>
    <w:rsid w:val="005F2050"/>
    <w:rsid w:val="00602463"/>
    <w:rsid w:val="006116D5"/>
    <w:rsid w:val="0062509E"/>
    <w:rsid w:val="00633B5C"/>
    <w:rsid w:val="00636FAE"/>
    <w:rsid w:val="0064067B"/>
    <w:rsid w:val="006452A4"/>
    <w:rsid w:val="006456B3"/>
    <w:rsid w:val="00645D15"/>
    <w:rsid w:val="006471E5"/>
    <w:rsid w:val="006515E3"/>
    <w:rsid w:val="0065554D"/>
    <w:rsid w:val="00666387"/>
    <w:rsid w:val="00676C74"/>
    <w:rsid w:val="0068042A"/>
    <w:rsid w:val="006804AC"/>
    <w:rsid w:val="006958CB"/>
    <w:rsid w:val="00695D85"/>
    <w:rsid w:val="0069712F"/>
    <w:rsid w:val="006A12BC"/>
    <w:rsid w:val="006A2A26"/>
    <w:rsid w:val="006A6C40"/>
    <w:rsid w:val="006B39A8"/>
    <w:rsid w:val="006B7491"/>
    <w:rsid w:val="006C0242"/>
    <w:rsid w:val="006C73C9"/>
    <w:rsid w:val="006E1C6C"/>
    <w:rsid w:val="0070071C"/>
    <w:rsid w:val="007059D2"/>
    <w:rsid w:val="007072BA"/>
    <w:rsid w:val="00711D05"/>
    <w:rsid w:val="00711D0C"/>
    <w:rsid w:val="00713BDB"/>
    <w:rsid w:val="007226AE"/>
    <w:rsid w:val="00725B4C"/>
    <w:rsid w:val="0073040F"/>
    <w:rsid w:val="00731ED9"/>
    <w:rsid w:val="00735F70"/>
    <w:rsid w:val="00736A7B"/>
    <w:rsid w:val="00752AC5"/>
    <w:rsid w:val="00760B99"/>
    <w:rsid w:val="007715BF"/>
    <w:rsid w:val="00773F14"/>
    <w:rsid w:val="00775923"/>
    <w:rsid w:val="007773EF"/>
    <w:rsid w:val="00782999"/>
    <w:rsid w:val="00792EE4"/>
    <w:rsid w:val="00792FDD"/>
    <w:rsid w:val="007A3E35"/>
    <w:rsid w:val="007A4F2A"/>
    <w:rsid w:val="007A7268"/>
    <w:rsid w:val="007B4F4D"/>
    <w:rsid w:val="007B6AF2"/>
    <w:rsid w:val="007B73F9"/>
    <w:rsid w:val="007B769D"/>
    <w:rsid w:val="007C08E6"/>
    <w:rsid w:val="007C605F"/>
    <w:rsid w:val="007D0A73"/>
    <w:rsid w:val="007E15E5"/>
    <w:rsid w:val="007E1EC9"/>
    <w:rsid w:val="007F6C3E"/>
    <w:rsid w:val="0080287D"/>
    <w:rsid w:val="008060AF"/>
    <w:rsid w:val="00806DE6"/>
    <w:rsid w:val="008121E9"/>
    <w:rsid w:val="008205FA"/>
    <w:rsid w:val="008227E1"/>
    <w:rsid w:val="00830089"/>
    <w:rsid w:val="00834235"/>
    <w:rsid w:val="00835C04"/>
    <w:rsid w:val="008403B8"/>
    <w:rsid w:val="008443BE"/>
    <w:rsid w:val="00853A30"/>
    <w:rsid w:val="00876657"/>
    <w:rsid w:val="00890948"/>
    <w:rsid w:val="00896D48"/>
    <w:rsid w:val="008A1E76"/>
    <w:rsid w:val="008A7816"/>
    <w:rsid w:val="008B3821"/>
    <w:rsid w:val="008B3ECB"/>
    <w:rsid w:val="008D00CB"/>
    <w:rsid w:val="008D2DB8"/>
    <w:rsid w:val="008D41B1"/>
    <w:rsid w:val="008D504D"/>
    <w:rsid w:val="008D54D1"/>
    <w:rsid w:val="008E2048"/>
    <w:rsid w:val="008F24E5"/>
    <w:rsid w:val="008F2A72"/>
    <w:rsid w:val="00905297"/>
    <w:rsid w:val="00907411"/>
    <w:rsid w:val="00916099"/>
    <w:rsid w:val="009272DF"/>
    <w:rsid w:val="009357C5"/>
    <w:rsid w:val="00937ED2"/>
    <w:rsid w:val="00941956"/>
    <w:rsid w:val="0094514E"/>
    <w:rsid w:val="009479E5"/>
    <w:rsid w:val="00953DA0"/>
    <w:rsid w:val="00963776"/>
    <w:rsid w:val="00972728"/>
    <w:rsid w:val="00973165"/>
    <w:rsid w:val="00975684"/>
    <w:rsid w:val="009812BB"/>
    <w:rsid w:val="0098232E"/>
    <w:rsid w:val="009A09FD"/>
    <w:rsid w:val="009A492A"/>
    <w:rsid w:val="009B08C3"/>
    <w:rsid w:val="009C6915"/>
    <w:rsid w:val="009D7235"/>
    <w:rsid w:val="009E1788"/>
    <w:rsid w:val="009E4CFF"/>
    <w:rsid w:val="009F1281"/>
    <w:rsid w:val="009F66D4"/>
    <w:rsid w:val="00A0319C"/>
    <w:rsid w:val="00A055E4"/>
    <w:rsid w:val="00A077BE"/>
    <w:rsid w:val="00A07C1D"/>
    <w:rsid w:val="00A1093B"/>
    <w:rsid w:val="00A10BD0"/>
    <w:rsid w:val="00A15FB2"/>
    <w:rsid w:val="00A415B2"/>
    <w:rsid w:val="00A4473F"/>
    <w:rsid w:val="00A4479F"/>
    <w:rsid w:val="00A44DD0"/>
    <w:rsid w:val="00A46F34"/>
    <w:rsid w:val="00A502A8"/>
    <w:rsid w:val="00A50CFE"/>
    <w:rsid w:val="00A5463B"/>
    <w:rsid w:val="00A60645"/>
    <w:rsid w:val="00A638E6"/>
    <w:rsid w:val="00A6794C"/>
    <w:rsid w:val="00A725E7"/>
    <w:rsid w:val="00A74DA1"/>
    <w:rsid w:val="00A80A92"/>
    <w:rsid w:val="00A8257F"/>
    <w:rsid w:val="00A83378"/>
    <w:rsid w:val="00A83D36"/>
    <w:rsid w:val="00A865C6"/>
    <w:rsid w:val="00A92418"/>
    <w:rsid w:val="00AA6F27"/>
    <w:rsid w:val="00AB2804"/>
    <w:rsid w:val="00AC6FFA"/>
    <w:rsid w:val="00AE2628"/>
    <w:rsid w:val="00AE456A"/>
    <w:rsid w:val="00AE46F5"/>
    <w:rsid w:val="00AF3D60"/>
    <w:rsid w:val="00B0274C"/>
    <w:rsid w:val="00B11814"/>
    <w:rsid w:val="00B13825"/>
    <w:rsid w:val="00B14F32"/>
    <w:rsid w:val="00B2721A"/>
    <w:rsid w:val="00B321BC"/>
    <w:rsid w:val="00B33B55"/>
    <w:rsid w:val="00B34780"/>
    <w:rsid w:val="00B4246D"/>
    <w:rsid w:val="00B4292E"/>
    <w:rsid w:val="00B43262"/>
    <w:rsid w:val="00B43674"/>
    <w:rsid w:val="00B437E4"/>
    <w:rsid w:val="00B4601C"/>
    <w:rsid w:val="00B6001A"/>
    <w:rsid w:val="00B73203"/>
    <w:rsid w:val="00B76BDC"/>
    <w:rsid w:val="00B81E34"/>
    <w:rsid w:val="00B82905"/>
    <w:rsid w:val="00B9571C"/>
    <w:rsid w:val="00B9614C"/>
    <w:rsid w:val="00BA0519"/>
    <w:rsid w:val="00BB0283"/>
    <w:rsid w:val="00BB1A3F"/>
    <w:rsid w:val="00BB4188"/>
    <w:rsid w:val="00BB44CC"/>
    <w:rsid w:val="00BC2A59"/>
    <w:rsid w:val="00BD0255"/>
    <w:rsid w:val="00BD2F02"/>
    <w:rsid w:val="00BE42BE"/>
    <w:rsid w:val="00BF5DD7"/>
    <w:rsid w:val="00C057E9"/>
    <w:rsid w:val="00C07A1A"/>
    <w:rsid w:val="00C23FAA"/>
    <w:rsid w:val="00C32A58"/>
    <w:rsid w:val="00C33A8E"/>
    <w:rsid w:val="00C34B35"/>
    <w:rsid w:val="00C35DD1"/>
    <w:rsid w:val="00C36318"/>
    <w:rsid w:val="00C50057"/>
    <w:rsid w:val="00C55FC9"/>
    <w:rsid w:val="00C7081F"/>
    <w:rsid w:val="00C72781"/>
    <w:rsid w:val="00C72F1A"/>
    <w:rsid w:val="00C759BC"/>
    <w:rsid w:val="00C81293"/>
    <w:rsid w:val="00C82473"/>
    <w:rsid w:val="00C833BE"/>
    <w:rsid w:val="00C83576"/>
    <w:rsid w:val="00C90429"/>
    <w:rsid w:val="00C93A01"/>
    <w:rsid w:val="00CA0A37"/>
    <w:rsid w:val="00CA0A4F"/>
    <w:rsid w:val="00CA0EED"/>
    <w:rsid w:val="00CA4793"/>
    <w:rsid w:val="00CB421A"/>
    <w:rsid w:val="00CB47D4"/>
    <w:rsid w:val="00CB51DA"/>
    <w:rsid w:val="00CB6407"/>
    <w:rsid w:val="00CC7683"/>
    <w:rsid w:val="00CD0433"/>
    <w:rsid w:val="00CE2CD5"/>
    <w:rsid w:val="00CE4F6F"/>
    <w:rsid w:val="00CE7A0C"/>
    <w:rsid w:val="00CF4A2A"/>
    <w:rsid w:val="00CF74EF"/>
    <w:rsid w:val="00D02355"/>
    <w:rsid w:val="00D036F3"/>
    <w:rsid w:val="00D06516"/>
    <w:rsid w:val="00D07222"/>
    <w:rsid w:val="00D076CC"/>
    <w:rsid w:val="00D12F5B"/>
    <w:rsid w:val="00D1757E"/>
    <w:rsid w:val="00D1797E"/>
    <w:rsid w:val="00D22F4A"/>
    <w:rsid w:val="00D3189E"/>
    <w:rsid w:val="00D3192F"/>
    <w:rsid w:val="00D40A17"/>
    <w:rsid w:val="00D5404F"/>
    <w:rsid w:val="00D55491"/>
    <w:rsid w:val="00D60225"/>
    <w:rsid w:val="00D63B6C"/>
    <w:rsid w:val="00D7077E"/>
    <w:rsid w:val="00D71ABF"/>
    <w:rsid w:val="00D7485B"/>
    <w:rsid w:val="00D808DE"/>
    <w:rsid w:val="00D82BC9"/>
    <w:rsid w:val="00DB33D4"/>
    <w:rsid w:val="00DB5124"/>
    <w:rsid w:val="00DB5E53"/>
    <w:rsid w:val="00DC000D"/>
    <w:rsid w:val="00DC6974"/>
    <w:rsid w:val="00DE4449"/>
    <w:rsid w:val="00DF6192"/>
    <w:rsid w:val="00E03C0C"/>
    <w:rsid w:val="00E055B3"/>
    <w:rsid w:val="00E24415"/>
    <w:rsid w:val="00E3738F"/>
    <w:rsid w:val="00E55138"/>
    <w:rsid w:val="00E6039B"/>
    <w:rsid w:val="00E63FC5"/>
    <w:rsid w:val="00E97FDE"/>
    <w:rsid w:val="00EA1438"/>
    <w:rsid w:val="00EB4818"/>
    <w:rsid w:val="00EC3694"/>
    <w:rsid w:val="00EC62F8"/>
    <w:rsid w:val="00EC637F"/>
    <w:rsid w:val="00ED6B3C"/>
    <w:rsid w:val="00EE5E74"/>
    <w:rsid w:val="00EF7DCA"/>
    <w:rsid w:val="00F01E14"/>
    <w:rsid w:val="00F038E6"/>
    <w:rsid w:val="00F11435"/>
    <w:rsid w:val="00F12286"/>
    <w:rsid w:val="00F1255A"/>
    <w:rsid w:val="00F16A08"/>
    <w:rsid w:val="00F20A93"/>
    <w:rsid w:val="00F2154C"/>
    <w:rsid w:val="00F24033"/>
    <w:rsid w:val="00F26083"/>
    <w:rsid w:val="00F268BE"/>
    <w:rsid w:val="00F32BE3"/>
    <w:rsid w:val="00F52113"/>
    <w:rsid w:val="00F62670"/>
    <w:rsid w:val="00F71E60"/>
    <w:rsid w:val="00F76D16"/>
    <w:rsid w:val="00F86A43"/>
    <w:rsid w:val="00FB1905"/>
    <w:rsid w:val="00FB4EFC"/>
    <w:rsid w:val="00FB6E87"/>
    <w:rsid w:val="00FD1FDF"/>
    <w:rsid w:val="00FD41E6"/>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B014FB1-1359-4A43-8B7A-ADA72987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4F15D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6930">
      <w:bodyDiv w:val="1"/>
      <w:marLeft w:val="0"/>
      <w:marRight w:val="0"/>
      <w:marTop w:val="0"/>
      <w:marBottom w:val="0"/>
      <w:divBdr>
        <w:top w:val="none" w:sz="0" w:space="0" w:color="auto"/>
        <w:left w:val="none" w:sz="0" w:space="0" w:color="auto"/>
        <w:bottom w:val="none" w:sz="0" w:space="0" w:color="auto"/>
        <w:right w:val="none" w:sz="0" w:space="0" w:color="auto"/>
      </w:divBdr>
    </w:div>
    <w:div w:id="154152649">
      <w:bodyDiv w:val="1"/>
      <w:marLeft w:val="0"/>
      <w:marRight w:val="0"/>
      <w:marTop w:val="0"/>
      <w:marBottom w:val="0"/>
      <w:divBdr>
        <w:top w:val="none" w:sz="0" w:space="0" w:color="auto"/>
        <w:left w:val="none" w:sz="0" w:space="0" w:color="auto"/>
        <w:bottom w:val="none" w:sz="0" w:space="0" w:color="auto"/>
        <w:right w:val="none" w:sz="0" w:space="0" w:color="auto"/>
      </w:divBdr>
    </w:div>
    <w:div w:id="240676121">
      <w:bodyDiv w:val="1"/>
      <w:marLeft w:val="0"/>
      <w:marRight w:val="0"/>
      <w:marTop w:val="0"/>
      <w:marBottom w:val="0"/>
      <w:divBdr>
        <w:top w:val="none" w:sz="0" w:space="0" w:color="auto"/>
        <w:left w:val="none" w:sz="0" w:space="0" w:color="auto"/>
        <w:bottom w:val="none" w:sz="0" w:space="0" w:color="auto"/>
        <w:right w:val="none" w:sz="0" w:space="0" w:color="auto"/>
      </w:divBdr>
    </w:div>
    <w:div w:id="350226523">
      <w:bodyDiv w:val="1"/>
      <w:marLeft w:val="0"/>
      <w:marRight w:val="0"/>
      <w:marTop w:val="0"/>
      <w:marBottom w:val="0"/>
      <w:divBdr>
        <w:top w:val="none" w:sz="0" w:space="0" w:color="auto"/>
        <w:left w:val="none" w:sz="0" w:space="0" w:color="auto"/>
        <w:bottom w:val="none" w:sz="0" w:space="0" w:color="auto"/>
        <w:right w:val="none" w:sz="0" w:space="0" w:color="auto"/>
      </w:divBdr>
      <w:divsChild>
        <w:div w:id="834300509">
          <w:marLeft w:val="-48"/>
          <w:marRight w:val="0"/>
          <w:marTop w:val="0"/>
          <w:marBottom w:val="0"/>
          <w:divBdr>
            <w:top w:val="none" w:sz="0" w:space="0" w:color="auto"/>
            <w:left w:val="none" w:sz="0" w:space="0" w:color="auto"/>
            <w:bottom w:val="none" w:sz="0" w:space="0" w:color="auto"/>
            <w:right w:val="none" w:sz="0" w:space="0" w:color="auto"/>
          </w:divBdr>
        </w:div>
      </w:divsChild>
    </w:div>
    <w:div w:id="370348899">
      <w:bodyDiv w:val="1"/>
      <w:marLeft w:val="0"/>
      <w:marRight w:val="0"/>
      <w:marTop w:val="0"/>
      <w:marBottom w:val="0"/>
      <w:divBdr>
        <w:top w:val="none" w:sz="0" w:space="0" w:color="auto"/>
        <w:left w:val="none" w:sz="0" w:space="0" w:color="auto"/>
        <w:bottom w:val="none" w:sz="0" w:space="0" w:color="auto"/>
        <w:right w:val="none" w:sz="0" w:space="0" w:color="auto"/>
      </w:divBdr>
      <w:divsChild>
        <w:div w:id="773749742">
          <w:marLeft w:val="-48"/>
          <w:marRight w:val="0"/>
          <w:marTop w:val="0"/>
          <w:marBottom w:val="0"/>
          <w:divBdr>
            <w:top w:val="none" w:sz="0" w:space="0" w:color="auto"/>
            <w:left w:val="none" w:sz="0" w:space="0" w:color="auto"/>
            <w:bottom w:val="none" w:sz="0" w:space="0" w:color="auto"/>
            <w:right w:val="none" w:sz="0" w:space="0" w:color="auto"/>
          </w:divBdr>
        </w:div>
      </w:divsChild>
    </w:div>
    <w:div w:id="450327088">
      <w:bodyDiv w:val="1"/>
      <w:marLeft w:val="0"/>
      <w:marRight w:val="0"/>
      <w:marTop w:val="0"/>
      <w:marBottom w:val="0"/>
      <w:divBdr>
        <w:top w:val="none" w:sz="0" w:space="0" w:color="auto"/>
        <w:left w:val="none" w:sz="0" w:space="0" w:color="auto"/>
        <w:bottom w:val="none" w:sz="0" w:space="0" w:color="auto"/>
        <w:right w:val="none" w:sz="0" w:space="0" w:color="auto"/>
      </w:divBdr>
    </w:div>
    <w:div w:id="538906382">
      <w:bodyDiv w:val="1"/>
      <w:marLeft w:val="0"/>
      <w:marRight w:val="0"/>
      <w:marTop w:val="0"/>
      <w:marBottom w:val="0"/>
      <w:divBdr>
        <w:top w:val="none" w:sz="0" w:space="0" w:color="auto"/>
        <w:left w:val="none" w:sz="0" w:space="0" w:color="auto"/>
        <w:bottom w:val="none" w:sz="0" w:space="0" w:color="auto"/>
        <w:right w:val="none" w:sz="0" w:space="0" w:color="auto"/>
      </w:divBdr>
    </w:div>
    <w:div w:id="586690843">
      <w:bodyDiv w:val="1"/>
      <w:marLeft w:val="0"/>
      <w:marRight w:val="0"/>
      <w:marTop w:val="0"/>
      <w:marBottom w:val="0"/>
      <w:divBdr>
        <w:top w:val="none" w:sz="0" w:space="0" w:color="auto"/>
        <w:left w:val="none" w:sz="0" w:space="0" w:color="auto"/>
        <w:bottom w:val="none" w:sz="0" w:space="0" w:color="auto"/>
        <w:right w:val="none" w:sz="0" w:space="0" w:color="auto"/>
      </w:divBdr>
    </w:div>
    <w:div w:id="643049435">
      <w:bodyDiv w:val="1"/>
      <w:marLeft w:val="0"/>
      <w:marRight w:val="0"/>
      <w:marTop w:val="0"/>
      <w:marBottom w:val="0"/>
      <w:divBdr>
        <w:top w:val="none" w:sz="0" w:space="0" w:color="auto"/>
        <w:left w:val="none" w:sz="0" w:space="0" w:color="auto"/>
        <w:bottom w:val="none" w:sz="0" w:space="0" w:color="auto"/>
        <w:right w:val="none" w:sz="0" w:space="0" w:color="auto"/>
      </w:divBdr>
    </w:div>
    <w:div w:id="741609497">
      <w:bodyDiv w:val="1"/>
      <w:marLeft w:val="0"/>
      <w:marRight w:val="0"/>
      <w:marTop w:val="0"/>
      <w:marBottom w:val="0"/>
      <w:divBdr>
        <w:top w:val="none" w:sz="0" w:space="0" w:color="auto"/>
        <w:left w:val="none" w:sz="0" w:space="0" w:color="auto"/>
        <w:bottom w:val="none" w:sz="0" w:space="0" w:color="auto"/>
        <w:right w:val="none" w:sz="0" w:space="0" w:color="auto"/>
      </w:divBdr>
    </w:div>
    <w:div w:id="926229370">
      <w:bodyDiv w:val="1"/>
      <w:marLeft w:val="0"/>
      <w:marRight w:val="0"/>
      <w:marTop w:val="0"/>
      <w:marBottom w:val="0"/>
      <w:divBdr>
        <w:top w:val="none" w:sz="0" w:space="0" w:color="auto"/>
        <w:left w:val="none" w:sz="0" w:space="0" w:color="auto"/>
        <w:bottom w:val="none" w:sz="0" w:space="0" w:color="auto"/>
        <w:right w:val="none" w:sz="0" w:space="0" w:color="auto"/>
      </w:divBdr>
    </w:div>
    <w:div w:id="1246647286">
      <w:bodyDiv w:val="1"/>
      <w:marLeft w:val="0"/>
      <w:marRight w:val="0"/>
      <w:marTop w:val="0"/>
      <w:marBottom w:val="0"/>
      <w:divBdr>
        <w:top w:val="none" w:sz="0" w:space="0" w:color="auto"/>
        <w:left w:val="none" w:sz="0" w:space="0" w:color="auto"/>
        <w:bottom w:val="none" w:sz="0" w:space="0" w:color="auto"/>
        <w:right w:val="none" w:sz="0" w:space="0" w:color="auto"/>
      </w:divBdr>
    </w:div>
    <w:div w:id="130038289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93306646">
      <w:bodyDiv w:val="1"/>
      <w:marLeft w:val="0"/>
      <w:marRight w:val="0"/>
      <w:marTop w:val="0"/>
      <w:marBottom w:val="0"/>
      <w:divBdr>
        <w:top w:val="none" w:sz="0" w:space="0" w:color="auto"/>
        <w:left w:val="none" w:sz="0" w:space="0" w:color="auto"/>
        <w:bottom w:val="none" w:sz="0" w:space="0" w:color="auto"/>
        <w:right w:val="none" w:sz="0" w:space="0" w:color="auto"/>
      </w:divBdr>
    </w:div>
    <w:div w:id="1479759652">
      <w:bodyDiv w:val="1"/>
      <w:marLeft w:val="0"/>
      <w:marRight w:val="0"/>
      <w:marTop w:val="0"/>
      <w:marBottom w:val="0"/>
      <w:divBdr>
        <w:top w:val="none" w:sz="0" w:space="0" w:color="auto"/>
        <w:left w:val="none" w:sz="0" w:space="0" w:color="auto"/>
        <w:bottom w:val="none" w:sz="0" w:space="0" w:color="auto"/>
        <w:right w:val="none" w:sz="0" w:space="0" w:color="auto"/>
      </w:divBdr>
    </w:div>
    <w:div w:id="1488548487">
      <w:bodyDiv w:val="1"/>
      <w:marLeft w:val="0"/>
      <w:marRight w:val="0"/>
      <w:marTop w:val="0"/>
      <w:marBottom w:val="0"/>
      <w:divBdr>
        <w:top w:val="none" w:sz="0" w:space="0" w:color="auto"/>
        <w:left w:val="none" w:sz="0" w:space="0" w:color="auto"/>
        <w:bottom w:val="none" w:sz="0" w:space="0" w:color="auto"/>
        <w:right w:val="none" w:sz="0" w:space="0" w:color="auto"/>
      </w:divBdr>
    </w:div>
    <w:div w:id="1598562200">
      <w:bodyDiv w:val="1"/>
      <w:marLeft w:val="0"/>
      <w:marRight w:val="0"/>
      <w:marTop w:val="0"/>
      <w:marBottom w:val="0"/>
      <w:divBdr>
        <w:top w:val="none" w:sz="0" w:space="0" w:color="auto"/>
        <w:left w:val="none" w:sz="0" w:space="0" w:color="auto"/>
        <w:bottom w:val="none" w:sz="0" w:space="0" w:color="auto"/>
        <w:right w:val="none" w:sz="0" w:space="0" w:color="auto"/>
      </w:divBdr>
      <w:divsChild>
        <w:div w:id="1145700745">
          <w:marLeft w:val="-48"/>
          <w:marRight w:val="0"/>
          <w:marTop w:val="0"/>
          <w:marBottom w:val="0"/>
          <w:divBdr>
            <w:top w:val="none" w:sz="0" w:space="0" w:color="auto"/>
            <w:left w:val="none" w:sz="0" w:space="0" w:color="auto"/>
            <w:bottom w:val="none" w:sz="0" w:space="0" w:color="auto"/>
            <w:right w:val="none" w:sz="0" w:space="0" w:color="auto"/>
          </w:divBdr>
        </w:div>
      </w:divsChild>
    </w:div>
    <w:div w:id="1605311105">
      <w:bodyDiv w:val="1"/>
      <w:marLeft w:val="0"/>
      <w:marRight w:val="0"/>
      <w:marTop w:val="0"/>
      <w:marBottom w:val="0"/>
      <w:divBdr>
        <w:top w:val="none" w:sz="0" w:space="0" w:color="auto"/>
        <w:left w:val="none" w:sz="0" w:space="0" w:color="auto"/>
        <w:bottom w:val="none" w:sz="0" w:space="0" w:color="auto"/>
        <w:right w:val="none" w:sz="0" w:space="0" w:color="auto"/>
      </w:divBdr>
    </w:div>
    <w:div w:id="1624848031">
      <w:bodyDiv w:val="1"/>
      <w:marLeft w:val="0"/>
      <w:marRight w:val="0"/>
      <w:marTop w:val="0"/>
      <w:marBottom w:val="0"/>
      <w:divBdr>
        <w:top w:val="none" w:sz="0" w:space="0" w:color="auto"/>
        <w:left w:val="none" w:sz="0" w:space="0" w:color="auto"/>
        <w:bottom w:val="none" w:sz="0" w:space="0" w:color="auto"/>
        <w:right w:val="none" w:sz="0" w:space="0" w:color="auto"/>
      </w:divBdr>
    </w:div>
    <w:div w:id="1652635408">
      <w:bodyDiv w:val="1"/>
      <w:marLeft w:val="0"/>
      <w:marRight w:val="0"/>
      <w:marTop w:val="0"/>
      <w:marBottom w:val="0"/>
      <w:divBdr>
        <w:top w:val="none" w:sz="0" w:space="0" w:color="auto"/>
        <w:left w:val="none" w:sz="0" w:space="0" w:color="auto"/>
        <w:bottom w:val="none" w:sz="0" w:space="0" w:color="auto"/>
        <w:right w:val="none" w:sz="0" w:space="0" w:color="auto"/>
      </w:divBdr>
    </w:div>
    <w:div w:id="1674990468">
      <w:bodyDiv w:val="1"/>
      <w:marLeft w:val="0"/>
      <w:marRight w:val="0"/>
      <w:marTop w:val="0"/>
      <w:marBottom w:val="0"/>
      <w:divBdr>
        <w:top w:val="none" w:sz="0" w:space="0" w:color="auto"/>
        <w:left w:val="none" w:sz="0" w:space="0" w:color="auto"/>
        <w:bottom w:val="none" w:sz="0" w:space="0" w:color="auto"/>
        <w:right w:val="none" w:sz="0" w:space="0" w:color="auto"/>
      </w:divBdr>
    </w:div>
    <w:div w:id="1946501576">
      <w:bodyDiv w:val="1"/>
      <w:marLeft w:val="0"/>
      <w:marRight w:val="0"/>
      <w:marTop w:val="0"/>
      <w:marBottom w:val="0"/>
      <w:divBdr>
        <w:top w:val="none" w:sz="0" w:space="0" w:color="auto"/>
        <w:left w:val="none" w:sz="0" w:space="0" w:color="auto"/>
        <w:bottom w:val="none" w:sz="0" w:space="0" w:color="auto"/>
        <w:right w:val="none" w:sz="0" w:space="0" w:color="auto"/>
      </w:divBdr>
    </w:div>
    <w:div w:id="1953709870">
      <w:bodyDiv w:val="1"/>
      <w:marLeft w:val="0"/>
      <w:marRight w:val="0"/>
      <w:marTop w:val="0"/>
      <w:marBottom w:val="0"/>
      <w:divBdr>
        <w:top w:val="none" w:sz="0" w:space="0" w:color="auto"/>
        <w:left w:val="none" w:sz="0" w:space="0" w:color="auto"/>
        <w:bottom w:val="none" w:sz="0" w:space="0" w:color="auto"/>
        <w:right w:val="none" w:sz="0" w:space="0" w:color="auto"/>
      </w:divBdr>
    </w:div>
    <w:div w:id="1959985646">
      <w:bodyDiv w:val="1"/>
      <w:marLeft w:val="0"/>
      <w:marRight w:val="0"/>
      <w:marTop w:val="0"/>
      <w:marBottom w:val="0"/>
      <w:divBdr>
        <w:top w:val="none" w:sz="0" w:space="0" w:color="auto"/>
        <w:left w:val="none" w:sz="0" w:space="0" w:color="auto"/>
        <w:bottom w:val="none" w:sz="0" w:space="0" w:color="auto"/>
        <w:right w:val="none" w:sz="0" w:space="0" w:color="auto"/>
      </w:divBdr>
    </w:div>
    <w:div w:id="2030181301">
      <w:bodyDiv w:val="1"/>
      <w:marLeft w:val="0"/>
      <w:marRight w:val="0"/>
      <w:marTop w:val="0"/>
      <w:marBottom w:val="0"/>
      <w:divBdr>
        <w:top w:val="none" w:sz="0" w:space="0" w:color="auto"/>
        <w:left w:val="none" w:sz="0" w:space="0" w:color="auto"/>
        <w:bottom w:val="none" w:sz="0" w:space="0" w:color="auto"/>
        <w:right w:val="none" w:sz="0" w:space="0" w:color="auto"/>
      </w:divBdr>
    </w:div>
    <w:div w:id="21357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7527-4E6F-4D30-8617-B911EA1E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Acdan, Juanito J. (ARC-SGE)[SSAI DEVELOP]</cp:lastModifiedBy>
  <cp:revision>18</cp:revision>
  <dcterms:created xsi:type="dcterms:W3CDTF">2019-03-19T21:29:00Z</dcterms:created>
  <dcterms:modified xsi:type="dcterms:W3CDTF">2019-04-12T22:03:00Z</dcterms:modified>
</cp:coreProperties>
</file>