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356D6672" w:rsidR="00BA5773" w:rsidRPr="00C5377C" w:rsidRDefault="006A6894" w:rsidP="00C5377C">
      <w:pPr>
        <w:spacing w:after="0" w:line="240" w:lineRule="auto"/>
        <w:jc w:val="right"/>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5377C" w:rsidRPr="00C5377C">
        <w:rPr>
          <w:rFonts w:ascii="Century Gothic" w:eastAsia="Century Gothic" w:hAnsi="Century Gothic" w:cs="Century Gothic"/>
          <w:sz w:val="24"/>
          <w:szCs w:val="24"/>
        </w:rPr>
        <w:t xml:space="preserve"> </w:t>
      </w:r>
      <w:r w:rsidR="00C5377C">
        <w:rPr>
          <w:rFonts w:ascii="Century Gothic" w:eastAsia="Century Gothic" w:hAnsi="Century Gothic" w:cs="Century Gothic"/>
          <w:sz w:val="24"/>
          <w:szCs w:val="24"/>
        </w:rPr>
        <w:t xml:space="preserve">BLM at Idaho State University GIS </w:t>
      </w:r>
      <w:proofErr w:type="spellStart"/>
      <w:r w:rsidR="00C5377C">
        <w:rPr>
          <w:rFonts w:ascii="Century Gothic" w:eastAsia="Century Gothic" w:hAnsi="Century Gothic" w:cs="Century Gothic"/>
          <w:sz w:val="24"/>
          <w:szCs w:val="24"/>
        </w:rPr>
        <w:t>TReC</w:t>
      </w:r>
      <w:proofErr w:type="spellEnd"/>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DBD027F"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C5377C">
        <w:rPr>
          <w:rFonts w:ascii="Century Gothic" w:eastAsia="Century Gothic" w:hAnsi="Century Gothic" w:cs="Century Gothic"/>
          <w:b/>
          <w:sz w:val="24"/>
          <w:szCs w:val="24"/>
        </w:rPr>
        <w:t>Idaho Disasters III</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 xml:space="preserve">Updated </w:t>
      </w:r>
      <w:commentRangeStart w:id="1"/>
      <w:r>
        <w:rPr>
          <w:rFonts w:ascii="Century Gothic" w:hAnsi="Century Gothic" w:cs="Arial"/>
          <w:b/>
          <w:szCs w:val="20"/>
        </w:rPr>
        <w:t>Abstract</w:t>
      </w:r>
      <w:commentRangeEnd w:id="1"/>
      <w:r w:rsidR="003325D6">
        <w:rPr>
          <w:rStyle w:val="CommentReference"/>
        </w:rPr>
        <w:commentReference w:id="1"/>
      </w:r>
    </w:p>
    <w:p w14:paraId="1A5BFE33" w14:textId="744C64A3" w:rsidR="00C5377C" w:rsidRPr="00FC2054" w:rsidRDefault="00C5377C" w:rsidP="00C5377C">
      <w:pPr>
        <w:spacing w:after="0" w:line="240" w:lineRule="auto"/>
      </w:pPr>
      <w:r>
        <w:rPr>
          <w:rFonts w:ascii="Century Gothic" w:eastAsia="Century Gothic" w:hAnsi="Century Gothic" w:cs="Century Gothic"/>
          <w:sz w:val="20"/>
          <w:szCs w:val="20"/>
        </w:rPr>
        <w:t>Wildfires, coupled with the presence of invasive plant species, are primary drivers of change in semi-arid savanna ecosystems.</w:t>
      </w:r>
      <w:r>
        <w:rPr>
          <w:rStyle w:val="CommentReference"/>
        </w:rPr>
        <w:commentReference w:id="2"/>
      </w:r>
      <w:r>
        <w:rPr>
          <w:rFonts w:ascii="Century Gothic" w:eastAsia="Century Gothic" w:hAnsi="Century Gothic" w:cs="Century Gothic"/>
          <w:sz w:val="20"/>
          <w:szCs w:val="20"/>
        </w:rPr>
        <w:t xml:space="preserve"> These wildfires disrupt ecosystems, human localities, critical habitats of the endangered Greater Sage Grouse (</w:t>
      </w:r>
      <w:proofErr w:type="spellStart"/>
      <w:r w:rsidRPr="003E59FB">
        <w:rPr>
          <w:rFonts w:ascii="Century Gothic" w:hAnsi="Century Gothic" w:cs="Arial"/>
          <w:i/>
          <w:iCs/>
          <w:color w:val="252525"/>
          <w:sz w:val="20"/>
          <w:szCs w:val="21"/>
          <w:shd w:val="clear" w:color="auto" w:fill="FFFFFF"/>
        </w:rPr>
        <w:t>Centrocercus</w:t>
      </w:r>
      <w:proofErr w:type="spellEnd"/>
      <w:r w:rsidRPr="003E59FB">
        <w:rPr>
          <w:rFonts w:ascii="Century Gothic" w:hAnsi="Century Gothic" w:cs="Arial"/>
          <w:i/>
          <w:iCs/>
          <w:color w:val="252525"/>
          <w:sz w:val="20"/>
          <w:szCs w:val="21"/>
          <w:shd w:val="clear" w:color="auto" w:fill="FFFFFF"/>
        </w:rPr>
        <w:t xml:space="preserve"> </w:t>
      </w:r>
      <w:proofErr w:type="spellStart"/>
      <w:r w:rsidRPr="003E59FB">
        <w:rPr>
          <w:rFonts w:ascii="Century Gothic" w:hAnsi="Century Gothic" w:cs="Arial"/>
          <w:i/>
          <w:iCs/>
          <w:color w:val="252525"/>
          <w:sz w:val="20"/>
          <w:szCs w:val="21"/>
          <w:shd w:val="clear" w:color="auto" w:fill="FFFFFF"/>
        </w:rPr>
        <w:t>urophasianus</w:t>
      </w:r>
      <w:proofErr w:type="spellEnd"/>
      <w:r>
        <w:rPr>
          <w:rFonts w:ascii="Arial" w:hAnsi="Arial" w:cs="Arial"/>
          <w:i/>
          <w:iCs/>
          <w:color w:val="252525"/>
          <w:sz w:val="21"/>
          <w:szCs w:val="21"/>
          <w:shd w:val="clear" w:color="auto" w:fill="FFFFFF"/>
        </w:rPr>
        <w:t>)</w:t>
      </w:r>
      <w:r>
        <w:rPr>
          <w:rFonts w:ascii="Century Gothic" w:eastAsia="Century Gothic" w:hAnsi="Century Gothic" w:cs="Century Gothic"/>
          <w:sz w:val="20"/>
          <w:szCs w:val="20"/>
        </w:rPr>
        <w:t xml:space="preserve">, </w:t>
      </w:r>
      <w:commentRangeStart w:id="3"/>
      <w:r>
        <w:rPr>
          <w:rFonts w:ascii="Century Gothic" w:eastAsia="Century Gothic" w:hAnsi="Century Gothic" w:cs="Century Gothic"/>
          <w:sz w:val="20"/>
          <w:szCs w:val="20"/>
        </w:rPr>
        <w:t>and</w:t>
      </w:r>
      <w:commentRangeEnd w:id="3"/>
      <w:r>
        <w:rPr>
          <w:rStyle w:val="CommentReference"/>
        </w:rPr>
        <w:commentReference w:id="3"/>
      </w:r>
      <w:r>
        <w:rPr>
          <w:rFonts w:ascii="Century Gothic" w:eastAsia="Century Gothic" w:hAnsi="Century Gothic" w:cs="Century Gothic"/>
          <w:sz w:val="20"/>
          <w:szCs w:val="20"/>
        </w:rPr>
        <w:t xml:space="preserve"> create opportunities for invasive species to expand their populations. Wildland fire regimes have changed dramatically due to </w:t>
      </w:r>
      <w:proofErr w:type="spellStart"/>
      <w:r>
        <w:rPr>
          <w:rFonts w:ascii="Century Gothic" w:eastAsia="Century Gothic" w:hAnsi="Century Gothic" w:cs="Century Gothic"/>
          <w:i/>
          <w:sz w:val="20"/>
          <w:szCs w:val="20"/>
        </w:rPr>
        <w:t>Bromus</w:t>
      </w:r>
      <w:proofErr w:type="spellEnd"/>
      <w:r>
        <w:rPr>
          <w:rFonts w:ascii="Century Gothic" w:eastAsia="Century Gothic" w:hAnsi="Century Gothic" w:cs="Century Gothic"/>
          <w:i/>
          <w:sz w:val="20"/>
          <w:szCs w:val="20"/>
        </w:rPr>
        <w:t xml:space="preserve"> tectorum </w:t>
      </w:r>
      <w:r>
        <w:rPr>
          <w:rFonts w:ascii="Century Gothic" w:eastAsia="Century Gothic" w:hAnsi="Century Gothic" w:cs="Century Gothic"/>
          <w:sz w:val="20"/>
          <w:szCs w:val="20"/>
        </w:rPr>
        <w:t>(</w:t>
      </w:r>
      <w:proofErr w:type="spellStart"/>
      <w:r>
        <w:rPr>
          <w:rFonts w:ascii="Century Gothic" w:eastAsia="Century Gothic" w:hAnsi="Century Gothic" w:cs="Century Gothic"/>
          <w:sz w:val="20"/>
          <w:szCs w:val="20"/>
        </w:rPr>
        <w:t>cheatgrass</w:t>
      </w:r>
      <w:proofErr w:type="spellEnd"/>
      <w:r>
        <w:rPr>
          <w:rFonts w:ascii="Century Gothic" w:eastAsia="Century Gothic" w:hAnsi="Century Gothic" w:cs="Century Gothic"/>
          <w:sz w:val="20"/>
          <w:szCs w:val="20"/>
        </w:rPr>
        <w:t xml:space="preserve">), an invasive annual grass, which has effectively lengthened the wildfire season and increased fire frequency. </w:t>
      </w:r>
      <w:proofErr w:type="spellStart"/>
      <w:r w:rsidR="001D47A2" w:rsidRPr="001D47A2">
        <w:rPr>
          <w:rFonts w:ascii="Century Gothic" w:eastAsia="Century Gothic" w:hAnsi="Century Gothic" w:cs="Century Gothic"/>
          <w:sz w:val="20"/>
          <w:szCs w:val="20"/>
        </w:rPr>
        <w:t>Cheatgrass</w:t>
      </w:r>
      <w:proofErr w:type="spellEnd"/>
      <w:r w:rsidR="001D47A2">
        <w:rPr>
          <w:rFonts w:ascii="Century Gothic" w:eastAsia="Century Gothic" w:hAnsi="Century Gothic" w:cs="Century Gothic"/>
          <w:i/>
          <w:sz w:val="20"/>
          <w:szCs w:val="20"/>
        </w:rPr>
        <w:t>’</w:t>
      </w:r>
      <w:r>
        <w:rPr>
          <w:rFonts w:ascii="Century Gothic" w:eastAsia="Century Gothic" w:hAnsi="Century Gothic" w:cs="Century Gothic"/>
          <w:sz w:val="20"/>
          <w:szCs w:val="20"/>
        </w:rPr>
        <w:t xml:space="preserve"> ability to quickly establish in disturbed areas creates a positive feedback cycle with w</w:t>
      </w:r>
      <w:bookmarkStart w:id="4" w:name="_GoBack"/>
      <w:bookmarkEnd w:id="4"/>
      <w:r>
        <w:rPr>
          <w:rFonts w:ascii="Century Gothic" w:eastAsia="Century Gothic" w:hAnsi="Century Gothic" w:cs="Century Gothic"/>
          <w:sz w:val="20"/>
          <w:szCs w:val="20"/>
        </w:rPr>
        <w:t>ildland fire, resulting in landscapes that burn more frequently and becomes incr</w:t>
      </w:r>
      <w:r w:rsidR="001D47A2">
        <w:rPr>
          <w:rFonts w:ascii="Century Gothic" w:eastAsia="Century Gothic" w:hAnsi="Century Gothic" w:cs="Century Gothic"/>
          <w:sz w:val="20"/>
          <w:szCs w:val="20"/>
        </w:rPr>
        <w:t>easingly dominated by this invasive plant</w:t>
      </w:r>
      <w:r>
        <w:rPr>
          <w:rFonts w:ascii="Century Gothic" w:eastAsia="Century Gothic" w:hAnsi="Century Gothic" w:cs="Century Gothic"/>
          <w:sz w:val="20"/>
          <w:szCs w:val="20"/>
        </w:rPr>
        <w:t xml:space="preserve">. This creates a need for more advanced landscape and wildfire monitoring tools that can identify the prominence of invasive plants in order to provide better information regarding fire susceptibility. Currently, there are no active </w:t>
      </w:r>
      <w:proofErr w:type="spellStart"/>
      <w:r>
        <w:rPr>
          <w:rFonts w:ascii="Century Gothic" w:eastAsia="Century Gothic" w:hAnsi="Century Gothic" w:cs="Century Gothic"/>
          <w:sz w:val="20"/>
          <w:szCs w:val="20"/>
        </w:rPr>
        <w:t>cheatgrass</w:t>
      </w:r>
      <w:proofErr w:type="spellEnd"/>
      <w:r>
        <w:rPr>
          <w:rFonts w:ascii="Century Gothic" w:eastAsia="Century Gothic" w:hAnsi="Century Gothic" w:cs="Century Gothic"/>
          <w:sz w:val="20"/>
          <w:szCs w:val="20"/>
        </w:rPr>
        <w:t xml:space="preserve"> management plans in Idaho due to the overwhelming capabilities of the plant to dominate landscapes. However, effective management of this species requires knowledge of its distribution in order to evaluate wildfire regimes and prevent </w:t>
      </w:r>
      <w:proofErr w:type="spellStart"/>
      <w:r>
        <w:rPr>
          <w:rFonts w:ascii="Century Gothic" w:eastAsia="Century Gothic" w:hAnsi="Century Gothic" w:cs="Century Gothic"/>
          <w:sz w:val="20"/>
          <w:szCs w:val="20"/>
        </w:rPr>
        <w:t>cheatgrass</w:t>
      </w:r>
      <w:proofErr w:type="spellEnd"/>
      <w:r>
        <w:rPr>
          <w:rFonts w:ascii="Century Gothic" w:eastAsia="Century Gothic" w:hAnsi="Century Gothic" w:cs="Century Gothic"/>
          <w:sz w:val="20"/>
          <w:szCs w:val="20"/>
        </w:rPr>
        <w:t xml:space="preserve"> expansion in recently disturbed landscapes.  This study used spring/summer 2013, 2014, and 2015 imagery from Landsat 8 Operational Land Imagery (OLI) and decision-tree-based classification to create a vegetation distribution map of SE Idaho that identified </w:t>
      </w:r>
      <w:proofErr w:type="spellStart"/>
      <w:r>
        <w:rPr>
          <w:rFonts w:ascii="Century Gothic" w:eastAsia="Century Gothic" w:hAnsi="Century Gothic" w:cs="Century Gothic"/>
          <w:sz w:val="20"/>
          <w:szCs w:val="20"/>
        </w:rPr>
        <w:t>cheatgrass</w:t>
      </w:r>
      <w:proofErr w:type="spellEnd"/>
      <w:r>
        <w:rPr>
          <w:rFonts w:ascii="Century Gothic" w:eastAsia="Century Gothic" w:hAnsi="Century Gothic" w:cs="Century Gothic"/>
          <w:sz w:val="20"/>
          <w:szCs w:val="20"/>
        </w:rPr>
        <w:t xml:space="preserve"> and was subsequently used to create a fire susceptibility map for the study area. These results enhance the Bureau of Land Management’s and Idaho Department of Land’s decision making with respect to resource allocations and supports post-fire rehabilitation planning and fuel reduction programs.</w:t>
      </w:r>
    </w:p>
    <w:p w14:paraId="595AA389" w14:textId="77777777" w:rsidR="003F68F5" w:rsidRDefault="003F68F5" w:rsidP="003F68F5">
      <w:pPr>
        <w:spacing w:after="0" w:line="240" w:lineRule="auto"/>
        <w:rPr>
          <w:rFonts w:ascii="Century Gothic" w:hAnsi="Century Gothic" w:cs="Arial"/>
          <w:sz w:val="20"/>
          <w:szCs w:val="20"/>
        </w:rPr>
      </w:pPr>
    </w:p>
    <w:sectPr w:rsidR="003F68F5"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Orne, Tiffani N. (LARC-E3)[SSAI DEVELOP]" w:date="2015-05-29T16:56:00Z" w:initials="OTN(D">
    <w:p w14:paraId="6316E6E8" w14:textId="77777777" w:rsidR="003325D6" w:rsidRDefault="003325D6" w:rsidP="003325D6">
      <w:pPr>
        <w:pStyle w:val="CommentText"/>
      </w:pPr>
      <w:r>
        <w:rPr>
          <w:rStyle w:val="CommentReference"/>
        </w:rPr>
        <w:annotationRef/>
      </w:r>
      <w:r>
        <w:rPr>
          <w:rStyle w:val="CommentReference"/>
        </w:rPr>
        <w:annotationRef/>
      </w:r>
      <w:r w:rsidRPr="00CC6870">
        <w:t xml:space="preserve">Tips: </w:t>
      </w:r>
    </w:p>
    <w:p w14:paraId="00A52C20" w14:textId="77777777" w:rsidR="003325D6" w:rsidRDefault="003325D6" w:rsidP="003325D6">
      <w:pPr>
        <w:pStyle w:val="CommentText"/>
      </w:pPr>
      <w:r w:rsidRPr="00CC6870">
        <w:t xml:space="preserve">Be concise. Give only high-level information. </w:t>
      </w:r>
    </w:p>
    <w:p w14:paraId="5B9A72EF" w14:textId="77777777" w:rsidR="003325D6" w:rsidRDefault="003325D6" w:rsidP="003325D6">
      <w:pPr>
        <w:pStyle w:val="CommentText"/>
      </w:pPr>
    </w:p>
    <w:p w14:paraId="4F381437" w14:textId="77777777" w:rsidR="003325D6" w:rsidRDefault="003325D6" w:rsidP="003325D6">
      <w:pPr>
        <w:pStyle w:val="CommentText"/>
      </w:pPr>
      <w:r w:rsidRPr="00CC6870">
        <w:t xml:space="preserve">Include 1) what the problem was, 2) what you did in response, and 3) what the benefits or outcomes are/will be. </w:t>
      </w:r>
    </w:p>
    <w:p w14:paraId="356C5BAC" w14:textId="77777777" w:rsidR="003325D6" w:rsidRDefault="003325D6" w:rsidP="003325D6">
      <w:pPr>
        <w:pStyle w:val="CommentText"/>
      </w:pPr>
    </w:p>
    <w:p w14:paraId="19059939" w14:textId="77777777" w:rsidR="003325D6" w:rsidRDefault="003325D6" w:rsidP="003325D6">
      <w:pPr>
        <w:pStyle w:val="CommentText"/>
      </w:pPr>
      <w:r w:rsidRPr="00CC6870">
        <w:t xml:space="preserve">Include what NASA Earth observations were involved. </w:t>
      </w:r>
    </w:p>
    <w:p w14:paraId="06D3DAFB" w14:textId="77777777" w:rsidR="003325D6" w:rsidRDefault="003325D6" w:rsidP="003325D6">
      <w:pPr>
        <w:pStyle w:val="CommentText"/>
      </w:pPr>
    </w:p>
    <w:p w14:paraId="0884764D" w14:textId="77777777" w:rsidR="003325D6" w:rsidRDefault="003325D6" w:rsidP="003325D6">
      <w:pPr>
        <w:pStyle w:val="CommentText"/>
      </w:pPr>
      <w:r>
        <w:t>Include who the decision makers are and what the decision being made is.</w:t>
      </w:r>
    </w:p>
    <w:p w14:paraId="5CBB1467" w14:textId="77777777" w:rsidR="003325D6" w:rsidRDefault="003325D6" w:rsidP="003325D6">
      <w:pPr>
        <w:pStyle w:val="CommentText"/>
      </w:pPr>
    </w:p>
    <w:p w14:paraId="100AA89C" w14:textId="77777777" w:rsidR="003325D6" w:rsidRDefault="003325D6" w:rsidP="003325D6">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1DF1E7E7" w14:textId="5276C0E6" w:rsidR="003325D6" w:rsidRDefault="003325D6" w:rsidP="003325D6">
      <w:pPr>
        <w:pStyle w:val="CommentText"/>
      </w:pPr>
    </w:p>
    <w:p w14:paraId="645A4143" w14:textId="77777777" w:rsidR="003325D6" w:rsidRDefault="003325D6" w:rsidP="003325D6">
      <w:pPr>
        <w:pStyle w:val="CommentText"/>
      </w:pPr>
      <w:r>
        <w:t>Example Outline:</w:t>
      </w:r>
    </w:p>
    <w:p w14:paraId="758697F4" w14:textId="77777777" w:rsidR="003325D6" w:rsidRDefault="003325D6" w:rsidP="003325D6">
      <w:pPr>
        <w:pStyle w:val="CommentText"/>
      </w:pPr>
      <w:r>
        <w:t>• Brief background introduction to the issue/concerns at hand (one to two sentences)</w:t>
      </w:r>
    </w:p>
    <w:p w14:paraId="47806C11" w14:textId="77777777" w:rsidR="003325D6" w:rsidRDefault="003325D6" w:rsidP="003325D6">
      <w:pPr>
        <w:pStyle w:val="CommentText"/>
      </w:pPr>
      <w:r>
        <w:t>• The partners/end-users involved and the decision making process that is taking place and can be enhanced by the integration of NASA Earth observations (one to two sentences)</w:t>
      </w:r>
    </w:p>
    <w:p w14:paraId="24BEAEE8" w14:textId="77777777" w:rsidR="003325D6" w:rsidRDefault="003325D6" w:rsidP="003325D6">
      <w:pPr>
        <w:pStyle w:val="CommentText"/>
      </w:pPr>
      <w:r>
        <w:t>• What NASA Earth observations are being used, considering methodology and products (one to two sentences)</w:t>
      </w:r>
    </w:p>
    <w:p w14:paraId="780F06E7" w14:textId="7969DB35" w:rsidR="003325D6" w:rsidRDefault="003325D6">
      <w:pPr>
        <w:pStyle w:val="CommentText"/>
      </w:pPr>
      <w:r>
        <w:t>• The benefits of this project - how will end-users use your methodology in the future? (</w:t>
      </w:r>
      <w:proofErr w:type="gramStart"/>
      <w:r>
        <w:t>one</w:t>
      </w:r>
      <w:proofErr w:type="gramEnd"/>
      <w:r>
        <w:t xml:space="preserve"> sentence)</w:t>
      </w:r>
    </w:p>
  </w:comment>
  <w:comment w:id="2" w:author="Amberle Keith" w:date="2015-06-21T11:30:00Z" w:initials="AK">
    <w:p w14:paraId="5633A4E5" w14:textId="77777777" w:rsidR="00C5377C" w:rsidRDefault="00C5377C" w:rsidP="00C5377C">
      <w:pPr>
        <w:pStyle w:val="CommentText"/>
      </w:pPr>
      <w:r>
        <w:rPr>
          <w:rStyle w:val="CommentReference"/>
        </w:rPr>
        <w:annotationRef/>
      </w:r>
      <w:r>
        <w:rPr>
          <w:rFonts w:ascii="Century Gothic" w:hAnsi="Century Gothic"/>
        </w:rPr>
        <w:t>Use one space between sentences.</w:t>
      </w:r>
    </w:p>
  </w:comment>
  <w:comment w:id="3" w:author="Amberle Keith" w:date="2015-06-21T11:30:00Z" w:initials="AK">
    <w:p w14:paraId="1649D224" w14:textId="77777777" w:rsidR="00C5377C" w:rsidRDefault="00C5377C" w:rsidP="00C5377C">
      <w:pPr>
        <w:pStyle w:val="CommentText"/>
      </w:pPr>
      <w:r>
        <w:rPr>
          <w:rStyle w:val="CommentReference"/>
        </w:rPr>
        <w:annotationRef/>
      </w:r>
      <w:r>
        <w:t>Repetitive use of this word – consider rewording.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Ex w15:paraId="5633A4E5" w15:done="1"/>
  <w15:commentEx w15:paraId="1649D224"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A388D" w14:textId="77777777" w:rsidR="00B304BD" w:rsidRDefault="00B304BD" w:rsidP="00816220">
      <w:pPr>
        <w:spacing w:after="0" w:line="240" w:lineRule="auto"/>
      </w:pPr>
      <w:r>
        <w:separator/>
      </w:r>
    </w:p>
  </w:endnote>
  <w:endnote w:type="continuationSeparator" w:id="0">
    <w:p w14:paraId="69351A46" w14:textId="77777777" w:rsidR="00B304BD" w:rsidRDefault="00B304B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77314" w14:textId="77777777" w:rsidR="00B304BD" w:rsidRDefault="00B304BD" w:rsidP="00816220">
      <w:pPr>
        <w:spacing w:after="0" w:line="240" w:lineRule="auto"/>
      </w:pPr>
      <w:r>
        <w:separator/>
      </w:r>
    </w:p>
  </w:footnote>
  <w:footnote w:type="continuationSeparator" w:id="0">
    <w:p w14:paraId="7D569BE3" w14:textId="77777777" w:rsidR="00B304BD" w:rsidRDefault="00B304B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55D19"/>
    <w:rsid w:val="001726C7"/>
    <w:rsid w:val="001D47A2"/>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77CB8"/>
    <w:rsid w:val="006A6894"/>
    <w:rsid w:val="00707C56"/>
    <w:rsid w:val="007338D2"/>
    <w:rsid w:val="0075569C"/>
    <w:rsid w:val="00770D88"/>
    <w:rsid w:val="007E4F6F"/>
    <w:rsid w:val="00816220"/>
    <w:rsid w:val="00860A65"/>
    <w:rsid w:val="008746A4"/>
    <w:rsid w:val="008B166F"/>
    <w:rsid w:val="00902BE7"/>
    <w:rsid w:val="0093138E"/>
    <w:rsid w:val="0097582D"/>
    <w:rsid w:val="009A326F"/>
    <w:rsid w:val="00A174D1"/>
    <w:rsid w:val="00A60645"/>
    <w:rsid w:val="00AC0354"/>
    <w:rsid w:val="00AC5084"/>
    <w:rsid w:val="00AD16CF"/>
    <w:rsid w:val="00AD6679"/>
    <w:rsid w:val="00B23EAA"/>
    <w:rsid w:val="00B304BD"/>
    <w:rsid w:val="00B82BB6"/>
    <w:rsid w:val="00BA5773"/>
    <w:rsid w:val="00C1027B"/>
    <w:rsid w:val="00C370C2"/>
    <w:rsid w:val="00C5377C"/>
    <w:rsid w:val="00C82473"/>
    <w:rsid w:val="00C83FE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Zachary Simpson</cp:lastModifiedBy>
  <cp:revision>3</cp:revision>
  <dcterms:created xsi:type="dcterms:W3CDTF">2015-06-29T21:30:00Z</dcterms:created>
  <dcterms:modified xsi:type="dcterms:W3CDTF">2015-06-30T14:28:00Z</dcterms:modified>
</cp:coreProperties>
</file>