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AEA6BA8" w14:textId="77777777" w:rsidR="00F918FC" w:rsidRPr="00980255" w:rsidRDefault="00F918FC">
      <w:pPr>
        <w:spacing w:after="0" w:line="240" w:lineRule="auto"/>
        <w:rPr>
          <w:rFonts w:ascii="Century Gothic" w:hAnsi="Century Gothic"/>
        </w:rPr>
      </w:pPr>
    </w:p>
    <w:p w14:paraId="1E30D9E3" w14:textId="77777777" w:rsidR="00F918FC" w:rsidRPr="00980255" w:rsidRDefault="002248F3">
      <w:pPr>
        <w:spacing w:after="0" w:line="240" w:lineRule="auto"/>
        <w:jc w:val="right"/>
        <w:rPr>
          <w:rFonts w:ascii="Century Gothic" w:hAnsi="Century Gothic"/>
        </w:rPr>
      </w:pPr>
      <w:r w:rsidRPr="00980255">
        <w:rPr>
          <w:rFonts w:ascii="Century Gothic" w:eastAsia="Questrial" w:hAnsi="Century Gothic" w:cs="Questrial"/>
          <w:b/>
          <w:sz w:val="32"/>
          <w:szCs w:val="32"/>
        </w:rPr>
        <w:t>NASA DEVELOP National Program</w:t>
      </w:r>
    </w:p>
    <w:p w14:paraId="532390C3" w14:textId="77777777" w:rsidR="00F918FC" w:rsidRPr="00980255" w:rsidRDefault="002248F3">
      <w:pPr>
        <w:spacing w:after="0" w:line="240" w:lineRule="auto"/>
        <w:jc w:val="right"/>
        <w:rPr>
          <w:rFonts w:ascii="Century Gothic" w:hAnsi="Century Gothic"/>
        </w:rPr>
      </w:pPr>
      <w:r w:rsidRPr="00980255">
        <w:rPr>
          <w:rFonts w:ascii="Century Gothic" w:hAnsi="Century Gothic"/>
          <w:noProof/>
        </w:rPr>
        <w:drawing>
          <wp:inline distT="0" distB="0" distL="0" distR="0" wp14:anchorId="4A3A72C2" wp14:editId="3F514B87">
            <wp:extent cx="5943600" cy="297180"/>
            <wp:effectExtent l="0" t="0" r="0" b="0"/>
            <wp:docPr id="3"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9"/>
                    <a:srcRect/>
                    <a:stretch>
                      <a:fillRect/>
                    </a:stretch>
                  </pic:blipFill>
                  <pic:spPr>
                    <a:xfrm>
                      <a:off x="0" y="0"/>
                      <a:ext cx="5943600" cy="297180"/>
                    </a:xfrm>
                    <a:prstGeom prst="rect">
                      <a:avLst/>
                    </a:prstGeom>
                    <a:ln/>
                  </pic:spPr>
                </pic:pic>
              </a:graphicData>
            </a:graphic>
          </wp:inline>
        </w:drawing>
      </w:r>
    </w:p>
    <w:p w14:paraId="167564A1" w14:textId="77777777" w:rsidR="00F918FC" w:rsidRPr="00980255" w:rsidRDefault="002248F3">
      <w:pPr>
        <w:spacing w:after="0" w:line="240" w:lineRule="auto"/>
        <w:jc w:val="right"/>
        <w:rPr>
          <w:rFonts w:ascii="Century Gothic" w:hAnsi="Century Gothic"/>
        </w:rPr>
      </w:pPr>
      <w:r w:rsidRPr="00980255">
        <w:rPr>
          <w:rFonts w:ascii="Century Gothic" w:eastAsia="Questrial" w:hAnsi="Century Gothic" w:cs="Questrial"/>
          <w:sz w:val="32"/>
          <w:szCs w:val="32"/>
        </w:rPr>
        <w:t>NASA Langley Research Center</w:t>
      </w:r>
    </w:p>
    <w:p w14:paraId="30A23B86" w14:textId="77777777" w:rsidR="00F918FC" w:rsidRPr="00980255" w:rsidRDefault="002248F3">
      <w:pPr>
        <w:spacing w:after="0" w:line="240" w:lineRule="auto"/>
        <w:jc w:val="right"/>
        <w:rPr>
          <w:rFonts w:ascii="Century Gothic" w:hAnsi="Century Gothic"/>
        </w:rPr>
      </w:pPr>
      <w:r w:rsidRPr="00980255">
        <w:rPr>
          <w:rFonts w:ascii="Century Gothic" w:eastAsia="Questrial" w:hAnsi="Century Gothic" w:cs="Questrial"/>
          <w:i/>
          <w:sz w:val="32"/>
          <w:szCs w:val="32"/>
        </w:rPr>
        <w:t>Spring 2016</w:t>
      </w:r>
    </w:p>
    <w:p w14:paraId="5AD23EA6" w14:textId="77777777" w:rsidR="00F918FC" w:rsidRPr="00980255" w:rsidRDefault="00F918FC">
      <w:pPr>
        <w:spacing w:after="0" w:line="240" w:lineRule="auto"/>
        <w:jc w:val="center"/>
        <w:rPr>
          <w:rFonts w:ascii="Century Gothic" w:hAnsi="Century Gothic"/>
        </w:rPr>
      </w:pPr>
    </w:p>
    <w:p w14:paraId="4EBA3E45" w14:textId="77777777" w:rsidR="00F918FC" w:rsidRPr="00980255" w:rsidRDefault="002248F3">
      <w:pPr>
        <w:spacing w:after="0" w:line="240" w:lineRule="auto"/>
        <w:jc w:val="right"/>
        <w:rPr>
          <w:rFonts w:ascii="Century Gothic" w:hAnsi="Century Gothic"/>
        </w:rPr>
      </w:pPr>
      <w:r w:rsidRPr="00980255">
        <w:rPr>
          <w:rFonts w:ascii="Century Gothic" w:eastAsia="Questrial" w:hAnsi="Century Gothic" w:cs="Questrial"/>
          <w:sz w:val="40"/>
          <w:szCs w:val="40"/>
        </w:rPr>
        <w:t>Arizona Health &amp; Air Quality II</w:t>
      </w:r>
    </w:p>
    <w:p w14:paraId="59F3C058" w14:textId="77777777" w:rsidR="00F918FC" w:rsidRPr="00980255" w:rsidRDefault="002248F3">
      <w:pPr>
        <w:spacing w:after="0" w:line="240" w:lineRule="auto"/>
        <w:jc w:val="right"/>
        <w:rPr>
          <w:rFonts w:ascii="Century Gothic" w:hAnsi="Century Gothic"/>
        </w:rPr>
      </w:pPr>
      <w:r w:rsidRPr="00980255">
        <w:rPr>
          <w:rFonts w:ascii="Century Gothic" w:eastAsia="Questrial" w:hAnsi="Century Gothic" w:cs="Questrial"/>
          <w:sz w:val="28"/>
          <w:szCs w:val="28"/>
        </w:rPr>
        <w:t>Enhancing Extreme Heat Intervention and Preparedness Activities in Maricopa County, Arizona with NASA Earth Observations</w:t>
      </w:r>
    </w:p>
    <w:p w14:paraId="7726E3A8" w14:textId="77777777" w:rsidR="00F918FC" w:rsidRDefault="00F918FC">
      <w:pPr>
        <w:spacing w:after="0" w:line="240" w:lineRule="auto"/>
        <w:jc w:val="right"/>
      </w:pPr>
    </w:p>
    <w:p w14:paraId="29F88F41" w14:textId="77777777" w:rsidR="00F918FC" w:rsidRDefault="00F918FC">
      <w:pPr>
        <w:spacing w:after="0" w:line="240" w:lineRule="auto"/>
        <w:jc w:val="right"/>
      </w:pPr>
    </w:p>
    <w:p w14:paraId="3F9C87C1" w14:textId="77777777" w:rsidR="00F918FC" w:rsidRDefault="00F918FC">
      <w:pPr>
        <w:spacing w:after="0" w:line="240" w:lineRule="auto"/>
        <w:jc w:val="right"/>
      </w:pPr>
    </w:p>
    <w:p w14:paraId="7310DA77" w14:textId="77777777" w:rsidR="00F918FC" w:rsidRDefault="00F918FC">
      <w:pPr>
        <w:spacing w:after="0" w:line="240" w:lineRule="auto"/>
        <w:jc w:val="right"/>
      </w:pPr>
    </w:p>
    <w:p w14:paraId="689A01E3" w14:textId="77777777" w:rsidR="00F918FC" w:rsidRDefault="00F918FC">
      <w:pPr>
        <w:spacing w:after="0" w:line="240" w:lineRule="auto"/>
        <w:jc w:val="right"/>
      </w:pPr>
    </w:p>
    <w:p w14:paraId="774748A3" w14:textId="77777777" w:rsidR="00F918FC" w:rsidRDefault="00F918FC">
      <w:pPr>
        <w:spacing w:after="0" w:line="240" w:lineRule="auto"/>
        <w:jc w:val="right"/>
      </w:pPr>
    </w:p>
    <w:p w14:paraId="04BA99FE" w14:textId="77777777" w:rsidR="00F918FC" w:rsidRDefault="00F918FC">
      <w:pPr>
        <w:spacing w:after="0" w:line="240" w:lineRule="auto"/>
        <w:jc w:val="right"/>
      </w:pPr>
    </w:p>
    <w:p w14:paraId="05B253A8" w14:textId="77777777" w:rsidR="00F918FC" w:rsidRPr="00980255" w:rsidRDefault="002248F3">
      <w:pPr>
        <w:tabs>
          <w:tab w:val="left" w:pos="1800"/>
          <w:tab w:val="center" w:pos="4680"/>
        </w:tabs>
        <w:spacing w:after="0" w:line="240" w:lineRule="auto"/>
        <w:jc w:val="center"/>
        <w:rPr>
          <w:rFonts w:ascii="Century Gothic" w:hAnsi="Century Gothic"/>
        </w:rPr>
      </w:pPr>
      <w:r w:rsidRPr="00980255">
        <w:rPr>
          <w:rFonts w:ascii="Century Gothic" w:eastAsia="Questrial" w:hAnsi="Century Gothic" w:cs="Questrial"/>
          <w:b/>
          <w:sz w:val="32"/>
          <w:szCs w:val="32"/>
        </w:rPr>
        <w:t xml:space="preserve">                            Technical Report </w:t>
      </w:r>
      <w:r w:rsidRPr="00980255">
        <w:rPr>
          <w:rFonts w:ascii="Century Gothic" w:hAnsi="Century Gothic"/>
          <w:noProof/>
        </w:rPr>
        <w:drawing>
          <wp:anchor distT="0" distB="0" distL="114300" distR="114300" simplePos="0" relativeHeight="251602432" behindDoc="0" locked="0" layoutInCell="0" hidden="0" allowOverlap="0" wp14:anchorId="2CCB45B9" wp14:editId="0D3E8F38">
            <wp:simplePos x="0" y="0"/>
            <wp:positionH relativeFrom="margin">
              <wp:posOffset>1717675</wp:posOffset>
            </wp:positionH>
            <wp:positionV relativeFrom="paragraph">
              <wp:posOffset>53975</wp:posOffset>
            </wp:positionV>
            <wp:extent cx="968735" cy="182880"/>
            <wp:effectExtent l="0" t="0" r="0" b="0"/>
            <wp:wrapNone/>
            <wp:docPr id="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0"/>
                    <a:srcRect/>
                    <a:stretch>
                      <a:fillRect/>
                    </a:stretch>
                  </pic:blipFill>
                  <pic:spPr>
                    <a:xfrm>
                      <a:off x="0" y="0"/>
                      <a:ext cx="968735" cy="182880"/>
                    </a:xfrm>
                    <a:prstGeom prst="rect">
                      <a:avLst/>
                    </a:prstGeom>
                    <a:ln/>
                  </pic:spPr>
                </pic:pic>
              </a:graphicData>
            </a:graphic>
          </wp:anchor>
        </w:drawing>
      </w:r>
    </w:p>
    <w:p w14:paraId="25401838" w14:textId="77777777" w:rsidR="00F918FC" w:rsidRPr="00980255" w:rsidRDefault="002248F3">
      <w:pPr>
        <w:spacing w:after="0" w:line="240" w:lineRule="auto"/>
        <w:jc w:val="center"/>
        <w:rPr>
          <w:rFonts w:ascii="Century Gothic" w:hAnsi="Century Gothic"/>
        </w:rPr>
      </w:pPr>
      <w:bookmarkStart w:id="0" w:name="h.gjdgxs" w:colFirst="0" w:colLast="0"/>
      <w:bookmarkEnd w:id="0"/>
      <w:r w:rsidRPr="00980255">
        <w:rPr>
          <w:rFonts w:ascii="Century Gothic" w:eastAsia="Questrial" w:hAnsi="Century Gothic" w:cs="Questrial"/>
          <w:sz w:val="28"/>
          <w:szCs w:val="28"/>
        </w:rPr>
        <w:t>Final Draft – Mar 31, 2016</w:t>
      </w:r>
    </w:p>
    <w:p w14:paraId="26EDDB10" w14:textId="77777777" w:rsidR="00F918FC" w:rsidRPr="00980255" w:rsidRDefault="00F918FC">
      <w:pPr>
        <w:spacing w:after="0" w:line="240" w:lineRule="auto"/>
        <w:jc w:val="center"/>
        <w:rPr>
          <w:rFonts w:ascii="Century Gothic" w:hAnsi="Century Gothic"/>
        </w:rPr>
      </w:pPr>
    </w:p>
    <w:p w14:paraId="0DF9A991" w14:textId="77777777" w:rsidR="00F918FC" w:rsidRPr="00980255" w:rsidRDefault="002248F3">
      <w:pPr>
        <w:spacing w:after="0" w:line="240" w:lineRule="auto"/>
        <w:jc w:val="center"/>
        <w:rPr>
          <w:rFonts w:ascii="Century Gothic" w:hAnsi="Century Gothic"/>
        </w:rPr>
      </w:pPr>
      <w:r w:rsidRPr="00980255">
        <w:rPr>
          <w:rFonts w:ascii="Century Gothic" w:eastAsia="Questrial" w:hAnsi="Century Gothic" w:cs="Questrial"/>
          <w:sz w:val="20"/>
          <w:szCs w:val="20"/>
        </w:rPr>
        <w:t xml:space="preserve">Daniel </w:t>
      </w:r>
      <w:proofErr w:type="spellStart"/>
      <w:r w:rsidRPr="00980255">
        <w:rPr>
          <w:rFonts w:ascii="Century Gothic" w:eastAsia="Questrial" w:hAnsi="Century Gothic" w:cs="Questrial"/>
          <w:sz w:val="20"/>
          <w:szCs w:val="20"/>
        </w:rPr>
        <w:t>Finnel</w:t>
      </w:r>
      <w:proofErr w:type="spellEnd"/>
      <w:r w:rsidRPr="00980255">
        <w:rPr>
          <w:rFonts w:ascii="Century Gothic" w:eastAsia="Questrial" w:hAnsi="Century Gothic" w:cs="Questrial"/>
          <w:sz w:val="20"/>
          <w:szCs w:val="20"/>
        </w:rPr>
        <w:t xml:space="preserve"> (Project Lead)</w:t>
      </w:r>
    </w:p>
    <w:p w14:paraId="3DEACE5B" w14:textId="77777777" w:rsidR="00F918FC" w:rsidRPr="00980255" w:rsidRDefault="002248F3">
      <w:pPr>
        <w:spacing w:after="0" w:line="240" w:lineRule="auto"/>
        <w:jc w:val="center"/>
        <w:rPr>
          <w:rFonts w:ascii="Century Gothic" w:hAnsi="Century Gothic"/>
        </w:rPr>
      </w:pPr>
      <w:r w:rsidRPr="00980255">
        <w:rPr>
          <w:rFonts w:ascii="Century Gothic" w:eastAsia="Questrial" w:hAnsi="Century Gothic" w:cs="Questrial"/>
          <w:sz w:val="20"/>
          <w:szCs w:val="20"/>
        </w:rPr>
        <w:t xml:space="preserve">Teresa </w:t>
      </w:r>
      <w:proofErr w:type="spellStart"/>
      <w:r w:rsidRPr="00980255">
        <w:rPr>
          <w:rFonts w:ascii="Century Gothic" w:eastAsia="Questrial" w:hAnsi="Century Gothic" w:cs="Questrial"/>
          <w:sz w:val="20"/>
          <w:szCs w:val="20"/>
        </w:rPr>
        <w:t>Fenn</w:t>
      </w:r>
      <w:proofErr w:type="spellEnd"/>
    </w:p>
    <w:p w14:paraId="73FB591D" w14:textId="77777777" w:rsidR="00F918FC" w:rsidRPr="00980255" w:rsidRDefault="002248F3">
      <w:pPr>
        <w:spacing w:after="0" w:line="240" w:lineRule="auto"/>
        <w:jc w:val="center"/>
        <w:rPr>
          <w:rFonts w:ascii="Century Gothic" w:hAnsi="Century Gothic"/>
        </w:rPr>
      </w:pPr>
      <w:r w:rsidRPr="00980255">
        <w:rPr>
          <w:rFonts w:ascii="Century Gothic" w:eastAsia="Questrial" w:hAnsi="Century Gothic" w:cs="Questrial"/>
          <w:sz w:val="20"/>
          <w:szCs w:val="20"/>
        </w:rPr>
        <w:t xml:space="preserve">Richard </w:t>
      </w:r>
      <w:proofErr w:type="spellStart"/>
      <w:r w:rsidRPr="00980255">
        <w:rPr>
          <w:rFonts w:ascii="Century Gothic" w:eastAsia="Questrial" w:hAnsi="Century Gothic" w:cs="Questrial"/>
          <w:sz w:val="20"/>
          <w:szCs w:val="20"/>
        </w:rPr>
        <w:t>Muench</w:t>
      </w:r>
      <w:proofErr w:type="spellEnd"/>
    </w:p>
    <w:p w14:paraId="0C96A87F" w14:textId="77777777" w:rsidR="00F918FC" w:rsidRPr="00980255" w:rsidRDefault="002248F3">
      <w:pPr>
        <w:spacing w:after="0" w:line="240" w:lineRule="auto"/>
        <w:jc w:val="center"/>
        <w:rPr>
          <w:rFonts w:ascii="Century Gothic" w:hAnsi="Century Gothic"/>
        </w:rPr>
      </w:pPr>
      <w:r w:rsidRPr="00980255">
        <w:rPr>
          <w:rFonts w:ascii="Century Gothic" w:eastAsia="Questrial" w:hAnsi="Century Gothic" w:cs="Questrial"/>
          <w:sz w:val="20"/>
          <w:szCs w:val="20"/>
        </w:rPr>
        <w:t>Ashley Brodie</w:t>
      </w:r>
    </w:p>
    <w:p w14:paraId="0ACAC677" w14:textId="77777777" w:rsidR="00F918FC" w:rsidRPr="00980255" w:rsidRDefault="00F918FC">
      <w:pPr>
        <w:spacing w:after="0" w:line="240" w:lineRule="auto"/>
        <w:jc w:val="center"/>
        <w:rPr>
          <w:rFonts w:ascii="Century Gothic" w:hAnsi="Century Gothic"/>
        </w:rPr>
      </w:pPr>
    </w:p>
    <w:p w14:paraId="202C6ACB" w14:textId="77777777" w:rsidR="00F918FC" w:rsidRPr="00980255" w:rsidRDefault="00F918FC">
      <w:pPr>
        <w:spacing w:after="0" w:line="240" w:lineRule="auto"/>
        <w:rPr>
          <w:rFonts w:ascii="Century Gothic" w:hAnsi="Century Gothic"/>
        </w:rPr>
      </w:pPr>
    </w:p>
    <w:p w14:paraId="6309C3FD" w14:textId="77777777" w:rsidR="00F918FC" w:rsidRPr="00980255" w:rsidRDefault="002248F3">
      <w:pPr>
        <w:spacing w:after="0" w:line="240" w:lineRule="auto"/>
        <w:jc w:val="center"/>
        <w:rPr>
          <w:rFonts w:ascii="Century Gothic" w:hAnsi="Century Gothic"/>
        </w:rPr>
      </w:pPr>
      <w:r w:rsidRPr="00980255">
        <w:rPr>
          <w:rFonts w:ascii="Century Gothic" w:eastAsia="Questrial" w:hAnsi="Century Gothic" w:cs="Questrial"/>
          <w:sz w:val="20"/>
          <w:szCs w:val="20"/>
        </w:rPr>
        <w:t>Dr. Kenton Ross, NASA Develop National Program (Science Advisor)</w:t>
      </w:r>
    </w:p>
    <w:p w14:paraId="08B09D60" w14:textId="77777777" w:rsidR="00F918FC" w:rsidRPr="00980255" w:rsidRDefault="002248F3">
      <w:pPr>
        <w:spacing w:after="0" w:line="240" w:lineRule="auto"/>
        <w:jc w:val="center"/>
        <w:rPr>
          <w:rFonts w:ascii="Century Gothic" w:hAnsi="Century Gothic"/>
        </w:rPr>
      </w:pPr>
      <w:r w:rsidRPr="00980255">
        <w:rPr>
          <w:rFonts w:ascii="Century Gothic" w:eastAsia="Questrial" w:hAnsi="Century Gothic" w:cs="Questrial"/>
          <w:sz w:val="20"/>
          <w:szCs w:val="20"/>
        </w:rPr>
        <w:t xml:space="preserve">Dr. Dave </w:t>
      </w:r>
      <w:proofErr w:type="spellStart"/>
      <w:r w:rsidRPr="00980255">
        <w:rPr>
          <w:rFonts w:ascii="Century Gothic" w:eastAsia="Questrial" w:hAnsi="Century Gothic" w:cs="Questrial"/>
          <w:sz w:val="20"/>
          <w:szCs w:val="20"/>
        </w:rPr>
        <w:t>Hondula</w:t>
      </w:r>
      <w:proofErr w:type="spellEnd"/>
      <w:r w:rsidRPr="00980255">
        <w:rPr>
          <w:rFonts w:ascii="Century Gothic" w:eastAsia="Questrial" w:hAnsi="Century Gothic" w:cs="Questrial"/>
          <w:sz w:val="20"/>
          <w:szCs w:val="20"/>
        </w:rPr>
        <w:t>, Arizona State University (Science Advisor)</w:t>
      </w:r>
    </w:p>
    <w:p w14:paraId="7A9224E4" w14:textId="77777777" w:rsidR="00F918FC" w:rsidRPr="00980255" w:rsidRDefault="002248F3">
      <w:pPr>
        <w:spacing w:after="0" w:line="240" w:lineRule="auto"/>
        <w:jc w:val="center"/>
        <w:rPr>
          <w:rFonts w:ascii="Century Gothic" w:hAnsi="Century Gothic"/>
        </w:rPr>
      </w:pPr>
      <w:r w:rsidRPr="00980255">
        <w:rPr>
          <w:rFonts w:ascii="Century Gothic" w:eastAsia="Questrial" w:hAnsi="Century Gothic" w:cs="Questrial"/>
          <w:sz w:val="20"/>
          <w:szCs w:val="20"/>
        </w:rPr>
        <w:t>Lance Watkins, Arizona State University (Science Advisor)</w:t>
      </w:r>
    </w:p>
    <w:p w14:paraId="539E47CC" w14:textId="77777777" w:rsidR="00F918FC" w:rsidRPr="00980255" w:rsidRDefault="00F918FC">
      <w:pPr>
        <w:spacing w:after="0" w:line="240" w:lineRule="auto"/>
        <w:jc w:val="center"/>
        <w:rPr>
          <w:rFonts w:ascii="Century Gothic" w:hAnsi="Century Gothic"/>
        </w:rPr>
      </w:pPr>
    </w:p>
    <w:p w14:paraId="7A353872" w14:textId="77777777" w:rsidR="00F918FC" w:rsidRPr="00980255" w:rsidRDefault="002248F3">
      <w:pPr>
        <w:spacing w:after="0" w:line="240" w:lineRule="auto"/>
        <w:jc w:val="center"/>
        <w:rPr>
          <w:rFonts w:ascii="Century Gothic" w:hAnsi="Century Gothic"/>
        </w:rPr>
      </w:pPr>
      <w:r w:rsidRPr="00980255">
        <w:rPr>
          <w:rFonts w:ascii="Century Gothic" w:eastAsia="Questrial" w:hAnsi="Century Gothic" w:cs="Questrial"/>
          <w:sz w:val="20"/>
          <w:szCs w:val="20"/>
        </w:rPr>
        <w:t>Previous Contributors:</w:t>
      </w:r>
    </w:p>
    <w:p w14:paraId="66C3575C" w14:textId="77777777" w:rsidR="00F918FC" w:rsidRPr="00980255" w:rsidRDefault="002248F3">
      <w:pPr>
        <w:spacing w:after="0" w:line="240" w:lineRule="auto"/>
        <w:jc w:val="center"/>
        <w:rPr>
          <w:rFonts w:ascii="Century Gothic" w:hAnsi="Century Gothic"/>
        </w:rPr>
      </w:pPr>
      <w:r w:rsidRPr="00980255">
        <w:rPr>
          <w:rFonts w:ascii="Century Gothic" w:eastAsia="Questrial" w:hAnsi="Century Gothic" w:cs="Questrial"/>
          <w:sz w:val="20"/>
          <w:szCs w:val="20"/>
        </w:rPr>
        <w:t xml:space="preserve">Amy Stuyvesant </w:t>
      </w:r>
    </w:p>
    <w:p w14:paraId="6EFB5EA1" w14:textId="77777777" w:rsidR="00F918FC" w:rsidRPr="00980255" w:rsidRDefault="002248F3">
      <w:pPr>
        <w:spacing w:after="0" w:line="240" w:lineRule="auto"/>
        <w:jc w:val="center"/>
        <w:rPr>
          <w:rFonts w:ascii="Century Gothic" w:hAnsi="Century Gothic"/>
        </w:rPr>
      </w:pPr>
      <w:proofErr w:type="spellStart"/>
      <w:r w:rsidRPr="00980255">
        <w:rPr>
          <w:rFonts w:ascii="Century Gothic" w:eastAsia="Questrial" w:hAnsi="Century Gothic" w:cs="Questrial"/>
          <w:sz w:val="20"/>
          <w:szCs w:val="20"/>
        </w:rPr>
        <w:t>Geordi</w:t>
      </w:r>
      <w:proofErr w:type="spellEnd"/>
      <w:r w:rsidRPr="00980255">
        <w:rPr>
          <w:rFonts w:ascii="Century Gothic" w:eastAsia="Questrial" w:hAnsi="Century Gothic" w:cs="Questrial"/>
          <w:sz w:val="20"/>
          <w:szCs w:val="20"/>
        </w:rPr>
        <w:t xml:space="preserve"> </w:t>
      </w:r>
      <w:proofErr w:type="spellStart"/>
      <w:r w:rsidRPr="00980255">
        <w:rPr>
          <w:rFonts w:ascii="Century Gothic" w:eastAsia="Questrial" w:hAnsi="Century Gothic" w:cs="Questrial"/>
          <w:sz w:val="20"/>
          <w:szCs w:val="20"/>
        </w:rPr>
        <w:t>Alm</w:t>
      </w:r>
      <w:proofErr w:type="spellEnd"/>
    </w:p>
    <w:p w14:paraId="3C6A2A25" w14:textId="77777777" w:rsidR="00F918FC" w:rsidRPr="00980255" w:rsidRDefault="002248F3">
      <w:pPr>
        <w:spacing w:after="0" w:line="240" w:lineRule="auto"/>
        <w:jc w:val="center"/>
        <w:rPr>
          <w:rFonts w:ascii="Century Gothic" w:hAnsi="Century Gothic"/>
        </w:rPr>
      </w:pPr>
      <w:r w:rsidRPr="00980255">
        <w:rPr>
          <w:rFonts w:ascii="Century Gothic" w:eastAsia="Questrial" w:hAnsi="Century Gothic" w:cs="Questrial"/>
          <w:sz w:val="20"/>
          <w:szCs w:val="20"/>
        </w:rPr>
        <w:t>Rocky Garcia</w:t>
      </w:r>
    </w:p>
    <w:p w14:paraId="4FDF9765" w14:textId="77777777" w:rsidR="00F918FC" w:rsidRPr="00980255" w:rsidRDefault="002248F3">
      <w:pPr>
        <w:spacing w:after="0" w:line="240" w:lineRule="auto"/>
        <w:jc w:val="center"/>
        <w:rPr>
          <w:rFonts w:ascii="Century Gothic" w:hAnsi="Century Gothic"/>
        </w:rPr>
      </w:pPr>
      <w:r w:rsidRPr="00980255">
        <w:rPr>
          <w:rFonts w:ascii="Century Gothic" w:eastAsia="Questrial" w:hAnsi="Century Gothic" w:cs="Questrial"/>
          <w:sz w:val="20"/>
          <w:szCs w:val="20"/>
        </w:rPr>
        <w:t>Emma Baghel</w:t>
      </w:r>
    </w:p>
    <w:p w14:paraId="4FBFE23F" w14:textId="77777777" w:rsidR="00F918FC" w:rsidRPr="00980255" w:rsidRDefault="002248F3">
      <w:pPr>
        <w:spacing w:after="0" w:line="240" w:lineRule="auto"/>
        <w:jc w:val="center"/>
        <w:rPr>
          <w:rFonts w:ascii="Century Gothic" w:hAnsi="Century Gothic"/>
        </w:rPr>
      </w:pPr>
      <w:r w:rsidRPr="00980255">
        <w:rPr>
          <w:rFonts w:ascii="Century Gothic" w:eastAsia="Questrial" w:hAnsi="Century Gothic" w:cs="Questrial"/>
          <w:sz w:val="20"/>
          <w:szCs w:val="20"/>
        </w:rPr>
        <w:t xml:space="preserve">April </w:t>
      </w:r>
      <w:proofErr w:type="spellStart"/>
      <w:r w:rsidRPr="00980255">
        <w:rPr>
          <w:rFonts w:ascii="Century Gothic" w:eastAsia="Questrial" w:hAnsi="Century Gothic" w:cs="Questrial"/>
          <w:sz w:val="20"/>
          <w:szCs w:val="20"/>
        </w:rPr>
        <w:t>Rascon</w:t>
      </w:r>
      <w:proofErr w:type="spellEnd"/>
    </w:p>
    <w:p w14:paraId="0F575B96" w14:textId="77777777" w:rsidR="00F918FC" w:rsidRPr="00980255" w:rsidRDefault="002248F3">
      <w:pPr>
        <w:spacing w:after="0" w:line="240" w:lineRule="auto"/>
        <w:jc w:val="center"/>
        <w:rPr>
          <w:rFonts w:ascii="Century Gothic" w:hAnsi="Century Gothic"/>
        </w:rPr>
      </w:pPr>
      <w:r w:rsidRPr="00980255">
        <w:rPr>
          <w:rFonts w:ascii="Century Gothic" w:eastAsia="Questrial" w:hAnsi="Century Gothic" w:cs="Questrial"/>
          <w:sz w:val="20"/>
          <w:szCs w:val="20"/>
        </w:rPr>
        <w:t xml:space="preserve">Bernardo </w:t>
      </w:r>
      <w:proofErr w:type="spellStart"/>
      <w:r w:rsidRPr="00980255">
        <w:rPr>
          <w:rFonts w:ascii="Century Gothic" w:eastAsia="Questrial" w:hAnsi="Century Gothic" w:cs="Questrial"/>
          <w:sz w:val="20"/>
          <w:szCs w:val="20"/>
        </w:rPr>
        <w:t>Gracia</w:t>
      </w:r>
      <w:proofErr w:type="spellEnd"/>
    </w:p>
    <w:p w14:paraId="25615506" w14:textId="77777777" w:rsidR="00F918FC" w:rsidRPr="00980255" w:rsidRDefault="002248F3">
      <w:pPr>
        <w:rPr>
          <w:rFonts w:ascii="Century Gothic" w:hAnsi="Century Gothic"/>
        </w:rPr>
      </w:pPr>
      <w:r w:rsidRPr="00980255">
        <w:rPr>
          <w:rFonts w:ascii="Century Gothic" w:hAnsi="Century Gothic"/>
        </w:rPr>
        <w:br w:type="page"/>
      </w:r>
    </w:p>
    <w:p w14:paraId="22077E41" w14:textId="77777777" w:rsidR="00F918FC" w:rsidRPr="00EF2548" w:rsidRDefault="002248F3">
      <w:pPr>
        <w:pStyle w:val="Heading1"/>
        <w:rPr>
          <w:rFonts w:ascii="Century Gothic" w:hAnsi="Century Gothic"/>
        </w:rPr>
      </w:pPr>
      <w:r w:rsidRPr="00EF2548">
        <w:rPr>
          <w:rFonts w:ascii="Century Gothic" w:eastAsia="Questrial" w:hAnsi="Century Gothic" w:cs="Questrial"/>
        </w:rPr>
        <w:lastRenderedPageBreak/>
        <w:t>I. Abstract</w:t>
      </w:r>
    </w:p>
    <w:p w14:paraId="14834A80" w14:textId="61C53DF4" w:rsidR="00F918FC" w:rsidRPr="00EF2548" w:rsidRDefault="002248F3" w:rsidP="00EF18D8">
      <w:pPr>
        <w:spacing w:after="0" w:line="240" w:lineRule="auto"/>
        <w:ind w:firstLine="720"/>
        <w:jc w:val="both"/>
        <w:rPr>
          <w:rFonts w:ascii="Century Gothic" w:hAnsi="Century Gothic"/>
        </w:rPr>
      </w:pPr>
      <w:r w:rsidRPr="00EF2548">
        <w:rPr>
          <w:rFonts w:ascii="Century Gothic" w:eastAsia="Questrial" w:hAnsi="Century Gothic" w:cs="Questrial"/>
        </w:rPr>
        <w:t>Extreme heat causes and exacerbates a number of health problems, leading to hospitalization and death in some cases. The problem of severe heat is notably felt in Maricopa County, Arizona, where the socially disadvantaged and physically vulnerable are especially susceptible to the effects of extreme heat. Within the Maricopa County limits is the city of Phoenix, a dense urban area surrounded by 300</w:t>
      </w:r>
      <w:r w:rsidR="004B37CD">
        <w:rPr>
          <w:rFonts w:ascii="Century Gothic" w:eastAsia="Questrial" w:hAnsi="Century Gothic" w:cs="Questrial"/>
        </w:rPr>
        <w:t xml:space="preserve"> – 2,000</w:t>
      </w:r>
      <w:r w:rsidRPr="00EF2548">
        <w:rPr>
          <w:rFonts w:ascii="Century Gothic" w:eastAsia="Questrial" w:hAnsi="Century Gothic" w:cs="Questrial"/>
        </w:rPr>
        <w:t xml:space="preserve"> m</w:t>
      </w:r>
      <w:r w:rsidR="004B37CD">
        <w:rPr>
          <w:rFonts w:ascii="Century Gothic" w:eastAsia="Questrial" w:hAnsi="Century Gothic" w:cs="Questrial"/>
        </w:rPr>
        <w:t>eter</w:t>
      </w:r>
      <w:r w:rsidRPr="00EF2548">
        <w:rPr>
          <w:rFonts w:ascii="Century Gothic" w:eastAsia="Questrial" w:hAnsi="Century Gothic" w:cs="Questrial"/>
        </w:rPr>
        <w:t xml:space="preserve"> ridge lines above the valley floor. The volume of impervious surfaces, lack of shade and vegetation, and the high ridge lines surrounding the city exacerbate the heat stress by a phenomenon known as the urban heat island effect (UHI). After the sun sets, heat retained by impervious building materials is released at a decreased rate compared to natural vegetation and soil coverage. Ambient air temperatures in urban areas tend to be higher than the surrounding rural areas. Several organizations, including the Arizona Department of Health Services and the Phoenix Heat Relief Network, are working to create more effectively placed cooling centers and heat warning systems to aid those with the highest risk of exposure. This project created a Python</w:t>
      </w:r>
      <w:r w:rsidR="002024B3">
        <w:rPr>
          <w:rFonts w:ascii="Century Gothic" w:eastAsia="Questrial" w:hAnsi="Century Gothic" w:cs="Questrial"/>
        </w:rPr>
        <w:t xml:space="preserve"> and R</w:t>
      </w:r>
      <w:r w:rsidRPr="00EF2548">
        <w:rPr>
          <w:rFonts w:ascii="Century Gothic" w:eastAsia="Questrial" w:hAnsi="Century Gothic" w:cs="Questrial"/>
        </w:rPr>
        <w:t xml:space="preserve"> tool using Aqua Moderate Resolution Imaging </w:t>
      </w:r>
      <w:proofErr w:type="spellStart"/>
      <w:r w:rsidRPr="00EF2548">
        <w:rPr>
          <w:rFonts w:ascii="Century Gothic" w:eastAsia="Questrial" w:hAnsi="Century Gothic" w:cs="Questrial"/>
        </w:rPr>
        <w:t>Spectroradiometer</w:t>
      </w:r>
      <w:proofErr w:type="spellEnd"/>
      <w:r w:rsidRPr="00EF2548">
        <w:rPr>
          <w:rFonts w:ascii="Century Gothic" w:eastAsia="Questrial" w:hAnsi="Century Gothic" w:cs="Questrial"/>
        </w:rPr>
        <w:t xml:space="preserve"> (MODIS) land surface temperature parameters to generate heat maps that reference demographics data on extreme heat days. </w:t>
      </w:r>
    </w:p>
    <w:p w14:paraId="0BCDBD89" w14:textId="77777777" w:rsidR="00F918FC" w:rsidRPr="00EF2548" w:rsidRDefault="00F918FC">
      <w:pPr>
        <w:spacing w:after="0" w:line="240" w:lineRule="auto"/>
        <w:rPr>
          <w:rFonts w:ascii="Century Gothic" w:hAnsi="Century Gothic"/>
        </w:rPr>
      </w:pPr>
    </w:p>
    <w:p w14:paraId="6EECEA9D" w14:textId="77777777" w:rsidR="00F918FC" w:rsidRPr="00EF2548" w:rsidRDefault="002248F3">
      <w:pPr>
        <w:spacing w:after="0" w:line="240" w:lineRule="auto"/>
        <w:rPr>
          <w:rFonts w:ascii="Century Gothic" w:hAnsi="Century Gothic"/>
        </w:rPr>
      </w:pPr>
      <w:r w:rsidRPr="00EF2548">
        <w:rPr>
          <w:rFonts w:ascii="Century Gothic" w:eastAsia="Questrial" w:hAnsi="Century Gothic" w:cs="Questrial"/>
          <w:b/>
        </w:rPr>
        <w:t>Keywords</w:t>
      </w:r>
    </w:p>
    <w:p w14:paraId="11F16B92" w14:textId="3855749B" w:rsidR="00F918FC" w:rsidRPr="00EF2548" w:rsidRDefault="002248F3">
      <w:pPr>
        <w:spacing w:after="0" w:line="240" w:lineRule="auto"/>
        <w:rPr>
          <w:rFonts w:ascii="Century Gothic" w:hAnsi="Century Gothic"/>
        </w:rPr>
      </w:pPr>
      <w:r w:rsidRPr="00EF2548">
        <w:rPr>
          <w:rFonts w:ascii="Century Gothic" w:eastAsia="Questrial" w:hAnsi="Century Gothic" w:cs="Questrial"/>
        </w:rPr>
        <w:t xml:space="preserve">Public Health, Urban Heat Island, MODIS, Land Surface Temperature, </w:t>
      </w:r>
      <w:r w:rsidR="002024B3">
        <w:rPr>
          <w:rFonts w:ascii="Century Gothic" w:eastAsia="Questrial" w:hAnsi="Century Gothic" w:cs="Questrial"/>
        </w:rPr>
        <w:t>Census Tracts</w:t>
      </w:r>
    </w:p>
    <w:p w14:paraId="75B86E1E" w14:textId="77777777" w:rsidR="00F918FC" w:rsidRPr="00EF2548" w:rsidRDefault="002248F3">
      <w:pPr>
        <w:pStyle w:val="Heading1"/>
        <w:rPr>
          <w:rFonts w:ascii="Century Gothic" w:hAnsi="Century Gothic"/>
        </w:rPr>
      </w:pPr>
      <w:bookmarkStart w:id="1" w:name="h.30j0zll" w:colFirst="0" w:colLast="0"/>
      <w:bookmarkEnd w:id="1"/>
      <w:r w:rsidRPr="00EF2548">
        <w:rPr>
          <w:rFonts w:ascii="Century Gothic" w:eastAsia="Questrial" w:hAnsi="Century Gothic" w:cs="Questrial"/>
        </w:rPr>
        <w:t>II. Introduction</w:t>
      </w:r>
    </w:p>
    <w:p w14:paraId="3F6569F0" w14:textId="535B683F" w:rsidR="00F918FC" w:rsidRPr="00EF2548" w:rsidRDefault="002248F3" w:rsidP="00EF18D8">
      <w:pPr>
        <w:spacing w:after="0" w:line="240" w:lineRule="auto"/>
        <w:ind w:firstLine="720"/>
        <w:jc w:val="both"/>
        <w:rPr>
          <w:rFonts w:ascii="Century Gothic" w:hAnsi="Century Gothic"/>
        </w:rPr>
      </w:pPr>
      <w:r w:rsidRPr="00EF2548">
        <w:rPr>
          <w:rFonts w:ascii="Century Gothic" w:eastAsia="Questrial" w:hAnsi="Century Gothic" w:cs="Questrial"/>
        </w:rPr>
        <w:t xml:space="preserve">For over a decade, academics and decision-makers have recognized the dangers that extreme heat pose to human health. As a result, many researchers have explored its effects as well as possible mitigation strategies (McMichael et al., 2008; Harlan et al., 2013). The desert ecoregions in the southwest U.S., including southern California, Arizona, New Mexico, southwest Texas, Nevada, and Utah, are susceptible to </w:t>
      </w:r>
      <w:r w:rsidR="004B37CD" w:rsidRPr="00EF2548">
        <w:rPr>
          <w:rFonts w:ascii="Century Gothic" w:eastAsia="Questrial" w:hAnsi="Century Gothic" w:cs="Questrial"/>
        </w:rPr>
        <w:t>extreme</w:t>
      </w:r>
      <w:r w:rsidRPr="00EF2548">
        <w:rPr>
          <w:rFonts w:ascii="Century Gothic" w:eastAsia="Questrial" w:hAnsi="Century Gothic" w:cs="Questrial"/>
        </w:rPr>
        <w:t xml:space="preserve"> heat events. The city of Phoenix and its surrounding metropolitan areas within Maricopa County, Arizona are greatly affected by high </w:t>
      </w:r>
      <w:r w:rsidR="004B37CD" w:rsidRPr="00EF2548">
        <w:rPr>
          <w:rFonts w:ascii="Century Gothic" w:eastAsia="Questrial" w:hAnsi="Century Gothic" w:cs="Questrial"/>
        </w:rPr>
        <w:t>heat (</w:t>
      </w:r>
      <w:r w:rsidRPr="00EF2548">
        <w:rPr>
          <w:rFonts w:ascii="Century Gothic" w:eastAsia="Questrial" w:hAnsi="Century Gothic" w:cs="Questrial"/>
        </w:rPr>
        <w:t>Grossman et al., 2010). The effects of which are particularly felt in urban areas where the Urban Heat Island effect (UHI) is putting citizens at increasing risk of heat related illness and death (Grossman et al., 2010). UHI is caused by the prevalence of impervious surfaces within the city, such as concrete and asphalt, trapping heat from incoming solar radiation. In a typical UHI, heat trapped by impervious surfaces during the day will be released into the lower atmosphere at night; as opposed to heat trapped in rural areas, which radiates into space. Thus, the effects of the UHI are relatively greater at night than during the day (</w:t>
      </w:r>
      <w:proofErr w:type="spellStart"/>
      <w:r w:rsidRPr="00EF2548">
        <w:rPr>
          <w:rFonts w:ascii="Century Gothic" w:eastAsia="Questrial" w:hAnsi="Century Gothic" w:cs="Questrial"/>
        </w:rPr>
        <w:t>Hardegree</w:t>
      </w:r>
      <w:proofErr w:type="spellEnd"/>
      <w:r w:rsidRPr="00EF2548">
        <w:rPr>
          <w:rFonts w:ascii="Century Gothic" w:eastAsia="Questrial" w:hAnsi="Century Gothic" w:cs="Questrial"/>
        </w:rPr>
        <w:t xml:space="preserve">, 2006). </w:t>
      </w:r>
    </w:p>
    <w:p w14:paraId="309DEB8A" w14:textId="77777777" w:rsidR="00F918FC" w:rsidRPr="00EF2548" w:rsidRDefault="00F918FC" w:rsidP="00EF18D8">
      <w:pPr>
        <w:spacing w:after="0" w:line="240" w:lineRule="auto"/>
        <w:jc w:val="both"/>
        <w:rPr>
          <w:rFonts w:ascii="Century Gothic" w:hAnsi="Century Gothic"/>
        </w:rPr>
      </w:pPr>
    </w:p>
    <w:p w14:paraId="3561CE52" w14:textId="4A6F0A17" w:rsidR="00F918FC" w:rsidRPr="00EF2548" w:rsidRDefault="002248F3" w:rsidP="00EF18D8">
      <w:pPr>
        <w:spacing w:after="0" w:line="240" w:lineRule="auto"/>
        <w:ind w:firstLine="720"/>
        <w:jc w:val="both"/>
        <w:rPr>
          <w:rFonts w:ascii="Century Gothic" w:hAnsi="Century Gothic"/>
        </w:rPr>
      </w:pPr>
      <w:r w:rsidRPr="00EF2548">
        <w:rPr>
          <w:rFonts w:ascii="Century Gothic" w:eastAsia="Questrial" w:hAnsi="Century Gothic" w:cs="Questrial"/>
        </w:rPr>
        <w:t xml:space="preserve">While populations in arid climates can be more acclimated to elevated temperatures, demographics that are typically disadvantaged or isolated, such as the </w:t>
      </w:r>
      <w:r w:rsidRPr="00EF2548">
        <w:rPr>
          <w:rFonts w:ascii="Century Gothic" w:eastAsia="Questrial" w:hAnsi="Century Gothic" w:cs="Questrial"/>
        </w:rPr>
        <w:lastRenderedPageBreak/>
        <w:t xml:space="preserve">elderly, the poor, the homeless, and non-native English speakers, are all more vulnerable to heat related illness and death (MCDPH, 2014). In addition to causing heat stroke, elevated temperatures can lead to cramps, exhaustion, heat syncope, and can exacerbate pre-existing respiratory and circulatory conditions (Scott et al., 2004). Temperatures above </w:t>
      </w:r>
      <w:r w:rsidR="00E832C4">
        <w:rPr>
          <w:rFonts w:ascii="Century Gothic" w:eastAsia="Questrial" w:hAnsi="Century Gothic" w:cs="Questrial"/>
        </w:rPr>
        <w:t>104°F (40°C)</w:t>
      </w:r>
      <w:r w:rsidR="004B37CD">
        <w:rPr>
          <w:rFonts w:ascii="Century Gothic" w:eastAsia="Questrial" w:hAnsi="Century Gothic" w:cs="Questrial"/>
        </w:rPr>
        <w:t xml:space="preserve"> </w:t>
      </w:r>
      <w:r w:rsidRPr="00EF2548">
        <w:rPr>
          <w:rFonts w:ascii="Century Gothic" w:eastAsia="Questrial" w:hAnsi="Century Gothic" w:cs="Questrial"/>
        </w:rPr>
        <w:t xml:space="preserve">fall into NOAA’s Heat Index “danger” zone and serve as an appropriate threshold for severe heat stress. </w:t>
      </w:r>
      <w:proofErr w:type="gramStart"/>
      <w:r w:rsidRPr="00EF2548">
        <w:rPr>
          <w:rFonts w:ascii="Century Gothic" w:eastAsia="Questrial" w:hAnsi="Century Gothic" w:cs="Questrial"/>
        </w:rPr>
        <w:t>(Harlan et al., 2003, Harlan et al., 2014).</w:t>
      </w:r>
      <w:proofErr w:type="gramEnd"/>
      <w:r w:rsidRPr="00EF2548">
        <w:rPr>
          <w:rFonts w:ascii="Century Gothic" w:eastAsia="Questrial" w:hAnsi="Century Gothic" w:cs="Questrial"/>
        </w:rPr>
        <w:t xml:space="preserve"> The majority of heat related service calls are made during the monsoon season in the later summer months of July and August, when elevated temperatures and high humidity are most prevalent (Golden et al., 2008). According to the Maricopa County Department of Public Health (MCDPH) 2013 annual report, there were 1,050 confirmed heat related deaths between </w:t>
      </w:r>
      <w:r w:rsidR="004B37CD">
        <w:rPr>
          <w:rFonts w:ascii="Century Gothic" w:eastAsia="Questrial" w:hAnsi="Century Gothic" w:cs="Questrial"/>
        </w:rPr>
        <w:t xml:space="preserve">the years </w:t>
      </w:r>
      <w:r w:rsidRPr="00EF2548">
        <w:rPr>
          <w:rFonts w:ascii="Century Gothic" w:eastAsia="Questrial" w:hAnsi="Century Gothic" w:cs="Questrial"/>
        </w:rPr>
        <w:t>2006 to 2013.</w:t>
      </w:r>
    </w:p>
    <w:p w14:paraId="0434FAAE" w14:textId="77777777" w:rsidR="00F918FC" w:rsidRPr="00EF2548" w:rsidRDefault="00F918FC" w:rsidP="00EF18D8">
      <w:pPr>
        <w:spacing w:after="0" w:line="240" w:lineRule="auto"/>
        <w:jc w:val="both"/>
        <w:rPr>
          <w:rFonts w:ascii="Century Gothic" w:hAnsi="Century Gothic"/>
        </w:rPr>
      </w:pPr>
    </w:p>
    <w:p w14:paraId="7F81A559" w14:textId="41672198" w:rsidR="00F918FC" w:rsidRPr="00EF2548" w:rsidRDefault="002248F3" w:rsidP="00EF18D8">
      <w:pPr>
        <w:spacing w:after="0" w:line="240" w:lineRule="auto"/>
        <w:ind w:firstLine="720"/>
        <w:jc w:val="both"/>
        <w:rPr>
          <w:rFonts w:ascii="Century Gothic" w:hAnsi="Century Gothic"/>
        </w:rPr>
      </w:pPr>
      <w:r w:rsidRPr="00EF2548">
        <w:rPr>
          <w:rFonts w:ascii="Century Gothic" w:eastAsia="Questrial" w:hAnsi="Century Gothic" w:cs="Questrial"/>
        </w:rPr>
        <w:t>This project arose as a result of discussions between the DEVELOP National Program and researchers at Arizona State University and the MCDPH.  In this study, the UHI effect in Maricopa County was analyzed using Aqua MODIS Land Surface Temperature (LST) data acquired during the summer months of April through October from 2006 to 2015. Because the UHI effect so adversely affects the health of the population, this project falls under the NASA Applied Science Program’s Health &amp; Air Quality Application Area. The project maintained its partnership with the Arizona Department of Health Services (ADHS), the Phoenix Heat Relief Network, the National Weather Service (NWS), Phoenix Forecast Office, and the Center for Policy Informatics (CPI) at ASU. Currently, the partners issue heat warning products to the service region based on meteorological observations at Phoenix Sky Harbor airport and forecaster opinion on the conditions that are dangerous for human health, and the warning zone typically spans multiple counties across Arizona. The MCDPH maintains several heat relief centers; however, these centers are situated according to available resources and without regard to the spatial variability of heat.</w:t>
      </w:r>
      <w:r w:rsidRPr="00EF2548">
        <w:rPr>
          <w:rFonts w:ascii="Century Gothic" w:hAnsi="Century Gothic"/>
        </w:rPr>
        <w:t xml:space="preserve"> </w:t>
      </w:r>
      <w:r w:rsidRPr="00EF2548">
        <w:rPr>
          <w:rFonts w:ascii="Century Gothic" w:eastAsia="Questrial" w:hAnsi="Century Gothic" w:cs="Questrial"/>
        </w:rPr>
        <w:t xml:space="preserve">The project objectives allowed for the creation of an automated </w:t>
      </w:r>
      <w:r w:rsidR="004B37CD" w:rsidRPr="00EF2548">
        <w:rPr>
          <w:rFonts w:ascii="Century Gothic" w:eastAsia="Questrial" w:hAnsi="Century Gothic" w:cs="Questrial"/>
        </w:rPr>
        <w:t>tool named</w:t>
      </w:r>
      <w:r w:rsidRPr="00EF2548">
        <w:rPr>
          <w:rFonts w:ascii="Century Gothic" w:eastAsia="Questrial" w:hAnsi="Century Gothic" w:cs="Questrial"/>
        </w:rPr>
        <w:t xml:space="preserve"> </w:t>
      </w:r>
      <w:proofErr w:type="spellStart"/>
      <w:r w:rsidRPr="00EF2548">
        <w:rPr>
          <w:rFonts w:ascii="Century Gothic" w:eastAsia="Questrial" w:hAnsi="Century Gothic" w:cs="Questrial"/>
        </w:rPr>
        <w:t>LaSTMoV</w:t>
      </w:r>
      <w:proofErr w:type="spellEnd"/>
      <w:r w:rsidRPr="00EF2548">
        <w:rPr>
          <w:rFonts w:ascii="Century Gothic" w:eastAsia="Questrial" w:hAnsi="Century Gothic" w:cs="Questrial"/>
        </w:rPr>
        <w:t xml:space="preserve"> (Land Surface Temperature MODIS Visualization</w:t>
      </w:r>
      <w:r w:rsidR="004B37CD" w:rsidRPr="00EF2548">
        <w:rPr>
          <w:rFonts w:ascii="Century Gothic" w:eastAsia="Questrial" w:hAnsi="Century Gothic" w:cs="Questrial"/>
        </w:rPr>
        <w:t>), which</w:t>
      </w:r>
      <w:r w:rsidRPr="00EF2548">
        <w:rPr>
          <w:rFonts w:ascii="Century Gothic" w:eastAsia="Questrial" w:hAnsi="Century Gothic" w:cs="Questrial"/>
        </w:rPr>
        <w:t xml:space="preserve"> was written in python and R to create heat maps of Maricopa County. The partners will be able to use this tool to understand spatial and temporal patterns of extreme heat events, which will better inform their heat mitigation strategies.</w:t>
      </w:r>
    </w:p>
    <w:p w14:paraId="2BB133C1" w14:textId="77777777" w:rsidR="00F918FC" w:rsidRPr="00EF2548" w:rsidRDefault="002248F3">
      <w:pPr>
        <w:pStyle w:val="Heading1"/>
        <w:rPr>
          <w:rFonts w:ascii="Century Gothic" w:hAnsi="Century Gothic"/>
        </w:rPr>
      </w:pPr>
      <w:bookmarkStart w:id="2" w:name="h.1fob9te" w:colFirst="0" w:colLast="0"/>
      <w:bookmarkEnd w:id="2"/>
      <w:r w:rsidRPr="00EF2548">
        <w:rPr>
          <w:rFonts w:ascii="Century Gothic" w:eastAsia="Questrial" w:hAnsi="Century Gothic" w:cs="Questrial"/>
        </w:rPr>
        <w:t>III. Methodology</w:t>
      </w:r>
    </w:p>
    <w:p w14:paraId="481B46A8" w14:textId="77777777" w:rsidR="00F918FC" w:rsidRPr="00EF2548" w:rsidRDefault="002248F3">
      <w:pPr>
        <w:spacing w:after="0" w:line="240" w:lineRule="auto"/>
        <w:rPr>
          <w:rFonts w:ascii="Century Gothic" w:hAnsi="Century Gothic"/>
        </w:rPr>
      </w:pPr>
      <w:bookmarkStart w:id="3" w:name="h.3znysh7" w:colFirst="0" w:colLast="0"/>
      <w:bookmarkEnd w:id="3"/>
      <w:r w:rsidRPr="00EF2548">
        <w:rPr>
          <w:rFonts w:ascii="Century Gothic" w:eastAsia="Questrial" w:hAnsi="Century Gothic" w:cs="Questrial"/>
          <w:b/>
        </w:rPr>
        <w:t>Data Acquisition</w:t>
      </w:r>
    </w:p>
    <w:p w14:paraId="5972892D" w14:textId="77777777" w:rsidR="00F918FC" w:rsidRPr="00EF2548" w:rsidRDefault="002248F3" w:rsidP="00EF18D8">
      <w:pPr>
        <w:spacing w:after="0" w:line="240" w:lineRule="auto"/>
        <w:ind w:firstLine="720"/>
        <w:jc w:val="both"/>
        <w:rPr>
          <w:rFonts w:ascii="Century Gothic" w:hAnsi="Century Gothic"/>
        </w:rPr>
      </w:pPr>
      <w:bookmarkStart w:id="4" w:name="h.2et92p0" w:colFirst="0" w:colLast="0"/>
      <w:bookmarkEnd w:id="4"/>
      <w:r w:rsidRPr="00EF2548">
        <w:rPr>
          <w:rFonts w:ascii="Century Gothic" w:eastAsia="Questrial" w:hAnsi="Century Gothic" w:cs="Questrial"/>
        </w:rPr>
        <w:t xml:space="preserve">Manual </w:t>
      </w:r>
      <w:proofErr w:type="gramStart"/>
      <w:r w:rsidRPr="00EF2548">
        <w:rPr>
          <w:rFonts w:ascii="Century Gothic" w:eastAsia="Questrial" w:hAnsi="Century Gothic" w:cs="Questrial"/>
        </w:rPr>
        <w:t>collection of Aqua MODIS MYD11A1 version 005 data were</w:t>
      </w:r>
      <w:proofErr w:type="gramEnd"/>
      <w:r w:rsidRPr="00EF2548">
        <w:rPr>
          <w:rFonts w:ascii="Century Gothic" w:eastAsia="Questrial" w:hAnsi="Century Gothic" w:cs="Questrial"/>
        </w:rPr>
        <w:t xml:space="preserve"> available through the NASA </w:t>
      </w:r>
      <w:proofErr w:type="spellStart"/>
      <w:r w:rsidRPr="00EF2548">
        <w:rPr>
          <w:rFonts w:ascii="Century Gothic" w:eastAsia="Questrial" w:hAnsi="Century Gothic" w:cs="Questrial"/>
        </w:rPr>
        <w:t>EarthData</w:t>
      </w:r>
      <w:proofErr w:type="spellEnd"/>
      <w:r w:rsidRPr="00EF2548">
        <w:rPr>
          <w:rFonts w:ascii="Century Gothic" w:eastAsia="Questrial" w:hAnsi="Century Gothic" w:cs="Questrial"/>
        </w:rPr>
        <w:t xml:space="preserve"> Search Client. A case study was conducted in conjunction with the Atmospheric Science Data Center (ASDC) to include </w:t>
      </w:r>
      <w:proofErr w:type="spellStart"/>
      <w:r w:rsidRPr="00EF2548">
        <w:rPr>
          <w:rFonts w:ascii="Century Gothic" w:eastAsia="Questrial" w:hAnsi="Century Gothic" w:cs="Questrial"/>
        </w:rPr>
        <w:t>OPeNDAP</w:t>
      </w:r>
      <w:proofErr w:type="spellEnd"/>
      <w:r w:rsidRPr="00EF2548">
        <w:rPr>
          <w:rFonts w:ascii="Century Gothic" w:eastAsia="Questrial" w:hAnsi="Century Gothic" w:cs="Questrial"/>
        </w:rPr>
        <w:t xml:space="preserve"> data collection. Connection to the data portal was made available through </w:t>
      </w:r>
      <w:proofErr w:type="spellStart"/>
      <w:r w:rsidRPr="00EF2548">
        <w:rPr>
          <w:rFonts w:ascii="Century Gothic" w:eastAsia="Questrial" w:hAnsi="Century Gothic" w:cs="Questrial"/>
        </w:rPr>
        <w:t>PyDAP</w:t>
      </w:r>
      <w:proofErr w:type="spellEnd"/>
      <w:r w:rsidRPr="00EF2548">
        <w:rPr>
          <w:rFonts w:ascii="Century Gothic" w:eastAsia="Questrial" w:hAnsi="Century Gothic" w:cs="Questrial"/>
        </w:rPr>
        <w:t xml:space="preserve"> code which allowed users of the python tool to acquire near real-time imagery for processing.  </w:t>
      </w:r>
    </w:p>
    <w:p w14:paraId="1A055DA4" w14:textId="77777777" w:rsidR="00F918FC" w:rsidRPr="00EF2548" w:rsidRDefault="00F918FC">
      <w:pPr>
        <w:spacing w:after="0" w:line="240" w:lineRule="auto"/>
        <w:rPr>
          <w:rFonts w:ascii="Century Gothic" w:hAnsi="Century Gothic"/>
        </w:rPr>
      </w:pPr>
      <w:bookmarkStart w:id="5" w:name="h.tyjcwt" w:colFirst="0" w:colLast="0"/>
      <w:bookmarkEnd w:id="5"/>
    </w:p>
    <w:p w14:paraId="5AE60B55" w14:textId="4A611088" w:rsidR="00F918FC" w:rsidRPr="00EF2548" w:rsidRDefault="00694632" w:rsidP="00EF18D8">
      <w:pPr>
        <w:spacing w:after="0" w:line="240" w:lineRule="auto"/>
        <w:ind w:firstLine="720"/>
        <w:jc w:val="both"/>
        <w:rPr>
          <w:rFonts w:ascii="Century Gothic" w:hAnsi="Century Gothic"/>
        </w:rPr>
      </w:pPr>
      <w:bookmarkStart w:id="6" w:name="h.3dy6vkm" w:colFirst="0" w:colLast="0"/>
      <w:bookmarkEnd w:id="6"/>
      <w:r w:rsidRPr="00EF2548">
        <w:rPr>
          <w:rFonts w:ascii="Century Gothic" w:eastAsia="Questrial" w:hAnsi="Century Gothic" w:cs="Questrial"/>
        </w:rPr>
        <w:lastRenderedPageBreak/>
        <w:t xml:space="preserve">The threshold for increased heat related illness determined by the national weather service is </w:t>
      </w:r>
      <w:r w:rsidR="00E832C4">
        <w:rPr>
          <w:rFonts w:ascii="Century Gothic" w:eastAsia="Questrial" w:hAnsi="Century Gothic" w:cs="Questrial"/>
        </w:rPr>
        <w:t>104°F (40°C)</w:t>
      </w:r>
      <w:r w:rsidR="002248F3" w:rsidRPr="00EF2548">
        <w:rPr>
          <w:rFonts w:ascii="Century Gothic" w:eastAsia="Questrial" w:hAnsi="Century Gothic" w:cs="Questrial"/>
        </w:rPr>
        <w:t xml:space="preserve">; therefore, only MODIS data for days at or above this threshold were analyzed. In order to identify days over </w:t>
      </w:r>
      <w:r w:rsidR="00E832C4">
        <w:rPr>
          <w:rFonts w:ascii="Century Gothic" w:eastAsia="Questrial" w:hAnsi="Century Gothic" w:cs="Questrial"/>
        </w:rPr>
        <w:t>104°F (40°C)</w:t>
      </w:r>
      <w:r w:rsidR="002248F3" w:rsidRPr="00EF2548">
        <w:rPr>
          <w:rFonts w:ascii="Century Gothic" w:eastAsia="Questrial" w:hAnsi="Century Gothic" w:cs="Questrial"/>
        </w:rPr>
        <w:t xml:space="preserve">, the air temperature readings from Phoenix Sky Harbor International Airport (PHX) were acquired through the University of Utah’s </w:t>
      </w:r>
      <w:proofErr w:type="spellStart"/>
      <w:r w:rsidR="002248F3" w:rsidRPr="00EF2548">
        <w:rPr>
          <w:rFonts w:ascii="Century Gothic" w:eastAsia="Questrial" w:hAnsi="Century Gothic" w:cs="Questrial"/>
        </w:rPr>
        <w:t>Mesowest</w:t>
      </w:r>
      <w:proofErr w:type="spellEnd"/>
      <w:r w:rsidR="002248F3" w:rsidRPr="00EF2548">
        <w:rPr>
          <w:rFonts w:ascii="Century Gothic" w:eastAsia="Questrial" w:hAnsi="Century Gothic" w:cs="Questrial"/>
        </w:rPr>
        <w:t xml:space="preserve"> API. </w:t>
      </w:r>
      <w:r w:rsidR="004B37CD" w:rsidRPr="00EF2548">
        <w:rPr>
          <w:rFonts w:ascii="Century Gothic" w:eastAsia="Questrial" w:hAnsi="Century Gothic" w:cs="Questrial"/>
        </w:rPr>
        <w:t>Shape files</w:t>
      </w:r>
      <w:r w:rsidR="002248F3" w:rsidRPr="00EF2548">
        <w:rPr>
          <w:rFonts w:ascii="Century Gothic" w:eastAsia="Questrial" w:hAnsi="Century Gothic" w:cs="Questrial"/>
        </w:rPr>
        <w:t xml:space="preserve"> of Maricopa County census tracts were obtained from the Maricopa County Health Department. </w:t>
      </w:r>
    </w:p>
    <w:p w14:paraId="464DA2E8" w14:textId="77777777" w:rsidR="00F918FC" w:rsidRPr="00EF2548" w:rsidRDefault="00F918FC" w:rsidP="00EF18D8">
      <w:pPr>
        <w:spacing w:after="0" w:line="240" w:lineRule="auto"/>
        <w:jc w:val="both"/>
        <w:rPr>
          <w:rFonts w:ascii="Century Gothic" w:hAnsi="Century Gothic"/>
        </w:rPr>
      </w:pPr>
      <w:bookmarkStart w:id="7" w:name="h.1t3h5sf" w:colFirst="0" w:colLast="0"/>
      <w:bookmarkEnd w:id="7"/>
    </w:p>
    <w:p w14:paraId="1DC80BE2" w14:textId="4CA681DF" w:rsidR="00694632" w:rsidRDefault="002248F3" w:rsidP="00EF18D8">
      <w:pPr>
        <w:spacing w:after="0" w:line="240" w:lineRule="auto"/>
        <w:ind w:firstLine="720"/>
        <w:jc w:val="both"/>
        <w:rPr>
          <w:rFonts w:ascii="Century Gothic" w:eastAsia="Questrial" w:hAnsi="Century Gothic" w:cs="Questrial"/>
        </w:rPr>
      </w:pPr>
      <w:bookmarkStart w:id="8" w:name="h.txascbojm0wz" w:colFirst="0" w:colLast="0"/>
      <w:bookmarkEnd w:id="8"/>
      <w:r w:rsidRPr="00EF2548">
        <w:rPr>
          <w:rFonts w:ascii="Century Gothic" w:eastAsia="Questrial" w:hAnsi="Century Gothic" w:cs="Questrial"/>
        </w:rPr>
        <w:t xml:space="preserve">The study period was chosen to be the summer months (April to October) from 2006 to 2015. It was necessary to use the same data for proof of concept and to establish a baseline for continued analysis during demonstrations of the tool. However, term 1 only acquired data for the months of May to September. The current term expanded on this period in order to ensure that data for all days over </w:t>
      </w:r>
      <w:r w:rsidR="00E832C4">
        <w:rPr>
          <w:rFonts w:ascii="Century Gothic" w:eastAsia="Questrial" w:hAnsi="Century Gothic" w:cs="Questrial"/>
        </w:rPr>
        <w:t xml:space="preserve">104°F (40°C) </w:t>
      </w:r>
      <w:r w:rsidRPr="00EF2548">
        <w:rPr>
          <w:rFonts w:ascii="Century Gothic" w:eastAsia="Questrial" w:hAnsi="Century Gothic" w:cs="Questrial"/>
        </w:rPr>
        <w:t>were acquired (Table 1).</w:t>
      </w:r>
      <w:bookmarkStart w:id="9" w:name="h.4d34og8" w:colFirst="0" w:colLast="0"/>
      <w:bookmarkStart w:id="10" w:name="h.4hvnjjes65qi" w:colFirst="0" w:colLast="0"/>
      <w:bookmarkEnd w:id="9"/>
      <w:bookmarkEnd w:id="10"/>
    </w:p>
    <w:p w14:paraId="517F6E6D" w14:textId="77777777" w:rsidR="00E832C4" w:rsidRPr="00E832C4" w:rsidRDefault="00E832C4" w:rsidP="00E832C4">
      <w:pPr>
        <w:spacing w:after="0" w:line="240" w:lineRule="auto"/>
        <w:ind w:firstLine="720"/>
        <w:rPr>
          <w:rFonts w:ascii="Century Gothic" w:eastAsia="Questrial" w:hAnsi="Century Gothic" w:cs="Questrial"/>
        </w:rPr>
      </w:pPr>
    </w:p>
    <w:p w14:paraId="1E7CA2DD" w14:textId="4AC5215D" w:rsidR="00F918FC" w:rsidRPr="00EF2548" w:rsidRDefault="002248F3">
      <w:pPr>
        <w:spacing w:after="0" w:line="240" w:lineRule="auto"/>
        <w:jc w:val="center"/>
        <w:rPr>
          <w:rFonts w:ascii="Century Gothic" w:hAnsi="Century Gothic"/>
        </w:rPr>
      </w:pPr>
      <w:r w:rsidRPr="00EF2548">
        <w:rPr>
          <w:rFonts w:ascii="Century Gothic" w:eastAsia="Questrial" w:hAnsi="Century Gothic" w:cs="Questrial"/>
          <w:b/>
        </w:rPr>
        <w:t xml:space="preserve">Table 1: </w:t>
      </w:r>
      <w:r w:rsidRPr="00EF2548">
        <w:rPr>
          <w:rFonts w:ascii="Century Gothic" w:eastAsia="Questrial" w:hAnsi="Century Gothic" w:cs="Questrial"/>
        </w:rPr>
        <w:t xml:space="preserve">The number of study days (days over </w:t>
      </w:r>
      <w:r w:rsidR="00E832C4">
        <w:rPr>
          <w:rFonts w:ascii="Century Gothic" w:eastAsia="Questrial" w:hAnsi="Century Gothic" w:cs="Questrial"/>
        </w:rPr>
        <w:t>104°F (40°C)</w:t>
      </w:r>
      <w:r w:rsidRPr="00EF2548">
        <w:rPr>
          <w:rFonts w:ascii="Century Gothic" w:eastAsia="Questrial" w:hAnsi="Century Gothic" w:cs="Questrial"/>
        </w:rPr>
        <w:t>) by month and year.</w:t>
      </w:r>
    </w:p>
    <w:p w14:paraId="2E80AFE2" w14:textId="77777777" w:rsidR="00F918FC" w:rsidRDefault="00F918FC">
      <w:pPr>
        <w:spacing w:after="0" w:line="240" w:lineRule="auto"/>
      </w:pPr>
      <w:bookmarkStart w:id="11" w:name="h.canxbq6axjwl" w:colFirst="0" w:colLast="0"/>
      <w:bookmarkEnd w:id="11"/>
    </w:p>
    <w:tbl>
      <w:tblPr>
        <w:tblW w:w="11763" w:type="dxa"/>
        <w:tblInd w:w="-1110" w:type="dxa"/>
        <w:tblLook w:val="04A0" w:firstRow="1" w:lastRow="0" w:firstColumn="1" w:lastColumn="0" w:noHBand="0" w:noVBand="1"/>
      </w:tblPr>
      <w:tblGrid>
        <w:gridCol w:w="1294"/>
        <w:gridCol w:w="960"/>
        <w:gridCol w:w="960"/>
        <w:gridCol w:w="960"/>
        <w:gridCol w:w="960"/>
        <w:gridCol w:w="960"/>
        <w:gridCol w:w="960"/>
        <w:gridCol w:w="960"/>
        <w:gridCol w:w="960"/>
        <w:gridCol w:w="960"/>
        <w:gridCol w:w="960"/>
        <w:gridCol w:w="960"/>
      </w:tblGrid>
      <w:tr w:rsidR="004B37CD" w:rsidRPr="00EF18D8" w14:paraId="4206A6DE" w14:textId="77777777" w:rsidTr="004B37CD">
        <w:trPr>
          <w:trHeight w:val="315"/>
        </w:trPr>
        <w:tc>
          <w:tcPr>
            <w:tcW w:w="1203"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14:paraId="7D2A52C3" w14:textId="77777777" w:rsidR="004B37CD" w:rsidRPr="00EF18D8" w:rsidRDefault="004B37CD" w:rsidP="004B37CD">
            <w:pPr>
              <w:spacing w:after="0" w:line="240" w:lineRule="auto"/>
              <w:rPr>
                <w:rFonts w:ascii="Century Gothic" w:eastAsia="Times New Roman" w:hAnsi="Century Gothic" w:cs="Times New Roman"/>
                <w:sz w:val="20"/>
                <w:szCs w:val="20"/>
              </w:rPr>
            </w:pPr>
            <w:bookmarkStart w:id="12" w:name="h.o6r6p199ccfe" w:colFirst="0" w:colLast="0"/>
            <w:bookmarkEnd w:id="12"/>
            <w:r w:rsidRPr="00EF18D8">
              <w:rPr>
                <w:rFonts w:ascii="Century Gothic" w:eastAsia="Times New Roman" w:hAnsi="Century Gothic" w:cs="Times New Roman"/>
                <w:sz w:val="20"/>
                <w:szCs w:val="20"/>
              </w:rPr>
              <w:t> </w:t>
            </w:r>
          </w:p>
        </w:tc>
        <w:tc>
          <w:tcPr>
            <w:tcW w:w="960" w:type="dxa"/>
            <w:tcBorders>
              <w:top w:val="single" w:sz="8" w:space="0" w:color="auto"/>
              <w:left w:val="nil"/>
              <w:bottom w:val="single" w:sz="8" w:space="0" w:color="auto"/>
              <w:right w:val="single" w:sz="4" w:space="0" w:color="auto"/>
            </w:tcBorders>
            <w:shd w:val="clear" w:color="000000" w:fill="BDD7EE"/>
            <w:noWrap/>
            <w:vAlign w:val="bottom"/>
            <w:hideMark/>
          </w:tcPr>
          <w:p w14:paraId="5BB5EBBD"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2006</w:t>
            </w:r>
          </w:p>
        </w:tc>
        <w:tc>
          <w:tcPr>
            <w:tcW w:w="960" w:type="dxa"/>
            <w:tcBorders>
              <w:top w:val="single" w:sz="8" w:space="0" w:color="auto"/>
              <w:left w:val="nil"/>
              <w:bottom w:val="single" w:sz="8" w:space="0" w:color="auto"/>
              <w:right w:val="single" w:sz="4" w:space="0" w:color="auto"/>
            </w:tcBorders>
            <w:shd w:val="clear" w:color="000000" w:fill="BDD7EE"/>
            <w:noWrap/>
            <w:vAlign w:val="bottom"/>
            <w:hideMark/>
          </w:tcPr>
          <w:p w14:paraId="6D2196E3"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2007</w:t>
            </w:r>
          </w:p>
        </w:tc>
        <w:tc>
          <w:tcPr>
            <w:tcW w:w="960" w:type="dxa"/>
            <w:tcBorders>
              <w:top w:val="single" w:sz="8" w:space="0" w:color="auto"/>
              <w:left w:val="nil"/>
              <w:bottom w:val="single" w:sz="8" w:space="0" w:color="auto"/>
              <w:right w:val="single" w:sz="4" w:space="0" w:color="auto"/>
            </w:tcBorders>
            <w:shd w:val="clear" w:color="000000" w:fill="BDD7EE"/>
            <w:noWrap/>
            <w:vAlign w:val="bottom"/>
            <w:hideMark/>
          </w:tcPr>
          <w:p w14:paraId="3CA66B84"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2008</w:t>
            </w:r>
          </w:p>
        </w:tc>
        <w:tc>
          <w:tcPr>
            <w:tcW w:w="960" w:type="dxa"/>
            <w:tcBorders>
              <w:top w:val="single" w:sz="8" w:space="0" w:color="auto"/>
              <w:left w:val="nil"/>
              <w:bottom w:val="single" w:sz="8" w:space="0" w:color="auto"/>
              <w:right w:val="single" w:sz="4" w:space="0" w:color="auto"/>
            </w:tcBorders>
            <w:shd w:val="clear" w:color="000000" w:fill="BDD7EE"/>
            <w:noWrap/>
            <w:vAlign w:val="bottom"/>
            <w:hideMark/>
          </w:tcPr>
          <w:p w14:paraId="577773E7"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2009</w:t>
            </w:r>
          </w:p>
        </w:tc>
        <w:tc>
          <w:tcPr>
            <w:tcW w:w="960" w:type="dxa"/>
            <w:tcBorders>
              <w:top w:val="single" w:sz="8" w:space="0" w:color="auto"/>
              <w:left w:val="nil"/>
              <w:bottom w:val="single" w:sz="8" w:space="0" w:color="auto"/>
              <w:right w:val="single" w:sz="4" w:space="0" w:color="auto"/>
            </w:tcBorders>
            <w:shd w:val="clear" w:color="000000" w:fill="BDD7EE"/>
            <w:noWrap/>
            <w:vAlign w:val="bottom"/>
            <w:hideMark/>
          </w:tcPr>
          <w:p w14:paraId="1CA653AA"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2010</w:t>
            </w:r>
          </w:p>
        </w:tc>
        <w:tc>
          <w:tcPr>
            <w:tcW w:w="960" w:type="dxa"/>
            <w:tcBorders>
              <w:top w:val="single" w:sz="8" w:space="0" w:color="auto"/>
              <w:left w:val="nil"/>
              <w:bottom w:val="single" w:sz="8" w:space="0" w:color="auto"/>
              <w:right w:val="single" w:sz="4" w:space="0" w:color="auto"/>
            </w:tcBorders>
            <w:shd w:val="clear" w:color="000000" w:fill="BDD7EE"/>
            <w:noWrap/>
            <w:vAlign w:val="bottom"/>
            <w:hideMark/>
          </w:tcPr>
          <w:p w14:paraId="33E46611"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2011</w:t>
            </w:r>
          </w:p>
        </w:tc>
        <w:tc>
          <w:tcPr>
            <w:tcW w:w="960" w:type="dxa"/>
            <w:tcBorders>
              <w:top w:val="single" w:sz="8" w:space="0" w:color="auto"/>
              <w:left w:val="nil"/>
              <w:bottom w:val="single" w:sz="8" w:space="0" w:color="auto"/>
              <w:right w:val="single" w:sz="4" w:space="0" w:color="auto"/>
            </w:tcBorders>
            <w:shd w:val="clear" w:color="000000" w:fill="BDD7EE"/>
            <w:noWrap/>
            <w:vAlign w:val="bottom"/>
            <w:hideMark/>
          </w:tcPr>
          <w:p w14:paraId="5C2C74B0"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2012</w:t>
            </w:r>
          </w:p>
        </w:tc>
        <w:tc>
          <w:tcPr>
            <w:tcW w:w="960" w:type="dxa"/>
            <w:tcBorders>
              <w:top w:val="single" w:sz="8" w:space="0" w:color="auto"/>
              <w:left w:val="nil"/>
              <w:bottom w:val="single" w:sz="8" w:space="0" w:color="auto"/>
              <w:right w:val="single" w:sz="4" w:space="0" w:color="auto"/>
            </w:tcBorders>
            <w:shd w:val="clear" w:color="000000" w:fill="BDD7EE"/>
            <w:noWrap/>
            <w:vAlign w:val="bottom"/>
            <w:hideMark/>
          </w:tcPr>
          <w:p w14:paraId="30856DF6"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2013</w:t>
            </w:r>
          </w:p>
        </w:tc>
        <w:tc>
          <w:tcPr>
            <w:tcW w:w="960" w:type="dxa"/>
            <w:tcBorders>
              <w:top w:val="single" w:sz="8" w:space="0" w:color="auto"/>
              <w:left w:val="nil"/>
              <w:bottom w:val="single" w:sz="8" w:space="0" w:color="auto"/>
              <w:right w:val="single" w:sz="4" w:space="0" w:color="auto"/>
            </w:tcBorders>
            <w:shd w:val="clear" w:color="000000" w:fill="BDD7EE"/>
            <w:noWrap/>
            <w:vAlign w:val="bottom"/>
            <w:hideMark/>
          </w:tcPr>
          <w:p w14:paraId="09D85109"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2014</w:t>
            </w:r>
          </w:p>
        </w:tc>
        <w:tc>
          <w:tcPr>
            <w:tcW w:w="960" w:type="dxa"/>
            <w:tcBorders>
              <w:top w:val="single" w:sz="8" w:space="0" w:color="auto"/>
              <w:left w:val="nil"/>
              <w:bottom w:val="single" w:sz="8" w:space="0" w:color="auto"/>
              <w:right w:val="nil"/>
            </w:tcBorders>
            <w:shd w:val="clear" w:color="000000" w:fill="BDD7EE"/>
            <w:noWrap/>
            <w:vAlign w:val="bottom"/>
            <w:hideMark/>
          </w:tcPr>
          <w:p w14:paraId="4AA97181"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2015</w:t>
            </w:r>
          </w:p>
        </w:tc>
        <w:tc>
          <w:tcPr>
            <w:tcW w:w="960"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14:paraId="61743448" w14:textId="77777777" w:rsidR="004B37CD" w:rsidRPr="00EF18D8" w:rsidRDefault="004B37CD" w:rsidP="004B37CD">
            <w:pPr>
              <w:spacing w:after="0" w:line="240" w:lineRule="auto"/>
              <w:rPr>
                <w:rFonts w:ascii="Century Gothic" w:eastAsia="Times New Roman" w:hAnsi="Century Gothic" w:cs="Times New Roman"/>
                <w:b/>
                <w:bCs/>
                <w:sz w:val="20"/>
                <w:szCs w:val="20"/>
              </w:rPr>
            </w:pPr>
            <w:r w:rsidRPr="00EF18D8">
              <w:rPr>
                <w:rFonts w:ascii="Century Gothic" w:eastAsia="Times New Roman" w:hAnsi="Century Gothic" w:cs="Times New Roman"/>
                <w:b/>
                <w:bCs/>
                <w:sz w:val="20"/>
                <w:szCs w:val="20"/>
              </w:rPr>
              <w:t>Total</w:t>
            </w:r>
          </w:p>
        </w:tc>
      </w:tr>
      <w:tr w:rsidR="004B37CD" w:rsidRPr="00EF18D8" w14:paraId="581A2DE3" w14:textId="77777777" w:rsidTr="004B37CD">
        <w:trPr>
          <w:trHeight w:val="300"/>
        </w:trPr>
        <w:tc>
          <w:tcPr>
            <w:tcW w:w="1203" w:type="dxa"/>
            <w:tcBorders>
              <w:top w:val="nil"/>
              <w:left w:val="single" w:sz="8" w:space="0" w:color="auto"/>
              <w:bottom w:val="single" w:sz="4" w:space="0" w:color="auto"/>
              <w:right w:val="single" w:sz="8" w:space="0" w:color="auto"/>
            </w:tcBorders>
            <w:shd w:val="clear" w:color="000000" w:fill="BDD7EE"/>
            <w:noWrap/>
            <w:vAlign w:val="bottom"/>
            <w:hideMark/>
          </w:tcPr>
          <w:p w14:paraId="143C5E08"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April</w:t>
            </w:r>
          </w:p>
        </w:tc>
        <w:tc>
          <w:tcPr>
            <w:tcW w:w="960" w:type="dxa"/>
            <w:tcBorders>
              <w:top w:val="nil"/>
              <w:left w:val="nil"/>
              <w:bottom w:val="single" w:sz="4" w:space="0" w:color="auto"/>
              <w:right w:val="single" w:sz="4" w:space="0" w:color="auto"/>
            </w:tcBorders>
            <w:shd w:val="clear" w:color="auto" w:fill="auto"/>
            <w:noWrap/>
            <w:vAlign w:val="bottom"/>
            <w:hideMark/>
          </w:tcPr>
          <w:p w14:paraId="6AF0020A"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148B2F20"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3A9B8AE9"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7C2CCD87"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5DD5BFC8"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6C2B52B7"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5511285F"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0E46A1F3"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46BFAE29"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0</w:t>
            </w:r>
          </w:p>
        </w:tc>
        <w:tc>
          <w:tcPr>
            <w:tcW w:w="960" w:type="dxa"/>
            <w:tcBorders>
              <w:top w:val="nil"/>
              <w:left w:val="nil"/>
              <w:bottom w:val="single" w:sz="4" w:space="0" w:color="auto"/>
              <w:right w:val="nil"/>
            </w:tcBorders>
            <w:shd w:val="clear" w:color="auto" w:fill="auto"/>
            <w:noWrap/>
            <w:vAlign w:val="bottom"/>
            <w:hideMark/>
          </w:tcPr>
          <w:p w14:paraId="42892E4A"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0</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23C1AD18" w14:textId="77777777" w:rsidR="004B37CD" w:rsidRPr="00EF18D8" w:rsidRDefault="004B37CD" w:rsidP="004B37CD">
            <w:pPr>
              <w:spacing w:after="0" w:line="240" w:lineRule="auto"/>
              <w:jc w:val="right"/>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0</w:t>
            </w:r>
          </w:p>
        </w:tc>
      </w:tr>
      <w:tr w:rsidR="004B37CD" w:rsidRPr="00EF18D8" w14:paraId="6563FAA1" w14:textId="77777777" w:rsidTr="004B37CD">
        <w:trPr>
          <w:trHeight w:val="300"/>
        </w:trPr>
        <w:tc>
          <w:tcPr>
            <w:tcW w:w="1203" w:type="dxa"/>
            <w:tcBorders>
              <w:top w:val="nil"/>
              <w:left w:val="single" w:sz="8" w:space="0" w:color="auto"/>
              <w:bottom w:val="single" w:sz="4" w:space="0" w:color="auto"/>
              <w:right w:val="single" w:sz="8" w:space="0" w:color="auto"/>
            </w:tcBorders>
            <w:shd w:val="clear" w:color="000000" w:fill="BDD7EE"/>
            <w:noWrap/>
            <w:vAlign w:val="bottom"/>
            <w:hideMark/>
          </w:tcPr>
          <w:p w14:paraId="7F5F31D5"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May</w:t>
            </w:r>
          </w:p>
        </w:tc>
        <w:tc>
          <w:tcPr>
            <w:tcW w:w="960" w:type="dxa"/>
            <w:tcBorders>
              <w:top w:val="nil"/>
              <w:left w:val="nil"/>
              <w:bottom w:val="single" w:sz="4" w:space="0" w:color="auto"/>
              <w:right w:val="single" w:sz="4" w:space="0" w:color="auto"/>
            </w:tcBorders>
            <w:shd w:val="clear" w:color="auto" w:fill="auto"/>
            <w:noWrap/>
            <w:vAlign w:val="bottom"/>
            <w:hideMark/>
          </w:tcPr>
          <w:p w14:paraId="0207A674"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14:paraId="7A895D2B"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02C84133"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14:paraId="5779EE69"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4</w:t>
            </w:r>
          </w:p>
        </w:tc>
        <w:tc>
          <w:tcPr>
            <w:tcW w:w="960" w:type="dxa"/>
            <w:tcBorders>
              <w:top w:val="nil"/>
              <w:left w:val="nil"/>
              <w:bottom w:val="single" w:sz="4" w:space="0" w:color="auto"/>
              <w:right w:val="single" w:sz="4" w:space="0" w:color="auto"/>
            </w:tcBorders>
            <w:shd w:val="clear" w:color="auto" w:fill="auto"/>
            <w:noWrap/>
            <w:vAlign w:val="bottom"/>
            <w:hideMark/>
          </w:tcPr>
          <w:p w14:paraId="7BBC046A"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77025848"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3001B313"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5</w:t>
            </w:r>
          </w:p>
        </w:tc>
        <w:tc>
          <w:tcPr>
            <w:tcW w:w="960" w:type="dxa"/>
            <w:tcBorders>
              <w:top w:val="nil"/>
              <w:left w:val="nil"/>
              <w:bottom w:val="single" w:sz="4" w:space="0" w:color="auto"/>
              <w:right w:val="single" w:sz="4" w:space="0" w:color="auto"/>
            </w:tcBorders>
            <w:shd w:val="clear" w:color="auto" w:fill="auto"/>
            <w:noWrap/>
            <w:vAlign w:val="bottom"/>
            <w:hideMark/>
          </w:tcPr>
          <w:p w14:paraId="4C3FAF8D"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423E9149"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4</w:t>
            </w:r>
          </w:p>
        </w:tc>
        <w:tc>
          <w:tcPr>
            <w:tcW w:w="960" w:type="dxa"/>
            <w:tcBorders>
              <w:top w:val="nil"/>
              <w:left w:val="nil"/>
              <w:bottom w:val="single" w:sz="4" w:space="0" w:color="auto"/>
              <w:right w:val="nil"/>
            </w:tcBorders>
            <w:shd w:val="clear" w:color="auto" w:fill="auto"/>
            <w:noWrap/>
            <w:vAlign w:val="bottom"/>
            <w:hideMark/>
          </w:tcPr>
          <w:p w14:paraId="755867EC"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2</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5B97B0BC" w14:textId="77777777" w:rsidR="004B37CD" w:rsidRPr="00EF18D8" w:rsidRDefault="004B37CD" w:rsidP="004B37CD">
            <w:pPr>
              <w:spacing w:after="0" w:line="240" w:lineRule="auto"/>
              <w:jc w:val="right"/>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22</w:t>
            </w:r>
          </w:p>
        </w:tc>
      </w:tr>
      <w:tr w:rsidR="004B37CD" w:rsidRPr="00EF18D8" w14:paraId="1806AF41" w14:textId="77777777" w:rsidTr="004B37CD">
        <w:trPr>
          <w:trHeight w:val="300"/>
        </w:trPr>
        <w:tc>
          <w:tcPr>
            <w:tcW w:w="1203" w:type="dxa"/>
            <w:tcBorders>
              <w:top w:val="nil"/>
              <w:left w:val="single" w:sz="8" w:space="0" w:color="auto"/>
              <w:bottom w:val="single" w:sz="4" w:space="0" w:color="auto"/>
              <w:right w:val="single" w:sz="8" w:space="0" w:color="auto"/>
            </w:tcBorders>
            <w:shd w:val="clear" w:color="000000" w:fill="BDD7EE"/>
            <w:noWrap/>
            <w:vAlign w:val="bottom"/>
            <w:hideMark/>
          </w:tcPr>
          <w:p w14:paraId="4792E6A1"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June</w:t>
            </w:r>
          </w:p>
        </w:tc>
        <w:tc>
          <w:tcPr>
            <w:tcW w:w="960" w:type="dxa"/>
            <w:tcBorders>
              <w:top w:val="nil"/>
              <w:left w:val="nil"/>
              <w:bottom w:val="single" w:sz="4" w:space="0" w:color="auto"/>
              <w:right w:val="single" w:sz="4" w:space="0" w:color="auto"/>
            </w:tcBorders>
            <w:shd w:val="clear" w:color="auto" w:fill="auto"/>
            <w:noWrap/>
            <w:vAlign w:val="bottom"/>
            <w:hideMark/>
          </w:tcPr>
          <w:p w14:paraId="69A676CB"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27</w:t>
            </w:r>
          </w:p>
        </w:tc>
        <w:tc>
          <w:tcPr>
            <w:tcW w:w="960" w:type="dxa"/>
            <w:tcBorders>
              <w:top w:val="nil"/>
              <w:left w:val="nil"/>
              <w:bottom w:val="single" w:sz="4" w:space="0" w:color="auto"/>
              <w:right w:val="single" w:sz="4" w:space="0" w:color="auto"/>
            </w:tcBorders>
            <w:shd w:val="clear" w:color="auto" w:fill="auto"/>
            <w:noWrap/>
            <w:vAlign w:val="bottom"/>
            <w:hideMark/>
          </w:tcPr>
          <w:p w14:paraId="32282E73"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20</w:t>
            </w:r>
          </w:p>
        </w:tc>
        <w:tc>
          <w:tcPr>
            <w:tcW w:w="960" w:type="dxa"/>
            <w:tcBorders>
              <w:top w:val="nil"/>
              <w:left w:val="nil"/>
              <w:bottom w:val="single" w:sz="4" w:space="0" w:color="auto"/>
              <w:right w:val="single" w:sz="4" w:space="0" w:color="auto"/>
            </w:tcBorders>
            <w:shd w:val="clear" w:color="auto" w:fill="auto"/>
            <w:noWrap/>
            <w:vAlign w:val="bottom"/>
            <w:hideMark/>
          </w:tcPr>
          <w:p w14:paraId="4A8AD069"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20</w:t>
            </w:r>
          </w:p>
        </w:tc>
        <w:tc>
          <w:tcPr>
            <w:tcW w:w="960" w:type="dxa"/>
            <w:tcBorders>
              <w:top w:val="nil"/>
              <w:left w:val="nil"/>
              <w:bottom w:val="single" w:sz="4" w:space="0" w:color="auto"/>
              <w:right w:val="single" w:sz="4" w:space="0" w:color="auto"/>
            </w:tcBorders>
            <w:shd w:val="clear" w:color="auto" w:fill="auto"/>
            <w:noWrap/>
            <w:vAlign w:val="bottom"/>
            <w:hideMark/>
          </w:tcPr>
          <w:p w14:paraId="4A6A35CB"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10</w:t>
            </w:r>
          </w:p>
        </w:tc>
        <w:tc>
          <w:tcPr>
            <w:tcW w:w="960" w:type="dxa"/>
            <w:tcBorders>
              <w:top w:val="nil"/>
              <w:left w:val="nil"/>
              <w:bottom w:val="single" w:sz="4" w:space="0" w:color="auto"/>
              <w:right w:val="single" w:sz="4" w:space="0" w:color="auto"/>
            </w:tcBorders>
            <w:shd w:val="clear" w:color="auto" w:fill="auto"/>
            <w:noWrap/>
            <w:vAlign w:val="bottom"/>
            <w:hideMark/>
          </w:tcPr>
          <w:p w14:paraId="679E8AEE"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16</w:t>
            </w:r>
          </w:p>
        </w:tc>
        <w:tc>
          <w:tcPr>
            <w:tcW w:w="960" w:type="dxa"/>
            <w:tcBorders>
              <w:top w:val="nil"/>
              <w:left w:val="nil"/>
              <w:bottom w:val="single" w:sz="4" w:space="0" w:color="auto"/>
              <w:right w:val="single" w:sz="4" w:space="0" w:color="auto"/>
            </w:tcBorders>
            <w:shd w:val="clear" w:color="auto" w:fill="auto"/>
            <w:noWrap/>
            <w:vAlign w:val="bottom"/>
            <w:hideMark/>
          </w:tcPr>
          <w:p w14:paraId="4844B2AA"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16</w:t>
            </w:r>
          </w:p>
        </w:tc>
        <w:tc>
          <w:tcPr>
            <w:tcW w:w="960" w:type="dxa"/>
            <w:tcBorders>
              <w:top w:val="nil"/>
              <w:left w:val="nil"/>
              <w:bottom w:val="single" w:sz="4" w:space="0" w:color="auto"/>
              <w:right w:val="single" w:sz="4" w:space="0" w:color="auto"/>
            </w:tcBorders>
            <w:shd w:val="clear" w:color="auto" w:fill="auto"/>
            <w:noWrap/>
            <w:vAlign w:val="bottom"/>
            <w:hideMark/>
          </w:tcPr>
          <w:p w14:paraId="0E86F44F"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20</w:t>
            </w:r>
          </w:p>
        </w:tc>
        <w:tc>
          <w:tcPr>
            <w:tcW w:w="960" w:type="dxa"/>
            <w:tcBorders>
              <w:top w:val="nil"/>
              <w:left w:val="nil"/>
              <w:bottom w:val="single" w:sz="4" w:space="0" w:color="auto"/>
              <w:right w:val="single" w:sz="4" w:space="0" w:color="auto"/>
            </w:tcBorders>
            <w:shd w:val="clear" w:color="auto" w:fill="auto"/>
            <w:noWrap/>
            <w:vAlign w:val="bottom"/>
            <w:hideMark/>
          </w:tcPr>
          <w:p w14:paraId="6A57384A"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27</w:t>
            </w:r>
          </w:p>
        </w:tc>
        <w:tc>
          <w:tcPr>
            <w:tcW w:w="960" w:type="dxa"/>
            <w:tcBorders>
              <w:top w:val="nil"/>
              <w:left w:val="nil"/>
              <w:bottom w:val="single" w:sz="4" w:space="0" w:color="auto"/>
              <w:right w:val="single" w:sz="4" w:space="0" w:color="auto"/>
            </w:tcBorders>
            <w:shd w:val="clear" w:color="auto" w:fill="auto"/>
            <w:noWrap/>
            <w:vAlign w:val="bottom"/>
            <w:hideMark/>
          </w:tcPr>
          <w:p w14:paraId="2F175490"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26</w:t>
            </w:r>
          </w:p>
        </w:tc>
        <w:tc>
          <w:tcPr>
            <w:tcW w:w="960" w:type="dxa"/>
            <w:tcBorders>
              <w:top w:val="nil"/>
              <w:left w:val="nil"/>
              <w:bottom w:val="single" w:sz="4" w:space="0" w:color="auto"/>
              <w:right w:val="nil"/>
            </w:tcBorders>
            <w:shd w:val="clear" w:color="auto" w:fill="auto"/>
            <w:noWrap/>
            <w:vAlign w:val="bottom"/>
            <w:hideMark/>
          </w:tcPr>
          <w:p w14:paraId="2D13DE72"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21</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6E4995DA" w14:textId="77777777" w:rsidR="004B37CD" w:rsidRPr="00EF18D8" w:rsidRDefault="004B37CD" w:rsidP="004B37CD">
            <w:pPr>
              <w:spacing w:after="0" w:line="240" w:lineRule="auto"/>
              <w:jc w:val="right"/>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203</w:t>
            </w:r>
          </w:p>
        </w:tc>
      </w:tr>
      <w:tr w:rsidR="004B37CD" w:rsidRPr="00EF18D8" w14:paraId="11AE6E02" w14:textId="77777777" w:rsidTr="004B37CD">
        <w:trPr>
          <w:trHeight w:val="300"/>
        </w:trPr>
        <w:tc>
          <w:tcPr>
            <w:tcW w:w="1203" w:type="dxa"/>
            <w:tcBorders>
              <w:top w:val="nil"/>
              <w:left w:val="single" w:sz="8" w:space="0" w:color="auto"/>
              <w:bottom w:val="single" w:sz="4" w:space="0" w:color="auto"/>
              <w:right w:val="single" w:sz="8" w:space="0" w:color="auto"/>
            </w:tcBorders>
            <w:shd w:val="clear" w:color="000000" w:fill="BDD7EE"/>
            <w:noWrap/>
            <w:vAlign w:val="bottom"/>
            <w:hideMark/>
          </w:tcPr>
          <w:p w14:paraId="537E092F"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July</w:t>
            </w:r>
          </w:p>
        </w:tc>
        <w:tc>
          <w:tcPr>
            <w:tcW w:w="960" w:type="dxa"/>
            <w:tcBorders>
              <w:top w:val="nil"/>
              <w:left w:val="nil"/>
              <w:bottom w:val="single" w:sz="4" w:space="0" w:color="auto"/>
              <w:right w:val="single" w:sz="4" w:space="0" w:color="auto"/>
            </w:tcBorders>
            <w:shd w:val="clear" w:color="auto" w:fill="auto"/>
            <w:noWrap/>
            <w:vAlign w:val="bottom"/>
            <w:hideMark/>
          </w:tcPr>
          <w:p w14:paraId="25332F3C"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23</w:t>
            </w:r>
          </w:p>
        </w:tc>
        <w:tc>
          <w:tcPr>
            <w:tcW w:w="960" w:type="dxa"/>
            <w:tcBorders>
              <w:top w:val="nil"/>
              <w:left w:val="nil"/>
              <w:bottom w:val="single" w:sz="4" w:space="0" w:color="auto"/>
              <w:right w:val="single" w:sz="4" w:space="0" w:color="auto"/>
            </w:tcBorders>
            <w:shd w:val="clear" w:color="auto" w:fill="auto"/>
            <w:noWrap/>
            <w:vAlign w:val="bottom"/>
            <w:hideMark/>
          </w:tcPr>
          <w:p w14:paraId="37A7DE80"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21</w:t>
            </w:r>
          </w:p>
        </w:tc>
        <w:tc>
          <w:tcPr>
            <w:tcW w:w="960" w:type="dxa"/>
            <w:tcBorders>
              <w:top w:val="nil"/>
              <w:left w:val="nil"/>
              <w:bottom w:val="single" w:sz="4" w:space="0" w:color="auto"/>
              <w:right w:val="single" w:sz="4" w:space="0" w:color="auto"/>
            </w:tcBorders>
            <w:shd w:val="clear" w:color="auto" w:fill="auto"/>
            <w:noWrap/>
            <w:vAlign w:val="bottom"/>
            <w:hideMark/>
          </w:tcPr>
          <w:p w14:paraId="3E0F95D7"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21</w:t>
            </w:r>
          </w:p>
        </w:tc>
        <w:tc>
          <w:tcPr>
            <w:tcW w:w="960" w:type="dxa"/>
            <w:tcBorders>
              <w:top w:val="nil"/>
              <w:left w:val="nil"/>
              <w:bottom w:val="single" w:sz="4" w:space="0" w:color="auto"/>
              <w:right w:val="single" w:sz="4" w:space="0" w:color="auto"/>
            </w:tcBorders>
            <w:shd w:val="clear" w:color="auto" w:fill="auto"/>
            <w:noWrap/>
            <w:vAlign w:val="bottom"/>
            <w:hideMark/>
          </w:tcPr>
          <w:p w14:paraId="76F41B90"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28</w:t>
            </w:r>
          </w:p>
        </w:tc>
        <w:tc>
          <w:tcPr>
            <w:tcW w:w="960" w:type="dxa"/>
            <w:tcBorders>
              <w:top w:val="nil"/>
              <w:left w:val="nil"/>
              <w:bottom w:val="single" w:sz="4" w:space="0" w:color="auto"/>
              <w:right w:val="single" w:sz="4" w:space="0" w:color="auto"/>
            </w:tcBorders>
            <w:shd w:val="clear" w:color="auto" w:fill="auto"/>
            <w:noWrap/>
            <w:vAlign w:val="bottom"/>
            <w:hideMark/>
          </w:tcPr>
          <w:p w14:paraId="0DD267F0"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21</w:t>
            </w:r>
          </w:p>
        </w:tc>
        <w:tc>
          <w:tcPr>
            <w:tcW w:w="960" w:type="dxa"/>
            <w:tcBorders>
              <w:top w:val="nil"/>
              <w:left w:val="nil"/>
              <w:bottom w:val="single" w:sz="4" w:space="0" w:color="auto"/>
              <w:right w:val="single" w:sz="4" w:space="0" w:color="auto"/>
            </w:tcBorders>
            <w:shd w:val="clear" w:color="auto" w:fill="auto"/>
            <w:noWrap/>
            <w:vAlign w:val="bottom"/>
            <w:hideMark/>
          </w:tcPr>
          <w:p w14:paraId="5BEA2925"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23</w:t>
            </w:r>
          </w:p>
        </w:tc>
        <w:tc>
          <w:tcPr>
            <w:tcW w:w="960" w:type="dxa"/>
            <w:tcBorders>
              <w:top w:val="nil"/>
              <w:left w:val="nil"/>
              <w:bottom w:val="single" w:sz="4" w:space="0" w:color="auto"/>
              <w:right w:val="single" w:sz="4" w:space="0" w:color="auto"/>
            </w:tcBorders>
            <w:shd w:val="clear" w:color="auto" w:fill="auto"/>
            <w:noWrap/>
            <w:vAlign w:val="bottom"/>
            <w:hideMark/>
          </w:tcPr>
          <w:p w14:paraId="41394ACE"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19</w:t>
            </w:r>
          </w:p>
        </w:tc>
        <w:tc>
          <w:tcPr>
            <w:tcW w:w="960" w:type="dxa"/>
            <w:tcBorders>
              <w:top w:val="nil"/>
              <w:left w:val="nil"/>
              <w:bottom w:val="single" w:sz="4" w:space="0" w:color="auto"/>
              <w:right w:val="single" w:sz="4" w:space="0" w:color="auto"/>
            </w:tcBorders>
            <w:shd w:val="clear" w:color="auto" w:fill="auto"/>
            <w:noWrap/>
            <w:vAlign w:val="bottom"/>
            <w:hideMark/>
          </w:tcPr>
          <w:p w14:paraId="4DF79CEC"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20</w:t>
            </w:r>
          </w:p>
        </w:tc>
        <w:tc>
          <w:tcPr>
            <w:tcW w:w="960" w:type="dxa"/>
            <w:tcBorders>
              <w:top w:val="nil"/>
              <w:left w:val="nil"/>
              <w:bottom w:val="single" w:sz="4" w:space="0" w:color="auto"/>
              <w:right w:val="single" w:sz="4" w:space="0" w:color="auto"/>
            </w:tcBorders>
            <w:shd w:val="clear" w:color="auto" w:fill="auto"/>
            <w:noWrap/>
            <w:vAlign w:val="bottom"/>
            <w:hideMark/>
          </w:tcPr>
          <w:p w14:paraId="2F4BECA4"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26</w:t>
            </w:r>
          </w:p>
        </w:tc>
        <w:tc>
          <w:tcPr>
            <w:tcW w:w="960" w:type="dxa"/>
            <w:tcBorders>
              <w:top w:val="nil"/>
              <w:left w:val="nil"/>
              <w:bottom w:val="single" w:sz="4" w:space="0" w:color="auto"/>
              <w:right w:val="nil"/>
            </w:tcBorders>
            <w:shd w:val="clear" w:color="auto" w:fill="auto"/>
            <w:noWrap/>
            <w:vAlign w:val="bottom"/>
            <w:hideMark/>
          </w:tcPr>
          <w:p w14:paraId="0EC2206E"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21</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4862CF10" w14:textId="77777777" w:rsidR="004B37CD" w:rsidRPr="00EF18D8" w:rsidRDefault="004B37CD" w:rsidP="004B37CD">
            <w:pPr>
              <w:spacing w:after="0" w:line="240" w:lineRule="auto"/>
              <w:jc w:val="right"/>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223</w:t>
            </w:r>
          </w:p>
        </w:tc>
      </w:tr>
      <w:tr w:rsidR="004B37CD" w:rsidRPr="00EF18D8" w14:paraId="207AC944" w14:textId="77777777" w:rsidTr="004B37CD">
        <w:trPr>
          <w:trHeight w:val="300"/>
        </w:trPr>
        <w:tc>
          <w:tcPr>
            <w:tcW w:w="1203" w:type="dxa"/>
            <w:tcBorders>
              <w:top w:val="nil"/>
              <w:left w:val="single" w:sz="8" w:space="0" w:color="auto"/>
              <w:bottom w:val="single" w:sz="4" w:space="0" w:color="auto"/>
              <w:right w:val="single" w:sz="8" w:space="0" w:color="auto"/>
            </w:tcBorders>
            <w:shd w:val="clear" w:color="000000" w:fill="BDD7EE"/>
            <w:noWrap/>
            <w:vAlign w:val="bottom"/>
            <w:hideMark/>
          </w:tcPr>
          <w:p w14:paraId="6BBF0A5B"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August</w:t>
            </w:r>
          </w:p>
        </w:tc>
        <w:tc>
          <w:tcPr>
            <w:tcW w:w="960" w:type="dxa"/>
            <w:tcBorders>
              <w:top w:val="nil"/>
              <w:left w:val="nil"/>
              <w:bottom w:val="single" w:sz="4" w:space="0" w:color="auto"/>
              <w:right w:val="single" w:sz="4" w:space="0" w:color="auto"/>
            </w:tcBorders>
            <w:shd w:val="clear" w:color="auto" w:fill="auto"/>
            <w:noWrap/>
            <w:vAlign w:val="bottom"/>
            <w:hideMark/>
          </w:tcPr>
          <w:p w14:paraId="1AFD37C7"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12</w:t>
            </w:r>
          </w:p>
        </w:tc>
        <w:tc>
          <w:tcPr>
            <w:tcW w:w="960" w:type="dxa"/>
            <w:tcBorders>
              <w:top w:val="nil"/>
              <w:left w:val="nil"/>
              <w:bottom w:val="single" w:sz="4" w:space="0" w:color="auto"/>
              <w:right w:val="single" w:sz="4" w:space="0" w:color="auto"/>
            </w:tcBorders>
            <w:shd w:val="clear" w:color="auto" w:fill="auto"/>
            <w:noWrap/>
            <w:vAlign w:val="bottom"/>
            <w:hideMark/>
          </w:tcPr>
          <w:p w14:paraId="7F51845D"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23</w:t>
            </w:r>
          </w:p>
        </w:tc>
        <w:tc>
          <w:tcPr>
            <w:tcW w:w="960" w:type="dxa"/>
            <w:tcBorders>
              <w:top w:val="nil"/>
              <w:left w:val="nil"/>
              <w:bottom w:val="single" w:sz="4" w:space="0" w:color="auto"/>
              <w:right w:val="single" w:sz="4" w:space="0" w:color="auto"/>
            </w:tcBorders>
            <w:shd w:val="clear" w:color="auto" w:fill="auto"/>
            <w:noWrap/>
            <w:vAlign w:val="bottom"/>
            <w:hideMark/>
          </w:tcPr>
          <w:p w14:paraId="754FD107"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20</w:t>
            </w:r>
          </w:p>
        </w:tc>
        <w:tc>
          <w:tcPr>
            <w:tcW w:w="960" w:type="dxa"/>
            <w:tcBorders>
              <w:top w:val="nil"/>
              <w:left w:val="nil"/>
              <w:bottom w:val="single" w:sz="4" w:space="0" w:color="auto"/>
              <w:right w:val="single" w:sz="4" w:space="0" w:color="auto"/>
            </w:tcBorders>
            <w:shd w:val="clear" w:color="auto" w:fill="auto"/>
            <w:noWrap/>
            <w:vAlign w:val="bottom"/>
            <w:hideMark/>
          </w:tcPr>
          <w:p w14:paraId="1212F374"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22</w:t>
            </w:r>
          </w:p>
        </w:tc>
        <w:tc>
          <w:tcPr>
            <w:tcW w:w="960" w:type="dxa"/>
            <w:tcBorders>
              <w:top w:val="nil"/>
              <w:left w:val="nil"/>
              <w:bottom w:val="single" w:sz="4" w:space="0" w:color="auto"/>
              <w:right w:val="single" w:sz="4" w:space="0" w:color="auto"/>
            </w:tcBorders>
            <w:shd w:val="clear" w:color="auto" w:fill="auto"/>
            <w:noWrap/>
            <w:vAlign w:val="bottom"/>
            <w:hideMark/>
          </w:tcPr>
          <w:p w14:paraId="7C1270FE"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18</w:t>
            </w:r>
          </w:p>
        </w:tc>
        <w:tc>
          <w:tcPr>
            <w:tcW w:w="960" w:type="dxa"/>
            <w:tcBorders>
              <w:top w:val="nil"/>
              <w:left w:val="nil"/>
              <w:bottom w:val="single" w:sz="4" w:space="0" w:color="auto"/>
              <w:right w:val="single" w:sz="4" w:space="0" w:color="auto"/>
            </w:tcBorders>
            <w:shd w:val="clear" w:color="auto" w:fill="auto"/>
            <w:noWrap/>
            <w:vAlign w:val="bottom"/>
            <w:hideMark/>
          </w:tcPr>
          <w:p w14:paraId="6A85C7E4"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28</w:t>
            </w:r>
          </w:p>
        </w:tc>
        <w:tc>
          <w:tcPr>
            <w:tcW w:w="960" w:type="dxa"/>
            <w:tcBorders>
              <w:top w:val="nil"/>
              <w:left w:val="nil"/>
              <w:bottom w:val="single" w:sz="4" w:space="0" w:color="auto"/>
              <w:right w:val="single" w:sz="4" w:space="0" w:color="auto"/>
            </w:tcBorders>
            <w:shd w:val="clear" w:color="auto" w:fill="auto"/>
            <w:noWrap/>
            <w:vAlign w:val="bottom"/>
            <w:hideMark/>
          </w:tcPr>
          <w:p w14:paraId="29526D57"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18</w:t>
            </w:r>
          </w:p>
        </w:tc>
        <w:tc>
          <w:tcPr>
            <w:tcW w:w="960" w:type="dxa"/>
            <w:tcBorders>
              <w:top w:val="nil"/>
              <w:left w:val="nil"/>
              <w:bottom w:val="single" w:sz="4" w:space="0" w:color="auto"/>
              <w:right w:val="single" w:sz="4" w:space="0" w:color="auto"/>
            </w:tcBorders>
            <w:shd w:val="clear" w:color="auto" w:fill="auto"/>
            <w:noWrap/>
            <w:vAlign w:val="bottom"/>
            <w:hideMark/>
          </w:tcPr>
          <w:p w14:paraId="5A397194"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19</w:t>
            </w:r>
          </w:p>
        </w:tc>
        <w:tc>
          <w:tcPr>
            <w:tcW w:w="960" w:type="dxa"/>
            <w:tcBorders>
              <w:top w:val="nil"/>
              <w:left w:val="nil"/>
              <w:bottom w:val="single" w:sz="4" w:space="0" w:color="auto"/>
              <w:right w:val="single" w:sz="4" w:space="0" w:color="auto"/>
            </w:tcBorders>
            <w:shd w:val="clear" w:color="auto" w:fill="auto"/>
            <w:noWrap/>
            <w:vAlign w:val="bottom"/>
            <w:hideMark/>
          </w:tcPr>
          <w:p w14:paraId="68C725D6"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15</w:t>
            </w:r>
          </w:p>
        </w:tc>
        <w:tc>
          <w:tcPr>
            <w:tcW w:w="960" w:type="dxa"/>
            <w:tcBorders>
              <w:top w:val="nil"/>
              <w:left w:val="nil"/>
              <w:bottom w:val="single" w:sz="4" w:space="0" w:color="auto"/>
              <w:right w:val="nil"/>
            </w:tcBorders>
            <w:shd w:val="clear" w:color="auto" w:fill="auto"/>
            <w:noWrap/>
            <w:vAlign w:val="bottom"/>
            <w:hideMark/>
          </w:tcPr>
          <w:p w14:paraId="3B03723C"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28</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0E424C6E" w14:textId="77777777" w:rsidR="004B37CD" w:rsidRPr="00EF18D8" w:rsidRDefault="004B37CD" w:rsidP="004B37CD">
            <w:pPr>
              <w:spacing w:after="0" w:line="240" w:lineRule="auto"/>
              <w:jc w:val="right"/>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203</w:t>
            </w:r>
          </w:p>
        </w:tc>
      </w:tr>
      <w:tr w:rsidR="004B37CD" w:rsidRPr="00EF18D8" w14:paraId="48A543C8" w14:textId="77777777" w:rsidTr="004B37CD">
        <w:trPr>
          <w:trHeight w:val="300"/>
        </w:trPr>
        <w:tc>
          <w:tcPr>
            <w:tcW w:w="1203" w:type="dxa"/>
            <w:tcBorders>
              <w:top w:val="nil"/>
              <w:left w:val="single" w:sz="8" w:space="0" w:color="auto"/>
              <w:bottom w:val="single" w:sz="4" w:space="0" w:color="auto"/>
              <w:right w:val="single" w:sz="8" w:space="0" w:color="auto"/>
            </w:tcBorders>
            <w:shd w:val="clear" w:color="000000" w:fill="BDD7EE"/>
            <w:noWrap/>
            <w:vAlign w:val="bottom"/>
            <w:hideMark/>
          </w:tcPr>
          <w:p w14:paraId="2187FD1D"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September</w:t>
            </w:r>
          </w:p>
        </w:tc>
        <w:tc>
          <w:tcPr>
            <w:tcW w:w="960" w:type="dxa"/>
            <w:tcBorders>
              <w:top w:val="nil"/>
              <w:left w:val="nil"/>
              <w:bottom w:val="single" w:sz="4" w:space="0" w:color="auto"/>
              <w:right w:val="single" w:sz="4" w:space="0" w:color="auto"/>
            </w:tcBorders>
            <w:shd w:val="clear" w:color="auto" w:fill="auto"/>
            <w:noWrap/>
            <w:vAlign w:val="bottom"/>
            <w:hideMark/>
          </w:tcPr>
          <w:p w14:paraId="7905F8FB"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2</w:t>
            </w:r>
          </w:p>
        </w:tc>
        <w:tc>
          <w:tcPr>
            <w:tcW w:w="960" w:type="dxa"/>
            <w:tcBorders>
              <w:top w:val="nil"/>
              <w:left w:val="nil"/>
              <w:bottom w:val="single" w:sz="4" w:space="0" w:color="auto"/>
              <w:right w:val="single" w:sz="4" w:space="0" w:color="auto"/>
            </w:tcBorders>
            <w:shd w:val="clear" w:color="auto" w:fill="auto"/>
            <w:noWrap/>
            <w:vAlign w:val="bottom"/>
            <w:hideMark/>
          </w:tcPr>
          <w:p w14:paraId="752D9EE8"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11</w:t>
            </w:r>
          </w:p>
        </w:tc>
        <w:tc>
          <w:tcPr>
            <w:tcW w:w="960" w:type="dxa"/>
            <w:tcBorders>
              <w:top w:val="nil"/>
              <w:left w:val="nil"/>
              <w:bottom w:val="single" w:sz="4" w:space="0" w:color="auto"/>
              <w:right w:val="single" w:sz="4" w:space="0" w:color="auto"/>
            </w:tcBorders>
            <w:shd w:val="clear" w:color="auto" w:fill="auto"/>
            <w:noWrap/>
            <w:vAlign w:val="bottom"/>
            <w:hideMark/>
          </w:tcPr>
          <w:p w14:paraId="72360F82"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4</w:t>
            </w:r>
          </w:p>
        </w:tc>
        <w:tc>
          <w:tcPr>
            <w:tcW w:w="960" w:type="dxa"/>
            <w:tcBorders>
              <w:top w:val="nil"/>
              <w:left w:val="nil"/>
              <w:bottom w:val="single" w:sz="4" w:space="0" w:color="auto"/>
              <w:right w:val="single" w:sz="4" w:space="0" w:color="auto"/>
            </w:tcBorders>
            <w:shd w:val="clear" w:color="auto" w:fill="auto"/>
            <w:noWrap/>
            <w:vAlign w:val="bottom"/>
            <w:hideMark/>
          </w:tcPr>
          <w:p w14:paraId="1EFDD75A"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8</w:t>
            </w:r>
          </w:p>
        </w:tc>
        <w:tc>
          <w:tcPr>
            <w:tcW w:w="960" w:type="dxa"/>
            <w:tcBorders>
              <w:top w:val="nil"/>
              <w:left w:val="nil"/>
              <w:bottom w:val="single" w:sz="4" w:space="0" w:color="auto"/>
              <w:right w:val="single" w:sz="4" w:space="0" w:color="auto"/>
            </w:tcBorders>
            <w:shd w:val="clear" w:color="auto" w:fill="auto"/>
            <w:noWrap/>
            <w:vAlign w:val="bottom"/>
            <w:hideMark/>
          </w:tcPr>
          <w:p w14:paraId="0B3B6B8B"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15</w:t>
            </w:r>
          </w:p>
        </w:tc>
        <w:tc>
          <w:tcPr>
            <w:tcW w:w="960" w:type="dxa"/>
            <w:tcBorders>
              <w:top w:val="nil"/>
              <w:left w:val="nil"/>
              <w:bottom w:val="single" w:sz="4" w:space="0" w:color="auto"/>
              <w:right w:val="single" w:sz="4" w:space="0" w:color="auto"/>
            </w:tcBorders>
            <w:shd w:val="clear" w:color="auto" w:fill="auto"/>
            <w:noWrap/>
            <w:vAlign w:val="bottom"/>
            <w:hideMark/>
          </w:tcPr>
          <w:p w14:paraId="019970CB"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13</w:t>
            </w:r>
          </w:p>
        </w:tc>
        <w:tc>
          <w:tcPr>
            <w:tcW w:w="960" w:type="dxa"/>
            <w:tcBorders>
              <w:top w:val="nil"/>
              <w:left w:val="nil"/>
              <w:bottom w:val="single" w:sz="4" w:space="0" w:color="auto"/>
              <w:right w:val="single" w:sz="4" w:space="0" w:color="auto"/>
            </w:tcBorders>
            <w:shd w:val="clear" w:color="auto" w:fill="auto"/>
            <w:noWrap/>
            <w:vAlign w:val="bottom"/>
            <w:hideMark/>
          </w:tcPr>
          <w:p w14:paraId="7688BF2F"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5</w:t>
            </w:r>
          </w:p>
        </w:tc>
        <w:tc>
          <w:tcPr>
            <w:tcW w:w="960" w:type="dxa"/>
            <w:tcBorders>
              <w:top w:val="nil"/>
              <w:left w:val="nil"/>
              <w:bottom w:val="single" w:sz="4" w:space="0" w:color="auto"/>
              <w:right w:val="single" w:sz="4" w:space="0" w:color="auto"/>
            </w:tcBorders>
            <w:shd w:val="clear" w:color="auto" w:fill="auto"/>
            <w:noWrap/>
            <w:vAlign w:val="bottom"/>
            <w:hideMark/>
          </w:tcPr>
          <w:p w14:paraId="771B6B0E"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8</w:t>
            </w:r>
          </w:p>
        </w:tc>
        <w:tc>
          <w:tcPr>
            <w:tcW w:w="960" w:type="dxa"/>
            <w:tcBorders>
              <w:top w:val="nil"/>
              <w:left w:val="nil"/>
              <w:bottom w:val="single" w:sz="4" w:space="0" w:color="auto"/>
              <w:right w:val="single" w:sz="4" w:space="0" w:color="auto"/>
            </w:tcBorders>
            <w:shd w:val="clear" w:color="auto" w:fill="auto"/>
            <w:noWrap/>
            <w:vAlign w:val="bottom"/>
            <w:hideMark/>
          </w:tcPr>
          <w:p w14:paraId="71E6DC90"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6</w:t>
            </w:r>
          </w:p>
        </w:tc>
        <w:tc>
          <w:tcPr>
            <w:tcW w:w="960" w:type="dxa"/>
            <w:tcBorders>
              <w:top w:val="nil"/>
              <w:left w:val="nil"/>
              <w:bottom w:val="single" w:sz="4" w:space="0" w:color="auto"/>
              <w:right w:val="nil"/>
            </w:tcBorders>
            <w:shd w:val="clear" w:color="auto" w:fill="auto"/>
            <w:noWrap/>
            <w:vAlign w:val="bottom"/>
            <w:hideMark/>
          </w:tcPr>
          <w:p w14:paraId="40A8707B"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4</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18EFF561" w14:textId="77777777" w:rsidR="004B37CD" w:rsidRPr="00EF18D8" w:rsidRDefault="004B37CD" w:rsidP="004B37CD">
            <w:pPr>
              <w:spacing w:after="0" w:line="240" w:lineRule="auto"/>
              <w:jc w:val="right"/>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76</w:t>
            </w:r>
          </w:p>
        </w:tc>
      </w:tr>
      <w:tr w:rsidR="004B37CD" w:rsidRPr="00EF18D8" w14:paraId="4BDC886D" w14:textId="77777777" w:rsidTr="004B37CD">
        <w:trPr>
          <w:trHeight w:val="315"/>
        </w:trPr>
        <w:tc>
          <w:tcPr>
            <w:tcW w:w="1203" w:type="dxa"/>
            <w:tcBorders>
              <w:top w:val="nil"/>
              <w:left w:val="single" w:sz="8" w:space="0" w:color="auto"/>
              <w:bottom w:val="single" w:sz="8" w:space="0" w:color="auto"/>
              <w:right w:val="single" w:sz="8" w:space="0" w:color="auto"/>
            </w:tcBorders>
            <w:shd w:val="clear" w:color="000000" w:fill="BDD7EE"/>
            <w:noWrap/>
            <w:vAlign w:val="bottom"/>
            <w:hideMark/>
          </w:tcPr>
          <w:p w14:paraId="07263CAE"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October</w:t>
            </w:r>
          </w:p>
        </w:tc>
        <w:tc>
          <w:tcPr>
            <w:tcW w:w="960" w:type="dxa"/>
            <w:tcBorders>
              <w:top w:val="nil"/>
              <w:left w:val="nil"/>
              <w:bottom w:val="single" w:sz="8" w:space="0" w:color="auto"/>
              <w:right w:val="single" w:sz="4" w:space="0" w:color="auto"/>
            </w:tcBorders>
            <w:shd w:val="clear" w:color="auto" w:fill="auto"/>
            <w:noWrap/>
            <w:vAlign w:val="bottom"/>
            <w:hideMark/>
          </w:tcPr>
          <w:p w14:paraId="60F29DB3"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0</w:t>
            </w:r>
          </w:p>
        </w:tc>
        <w:tc>
          <w:tcPr>
            <w:tcW w:w="960" w:type="dxa"/>
            <w:tcBorders>
              <w:top w:val="nil"/>
              <w:left w:val="nil"/>
              <w:bottom w:val="single" w:sz="8" w:space="0" w:color="auto"/>
              <w:right w:val="single" w:sz="4" w:space="0" w:color="auto"/>
            </w:tcBorders>
            <w:shd w:val="clear" w:color="auto" w:fill="auto"/>
            <w:noWrap/>
            <w:vAlign w:val="bottom"/>
            <w:hideMark/>
          </w:tcPr>
          <w:p w14:paraId="5698C899"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0</w:t>
            </w:r>
          </w:p>
        </w:tc>
        <w:tc>
          <w:tcPr>
            <w:tcW w:w="960" w:type="dxa"/>
            <w:tcBorders>
              <w:top w:val="nil"/>
              <w:left w:val="nil"/>
              <w:bottom w:val="single" w:sz="8" w:space="0" w:color="auto"/>
              <w:right w:val="single" w:sz="4" w:space="0" w:color="auto"/>
            </w:tcBorders>
            <w:shd w:val="clear" w:color="auto" w:fill="auto"/>
            <w:noWrap/>
            <w:vAlign w:val="bottom"/>
            <w:hideMark/>
          </w:tcPr>
          <w:p w14:paraId="3E5476FD"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0</w:t>
            </w:r>
          </w:p>
        </w:tc>
        <w:tc>
          <w:tcPr>
            <w:tcW w:w="960" w:type="dxa"/>
            <w:tcBorders>
              <w:top w:val="nil"/>
              <w:left w:val="nil"/>
              <w:bottom w:val="single" w:sz="8" w:space="0" w:color="auto"/>
              <w:right w:val="single" w:sz="4" w:space="0" w:color="auto"/>
            </w:tcBorders>
            <w:shd w:val="clear" w:color="auto" w:fill="auto"/>
            <w:noWrap/>
            <w:vAlign w:val="bottom"/>
            <w:hideMark/>
          </w:tcPr>
          <w:p w14:paraId="4965A6D8"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0</w:t>
            </w:r>
          </w:p>
        </w:tc>
        <w:tc>
          <w:tcPr>
            <w:tcW w:w="960" w:type="dxa"/>
            <w:tcBorders>
              <w:top w:val="nil"/>
              <w:left w:val="nil"/>
              <w:bottom w:val="single" w:sz="8" w:space="0" w:color="auto"/>
              <w:right w:val="single" w:sz="4" w:space="0" w:color="auto"/>
            </w:tcBorders>
            <w:shd w:val="clear" w:color="auto" w:fill="auto"/>
            <w:noWrap/>
            <w:vAlign w:val="bottom"/>
            <w:hideMark/>
          </w:tcPr>
          <w:p w14:paraId="5BBE8BA0"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0</w:t>
            </w:r>
          </w:p>
        </w:tc>
        <w:tc>
          <w:tcPr>
            <w:tcW w:w="960" w:type="dxa"/>
            <w:tcBorders>
              <w:top w:val="nil"/>
              <w:left w:val="nil"/>
              <w:bottom w:val="single" w:sz="8" w:space="0" w:color="auto"/>
              <w:right w:val="single" w:sz="4" w:space="0" w:color="auto"/>
            </w:tcBorders>
            <w:shd w:val="clear" w:color="auto" w:fill="auto"/>
            <w:noWrap/>
            <w:vAlign w:val="bottom"/>
            <w:hideMark/>
          </w:tcPr>
          <w:p w14:paraId="37FF6D31"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0</w:t>
            </w:r>
          </w:p>
        </w:tc>
        <w:tc>
          <w:tcPr>
            <w:tcW w:w="960" w:type="dxa"/>
            <w:tcBorders>
              <w:top w:val="nil"/>
              <w:left w:val="nil"/>
              <w:bottom w:val="single" w:sz="8" w:space="0" w:color="auto"/>
              <w:right w:val="single" w:sz="4" w:space="0" w:color="auto"/>
            </w:tcBorders>
            <w:shd w:val="clear" w:color="auto" w:fill="auto"/>
            <w:noWrap/>
            <w:vAlign w:val="bottom"/>
            <w:hideMark/>
          </w:tcPr>
          <w:p w14:paraId="5D0CB223"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0</w:t>
            </w:r>
          </w:p>
        </w:tc>
        <w:tc>
          <w:tcPr>
            <w:tcW w:w="960" w:type="dxa"/>
            <w:tcBorders>
              <w:top w:val="nil"/>
              <w:left w:val="nil"/>
              <w:bottom w:val="single" w:sz="8" w:space="0" w:color="auto"/>
              <w:right w:val="single" w:sz="4" w:space="0" w:color="auto"/>
            </w:tcBorders>
            <w:shd w:val="clear" w:color="auto" w:fill="auto"/>
            <w:noWrap/>
            <w:vAlign w:val="bottom"/>
            <w:hideMark/>
          </w:tcPr>
          <w:p w14:paraId="4B1AD18A"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0</w:t>
            </w:r>
          </w:p>
        </w:tc>
        <w:tc>
          <w:tcPr>
            <w:tcW w:w="960" w:type="dxa"/>
            <w:tcBorders>
              <w:top w:val="nil"/>
              <w:left w:val="nil"/>
              <w:bottom w:val="single" w:sz="8" w:space="0" w:color="auto"/>
              <w:right w:val="single" w:sz="4" w:space="0" w:color="auto"/>
            </w:tcBorders>
            <w:shd w:val="clear" w:color="auto" w:fill="auto"/>
            <w:noWrap/>
            <w:vAlign w:val="bottom"/>
            <w:hideMark/>
          </w:tcPr>
          <w:p w14:paraId="5EE57964"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0</w:t>
            </w:r>
          </w:p>
        </w:tc>
        <w:tc>
          <w:tcPr>
            <w:tcW w:w="960" w:type="dxa"/>
            <w:tcBorders>
              <w:top w:val="nil"/>
              <w:left w:val="nil"/>
              <w:bottom w:val="single" w:sz="8" w:space="0" w:color="auto"/>
              <w:right w:val="nil"/>
            </w:tcBorders>
            <w:shd w:val="clear" w:color="auto" w:fill="auto"/>
            <w:noWrap/>
            <w:vAlign w:val="bottom"/>
            <w:hideMark/>
          </w:tcPr>
          <w:p w14:paraId="246EDE80"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1</w:t>
            </w:r>
          </w:p>
        </w:tc>
        <w:tc>
          <w:tcPr>
            <w:tcW w:w="960" w:type="dxa"/>
            <w:tcBorders>
              <w:top w:val="nil"/>
              <w:left w:val="single" w:sz="8" w:space="0" w:color="auto"/>
              <w:bottom w:val="nil"/>
              <w:right w:val="single" w:sz="8" w:space="0" w:color="auto"/>
            </w:tcBorders>
            <w:shd w:val="clear" w:color="auto" w:fill="auto"/>
            <w:noWrap/>
            <w:vAlign w:val="bottom"/>
            <w:hideMark/>
          </w:tcPr>
          <w:p w14:paraId="4C5AA0ED" w14:textId="77777777" w:rsidR="004B37CD" w:rsidRPr="00EF18D8" w:rsidRDefault="004B37CD" w:rsidP="004B37CD">
            <w:pPr>
              <w:spacing w:after="0" w:line="240" w:lineRule="auto"/>
              <w:jc w:val="right"/>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1</w:t>
            </w:r>
          </w:p>
        </w:tc>
      </w:tr>
      <w:tr w:rsidR="004B37CD" w:rsidRPr="00EF18D8" w14:paraId="33A48D31" w14:textId="77777777" w:rsidTr="004B37CD">
        <w:trPr>
          <w:trHeight w:val="315"/>
        </w:trPr>
        <w:tc>
          <w:tcPr>
            <w:tcW w:w="1203" w:type="dxa"/>
            <w:tcBorders>
              <w:top w:val="nil"/>
              <w:left w:val="single" w:sz="8" w:space="0" w:color="auto"/>
              <w:bottom w:val="single" w:sz="8" w:space="0" w:color="auto"/>
              <w:right w:val="single" w:sz="8" w:space="0" w:color="auto"/>
            </w:tcBorders>
            <w:shd w:val="clear" w:color="000000" w:fill="BDD7EE"/>
            <w:noWrap/>
            <w:vAlign w:val="bottom"/>
            <w:hideMark/>
          </w:tcPr>
          <w:p w14:paraId="666A9FC0" w14:textId="77777777" w:rsidR="004B37CD" w:rsidRPr="00EF18D8" w:rsidRDefault="004B37CD" w:rsidP="004B37CD">
            <w:pPr>
              <w:spacing w:after="0" w:line="240" w:lineRule="auto"/>
              <w:rPr>
                <w:rFonts w:ascii="Century Gothic" w:eastAsia="Times New Roman" w:hAnsi="Century Gothic" w:cs="Times New Roman"/>
                <w:b/>
                <w:bCs/>
                <w:sz w:val="20"/>
                <w:szCs w:val="20"/>
              </w:rPr>
            </w:pPr>
            <w:r w:rsidRPr="00EF18D8">
              <w:rPr>
                <w:rFonts w:ascii="Century Gothic" w:eastAsia="Times New Roman" w:hAnsi="Century Gothic" w:cs="Times New Roman"/>
                <w:b/>
                <w:bCs/>
                <w:sz w:val="20"/>
                <w:szCs w:val="20"/>
              </w:rPr>
              <w:t>Total</w:t>
            </w:r>
          </w:p>
        </w:tc>
        <w:tc>
          <w:tcPr>
            <w:tcW w:w="960" w:type="dxa"/>
            <w:tcBorders>
              <w:top w:val="nil"/>
              <w:left w:val="nil"/>
              <w:bottom w:val="single" w:sz="8" w:space="0" w:color="auto"/>
              <w:right w:val="single" w:sz="4" w:space="0" w:color="auto"/>
            </w:tcBorders>
            <w:shd w:val="clear" w:color="auto" w:fill="auto"/>
            <w:noWrap/>
            <w:vAlign w:val="bottom"/>
            <w:hideMark/>
          </w:tcPr>
          <w:p w14:paraId="237F8702"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67</w:t>
            </w:r>
          </w:p>
        </w:tc>
        <w:tc>
          <w:tcPr>
            <w:tcW w:w="960" w:type="dxa"/>
            <w:tcBorders>
              <w:top w:val="nil"/>
              <w:left w:val="nil"/>
              <w:bottom w:val="single" w:sz="8" w:space="0" w:color="auto"/>
              <w:right w:val="single" w:sz="4" w:space="0" w:color="auto"/>
            </w:tcBorders>
            <w:shd w:val="clear" w:color="auto" w:fill="auto"/>
            <w:noWrap/>
            <w:vAlign w:val="bottom"/>
            <w:hideMark/>
          </w:tcPr>
          <w:p w14:paraId="6E6B0DAC"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76</w:t>
            </w:r>
          </w:p>
        </w:tc>
        <w:tc>
          <w:tcPr>
            <w:tcW w:w="960" w:type="dxa"/>
            <w:tcBorders>
              <w:top w:val="nil"/>
              <w:left w:val="nil"/>
              <w:bottom w:val="single" w:sz="8" w:space="0" w:color="auto"/>
              <w:right w:val="single" w:sz="4" w:space="0" w:color="auto"/>
            </w:tcBorders>
            <w:shd w:val="clear" w:color="auto" w:fill="auto"/>
            <w:noWrap/>
            <w:vAlign w:val="bottom"/>
            <w:hideMark/>
          </w:tcPr>
          <w:p w14:paraId="1BF8774C"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68</w:t>
            </w:r>
          </w:p>
        </w:tc>
        <w:tc>
          <w:tcPr>
            <w:tcW w:w="960" w:type="dxa"/>
            <w:tcBorders>
              <w:top w:val="nil"/>
              <w:left w:val="nil"/>
              <w:bottom w:val="single" w:sz="8" w:space="0" w:color="auto"/>
              <w:right w:val="single" w:sz="4" w:space="0" w:color="auto"/>
            </w:tcBorders>
            <w:shd w:val="clear" w:color="auto" w:fill="auto"/>
            <w:noWrap/>
            <w:vAlign w:val="bottom"/>
            <w:hideMark/>
          </w:tcPr>
          <w:p w14:paraId="2605632C"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72</w:t>
            </w:r>
          </w:p>
        </w:tc>
        <w:tc>
          <w:tcPr>
            <w:tcW w:w="960" w:type="dxa"/>
            <w:tcBorders>
              <w:top w:val="nil"/>
              <w:left w:val="nil"/>
              <w:bottom w:val="single" w:sz="8" w:space="0" w:color="auto"/>
              <w:right w:val="single" w:sz="4" w:space="0" w:color="auto"/>
            </w:tcBorders>
            <w:shd w:val="clear" w:color="auto" w:fill="auto"/>
            <w:noWrap/>
            <w:vAlign w:val="bottom"/>
            <w:hideMark/>
          </w:tcPr>
          <w:p w14:paraId="37BA4A2E"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70</w:t>
            </w:r>
          </w:p>
        </w:tc>
        <w:tc>
          <w:tcPr>
            <w:tcW w:w="960" w:type="dxa"/>
            <w:tcBorders>
              <w:top w:val="nil"/>
              <w:left w:val="nil"/>
              <w:bottom w:val="single" w:sz="8" w:space="0" w:color="auto"/>
              <w:right w:val="single" w:sz="4" w:space="0" w:color="auto"/>
            </w:tcBorders>
            <w:shd w:val="clear" w:color="auto" w:fill="auto"/>
            <w:noWrap/>
            <w:vAlign w:val="bottom"/>
            <w:hideMark/>
          </w:tcPr>
          <w:p w14:paraId="00BC8D39"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80</w:t>
            </w:r>
          </w:p>
        </w:tc>
        <w:tc>
          <w:tcPr>
            <w:tcW w:w="960" w:type="dxa"/>
            <w:tcBorders>
              <w:top w:val="nil"/>
              <w:left w:val="nil"/>
              <w:bottom w:val="single" w:sz="8" w:space="0" w:color="auto"/>
              <w:right w:val="single" w:sz="4" w:space="0" w:color="auto"/>
            </w:tcBorders>
            <w:shd w:val="clear" w:color="auto" w:fill="auto"/>
            <w:noWrap/>
            <w:vAlign w:val="bottom"/>
            <w:hideMark/>
          </w:tcPr>
          <w:p w14:paraId="5C827442"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67</w:t>
            </w:r>
          </w:p>
        </w:tc>
        <w:tc>
          <w:tcPr>
            <w:tcW w:w="960" w:type="dxa"/>
            <w:tcBorders>
              <w:top w:val="nil"/>
              <w:left w:val="nil"/>
              <w:bottom w:val="single" w:sz="8" w:space="0" w:color="auto"/>
              <w:right w:val="single" w:sz="4" w:space="0" w:color="auto"/>
            </w:tcBorders>
            <w:shd w:val="clear" w:color="auto" w:fill="auto"/>
            <w:noWrap/>
            <w:vAlign w:val="bottom"/>
            <w:hideMark/>
          </w:tcPr>
          <w:p w14:paraId="13B2FCCB"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74</w:t>
            </w:r>
          </w:p>
        </w:tc>
        <w:tc>
          <w:tcPr>
            <w:tcW w:w="960" w:type="dxa"/>
            <w:tcBorders>
              <w:top w:val="nil"/>
              <w:left w:val="nil"/>
              <w:bottom w:val="single" w:sz="8" w:space="0" w:color="auto"/>
              <w:right w:val="single" w:sz="4" w:space="0" w:color="auto"/>
            </w:tcBorders>
            <w:shd w:val="clear" w:color="auto" w:fill="auto"/>
            <w:noWrap/>
            <w:vAlign w:val="bottom"/>
            <w:hideMark/>
          </w:tcPr>
          <w:p w14:paraId="5498BD81"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77</w:t>
            </w:r>
          </w:p>
        </w:tc>
        <w:tc>
          <w:tcPr>
            <w:tcW w:w="960" w:type="dxa"/>
            <w:tcBorders>
              <w:top w:val="nil"/>
              <w:left w:val="nil"/>
              <w:bottom w:val="single" w:sz="8" w:space="0" w:color="auto"/>
              <w:right w:val="single" w:sz="8" w:space="0" w:color="auto"/>
            </w:tcBorders>
            <w:shd w:val="clear" w:color="auto" w:fill="auto"/>
            <w:noWrap/>
            <w:vAlign w:val="bottom"/>
            <w:hideMark/>
          </w:tcPr>
          <w:p w14:paraId="02AADBD4" w14:textId="77777777" w:rsidR="004B37CD" w:rsidRPr="00EF18D8" w:rsidRDefault="004B37CD" w:rsidP="004B37CD">
            <w:pPr>
              <w:spacing w:after="0" w:line="240" w:lineRule="auto"/>
              <w:rPr>
                <w:rFonts w:ascii="Century Gothic" w:eastAsia="Times New Roman" w:hAnsi="Century Gothic" w:cs="Times New Roman"/>
                <w:sz w:val="20"/>
                <w:szCs w:val="20"/>
              </w:rPr>
            </w:pPr>
            <w:r w:rsidRPr="00EF18D8">
              <w:rPr>
                <w:rFonts w:ascii="Century Gothic" w:eastAsia="Times New Roman" w:hAnsi="Century Gothic" w:cs="Times New Roman"/>
                <w:sz w:val="20"/>
                <w:szCs w:val="20"/>
              </w:rPr>
              <w:t>77</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6FBFFEF2" w14:textId="77777777" w:rsidR="004B37CD" w:rsidRPr="00EF18D8" w:rsidRDefault="004B37CD" w:rsidP="004B37CD">
            <w:pPr>
              <w:spacing w:after="0" w:line="240" w:lineRule="auto"/>
              <w:jc w:val="right"/>
              <w:rPr>
                <w:rFonts w:ascii="Century Gothic" w:eastAsia="Times New Roman" w:hAnsi="Century Gothic" w:cs="Times New Roman"/>
                <w:b/>
                <w:bCs/>
                <w:sz w:val="20"/>
                <w:szCs w:val="20"/>
              </w:rPr>
            </w:pPr>
            <w:r w:rsidRPr="00EF18D8">
              <w:rPr>
                <w:rFonts w:ascii="Century Gothic" w:eastAsia="Times New Roman" w:hAnsi="Century Gothic" w:cs="Times New Roman"/>
                <w:b/>
                <w:bCs/>
                <w:sz w:val="20"/>
                <w:szCs w:val="20"/>
              </w:rPr>
              <w:t>728</w:t>
            </w:r>
          </w:p>
        </w:tc>
      </w:tr>
    </w:tbl>
    <w:p w14:paraId="56EF8AB3" w14:textId="77777777" w:rsidR="00F918FC" w:rsidRDefault="00F918FC">
      <w:pPr>
        <w:spacing w:after="0" w:line="240" w:lineRule="auto"/>
      </w:pPr>
    </w:p>
    <w:p w14:paraId="3EA8D263" w14:textId="77777777" w:rsidR="00F918FC" w:rsidRDefault="00F918FC">
      <w:pPr>
        <w:spacing w:after="0" w:line="240" w:lineRule="auto"/>
      </w:pPr>
      <w:bookmarkStart w:id="13" w:name="h.2s8eyo1" w:colFirst="0" w:colLast="0"/>
      <w:bookmarkEnd w:id="13"/>
    </w:p>
    <w:p w14:paraId="6D9C063D" w14:textId="77777777" w:rsidR="00F918FC" w:rsidRPr="00EF18D8" w:rsidRDefault="002248F3">
      <w:pPr>
        <w:spacing w:after="0" w:line="240" w:lineRule="auto"/>
        <w:rPr>
          <w:rFonts w:ascii="Century Gothic" w:hAnsi="Century Gothic"/>
        </w:rPr>
      </w:pPr>
      <w:bookmarkStart w:id="14" w:name="h.17dp8vu" w:colFirst="0" w:colLast="0"/>
      <w:bookmarkEnd w:id="14"/>
      <w:r w:rsidRPr="00EF18D8">
        <w:rPr>
          <w:rFonts w:ascii="Century Gothic" w:eastAsia="Questrial" w:hAnsi="Century Gothic" w:cs="Questrial"/>
          <w:b/>
        </w:rPr>
        <w:t>Data Processing</w:t>
      </w:r>
    </w:p>
    <w:p w14:paraId="15A8500B" w14:textId="4AB45B7A" w:rsidR="00F918FC" w:rsidRPr="00EF2548" w:rsidRDefault="002248F3" w:rsidP="00EF18D8">
      <w:pPr>
        <w:spacing w:after="0" w:line="240" w:lineRule="auto"/>
        <w:ind w:firstLine="720"/>
        <w:jc w:val="both"/>
        <w:rPr>
          <w:rFonts w:ascii="Century Gothic" w:hAnsi="Century Gothic"/>
        </w:rPr>
      </w:pPr>
      <w:bookmarkStart w:id="15" w:name="h.fwtiwrp9jpz3" w:colFirst="0" w:colLast="0"/>
      <w:bookmarkEnd w:id="15"/>
      <w:r w:rsidRPr="00EF2548">
        <w:rPr>
          <w:rFonts w:ascii="Century Gothic" w:eastAsia="Questrial" w:hAnsi="Century Gothic" w:cs="Questrial"/>
        </w:rPr>
        <w:t xml:space="preserve">In order to process the data and create heat severity maps, a python script was compiled from a combination of scripts written by the past and current term. The compiled script formed the first part of </w:t>
      </w:r>
      <w:proofErr w:type="spellStart"/>
      <w:r w:rsidRPr="00EF2548">
        <w:rPr>
          <w:rFonts w:ascii="Century Gothic" w:eastAsia="Questrial" w:hAnsi="Century Gothic" w:cs="Questrial"/>
        </w:rPr>
        <w:t>LaSTMoV</w:t>
      </w:r>
      <w:proofErr w:type="spellEnd"/>
      <w:r w:rsidRPr="00EF2548">
        <w:rPr>
          <w:rFonts w:ascii="Century Gothic" w:eastAsia="Questrial" w:hAnsi="Century Gothic" w:cs="Questrial"/>
        </w:rPr>
        <w:t>. The first step of data processing was to convert the MODIS HDF files to tiff files, which was done using tools from the DEVELOP National Program python library (</w:t>
      </w:r>
      <w:proofErr w:type="spellStart"/>
      <w:r w:rsidRPr="00EF2548">
        <w:rPr>
          <w:rFonts w:ascii="Century Gothic" w:eastAsia="Questrial" w:hAnsi="Century Gothic" w:cs="Questrial"/>
        </w:rPr>
        <w:t>dnppy</w:t>
      </w:r>
      <w:proofErr w:type="spellEnd"/>
      <w:r w:rsidRPr="00EF2548">
        <w:rPr>
          <w:rFonts w:ascii="Century Gothic" w:eastAsia="Questrial" w:hAnsi="Century Gothic" w:cs="Questrial"/>
        </w:rPr>
        <w:t xml:space="preserve">). Next, </w:t>
      </w:r>
      <w:proofErr w:type="spellStart"/>
      <w:r w:rsidRPr="00EF2548">
        <w:rPr>
          <w:rFonts w:ascii="Century Gothic" w:eastAsia="Questrial" w:hAnsi="Century Gothic" w:cs="Questrial"/>
        </w:rPr>
        <w:t>LaSTMoV</w:t>
      </w:r>
      <w:proofErr w:type="spellEnd"/>
      <w:r w:rsidRPr="00EF2548">
        <w:rPr>
          <w:rFonts w:ascii="Century Gothic" w:eastAsia="Questrial" w:hAnsi="Century Gothic" w:cs="Questrial"/>
        </w:rPr>
        <w:t xml:space="preserve"> automatically downloaded data from </w:t>
      </w:r>
      <w:proofErr w:type="spellStart"/>
      <w:r w:rsidRPr="00EF2548">
        <w:rPr>
          <w:rFonts w:ascii="Century Gothic" w:eastAsia="Questrial" w:hAnsi="Century Gothic" w:cs="Questrial"/>
        </w:rPr>
        <w:t>Mesowest</w:t>
      </w:r>
      <w:proofErr w:type="spellEnd"/>
      <w:r w:rsidRPr="00EF2548">
        <w:rPr>
          <w:rFonts w:ascii="Century Gothic" w:eastAsia="Questrial" w:hAnsi="Century Gothic" w:cs="Questrial"/>
        </w:rPr>
        <w:t xml:space="preserve"> API, used the data to identify days over </w:t>
      </w:r>
      <w:r w:rsidR="00E832C4">
        <w:rPr>
          <w:rFonts w:ascii="Century Gothic" w:eastAsia="Questrial" w:hAnsi="Century Gothic" w:cs="Questrial"/>
        </w:rPr>
        <w:t>104°F (40°C)</w:t>
      </w:r>
      <w:r w:rsidRPr="00EF2548">
        <w:rPr>
          <w:rFonts w:ascii="Century Gothic" w:eastAsia="Questrial" w:hAnsi="Century Gothic" w:cs="Questrial"/>
        </w:rPr>
        <w:t xml:space="preserve">, which it then compiled into a list of study days, and deleted the MODIS data for days that did not correspond to the study days. Once the data for the correct study days had been accumulated, </w:t>
      </w:r>
      <w:proofErr w:type="spellStart"/>
      <w:r w:rsidRPr="00EF2548">
        <w:rPr>
          <w:rFonts w:ascii="Century Gothic" w:eastAsia="Questrial" w:hAnsi="Century Gothic" w:cs="Questrial"/>
        </w:rPr>
        <w:t>LaSTMoV</w:t>
      </w:r>
      <w:proofErr w:type="spellEnd"/>
      <w:r w:rsidRPr="00EF2548">
        <w:rPr>
          <w:rFonts w:ascii="Century Gothic" w:eastAsia="Questrial" w:hAnsi="Century Gothic" w:cs="Questrial"/>
        </w:rPr>
        <w:t xml:space="preserve"> proceeds to clip the tiffs to the area of Maricopa County and convert the LST from digital number to degrees Fahrenheit. This conversion was initially accomplished using ArcGIS model builder, and the model was exported into python and reformatted to fit into </w:t>
      </w:r>
      <w:proofErr w:type="spellStart"/>
      <w:r w:rsidRPr="00EF2548">
        <w:rPr>
          <w:rFonts w:ascii="Century Gothic" w:eastAsia="Questrial" w:hAnsi="Century Gothic" w:cs="Questrial"/>
        </w:rPr>
        <w:t>LaSTMoV</w:t>
      </w:r>
      <w:proofErr w:type="spellEnd"/>
      <w:r w:rsidRPr="00EF2548">
        <w:rPr>
          <w:rFonts w:ascii="Century Gothic" w:eastAsia="Questrial" w:hAnsi="Century Gothic" w:cs="Questrial"/>
        </w:rPr>
        <w:t xml:space="preserve">. The second Analysis of the data </w:t>
      </w:r>
      <w:proofErr w:type="gramStart"/>
      <w:r w:rsidRPr="00EF2548">
        <w:rPr>
          <w:rFonts w:ascii="Century Gothic" w:eastAsia="Questrial" w:hAnsi="Century Gothic" w:cs="Questrial"/>
        </w:rPr>
        <w:t>were</w:t>
      </w:r>
      <w:proofErr w:type="gramEnd"/>
      <w:r w:rsidRPr="00EF2548">
        <w:rPr>
          <w:rFonts w:ascii="Century Gothic" w:eastAsia="Questrial" w:hAnsi="Century Gothic" w:cs="Questrial"/>
        </w:rPr>
        <w:t xml:space="preserve"> accomplished using an R script </w:t>
      </w:r>
      <w:r w:rsidR="004B37CD">
        <w:rPr>
          <w:rFonts w:ascii="Century Gothic" w:eastAsia="Questrial" w:hAnsi="Century Gothic" w:cs="Questrial"/>
        </w:rPr>
        <w:t xml:space="preserve">for </w:t>
      </w:r>
      <w:proofErr w:type="spellStart"/>
      <w:r w:rsidRPr="00EF2548">
        <w:rPr>
          <w:rFonts w:ascii="Century Gothic" w:eastAsia="Questrial" w:hAnsi="Century Gothic" w:cs="Questrial"/>
        </w:rPr>
        <w:t>LaSTMoV</w:t>
      </w:r>
      <w:proofErr w:type="spellEnd"/>
      <w:r w:rsidRPr="00EF2548">
        <w:rPr>
          <w:rFonts w:ascii="Century Gothic" w:eastAsia="Questrial" w:hAnsi="Century Gothic" w:cs="Questrial"/>
        </w:rPr>
        <w:t>.</w:t>
      </w:r>
    </w:p>
    <w:p w14:paraId="75136F77" w14:textId="77777777" w:rsidR="00F918FC" w:rsidRPr="00EF2548" w:rsidRDefault="00F918FC">
      <w:pPr>
        <w:spacing w:after="0" w:line="240" w:lineRule="auto"/>
        <w:rPr>
          <w:rFonts w:ascii="Century Gothic" w:hAnsi="Century Gothic"/>
        </w:rPr>
      </w:pPr>
      <w:bookmarkStart w:id="16" w:name="h.35nkun2" w:colFirst="0" w:colLast="0"/>
      <w:bookmarkEnd w:id="16"/>
    </w:p>
    <w:p w14:paraId="05A80E49" w14:textId="77777777" w:rsidR="00F918FC" w:rsidRPr="00EF2548" w:rsidRDefault="002248F3">
      <w:pPr>
        <w:spacing w:after="0" w:line="240" w:lineRule="auto"/>
        <w:rPr>
          <w:rFonts w:ascii="Century Gothic" w:hAnsi="Century Gothic"/>
        </w:rPr>
      </w:pPr>
      <w:bookmarkStart w:id="17" w:name="h.1ksv4uv" w:colFirst="0" w:colLast="0"/>
      <w:bookmarkEnd w:id="17"/>
      <w:r w:rsidRPr="00EF2548">
        <w:rPr>
          <w:rFonts w:ascii="Century Gothic" w:eastAsia="Questrial" w:hAnsi="Century Gothic" w:cs="Questrial"/>
          <w:b/>
        </w:rPr>
        <w:t>Data Analysis</w:t>
      </w:r>
    </w:p>
    <w:p w14:paraId="1B38C949" w14:textId="3EFAE757" w:rsidR="00F918FC" w:rsidRDefault="002248F3" w:rsidP="00EF18D8">
      <w:pPr>
        <w:spacing w:after="0" w:line="240" w:lineRule="auto"/>
        <w:ind w:firstLine="720"/>
        <w:jc w:val="both"/>
        <w:rPr>
          <w:rFonts w:ascii="Century Gothic" w:eastAsia="Questrial" w:hAnsi="Century Gothic" w:cs="Questrial"/>
        </w:rPr>
      </w:pPr>
      <w:bookmarkStart w:id="18" w:name="h.x6ksgjeidi8t" w:colFirst="0" w:colLast="0"/>
      <w:bookmarkEnd w:id="18"/>
      <w:r w:rsidRPr="00EF2548">
        <w:rPr>
          <w:rFonts w:ascii="Century Gothic" w:eastAsia="Questrial" w:hAnsi="Century Gothic" w:cs="Questrial"/>
        </w:rPr>
        <w:t xml:space="preserve">Once the data were processed using the python portion of </w:t>
      </w:r>
      <w:proofErr w:type="spellStart"/>
      <w:r w:rsidRPr="00EF2548">
        <w:rPr>
          <w:rFonts w:ascii="Century Gothic" w:eastAsia="Questrial" w:hAnsi="Century Gothic" w:cs="Questrial"/>
        </w:rPr>
        <w:t>LaSTMoV</w:t>
      </w:r>
      <w:proofErr w:type="spellEnd"/>
      <w:r w:rsidRPr="00EF2548">
        <w:rPr>
          <w:rFonts w:ascii="Century Gothic" w:eastAsia="Questrial" w:hAnsi="Century Gothic" w:cs="Questrial"/>
        </w:rPr>
        <w:t xml:space="preserve">, the R portion of </w:t>
      </w:r>
      <w:proofErr w:type="spellStart"/>
      <w:r w:rsidRPr="00EF2548">
        <w:rPr>
          <w:rFonts w:ascii="Century Gothic" w:eastAsia="Questrial" w:hAnsi="Century Gothic" w:cs="Questrial"/>
        </w:rPr>
        <w:t>LaSTMoV</w:t>
      </w:r>
      <w:proofErr w:type="spellEnd"/>
      <w:r w:rsidRPr="00EF2548">
        <w:rPr>
          <w:rFonts w:ascii="Century Gothic" w:eastAsia="Questrial" w:hAnsi="Century Gothic" w:cs="Questrial"/>
        </w:rPr>
        <w:t xml:space="preserve"> used zonal statistics to compute the average LST value by census tract. By making a folder connection to any of the years in the collected historical data at the beginning of the script the user creates a location for files to be read and written into. For ease of use the census file is copied to the new directory. The user only has to change the file path of the variables “</w:t>
      </w:r>
      <w:proofErr w:type="spellStart"/>
      <w:r w:rsidRPr="00EF2548">
        <w:rPr>
          <w:rFonts w:ascii="Century Gothic" w:eastAsia="Questrial" w:hAnsi="Century Gothic" w:cs="Questrial"/>
        </w:rPr>
        <w:t>TempDIR</w:t>
      </w:r>
      <w:proofErr w:type="spellEnd"/>
      <w:r w:rsidRPr="00EF2548">
        <w:rPr>
          <w:rFonts w:ascii="Century Gothic" w:eastAsia="Questrial" w:hAnsi="Century Gothic" w:cs="Questrial"/>
        </w:rPr>
        <w:t>” (where .tiff MODIS layers are stored) and “</w:t>
      </w:r>
      <w:proofErr w:type="spellStart"/>
      <w:r w:rsidRPr="00EF2548">
        <w:rPr>
          <w:rFonts w:ascii="Century Gothic" w:eastAsia="Questrial" w:hAnsi="Century Gothic" w:cs="Questrial"/>
        </w:rPr>
        <w:t>Current.folder</w:t>
      </w:r>
      <w:proofErr w:type="spellEnd"/>
      <w:r w:rsidRPr="00EF2548">
        <w:rPr>
          <w:rFonts w:ascii="Century Gothic" w:eastAsia="Questrial" w:hAnsi="Century Gothic" w:cs="Questrial"/>
        </w:rPr>
        <w:t>” (where the Census files are</w:t>
      </w:r>
      <w:r w:rsidR="00E832C4">
        <w:rPr>
          <w:rFonts w:ascii="Century Gothic" w:eastAsia="Questrial" w:hAnsi="Century Gothic" w:cs="Questrial"/>
        </w:rPr>
        <w:t xml:space="preserve"> currently stored)</w:t>
      </w:r>
      <w:r w:rsidRPr="00EF2548">
        <w:rPr>
          <w:rFonts w:ascii="Century Gothic" w:eastAsia="Questrial" w:hAnsi="Century Gothic" w:cs="Questrial"/>
        </w:rPr>
        <w:t xml:space="preserve">. The </w:t>
      </w:r>
      <w:r w:rsidR="00E832C4" w:rsidRPr="00EF2548">
        <w:rPr>
          <w:rFonts w:ascii="Century Gothic" w:eastAsia="Questrial" w:hAnsi="Century Gothic" w:cs="Questrial"/>
        </w:rPr>
        <w:t>census shape</w:t>
      </w:r>
      <w:r w:rsidR="004B37CD" w:rsidRPr="00EF2548">
        <w:rPr>
          <w:rFonts w:ascii="Century Gothic" w:eastAsia="Questrial" w:hAnsi="Century Gothic" w:cs="Questrial"/>
        </w:rPr>
        <w:t xml:space="preserve"> file</w:t>
      </w:r>
      <w:r w:rsidRPr="00EF2548">
        <w:rPr>
          <w:rFonts w:ascii="Century Gothic" w:eastAsia="Questrial" w:hAnsi="Century Gothic" w:cs="Questrial"/>
        </w:rPr>
        <w:t xml:space="preserve"> is then loaded into the script and a new projection is a</w:t>
      </w:r>
      <w:r w:rsidR="0087791A">
        <w:rPr>
          <w:rFonts w:ascii="Century Gothic" w:eastAsia="Questrial" w:hAnsi="Century Gothic" w:cs="Questrial"/>
        </w:rPr>
        <w:t>pplied. The raster</w:t>
      </w:r>
      <w:r w:rsidR="00E832C4">
        <w:rPr>
          <w:rFonts w:ascii="Century Gothic" w:eastAsia="Questrial" w:hAnsi="Century Gothic" w:cs="Questrial"/>
        </w:rPr>
        <w:t xml:space="preserve"> list is</w:t>
      </w:r>
      <w:r w:rsidRPr="00EF2548">
        <w:rPr>
          <w:rFonts w:ascii="Century Gothic" w:eastAsia="Questrial" w:hAnsi="Century Gothic" w:cs="Questrial"/>
        </w:rPr>
        <w:t xml:space="preserve"> read for the specified folder that creates a file sample to be run t</w:t>
      </w:r>
      <w:r w:rsidR="0087791A">
        <w:rPr>
          <w:rFonts w:ascii="Century Gothic" w:eastAsia="Questrial" w:hAnsi="Century Gothic" w:cs="Questrial"/>
        </w:rPr>
        <w:t xml:space="preserve">hrough </w:t>
      </w:r>
      <w:proofErr w:type="gramStart"/>
      <w:r w:rsidR="0087791A">
        <w:rPr>
          <w:rFonts w:ascii="Century Gothic" w:eastAsia="Questrial" w:hAnsi="Century Gothic" w:cs="Questrial"/>
        </w:rPr>
        <w:t>an iteration</w:t>
      </w:r>
      <w:proofErr w:type="gramEnd"/>
      <w:r w:rsidR="00E832C4">
        <w:rPr>
          <w:rFonts w:ascii="Century Gothic" w:eastAsia="Questrial" w:hAnsi="Century Gothic" w:cs="Questrial"/>
        </w:rPr>
        <w:t xml:space="preserve">. </w:t>
      </w:r>
      <w:r w:rsidR="0087791A">
        <w:rPr>
          <w:rFonts w:ascii="Century Gothic" w:eastAsia="Questrial" w:hAnsi="Century Gothic" w:cs="Questrial"/>
        </w:rPr>
        <w:t>However, b</w:t>
      </w:r>
      <w:r w:rsidR="00E832C4">
        <w:rPr>
          <w:rFonts w:ascii="Century Gothic" w:eastAsia="Questrial" w:hAnsi="Century Gothic" w:cs="Questrial"/>
        </w:rPr>
        <w:t xml:space="preserve">efore the </w:t>
      </w:r>
      <w:r w:rsidR="0087791A">
        <w:rPr>
          <w:rFonts w:ascii="Century Gothic" w:eastAsia="Questrial" w:hAnsi="Century Gothic" w:cs="Questrial"/>
        </w:rPr>
        <w:t>iteration</w:t>
      </w:r>
      <w:r w:rsidR="00E832C4">
        <w:rPr>
          <w:rFonts w:ascii="Century Gothic" w:eastAsia="Questrial" w:hAnsi="Century Gothic" w:cs="Questrial"/>
        </w:rPr>
        <w:t xml:space="preserve"> can be run a new table called </w:t>
      </w:r>
      <w:proofErr w:type="spellStart"/>
      <w:r w:rsidR="00E832C4">
        <w:rPr>
          <w:rFonts w:ascii="Century Gothic" w:eastAsia="Questrial" w:hAnsi="Century Gothic" w:cs="Questrial"/>
        </w:rPr>
        <w:t>Newatt</w:t>
      </w:r>
      <w:proofErr w:type="spellEnd"/>
      <w:r w:rsidRPr="00EF2548">
        <w:rPr>
          <w:rFonts w:ascii="Century Gothic" w:eastAsia="Questrial" w:hAnsi="Century Gothic" w:cs="Questrial"/>
        </w:rPr>
        <w:t xml:space="preserve"> must be created with two columns and the same number of rows in the raster list. “</w:t>
      </w:r>
      <w:proofErr w:type="spellStart"/>
      <w:r w:rsidRPr="00EF2548">
        <w:rPr>
          <w:rFonts w:ascii="Century Gothic" w:eastAsia="Questrial" w:hAnsi="Century Gothic" w:cs="Questrial"/>
        </w:rPr>
        <w:t>Newatt</w:t>
      </w:r>
      <w:proofErr w:type="spellEnd"/>
      <w:r w:rsidRPr="00EF2548">
        <w:rPr>
          <w:rFonts w:ascii="Century Gothic" w:eastAsia="Questrial" w:hAnsi="Century Gothic" w:cs="Questrial"/>
        </w:rPr>
        <w:t xml:space="preserve">” is essentially a storage container for the percentage of cloud cover over the census tracts. Then the </w:t>
      </w:r>
      <w:r w:rsidR="0087791A">
        <w:rPr>
          <w:rFonts w:ascii="Century Gothic" w:eastAsia="Questrial" w:hAnsi="Century Gothic" w:cs="Questrial"/>
        </w:rPr>
        <w:t xml:space="preserve">iteration </w:t>
      </w:r>
      <w:r w:rsidRPr="00EF2548">
        <w:rPr>
          <w:rFonts w:ascii="Century Gothic" w:eastAsia="Questrial" w:hAnsi="Century Gothic" w:cs="Questrial"/>
        </w:rPr>
        <w:t xml:space="preserve">begins, calling on one raster at a time for every raster in the length of the </w:t>
      </w:r>
      <w:r w:rsidR="0087791A">
        <w:rPr>
          <w:rFonts w:ascii="Century Gothic" w:eastAsia="Questrial" w:hAnsi="Century Gothic" w:cs="Questrial"/>
        </w:rPr>
        <w:t>raster list</w:t>
      </w:r>
      <w:r w:rsidRPr="00EF2548">
        <w:rPr>
          <w:rFonts w:ascii="Century Gothic" w:eastAsia="Questrial" w:hAnsi="Century Gothic" w:cs="Questrial"/>
        </w:rPr>
        <w:t xml:space="preserve">. Each raster </w:t>
      </w:r>
      <w:r w:rsidR="0087791A">
        <w:rPr>
          <w:rFonts w:ascii="Century Gothic" w:eastAsia="Questrial" w:hAnsi="Century Gothic" w:cs="Questrial"/>
        </w:rPr>
        <w:t>that was image (.tiff file) is</w:t>
      </w:r>
      <w:r w:rsidRPr="00EF2548">
        <w:rPr>
          <w:rFonts w:ascii="Century Gothic" w:eastAsia="Questrial" w:hAnsi="Century Gothic" w:cs="Questrial"/>
        </w:rPr>
        <w:t xml:space="preserve"> converted to a true raster using the function raster. A true raster layer contains cell (pixel) values in RAM memory. The rasters are then projected against the Coordinate Reference System (CRS) of the census </w:t>
      </w:r>
      <w:r w:rsidR="004B37CD" w:rsidRPr="00EF2548">
        <w:rPr>
          <w:rFonts w:ascii="Century Gothic" w:eastAsia="Questrial" w:hAnsi="Century Gothic" w:cs="Questrial"/>
        </w:rPr>
        <w:t>shape file</w:t>
      </w:r>
      <w:r w:rsidRPr="00EF2548">
        <w:rPr>
          <w:rFonts w:ascii="Century Gothic" w:eastAsia="Questrial" w:hAnsi="Century Gothic" w:cs="Questrial"/>
        </w:rPr>
        <w:t>.</w:t>
      </w:r>
      <w:r w:rsidR="00694632" w:rsidRPr="00EF2548">
        <w:rPr>
          <w:rFonts w:ascii="Century Gothic" w:eastAsia="Questrial" w:hAnsi="Century Gothic" w:cs="Questrial"/>
        </w:rPr>
        <w:t xml:space="preserve"> </w:t>
      </w:r>
      <w:r w:rsidRPr="00EF2548">
        <w:rPr>
          <w:rFonts w:ascii="Century Gothic" w:eastAsia="Questrial" w:hAnsi="Century Gothic" w:cs="Questrial"/>
        </w:rPr>
        <w:t xml:space="preserve">Using the extract command and the function mean we were able to apply the daily mean LST values to the census </w:t>
      </w:r>
      <w:r w:rsidR="004B37CD" w:rsidRPr="00EF2548">
        <w:rPr>
          <w:rFonts w:ascii="Century Gothic" w:eastAsia="Questrial" w:hAnsi="Century Gothic" w:cs="Questrial"/>
        </w:rPr>
        <w:t>shape file</w:t>
      </w:r>
      <w:r w:rsidRPr="00EF2548">
        <w:rPr>
          <w:rFonts w:ascii="Century Gothic" w:eastAsia="Questrial" w:hAnsi="Century Gothic" w:cs="Questrial"/>
        </w:rPr>
        <w:t>. The command “</w:t>
      </w:r>
      <w:proofErr w:type="spellStart"/>
      <w:r w:rsidRPr="00EF2548">
        <w:rPr>
          <w:rFonts w:ascii="Century Gothic" w:eastAsia="Questrial" w:hAnsi="Century Gothic" w:cs="Questrial"/>
        </w:rPr>
        <w:t>last.col</w:t>
      </w:r>
      <w:proofErr w:type="spellEnd"/>
      <w:r w:rsidRPr="00EF2548">
        <w:rPr>
          <w:rFonts w:ascii="Century Gothic" w:eastAsia="Questrial" w:hAnsi="Century Gothic" w:cs="Questrial"/>
        </w:rPr>
        <w:t xml:space="preserve">” was then used to append values to the end of the census files. This command was also useful in replacing </w:t>
      </w:r>
      <w:proofErr w:type="spellStart"/>
      <w:r w:rsidRPr="00EF2548">
        <w:rPr>
          <w:rFonts w:ascii="Century Gothic" w:eastAsia="Questrial" w:hAnsi="Century Gothic" w:cs="Questrial"/>
        </w:rPr>
        <w:t>NaN</w:t>
      </w:r>
      <w:proofErr w:type="spellEnd"/>
      <w:r w:rsidRPr="00EF2548">
        <w:rPr>
          <w:rFonts w:ascii="Century Gothic" w:eastAsia="Questrial" w:hAnsi="Century Gothic" w:cs="Questrial"/>
        </w:rPr>
        <w:t xml:space="preserve"> values, representative of cloud cover, with -9999 values that can be read in ArcMap. To generate a table of the percent of clouds that covered the census tra</w:t>
      </w:r>
      <w:r w:rsidR="00E832C4">
        <w:rPr>
          <w:rFonts w:ascii="Century Gothic" w:eastAsia="Questrial" w:hAnsi="Century Gothic" w:cs="Questrial"/>
        </w:rPr>
        <w:t>cts we needed to define</w:t>
      </w:r>
      <w:r w:rsidRPr="00EF2548">
        <w:rPr>
          <w:rFonts w:ascii="Century Gothic" w:eastAsia="Questrial" w:hAnsi="Century Gothic" w:cs="Questrial"/>
        </w:rPr>
        <w:t xml:space="preserve"> how many </w:t>
      </w:r>
      <w:proofErr w:type="spellStart"/>
      <w:r w:rsidRPr="00EF2548">
        <w:rPr>
          <w:rFonts w:ascii="Century Gothic" w:eastAsia="Questrial" w:hAnsi="Century Gothic" w:cs="Questrial"/>
        </w:rPr>
        <w:t>NaN</w:t>
      </w:r>
      <w:proofErr w:type="spellEnd"/>
      <w:r w:rsidRPr="00EF2548">
        <w:rPr>
          <w:rFonts w:ascii="Century Gothic" w:eastAsia="Questrial" w:hAnsi="Century Gothic" w:cs="Questrial"/>
        </w:rPr>
        <w:t xml:space="preserve"> values on each day and night there were. This is represented by the formula below where </w:t>
      </w:r>
      <w:proofErr w:type="spellStart"/>
      <w:r w:rsidRPr="00EF2548">
        <w:rPr>
          <w:rFonts w:ascii="Century Gothic" w:eastAsia="Questrial" w:hAnsi="Century Gothic" w:cs="Questrial"/>
        </w:rPr>
        <w:t>ΣNaN</w:t>
      </w:r>
      <w:proofErr w:type="spellEnd"/>
      <w:r w:rsidRPr="00EF2548">
        <w:rPr>
          <w:rFonts w:ascii="Century Gothic" w:eastAsia="Questrial" w:hAnsi="Century Gothic" w:cs="Questrial"/>
        </w:rPr>
        <w:t xml:space="preserve"> is the sum of all -9999 values for the given day and 916 is the number of rows in the census file. </w:t>
      </w:r>
      <w:bookmarkStart w:id="19" w:name="h.23ipwg98gzfv" w:colFirst="0" w:colLast="0"/>
      <w:bookmarkEnd w:id="19"/>
    </w:p>
    <w:p w14:paraId="21E9D1D2" w14:textId="77777777" w:rsidR="00E832C4" w:rsidRPr="00EF2548" w:rsidRDefault="00E832C4" w:rsidP="00EF2548">
      <w:pPr>
        <w:spacing w:after="0" w:line="240" w:lineRule="auto"/>
        <w:ind w:firstLine="720"/>
        <w:rPr>
          <w:rFonts w:ascii="Century Gothic" w:eastAsia="Questrial" w:hAnsi="Century Gothic" w:cs="Questrial"/>
        </w:rPr>
      </w:pPr>
    </w:p>
    <w:p w14:paraId="6C8EA2EC" w14:textId="6E43196D" w:rsidR="00F918FC" w:rsidRPr="00EF2548" w:rsidRDefault="002248F3">
      <w:pPr>
        <w:numPr>
          <w:ilvl w:val="0"/>
          <w:numId w:val="2"/>
        </w:numPr>
        <w:spacing w:after="0" w:line="240" w:lineRule="auto"/>
        <w:ind w:hanging="360"/>
        <w:contextualSpacing/>
        <w:jc w:val="center"/>
        <w:rPr>
          <w:rFonts w:ascii="Century Gothic" w:eastAsia="Questrial" w:hAnsi="Century Gothic" w:cs="Questrial"/>
        </w:rPr>
      </w:pPr>
      <w:bookmarkStart w:id="20" w:name="h.jniaymvdnxkw" w:colFirst="0" w:colLast="0"/>
      <w:bookmarkEnd w:id="20"/>
      <w:r w:rsidRPr="00EF2548">
        <w:rPr>
          <w:rFonts w:ascii="Century Gothic" w:eastAsia="Questrial" w:hAnsi="Century Gothic" w:cs="Questrial"/>
        </w:rPr>
        <w:t>Percent Clouds</w:t>
      </w:r>
      <w:r w:rsidR="0087791A">
        <w:rPr>
          <w:rFonts w:ascii="Century Gothic" w:eastAsia="Questrial" w:hAnsi="Century Gothic" w:cs="Questrial"/>
        </w:rPr>
        <w:t xml:space="preserve"> </w:t>
      </w:r>
      <w:r w:rsidRPr="00EF2548">
        <w:rPr>
          <w:rFonts w:ascii="Century Gothic" w:eastAsia="Questrial" w:hAnsi="Century Gothic" w:cs="Questrial"/>
        </w:rPr>
        <w:t>= {(</w:t>
      </w:r>
      <w:proofErr w:type="spellStart"/>
      <w:r w:rsidRPr="00EF2548">
        <w:rPr>
          <w:rFonts w:ascii="Century Gothic" w:eastAsia="Questrial" w:hAnsi="Century Gothic" w:cs="Questrial"/>
        </w:rPr>
        <w:t>ΣNaN</w:t>
      </w:r>
      <w:proofErr w:type="spellEnd"/>
      <w:r w:rsidRPr="00EF2548">
        <w:rPr>
          <w:rFonts w:ascii="Century Gothic" w:eastAsia="Questrial" w:hAnsi="Century Gothic" w:cs="Questrial"/>
        </w:rPr>
        <w:t>)/916}*100</w:t>
      </w:r>
    </w:p>
    <w:p w14:paraId="370D3AC9" w14:textId="77777777" w:rsidR="00F918FC" w:rsidRPr="00EF2548" w:rsidRDefault="00F918FC">
      <w:pPr>
        <w:spacing w:after="0" w:line="240" w:lineRule="auto"/>
        <w:rPr>
          <w:rFonts w:ascii="Century Gothic" w:hAnsi="Century Gothic"/>
        </w:rPr>
      </w:pPr>
      <w:bookmarkStart w:id="21" w:name="h.tz3tl87fehhs" w:colFirst="0" w:colLast="0"/>
      <w:bookmarkEnd w:id="21"/>
    </w:p>
    <w:p w14:paraId="1194FF06" w14:textId="316B7C38" w:rsidR="00F918FC" w:rsidRPr="00EF2548" w:rsidRDefault="002248F3" w:rsidP="00EF18D8">
      <w:pPr>
        <w:spacing w:after="0" w:line="240" w:lineRule="auto"/>
        <w:ind w:firstLine="720"/>
        <w:jc w:val="both"/>
        <w:rPr>
          <w:rFonts w:ascii="Century Gothic" w:hAnsi="Century Gothic"/>
        </w:rPr>
      </w:pPr>
      <w:bookmarkStart w:id="22" w:name="h.io8a8585l562" w:colFirst="0" w:colLast="0"/>
      <w:bookmarkEnd w:id="22"/>
      <w:r w:rsidRPr="00EF2548">
        <w:rPr>
          <w:rFonts w:ascii="Century Gothic" w:eastAsia="Questrial" w:hAnsi="Century Gothic" w:cs="Questrial"/>
        </w:rPr>
        <w:t xml:space="preserve">Columns were created to fill in the blanks in the </w:t>
      </w:r>
      <w:proofErr w:type="spellStart"/>
      <w:r w:rsidRPr="00EF2548">
        <w:rPr>
          <w:rFonts w:ascii="Century Gothic" w:eastAsia="Questrial" w:hAnsi="Century Gothic" w:cs="Questrial"/>
        </w:rPr>
        <w:t>Newatt</w:t>
      </w:r>
      <w:proofErr w:type="spellEnd"/>
      <w:r w:rsidRPr="00EF2548">
        <w:rPr>
          <w:rFonts w:ascii="Century Gothic" w:eastAsia="Questrial" w:hAnsi="Century Gothic" w:cs="Questrial"/>
        </w:rPr>
        <w:t xml:space="preserve"> table. The for loop was then closed and using </w:t>
      </w:r>
      <w:proofErr w:type="spellStart"/>
      <w:r w:rsidR="00C42CBD">
        <w:rPr>
          <w:rFonts w:ascii="Century Gothic" w:eastAsia="Questrial" w:hAnsi="Century Gothic" w:cs="Questrial"/>
        </w:rPr>
        <w:t>write.dbf</w:t>
      </w:r>
      <w:proofErr w:type="spellEnd"/>
      <w:r w:rsidRPr="00EF2548">
        <w:rPr>
          <w:rFonts w:ascii="Century Gothic" w:eastAsia="Questrial" w:hAnsi="Century Gothic" w:cs="Questrial"/>
        </w:rPr>
        <w:t xml:space="preserve"> and write.csv tables of mean temperature for day and night Aqua MODIS LST and percent cloud cover table was created and deposited into the “</w:t>
      </w:r>
      <w:proofErr w:type="spellStart"/>
      <w:r w:rsidRPr="00EF2548">
        <w:rPr>
          <w:rFonts w:ascii="Century Gothic" w:eastAsia="Questrial" w:hAnsi="Century Gothic" w:cs="Questrial"/>
        </w:rPr>
        <w:t>TempDIR</w:t>
      </w:r>
      <w:proofErr w:type="spellEnd"/>
      <w:r w:rsidRPr="00EF2548">
        <w:rPr>
          <w:rFonts w:ascii="Century Gothic" w:eastAsia="Questrial" w:hAnsi="Century Gothic" w:cs="Questrial"/>
        </w:rPr>
        <w:t xml:space="preserve">” initially set by the user. Upon clicking on the folder the user will notice that the .dbf file was the most recent file updated. The </w:t>
      </w:r>
      <w:proofErr w:type="gramStart"/>
      <w:r w:rsidRPr="00EF2548">
        <w:rPr>
          <w:rFonts w:ascii="Century Gothic" w:eastAsia="Questrial" w:hAnsi="Century Gothic" w:cs="Questrial"/>
        </w:rPr>
        <w:t>user can then open</w:t>
      </w:r>
      <w:proofErr w:type="gramEnd"/>
      <w:r w:rsidRPr="00EF2548">
        <w:rPr>
          <w:rFonts w:ascii="Century Gothic" w:eastAsia="Questrial" w:hAnsi="Century Gothic" w:cs="Questrial"/>
        </w:rPr>
        <w:t xml:space="preserve"> ArcMap, connect to the folder of the specified year and produce a visual of an LST heat map in seconds.  </w:t>
      </w:r>
    </w:p>
    <w:p w14:paraId="1C084008" w14:textId="77777777" w:rsidR="00F918FC" w:rsidRPr="00EF2548" w:rsidRDefault="00F918FC">
      <w:pPr>
        <w:spacing w:after="0" w:line="240" w:lineRule="auto"/>
        <w:rPr>
          <w:rFonts w:ascii="Century Gothic" w:hAnsi="Century Gothic"/>
        </w:rPr>
      </w:pPr>
      <w:bookmarkStart w:id="23" w:name="h.4wzmef1v7nr8" w:colFirst="0" w:colLast="0"/>
      <w:bookmarkEnd w:id="23"/>
    </w:p>
    <w:p w14:paraId="038D24E3" w14:textId="77777777" w:rsidR="00F918FC" w:rsidRPr="00EF2548" w:rsidRDefault="002248F3">
      <w:pPr>
        <w:spacing w:after="0" w:line="240" w:lineRule="auto"/>
        <w:rPr>
          <w:rFonts w:ascii="Century Gothic" w:hAnsi="Century Gothic"/>
        </w:rPr>
      </w:pPr>
      <w:bookmarkStart w:id="24" w:name="h.bqre6bl7frd3" w:colFirst="0" w:colLast="0"/>
      <w:bookmarkEnd w:id="24"/>
      <w:proofErr w:type="spellStart"/>
      <w:r w:rsidRPr="00EF2548">
        <w:rPr>
          <w:rFonts w:ascii="Century Gothic" w:eastAsia="Questrial" w:hAnsi="Century Gothic" w:cs="Questrial"/>
          <w:b/>
        </w:rPr>
        <w:t>Semivariograms</w:t>
      </w:r>
      <w:proofErr w:type="spellEnd"/>
      <w:r w:rsidRPr="00EF2548">
        <w:rPr>
          <w:rFonts w:ascii="Century Gothic" w:eastAsia="Questrial" w:hAnsi="Century Gothic" w:cs="Questrial"/>
          <w:b/>
        </w:rPr>
        <w:t xml:space="preserve"> </w:t>
      </w:r>
    </w:p>
    <w:p w14:paraId="58CCD1DC" w14:textId="41F8E0E3" w:rsidR="00F918FC" w:rsidRPr="00EF2548" w:rsidRDefault="002248F3" w:rsidP="00EF18D8">
      <w:pPr>
        <w:spacing w:after="0" w:line="240" w:lineRule="auto"/>
        <w:ind w:firstLine="720"/>
        <w:jc w:val="both"/>
        <w:rPr>
          <w:rFonts w:ascii="Century Gothic" w:hAnsi="Century Gothic"/>
        </w:rPr>
      </w:pPr>
      <w:bookmarkStart w:id="25" w:name="h.nzv50ayui120" w:colFirst="0" w:colLast="0"/>
      <w:bookmarkEnd w:id="25"/>
      <w:r w:rsidRPr="00EF2548">
        <w:rPr>
          <w:rFonts w:ascii="Century Gothic" w:eastAsia="Questrial" w:hAnsi="Century Gothic" w:cs="Questrial"/>
        </w:rPr>
        <w:t xml:space="preserve">To understand the spatial cohesion of LST across Maricopa Co. </w:t>
      </w:r>
      <w:proofErr w:type="spellStart"/>
      <w:r w:rsidRPr="00EF2548">
        <w:rPr>
          <w:rFonts w:ascii="Century Gothic" w:eastAsia="Questrial" w:hAnsi="Century Gothic" w:cs="Questrial"/>
        </w:rPr>
        <w:t>semivariograms</w:t>
      </w:r>
      <w:proofErr w:type="spellEnd"/>
      <w:r w:rsidRPr="00EF2548">
        <w:rPr>
          <w:rFonts w:ascii="Century Gothic" w:eastAsia="Questrial" w:hAnsi="Century Gothic" w:cs="Questrial"/>
        </w:rPr>
        <w:t xml:space="preserve"> were generated. A </w:t>
      </w:r>
      <w:proofErr w:type="spellStart"/>
      <w:r w:rsidRPr="00EF2548">
        <w:rPr>
          <w:rFonts w:ascii="Century Gothic" w:eastAsia="Questrial" w:hAnsi="Century Gothic" w:cs="Questrial"/>
        </w:rPr>
        <w:t>semivariogram</w:t>
      </w:r>
      <w:proofErr w:type="spellEnd"/>
      <w:r w:rsidRPr="00EF2548">
        <w:rPr>
          <w:rFonts w:ascii="Century Gothic" w:eastAsia="Questrial" w:hAnsi="Century Gothic" w:cs="Questrial"/>
        </w:rPr>
        <w:t xml:space="preserve"> function quantifies the assumption that similarity occurs when points are closer together (i.e. the strength of the statistical correlation as a function of distanc</w:t>
      </w:r>
      <w:r w:rsidR="00C42CBD">
        <w:rPr>
          <w:rFonts w:ascii="Century Gothic" w:eastAsia="Questrial" w:hAnsi="Century Gothic" w:cs="Questrial"/>
        </w:rPr>
        <w:t xml:space="preserve">e).  The </w:t>
      </w:r>
      <w:proofErr w:type="spellStart"/>
      <w:r w:rsidR="00C42CBD">
        <w:rPr>
          <w:rFonts w:ascii="Century Gothic" w:eastAsia="Questrial" w:hAnsi="Century Gothic" w:cs="Questrial"/>
        </w:rPr>
        <w:t>semivariogram</w:t>
      </w:r>
      <w:proofErr w:type="spellEnd"/>
      <w:r w:rsidR="00C42CBD">
        <w:rPr>
          <w:rFonts w:ascii="Century Gothic" w:eastAsia="Questrial" w:hAnsi="Century Gothic" w:cs="Questrial"/>
        </w:rPr>
        <w:t xml:space="preserve"> function</w:t>
      </w:r>
      <w:r w:rsidRPr="00EF2548">
        <w:rPr>
          <w:rFonts w:ascii="Century Gothic" w:eastAsia="Questrial" w:hAnsi="Century Gothic" w:cs="Questrial"/>
        </w:rPr>
        <w:t xml:space="preserve"> is defined below where </w:t>
      </w:r>
      <w:proofErr w:type="spellStart"/>
      <w:r w:rsidRPr="00EF2548">
        <w:rPr>
          <w:rFonts w:ascii="Century Gothic" w:eastAsia="Questrial" w:hAnsi="Century Gothic" w:cs="Questrial"/>
          <w:i/>
        </w:rPr>
        <w:t>var</w:t>
      </w:r>
      <w:proofErr w:type="spellEnd"/>
      <w:r w:rsidRPr="00EF2548">
        <w:rPr>
          <w:rFonts w:ascii="Century Gothic" w:eastAsia="Questrial" w:hAnsi="Century Gothic" w:cs="Questrial"/>
        </w:rPr>
        <w:t xml:space="preserve"> is the variance. </w:t>
      </w:r>
      <w:bookmarkStart w:id="26" w:name="h.czxv9rkulo15" w:colFirst="0" w:colLast="0"/>
      <w:bookmarkEnd w:id="26"/>
    </w:p>
    <w:p w14:paraId="449BC402" w14:textId="77777777" w:rsidR="00F918FC" w:rsidRPr="00EF2548" w:rsidRDefault="002248F3" w:rsidP="00C04649">
      <w:pPr>
        <w:spacing w:after="0" w:line="240" w:lineRule="auto"/>
        <w:jc w:val="center"/>
        <w:rPr>
          <w:rFonts w:ascii="Century Gothic" w:hAnsi="Century Gothic"/>
        </w:rPr>
      </w:pPr>
      <w:bookmarkStart w:id="27" w:name="h.wnqa39dubrhi" w:colFirst="0" w:colLast="0"/>
      <w:bookmarkEnd w:id="27"/>
      <w:r w:rsidRPr="00980255">
        <w:rPr>
          <w:rFonts w:ascii="Century Gothic" w:eastAsia="Questrial" w:hAnsi="Century Gothic" w:cs="Questrial"/>
          <w:b/>
        </w:rPr>
        <w:lastRenderedPageBreak/>
        <w:t>(2)</w:t>
      </w:r>
      <w:r w:rsidRPr="00EF2548">
        <w:rPr>
          <w:rFonts w:ascii="Century Gothic" w:eastAsia="Questrial" w:hAnsi="Century Gothic" w:cs="Questrial"/>
        </w:rPr>
        <w:t xml:space="preserve">  </w:t>
      </w:r>
      <w:proofErr w:type="gramStart"/>
      <w:r w:rsidRPr="00EF2548">
        <w:rPr>
          <w:rFonts w:ascii="Century Gothic" w:eastAsia="Questrial" w:hAnsi="Century Gothic" w:cs="Questrial"/>
        </w:rPr>
        <w:t>γ(</w:t>
      </w:r>
      <w:proofErr w:type="spellStart"/>
      <w:proofErr w:type="gramEnd"/>
      <w:r w:rsidRPr="00EF2548">
        <w:rPr>
          <w:rFonts w:ascii="Century Gothic" w:eastAsia="Questrial" w:hAnsi="Century Gothic" w:cs="Questrial"/>
        </w:rPr>
        <w:t>si,sj</w:t>
      </w:r>
      <w:proofErr w:type="spellEnd"/>
      <w:r w:rsidRPr="00EF2548">
        <w:rPr>
          <w:rFonts w:ascii="Century Gothic" w:eastAsia="Questrial" w:hAnsi="Century Gothic" w:cs="Questrial"/>
        </w:rPr>
        <w:t xml:space="preserve">) = ½ </w:t>
      </w:r>
      <w:proofErr w:type="spellStart"/>
      <w:r w:rsidRPr="00EF2548">
        <w:rPr>
          <w:rFonts w:ascii="Century Gothic" w:eastAsia="Questrial" w:hAnsi="Century Gothic" w:cs="Questrial"/>
        </w:rPr>
        <w:t>var</w:t>
      </w:r>
      <w:proofErr w:type="spellEnd"/>
      <w:r w:rsidRPr="00EF2548">
        <w:rPr>
          <w:rFonts w:ascii="Century Gothic" w:eastAsia="Questrial" w:hAnsi="Century Gothic" w:cs="Questrial"/>
        </w:rPr>
        <w:t>(Z(</w:t>
      </w:r>
      <w:proofErr w:type="spellStart"/>
      <w:r w:rsidRPr="00EF2548">
        <w:rPr>
          <w:rFonts w:ascii="Century Gothic" w:eastAsia="Questrial" w:hAnsi="Century Gothic" w:cs="Questrial"/>
        </w:rPr>
        <w:t>si</w:t>
      </w:r>
      <w:proofErr w:type="spellEnd"/>
      <w:r w:rsidRPr="00EF2548">
        <w:rPr>
          <w:rFonts w:ascii="Century Gothic" w:eastAsia="Questrial" w:hAnsi="Century Gothic" w:cs="Questrial"/>
        </w:rPr>
        <w:t>) - Z(</w:t>
      </w:r>
      <w:proofErr w:type="spellStart"/>
      <w:r w:rsidRPr="00EF2548">
        <w:rPr>
          <w:rFonts w:ascii="Century Gothic" w:eastAsia="Questrial" w:hAnsi="Century Gothic" w:cs="Questrial"/>
        </w:rPr>
        <w:t>sj</w:t>
      </w:r>
      <w:proofErr w:type="spellEnd"/>
      <w:r w:rsidRPr="00EF2548">
        <w:rPr>
          <w:rFonts w:ascii="Century Gothic" w:eastAsia="Questrial" w:hAnsi="Century Gothic" w:cs="Questrial"/>
        </w:rPr>
        <w:t>))</w:t>
      </w:r>
      <w:bookmarkStart w:id="28" w:name="h.ym06wp1ccg3o" w:colFirst="0" w:colLast="0"/>
      <w:bookmarkEnd w:id="28"/>
    </w:p>
    <w:p w14:paraId="26BB4776" w14:textId="77777777" w:rsidR="00C04649" w:rsidRDefault="00C04649" w:rsidP="00694632">
      <w:pPr>
        <w:spacing w:after="0" w:line="240" w:lineRule="auto"/>
        <w:ind w:firstLine="720"/>
        <w:rPr>
          <w:rFonts w:ascii="Century Gothic" w:eastAsia="Questrial" w:hAnsi="Century Gothic" w:cs="Questrial"/>
        </w:rPr>
      </w:pPr>
      <w:bookmarkStart w:id="29" w:name="h.bftjotlup397" w:colFirst="0" w:colLast="0"/>
      <w:bookmarkEnd w:id="29"/>
    </w:p>
    <w:p w14:paraId="79B13F53" w14:textId="62B0A73B" w:rsidR="00F918FC" w:rsidRPr="00EF2548" w:rsidRDefault="002248F3" w:rsidP="00EF18D8">
      <w:pPr>
        <w:spacing w:after="0" w:line="240" w:lineRule="auto"/>
        <w:ind w:firstLine="720"/>
        <w:jc w:val="both"/>
        <w:rPr>
          <w:rFonts w:ascii="Century Gothic" w:hAnsi="Century Gothic"/>
        </w:rPr>
      </w:pPr>
      <w:r w:rsidRPr="00EF2548">
        <w:rPr>
          <w:rFonts w:ascii="Century Gothic" w:eastAsia="Questrial" w:hAnsi="Century Gothic" w:cs="Questrial"/>
        </w:rPr>
        <w:t xml:space="preserve">A </w:t>
      </w:r>
      <w:proofErr w:type="spellStart"/>
      <w:r w:rsidRPr="00EF2548">
        <w:rPr>
          <w:rFonts w:ascii="Century Gothic" w:eastAsia="Questrial" w:hAnsi="Century Gothic" w:cs="Questrial"/>
        </w:rPr>
        <w:t>semivariogram</w:t>
      </w:r>
      <w:proofErr w:type="spellEnd"/>
      <w:r w:rsidRPr="00EF2548">
        <w:rPr>
          <w:rFonts w:ascii="Century Gothic" w:eastAsia="Questrial" w:hAnsi="Century Gothic" w:cs="Questrial"/>
        </w:rPr>
        <w:t xml:space="preserve"> has three major components nugget, range, and sil</w:t>
      </w:r>
      <w:r w:rsidR="00C42CBD">
        <w:rPr>
          <w:rFonts w:ascii="Century Gothic" w:eastAsia="Questrial" w:hAnsi="Century Gothic" w:cs="Questrial"/>
        </w:rPr>
        <w:t>l</w:t>
      </w:r>
      <w:r w:rsidRPr="00EF2548">
        <w:rPr>
          <w:rFonts w:ascii="Century Gothic" w:eastAsia="Questrial" w:hAnsi="Century Gothic" w:cs="Questrial"/>
        </w:rPr>
        <w:t>. The range is the distance betw</w:t>
      </w:r>
      <w:r w:rsidR="00C42CBD">
        <w:rPr>
          <w:rFonts w:ascii="Century Gothic" w:eastAsia="Questrial" w:hAnsi="Century Gothic" w:cs="Questrial"/>
        </w:rPr>
        <w:t>een the nugget (either zero or on the y-axis)</w:t>
      </w:r>
      <w:r w:rsidRPr="00EF2548">
        <w:rPr>
          <w:rFonts w:ascii="Century Gothic" w:eastAsia="Questrial" w:hAnsi="Century Gothic" w:cs="Questrial"/>
        </w:rPr>
        <w:t xml:space="preserve"> and the sill, the point where the curve begins to flatten out</w:t>
      </w:r>
      <w:r w:rsidR="002E7D66">
        <w:rPr>
          <w:rFonts w:ascii="Century Gothic" w:eastAsia="Questrial" w:hAnsi="Century Gothic" w:cs="Questrial"/>
        </w:rPr>
        <w:t xml:space="preserve"> (Figure 2)</w:t>
      </w:r>
      <w:r w:rsidRPr="00EF2548">
        <w:rPr>
          <w:rFonts w:ascii="Century Gothic" w:eastAsia="Questrial" w:hAnsi="Century Gothic" w:cs="Questrial"/>
        </w:rPr>
        <w:t xml:space="preserve">.  All points that fall within the range are more similar to each other than those that fall outside of the range. </w:t>
      </w:r>
    </w:p>
    <w:p w14:paraId="1FD73B9B" w14:textId="77777777" w:rsidR="00694632" w:rsidRPr="00EF2548" w:rsidRDefault="00694632" w:rsidP="00EF18D8">
      <w:pPr>
        <w:spacing w:after="0" w:line="240" w:lineRule="auto"/>
        <w:jc w:val="both"/>
        <w:rPr>
          <w:rFonts w:ascii="Century Gothic" w:eastAsia="Questrial" w:hAnsi="Century Gothic" w:cs="Questrial"/>
        </w:rPr>
      </w:pPr>
      <w:bookmarkStart w:id="30" w:name="h.paway2ul2o8x" w:colFirst="0" w:colLast="0"/>
      <w:bookmarkEnd w:id="30"/>
    </w:p>
    <w:p w14:paraId="1F1664E1" w14:textId="1CA03358" w:rsidR="00EF2548" w:rsidRPr="00EF2548" w:rsidRDefault="00C42CBD" w:rsidP="00EF18D8">
      <w:pPr>
        <w:spacing w:after="0" w:line="240" w:lineRule="auto"/>
        <w:ind w:firstLine="720"/>
        <w:jc w:val="both"/>
        <w:rPr>
          <w:rFonts w:ascii="Century Gothic" w:eastAsia="Questrial" w:hAnsi="Century Gothic" w:cs="Questrial"/>
        </w:rPr>
      </w:pPr>
      <w:r w:rsidRPr="00C42CBD">
        <w:rPr>
          <w:rFonts w:ascii="Century Gothic" w:hAnsi="Century Gothic"/>
          <w:noProof/>
        </w:rPr>
        <mc:AlternateContent>
          <mc:Choice Requires="wps">
            <w:drawing>
              <wp:anchor distT="0" distB="0" distL="114300" distR="114300" simplePos="0" relativeHeight="251728384" behindDoc="0" locked="0" layoutInCell="1" allowOverlap="1" wp14:anchorId="4FD43873" wp14:editId="3D2E50C6">
                <wp:simplePos x="0" y="0"/>
                <wp:positionH relativeFrom="column">
                  <wp:posOffset>4432300</wp:posOffset>
                </wp:positionH>
                <wp:positionV relativeFrom="paragraph">
                  <wp:posOffset>3455670</wp:posOffset>
                </wp:positionV>
                <wp:extent cx="615950" cy="317500"/>
                <wp:effectExtent l="0" t="0" r="0" b="6350"/>
                <wp:wrapNone/>
                <wp:docPr id="18" name="Text Box 18"/>
                <wp:cNvGraphicFramePr/>
                <a:graphic xmlns:a="http://schemas.openxmlformats.org/drawingml/2006/main">
                  <a:graphicData uri="http://schemas.microsoft.com/office/word/2010/wordprocessingShape">
                    <wps:wsp>
                      <wps:cNvSpPr txBox="1"/>
                      <wps:spPr>
                        <a:xfrm>
                          <a:off x="0" y="0"/>
                          <a:ext cx="615950" cy="317500"/>
                        </a:xfrm>
                        <a:prstGeom prst="rect">
                          <a:avLst/>
                        </a:prstGeom>
                        <a:noFill/>
                        <a:ln w="6350">
                          <a:noFill/>
                        </a:ln>
                        <a:effectLst/>
                      </wps:spPr>
                      <wps:txbx>
                        <w:txbxContent>
                          <w:p w14:paraId="448E4C8D" w14:textId="33AAB988" w:rsidR="00C42CBD" w:rsidRDefault="00C42CBD" w:rsidP="00C42CBD">
                            <w:r>
                              <w:t>Sill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FD43873" id="_x0000_t202" coordsize="21600,21600" o:spt="202" path="m,l,21600r21600,l21600,xe">
                <v:stroke joinstyle="miter"/>
                <v:path gradientshapeok="t" o:connecttype="rect"/>
              </v:shapetype>
              <v:shape id="Text Box 18" o:spid="_x0000_s1026" type="#_x0000_t202" style="position:absolute;left:0;text-align:left;margin-left:349pt;margin-top:272.1pt;width:48.5pt;height: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" filled="f" stroked="f" strokeweight=".5pt">
                <v:textbox>
                  <w:txbxContent>
                    <w:p w14:paraId="448E4C8D" w14:textId="33AAB988" w:rsidR="00C42CBD" w:rsidRDefault="00C42CBD" w:rsidP="00C42CBD">
                      <w:r>
                        <w:t>Sill</w:t>
                      </w:r>
                    </w:p>
                  </w:txbxContent>
                </v:textbox>
              </v:shape>
            </w:pict>
          </mc:Fallback>
        </mc:AlternateContent>
      </w:r>
      <w:r>
        <w:rPr>
          <w:rFonts w:ascii="Century Gothic" w:hAnsi="Century Gothic"/>
          <w:noProof/>
        </w:rPr>
        <mc:AlternateContent>
          <mc:Choice Requires="wps">
            <w:drawing>
              <wp:anchor distT="0" distB="0" distL="114300" distR="114300" simplePos="0" relativeHeight="251730432" behindDoc="0" locked="0" layoutInCell="1" allowOverlap="1" wp14:anchorId="0E497ABE" wp14:editId="77CE99FB">
                <wp:simplePos x="0" y="0"/>
                <wp:positionH relativeFrom="column">
                  <wp:posOffset>4495800</wp:posOffset>
                </wp:positionH>
                <wp:positionV relativeFrom="paragraph">
                  <wp:posOffset>3509644</wp:posOffset>
                </wp:positionV>
                <wp:extent cx="244475" cy="657225"/>
                <wp:effectExtent l="3175" t="73025" r="25400" b="25400"/>
                <wp:wrapNone/>
                <wp:docPr id="17" name="Left Brace 17"/>
                <wp:cNvGraphicFramePr/>
                <a:graphic xmlns:a="http://schemas.openxmlformats.org/drawingml/2006/main">
                  <a:graphicData uri="http://schemas.microsoft.com/office/word/2010/wordprocessingShape">
                    <wps:wsp>
                      <wps:cNvSpPr/>
                      <wps:spPr>
                        <a:xfrm rot="5400000">
                          <a:off x="0" y="0"/>
                          <a:ext cx="244475" cy="65722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CAA088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7" o:spid="_x0000_s1026" type="#_x0000_t87" style="position:absolute;margin-left:354pt;margin-top:276.35pt;width:19.25pt;height:51.75pt;rotation:90;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" adj="670" strokecolor="windowText" strokeweight=".5pt">
                <v:stroke joinstyle="miter"/>
              </v:shape>
            </w:pict>
          </mc:Fallback>
        </mc:AlternateContent>
      </w:r>
      <w:r>
        <w:rPr>
          <w:rFonts w:ascii="Century Gothic" w:hAnsi="Century Gothic"/>
          <w:noProof/>
        </w:rPr>
        <mc:AlternateContent>
          <mc:Choice Requires="wps">
            <w:drawing>
              <wp:anchor distT="0" distB="0" distL="114300" distR="114300" simplePos="0" relativeHeight="251724288" behindDoc="0" locked="0" layoutInCell="1" allowOverlap="1" wp14:anchorId="0D559B81" wp14:editId="331992BF">
                <wp:simplePos x="0" y="0"/>
                <wp:positionH relativeFrom="column">
                  <wp:posOffset>2571750</wp:posOffset>
                </wp:positionH>
                <wp:positionV relativeFrom="paragraph">
                  <wp:posOffset>2268220</wp:posOffset>
                </wp:positionV>
                <wp:extent cx="292100" cy="3136900"/>
                <wp:effectExtent l="6350" t="69850" r="19050" b="19050"/>
                <wp:wrapNone/>
                <wp:docPr id="15" name="Left Brace 15"/>
                <wp:cNvGraphicFramePr/>
                <a:graphic xmlns:a="http://schemas.openxmlformats.org/drawingml/2006/main">
                  <a:graphicData uri="http://schemas.microsoft.com/office/word/2010/wordprocessingShape">
                    <wps:wsp>
                      <wps:cNvSpPr/>
                      <wps:spPr>
                        <a:xfrm rot="5400000">
                          <a:off x="0" y="0"/>
                          <a:ext cx="292100" cy="31369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D3A2533" id="Left Brace 15" o:spid="_x0000_s1026" type="#_x0000_t87" style="position:absolute;margin-left:202.5pt;margin-top:178.6pt;width:23pt;height:247pt;rotation:90;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" adj="168" strokecolor="black [3213]" strokeweight=".5pt">
                <v:stroke joinstyle="miter"/>
              </v:shape>
            </w:pict>
          </mc:Fallback>
        </mc:AlternateContent>
      </w:r>
      <w:r>
        <w:rPr>
          <w:rFonts w:ascii="Century Gothic" w:hAnsi="Century Gothic"/>
          <w:noProof/>
        </w:rPr>
        <mc:AlternateContent>
          <mc:Choice Requires="wps">
            <w:drawing>
              <wp:anchor distT="0" distB="0" distL="114300" distR="114300" simplePos="0" relativeHeight="251727360" behindDoc="0" locked="0" layoutInCell="1" allowOverlap="1" wp14:anchorId="1FEC06EA" wp14:editId="3B277AD1">
                <wp:simplePos x="0" y="0"/>
                <wp:positionH relativeFrom="column">
                  <wp:posOffset>2444750</wp:posOffset>
                </wp:positionH>
                <wp:positionV relativeFrom="paragraph">
                  <wp:posOffset>3455670</wp:posOffset>
                </wp:positionV>
                <wp:extent cx="615950" cy="317500"/>
                <wp:effectExtent l="0" t="0" r="0" b="6350"/>
                <wp:wrapNone/>
                <wp:docPr id="16" name="Text Box 16"/>
                <wp:cNvGraphicFramePr/>
                <a:graphic xmlns:a="http://schemas.openxmlformats.org/drawingml/2006/main">
                  <a:graphicData uri="http://schemas.microsoft.com/office/word/2010/wordprocessingShape">
                    <wps:wsp>
                      <wps:cNvSpPr txBox="1"/>
                      <wps:spPr>
                        <a:xfrm>
                          <a:off x="0" y="0"/>
                          <a:ext cx="61595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64F8B2" w14:textId="7E0D676D" w:rsidR="00C42CBD" w:rsidRDefault="00C42CBD">
                            <w:r>
                              <w:t>Range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FEC06EA" id="Text Box 16" o:spid="_x0000_s1027" type="#_x0000_t202" style="position:absolute;left:0;text-align:left;margin-left:192.5pt;margin-top:272.1pt;width:48.5pt;height: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" filled="f" stroked="f" strokeweight=".5pt">
                <v:textbox>
                  <w:txbxContent>
                    <w:p w14:paraId="4964F8B2" w14:textId="7E0D676D" w:rsidR="00C42CBD" w:rsidRDefault="00C42CBD">
                      <w:r>
                        <w:t>Range</w:t>
                      </w:r>
                    </w:p>
                  </w:txbxContent>
                </v:textbox>
              </v:shape>
            </w:pict>
          </mc:Fallback>
        </mc:AlternateContent>
      </w:r>
      <w:r>
        <w:rPr>
          <w:rFonts w:ascii="Century Gothic" w:hAnsi="Century Gothic"/>
          <w:noProof/>
        </w:rPr>
        <mc:AlternateContent>
          <mc:Choice Requires="wps">
            <w:drawing>
              <wp:anchor distT="0" distB="0" distL="114300" distR="114300" simplePos="0" relativeHeight="251586048" behindDoc="0" locked="0" layoutInCell="1" allowOverlap="1" wp14:anchorId="5CE35964" wp14:editId="30C0D969">
                <wp:simplePos x="0" y="0"/>
                <wp:positionH relativeFrom="column">
                  <wp:posOffset>-50800</wp:posOffset>
                </wp:positionH>
                <wp:positionV relativeFrom="paragraph">
                  <wp:posOffset>3887470</wp:posOffset>
                </wp:positionV>
                <wp:extent cx="666750" cy="260350"/>
                <wp:effectExtent l="0" t="0" r="19050" b="25400"/>
                <wp:wrapNone/>
                <wp:docPr id="14" name="Text Box 14"/>
                <wp:cNvGraphicFramePr/>
                <a:graphic xmlns:a="http://schemas.openxmlformats.org/drawingml/2006/main">
                  <a:graphicData uri="http://schemas.microsoft.com/office/word/2010/wordprocessingShape">
                    <wps:wsp>
                      <wps:cNvSpPr txBox="1"/>
                      <wps:spPr>
                        <a:xfrm>
                          <a:off x="0" y="0"/>
                          <a:ext cx="666750" cy="2603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ABD8DB" w14:textId="6DE0B599" w:rsidR="00C42CBD" w:rsidRDefault="00C42CBD">
                            <w:r>
                              <w:t>Nugget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5CE35964" id="Text Box 14" o:spid="_x0000_s1028" type="#_x0000_t202" style="position:absolute;left:0;text-align:left;margin-left:-4pt;margin-top:306.1pt;width:52.5pt;height:20.5pt;z-index:251586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" fillcolor="white [3201]" strokecolor="white [3212]" strokeweight=".5pt">
                <v:textbox>
                  <w:txbxContent>
                    <w:p w14:paraId="77ABD8DB" w14:textId="6DE0B599" w:rsidR="00C42CBD" w:rsidRDefault="00C42CBD">
                      <w:r>
                        <w:t>Nugget</w:t>
                      </w:r>
                    </w:p>
                  </w:txbxContent>
                </v:textbox>
              </v:shape>
            </w:pict>
          </mc:Fallback>
        </mc:AlternateContent>
      </w:r>
      <w:r>
        <w:rPr>
          <w:rFonts w:ascii="Century Gothic" w:hAnsi="Century Gothic"/>
          <w:noProof/>
        </w:rPr>
        <mc:AlternateContent>
          <mc:Choice Requires="wps">
            <w:drawing>
              <wp:anchor distT="0" distB="0" distL="114300" distR="114300" simplePos="0" relativeHeight="251721216" behindDoc="0" locked="0" layoutInCell="1" allowOverlap="1" wp14:anchorId="5984195B" wp14:editId="1006D2FA">
                <wp:simplePos x="0" y="0"/>
                <wp:positionH relativeFrom="column">
                  <wp:posOffset>514350</wp:posOffset>
                </wp:positionH>
                <wp:positionV relativeFrom="paragraph">
                  <wp:posOffset>3970020</wp:posOffset>
                </wp:positionV>
                <wp:extent cx="622300" cy="45719"/>
                <wp:effectExtent l="0" t="57150" r="25400" b="50165"/>
                <wp:wrapNone/>
                <wp:docPr id="13" name="Straight Arrow Connector 13"/>
                <wp:cNvGraphicFramePr/>
                <a:graphic xmlns:a="http://schemas.openxmlformats.org/drawingml/2006/main">
                  <a:graphicData uri="http://schemas.microsoft.com/office/word/2010/wordprocessingShape">
                    <wps:wsp>
                      <wps:cNvCnPr/>
                      <wps:spPr>
                        <a:xfrm flipV="1">
                          <a:off x="0" y="0"/>
                          <a:ext cx="62230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0B1DFBB" id="_x0000_t32" coordsize="21600,21600" o:spt="32" o:oned="t" path="m,l21600,21600e" filled="f">
                <v:path arrowok="t" fillok="f" o:connecttype="none"/>
                <o:lock v:ext="edit" shapetype="t"/>
              </v:shapetype>
              <v:shape id="Straight Arrow Connector 13" o:spid="_x0000_s1026" type="#_x0000_t32" style="position:absolute;margin-left:40.5pt;margin-top:312.6pt;width:49pt;height:3.6pt;flip:y;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" strokecolor="black [3213]" strokeweight=".5pt">
                <v:stroke endarrow="block" joinstyle="miter"/>
              </v:shape>
            </w:pict>
          </mc:Fallback>
        </mc:AlternateContent>
      </w:r>
      <w:r w:rsidR="00EF2548" w:rsidRPr="00EF2548">
        <w:rPr>
          <w:rFonts w:ascii="Century Gothic" w:hAnsi="Century Gothic"/>
          <w:noProof/>
        </w:rPr>
        <w:drawing>
          <wp:anchor distT="114300" distB="114300" distL="114300" distR="114300" simplePos="0" relativeHeight="251601408" behindDoc="0" locked="0" layoutInCell="0" hidden="0" allowOverlap="0" wp14:anchorId="5D660E37" wp14:editId="60C31C1D">
            <wp:simplePos x="0" y="0"/>
            <wp:positionH relativeFrom="margin">
              <wp:posOffset>847725</wp:posOffset>
            </wp:positionH>
            <wp:positionV relativeFrom="paragraph">
              <wp:posOffset>1316990</wp:posOffset>
            </wp:positionV>
            <wp:extent cx="4248150" cy="2905125"/>
            <wp:effectExtent l="0" t="0" r="0" b="9525"/>
            <wp:wrapTopAndBottom distT="114300" distB="114300"/>
            <wp:docPr id="10"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1"/>
                    <a:srcRect/>
                    <a:stretch>
                      <a:fillRect/>
                    </a:stretch>
                  </pic:blipFill>
                  <pic:spPr>
                    <a:xfrm>
                      <a:off x="0" y="0"/>
                      <a:ext cx="4248150" cy="2905125"/>
                    </a:xfrm>
                    <a:prstGeom prst="rect">
                      <a:avLst/>
                    </a:prstGeom>
                    <a:ln/>
                  </pic:spPr>
                </pic:pic>
              </a:graphicData>
            </a:graphic>
            <wp14:sizeRelH relativeFrom="margin">
              <wp14:pctWidth>0</wp14:pctWidth>
            </wp14:sizeRelH>
            <wp14:sizeRelV relativeFrom="margin">
              <wp14:pctHeight>0</wp14:pctHeight>
            </wp14:sizeRelV>
          </wp:anchor>
        </w:drawing>
      </w:r>
      <w:r w:rsidR="002248F3" w:rsidRPr="00EF2548">
        <w:rPr>
          <w:rFonts w:ascii="Century Gothic" w:eastAsia="Questrial" w:hAnsi="Century Gothic" w:cs="Questrial"/>
        </w:rPr>
        <w:t xml:space="preserve">The generation of </w:t>
      </w:r>
      <w:proofErr w:type="spellStart"/>
      <w:r w:rsidR="002248F3" w:rsidRPr="00EF2548">
        <w:rPr>
          <w:rFonts w:ascii="Century Gothic" w:eastAsia="Questrial" w:hAnsi="Century Gothic" w:cs="Questrial"/>
        </w:rPr>
        <w:t>semivariograms</w:t>
      </w:r>
      <w:proofErr w:type="spellEnd"/>
      <w:r w:rsidR="002248F3" w:rsidRPr="00EF2548">
        <w:rPr>
          <w:rFonts w:ascii="Century Gothic" w:eastAsia="Questrial" w:hAnsi="Century Gothic" w:cs="Questrial"/>
        </w:rPr>
        <w:t xml:space="preserve"> took place in ArcMap. Tiff images had to be converted to points, using the raster to </w:t>
      </w:r>
      <w:proofErr w:type="gramStart"/>
      <w:r>
        <w:rPr>
          <w:rFonts w:ascii="Century Gothic" w:eastAsia="Questrial" w:hAnsi="Century Gothic" w:cs="Questrial"/>
        </w:rPr>
        <w:t>point</w:t>
      </w:r>
      <w:r w:rsidRPr="00EF2548">
        <w:rPr>
          <w:rFonts w:ascii="Century Gothic" w:eastAsia="Questrial" w:hAnsi="Century Gothic" w:cs="Questrial"/>
        </w:rPr>
        <w:t>s</w:t>
      </w:r>
      <w:proofErr w:type="gramEnd"/>
      <w:r w:rsidR="002248F3" w:rsidRPr="00EF2548">
        <w:rPr>
          <w:rFonts w:ascii="Century Gothic" w:eastAsia="Questrial" w:hAnsi="Century Gothic" w:cs="Questrial"/>
        </w:rPr>
        <w:t xml:space="preserve"> tool, to be read appropriately. The point layers were then fed into the preexisting </w:t>
      </w:r>
      <w:proofErr w:type="spellStart"/>
      <w:r w:rsidR="002248F3" w:rsidRPr="00EF2548">
        <w:rPr>
          <w:rFonts w:ascii="Century Gothic" w:eastAsia="Questrial" w:hAnsi="Century Gothic" w:cs="Questrial"/>
        </w:rPr>
        <w:t>geostatistics</w:t>
      </w:r>
      <w:proofErr w:type="spellEnd"/>
      <w:r w:rsidR="002248F3" w:rsidRPr="00EF2548">
        <w:rPr>
          <w:rFonts w:ascii="Century Gothic" w:eastAsia="Questrial" w:hAnsi="Century Gothic" w:cs="Questrial"/>
        </w:rPr>
        <w:t xml:space="preserve"> tool for kriging in </w:t>
      </w:r>
      <w:r w:rsidR="004B37CD" w:rsidRPr="00EF2548">
        <w:rPr>
          <w:rFonts w:ascii="Century Gothic" w:eastAsia="Questrial" w:hAnsi="Century Gothic" w:cs="Questrial"/>
        </w:rPr>
        <w:t>ArcMap</w:t>
      </w:r>
      <w:r w:rsidR="002248F3" w:rsidRPr="00EF2548">
        <w:rPr>
          <w:rFonts w:ascii="Century Gothic" w:eastAsia="Questrial" w:hAnsi="Century Gothic" w:cs="Questrial"/>
        </w:rPr>
        <w:t xml:space="preserve">. It was necessary to select the data field: </w:t>
      </w:r>
      <w:proofErr w:type="spellStart"/>
      <w:r w:rsidR="002248F3" w:rsidRPr="00EF2548">
        <w:rPr>
          <w:rFonts w:ascii="Century Gothic" w:eastAsia="Questrial" w:hAnsi="Century Gothic" w:cs="Questrial"/>
        </w:rPr>
        <w:t>Grid_Code</w:t>
      </w:r>
      <w:proofErr w:type="spellEnd"/>
      <w:r w:rsidR="002248F3" w:rsidRPr="00EF2548">
        <w:rPr>
          <w:rFonts w:ascii="Century Gothic" w:eastAsia="Questrial" w:hAnsi="Century Gothic" w:cs="Questrial"/>
        </w:rPr>
        <w:t xml:space="preserve">, which now represents LST, to obtain the appropriate results. The parameters were set to ordinary with no transformation type or order of trend removal selected. </w:t>
      </w:r>
      <w:proofErr w:type="spellStart"/>
      <w:r w:rsidR="002248F3" w:rsidRPr="00EF2548">
        <w:rPr>
          <w:rFonts w:ascii="Century Gothic" w:eastAsia="Questrial" w:hAnsi="Century Gothic" w:cs="Questrial"/>
        </w:rPr>
        <w:t>Semivariograms</w:t>
      </w:r>
      <w:proofErr w:type="spellEnd"/>
      <w:r w:rsidR="002248F3" w:rsidRPr="00EF2548">
        <w:rPr>
          <w:rFonts w:ascii="Century Gothic" w:eastAsia="Questrial" w:hAnsi="Century Gothic" w:cs="Questrial"/>
        </w:rPr>
        <w:t xml:space="preserve"> were generated at random for days and associated </w:t>
      </w:r>
      <w:r w:rsidRPr="00EF2548">
        <w:rPr>
          <w:rFonts w:ascii="Century Gothic" w:eastAsia="Questrial" w:hAnsi="Century Gothic" w:cs="Questrial"/>
        </w:rPr>
        <w:t>nights</w:t>
      </w:r>
      <w:r w:rsidR="002248F3" w:rsidRPr="00EF2548">
        <w:rPr>
          <w:rFonts w:ascii="Century Gothic" w:eastAsia="Questrial" w:hAnsi="Century Gothic" w:cs="Questrial"/>
        </w:rPr>
        <w:t xml:space="preserve"> once per month that had little to no cloud cover (0-15%). </w:t>
      </w:r>
      <w:bookmarkStart w:id="31" w:name="h.7noghsu29lst" w:colFirst="0" w:colLast="0"/>
      <w:bookmarkEnd w:id="31"/>
    </w:p>
    <w:p w14:paraId="4DE451ED" w14:textId="1CC1BE39" w:rsidR="002E7D66" w:rsidRPr="002E7D66" w:rsidRDefault="002248F3" w:rsidP="002E7D66">
      <w:pPr>
        <w:spacing w:after="0" w:line="240" w:lineRule="auto"/>
        <w:ind w:firstLine="720"/>
        <w:jc w:val="center"/>
        <w:rPr>
          <w:rFonts w:ascii="Century Gothic" w:hAnsi="Century Gothic"/>
        </w:rPr>
      </w:pPr>
      <w:r w:rsidRPr="00980255">
        <w:rPr>
          <w:rFonts w:ascii="Century Gothic" w:eastAsia="Questrial" w:hAnsi="Century Gothic" w:cs="Questrial"/>
          <w:b/>
        </w:rPr>
        <w:t>Figure 2:</w:t>
      </w:r>
      <w:r w:rsidRPr="00EF2548">
        <w:rPr>
          <w:rFonts w:ascii="Century Gothic" w:eastAsia="Questrial" w:hAnsi="Century Gothic" w:cs="Questrial"/>
        </w:rPr>
        <w:t xml:space="preserve"> Example of a </w:t>
      </w:r>
      <w:proofErr w:type="spellStart"/>
      <w:r w:rsidRPr="00EF2548">
        <w:rPr>
          <w:rFonts w:ascii="Century Gothic" w:eastAsia="Questrial" w:hAnsi="Century Gothic" w:cs="Questrial"/>
        </w:rPr>
        <w:t>Semivariogram</w:t>
      </w:r>
      <w:proofErr w:type="spellEnd"/>
      <w:r w:rsidRPr="00EF2548">
        <w:rPr>
          <w:rFonts w:ascii="Century Gothic" w:eastAsia="Questrial" w:hAnsi="Century Gothic" w:cs="Questrial"/>
        </w:rPr>
        <w:t xml:space="preserve"> for August 3, 2015 during the daytime. </w:t>
      </w:r>
      <w:r w:rsidR="00EF18D8">
        <w:rPr>
          <w:rFonts w:ascii="Century Gothic" w:eastAsia="Questrial" w:hAnsi="Century Gothic" w:cs="Questrial"/>
        </w:rPr>
        <w:t xml:space="preserve">     </w:t>
      </w:r>
      <w:r w:rsidRPr="00EF2548">
        <w:rPr>
          <w:rFonts w:ascii="Century Gothic" w:eastAsia="Questrial" w:hAnsi="Century Gothic" w:cs="Questrial"/>
        </w:rPr>
        <w:t>X-axis is distance in Meters and Y-axis is variance.</w:t>
      </w:r>
      <w:bookmarkStart w:id="32" w:name="h.tj67akx7burp" w:colFirst="0" w:colLast="0"/>
      <w:bookmarkStart w:id="33" w:name="h.5aldfsghahs" w:colFirst="0" w:colLast="0"/>
      <w:bookmarkEnd w:id="32"/>
      <w:bookmarkEnd w:id="33"/>
    </w:p>
    <w:p w14:paraId="6D8F77E1" w14:textId="7C0F8174" w:rsidR="00F918FC" w:rsidRPr="00EF2548" w:rsidRDefault="002248F3" w:rsidP="00EF2548">
      <w:pPr>
        <w:pStyle w:val="Heading1"/>
        <w:rPr>
          <w:rFonts w:ascii="Century Gothic" w:hAnsi="Century Gothic"/>
        </w:rPr>
      </w:pPr>
      <w:r w:rsidRPr="00EF2548">
        <w:rPr>
          <w:rFonts w:ascii="Century Gothic" w:eastAsia="Questrial" w:hAnsi="Century Gothic" w:cs="Questrial"/>
        </w:rPr>
        <w:t>IV. Results &amp; Discussion</w:t>
      </w:r>
    </w:p>
    <w:p w14:paraId="33F6E96D" w14:textId="089DD022" w:rsidR="00C04649" w:rsidRDefault="002E7D66" w:rsidP="00EF18D8">
      <w:pPr>
        <w:ind w:firstLine="720"/>
        <w:jc w:val="both"/>
        <w:rPr>
          <w:rFonts w:ascii="Century Gothic" w:eastAsia="Questrial" w:hAnsi="Century Gothic" w:cs="Questrial"/>
        </w:rPr>
      </w:pPr>
      <w:r w:rsidRPr="00980255">
        <w:rPr>
          <w:b/>
          <w:noProof/>
        </w:rPr>
        <w:lastRenderedPageBreak/>
        <w:drawing>
          <wp:anchor distT="0" distB="0" distL="114300" distR="114300" simplePos="0" relativeHeight="251719168" behindDoc="1" locked="0" layoutInCell="1" allowOverlap="1" wp14:anchorId="1667EAD8" wp14:editId="79A8702C">
            <wp:simplePos x="0" y="0"/>
            <wp:positionH relativeFrom="column">
              <wp:posOffset>-298450</wp:posOffset>
            </wp:positionH>
            <wp:positionV relativeFrom="paragraph">
              <wp:posOffset>1528445</wp:posOffset>
            </wp:positionV>
            <wp:extent cx="6534150" cy="3376295"/>
            <wp:effectExtent l="0" t="0" r="0" b="0"/>
            <wp:wrapTight wrapText="bothSides">
              <wp:wrapPolygon edited="0">
                <wp:start x="0" y="0"/>
                <wp:lineTo x="0" y="21450"/>
                <wp:lineTo x="21537" y="21450"/>
                <wp:lineTo x="2153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34150" cy="337629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2248F3" w:rsidRPr="00EF2548">
        <w:rPr>
          <w:rFonts w:ascii="Century Gothic" w:eastAsia="Questrial" w:hAnsi="Century Gothic" w:cs="Questrial"/>
        </w:rPr>
        <w:t>LaSTMoV</w:t>
      </w:r>
      <w:proofErr w:type="spellEnd"/>
      <w:r w:rsidR="002248F3" w:rsidRPr="00EF2548">
        <w:rPr>
          <w:rFonts w:ascii="Century Gothic" w:eastAsia="Questrial" w:hAnsi="Century Gothic" w:cs="Questrial"/>
        </w:rPr>
        <w:t xml:space="preserve"> allows the user to specify a study period by year and then by month/day. In this manner, the user is able to compare a single month across multiple years, compare multiple months within a year, or both. A user of </w:t>
      </w:r>
      <w:proofErr w:type="spellStart"/>
      <w:r w:rsidR="002248F3" w:rsidRPr="00EF2548">
        <w:rPr>
          <w:rFonts w:ascii="Century Gothic" w:eastAsia="Questrial" w:hAnsi="Century Gothic" w:cs="Questrial"/>
        </w:rPr>
        <w:t>LaSTMOV</w:t>
      </w:r>
      <w:proofErr w:type="spellEnd"/>
      <w:r w:rsidR="002248F3" w:rsidRPr="00EF2548">
        <w:rPr>
          <w:rFonts w:ascii="Century Gothic" w:eastAsia="Questrial" w:hAnsi="Century Gothic" w:cs="Questrial"/>
        </w:rPr>
        <w:t xml:space="preserve"> can use the data to look at the days that comprise a heat wave to </w:t>
      </w:r>
      <w:r>
        <w:rPr>
          <w:rFonts w:ascii="Century Gothic" w:eastAsia="Questrial" w:hAnsi="Century Gothic" w:cs="Questrial"/>
        </w:rPr>
        <w:t xml:space="preserve">understand </w:t>
      </w:r>
      <w:r w:rsidR="002248F3" w:rsidRPr="00EF2548">
        <w:rPr>
          <w:rFonts w:ascii="Century Gothic" w:eastAsia="Questrial" w:hAnsi="Century Gothic" w:cs="Questrial"/>
        </w:rPr>
        <w:t xml:space="preserve">which census tracts retain the most heat during the event. </w:t>
      </w:r>
      <w:r w:rsidR="00BC5DD4">
        <w:rPr>
          <w:rFonts w:ascii="Century Gothic" w:eastAsia="Questrial" w:hAnsi="Century Gothic" w:cs="Questrial"/>
        </w:rPr>
        <w:t xml:space="preserve">Figure 3 below displays a sample of the appended data from that was added to the census shape file while using the R portion of last move. Table 2 depicts a 10 day range of cloud cover percentage from </w:t>
      </w:r>
      <w:r w:rsidR="00980255">
        <w:rPr>
          <w:rFonts w:ascii="Century Gothic" w:eastAsia="Questrial" w:hAnsi="Century Gothic" w:cs="Questrial"/>
        </w:rPr>
        <w:t>2015.</w:t>
      </w:r>
    </w:p>
    <w:p w14:paraId="0807E5AC" w14:textId="3F3ED08A" w:rsidR="00C04649" w:rsidRDefault="00C04649" w:rsidP="00980255">
      <w:pPr>
        <w:ind w:firstLine="720"/>
        <w:jc w:val="center"/>
        <w:rPr>
          <w:rFonts w:ascii="Century Gothic" w:eastAsia="Questrial" w:hAnsi="Century Gothic" w:cs="Questrial"/>
        </w:rPr>
      </w:pPr>
      <w:r w:rsidRPr="00980255">
        <w:rPr>
          <w:rFonts w:ascii="Century Gothic" w:eastAsia="Questrial" w:hAnsi="Century Gothic" w:cs="Questrial"/>
          <w:b/>
        </w:rPr>
        <w:t>Figure 3:</w:t>
      </w:r>
      <w:r>
        <w:rPr>
          <w:rFonts w:ascii="Century Gothic" w:eastAsia="Questrial" w:hAnsi="Century Gothic" w:cs="Questrial"/>
        </w:rPr>
        <w:t xml:space="preserve"> An example of the outputs the R portion of </w:t>
      </w:r>
      <w:proofErr w:type="spellStart"/>
      <w:r>
        <w:rPr>
          <w:rFonts w:ascii="Century Gothic" w:eastAsia="Questrial" w:hAnsi="Century Gothic" w:cs="Questrial"/>
        </w:rPr>
        <w:t>LaSTMOV</w:t>
      </w:r>
      <w:proofErr w:type="spellEnd"/>
      <w:r>
        <w:rPr>
          <w:rFonts w:ascii="Century Gothic" w:eastAsia="Questrial" w:hAnsi="Century Gothic" w:cs="Questrial"/>
        </w:rPr>
        <w:t xml:space="preserve"> produces. The days append to the dbf file after the INTP</w:t>
      </w:r>
      <w:r w:rsidR="00980255">
        <w:rPr>
          <w:rFonts w:ascii="Century Gothic" w:eastAsia="Questrial" w:hAnsi="Century Gothic" w:cs="Questrial"/>
        </w:rPr>
        <w:t>TLON10 column.</w:t>
      </w:r>
    </w:p>
    <w:p w14:paraId="5D3E11A7" w14:textId="77777777" w:rsidR="004B37CD" w:rsidRDefault="004B37CD" w:rsidP="00C04649">
      <w:pPr>
        <w:ind w:firstLine="720"/>
        <w:jc w:val="center"/>
        <w:rPr>
          <w:rFonts w:ascii="Century Gothic" w:eastAsia="Questrial" w:hAnsi="Century Gothic" w:cs="Questrial"/>
          <w:b/>
        </w:rPr>
      </w:pPr>
    </w:p>
    <w:p w14:paraId="31380E2F" w14:textId="77777777" w:rsidR="004B37CD" w:rsidRDefault="004B37CD" w:rsidP="00C04649">
      <w:pPr>
        <w:ind w:firstLine="720"/>
        <w:jc w:val="center"/>
        <w:rPr>
          <w:rFonts w:ascii="Century Gothic" w:eastAsia="Questrial" w:hAnsi="Century Gothic" w:cs="Questrial"/>
          <w:b/>
        </w:rPr>
      </w:pPr>
    </w:p>
    <w:p w14:paraId="4E84E4BC" w14:textId="77777777" w:rsidR="004B37CD" w:rsidRDefault="004B37CD" w:rsidP="00C04649">
      <w:pPr>
        <w:ind w:firstLine="720"/>
        <w:jc w:val="center"/>
        <w:rPr>
          <w:rFonts w:ascii="Century Gothic" w:eastAsia="Questrial" w:hAnsi="Century Gothic" w:cs="Questrial"/>
          <w:b/>
        </w:rPr>
      </w:pPr>
    </w:p>
    <w:p w14:paraId="5B47DAF5" w14:textId="77777777" w:rsidR="004B37CD" w:rsidRDefault="004B37CD" w:rsidP="00C04649">
      <w:pPr>
        <w:ind w:firstLine="720"/>
        <w:jc w:val="center"/>
        <w:rPr>
          <w:rFonts w:ascii="Century Gothic" w:eastAsia="Questrial" w:hAnsi="Century Gothic" w:cs="Questrial"/>
          <w:b/>
        </w:rPr>
      </w:pPr>
    </w:p>
    <w:p w14:paraId="6EA7E0F6" w14:textId="77777777" w:rsidR="004B37CD" w:rsidRDefault="004B37CD" w:rsidP="00C04649">
      <w:pPr>
        <w:ind w:firstLine="720"/>
        <w:jc w:val="center"/>
        <w:rPr>
          <w:rFonts w:ascii="Century Gothic" w:eastAsia="Questrial" w:hAnsi="Century Gothic" w:cs="Questrial"/>
          <w:b/>
        </w:rPr>
      </w:pPr>
    </w:p>
    <w:p w14:paraId="396E3627" w14:textId="77777777" w:rsidR="004B37CD" w:rsidRDefault="004B37CD" w:rsidP="00C04649">
      <w:pPr>
        <w:ind w:firstLine="720"/>
        <w:jc w:val="center"/>
        <w:rPr>
          <w:rFonts w:ascii="Century Gothic" w:eastAsia="Questrial" w:hAnsi="Century Gothic" w:cs="Questrial"/>
          <w:b/>
        </w:rPr>
      </w:pPr>
    </w:p>
    <w:p w14:paraId="54204883" w14:textId="77777777" w:rsidR="004B37CD" w:rsidRDefault="004B37CD" w:rsidP="00C04649">
      <w:pPr>
        <w:ind w:firstLine="720"/>
        <w:jc w:val="center"/>
        <w:rPr>
          <w:rFonts w:ascii="Century Gothic" w:eastAsia="Questrial" w:hAnsi="Century Gothic" w:cs="Questrial"/>
          <w:b/>
        </w:rPr>
      </w:pPr>
    </w:p>
    <w:p w14:paraId="32029BFA" w14:textId="4FAB5E55" w:rsidR="00C04649" w:rsidRDefault="00C04649" w:rsidP="00C04649">
      <w:pPr>
        <w:ind w:firstLine="720"/>
        <w:jc w:val="center"/>
        <w:rPr>
          <w:rFonts w:ascii="Century Gothic" w:eastAsia="Questrial" w:hAnsi="Century Gothic" w:cs="Questrial"/>
        </w:rPr>
      </w:pPr>
      <w:r w:rsidRPr="00980255">
        <w:rPr>
          <w:rFonts w:ascii="Century Gothic" w:eastAsia="Questrial" w:hAnsi="Century Gothic" w:cs="Questrial"/>
          <w:b/>
        </w:rPr>
        <w:t>Table 2:</w:t>
      </w:r>
      <w:r>
        <w:rPr>
          <w:rFonts w:ascii="Century Gothic" w:eastAsia="Questrial" w:hAnsi="Century Gothic" w:cs="Questrial"/>
        </w:rPr>
        <w:t xml:space="preserve"> A ten day sample of the percent cloud csv that is generated at the </w:t>
      </w:r>
      <w:r w:rsidR="00EF18D8">
        <w:rPr>
          <w:rFonts w:ascii="Century Gothic" w:eastAsia="Questrial" w:hAnsi="Century Gothic" w:cs="Questrial"/>
        </w:rPr>
        <w:t xml:space="preserve">             </w:t>
      </w:r>
      <w:r>
        <w:rPr>
          <w:rFonts w:ascii="Century Gothic" w:eastAsia="Questrial" w:hAnsi="Century Gothic" w:cs="Questrial"/>
        </w:rPr>
        <w:t xml:space="preserve">end of the R portion of </w:t>
      </w:r>
      <w:proofErr w:type="spellStart"/>
      <w:r>
        <w:rPr>
          <w:rFonts w:ascii="Century Gothic" w:eastAsia="Questrial" w:hAnsi="Century Gothic" w:cs="Questrial"/>
        </w:rPr>
        <w:t>LaSTMOV</w:t>
      </w:r>
      <w:proofErr w:type="spellEnd"/>
    </w:p>
    <w:tbl>
      <w:tblPr>
        <w:tblpPr w:leftFromText="180" w:rightFromText="180" w:vertAnchor="text" w:horzAnchor="page" w:tblpXSpec="center" w:tblpY="69"/>
        <w:tblW w:w="4188" w:type="dxa"/>
        <w:tblLook w:val="04A0" w:firstRow="1" w:lastRow="0" w:firstColumn="1" w:lastColumn="0" w:noHBand="0" w:noVBand="1"/>
      </w:tblPr>
      <w:tblGrid>
        <w:gridCol w:w="1160"/>
        <w:gridCol w:w="1975"/>
        <w:gridCol w:w="1053"/>
      </w:tblGrid>
      <w:tr w:rsidR="00C04649" w:rsidRPr="00EF2548" w14:paraId="436299BC" w14:textId="77777777" w:rsidTr="00C04649">
        <w:trPr>
          <w:trHeight w:val="300"/>
        </w:trPr>
        <w:tc>
          <w:tcPr>
            <w:tcW w:w="1160" w:type="dxa"/>
            <w:tcBorders>
              <w:top w:val="single" w:sz="4" w:space="0" w:color="9BC2E6"/>
              <w:left w:val="single" w:sz="4" w:space="0" w:color="9BC2E6"/>
              <w:bottom w:val="single" w:sz="4" w:space="0" w:color="9BC2E6"/>
              <w:right w:val="nil"/>
            </w:tcBorders>
            <w:shd w:val="clear" w:color="5B9BD5" w:fill="5B9BD5"/>
            <w:noWrap/>
            <w:vAlign w:val="bottom"/>
            <w:hideMark/>
          </w:tcPr>
          <w:p w14:paraId="29268AE8" w14:textId="77777777" w:rsidR="00C04649" w:rsidRPr="00EF2548" w:rsidRDefault="00C04649" w:rsidP="00AD0081">
            <w:pPr>
              <w:spacing w:after="0" w:line="240" w:lineRule="auto"/>
              <w:rPr>
                <w:rFonts w:ascii="Calibri" w:eastAsia="Times New Roman" w:hAnsi="Calibri" w:cs="Times New Roman"/>
              </w:rPr>
            </w:pPr>
            <w:r w:rsidRPr="00EF2548">
              <w:rPr>
                <w:rFonts w:ascii="Calibri" w:eastAsia="Times New Roman" w:hAnsi="Calibri" w:cs="Times New Roman"/>
              </w:rPr>
              <w:t>Column1</w:t>
            </w:r>
          </w:p>
        </w:tc>
        <w:tc>
          <w:tcPr>
            <w:tcW w:w="1975" w:type="dxa"/>
            <w:tcBorders>
              <w:top w:val="single" w:sz="4" w:space="0" w:color="9BC2E6"/>
              <w:left w:val="nil"/>
              <w:bottom w:val="single" w:sz="4" w:space="0" w:color="9BC2E6"/>
              <w:right w:val="nil"/>
            </w:tcBorders>
            <w:shd w:val="clear" w:color="5B9BD5" w:fill="5B9BD5"/>
            <w:noWrap/>
            <w:vAlign w:val="bottom"/>
            <w:hideMark/>
          </w:tcPr>
          <w:p w14:paraId="46ABABE4" w14:textId="77777777" w:rsidR="00C04649" w:rsidRPr="00EF2548" w:rsidRDefault="00C04649" w:rsidP="00AD0081">
            <w:pPr>
              <w:spacing w:after="0" w:line="240" w:lineRule="auto"/>
              <w:rPr>
                <w:rFonts w:ascii="Calibri" w:eastAsia="Times New Roman" w:hAnsi="Calibri" w:cs="Times New Roman"/>
              </w:rPr>
            </w:pPr>
            <w:r w:rsidRPr="00EF2548">
              <w:rPr>
                <w:rFonts w:ascii="Calibri" w:eastAsia="Times New Roman" w:hAnsi="Calibri" w:cs="Times New Roman"/>
              </w:rPr>
              <w:t>X1</w:t>
            </w:r>
          </w:p>
        </w:tc>
        <w:tc>
          <w:tcPr>
            <w:tcW w:w="1053" w:type="dxa"/>
            <w:tcBorders>
              <w:top w:val="single" w:sz="4" w:space="0" w:color="9BC2E6"/>
              <w:left w:val="nil"/>
              <w:bottom w:val="single" w:sz="4" w:space="0" w:color="9BC2E6"/>
              <w:right w:val="single" w:sz="4" w:space="0" w:color="9BC2E6"/>
            </w:tcBorders>
            <w:shd w:val="clear" w:color="5B9BD5" w:fill="5B9BD5"/>
            <w:noWrap/>
            <w:vAlign w:val="bottom"/>
            <w:hideMark/>
          </w:tcPr>
          <w:p w14:paraId="42EE19DA" w14:textId="77777777" w:rsidR="00C04649" w:rsidRPr="00EF2548" w:rsidRDefault="00C04649" w:rsidP="00AD0081">
            <w:pPr>
              <w:spacing w:after="0" w:line="240" w:lineRule="auto"/>
              <w:rPr>
                <w:rFonts w:ascii="Calibri" w:eastAsia="Times New Roman" w:hAnsi="Calibri" w:cs="Times New Roman"/>
              </w:rPr>
            </w:pPr>
            <w:r w:rsidRPr="00EF2548">
              <w:rPr>
                <w:rFonts w:ascii="Calibri" w:eastAsia="Times New Roman" w:hAnsi="Calibri" w:cs="Times New Roman"/>
              </w:rPr>
              <w:t>X2</w:t>
            </w:r>
          </w:p>
        </w:tc>
      </w:tr>
      <w:tr w:rsidR="00C04649" w:rsidRPr="00EF2548" w14:paraId="52EA5192" w14:textId="77777777" w:rsidTr="00C04649">
        <w:trPr>
          <w:trHeight w:val="300"/>
        </w:trPr>
        <w:tc>
          <w:tcPr>
            <w:tcW w:w="1160" w:type="dxa"/>
            <w:tcBorders>
              <w:top w:val="single" w:sz="4" w:space="0" w:color="9BC2E6"/>
              <w:left w:val="single" w:sz="4" w:space="0" w:color="9BC2E6"/>
              <w:bottom w:val="single" w:sz="4" w:space="0" w:color="9BC2E6"/>
              <w:right w:val="nil"/>
            </w:tcBorders>
            <w:shd w:val="clear" w:color="DDEBF7" w:fill="DDEBF7"/>
            <w:noWrap/>
            <w:vAlign w:val="bottom"/>
            <w:hideMark/>
          </w:tcPr>
          <w:p w14:paraId="38B09D76"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1</w:t>
            </w:r>
          </w:p>
        </w:tc>
        <w:tc>
          <w:tcPr>
            <w:tcW w:w="1975" w:type="dxa"/>
            <w:tcBorders>
              <w:top w:val="single" w:sz="4" w:space="0" w:color="9BC2E6"/>
              <w:left w:val="nil"/>
              <w:bottom w:val="single" w:sz="4" w:space="0" w:color="9BC2E6"/>
              <w:right w:val="nil"/>
            </w:tcBorders>
            <w:shd w:val="clear" w:color="DDEBF7" w:fill="DDEBF7"/>
            <w:noWrap/>
            <w:vAlign w:val="bottom"/>
            <w:hideMark/>
          </w:tcPr>
          <w:p w14:paraId="6A957B60"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2015150_daytime</w:t>
            </w:r>
          </w:p>
        </w:tc>
        <w:tc>
          <w:tcPr>
            <w:tcW w:w="1053" w:type="dxa"/>
            <w:tcBorders>
              <w:top w:val="single" w:sz="4" w:space="0" w:color="9BC2E6"/>
              <w:left w:val="nil"/>
              <w:bottom w:val="single" w:sz="4" w:space="0" w:color="9BC2E6"/>
              <w:right w:val="single" w:sz="4" w:space="0" w:color="9BC2E6"/>
            </w:tcBorders>
            <w:shd w:val="clear" w:color="DDEBF7" w:fill="DDEBF7"/>
            <w:noWrap/>
            <w:vAlign w:val="bottom"/>
            <w:hideMark/>
          </w:tcPr>
          <w:p w14:paraId="03AB04F8"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0</w:t>
            </w:r>
          </w:p>
        </w:tc>
      </w:tr>
      <w:tr w:rsidR="00C04649" w:rsidRPr="00EF2548" w14:paraId="43B2BBE5" w14:textId="77777777" w:rsidTr="00C04649">
        <w:trPr>
          <w:trHeight w:val="300"/>
        </w:trPr>
        <w:tc>
          <w:tcPr>
            <w:tcW w:w="1160" w:type="dxa"/>
            <w:tcBorders>
              <w:top w:val="single" w:sz="4" w:space="0" w:color="9BC2E6"/>
              <w:left w:val="single" w:sz="4" w:space="0" w:color="9BC2E6"/>
              <w:bottom w:val="single" w:sz="4" w:space="0" w:color="9BC2E6"/>
              <w:right w:val="nil"/>
            </w:tcBorders>
            <w:shd w:val="clear" w:color="auto" w:fill="auto"/>
            <w:noWrap/>
            <w:vAlign w:val="bottom"/>
            <w:hideMark/>
          </w:tcPr>
          <w:p w14:paraId="02481FB7"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2</w:t>
            </w:r>
          </w:p>
        </w:tc>
        <w:tc>
          <w:tcPr>
            <w:tcW w:w="1975" w:type="dxa"/>
            <w:tcBorders>
              <w:top w:val="single" w:sz="4" w:space="0" w:color="9BC2E6"/>
              <w:left w:val="nil"/>
              <w:bottom w:val="single" w:sz="4" w:space="0" w:color="9BC2E6"/>
              <w:right w:val="nil"/>
            </w:tcBorders>
            <w:shd w:val="clear" w:color="auto" w:fill="auto"/>
            <w:noWrap/>
            <w:vAlign w:val="bottom"/>
            <w:hideMark/>
          </w:tcPr>
          <w:p w14:paraId="23F56282"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2015150_nighttime</w:t>
            </w:r>
          </w:p>
        </w:tc>
        <w:tc>
          <w:tcPr>
            <w:tcW w:w="1053" w:type="dxa"/>
            <w:tcBorders>
              <w:top w:val="single" w:sz="4" w:space="0" w:color="9BC2E6"/>
              <w:left w:val="nil"/>
              <w:bottom w:val="single" w:sz="4" w:space="0" w:color="9BC2E6"/>
              <w:right w:val="single" w:sz="4" w:space="0" w:color="9BC2E6"/>
            </w:tcBorders>
            <w:shd w:val="clear" w:color="auto" w:fill="auto"/>
            <w:noWrap/>
            <w:vAlign w:val="bottom"/>
            <w:hideMark/>
          </w:tcPr>
          <w:p w14:paraId="17D0E375"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0</w:t>
            </w:r>
          </w:p>
        </w:tc>
      </w:tr>
      <w:tr w:rsidR="00C04649" w:rsidRPr="00EF2548" w14:paraId="44DF8787" w14:textId="77777777" w:rsidTr="00C04649">
        <w:trPr>
          <w:trHeight w:val="300"/>
        </w:trPr>
        <w:tc>
          <w:tcPr>
            <w:tcW w:w="1160" w:type="dxa"/>
            <w:tcBorders>
              <w:top w:val="single" w:sz="4" w:space="0" w:color="9BC2E6"/>
              <w:left w:val="single" w:sz="4" w:space="0" w:color="9BC2E6"/>
              <w:bottom w:val="single" w:sz="4" w:space="0" w:color="9BC2E6"/>
              <w:right w:val="nil"/>
            </w:tcBorders>
            <w:shd w:val="clear" w:color="DDEBF7" w:fill="DDEBF7"/>
            <w:noWrap/>
            <w:vAlign w:val="bottom"/>
            <w:hideMark/>
          </w:tcPr>
          <w:p w14:paraId="3ADF2977"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3</w:t>
            </w:r>
          </w:p>
        </w:tc>
        <w:tc>
          <w:tcPr>
            <w:tcW w:w="1975" w:type="dxa"/>
            <w:tcBorders>
              <w:top w:val="single" w:sz="4" w:space="0" w:color="9BC2E6"/>
              <w:left w:val="nil"/>
              <w:bottom w:val="single" w:sz="4" w:space="0" w:color="9BC2E6"/>
              <w:right w:val="nil"/>
            </w:tcBorders>
            <w:shd w:val="clear" w:color="DDEBF7" w:fill="DDEBF7"/>
            <w:noWrap/>
            <w:vAlign w:val="bottom"/>
            <w:hideMark/>
          </w:tcPr>
          <w:p w14:paraId="1E469BF0"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2015151_daytime</w:t>
            </w:r>
          </w:p>
        </w:tc>
        <w:tc>
          <w:tcPr>
            <w:tcW w:w="1053" w:type="dxa"/>
            <w:tcBorders>
              <w:top w:val="single" w:sz="4" w:space="0" w:color="9BC2E6"/>
              <w:left w:val="nil"/>
              <w:bottom w:val="single" w:sz="4" w:space="0" w:color="9BC2E6"/>
              <w:right w:val="single" w:sz="4" w:space="0" w:color="9BC2E6"/>
            </w:tcBorders>
            <w:shd w:val="clear" w:color="DDEBF7" w:fill="DDEBF7"/>
            <w:noWrap/>
            <w:vAlign w:val="bottom"/>
            <w:hideMark/>
          </w:tcPr>
          <w:p w14:paraId="15D91AA2"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0</w:t>
            </w:r>
          </w:p>
        </w:tc>
      </w:tr>
      <w:tr w:rsidR="00C04649" w:rsidRPr="00EF2548" w14:paraId="39E2EE39" w14:textId="77777777" w:rsidTr="00C04649">
        <w:trPr>
          <w:trHeight w:val="300"/>
        </w:trPr>
        <w:tc>
          <w:tcPr>
            <w:tcW w:w="1160" w:type="dxa"/>
            <w:tcBorders>
              <w:top w:val="single" w:sz="4" w:space="0" w:color="9BC2E6"/>
              <w:left w:val="single" w:sz="4" w:space="0" w:color="9BC2E6"/>
              <w:bottom w:val="single" w:sz="4" w:space="0" w:color="9BC2E6"/>
              <w:right w:val="nil"/>
            </w:tcBorders>
            <w:shd w:val="clear" w:color="auto" w:fill="auto"/>
            <w:noWrap/>
            <w:vAlign w:val="bottom"/>
            <w:hideMark/>
          </w:tcPr>
          <w:p w14:paraId="4E5F153E"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4</w:t>
            </w:r>
          </w:p>
        </w:tc>
        <w:tc>
          <w:tcPr>
            <w:tcW w:w="1975" w:type="dxa"/>
            <w:tcBorders>
              <w:top w:val="single" w:sz="4" w:space="0" w:color="9BC2E6"/>
              <w:left w:val="nil"/>
              <w:bottom w:val="single" w:sz="4" w:space="0" w:color="9BC2E6"/>
              <w:right w:val="nil"/>
            </w:tcBorders>
            <w:shd w:val="clear" w:color="auto" w:fill="auto"/>
            <w:noWrap/>
            <w:vAlign w:val="bottom"/>
            <w:hideMark/>
          </w:tcPr>
          <w:p w14:paraId="30BEC524"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2015151_nighttime</w:t>
            </w:r>
          </w:p>
        </w:tc>
        <w:tc>
          <w:tcPr>
            <w:tcW w:w="1053" w:type="dxa"/>
            <w:tcBorders>
              <w:top w:val="single" w:sz="4" w:space="0" w:color="9BC2E6"/>
              <w:left w:val="nil"/>
              <w:bottom w:val="single" w:sz="4" w:space="0" w:color="9BC2E6"/>
              <w:right w:val="single" w:sz="4" w:space="0" w:color="9BC2E6"/>
            </w:tcBorders>
            <w:shd w:val="clear" w:color="auto" w:fill="auto"/>
            <w:noWrap/>
            <w:vAlign w:val="bottom"/>
            <w:hideMark/>
          </w:tcPr>
          <w:p w14:paraId="219DB2D9"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47.70742</w:t>
            </w:r>
          </w:p>
        </w:tc>
      </w:tr>
      <w:tr w:rsidR="00C04649" w:rsidRPr="00EF2548" w14:paraId="22E29DDE" w14:textId="77777777" w:rsidTr="00C04649">
        <w:trPr>
          <w:trHeight w:val="300"/>
        </w:trPr>
        <w:tc>
          <w:tcPr>
            <w:tcW w:w="1160" w:type="dxa"/>
            <w:tcBorders>
              <w:top w:val="single" w:sz="4" w:space="0" w:color="9BC2E6"/>
              <w:left w:val="single" w:sz="4" w:space="0" w:color="9BC2E6"/>
              <w:bottom w:val="single" w:sz="4" w:space="0" w:color="9BC2E6"/>
              <w:right w:val="nil"/>
            </w:tcBorders>
            <w:shd w:val="clear" w:color="DDEBF7" w:fill="DDEBF7"/>
            <w:noWrap/>
            <w:vAlign w:val="bottom"/>
            <w:hideMark/>
          </w:tcPr>
          <w:p w14:paraId="51D9CDCF"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5</w:t>
            </w:r>
          </w:p>
        </w:tc>
        <w:tc>
          <w:tcPr>
            <w:tcW w:w="1975" w:type="dxa"/>
            <w:tcBorders>
              <w:top w:val="single" w:sz="4" w:space="0" w:color="9BC2E6"/>
              <w:left w:val="nil"/>
              <w:bottom w:val="single" w:sz="4" w:space="0" w:color="9BC2E6"/>
              <w:right w:val="nil"/>
            </w:tcBorders>
            <w:shd w:val="clear" w:color="DDEBF7" w:fill="DDEBF7"/>
            <w:noWrap/>
            <w:vAlign w:val="bottom"/>
            <w:hideMark/>
          </w:tcPr>
          <w:p w14:paraId="2BB95485"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2015152_daytime</w:t>
            </w:r>
          </w:p>
        </w:tc>
        <w:tc>
          <w:tcPr>
            <w:tcW w:w="1053" w:type="dxa"/>
            <w:tcBorders>
              <w:top w:val="single" w:sz="4" w:space="0" w:color="9BC2E6"/>
              <w:left w:val="nil"/>
              <w:bottom w:val="single" w:sz="4" w:space="0" w:color="9BC2E6"/>
              <w:right w:val="single" w:sz="4" w:space="0" w:color="9BC2E6"/>
            </w:tcBorders>
            <w:shd w:val="clear" w:color="DDEBF7" w:fill="DDEBF7"/>
            <w:noWrap/>
            <w:vAlign w:val="bottom"/>
            <w:hideMark/>
          </w:tcPr>
          <w:p w14:paraId="7FEC2F61"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0</w:t>
            </w:r>
          </w:p>
        </w:tc>
      </w:tr>
      <w:tr w:rsidR="00C04649" w:rsidRPr="00EF2548" w14:paraId="2B75DA1C" w14:textId="77777777" w:rsidTr="00C04649">
        <w:trPr>
          <w:trHeight w:val="300"/>
        </w:trPr>
        <w:tc>
          <w:tcPr>
            <w:tcW w:w="1160" w:type="dxa"/>
            <w:tcBorders>
              <w:top w:val="single" w:sz="4" w:space="0" w:color="9BC2E6"/>
              <w:left w:val="single" w:sz="4" w:space="0" w:color="9BC2E6"/>
              <w:bottom w:val="single" w:sz="4" w:space="0" w:color="9BC2E6"/>
              <w:right w:val="nil"/>
            </w:tcBorders>
            <w:shd w:val="clear" w:color="auto" w:fill="auto"/>
            <w:noWrap/>
            <w:vAlign w:val="bottom"/>
            <w:hideMark/>
          </w:tcPr>
          <w:p w14:paraId="6ACF0A6A"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6</w:t>
            </w:r>
          </w:p>
        </w:tc>
        <w:tc>
          <w:tcPr>
            <w:tcW w:w="1975" w:type="dxa"/>
            <w:tcBorders>
              <w:top w:val="single" w:sz="4" w:space="0" w:color="9BC2E6"/>
              <w:left w:val="nil"/>
              <w:bottom w:val="single" w:sz="4" w:space="0" w:color="9BC2E6"/>
              <w:right w:val="nil"/>
            </w:tcBorders>
            <w:shd w:val="clear" w:color="auto" w:fill="auto"/>
            <w:noWrap/>
            <w:vAlign w:val="bottom"/>
            <w:hideMark/>
          </w:tcPr>
          <w:p w14:paraId="23CF6A43"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2015152_nighttime</w:t>
            </w:r>
          </w:p>
        </w:tc>
        <w:tc>
          <w:tcPr>
            <w:tcW w:w="1053" w:type="dxa"/>
            <w:tcBorders>
              <w:top w:val="single" w:sz="4" w:space="0" w:color="9BC2E6"/>
              <w:left w:val="nil"/>
              <w:bottom w:val="single" w:sz="4" w:space="0" w:color="9BC2E6"/>
              <w:right w:val="single" w:sz="4" w:space="0" w:color="9BC2E6"/>
            </w:tcBorders>
            <w:shd w:val="clear" w:color="auto" w:fill="auto"/>
            <w:noWrap/>
            <w:vAlign w:val="bottom"/>
            <w:hideMark/>
          </w:tcPr>
          <w:p w14:paraId="672C5997"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0</w:t>
            </w:r>
          </w:p>
        </w:tc>
      </w:tr>
      <w:tr w:rsidR="00C04649" w:rsidRPr="00EF2548" w14:paraId="1AA86D50" w14:textId="77777777" w:rsidTr="00C04649">
        <w:trPr>
          <w:trHeight w:val="300"/>
        </w:trPr>
        <w:tc>
          <w:tcPr>
            <w:tcW w:w="1160" w:type="dxa"/>
            <w:tcBorders>
              <w:top w:val="single" w:sz="4" w:space="0" w:color="9BC2E6"/>
              <w:left w:val="single" w:sz="4" w:space="0" w:color="9BC2E6"/>
              <w:bottom w:val="single" w:sz="4" w:space="0" w:color="9BC2E6"/>
              <w:right w:val="nil"/>
            </w:tcBorders>
            <w:shd w:val="clear" w:color="DDEBF7" w:fill="DDEBF7"/>
            <w:noWrap/>
            <w:vAlign w:val="bottom"/>
            <w:hideMark/>
          </w:tcPr>
          <w:p w14:paraId="633D3F5C"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7</w:t>
            </w:r>
          </w:p>
        </w:tc>
        <w:tc>
          <w:tcPr>
            <w:tcW w:w="1975" w:type="dxa"/>
            <w:tcBorders>
              <w:top w:val="single" w:sz="4" w:space="0" w:color="9BC2E6"/>
              <w:left w:val="nil"/>
              <w:bottom w:val="single" w:sz="4" w:space="0" w:color="9BC2E6"/>
              <w:right w:val="nil"/>
            </w:tcBorders>
            <w:shd w:val="clear" w:color="DDEBF7" w:fill="DDEBF7"/>
            <w:noWrap/>
            <w:vAlign w:val="bottom"/>
            <w:hideMark/>
          </w:tcPr>
          <w:p w14:paraId="3FB4886F"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2015153_daytime</w:t>
            </w:r>
          </w:p>
        </w:tc>
        <w:tc>
          <w:tcPr>
            <w:tcW w:w="1053" w:type="dxa"/>
            <w:tcBorders>
              <w:top w:val="single" w:sz="4" w:space="0" w:color="9BC2E6"/>
              <w:left w:val="nil"/>
              <w:bottom w:val="single" w:sz="4" w:space="0" w:color="9BC2E6"/>
              <w:right w:val="single" w:sz="4" w:space="0" w:color="9BC2E6"/>
            </w:tcBorders>
            <w:shd w:val="clear" w:color="DDEBF7" w:fill="DDEBF7"/>
            <w:noWrap/>
            <w:vAlign w:val="bottom"/>
            <w:hideMark/>
          </w:tcPr>
          <w:p w14:paraId="0BE2E644"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0</w:t>
            </w:r>
          </w:p>
        </w:tc>
      </w:tr>
      <w:tr w:rsidR="00C04649" w:rsidRPr="00EF2548" w14:paraId="27B35945" w14:textId="77777777" w:rsidTr="00C04649">
        <w:trPr>
          <w:trHeight w:val="300"/>
        </w:trPr>
        <w:tc>
          <w:tcPr>
            <w:tcW w:w="1160" w:type="dxa"/>
            <w:tcBorders>
              <w:top w:val="single" w:sz="4" w:space="0" w:color="9BC2E6"/>
              <w:left w:val="single" w:sz="4" w:space="0" w:color="9BC2E6"/>
              <w:bottom w:val="single" w:sz="4" w:space="0" w:color="9BC2E6"/>
              <w:right w:val="nil"/>
            </w:tcBorders>
            <w:shd w:val="clear" w:color="auto" w:fill="auto"/>
            <w:noWrap/>
            <w:vAlign w:val="bottom"/>
            <w:hideMark/>
          </w:tcPr>
          <w:p w14:paraId="4A7648CA"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8</w:t>
            </w:r>
          </w:p>
        </w:tc>
        <w:tc>
          <w:tcPr>
            <w:tcW w:w="1975" w:type="dxa"/>
            <w:tcBorders>
              <w:top w:val="single" w:sz="4" w:space="0" w:color="9BC2E6"/>
              <w:left w:val="nil"/>
              <w:bottom w:val="single" w:sz="4" w:space="0" w:color="9BC2E6"/>
              <w:right w:val="nil"/>
            </w:tcBorders>
            <w:shd w:val="clear" w:color="auto" w:fill="auto"/>
            <w:noWrap/>
            <w:vAlign w:val="bottom"/>
            <w:hideMark/>
          </w:tcPr>
          <w:p w14:paraId="36D34619"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2015153_nighttime</w:t>
            </w:r>
          </w:p>
        </w:tc>
        <w:tc>
          <w:tcPr>
            <w:tcW w:w="1053" w:type="dxa"/>
            <w:tcBorders>
              <w:top w:val="single" w:sz="4" w:space="0" w:color="9BC2E6"/>
              <w:left w:val="nil"/>
              <w:bottom w:val="single" w:sz="4" w:space="0" w:color="9BC2E6"/>
              <w:right w:val="single" w:sz="4" w:space="0" w:color="9BC2E6"/>
            </w:tcBorders>
            <w:shd w:val="clear" w:color="auto" w:fill="auto"/>
            <w:noWrap/>
            <w:vAlign w:val="bottom"/>
            <w:hideMark/>
          </w:tcPr>
          <w:p w14:paraId="62350951"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10.58952</w:t>
            </w:r>
          </w:p>
        </w:tc>
      </w:tr>
      <w:tr w:rsidR="00C04649" w:rsidRPr="00EF2548" w14:paraId="66B90A7E" w14:textId="77777777" w:rsidTr="00C04649">
        <w:trPr>
          <w:trHeight w:val="300"/>
        </w:trPr>
        <w:tc>
          <w:tcPr>
            <w:tcW w:w="1160" w:type="dxa"/>
            <w:tcBorders>
              <w:top w:val="single" w:sz="4" w:space="0" w:color="9BC2E6"/>
              <w:left w:val="single" w:sz="4" w:space="0" w:color="9BC2E6"/>
              <w:bottom w:val="single" w:sz="4" w:space="0" w:color="9BC2E6"/>
              <w:right w:val="nil"/>
            </w:tcBorders>
            <w:shd w:val="clear" w:color="DDEBF7" w:fill="DDEBF7"/>
            <w:noWrap/>
            <w:vAlign w:val="bottom"/>
            <w:hideMark/>
          </w:tcPr>
          <w:p w14:paraId="267474AC" w14:textId="77777777" w:rsidR="00C04649" w:rsidRPr="00EF2548" w:rsidRDefault="00C04649" w:rsidP="002E7D66">
            <w:pPr>
              <w:spacing w:after="0" w:line="240" w:lineRule="auto"/>
              <w:rPr>
                <w:rFonts w:ascii="Calibri" w:eastAsia="Times New Roman" w:hAnsi="Calibri" w:cs="Times New Roman"/>
              </w:rPr>
            </w:pPr>
            <w:r w:rsidRPr="00EF2548">
              <w:rPr>
                <w:rFonts w:ascii="Calibri" w:eastAsia="Times New Roman" w:hAnsi="Calibri" w:cs="Times New Roman"/>
              </w:rPr>
              <w:t>9</w:t>
            </w:r>
          </w:p>
        </w:tc>
        <w:tc>
          <w:tcPr>
            <w:tcW w:w="1975" w:type="dxa"/>
            <w:tcBorders>
              <w:top w:val="single" w:sz="4" w:space="0" w:color="9BC2E6"/>
              <w:left w:val="nil"/>
              <w:bottom w:val="single" w:sz="4" w:space="0" w:color="9BC2E6"/>
              <w:right w:val="nil"/>
            </w:tcBorders>
            <w:shd w:val="clear" w:color="DDEBF7" w:fill="DDEBF7"/>
            <w:noWrap/>
            <w:vAlign w:val="bottom"/>
            <w:hideMark/>
          </w:tcPr>
          <w:p w14:paraId="5CACC4B2" w14:textId="77777777" w:rsidR="00C04649" w:rsidRPr="00EF2548" w:rsidRDefault="00C04649" w:rsidP="00AD0081">
            <w:pPr>
              <w:spacing w:after="0" w:line="240" w:lineRule="auto"/>
              <w:rPr>
                <w:rFonts w:ascii="Calibri" w:eastAsia="Times New Roman" w:hAnsi="Calibri" w:cs="Times New Roman"/>
              </w:rPr>
            </w:pPr>
            <w:r w:rsidRPr="00EF2548">
              <w:rPr>
                <w:rFonts w:ascii="Calibri" w:eastAsia="Times New Roman" w:hAnsi="Calibri" w:cs="Times New Roman"/>
              </w:rPr>
              <w:t>2015159_daytime</w:t>
            </w:r>
          </w:p>
        </w:tc>
        <w:tc>
          <w:tcPr>
            <w:tcW w:w="1053" w:type="dxa"/>
            <w:tcBorders>
              <w:top w:val="single" w:sz="4" w:space="0" w:color="9BC2E6"/>
              <w:left w:val="nil"/>
              <w:bottom w:val="single" w:sz="4" w:space="0" w:color="9BC2E6"/>
              <w:right w:val="single" w:sz="4" w:space="0" w:color="9BC2E6"/>
            </w:tcBorders>
            <w:shd w:val="clear" w:color="DDEBF7" w:fill="DDEBF7"/>
            <w:noWrap/>
            <w:vAlign w:val="bottom"/>
            <w:hideMark/>
          </w:tcPr>
          <w:p w14:paraId="6B02D52D" w14:textId="77777777" w:rsidR="00C04649" w:rsidRPr="00EF2548" w:rsidRDefault="00C04649" w:rsidP="00AD0081">
            <w:pPr>
              <w:spacing w:after="0" w:line="240" w:lineRule="auto"/>
              <w:jc w:val="right"/>
              <w:rPr>
                <w:rFonts w:ascii="Calibri" w:eastAsia="Times New Roman" w:hAnsi="Calibri" w:cs="Times New Roman"/>
              </w:rPr>
            </w:pPr>
            <w:r w:rsidRPr="00EF2548">
              <w:rPr>
                <w:rFonts w:ascii="Calibri" w:eastAsia="Times New Roman" w:hAnsi="Calibri" w:cs="Times New Roman"/>
              </w:rPr>
              <w:t>53.71179</w:t>
            </w:r>
          </w:p>
        </w:tc>
      </w:tr>
      <w:tr w:rsidR="00C04649" w:rsidRPr="00EF2548" w14:paraId="29550588" w14:textId="77777777" w:rsidTr="00C04649">
        <w:trPr>
          <w:trHeight w:val="300"/>
        </w:trPr>
        <w:tc>
          <w:tcPr>
            <w:tcW w:w="1160" w:type="dxa"/>
            <w:tcBorders>
              <w:top w:val="single" w:sz="4" w:space="0" w:color="9BC2E6"/>
              <w:left w:val="single" w:sz="4" w:space="0" w:color="9BC2E6"/>
              <w:bottom w:val="single" w:sz="4" w:space="0" w:color="9BC2E6"/>
              <w:right w:val="nil"/>
            </w:tcBorders>
            <w:shd w:val="clear" w:color="auto" w:fill="auto"/>
            <w:noWrap/>
            <w:vAlign w:val="bottom"/>
            <w:hideMark/>
          </w:tcPr>
          <w:p w14:paraId="63D47A62" w14:textId="77777777" w:rsidR="00C04649" w:rsidRPr="00EF2548" w:rsidRDefault="00C04649" w:rsidP="002E7D66">
            <w:pPr>
              <w:spacing w:after="0" w:line="240" w:lineRule="auto"/>
              <w:rPr>
                <w:rFonts w:ascii="Calibri" w:eastAsia="Times New Roman" w:hAnsi="Calibri" w:cs="Times New Roman"/>
              </w:rPr>
            </w:pPr>
            <w:r w:rsidRPr="00EF2548">
              <w:rPr>
                <w:rFonts w:ascii="Calibri" w:eastAsia="Times New Roman" w:hAnsi="Calibri" w:cs="Times New Roman"/>
              </w:rPr>
              <w:t>10</w:t>
            </w:r>
          </w:p>
        </w:tc>
        <w:tc>
          <w:tcPr>
            <w:tcW w:w="1975" w:type="dxa"/>
            <w:tcBorders>
              <w:top w:val="single" w:sz="4" w:space="0" w:color="9BC2E6"/>
              <w:left w:val="nil"/>
              <w:bottom w:val="single" w:sz="4" w:space="0" w:color="9BC2E6"/>
              <w:right w:val="nil"/>
            </w:tcBorders>
            <w:shd w:val="clear" w:color="auto" w:fill="auto"/>
            <w:noWrap/>
            <w:vAlign w:val="bottom"/>
            <w:hideMark/>
          </w:tcPr>
          <w:p w14:paraId="6967F00B" w14:textId="77777777" w:rsidR="00C04649" w:rsidRPr="00EF2548" w:rsidRDefault="00C04649" w:rsidP="00AD0081">
            <w:pPr>
              <w:spacing w:after="0" w:line="240" w:lineRule="auto"/>
              <w:rPr>
                <w:rFonts w:ascii="Calibri" w:eastAsia="Times New Roman" w:hAnsi="Calibri" w:cs="Times New Roman"/>
              </w:rPr>
            </w:pPr>
            <w:r w:rsidRPr="00EF2548">
              <w:rPr>
                <w:rFonts w:ascii="Calibri" w:eastAsia="Times New Roman" w:hAnsi="Calibri" w:cs="Times New Roman"/>
              </w:rPr>
              <w:t>2015159_nighttime</w:t>
            </w:r>
          </w:p>
        </w:tc>
        <w:tc>
          <w:tcPr>
            <w:tcW w:w="1053" w:type="dxa"/>
            <w:tcBorders>
              <w:top w:val="single" w:sz="4" w:space="0" w:color="9BC2E6"/>
              <w:left w:val="nil"/>
              <w:bottom w:val="single" w:sz="4" w:space="0" w:color="9BC2E6"/>
              <w:right w:val="single" w:sz="4" w:space="0" w:color="9BC2E6"/>
            </w:tcBorders>
            <w:shd w:val="clear" w:color="auto" w:fill="auto"/>
            <w:noWrap/>
            <w:vAlign w:val="bottom"/>
            <w:hideMark/>
          </w:tcPr>
          <w:p w14:paraId="5370CC28" w14:textId="77777777" w:rsidR="00C04649" w:rsidRPr="00EF2548" w:rsidRDefault="00C04649" w:rsidP="00AD0081">
            <w:pPr>
              <w:spacing w:after="0" w:line="240" w:lineRule="auto"/>
              <w:jc w:val="right"/>
              <w:rPr>
                <w:rFonts w:ascii="Calibri" w:eastAsia="Times New Roman" w:hAnsi="Calibri" w:cs="Times New Roman"/>
              </w:rPr>
            </w:pPr>
            <w:r w:rsidRPr="00EF2548">
              <w:rPr>
                <w:rFonts w:ascii="Calibri" w:eastAsia="Times New Roman" w:hAnsi="Calibri" w:cs="Times New Roman"/>
              </w:rPr>
              <w:t>0.327511</w:t>
            </w:r>
          </w:p>
        </w:tc>
      </w:tr>
    </w:tbl>
    <w:p w14:paraId="3DC1F492" w14:textId="77777777" w:rsidR="00EF2548" w:rsidRPr="00C04649" w:rsidRDefault="002248F3" w:rsidP="00C04649">
      <w:pPr>
        <w:ind w:firstLine="720"/>
        <w:rPr>
          <w:rFonts w:ascii="Century Gothic" w:hAnsi="Century Gothic"/>
        </w:rPr>
      </w:pPr>
      <w:r w:rsidRPr="00EF2548">
        <w:rPr>
          <w:rFonts w:ascii="Century Gothic" w:eastAsia="Questrial" w:hAnsi="Century Gothic" w:cs="Questrial"/>
        </w:rPr>
        <w:t xml:space="preserve"> </w:t>
      </w:r>
    </w:p>
    <w:p w14:paraId="54D0476D" w14:textId="77777777" w:rsidR="00C04649" w:rsidRDefault="00C04649" w:rsidP="00C04649">
      <w:pPr>
        <w:ind w:firstLine="720"/>
        <w:rPr>
          <w:rFonts w:ascii="Century Gothic" w:eastAsia="Questrial" w:hAnsi="Century Gothic" w:cs="Questrial"/>
        </w:rPr>
      </w:pPr>
    </w:p>
    <w:p w14:paraId="5550F7E3" w14:textId="77777777" w:rsidR="00C04649" w:rsidRDefault="00C04649" w:rsidP="00C04649">
      <w:pPr>
        <w:ind w:firstLine="720"/>
        <w:rPr>
          <w:rFonts w:ascii="Century Gothic" w:eastAsia="Questrial" w:hAnsi="Century Gothic" w:cs="Questrial"/>
        </w:rPr>
      </w:pPr>
    </w:p>
    <w:p w14:paraId="1E42B0C2" w14:textId="77777777" w:rsidR="00C04649" w:rsidRDefault="00C04649" w:rsidP="00C04649">
      <w:pPr>
        <w:ind w:firstLine="720"/>
        <w:rPr>
          <w:rFonts w:ascii="Century Gothic" w:eastAsia="Questrial" w:hAnsi="Century Gothic" w:cs="Questrial"/>
        </w:rPr>
      </w:pPr>
    </w:p>
    <w:p w14:paraId="7F83CE86" w14:textId="77777777" w:rsidR="00C04649" w:rsidRDefault="00C04649" w:rsidP="00C04649">
      <w:pPr>
        <w:ind w:firstLine="720"/>
        <w:rPr>
          <w:rFonts w:ascii="Century Gothic" w:eastAsia="Questrial" w:hAnsi="Century Gothic" w:cs="Questrial"/>
        </w:rPr>
      </w:pPr>
    </w:p>
    <w:p w14:paraId="7E96F8E4" w14:textId="77777777" w:rsidR="00C04649" w:rsidRDefault="00C04649" w:rsidP="00C04649">
      <w:pPr>
        <w:ind w:firstLine="720"/>
        <w:rPr>
          <w:rFonts w:ascii="Century Gothic" w:eastAsia="Questrial" w:hAnsi="Century Gothic" w:cs="Questrial"/>
        </w:rPr>
      </w:pPr>
    </w:p>
    <w:p w14:paraId="29F69660" w14:textId="77777777" w:rsidR="0090201D" w:rsidRDefault="0090201D" w:rsidP="00C04649">
      <w:pPr>
        <w:rPr>
          <w:rFonts w:ascii="Century Gothic" w:eastAsia="Questrial" w:hAnsi="Century Gothic" w:cs="Questrial"/>
        </w:rPr>
      </w:pPr>
    </w:p>
    <w:p w14:paraId="758ABB54" w14:textId="77777777" w:rsidR="004B37CD" w:rsidRDefault="004B37CD" w:rsidP="00C04649">
      <w:pPr>
        <w:rPr>
          <w:rFonts w:ascii="Century Gothic" w:eastAsia="Questrial" w:hAnsi="Century Gothic" w:cs="Questrial"/>
        </w:rPr>
      </w:pPr>
    </w:p>
    <w:p w14:paraId="03B7C61B" w14:textId="6FF5C3E3" w:rsidR="004B37CD" w:rsidRDefault="002248F3" w:rsidP="00EF18D8">
      <w:pPr>
        <w:ind w:firstLine="720"/>
        <w:jc w:val="both"/>
        <w:rPr>
          <w:rFonts w:ascii="Century Gothic" w:eastAsia="Questrial" w:hAnsi="Century Gothic" w:cs="Questrial"/>
        </w:rPr>
      </w:pPr>
      <w:r w:rsidRPr="00694632">
        <w:rPr>
          <w:rFonts w:ascii="Century Gothic" w:eastAsia="Questrial" w:hAnsi="Century Gothic" w:cs="Questrial"/>
        </w:rPr>
        <w:t xml:space="preserve">The </w:t>
      </w:r>
      <w:proofErr w:type="spellStart"/>
      <w:r w:rsidRPr="00694632">
        <w:rPr>
          <w:rFonts w:ascii="Century Gothic" w:eastAsia="Questrial" w:hAnsi="Century Gothic" w:cs="Questrial"/>
        </w:rPr>
        <w:t>semivariograms</w:t>
      </w:r>
      <w:proofErr w:type="spellEnd"/>
      <w:r w:rsidRPr="00694632">
        <w:rPr>
          <w:rFonts w:ascii="Century Gothic" w:eastAsia="Questrial" w:hAnsi="Century Gothic" w:cs="Questrial"/>
        </w:rPr>
        <w:t xml:space="preserve"> that were generated showed higher spatial consistency during the night time observations of LST. Nightly observations tend to show more similarity because the lack of sunlight does not influence the retention of heat by surfaces. Generally the large rural areas of </w:t>
      </w:r>
      <w:r w:rsidR="00EF2548" w:rsidRPr="00694632">
        <w:rPr>
          <w:rFonts w:ascii="Century Gothic" w:eastAsia="Questrial" w:hAnsi="Century Gothic" w:cs="Questrial"/>
        </w:rPr>
        <w:t>Maricopa</w:t>
      </w:r>
      <w:r w:rsidRPr="00694632">
        <w:rPr>
          <w:rFonts w:ascii="Century Gothic" w:eastAsia="Questrial" w:hAnsi="Century Gothic" w:cs="Questrial"/>
        </w:rPr>
        <w:t xml:space="preserve"> </w:t>
      </w:r>
      <w:r w:rsidR="00EF2548" w:rsidRPr="00694632">
        <w:rPr>
          <w:rFonts w:ascii="Century Gothic" w:eastAsia="Questrial" w:hAnsi="Century Gothic" w:cs="Questrial"/>
        </w:rPr>
        <w:t>County</w:t>
      </w:r>
      <w:r w:rsidRPr="00694632">
        <w:rPr>
          <w:rFonts w:ascii="Century Gothic" w:eastAsia="Questrial" w:hAnsi="Century Gothic" w:cs="Questrial"/>
        </w:rPr>
        <w:t xml:space="preserve"> influe</w:t>
      </w:r>
      <w:r w:rsidR="00EF2548">
        <w:rPr>
          <w:rFonts w:ascii="Century Gothic" w:eastAsia="Questrial" w:hAnsi="Century Gothic" w:cs="Questrial"/>
        </w:rPr>
        <w:t xml:space="preserve">nced how temperatures remained </w:t>
      </w:r>
      <w:r w:rsidR="004B37CD">
        <w:rPr>
          <w:rFonts w:ascii="Century Gothic" w:eastAsia="Questrial" w:hAnsi="Century Gothic" w:cs="Questrial"/>
        </w:rPr>
        <w:t>similar to each.  Figures 4-11 below depict</w:t>
      </w:r>
      <w:r w:rsidRPr="00694632">
        <w:rPr>
          <w:rFonts w:ascii="Century Gothic" w:eastAsia="Questrial" w:hAnsi="Century Gothic" w:cs="Questrial"/>
        </w:rPr>
        <w:t xml:space="preserve"> multiple years of </w:t>
      </w:r>
      <w:proofErr w:type="spellStart"/>
      <w:r w:rsidRPr="00694632">
        <w:rPr>
          <w:rFonts w:ascii="Century Gothic" w:eastAsia="Questrial" w:hAnsi="Century Gothic" w:cs="Questrial"/>
        </w:rPr>
        <w:t>semivariograms</w:t>
      </w:r>
      <w:proofErr w:type="spellEnd"/>
      <w:r w:rsidRPr="00694632">
        <w:rPr>
          <w:rFonts w:ascii="Century Gothic" w:eastAsia="Questrial" w:hAnsi="Century Gothic" w:cs="Questrial"/>
        </w:rPr>
        <w:t xml:space="preserve">, 2006-2009, all taken from early August. The range of all the day time figures is noticeably less than the range observed during the night. </w:t>
      </w:r>
    </w:p>
    <w:p w14:paraId="6CAD44CE" w14:textId="77777777" w:rsidR="004B37CD" w:rsidRDefault="004B37CD" w:rsidP="004B37CD">
      <w:pPr>
        <w:ind w:firstLine="720"/>
        <w:rPr>
          <w:rFonts w:ascii="Century Gothic" w:eastAsia="Questrial" w:hAnsi="Century Gothic" w:cs="Questrial"/>
        </w:rPr>
      </w:pPr>
    </w:p>
    <w:p w14:paraId="4E357644" w14:textId="77777777" w:rsidR="004B37CD" w:rsidRDefault="004B37CD" w:rsidP="004B37CD">
      <w:pPr>
        <w:ind w:firstLine="720"/>
        <w:rPr>
          <w:rFonts w:ascii="Century Gothic" w:eastAsia="Questrial" w:hAnsi="Century Gothic" w:cs="Questrial"/>
        </w:rPr>
      </w:pPr>
    </w:p>
    <w:p w14:paraId="7406EA0A" w14:textId="77777777" w:rsidR="004B37CD" w:rsidRDefault="004B37CD" w:rsidP="004B37CD">
      <w:pPr>
        <w:ind w:firstLine="720"/>
        <w:rPr>
          <w:rFonts w:ascii="Century Gothic" w:eastAsia="Questrial" w:hAnsi="Century Gothic" w:cs="Questrial"/>
        </w:rPr>
      </w:pPr>
    </w:p>
    <w:p w14:paraId="484D6B95" w14:textId="77777777" w:rsidR="004B37CD" w:rsidRDefault="004B37CD" w:rsidP="004B37CD">
      <w:pPr>
        <w:ind w:firstLine="720"/>
        <w:rPr>
          <w:rFonts w:ascii="Century Gothic" w:eastAsia="Questrial" w:hAnsi="Century Gothic" w:cs="Questrial"/>
        </w:rPr>
      </w:pPr>
    </w:p>
    <w:p w14:paraId="5D2506F9" w14:textId="77777777" w:rsidR="004B37CD" w:rsidRDefault="004B37CD" w:rsidP="004B37CD">
      <w:pPr>
        <w:ind w:firstLine="720"/>
        <w:rPr>
          <w:rFonts w:ascii="Century Gothic" w:eastAsia="Questrial" w:hAnsi="Century Gothic" w:cs="Questrial"/>
        </w:rPr>
      </w:pPr>
    </w:p>
    <w:p w14:paraId="7089621C" w14:textId="77777777" w:rsidR="004B37CD" w:rsidRDefault="004B37CD" w:rsidP="004B37CD">
      <w:pPr>
        <w:ind w:firstLine="720"/>
        <w:rPr>
          <w:rFonts w:ascii="Century Gothic" w:eastAsia="Questrial" w:hAnsi="Century Gothic" w:cs="Questrial"/>
        </w:rPr>
      </w:pPr>
    </w:p>
    <w:p w14:paraId="6185BC56" w14:textId="77777777" w:rsidR="004B37CD" w:rsidRDefault="004B37CD" w:rsidP="004B37CD">
      <w:pPr>
        <w:ind w:firstLine="720"/>
        <w:rPr>
          <w:rFonts w:ascii="Century Gothic" w:eastAsia="Questrial" w:hAnsi="Century Gothic" w:cs="Questrial"/>
        </w:rPr>
      </w:pPr>
    </w:p>
    <w:p w14:paraId="62972C4C" w14:textId="77777777" w:rsidR="004B37CD" w:rsidRPr="004B37CD" w:rsidRDefault="004B37CD" w:rsidP="004B37CD">
      <w:pPr>
        <w:ind w:firstLine="720"/>
        <w:rPr>
          <w:rFonts w:ascii="Century Gothic" w:eastAsia="Questrial" w:hAnsi="Century Gothic" w:cs="Questrial"/>
        </w:rPr>
      </w:pPr>
    </w:p>
    <w:p w14:paraId="60EE1264" w14:textId="77777777" w:rsidR="00F918FC" w:rsidRDefault="00694632">
      <w:r w:rsidRPr="00694632">
        <w:rPr>
          <w:rFonts w:ascii="Century Gothic" w:hAnsi="Century Gothic"/>
          <w:noProof/>
        </w:rPr>
        <w:lastRenderedPageBreak/>
        <w:drawing>
          <wp:anchor distT="0" distB="0" distL="114300" distR="114300" simplePos="0" relativeHeight="251666944" behindDoc="1" locked="0" layoutInCell="1" allowOverlap="1" wp14:anchorId="2BCFA726" wp14:editId="584C251C">
            <wp:simplePos x="0" y="0"/>
            <wp:positionH relativeFrom="column">
              <wp:posOffset>0</wp:posOffset>
            </wp:positionH>
            <wp:positionV relativeFrom="paragraph">
              <wp:posOffset>8890</wp:posOffset>
            </wp:positionV>
            <wp:extent cx="3609975" cy="2714625"/>
            <wp:effectExtent l="0" t="0" r="9525" b="9525"/>
            <wp:wrapTight wrapText="bothSides">
              <wp:wrapPolygon edited="0">
                <wp:start x="0" y="0"/>
                <wp:lineTo x="0" y="21524"/>
                <wp:lineTo x="21543" y="21524"/>
                <wp:lineTo x="21543" y="0"/>
                <wp:lineTo x="0" y="0"/>
              </wp:wrapPolygon>
            </wp:wrapTight>
            <wp:docPr id="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3609975" cy="2714625"/>
                    </a:xfrm>
                    <a:prstGeom prst="rect">
                      <a:avLst/>
                    </a:prstGeom>
                    <a:ln/>
                  </pic:spPr>
                </pic:pic>
              </a:graphicData>
            </a:graphic>
            <wp14:sizeRelH relativeFrom="margin">
              <wp14:pctWidth>0</wp14:pctWidth>
            </wp14:sizeRelH>
            <wp14:sizeRelV relativeFrom="margin">
              <wp14:pctHeight>0</wp14:pctHeight>
            </wp14:sizeRelV>
          </wp:anchor>
        </w:drawing>
      </w:r>
    </w:p>
    <w:p w14:paraId="284460EB" w14:textId="77777777" w:rsidR="00F918FC" w:rsidRDefault="00F918FC"/>
    <w:p w14:paraId="6246E1FF" w14:textId="77777777" w:rsidR="00F918FC" w:rsidRDefault="00F918FC"/>
    <w:p w14:paraId="5458F08B" w14:textId="77777777" w:rsidR="00F918FC" w:rsidRDefault="00F918FC"/>
    <w:p w14:paraId="7310D677" w14:textId="77777777" w:rsidR="000A483A" w:rsidRDefault="000A483A">
      <w:pPr>
        <w:rPr>
          <w:rFonts w:ascii="Questrial" w:eastAsia="Questrial" w:hAnsi="Questrial" w:cs="Questrial"/>
        </w:rPr>
      </w:pPr>
    </w:p>
    <w:p w14:paraId="6800887E" w14:textId="77777777" w:rsidR="000A483A" w:rsidRDefault="000A483A">
      <w:pPr>
        <w:rPr>
          <w:rFonts w:ascii="Questrial" w:eastAsia="Questrial" w:hAnsi="Questrial" w:cs="Questrial"/>
        </w:rPr>
      </w:pPr>
    </w:p>
    <w:p w14:paraId="77812DF3" w14:textId="77777777" w:rsidR="000A483A" w:rsidRDefault="000A483A">
      <w:pPr>
        <w:rPr>
          <w:rFonts w:ascii="Questrial" w:eastAsia="Questrial" w:hAnsi="Questrial" w:cs="Questrial"/>
        </w:rPr>
      </w:pPr>
    </w:p>
    <w:p w14:paraId="31CCBDDC" w14:textId="77777777" w:rsidR="000A483A" w:rsidRDefault="000A483A">
      <w:pPr>
        <w:rPr>
          <w:rFonts w:ascii="Questrial" w:eastAsia="Questrial" w:hAnsi="Questrial" w:cs="Questrial"/>
        </w:rPr>
      </w:pPr>
    </w:p>
    <w:p w14:paraId="169C810F" w14:textId="77777777" w:rsidR="000A483A" w:rsidRDefault="000A483A">
      <w:pPr>
        <w:rPr>
          <w:rFonts w:ascii="Questrial" w:eastAsia="Questrial" w:hAnsi="Questrial" w:cs="Questrial"/>
        </w:rPr>
      </w:pPr>
    </w:p>
    <w:p w14:paraId="0D0FD1A7" w14:textId="77777777" w:rsidR="000A483A" w:rsidRDefault="00694632">
      <w:pPr>
        <w:rPr>
          <w:rFonts w:ascii="Questrial" w:eastAsia="Questrial" w:hAnsi="Questrial" w:cs="Questrial"/>
        </w:rPr>
      </w:pPr>
      <w:r>
        <w:rPr>
          <w:noProof/>
        </w:rPr>
        <w:drawing>
          <wp:anchor distT="114300" distB="114300" distL="114300" distR="114300" simplePos="0" relativeHeight="251651584" behindDoc="0" locked="0" layoutInCell="0" hidden="0" allowOverlap="0" wp14:anchorId="46DD3B2D" wp14:editId="3033FA4D">
            <wp:simplePos x="0" y="0"/>
            <wp:positionH relativeFrom="margin">
              <wp:posOffset>2114551</wp:posOffset>
            </wp:positionH>
            <wp:positionV relativeFrom="paragraph">
              <wp:posOffset>90170</wp:posOffset>
            </wp:positionV>
            <wp:extent cx="3714750" cy="2486025"/>
            <wp:effectExtent l="0" t="0" r="0" b="9525"/>
            <wp:wrapNone/>
            <wp:docPr id="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4"/>
                    <a:srcRect/>
                    <a:stretch>
                      <a:fillRect/>
                    </a:stretch>
                  </pic:blipFill>
                  <pic:spPr>
                    <a:xfrm>
                      <a:off x="0" y="0"/>
                      <a:ext cx="3714750" cy="2486025"/>
                    </a:xfrm>
                    <a:prstGeom prst="rect">
                      <a:avLst/>
                    </a:prstGeom>
                    <a:ln/>
                  </pic:spPr>
                </pic:pic>
              </a:graphicData>
            </a:graphic>
            <wp14:sizeRelH relativeFrom="margin">
              <wp14:pctWidth>0</wp14:pctWidth>
            </wp14:sizeRelH>
            <wp14:sizeRelV relativeFrom="margin">
              <wp14:pctHeight>0</wp14:pctHeight>
            </wp14:sizeRelV>
          </wp:anchor>
        </w:drawing>
      </w:r>
    </w:p>
    <w:p w14:paraId="32EAA5CC" w14:textId="77777777" w:rsidR="000A483A" w:rsidRDefault="000A483A">
      <w:pPr>
        <w:rPr>
          <w:rFonts w:ascii="Questrial" w:eastAsia="Questrial" w:hAnsi="Questrial" w:cs="Questrial"/>
        </w:rPr>
      </w:pPr>
    </w:p>
    <w:p w14:paraId="6EE74A70" w14:textId="77777777" w:rsidR="000A483A" w:rsidRDefault="000A483A">
      <w:pPr>
        <w:rPr>
          <w:rFonts w:ascii="Questrial" w:eastAsia="Questrial" w:hAnsi="Questrial" w:cs="Questrial"/>
        </w:rPr>
      </w:pPr>
    </w:p>
    <w:p w14:paraId="3A1FA7E5" w14:textId="77777777" w:rsidR="000A483A" w:rsidRDefault="000A483A">
      <w:pPr>
        <w:rPr>
          <w:rFonts w:ascii="Questrial" w:eastAsia="Questrial" w:hAnsi="Questrial" w:cs="Questrial"/>
        </w:rPr>
      </w:pPr>
    </w:p>
    <w:p w14:paraId="6B78C3BF" w14:textId="77777777" w:rsidR="000A483A" w:rsidRDefault="000A483A">
      <w:pPr>
        <w:rPr>
          <w:rFonts w:ascii="Questrial" w:eastAsia="Questrial" w:hAnsi="Questrial" w:cs="Questrial"/>
        </w:rPr>
      </w:pPr>
    </w:p>
    <w:p w14:paraId="12FA6223" w14:textId="77777777" w:rsidR="000A483A" w:rsidRDefault="000A483A">
      <w:pPr>
        <w:rPr>
          <w:rFonts w:ascii="Questrial" w:eastAsia="Questrial" w:hAnsi="Questrial" w:cs="Questrial"/>
        </w:rPr>
      </w:pPr>
    </w:p>
    <w:p w14:paraId="2A9393FC" w14:textId="77777777" w:rsidR="000A483A" w:rsidRDefault="000A483A">
      <w:pPr>
        <w:rPr>
          <w:rFonts w:ascii="Questrial" w:eastAsia="Questrial" w:hAnsi="Questrial" w:cs="Questrial"/>
        </w:rPr>
      </w:pPr>
    </w:p>
    <w:p w14:paraId="7AA0F805" w14:textId="77777777" w:rsidR="000A483A" w:rsidRDefault="000A483A">
      <w:pPr>
        <w:rPr>
          <w:rFonts w:ascii="Questrial" w:eastAsia="Questrial" w:hAnsi="Questrial" w:cs="Questrial"/>
        </w:rPr>
      </w:pPr>
    </w:p>
    <w:p w14:paraId="0C57D0FB" w14:textId="77777777" w:rsidR="000A483A" w:rsidRDefault="000A483A">
      <w:pPr>
        <w:rPr>
          <w:rFonts w:ascii="Questrial" w:eastAsia="Questrial" w:hAnsi="Questrial" w:cs="Questrial"/>
        </w:rPr>
      </w:pPr>
    </w:p>
    <w:p w14:paraId="1FF8D5B9" w14:textId="77777777" w:rsidR="000A483A" w:rsidRPr="00EF2548" w:rsidRDefault="00EF2548" w:rsidP="00EF2548">
      <w:pPr>
        <w:jc w:val="center"/>
        <w:rPr>
          <w:rFonts w:ascii="Century Gothic" w:eastAsia="Questrial" w:hAnsi="Century Gothic" w:cs="Questrial"/>
        </w:rPr>
      </w:pPr>
      <w:proofErr w:type="gramStart"/>
      <w:r w:rsidRPr="00980255">
        <w:rPr>
          <w:rFonts w:ascii="Century Gothic" w:eastAsia="Questrial" w:hAnsi="Century Gothic" w:cs="Questrial"/>
          <w:b/>
        </w:rPr>
        <w:t>Figure</w:t>
      </w:r>
      <w:r w:rsidR="00C04649" w:rsidRPr="00980255">
        <w:rPr>
          <w:rFonts w:ascii="Century Gothic" w:eastAsia="Questrial" w:hAnsi="Century Gothic" w:cs="Questrial"/>
          <w:b/>
        </w:rPr>
        <w:t>s 4&amp;5</w:t>
      </w:r>
      <w:r w:rsidRPr="00980255">
        <w:rPr>
          <w:rFonts w:ascii="Century Gothic" w:eastAsia="Questrial" w:hAnsi="Century Gothic" w:cs="Questrial"/>
          <w:b/>
        </w:rPr>
        <w:t>:</w:t>
      </w:r>
      <w:r w:rsidRPr="00694632">
        <w:rPr>
          <w:rFonts w:ascii="Century Gothic" w:eastAsia="Questrial" w:hAnsi="Century Gothic" w:cs="Questrial"/>
        </w:rPr>
        <w:t xml:space="preserve"> </w:t>
      </w:r>
      <w:proofErr w:type="spellStart"/>
      <w:r w:rsidRPr="00694632">
        <w:rPr>
          <w:rFonts w:ascii="Century Gothic" w:eastAsia="Questrial" w:hAnsi="Century Gothic" w:cs="Questrial"/>
        </w:rPr>
        <w:t>Semivariograms</w:t>
      </w:r>
      <w:proofErr w:type="spellEnd"/>
      <w:r w:rsidRPr="00694632">
        <w:rPr>
          <w:rFonts w:ascii="Century Gothic" w:eastAsia="Questrial" w:hAnsi="Century Gothic" w:cs="Questrial"/>
        </w:rPr>
        <w:t xml:space="preserve"> from early August 2006.</w:t>
      </w:r>
      <w:proofErr w:type="gramEnd"/>
      <w:r w:rsidRPr="00694632">
        <w:rPr>
          <w:rFonts w:ascii="Century Gothic" w:eastAsia="Questrial" w:hAnsi="Century Gothic" w:cs="Questrial"/>
        </w:rPr>
        <w:t xml:space="preserve"> Top left: Day time and bottom right is night time. These figures were made larger for comparison to figures 7-12.</w:t>
      </w:r>
    </w:p>
    <w:p w14:paraId="73F3B910" w14:textId="77777777" w:rsidR="0090201D" w:rsidRDefault="0090201D">
      <w:pPr>
        <w:rPr>
          <w:rFonts w:ascii="Questrial" w:eastAsia="Questrial" w:hAnsi="Questrial" w:cs="Questrial"/>
        </w:rPr>
      </w:pPr>
    </w:p>
    <w:p w14:paraId="621A7685" w14:textId="77777777" w:rsidR="00980255" w:rsidRDefault="00980255">
      <w:pPr>
        <w:rPr>
          <w:rFonts w:ascii="Questrial" w:eastAsia="Questrial" w:hAnsi="Questrial" w:cs="Questrial"/>
        </w:rPr>
      </w:pPr>
    </w:p>
    <w:p w14:paraId="2C41B824" w14:textId="77777777" w:rsidR="00980255" w:rsidRDefault="00980255">
      <w:pPr>
        <w:rPr>
          <w:rFonts w:ascii="Questrial" w:eastAsia="Questrial" w:hAnsi="Questrial" w:cs="Questrial"/>
        </w:rPr>
      </w:pPr>
    </w:p>
    <w:p w14:paraId="5C8B3F84" w14:textId="77777777" w:rsidR="004B37CD" w:rsidRDefault="004B37CD">
      <w:pPr>
        <w:rPr>
          <w:rFonts w:ascii="Questrial" w:eastAsia="Questrial" w:hAnsi="Questrial" w:cs="Questrial"/>
        </w:rPr>
      </w:pPr>
    </w:p>
    <w:p w14:paraId="651097F9" w14:textId="77777777" w:rsidR="004B37CD" w:rsidRDefault="004B37CD">
      <w:pPr>
        <w:rPr>
          <w:rFonts w:ascii="Questrial" w:eastAsia="Questrial" w:hAnsi="Questrial" w:cs="Questrial"/>
        </w:rPr>
      </w:pPr>
    </w:p>
    <w:p w14:paraId="282BD7F3" w14:textId="77777777" w:rsidR="00F918FC" w:rsidRDefault="002248F3">
      <w:r>
        <w:rPr>
          <w:rFonts w:ascii="Questrial" w:eastAsia="Questrial" w:hAnsi="Questrial" w:cs="Questrial"/>
        </w:rPr>
        <w:t xml:space="preserve">Daytime 2007-2009                                                                                   </w:t>
      </w:r>
      <w:r w:rsidR="000A483A">
        <w:rPr>
          <w:rFonts w:ascii="Questrial" w:eastAsia="Questrial" w:hAnsi="Questrial" w:cs="Questrial"/>
        </w:rPr>
        <w:t xml:space="preserve">               </w:t>
      </w:r>
      <w:r>
        <w:rPr>
          <w:rFonts w:ascii="Questrial" w:eastAsia="Questrial" w:hAnsi="Questrial" w:cs="Questrial"/>
        </w:rPr>
        <w:t>Nighttime 2007-2009</w:t>
      </w:r>
    </w:p>
    <w:p w14:paraId="35085288" w14:textId="77777777" w:rsidR="00F918FC" w:rsidRDefault="002248F3">
      <w:r>
        <w:rPr>
          <w:noProof/>
        </w:rPr>
        <w:drawing>
          <wp:inline distT="114300" distB="114300" distL="114300" distR="114300" wp14:anchorId="27F5421D" wp14:editId="06F623D6">
            <wp:extent cx="2706758" cy="2071688"/>
            <wp:effectExtent l="0" t="0" r="0" b="0"/>
            <wp:docPr id="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5"/>
                    <a:srcRect/>
                    <a:stretch>
                      <a:fillRect/>
                    </a:stretch>
                  </pic:blipFill>
                  <pic:spPr>
                    <a:xfrm>
                      <a:off x="0" y="0"/>
                      <a:ext cx="2706758" cy="2071688"/>
                    </a:xfrm>
                    <a:prstGeom prst="rect">
                      <a:avLst/>
                    </a:prstGeom>
                    <a:ln/>
                  </pic:spPr>
                </pic:pic>
              </a:graphicData>
            </a:graphic>
          </wp:inline>
        </w:drawing>
      </w:r>
      <w:r>
        <w:rPr>
          <w:noProof/>
        </w:rPr>
        <w:drawing>
          <wp:inline distT="114300" distB="114300" distL="114300" distR="114300" wp14:anchorId="2BC97F4B" wp14:editId="6C251CB6">
            <wp:extent cx="2755534" cy="2090738"/>
            <wp:effectExtent l="0" t="0" r="0" b="0"/>
            <wp:docPr id="2"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6"/>
                    <a:srcRect/>
                    <a:stretch>
                      <a:fillRect/>
                    </a:stretch>
                  </pic:blipFill>
                  <pic:spPr>
                    <a:xfrm>
                      <a:off x="0" y="0"/>
                      <a:ext cx="2755534" cy="2090738"/>
                    </a:xfrm>
                    <a:prstGeom prst="rect">
                      <a:avLst/>
                    </a:prstGeom>
                    <a:ln/>
                  </pic:spPr>
                </pic:pic>
              </a:graphicData>
            </a:graphic>
          </wp:inline>
        </w:drawing>
      </w:r>
    </w:p>
    <w:p w14:paraId="1B52E94D" w14:textId="77777777" w:rsidR="00F918FC" w:rsidRDefault="002248F3">
      <w:r>
        <w:rPr>
          <w:noProof/>
        </w:rPr>
        <w:drawing>
          <wp:inline distT="114300" distB="114300" distL="114300" distR="114300" wp14:anchorId="66CB625C" wp14:editId="23894129">
            <wp:extent cx="2738438" cy="2095246"/>
            <wp:effectExtent l="0" t="0" r="0" b="0"/>
            <wp:docPr id="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7"/>
                    <a:srcRect/>
                    <a:stretch>
                      <a:fillRect/>
                    </a:stretch>
                  </pic:blipFill>
                  <pic:spPr>
                    <a:xfrm>
                      <a:off x="0" y="0"/>
                      <a:ext cx="2738438" cy="2095246"/>
                    </a:xfrm>
                    <a:prstGeom prst="rect">
                      <a:avLst/>
                    </a:prstGeom>
                    <a:ln/>
                  </pic:spPr>
                </pic:pic>
              </a:graphicData>
            </a:graphic>
          </wp:inline>
        </w:drawing>
      </w:r>
      <w:r>
        <w:rPr>
          <w:noProof/>
        </w:rPr>
        <w:drawing>
          <wp:inline distT="114300" distB="114300" distL="114300" distR="114300" wp14:anchorId="63957E49" wp14:editId="791A9FCA">
            <wp:extent cx="2776538" cy="2137934"/>
            <wp:effectExtent l="0" t="0" r="0" b="0"/>
            <wp:docPr id="1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8"/>
                    <a:srcRect/>
                    <a:stretch>
                      <a:fillRect/>
                    </a:stretch>
                  </pic:blipFill>
                  <pic:spPr>
                    <a:xfrm>
                      <a:off x="0" y="0"/>
                      <a:ext cx="2776538" cy="2137934"/>
                    </a:xfrm>
                    <a:prstGeom prst="rect">
                      <a:avLst/>
                    </a:prstGeom>
                    <a:ln/>
                  </pic:spPr>
                </pic:pic>
              </a:graphicData>
            </a:graphic>
          </wp:inline>
        </w:drawing>
      </w:r>
    </w:p>
    <w:p w14:paraId="56CCE3CC" w14:textId="77777777" w:rsidR="000A483A" w:rsidRDefault="002248F3" w:rsidP="000A483A">
      <w:pPr>
        <w:rPr>
          <w:rFonts w:ascii="Questrial" w:eastAsia="Questrial" w:hAnsi="Questrial" w:cs="Questrial"/>
        </w:rPr>
      </w:pPr>
      <w:r>
        <w:rPr>
          <w:noProof/>
        </w:rPr>
        <w:drawing>
          <wp:inline distT="114300" distB="114300" distL="114300" distR="114300" wp14:anchorId="0D711075" wp14:editId="45910696">
            <wp:extent cx="2776538" cy="1981936"/>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9"/>
                    <a:srcRect/>
                    <a:stretch>
                      <a:fillRect/>
                    </a:stretch>
                  </pic:blipFill>
                  <pic:spPr>
                    <a:xfrm>
                      <a:off x="0" y="0"/>
                      <a:ext cx="2776538" cy="1981936"/>
                    </a:xfrm>
                    <a:prstGeom prst="rect">
                      <a:avLst/>
                    </a:prstGeom>
                    <a:ln/>
                  </pic:spPr>
                </pic:pic>
              </a:graphicData>
            </a:graphic>
          </wp:inline>
        </w:drawing>
      </w:r>
      <w:r>
        <w:rPr>
          <w:noProof/>
        </w:rPr>
        <w:drawing>
          <wp:inline distT="114300" distB="114300" distL="114300" distR="114300" wp14:anchorId="67B6772A" wp14:editId="5E067BD2">
            <wp:extent cx="2768247" cy="1966913"/>
            <wp:effectExtent l="0" t="0" r="0" b="0"/>
            <wp:docPr id="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0"/>
                    <a:srcRect/>
                    <a:stretch>
                      <a:fillRect/>
                    </a:stretch>
                  </pic:blipFill>
                  <pic:spPr>
                    <a:xfrm>
                      <a:off x="0" y="0"/>
                      <a:ext cx="2768247" cy="1966913"/>
                    </a:xfrm>
                    <a:prstGeom prst="rect">
                      <a:avLst/>
                    </a:prstGeom>
                    <a:ln/>
                  </pic:spPr>
                </pic:pic>
              </a:graphicData>
            </a:graphic>
          </wp:inline>
        </w:drawing>
      </w:r>
    </w:p>
    <w:p w14:paraId="755A19FA" w14:textId="1CA39158" w:rsidR="00BC5DD4" w:rsidRPr="00BC5DD4" w:rsidRDefault="000A483A" w:rsidP="00BC5DD4">
      <w:pPr>
        <w:jc w:val="center"/>
        <w:rPr>
          <w:rFonts w:ascii="Century Gothic" w:hAnsi="Century Gothic"/>
        </w:rPr>
      </w:pPr>
      <w:proofErr w:type="gramStart"/>
      <w:r w:rsidRPr="00980255">
        <w:rPr>
          <w:rFonts w:ascii="Century Gothic" w:eastAsia="Questrial" w:hAnsi="Century Gothic" w:cs="Questrial"/>
          <w:b/>
        </w:rPr>
        <w:lastRenderedPageBreak/>
        <w:t>Figures</w:t>
      </w:r>
      <w:r w:rsidR="00C04649" w:rsidRPr="00980255">
        <w:rPr>
          <w:rFonts w:ascii="Century Gothic" w:eastAsia="Questrial" w:hAnsi="Century Gothic" w:cs="Questrial"/>
          <w:b/>
        </w:rPr>
        <w:t xml:space="preserve"> 6-11</w:t>
      </w:r>
      <w:r w:rsidR="002248F3" w:rsidRPr="00980255">
        <w:rPr>
          <w:rFonts w:ascii="Century Gothic" w:eastAsia="Questrial" w:hAnsi="Century Gothic" w:cs="Questrial"/>
          <w:b/>
        </w:rPr>
        <w:t>:</w:t>
      </w:r>
      <w:r w:rsidR="002248F3" w:rsidRPr="00694632">
        <w:rPr>
          <w:rFonts w:ascii="Century Gothic" w:eastAsia="Questrial" w:hAnsi="Century Gothic" w:cs="Questrial"/>
        </w:rPr>
        <w:t xml:space="preserve"> </w:t>
      </w:r>
      <w:proofErr w:type="spellStart"/>
      <w:r w:rsidR="002248F3" w:rsidRPr="00694632">
        <w:rPr>
          <w:rFonts w:ascii="Century Gothic" w:eastAsia="Questrial" w:hAnsi="Century Gothic" w:cs="Questrial"/>
        </w:rPr>
        <w:t>Semiv</w:t>
      </w:r>
      <w:r w:rsidRPr="00694632">
        <w:rPr>
          <w:rFonts w:ascii="Century Gothic" w:eastAsia="Questrial" w:hAnsi="Century Gothic" w:cs="Questrial"/>
        </w:rPr>
        <w:t>ariograms</w:t>
      </w:r>
      <w:proofErr w:type="spellEnd"/>
      <w:r w:rsidRPr="00694632">
        <w:rPr>
          <w:rFonts w:ascii="Century Gothic" w:eastAsia="Questrial" w:hAnsi="Century Gothic" w:cs="Questrial"/>
        </w:rPr>
        <w:t xml:space="preserve"> from early August 2007</w:t>
      </w:r>
      <w:r w:rsidR="002248F3" w:rsidRPr="00694632">
        <w:rPr>
          <w:rFonts w:ascii="Century Gothic" w:eastAsia="Questrial" w:hAnsi="Century Gothic" w:cs="Questrial"/>
        </w:rPr>
        <w:t>-2009.</w:t>
      </w:r>
      <w:proofErr w:type="gramEnd"/>
      <w:r w:rsidR="002248F3" w:rsidRPr="00694632">
        <w:rPr>
          <w:rFonts w:ascii="Century Gothic" w:eastAsia="Questrial" w:hAnsi="Century Gothic" w:cs="Questrial"/>
        </w:rPr>
        <w:t xml:space="preserve"> All figures were taken from days with little to no cloud cover (0 - 6.1%).</w:t>
      </w:r>
    </w:p>
    <w:p w14:paraId="63B0C1C9" w14:textId="77777777" w:rsidR="00F918FC" w:rsidRPr="00694632" w:rsidRDefault="002248F3">
      <w:pPr>
        <w:spacing w:after="0"/>
        <w:rPr>
          <w:rFonts w:ascii="Century Gothic" w:hAnsi="Century Gothic"/>
        </w:rPr>
      </w:pPr>
      <w:r w:rsidRPr="00694632">
        <w:rPr>
          <w:rFonts w:ascii="Century Gothic" w:eastAsia="Questrial" w:hAnsi="Century Gothic" w:cs="Questrial"/>
          <w:b/>
        </w:rPr>
        <w:t>Errors and Uncertainty</w:t>
      </w:r>
    </w:p>
    <w:p w14:paraId="0F071842" w14:textId="77777777" w:rsidR="00F918FC" w:rsidRPr="00694632" w:rsidRDefault="002248F3" w:rsidP="00EF18D8">
      <w:pPr>
        <w:spacing w:after="0"/>
        <w:ind w:firstLine="720"/>
        <w:jc w:val="both"/>
        <w:rPr>
          <w:rFonts w:ascii="Century Gothic" w:hAnsi="Century Gothic"/>
        </w:rPr>
      </w:pPr>
      <w:proofErr w:type="spellStart"/>
      <w:r w:rsidRPr="00694632">
        <w:rPr>
          <w:rFonts w:ascii="Century Gothic" w:eastAsia="Questrial" w:hAnsi="Century Gothic" w:cs="Questrial"/>
        </w:rPr>
        <w:t>LaSTMoV</w:t>
      </w:r>
      <w:proofErr w:type="spellEnd"/>
      <w:r w:rsidRPr="00694632">
        <w:rPr>
          <w:rFonts w:ascii="Century Gothic" w:eastAsia="Questrial" w:hAnsi="Century Gothic" w:cs="Questrial"/>
        </w:rPr>
        <w:t xml:space="preserve"> measures LST by census tract. LST is generally much higher than air temperature, so the output from </w:t>
      </w:r>
      <w:proofErr w:type="spellStart"/>
      <w:r w:rsidRPr="00694632">
        <w:rPr>
          <w:rFonts w:ascii="Century Gothic" w:eastAsia="Questrial" w:hAnsi="Century Gothic" w:cs="Questrial"/>
        </w:rPr>
        <w:t>LaSTMoV</w:t>
      </w:r>
      <w:proofErr w:type="spellEnd"/>
      <w:r w:rsidRPr="00694632">
        <w:rPr>
          <w:rFonts w:ascii="Century Gothic" w:eastAsia="Questrial" w:hAnsi="Century Gothic" w:cs="Questrial"/>
        </w:rPr>
        <w:t xml:space="preserve"> cannot be compared directly to weather station readings. It will only be useful in locating the hottest regions of the county, as well as trends in the data. </w:t>
      </w:r>
    </w:p>
    <w:p w14:paraId="1E3A6675" w14:textId="77777777" w:rsidR="00F918FC" w:rsidRPr="00694632" w:rsidRDefault="00F918FC" w:rsidP="00EF18D8">
      <w:pPr>
        <w:spacing w:after="0"/>
        <w:jc w:val="both"/>
        <w:rPr>
          <w:rFonts w:ascii="Century Gothic" w:hAnsi="Century Gothic"/>
        </w:rPr>
      </w:pPr>
    </w:p>
    <w:p w14:paraId="41795F1C" w14:textId="77777777" w:rsidR="00F918FC" w:rsidRPr="00694632" w:rsidRDefault="002248F3" w:rsidP="00EF18D8">
      <w:pPr>
        <w:spacing w:after="0"/>
        <w:ind w:firstLine="720"/>
        <w:jc w:val="both"/>
        <w:rPr>
          <w:rFonts w:ascii="Century Gothic" w:hAnsi="Century Gothic"/>
        </w:rPr>
      </w:pPr>
      <w:r w:rsidRPr="00694632">
        <w:rPr>
          <w:rFonts w:ascii="Century Gothic" w:eastAsia="Questrial" w:hAnsi="Century Gothic" w:cs="Questrial"/>
        </w:rPr>
        <w:t xml:space="preserve">Even though Maricopa County is located in an arid region, there are cloudy days that have to be accounted for. </w:t>
      </w:r>
      <w:proofErr w:type="spellStart"/>
      <w:r w:rsidRPr="00694632">
        <w:rPr>
          <w:rFonts w:ascii="Century Gothic" w:eastAsia="Questrial" w:hAnsi="Century Gothic" w:cs="Questrial"/>
        </w:rPr>
        <w:t>LaSTMoV</w:t>
      </w:r>
      <w:proofErr w:type="spellEnd"/>
      <w:r w:rsidRPr="00694632">
        <w:rPr>
          <w:rFonts w:ascii="Century Gothic" w:eastAsia="Questrial" w:hAnsi="Century Gothic" w:cs="Questrial"/>
        </w:rPr>
        <w:t xml:space="preserve"> automatically generates a table for each day displaying the percent cloud cover by census tract; unfortunately, there is no mask to filter out clouds in the tiff images. The lack of a mask means that statistics are computed regardless of cloud cover, and the user must manually cross-reference each census tract with the cloud cover table to determine if the output is accurate.</w:t>
      </w:r>
    </w:p>
    <w:p w14:paraId="68428F62" w14:textId="77777777" w:rsidR="00F918FC" w:rsidRPr="00694632" w:rsidRDefault="00F918FC" w:rsidP="00EF18D8">
      <w:pPr>
        <w:spacing w:after="0"/>
        <w:jc w:val="both"/>
        <w:rPr>
          <w:rFonts w:ascii="Century Gothic" w:hAnsi="Century Gothic"/>
        </w:rPr>
      </w:pPr>
    </w:p>
    <w:p w14:paraId="5C83971D" w14:textId="4C8EF78E" w:rsidR="00F918FC" w:rsidRPr="00694632" w:rsidRDefault="002248F3" w:rsidP="00EF18D8">
      <w:pPr>
        <w:spacing w:after="0"/>
        <w:ind w:firstLine="720"/>
        <w:jc w:val="both"/>
        <w:rPr>
          <w:rFonts w:ascii="Century Gothic" w:hAnsi="Century Gothic"/>
        </w:rPr>
      </w:pPr>
      <w:r w:rsidRPr="00694632">
        <w:rPr>
          <w:rFonts w:ascii="Century Gothic" w:eastAsia="Questrial" w:hAnsi="Century Gothic" w:cs="Questrial"/>
        </w:rPr>
        <w:t xml:space="preserve">Creating maps in near real-time proved impossible for the time being due to issues acquiring the MODIS imagery from </w:t>
      </w:r>
      <w:proofErr w:type="spellStart"/>
      <w:r w:rsidRPr="00694632">
        <w:rPr>
          <w:rFonts w:ascii="Century Gothic" w:eastAsia="Questrial" w:hAnsi="Century Gothic" w:cs="Questrial"/>
        </w:rPr>
        <w:t>OPeNDAP</w:t>
      </w:r>
      <w:proofErr w:type="spellEnd"/>
      <w:r w:rsidRPr="00694632">
        <w:rPr>
          <w:rFonts w:ascii="Century Gothic" w:eastAsia="Questrial" w:hAnsi="Century Gothic" w:cs="Questrial"/>
        </w:rPr>
        <w:t>. The LPDAAC had two separate sites containing MODIS files.</w:t>
      </w:r>
      <w:r w:rsidR="004B37CD">
        <w:rPr>
          <w:rFonts w:ascii="Century Gothic" w:eastAsia="Questrial" w:hAnsi="Century Gothic" w:cs="Questrial"/>
        </w:rPr>
        <w:t xml:space="preserve"> The main site using the </w:t>
      </w:r>
      <w:proofErr w:type="spellStart"/>
      <w:r w:rsidR="004B37CD">
        <w:rPr>
          <w:rFonts w:ascii="Century Gothic" w:eastAsia="Questrial" w:hAnsi="Century Gothic" w:cs="Questrial"/>
        </w:rPr>
        <w:t>OPeNDAP</w:t>
      </w:r>
      <w:proofErr w:type="spellEnd"/>
      <w:r w:rsidRPr="00694632">
        <w:rPr>
          <w:rFonts w:ascii="Century Gothic" w:eastAsia="Questrial" w:hAnsi="Century Gothic" w:cs="Questrial"/>
        </w:rPr>
        <w:t xml:space="preserve"> address generated </w:t>
      </w:r>
      <w:proofErr w:type="spellStart"/>
      <w:r w:rsidRPr="00694632">
        <w:rPr>
          <w:rFonts w:ascii="Century Gothic" w:eastAsia="Questrial" w:hAnsi="Century Gothic" w:cs="Questrial"/>
        </w:rPr>
        <w:t>NcML</w:t>
      </w:r>
      <w:proofErr w:type="spellEnd"/>
      <w:r w:rsidRPr="00694632">
        <w:rPr>
          <w:rFonts w:ascii="Century Gothic" w:eastAsia="Questrial" w:hAnsi="Century Gothic" w:cs="Questrial"/>
        </w:rPr>
        <w:t xml:space="preserve"> files but only to August 25 2013 at the time of writing this paper. A different site was found to have the most recent files but did not allow for the selection of a single band of MODIS data as the </w:t>
      </w:r>
      <w:proofErr w:type="spellStart"/>
      <w:r w:rsidRPr="00694632">
        <w:rPr>
          <w:rFonts w:ascii="Century Gothic" w:eastAsia="Questrial" w:hAnsi="Century Gothic" w:cs="Questrial"/>
        </w:rPr>
        <w:t>OPeNDAP</w:t>
      </w:r>
      <w:proofErr w:type="spellEnd"/>
      <w:r w:rsidRPr="00694632">
        <w:rPr>
          <w:rFonts w:ascii="Century Gothic" w:eastAsia="Questrial" w:hAnsi="Century Gothic" w:cs="Questrial"/>
        </w:rPr>
        <w:t xml:space="preserve"> site did.</w:t>
      </w:r>
    </w:p>
    <w:p w14:paraId="3F491EAF" w14:textId="77777777" w:rsidR="00F918FC" w:rsidRPr="00694632" w:rsidRDefault="00F918FC" w:rsidP="00EF18D8">
      <w:pPr>
        <w:spacing w:after="0"/>
        <w:jc w:val="both"/>
        <w:rPr>
          <w:rFonts w:ascii="Century Gothic" w:hAnsi="Century Gothic"/>
        </w:rPr>
      </w:pPr>
    </w:p>
    <w:p w14:paraId="732AEFAB" w14:textId="77777777" w:rsidR="00F918FC" w:rsidRPr="00694632" w:rsidRDefault="002248F3" w:rsidP="00EF18D8">
      <w:pPr>
        <w:spacing w:after="0"/>
        <w:jc w:val="both"/>
        <w:rPr>
          <w:rFonts w:ascii="Century Gothic" w:hAnsi="Century Gothic"/>
        </w:rPr>
      </w:pPr>
      <w:r w:rsidRPr="00694632">
        <w:rPr>
          <w:rFonts w:ascii="Century Gothic" w:eastAsia="Questrial" w:hAnsi="Century Gothic" w:cs="Questrial"/>
          <w:b/>
        </w:rPr>
        <w:t>Future Work</w:t>
      </w:r>
    </w:p>
    <w:p w14:paraId="513979FE" w14:textId="77777777" w:rsidR="00F918FC" w:rsidRPr="00694632" w:rsidRDefault="002248F3" w:rsidP="00EF18D8">
      <w:pPr>
        <w:spacing w:after="0"/>
        <w:ind w:firstLine="720"/>
        <w:jc w:val="both"/>
        <w:rPr>
          <w:rFonts w:ascii="Century Gothic" w:hAnsi="Century Gothic"/>
        </w:rPr>
      </w:pPr>
      <w:proofErr w:type="spellStart"/>
      <w:r w:rsidRPr="00694632">
        <w:rPr>
          <w:rFonts w:ascii="Century Gothic" w:eastAsia="Questrial" w:hAnsi="Century Gothic" w:cs="Questrial"/>
        </w:rPr>
        <w:t>OPeNDAP</w:t>
      </w:r>
      <w:proofErr w:type="spellEnd"/>
      <w:r w:rsidRPr="00694632">
        <w:rPr>
          <w:rFonts w:ascii="Century Gothic" w:eastAsia="Questrial" w:hAnsi="Century Gothic" w:cs="Questrial"/>
        </w:rPr>
        <w:t xml:space="preserve"> is currently in the process of beta-testing. When the interface has been finalized, it will be possible to use </w:t>
      </w:r>
      <w:proofErr w:type="spellStart"/>
      <w:r w:rsidRPr="00694632">
        <w:rPr>
          <w:rFonts w:ascii="Century Gothic" w:eastAsia="Questrial" w:hAnsi="Century Gothic" w:cs="Questrial"/>
        </w:rPr>
        <w:t>OPeNDAP</w:t>
      </w:r>
      <w:proofErr w:type="spellEnd"/>
      <w:r w:rsidRPr="00694632">
        <w:rPr>
          <w:rFonts w:ascii="Century Gothic" w:eastAsia="Questrial" w:hAnsi="Century Gothic" w:cs="Questrial"/>
        </w:rPr>
        <w:t xml:space="preserve"> to generate near real-time heat vulnerability maps. The first term of Arizona Health &amp; Air Quality performed several statistical analyses, which we were unable to incorporate into our script due to time constraints. Additionally, we were unable to incorporate the locations of the heat relief centers maintained throughout Maricopa County by the MCDPH or the CASPER survey data on air conditioning use in different communities. Future work may also involve creating a cloud mask for the MODIS imagery.</w:t>
      </w:r>
    </w:p>
    <w:p w14:paraId="2509DD51" w14:textId="77777777" w:rsidR="00F918FC" w:rsidRPr="00694632" w:rsidRDefault="002248F3" w:rsidP="00EF18D8">
      <w:pPr>
        <w:pStyle w:val="Heading1"/>
        <w:jc w:val="both"/>
        <w:rPr>
          <w:rFonts w:ascii="Century Gothic" w:hAnsi="Century Gothic"/>
        </w:rPr>
      </w:pPr>
      <w:bookmarkStart w:id="34" w:name="h.gj3oi0p54lqz" w:colFirst="0" w:colLast="0"/>
      <w:bookmarkEnd w:id="34"/>
      <w:r w:rsidRPr="00694632">
        <w:rPr>
          <w:rFonts w:ascii="Century Gothic" w:eastAsia="Questrial" w:hAnsi="Century Gothic" w:cs="Questrial"/>
        </w:rPr>
        <w:t>V. Conclusions</w:t>
      </w:r>
    </w:p>
    <w:p w14:paraId="067C3051" w14:textId="7B85166D" w:rsidR="00F918FC" w:rsidRPr="00694632" w:rsidRDefault="002248F3" w:rsidP="00EF18D8">
      <w:pPr>
        <w:ind w:firstLine="720"/>
        <w:jc w:val="both"/>
        <w:rPr>
          <w:rFonts w:ascii="Century Gothic" w:hAnsi="Century Gothic"/>
        </w:rPr>
      </w:pPr>
      <w:r w:rsidRPr="00694632">
        <w:rPr>
          <w:rFonts w:ascii="Century Gothic" w:eastAsia="Questrial" w:hAnsi="Century Gothic" w:cs="Questrial"/>
        </w:rPr>
        <w:t>Initially, the primary goal of this project was to automate the processes that were developed in the first term. We were able to complete a fair portion of t</w:t>
      </w:r>
      <w:r w:rsidR="004B37CD">
        <w:rPr>
          <w:rFonts w:ascii="Century Gothic" w:eastAsia="Questrial" w:hAnsi="Century Gothic" w:cs="Questrial"/>
        </w:rPr>
        <w:t xml:space="preserve">he automation process with </w:t>
      </w:r>
      <w:proofErr w:type="spellStart"/>
      <w:r w:rsidR="004B37CD">
        <w:rPr>
          <w:rFonts w:ascii="Century Gothic" w:eastAsia="Questrial" w:hAnsi="Century Gothic" w:cs="Questrial"/>
        </w:rPr>
        <w:t>LaST</w:t>
      </w:r>
      <w:r w:rsidRPr="00694632">
        <w:rPr>
          <w:rFonts w:ascii="Century Gothic" w:eastAsia="Questrial" w:hAnsi="Century Gothic" w:cs="Questrial"/>
        </w:rPr>
        <w:t>MOV</w:t>
      </w:r>
      <w:proofErr w:type="spellEnd"/>
      <w:r w:rsidRPr="00694632">
        <w:rPr>
          <w:rFonts w:ascii="Century Gothic" w:eastAsia="Questrial" w:hAnsi="Century Gothic" w:cs="Questrial"/>
        </w:rPr>
        <w:t xml:space="preserve">. One item that our final product lacked was the analysis of the </w:t>
      </w:r>
      <w:r w:rsidRPr="00694632">
        <w:rPr>
          <w:rFonts w:ascii="Century Gothic" w:eastAsia="Questrial" w:hAnsi="Century Gothic" w:cs="Questrial"/>
        </w:rPr>
        <w:lastRenderedPageBreak/>
        <w:t xml:space="preserve">CASPER survey data which generated AC use statistics. As mentioned earlier, connection to the </w:t>
      </w:r>
      <w:proofErr w:type="spellStart"/>
      <w:r w:rsidRPr="00694632">
        <w:rPr>
          <w:rFonts w:ascii="Century Gothic" w:eastAsia="Questrial" w:hAnsi="Century Gothic" w:cs="Questrial"/>
        </w:rPr>
        <w:t>OPeNDAP</w:t>
      </w:r>
      <w:proofErr w:type="spellEnd"/>
      <w:r w:rsidRPr="00694632">
        <w:rPr>
          <w:rFonts w:ascii="Century Gothic" w:eastAsia="Questrial" w:hAnsi="Century Gothic" w:cs="Questrial"/>
        </w:rPr>
        <w:t xml:space="preserve"> server for near real-time data was not viable for this term of the project. This difficulty arose due to the lack of near real-time data on </w:t>
      </w:r>
      <w:proofErr w:type="spellStart"/>
      <w:r w:rsidRPr="00694632">
        <w:rPr>
          <w:rFonts w:ascii="Century Gothic" w:eastAsia="Questrial" w:hAnsi="Century Gothic" w:cs="Questrial"/>
        </w:rPr>
        <w:t>OPeNDAP</w:t>
      </w:r>
      <w:proofErr w:type="spellEnd"/>
      <w:r w:rsidRPr="00694632">
        <w:rPr>
          <w:rFonts w:ascii="Century Gothic" w:eastAsia="Questrial" w:hAnsi="Century Gothic" w:cs="Questrial"/>
        </w:rPr>
        <w:t xml:space="preserve">; however, it is possible that near real-time data could be incorporated into </w:t>
      </w:r>
      <w:proofErr w:type="spellStart"/>
      <w:r w:rsidRPr="00694632">
        <w:rPr>
          <w:rFonts w:ascii="Century Gothic" w:eastAsia="Questrial" w:hAnsi="Century Gothic" w:cs="Questrial"/>
        </w:rPr>
        <w:t>LaSTMoV</w:t>
      </w:r>
      <w:proofErr w:type="spellEnd"/>
      <w:r w:rsidRPr="00694632">
        <w:rPr>
          <w:rFonts w:ascii="Century Gothic" w:eastAsia="Questrial" w:hAnsi="Century Gothic" w:cs="Questrial"/>
        </w:rPr>
        <w:t xml:space="preserve"> in the future as </w:t>
      </w:r>
      <w:proofErr w:type="spellStart"/>
      <w:r w:rsidRPr="00694632">
        <w:rPr>
          <w:rFonts w:ascii="Century Gothic" w:eastAsia="Questrial" w:hAnsi="Century Gothic" w:cs="Questrial"/>
        </w:rPr>
        <w:t>OPeNDAP</w:t>
      </w:r>
      <w:proofErr w:type="spellEnd"/>
      <w:r w:rsidRPr="00694632">
        <w:rPr>
          <w:rFonts w:ascii="Century Gothic" w:eastAsia="Questrial" w:hAnsi="Century Gothic" w:cs="Questrial"/>
        </w:rPr>
        <w:t xml:space="preserve"> continues to develop. </w:t>
      </w:r>
    </w:p>
    <w:p w14:paraId="65563644" w14:textId="183AF7EF" w:rsidR="00F918FC" w:rsidRPr="00694632" w:rsidRDefault="002248F3" w:rsidP="00EF18D8">
      <w:pPr>
        <w:ind w:firstLine="720"/>
        <w:jc w:val="both"/>
        <w:rPr>
          <w:rFonts w:ascii="Century Gothic" w:hAnsi="Century Gothic"/>
        </w:rPr>
      </w:pPr>
      <w:r w:rsidRPr="00694632">
        <w:rPr>
          <w:rFonts w:ascii="Century Gothic" w:eastAsia="Questrial" w:hAnsi="Century Gothic" w:cs="Questrial"/>
        </w:rPr>
        <w:t xml:space="preserve">With the </w:t>
      </w:r>
      <w:proofErr w:type="spellStart"/>
      <w:r w:rsidRPr="00694632">
        <w:rPr>
          <w:rFonts w:ascii="Century Gothic" w:eastAsia="Questrial" w:hAnsi="Century Gothic" w:cs="Questrial"/>
        </w:rPr>
        <w:t>LaSTMoV</w:t>
      </w:r>
      <w:proofErr w:type="spellEnd"/>
      <w:r w:rsidRPr="00694632">
        <w:rPr>
          <w:rFonts w:ascii="Century Gothic" w:eastAsia="Questrial" w:hAnsi="Century Gothic" w:cs="Questrial"/>
        </w:rPr>
        <w:t xml:space="preserve"> software innovations the user is now able to easily organize and run batch analysis of large sets of compiled MODIS LST files starting from the HDF file form. The user has the freedom to explore the data appended to the</w:t>
      </w:r>
      <w:r w:rsidR="002E7D66">
        <w:rPr>
          <w:rFonts w:ascii="Century Gothic" w:eastAsia="Questrial" w:hAnsi="Century Gothic" w:cs="Questrial"/>
        </w:rPr>
        <w:t xml:space="preserve"> </w:t>
      </w:r>
      <w:proofErr w:type="spellStart"/>
      <w:r w:rsidR="002E7D66">
        <w:rPr>
          <w:rFonts w:ascii="Century Gothic" w:eastAsia="Questrial" w:hAnsi="Century Gothic" w:cs="Questrial"/>
        </w:rPr>
        <w:t>Census.dbf</w:t>
      </w:r>
      <w:proofErr w:type="spellEnd"/>
      <w:r w:rsidR="002E7D66">
        <w:rPr>
          <w:rFonts w:ascii="Century Gothic" w:eastAsia="Questrial" w:hAnsi="Century Gothic" w:cs="Questrial"/>
        </w:rPr>
        <w:t xml:space="preserve"> file in ArcMap or</w:t>
      </w:r>
      <w:r w:rsidRPr="00694632">
        <w:rPr>
          <w:rFonts w:ascii="Century Gothic" w:eastAsia="Questrial" w:hAnsi="Century Gothic" w:cs="Questrial"/>
        </w:rPr>
        <w:t xml:space="preserve"> Excel. The user also has the ability to see which days were affected by clouds with the output of a percent clouds csv file. Since any future statistical analysis will be hindered by cloud cover, the percent clouds csv allows the user to examine the feasibility of including</w:t>
      </w:r>
      <w:r w:rsidR="002E7D66">
        <w:rPr>
          <w:rFonts w:ascii="Century Gothic" w:eastAsia="Questrial" w:hAnsi="Century Gothic" w:cs="Questrial"/>
        </w:rPr>
        <w:t xml:space="preserve"> a given day for</w:t>
      </w:r>
      <w:r w:rsidRPr="00694632">
        <w:rPr>
          <w:rFonts w:ascii="Century Gothic" w:eastAsia="Questrial" w:hAnsi="Century Gothic" w:cs="Questrial"/>
        </w:rPr>
        <w:t xml:space="preserve"> st</w:t>
      </w:r>
      <w:r w:rsidR="002E7D66">
        <w:rPr>
          <w:rFonts w:ascii="Century Gothic" w:eastAsia="Questrial" w:hAnsi="Century Gothic" w:cs="Questrial"/>
        </w:rPr>
        <w:t>atistical analyses</w:t>
      </w:r>
      <w:r w:rsidRPr="00694632">
        <w:rPr>
          <w:rFonts w:ascii="Century Gothic" w:eastAsia="Questrial" w:hAnsi="Century Gothic" w:cs="Questrial"/>
        </w:rPr>
        <w:t>.</w:t>
      </w:r>
      <w:r w:rsidRPr="00694632">
        <w:rPr>
          <w:rFonts w:ascii="Century Gothic" w:hAnsi="Century Gothic"/>
        </w:rPr>
        <w:t xml:space="preserve"> </w:t>
      </w:r>
    </w:p>
    <w:p w14:paraId="376CBA4D" w14:textId="10CE4DA4" w:rsidR="00F918FC" w:rsidRPr="00694632" w:rsidRDefault="002248F3" w:rsidP="00EF18D8">
      <w:pPr>
        <w:ind w:firstLine="720"/>
        <w:jc w:val="both"/>
        <w:rPr>
          <w:rFonts w:ascii="Century Gothic" w:hAnsi="Century Gothic"/>
        </w:rPr>
      </w:pPr>
      <w:proofErr w:type="spellStart"/>
      <w:r w:rsidRPr="00694632">
        <w:rPr>
          <w:rFonts w:ascii="Century Gothic" w:eastAsia="Questrial" w:hAnsi="Century Gothic" w:cs="Questrial"/>
        </w:rPr>
        <w:t>Semivariograms</w:t>
      </w:r>
      <w:proofErr w:type="spellEnd"/>
      <w:r w:rsidRPr="00694632">
        <w:rPr>
          <w:rFonts w:ascii="Century Gothic" w:eastAsia="Questrial" w:hAnsi="Century Gothic" w:cs="Questrial"/>
        </w:rPr>
        <w:t xml:space="preserve"> produced for the city of Phoenix, AZ and the surrounding metropolitan areas may show more statistical significance in discovering LST spatial consistency or inconsistency when looking at urban heat islands. There will be more inf</w:t>
      </w:r>
      <w:r w:rsidR="002E7D66">
        <w:rPr>
          <w:rFonts w:ascii="Century Gothic" w:eastAsia="Questrial" w:hAnsi="Century Gothic" w:cs="Questrial"/>
        </w:rPr>
        <w:t>luence on what factors the built</w:t>
      </w:r>
      <w:r w:rsidRPr="00694632">
        <w:rPr>
          <w:rFonts w:ascii="Century Gothic" w:eastAsia="Questrial" w:hAnsi="Century Gothic" w:cs="Questrial"/>
        </w:rPr>
        <w:t xml:space="preserve"> environment place</w:t>
      </w:r>
      <w:r w:rsidR="002E7D66">
        <w:rPr>
          <w:rFonts w:ascii="Century Gothic" w:eastAsia="Questrial" w:hAnsi="Century Gothic" w:cs="Questrial"/>
        </w:rPr>
        <w:t>s</w:t>
      </w:r>
      <w:r w:rsidRPr="00694632">
        <w:rPr>
          <w:rFonts w:ascii="Century Gothic" w:eastAsia="Questrial" w:hAnsi="Century Gothic" w:cs="Questrial"/>
        </w:rPr>
        <w:t xml:space="preserve"> on heat retention as opposed to the surrounding geographic relief. Areas with more infrastructure closer the city center will retain higher values for heat than the fringe and urban sprawl that surrounds the city. Thus, depicting a much smaller range in relation to the size of the area studied.  </w:t>
      </w:r>
    </w:p>
    <w:p w14:paraId="6133EF84" w14:textId="77777777" w:rsidR="00F918FC" w:rsidRPr="00694632" w:rsidRDefault="002248F3">
      <w:pPr>
        <w:pStyle w:val="Heading1"/>
        <w:rPr>
          <w:rFonts w:ascii="Century Gothic" w:hAnsi="Century Gothic"/>
        </w:rPr>
      </w:pPr>
      <w:bookmarkStart w:id="35" w:name="h.2xcytpi" w:colFirst="0" w:colLast="0"/>
      <w:bookmarkEnd w:id="35"/>
      <w:r w:rsidRPr="00694632">
        <w:rPr>
          <w:rFonts w:ascii="Century Gothic" w:eastAsia="Questrial" w:hAnsi="Century Gothic" w:cs="Questrial"/>
        </w:rPr>
        <w:t>VI. Acknowledgments</w:t>
      </w:r>
    </w:p>
    <w:p w14:paraId="2078891A" w14:textId="77777777" w:rsidR="00F918FC" w:rsidRPr="00694632" w:rsidRDefault="002248F3">
      <w:pPr>
        <w:numPr>
          <w:ilvl w:val="0"/>
          <w:numId w:val="1"/>
        </w:numPr>
        <w:spacing w:after="0" w:line="240" w:lineRule="auto"/>
        <w:ind w:hanging="360"/>
        <w:contextualSpacing/>
        <w:rPr>
          <w:rFonts w:ascii="Century Gothic" w:eastAsia="Questrial" w:hAnsi="Century Gothic" w:cs="Questrial"/>
        </w:rPr>
      </w:pPr>
      <w:r w:rsidRPr="00694632">
        <w:rPr>
          <w:rFonts w:ascii="Century Gothic" w:eastAsia="Questrial" w:hAnsi="Century Gothic" w:cs="Questrial"/>
        </w:rPr>
        <w:t xml:space="preserve">Kate </w:t>
      </w:r>
      <w:proofErr w:type="spellStart"/>
      <w:r w:rsidRPr="00694632">
        <w:rPr>
          <w:rFonts w:ascii="Century Gothic" w:eastAsia="Questrial" w:hAnsi="Century Gothic" w:cs="Questrial"/>
        </w:rPr>
        <w:t>Goodin</w:t>
      </w:r>
      <w:proofErr w:type="spellEnd"/>
      <w:r w:rsidRPr="00694632">
        <w:rPr>
          <w:rFonts w:ascii="Century Gothic" w:eastAsia="Questrial" w:hAnsi="Century Gothic" w:cs="Questrial"/>
        </w:rPr>
        <w:t xml:space="preserve"> (Maricopa County Department of Public Health)</w:t>
      </w:r>
    </w:p>
    <w:p w14:paraId="4B305E5F" w14:textId="77777777" w:rsidR="00F918FC" w:rsidRPr="00694632" w:rsidRDefault="002248F3">
      <w:pPr>
        <w:numPr>
          <w:ilvl w:val="0"/>
          <w:numId w:val="1"/>
        </w:numPr>
        <w:spacing w:after="0" w:line="240" w:lineRule="auto"/>
        <w:ind w:hanging="360"/>
        <w:contextualSpacing/>
        <w:rPr>
          <w:rFonts w:ascii="Century Gothic" w:eastAsia="Questrial" w:hAnsi="Century Gothic" w:cs="Questrial"/>
        </w:rPr>
      </w:pPr>
      <w:r w:rsidRPr="00694632">
        <w:rPr>
          <w:rFonts w:ascii="Century Gothic" w:eastAsia="Questrial" w:hAnsi="Century Gothic" w:cs="Questrial"/>
        </w:rPr>
        <w:t xml:space="preserve">Dave </w:t>
      </w:r>
      <w:proofErr w:type="spellStart"/>
      <w:r w:rsidRPr="00694632">
        <w:rPr>
          <w:rFonts w:ascii="Century Gothic" w:eastAsia="Questrial" w:hAnsi="Century Gothic" w:cs="Questrial"/>
        </w:rPr>
        <w:t>Hondula</w:t>
      </w:r>
      <w:proofErr w:type="spellEnd"/>
      <w:r w:rsidRPr="00694632">
        <w:rPr>
          <w:rFonts w:ascii="Century Gothic" w:eastAsia="Questrial" w:hAnsi="Century Gothic" w:cs="Questrial"/>
        </w:rPr>
        <w:t xml:space="preserve"> (Arizona State University)</w:t>
      </w:r>
    </w:p>
    <w:p w14:paraId="19A137A2" w14:textId="77777777" w:rsidR="00F918FC" w:rsidRPr="00694632" w:rsidRDefault="002248F3">
      <w:pPr>
        <w:numPr>
          <w:ilvl w:val="0"/>
          <w:numId w:val="1"/>
        </w:numPr>
        <w:spacing w:after="0" w:line="240" w:lineRule="auto"/>
        <w:ind w:hanging="360"/>
        <w:contextualSpacing/>
        <w:rPr>
          <w:rFonts w:ascii="Century Gothic" w:eastAsia="Questrial" w:hAnsi="Century Gothic" w:cs="Questrial"/>
        </w:rPr>
      </w:pPr>
      <w:r w:rsidRPr="00694632">
        <w:rPr>
          <w:rFonts w:ascii="Century Gothic" w:eastAsia="Questrial" w:hAnsi="Century Gothic" w:cs="Questrial"/>
        </w:rPr>
        <w:t>Dr. Kenton Ross (NASA DEVELOP National Program)</w:t>
      </w:r>
    </w:p>
    <w:p w14:paraId="58E00283" w14:textId="77777777" w:rsidR="00F918FC" w:rsidRPr="00694632" w:rsidRDefault="002248F3">
      <w:pPr>
        <w:numPr>
          <w:ilvl w:val="0"/>
          <w:numId w:val="1"/>
        </w:numPr>
        <w:spacing w:after="0" w:line="240" w:lineRule="auto"/>
        <w:ind w:hanging="360"/>
        <w:contextualSpacing/>
        <w:rPr>
          <w:rFonts w:ascii="Century Gothic" w:eastAsia="Questrial" w:hAnsi="Century Gothic" w:cs="Questrial"/>
        </w:rPr>
      </w:pPr>
      <w:r w:rsidRPr="00694632">
        <w:rPr>
          <w:rFonts w:ascii="Century Gothic" w:eastAsia="Questrial" w:hAnsi="Century Gothic" w:cs="Questrial"/>
        </w:rPr>
        <w:t>Lance Watkins (Arizona State University)</w:t>
      </w:r>
      <w:r w:rsidRPr="00694632">
        <w:rPr>
          <w:rFonts w:ascii="Century Gothic" w:eastAsia="Questrial" w:hAnsi="Century Gothic" w:cs="Questrial"/>
        </w:rPr>
        <w:br/>
      </w:r>
    </w:p>
    <w:p w14:paraId="24CD526E" w14:textId="77777777" w:rsidR="00F918FC" w:rsidRPr="00694632" w:rsidRDefault="002248F3" w:rsidP="00EF18D8">
      <w:pPr>
        <w:spacing w:after="0" w:line="240" w:lineRule="auto"/>
        <w:jc w:val="both"/>
        <w:rPr>
          <w:rFonts w:ascii="Century Gothic" w:hAnsi="Century Gothic"/>
        </w:rPr>
      </w:pPr>
      <w:r w:rsidRPr="00694632">
        <w:rPr>
          <w:rFonts w:ascii="Century Gothic" w:eastAsia="Questrial" w:hAnsi="Century Gothic" w:cs="Questrial"/>
        </w:rPr>
        <w:t>Any opinions, findings, and conclusions or recommendations expressed in this material are those of the author(s) and do not necessarily reflect the views of the National Aeronautics and Space Administration.</w:t>
      </w:r>
    </w:p>
    <w:p w14:paraId="73DFFC95" w14:textId="77777777" w:rsidR="00F918FC" w:rsidRPr="00694632" w:rsidRDefault="00F918FC" w:rsidP="00EF18D8">
      <w:pPr>
        <w:spacing w:after="0" w:line="240" w:lineRule="auto"/>
        <w:jc w:val="both"/>
        <w:rPr>
          <w:rFonts w:ascii="Century Gothic" w:hAnsi="Century Gothic"/>
        </w:rPr>
      </w:pPr>
      <w:bookmarkStart w:id="36" w:name="h.1ci93xb" w:colFirst="0" w:colLast="0"/>
      <w:bookmarkEnd w:id="36"/>
    </w:p>
    <w:p w14:paraId="72E9C9ED" w14:textId="77777777" w:rsidR="00F918FC" w:rsidRPr="00694632" w:rsidRDefault="002248F3" w:rsidP="00EF18D8">
      <w:pPr>
        <w:spacing w:after="0" w:line="240" w:lineRule="auto"/>
        <w:jc w:val="both"/>
        <w:rPr>
          <w:rFonts w:ascii="Century Gothic" w:hAnsi="Century Gothic"/>
        </w:rPr>
      </w:pPr>
      <w:r w:rsidRPr="00694632">
        <w:rPr>
          <w:rFonts w:ascii="Century Gothic" w:eastAsia="Questrial" w:hAnsi="Century Gothic" w:cs="Questrial"/>
        </w:rPr>
        <w:t>This material is based upon work supported by NASA through contract NNL11AA00B and cooperative agreement NNX14AB60A.</w:t>
      </w:r>
    </w:p>
    <w:p w14:paraId="0DF47539" w14:textId="77777777" w:rsidR="00F918FC" w:rsidRPr="00694632" w:rsidRDefault="002248F3">
      <w:pPr>
        <w:pStyle w:val="Heading1"/>
        <w:rPr>
          <w:rFonts w:ascii="Century Gothic" w:eastAsia="Questrial" w:hAnsi="Century Gothic" w:cs="Questrial"/>
          <w:b w:val="0"/>
          <w:color w:val="000000"/>
          <w:sz w:val="22"/>
          <w:szCs w:val="22"/>
        </w:rPr>
      </w:pPr>
      <w:bookmarkStart w:id="37" w:name="h.3whwml4" w:colFirst="0" w:colLast="0"/>
      <w:bookmarkEnd w:id="37"/>
      <w:r w:rsidRPr="00694632">
        <w:rPr>
          <w:rFonts w:ascii="Century Gothic" w:eastAsia="Questrial" w:hAnsi="Century Gothic" w:cs="Questrial"/>
        </w:rPr>
        <w:lastRenderedPageBreak/>
        <w:t>VII. References</w:t>
      </w:r>
      <w:hyperlink r:id="rId21"/>
    </w:p>
    <w:p w14:paraId="7641C360" w14:textId="77777777" w:rsidR="00F918FC" w:rsidRPr="00694632" w:rsidRDefault="002248F3" w:rsidP="00EF18D8">
      <w:pPr>
        <w:spacing w:after="0" w:line="240" w:lineRule="auto"/>
        <w:ind w:left="360" w:hanging="360"/>
        <w:rPr>
          <w:rFonts w:ascii="Century Gothic" w:hAnsi="Century Gothic"/>
        </w:rPr>
      </w:pPr>
      <w:r w:rsidRPr="00694632">
        <w:rPr>
          <w:rFonts w:ascii="Century Gothic" w:eastAsia="Questrial" w:hAnsi="Century Gothic" w:cs="Questrial"/>
        </w:rPr>
        <w:t xml:space="preserve">Golden, J.S., </w:t>
      </w:r>
      <w:proofErr w:type="spellStart"/>
      <w:r w:rsidRPr="00694632">
        <w:rPr>
          <w:rFonts w:ascii="Century Gothic" w:eastAsia="Questrial" w:hAnsi="Century Gothic" w:cs="Questrial"/>
        </w:rPr>
        <w:t>Hartz</w:t>
      </w:r>
      <w:proofErr w:type="spellEnd"/>
      <w:r w:rsidRPr="00694632">
        <w:rPr>
          <w:rFonts w:ascii="Century Gothic" w:eastAsia="Questrial" w:hAnsi="Century Gothic" w:cs="Questrial"/>
        </w:rPr>
        <w:t xml:space="preserve">, D.H., </w:t>
      </w:r>
      <w:proofErr w:type="spellStart"/>
      <w:r w:rsidRPr="00694632">
        <w:rPr>
          <w:rFonts w:ascii="Century Gothic" w:eastAsia="Questrial" w:hAnsi="Century Gothic" w:cs="Questrial"/>
        </w:rPr>
        <w:t>Brazel</w:t>
      </w:r>
      <w:proofErr w:type="spellEnd"/>
      <w:r w:rsidRPr="00694632">
        <w:rPr>
          <w:rFonts w:ascii="Century Gothic" w:eastAsia="Questrial" w:hAnsi="Century Gothic" w:cs="Questrial"/>
        </w:rPr>
        <w:t>, A, et al. 2008,</w:t>
      </w:r>
      <w:proofErr w:type="gramStart"/>
      <w:r w:rsidRPr="00694632">
        <w:rPr>
          <w:rFonts w:ascii="Century Gothic" w:eastAsia="Questrial" w:hAnsi="Century Gothic" w:cs="Questrial"/>
        </w:rPr>
        <w:t>.“A biometeorology study of climate and heat-related morbidity in Phoenix from 2001 to 2006.”</w:t>
      </w:r>
      <w:proofErr w:type="gramEnd"/>
      <w:r w:rsidRPr="00694632">
        <w:rPr>
          <w:rFonts w:ascii="Century Gothic" w:eastAsia="Questrial" w:hAnsi="Century Gothic" w:cs="Questrial"/>
        </w:rPr>
        <w:t xml:space="preserve"> International Journal of Biometeorology, v. 52, p. 471-480, </w:t>
      </w:r>
      <w:proofErr w:type="spellStart"/>
      <w:r w:rsidRPr="00694632">
        <w:rPr>
          <w:rFonts w:ascii="Century Gothic" w:eastAsia="Questrial" w:hAnsi="Century Gothic" w:cs="Questrial"/>
        </w:rPr>
        <w:t>doi</w:t>
      </w:r>
      <w:proofErr w:type="spellEnd"/>
      <w:r w:rsidRPr="00694632">
        <w:rPr>
          <w:rFonts w:ascii="Century Gothic" w:eastAsia="Questrial" w:hAnsi="Century Gothic" w:cs="Questrial"/>
        </w:rPr>
        <w:t>: 10.1007/s00484-007-0142-3.</w:t>
      </w:r>
    </w:p>
    <w:p w14:paraId="53F13881" w14:textId="77777777" w:rsidR="00F918FC" w:rsidRPr="00694632" w:rsidRDefault="002248F3" w:rsidP="00EF18D8">
      <w:pPr>
        <w:spacing w:after="0" w:line="240" w:lineRule="auto"/>
        <w:ind w:left="360" w:hanging="360"/>
        <w:rPr>
          <w:rFonts w:ascii="Century Gothic" w:hAnsi="Century Gothic"/>
        </w:rPr>
      </w:pPr>
      <w:r w:rsidRPr="00694632">
        <w:rPr>
          <w:rFonts w:ascii="Century Gothic" w:eastAsia="Questrial" w:hAnsi="Century Gothic" w:cs="Questrial"/>
        </w:rPr>
        <w:t>Grossman-Clarke, S.</w:t>
      </w:r>
      <w:proofErr w:type="gramStart"/>
      <w:r w:rsidRPr="00694632">
        <w:rPr>
          <w:rFonts w:ascii="Century Gothic" w:eastAsia="Questrial" w:hAnsi="Century Gothic" w:cs="Questrial"/>
        </w:rPr>
        <w:t xml:space="preserve">,  </w:t>
      </w:r>
      <w:proofErr w:type="spellStart"/>
      <w:r w:rsidRPr="00694632">
        <w:rPr>
          <w:rFonts w:ascii="Century Gothic" w:eastAsia="Questrial" w:hAnsi="Century Gothic" w:cs="Questrial"/>
        </w:rPr>
        <w:t>Zehnder</w:t>
      </w:r>
      <w:proofErr w:type="spellEnd"/>
      <w:proofErr w:type="gramEnd"/>
      <w:r w:rsidRPr="00694632">
        <w:rPr>
          <w:rFonts w:ascii="Century Gothic" w:eastAsia="Questrial" w:hAnsi="Century Gothic" w:cs="Questrial"/>
        </w:rPr>
        <w:t xml:space="preserve">, J.A., </w:t>
      </w:r>
      <w:proofErr w:type="spellStart"/>
      <w:r w:rsidRPr="00694632">
        <w:rPr>
          <w:rFonts w:ascii="Century Gothic" w:eastAsia="Questrial" w:hAnsi="Century Gothic" w:cs="Questrial"/>
        </w:rPr>
        <w:t>Loridan</w:t>
      </w:r>
      <w:proofErr w:type="spellEnd"/>
      <w:r w:rsidRPr="00694632">
        <w:rPr>
          <w:rFonts w:ascii="Century Gothic" w:eastAsia="Questrial" w:hAnsi="Century Gothic" w:cs="Questrial"/>
        </w:rPr>
        <w:t xml:space="preserve">, T, et al. 2010. </w:t>
      </w:r>
      <w:proofErr w:type="gramStart"/>
      <w:r w:rsidRPr="00694632">
        <w:rPr>
          <w:rFonts w:ascii="Century Gothic" w:eastAsia="Questrial" w:hAnsi="Century Gothic" w:cs="Questrial"/>
        </w:rPr>
        <w:t>“Contribution of Land Use Changes to Near-Surface Air Temperatures during Recent Summer Extreme Heat Events in the Phoenix Metropolitan Area.”</w:t>
      </w:r>
      <w:proofErr w:type="gramEnd"/>
      <w:r w:rsidRPr="00694632">
        <w:rPr>
          <w:rFonts w:ascii="Century Gothic" w:eastAsia="Questrial" w:hAnsi="Century Gothic" w:cs="Questrial"/>
        </w:rPr>
        <w:t xml:space="preserve"> American Meteorological Society 49 (August): 1649-1664. </w:t>
      </w:r>
    </w:p>
    <w:p w14:paraId="681185CD" w14:textId="77777777" w:rsidR="00F918FC" w:rsidRPr="00694632" w:rsidRDefault="002248F3" w:rsidP="00EF18D8">
      <w:pPr>
        <w:spacing w:after="0" w:line="240" w:lineRule="auto"/>
        <w:ind w:left="360" w:hanging="360"/>
        <w:rPr>
          <w:rFonts w:ascii="Century Gothic" w:hAnsi="Century Gothic"/>
        </w:rPr>
      </w:pPr>
      <w:proofErr w:type="spellStart"/>
      <w:r w:rsidRPr="00694632">
        <w:rPr>
          <w:rFonts w:ascii="Century Gothic" w:eastAsia="Questrial" w:hAnsi="Century Gothic" w:cs="Questrial"/>
        </w:rPr>
        <w:t>Hardegree</w:t>
      </w:r>
      <w:proofErr w:type="spellEnd"/>
      <w:r w:rsidRPr="00694632">
        <w:rPr>
          <w:rFonts w:ascii="Century Gothic" w:eastAsia="Questrial" w:hAnsi="Century Gothic" w:cs="Questrial"/>
        </w:rPr>
        <w:t xml:space="preserve">, Lynn C. 2006. “Spatial Characteristics of the Remotely-Sensed Surface Urban Heat Island in Baton Rouge, LA: 1988-2003.” </w:t>
      </w:r>
      <w:proofErr w:type="gramStart"/>
      <w:r w:rsidRPr="00694632">
        <w:rPr>
          <w:rFonts w:ascii="Century Gothic" w:eastAsia="Questrial" w:hAnsi="Century Gothic" w:cs="Questrial"/>
        </w:rPr>
        <w:t>PhD diss., Louisiana State University.</w:t>
      </w:r>
      <w:proofErr w:type="gramEnd"/>
    </w:p>
    <w:p w14:paraId="0346FA9E" w14:textId="77777777" w:rsidR="00F918FC" w:rsidRPr="00694632" w:rsidRDefault="002248F3" w:rsidP="00EF18D8">
      <w:pPr>
        <w:spacing w:after="0" w:line="240" w:lineRule="auto"/>
        <w:ind w:left="360" w:hanging="360"/>
        <w:rPr>
          <w:rFonts w:ascii="Century Gothic" w:hAnsi="Century Gothic"/>
        </w:rPr>
      </w:pPr>
      <w:r w:rsidRPr="00694632">
        <w:rPr>
          <w:rFonts w:ascii="Century Gothic" w:eastAsia="Questrial" w:hAnsi="Century Gothic" w:cs="Questrial"/>
        </w:rPr>
        <w:t xml:space="preserve">Harlan, S.L., </w:t>
      </w:r>
      <w:proofErr w:type="spellStart"/>
      <w:r w:rsidRPr="00694632">
        <w:rPr>
          <w:rFonts w:ascii="Century Gothic" w:eastAsia="Questrial" w:hAnsi="Century Gothic" w:cs="Questrial"/>
        </w:rPr>
        <w:t>Brazel</w:t>
      </w:r>
      <w:proofErr w:type="spellEnd"/>
      <w:r w:rsidRPr="00694632">
        <w:rPr>
          <w:rFonts w:ascii="Century Gothic" w:eastAsia="Questrial" w:hAnsi="Century Gothic" w:cs="Questrial"/>
        </w:rPr>
        <w:t xml:space="preserve">, A.J., </w:t>
      </w:r>
      <w:proofErr w:type="spellStart"/>
      <w:r w:rsidRPr="00694632">
        <w:rPr>
          <w:rFonts w:ascii="Century Gothic" w:eastAsia="Questrial" w:hAnsi="Century Gothic" w:cs="Questrial"/>
        </w:rPr>
        <w:t>Prashad</w:t>
      </w:r>
      <w:proofErr w:type="spellEnd"/>
      <w:r w:rsidRPr="00694632">
        <w:rPr>
          <w:rFonts w:ascii="Century Gothic" w:eastAsia="Questrial" w:hAnsi="Century Gothic" w:cs="Questrial"/>
        </w:rPr>
        <w:t>, L., et al., 2006, “Neighborhood microclimates and vulnerability to heat stress.” Social Science &amp; Medicine: v. 63, p. 2847-2863.</w:t>
      </w:r>
    </w:p>
    <w:p w14:paraId="55093D83" w14:textId="77777777" w:rsidR="00F918FC" w:rsidRPr="00694632" w:rsidRDefault="002248F3" w:rsidP="00EF18D8">
      <w:pPr>
        <w:spacing w:after="0" w:line="240" w:lineRule="auto"/>
        <w:ind w:left="360" w:hanging="360"/>
        <w:rPr>
          <w:rFonts w:ascii="Century Gothic" w:hAnsi="Century Gothic"/>
        </w:rPr>
      </w:pPr>
      <w:proofErr w:type="gramStart"/>
      <w:r w:rsidRPr="00694632">
        <w:rPr>
          <w:rFonts w:ascii="Century Gothic" w:eastAsia="Questrial" w:hAnsi="Century Gothic" w:cs="Questrial"/>
        </w:rPr>
        <w:t xml:space="preserve">Harlan, S. L., </w:t>
      </w:r>
      <w:proofErr w:type="spellStart"/>
      <w:r w:rsidRPr="00694632">
        <w:rPr>
          <w:rFonts w:ascii="Century Gothic" w:eastAsia="Questrial" w:hAnsi="Century Gothic" w:cs="Questrial"/>
        </w:rPr>
        <w:t>Declet-Barreto</w:t>
      </w:r>
      <w:proofErr w:type="spellEnd"/>
      <w:r w:rsidRPr="00694632">
        <w:rPr>
          <w:rFonts w:ascii="Century Gothic" w:eastAsia="Questrial" w:hAnsi="Century Gothic" w:cs="Questrial"/>
        </w:rPr>
        <w:t xml:space="preserve">, J. H., </w:t>
      </w:r>
      <w:proofErr w:type="spellStart"/>
      <w:r w:rsidRPr="00694632">
        <w:rPr>
          <w:rFonts w:ascii="Century Gothic" w:eastAsia="Questrial" w:hAnsi="Century Gothic" w:cs="Questrial"/>
        </w:rPr>
        <w:t>Stefanov</w:t>
      </w:r>
      <w:proofErr w:type="spellEnd"/>
      <w:r w:rsidRPr="00694632">
        <w:rPr>
          <w:rFonts w:ascii="Century Gothic" w:eastAsia="Questrial" w:hAnsi="Century Gothic" w:cs="Questrial"/>
        </w:rPr>
        <w:t xml:space="preserve">, W. L., &amp; </w:t>
      </w:r>
      <w:proofErr w:type="spellStart"/>
      <w:r w:rsidRPr="00694632">
        <w:rPr>
          <w:rFonts w:ascii="Century Gothic" w:eastAsia="Questrial" w:hAnsi="Century Gothic" w:cs="Questrial"/>
        </w:rPr>
        <w:t>Petitti</w:t>
      </w:r>
      <w:proofErr w:type="spellEnd"/>
      <w:r w:rsidRPr="00694632">
        <w:rPr>
          <w:rFonts w:ascii="Century Gothic" w:eastAsia="Questrial" w:hAnsi="Century Gothic" w:cs="Questrial"/>
        </w:rPr>
        <w:t>, D. B. 2012.</w:t>
      </w:r>
      <w:proofErr w:type="gramEnd"/>
      <w:r w:rsidRPr="00694632">
        <w:rPr>
          <w:rFonts w:ascii="Century Gothic" w:eastAsia="Questrial" w:hAnsi="Century Gothic" w:cs="Questrial"/>
        </w:rPr>
        <w:t xml:space="preserve"> “Neighborhood effects on heat deaths: social and environmental predictors of vulnerability in Maricopa County, Arizona.” </w:t>
      </w:r>
      <w:proofErr w:type="gramStart"/>
      <w:r w:rsidRPr="00694632">
        <w:rPr>
          <w:rFonts w:ascii="Century Gothic" w:eastAsia="Questrial" w:hAnsi="Century Gothic" w:cs="Questrial"/>
        </w:rPr>
        <w:t>Environmental health perspectives, v. 121, no. 2, p. 197 - 204.</w:t>
      </w:r>
      <w:proofErr w:type="gramEnd"/>
    </w:p>
    <w:p w14:paraId="5E89BAAF" w14:textId="77777777" w:rsidR="00F918FC" w:rsidRPr="00694632" w:rsidRDefault="002248F3" w:rsidP="00EF18D8">
      <w:pPr>
        <w:spacing w:after="0" w:line="240" w:lineRule="auto"/>
        <w:ind w:left="360" w:hanging="360"/>
        <w:rPr>
          <w:rFonts w:ascii="Century Gothic" w:hAnsi="Century Gothic"/>
        </w:rPr>
      </w:pPr>
      <w:r w:rsidRPr="00694632">
        <w:rPr>
          <w:rFonts w:ascii="Century Gothic" w:eastAsia="Questrial" w:hAnsi="Century Gothic" w:cs="Questrial"/>
        </w:rPr>
        <w:t>Maricopa County Department of Public Health: Division of Disease Control: Office of</w:t>
      </w:r>
    </w:p>
    <w:p w14:paraId="75812F10" w14:textId="223B7DED" w:rsidR="00F918FC" w:rsidRPr="00694632" w:rsidRDefault="002248F3" w:rsidP="00EF18D8">
      <w:pPr>
        <w:spacing w:after="0" w:line="240" w:lineRule="auto"/>
        <w:ind w:left="360" w:hanging="360"/>
        <w:rPr>
          <w:rFonts w:ascii="Century Gothic" w:hAnsi="Century Gothic"/>
        </w:rPr>
      </w:pPr>
      <w:proofErr w:type="gramStart"/>
      <w:r w:rsidRPr="00694632">
        <w:rPr>
          <w:rFonts w:ascii="Century Gothic" w:eastAsia="Questrial" w:hAnsi="Century Gothic" w:cs="Questrial"/>
        </w:rPr>
        <w:t>Epidemiology (MCDPH).</w:t>
      </w:r>
      <w:proofErr w:type="gramEnd"/>
      <w:r w:rsidRPr="00694632">
        <w:rPr>
          <w:rFonts w:ascii="Century Gothic" w:eastAsia="Questrial" w:hAnsi="Century Gothic" w:cs="Questrial"/>
        </w:rPr>
        <w:t xml:space="preserve"> 2014. “Heat-Associated Deaths in Maricopa County, AZ.” </w:t>
      </w:r>
      <w:proofErr w:type="gramStart"/>
      <w:r w:rsidRPr="00694632">
        <w:rPr>
          <w:rFonts w:ascii="Century Gothic" w:eastAsia="Questrial" w:hAnsi="Century Gothic" w:cs="Questrial"/>
        </w:rPr>
        <w:t>Final Report for 2013.</w:t>
      </w:r>
      <w:proofErr w:type="gramEnd"/>
      <w:r w:rsidRPr="00694632">
        <w:rPr>
          <w:rFonts w:ascii="Century Gothic" w:eastAsia="Questrial" w:hAnsi="Century Gothic" w:cs="Questrial"/>
        </w:rPr>
        <w:t xml:space="preserve"> </w:t>
      </w:r>
      <w:proofErr w:type="gramStart"/>
      <w:r w:rsidRPr="00694632">
        <w:rPr>
          <w:rFonts w:ascii="Century Gothic" w:eastAsia="Questrial" w:hAnsi="Century Gothic" w:cs="Questrial"/>
        </w:rPr>
        <w:t>Accessed February 2016.</w:t>
      </w:r>
      <w:proofErr w:type="gramEnd"/>
      <w:r w:rsidRPr="00694632">
        <w:rPr>
          <w:rFonts w:ascii="Century Gothic" w:eastAsia="Questrial" w:hAnsi="Century Gothic" w:cs="Questrial"/>
        </w:rPr>
        <w:t xml:space="preserve"> http://www.maricopa.gov/publichealth/Services/EPI/pdf/heat/2013annualreport.pdf</w:t>
      </w:r>
    </w:p>
    <w:p w14:paraId="77F76A67" w14:textId="77777777" w:rsidR="00F918FC" w:rsidRPr="00694632" w:rsidRDefault="002248F3" w:rsidP="00EF18D8">
      <w:pPr>
        <w:spacing w:after="0" w:line="240" w:lineRule="auto"/>
        <w:ind w:left="360" w:hanging="360"/>
        <w:rPr>
          <w:rFonts w:ascii="Century Gothic" w:hAnsi="Century Gothic"/>
        </w:rPr>
      </w:pPr>
      <w:r w:rsidRPr="00694632">
        <w:rPr>
          <w:rFonts w:ascii="Century Gothic" w:eastAsia="Questrial" w:hAnsi="Century Gothic" w:cs="Questrial"/>
        </w:rPr>
        <w:t xml:space="preserve">McMichael AJ, Wilkinson P, </w:t>
      </w:r>
      <w:proofErr w:type="spellStart"/>
      <w:r w:rsidRPr="00694632">
        <w:rPr>
          <w:rFonts w:ascii="Century Gothic" w:eastAsia="Questrial" w:hAnsi="Century Gothic" w:cs="Questrial"/>
        </w:rPr>
        <w:t>Kovats</w:t>
      </w:r>
      <w:proofErr w:type="spellEnd"/>
      <w:r w:rsidRPr="00694632">
        <w:rPr>
          <w:rFonts w:ascii="Century Gothic" w:eastAsia="Questrial" w:hAnsi="Century Gothic" w:cs="Questrial"/>
        </w:rPr>
        <w:t xml:space="preserve"> RD, </w:t>
      </w:r>
      <w:proofErr w:type="spellStart"/>
      <w:r w:rsidRPr="00694632">
        <w:rPr>
          <w:rFonts w:ascii="Century Gothic" w:eastAsia="Questrial" w:hAnsi="Century Gothic" w:cs="Questrial"/>
        </w:rPr>
        <w:t>Pattenden</w:t>
      </w:r>
      <w:proofErr w:type="spellEnd"/>
      <w:r w:rsidRPr="00694632">
        <w:rPr>
          <w:rFonts w:ascii="Century Gothic" w:eastAsia="Questrial" w:hAnsi="Century Gothic" w:cs="Questrial"/>
        </w:rPr>
        <w:t xml:space="preserve"> S, </w:t>
      </w:r>
      <w:proofErr w:type="spellStart"/>
      <w:r w:rsidRPr="00694632">
        <w:rPr>
          <w:rFonts w:ascii="Century Gothic" w:eastAsia="Questrial" w:hAnsi="Century Gothic" w:cs="Questrial"/>
        </w:rPr>
        <w:t>Hajat</w:t>
      </w:r>
      <w:proofErr w:type="spellEnd"/>
      <w:r w:rsidRPr="00694632">
        <w:rPr>
          <w:rFonts w:ascii="Century Gothic" w:eastAsia="Questrial" w:hAnsi="Century Gothic" w:cs="Questrial"/>
        </w:rPr>
        <w:t xml:space="preserve"> S, Armstrong B, et al. 2008. “International study of temperature, heat and urban mortality: the ‘ISOTHURM’ project</w:t>
      </w:r>
      <w:proofErr w:type="gramStart"/>
      <w:r w:rsidRPr="00694632">
        <w:rPr>
          <w:rFonts w:ascii="Century Gothic" w:eastAsia="Questrial" w:hAnsi="Century Gothic" w:cs="Questrial"/>
        </w:rPr>
        <w:t>.“</w:t>
      </w:r>
      <w:proofErr w:type="gramEnd"/>
      <w:r w:rsidRPr="00694632">
        <w:rPr>
          <w:rFonts w:ascii="Century Gothic" w:eastAsia="Questrial" w:hAnsi="Century Gothic" w:cs="Questrial"/>
        </w:rPr>
        <w:t xml:space="preserve"> </w:t>
      </w:r>
      <w:proofErr w:type="spellStart"/>
      <w:r w:rsidRPr="00694632">
        <w:rPr>
          <w:rFonts w:ascii="Century Gothic" w:eastAsia="Questrial" w:hAnsi="Century Gothic" w:cs="Questrial"/>
        </w:rPr>
        <w:t>Int</w:t>
      </w:r>
      <w:proofErr w:type="spellEnd"/>
      <w:r w:rsidRPr="00694632">
        <w:rPr>
          <w:rFonts w:ascii="Century Gothic" w:eastAsia="Questrial" w:hAnsi="Century Gothic" w:cs="Questrial"/>
        </w:rPr>
        <w:t xml:space="preserve"> J </w:t>
      </w:r>
      <w:proofErr w:type="spellStart"/>
      <w:r w:rsidRPr="00694632">
        <w:rPr>
          <w:rFonts w:ascii="Century Gothic" w:eastAsia="Questrial" w:hAnsi="Century Gothic" w:cs="Questrial"/>
        </w:rPr>
        <w:t>Epidemiol</w:t>
      </w:r>
      <w:proofErr w:type="spellEnd"/>
      <w:r w:rsidRPr="00694632">
        <w:rPr>
          <w:rFonts w:ascii="Century Gothic" w:eastAsia="Questrial" w:hAnsi="Century Gothic" w:cs="Questrial"/>
        </w:rPr>
        <w:t xml:space="preserve"> 37:1121–1131.</w:t>
      </w:r>
    </w:p>
    <w:p w14:paraId="69B9D957" w14:textId="77777777" w:rsidR="00F918FC" w:rsidRPr="00694632" w:rsidRDefault="002248F3" w:rsidP="00EF18D8">
      <w:pPr>
        <w:spacing w:after="0" w:line="240" w:lineRule="auto"/>
        <w:ind w:left="360" w:hanging="360"/>
        <w:rPr>
          <w:rFonts w:ascii="Century Gothic" w:hAnsi="Century Gothic"/>
        </w:rPr>
      </w:pPr>
      <w:proofErr w:type="gramStart"/>
      <w:r w:rsidRPr="00694632">
        <w:rPr>
          <w:rFonts w:ascii="Century Gothic" w:eastAsia="Questrial" w:hAnsi="Century Gothic" w:cs="Questrial"/>
        </w:rPr>
        <w:t>Scott, Sheridan C., Kalkstein, Laurence S. 2004.</w:t>
      </w:r>
      <w:proofErr w:type="gramEnd"/>
      <w:r w:rsidRPr="00694632">
        <w:rPr>
          <w:rFonts w:ascii="Century Gothic" w:eastAsia="Questrial" w:hAnsi="Century Gothic" w:cs="Questrial"/>
        </w:rPr>
        <w:t xml:space="preserve"> </w:t>
      </w:r>
      <w:proofErr w:type="gramStart"/>
      <w:r w:rsidRPr="00694632">
        <w:rPr>
          <w:rFonts w:ascii="Century Gothic" w:eastAsia="Questrial" w:hAnsi="Century Gothic" w:cs="Questrial"/>
        </w:rPr>
        <w:t>“Progress in Heat Watch-Warning System Technology.”</w:t>
      </w:r>
      <w:proofErr w:type="gramEnd"/>
      <w:r w:rsidRPr="00694632">
        <w:rPr>
          <w:rFonts w:ascii="Century Gothic" w:eastAsia="Questrial" w:hAnsi="Century Gothic" w:cs="Questrial"/>
        </w:rPr>
        <w:t xml:space="preserve"> </w:t>
      </w:r>
      <w:r w:rsidRPr="00694632">
        <w:rPr>
          <w:rFonts w:ascii="Century Gothic" w:eastAsia="Questrial" w:hAnsi="Century Gothic" w:cs="Questrial"/>
          <w:i/>
        </w:rPr>
        <w:t xml:space="preserve">American Meteorological Society </w:t>
      </w:r>
      <w:r w:rsidRPr="00694632">
        <w:rPr>
          <w:rFonts w:ascii="Century Gothic" w:eastAsia="Questrial" w:hAnsi="Century Gothic" w:cs="Questrial"/>
        </w:rPr>
        <w:t xml:space="preserve">85, no. 12 (June): 1931-1941. </w:t>
      </w:r>
      <w:proofErr w:type="gramStart"/>
      <w:r w:rsidRPr="00694632">
        <w:rPr>
          <w:rFonts w:ascii="Century Gothic" w:eastAsia="Questrial" w:hAnsi="Century Gothic" w:cs="Questrial"/>
        </w:rPr>
        <w:t>Accessed February 11, 2016.</w:t>
      </w:r>
      <w:proofErr w:type="gramEnd"/>
      <w:r w:rsidRPr="00694632">
        <w:rPr>
          <w:rFonts w:ascii="Century Gothic" w:eastAsia="Questrial" w:hAnsi="Century Gothic" w:cs="Questrial"/>
        </w:rPr>
        <w:t xml:space="preserve"> http://dx.doi.org/10.1175/BAMS-85-12-1931</w:t>
      </w:r>
    </w:p>
    <w:p w14:paraId="6FBB8102" w14:textId="7A4BDF39" w:rsidR="00F918FC" w:rsidRPr="00B6644D" w:rsidRDefault="00694632" w:rsidP="00B6644D">
      <w:pPr>
        <w:spacing w:after="0" w:line="240" w:lineRule="auto"/>
        <w:ind w:left="360" w:hanging="360"/>
        <w:rPr>
          <w:rFonts w:ascii="Century Gothic" w:eastAsia="Times New Roman" w:hAnsi="Century Gothic" w:cs="Times New Roman"/>
          <w:color w:val="auto"/>
        </w:rPr>
      </w:pPr>
      <w:proofErr w:type="gramStart"/>
      <w:r w:rsidRPr="00694632">
        <w:rPr>
          <w:rFonts w:ascii="Century Gothic" w:eastAsia="Times New Roman" w:hAnsi="Century Gothic" w:cs="Times New Roman"/>
          <w:color w:val="auto"/>
        </w:rPr>
        <w:t>ESRI.</w:t>
      </w:r>
      <w:proofErr w:type="gramEnd"/>
      <w:r w:rsidRPr="00694632">
        <w:rPr>
          <w:rFonts w:ascii="Century Gothic" w:eastAsia="Times New Roman" w:hAnsi="Century Gothic" w:cs="Times New Roman"/>
          <w:color w:val="auto"/>
        </w:rPr>
        <w:t xml:space="preserve"> </w:t>
      </w:r>
      <w:proofErr w:type="gramStart"/>
      <w:r w:rsidRPr="00694632">
        <w:rPr>
          <w:rFonts w:ascii="Century Gothic" w:eastAsia="Times New Roman" w:hAnsi="Century Gothic" w:cs="Times New Roman"/>
          <w:color w:val="auto"/>
        </w:rPr>
        <w:t xml:space="preserve">"Modeling a </w:t>
      </w:r>
      <w:proofErr w:type="spellStart"/>
      <w:r w:rsidRPr="00694632">
        <w:rPr>
          <w:rFonts w:ascii="Century Gothic" w:eastAsia="Times New Roman" w:hAnsi="Century Gothic" w:cs="Times New Roman"/>
          <w:color w:val="auto"/>
        </w:rPr>
        <w:t>Semivariogram</w:t>
      </w:r>
      <w:proofErr w:type="spellEnd"/>
      <w:r w:rsidRPr="00694632">
        <w:rPr>
          <w:rFonts w:ascii="Century Gothic" w:eastAsia="Times New Roman" w:hAnsi="Century Gothic" w:cs="Times New Roman"/>
          <w:color w:val="auto"/>
        </w:rPr>
        <w:t>."</w:t>
      </w:r>
      <w:proofErr w:type="gramEnd"/>
      <w:r w:rsidRPr="00694632">
        <w:rPr>
          <w:rFonts w:ascii="Century Gothic" w:eastAsia="Times New Roman" w:hAnsi="Century Gothic" w:cs="Times New Roman"/>
          <w:color w:val="auto"/>
        </w:rPr>
        <w:t xml:space="preserve"> </w:t>
      </w:r>
      <w:r w:rsidRPr="00694632">
        <w:rPr>
          <w:rFonts w:ascii="Century Gothic" w:eastAsia="Times New Roman" w:hAnsi="Century Gothic" w:cs="Times New Roman"/>
          <w:i/>
          <w:iCs/>
          <w:color w:val="auto"/>
        </w:rPr>
        <w:t>Geostatistical Analysis</w:t>
      </w:r>
      <w:r w:rsidRPr="00694632">
        <w:rPr>
          <w:rFonts w:ascii="Century Gothic" w:eastAsia="Times New Roman" w:hAnsi="Century Gothic" w:cs="Times New Roman"/>
          <w:color w:val="auto"/>
        </w:rPr>
        <w:t xml:space="preserve">. </w:t>
      </w:r>
      <w:proofErr w:type="gramStart"/>
      <w:r w:rsidRPr="00694632">
        <w:rPr>
          <w:rFonts w:ascii="Century Gothic" w:eastAsia="Times New Roman" w:hAnsi="Century Gothic" w:cs="Times New Roman"/>
          <w:color w:val="auto"/>
        </w:rPr>
        <w:t>Web.</w:t>
      </w:r>
      <w:proofErr w:type="gramEnd"/>
      <w:r w:rsidRPr="00694632">
        <w:rPr>
          <w:rFonts w:ascii="Century Gothic" w:eastAsia="Times New Roman" w:hAnsi="Century Gothic" w:cs="Times New Roman"/>
          <w:color w:val="auto"/>
        </w:rPr>
        <w:t xml:space="preserve"> 01 Mar. 2016. </w:t>
      </w:r>
    </w:p>
    <w:p w14:paraId="075113E7" w14:textId="77777777" w:rsidR="00694632" w:rsidRDefault="00694632">
      <w:pPr>
        <w:spacing w:after="0" w:line="240" w:lineRule="auto"/>
      </w:pPr>
    </w:p>
    <w:p w14:paraId="339D3ECD" w14:textId="77777777" w:rsidR="00B6644D" w:rsidRDefault="00B6644D" w:rsidP="00B6644D">
      <w:pPr>
        <w:pStyle w:val="Heading1"/>
        <w:rPr>
          <w:rFonts w:ascii="Century Gothic" w:hAnsi="Century Gothic"/>
          <w:szCs w:val="24"/>
        </w:rPr>
      </w:pPr>
      <w:bookmarkStart w:id="38" w:name="_Toc334198738"/>
      <w:r>
        <w:rPr>
          <w:rFonts w:ascii="Century Gothic" w:hAnsi="Century Gothic"/>
        </w:rPr>
        <w:t>VIII. Content Innovation</w:t>
      </w:r>
      <w:bookmarkEnd w:id="38"/>
    </w:p>
    <w:p w14:paraId="327F0462" w14:textId="284B14A6" w:rsidR="00B6644D" w:rsidRDefault="00B6644D" w:rsidP="00B6644D">
      <w:pPr>
        <w:spacing w:after="0" w:line="240" w:lineRule="auto"/>
        <w:rPr>
          <w:rFonts w:ascii="Century Gothic" w:hAnsi="Century Gothic"/>
          <w:szCs w:val="24"/>
        </w:rPr>
      </w:pPr>
      <w:r>
        <w:rPr>
          <w:rFonts w:ascii="Century Gothic" w:hAnsi="Century Gothic"/>
          <w:szCs w:val="24"/>
        </w:rPr>
        <w:t>Glossary Viewer</w:t>
      </w:r>
    </w:p>
    <w:p w14:paraId="4DD7E922" w14:textId="02BF9FA1" w:rsidR="00B6644D" w:rsidRDefault="00B6644D" w:rsidP="00B6644D">
      <w:pPr>
        <w:spacing w:after="0" w:line="240" w:lineRule="auto"/>
        <w:rPr>
          <w:rFonts w:ascii="Century Gothic" w:hAnsi="Century Gothic"/>
          <w:szCs w:val="24"/>
        </w:rPr>
      </w:pPr>
      <w:r>
        <w:rPr>
          <w:rFonts w:ascii="Century Gothic" w:hAnsi="Century Gothic"/>
          <w:szCs w:val="24"/>
        </w:rPr>
        <w:t>Inline Material</w:t>
      </w:r>
    </w:p>
    <w:p w14:paraId="4C75473B" w14:textId="39F441C1" w:rsidR="00F918FC" w:rsidRPr="00B6644D" w:rsidRDefault="00B6644D">
      <w:pPr>
        <w:spacing w:after="0" w:line="240" w:lineRule="auto"/>
        <w:rPr>
          <w:rFonts w:ascii="Century Gothic" w:hAnsi="Century Gothic"/>
          <w:szCs w:val="24"/>
        </w:rPr>
      </w:pPr>
      <w:r>
        <w:rPr>
          <w:rFonts w:ascii="Century Gothic" w:hAnsi="Century Gothic"/>
          <w:szCs w:val="24"/>
        </w:rPr>
        <w:t>VPS</w:t>
      </w:r>
      <w:r>
        <w:rPr>
          <w:rFonts w:ascii="Century Gothic" w:hAnsi="Century Gothic"/>
          <w:szCs w:val="24"/>
        </w:rPr>
        <w:t xml:space="preserve"> </w:t>
      </w:r>
      <w:bookmarkStart w:id="39" w:name="_GoBack"/>
      <w:bookmarkEnd w:id="39"/>
    </w:p>
    <w:sectPr w:rsidR="00F918FC" w:rsidRPr="00B6644D">
      <w:footerReference w:type="default" r:id="rId22"/>
      <w:headerReference w:type="first" r:id="rId23"/>
      <w:footerReference w:type="first" r:id="rId24"/>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3E356" w14:textId="77777777" w:rsidR="006A2ED8" w:rsidRDefault="006A2ED8">
      <w:pPr>
        <w:spacing w:after="0" w:line="240" w:lineRule="auto"/>
      </w:pPr>
      <w:r>
        <w:separator/>
      </w:r>
    </w:p>
  </w:endnote>
  <w:endnote w:type="continuationSeparator" w:id="0">
    <w:p w14:paraId="3CCA3041" w14:textId="77777777" w:rsidR="006A2ED8" w:rsidRDefault="006A2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CEF8D" w14:textId="77777777" w:rsidR="00F918FC" w:rsidRDefault="002248F3">
    <w:pPr>
      <w:tabs>
        <w:tab w:val="center" w:pos="4680"/>
        <w:tab w:val="right" w:pos="9360"/>
      </w:tabs>
      <w:spacing w:after="720" w:line="240" w:lineRule="auto"/>
      <w:jc w:val="center"/>
    </w:pPr>
    <w:r>
      <w:fldChar w:fldCharType="begin"/>
    </w:r>
    <w:r>
      <w:instrText>PAGE</w:instrText>
    </w:r>
    <w:r>
      <w:fldChar w:fldCharType="separate"/>
    </w:r>
    <w:r w:rsidR="00B6644D">
      <w:rPr>
        <w:noProof/>
      </w:rPr>
      <w:t>12</w:t>
    </w:r>
    <w:r>
      <w:fldChar w:fldCharType="end"/>
    </w:r>
  </w:p>
  <w:p w14:paraId="65CEBC4D" w14:textId="77777777" w:rsidR="00F918FC" w:rsidRDefault="00F918FC">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B9750" w14:textId="77777777" w:rsidR="00F918FC" w:rsidRDefault="00F918FC">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41EE2" w14:textId="77777777" w:rsidR="006A2ED8" w:rsidRDefault="006A2ED8">
      <w:pPr>
        <w:spacing w:after="0" w:line="240" w:lineRule="auto"/>
      </w:pPr>
      <w:r>
        <w:separator/>
      </w:r>
    </w:p>
  </w:footnote>
  <w:footnote w:type="continuationSeparator" w:id="0">
    <w:p w14:paraId="1DD7C78B" w14:textId="77777777" w:rsidR="006A2ED8" w:rsidRDefault="006A2E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61F59" w14:textId="77777777" w:rsidR="00F918FC" w:rsidRDefault="00F918FC">
    <w:pPr>
      <w:tabs>
        <w:tab w:val="center" w:pos="4680"/>
        <w:tab w:val="right" w:pos="9360"/>
      </w:tabs>
      <w:spacing w:before="72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F5F2F"/>
    <w:multiLevelType w:val="multilevel"/>
    <w:tmpl w:val="D556FA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B297BC5"/>
    <w:multiLevelType w:val="multilevel"/>
    <w:tmpl w:val="72E8A540"/>
    <w:lvl w:ilvl="0">
      <w:start w:val="1"/>
      <w:numFmt w:val="decimal"/>
      <w:lvlText w:val="(%1)"/>
      <w:lvlJc w:val="left"/>
      <w:pPr>
        <w:ind w:left="720" w:firstLine="360"/>
      </w:pPr>
      <w:rPr>
        <w:b/>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918FC"/>
    <w:rsid w:val="000A483A"/>
    <w:rsid w:val="002024B3"/>
    <w:rsid w:val="002248F3"/>
    <w:rsid w:val="002E7D66"/>
    <w:rsid w:val="00367939"/>
    <w:rsid w:val="004B37CD"/>
    <w:rsid w:val="00694632"/>
    <w:rsid w:val="006A2ED8"/>
    <w:rsid w:val="0087791A"/>
    <w:rsid w:val="008A1C97"/>
    <w:rsid w:val="0090201D"/>
    <w:rsid w:val="00980255"/>
    <w:rsid w:val="00B6644D"/>
    <w:rsid w:val="00BC5DD4"/>
    <w:rsid w:val="00C04649"/>
    <w:rsid w:val="00C42CBD"/>
    <w:rsid w:val="00E832C4"/>
    <w:rsid w:val="00EF18D8"/>
    <w:rsid w:val="00EF2548"/>
    <w:rsid w:val="00F91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1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A48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83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A48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8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646287">
      <w:bodyDiv w:val="1"/>
      <w:marLeft w:val="0"/>
      <w:marRight w:val="0"/>
      <w:marTop w:val="0"/>
      <w:marBottom w:val="0"/>
      <w:divBdr>
        <w:top w:val="none" w:sz="0" w:space="0" w:color="auto"/>
        <w:left w:val="none" w:sz="0" w:space="0" w:color="auto"/>
        <w:bottom w:val="none" w:sz="0" w:space="0" w:color="auto"/>
        <w:right w:val="none" w:sz="0" w:space="0" w:color="auto"/>
      </w:divBdr>
    </w:div>
    <w:div w:id="1249731685">
      <w:bodyDiv w:val="1"/>
      <w:marLeft w:val="0"/>
      <w:marRight w:val="0"/>
      <w:marTop w:val="0"/>
      <w:marBottom w:val="0"/>
      <w:divBdr>
        <w:top w:val="none" w:sz="0" w:space="0" w:color="auto"/>
        <w:left w:val="none" w:sz="0" w:space="0" w:color="auto"/>
        <w:bottom w:val="none" w:sz="0" w:space="0" w:color="auto"/>
        <w:right w:val="none" w:sz="0" w:space="0" w:color="auto"/>
      </w:divBdr>
      <w:divsChild>
        <w:div w:id="584338309">
          <w:marLeft w:val="0"/>
          <w:marRight w:val="0"/>
          <w:marTop w:val="0"/>
          <w:marBottom w:val="0"/>
          <w:divBdr>
            <w:top w:val="none" w:sz="0" w:space="0" w:color="auto"/>
            <w:left w:val="none" w:sz="0" w:space="0" w:color="auto"/>
            <w:bottom w:val="none" w:sz="0" w:space="0" w:color="auto"/>
            <w:right w:val="none" w:sz="0" w:space="0" w:color="auto"/>
          </w:divBdr>
        </w:div>
      </w:divsChild>
    </w:div>
    <w:div w:id="1600481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linguistics.byu.edu/faculty/henrichsenl/apa/apa01.html"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67F58-35E5-4E93-AADD-3E47B2D40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3195</Words>
  <Characters>18218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21371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Baghel</dc:creator>
  <cp:lastModifiedBy>Emma Baghel</cp:lastModifiedBy>
  <cp:revision>3</cp:revision>
  <dcterms:created xsi:type="dcterms:W3CDTF">2016-04-04T19:46:00Z</dcterms:created>
  <dcterms:modified xsi:type="dcterms:W3CDTF">2016-04-04T19:53:00Z</dcterms:modified>
</cp:coreProperties>
</file>