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7A7675" w14:textId="6BE6062B" w:rsidR="00B82BB6" w:rsidRPr="00454EA3" w:rsidRDefault="007C07C2" w:rsidP="006A6894">
      <w:pPr>
        <w:spacing w:after="0" w:line="240" w:lineRule="auto"/>
        <w:jc w:val="right"/>
        <w:rPr>
          <w:rFonts w:ascii="Century Gothic" w:hAnsi="Century Gothic" w:cs="Arial"/>
          <w:b/>
          <w:sz w:val="32"/>
        </w:rPr>
      </w:pPr>
      <w:r>
        <w:rPr>
          <w:rFonts w:ascii="Century Gothic" w:hAnsi="Century Gothic"/>
          <w:b/>
          <w:bCs/>
          <w:color w:val="000000"/>
          <w:sz w:val="28"/>
          <w:szCs w:val="28"/>
        </w:rPr>
        <w:t>NASA DEVELOP National Program</w:t>
      </w:r>
    </w:p>
    <w:p w14:paraId="0C1F23E0" w14:textId="20F83466" w:rsidR="00BA5773" w:rsidRPr="00B23EAA" w:rsidRDefault="006A6894" w:rsidP="00F6325C">
      <w:pPr>
        <w:spacing w:after="0" w:line="240" w:lineRule="auto"/>
        <w:jc w:val="right"/>
        <w:rPr>
          <w:rFonts w:ascii="Century Gothic" w:hAnsi="Century Gothic" w:cs="Arial"/>
          <w:sz w:val="24"/>
        </w:rPr>
      </w:pPr>
      <w:r w:rsidRPr="006A6894">
        <w:rPr>
          <w:rFonts w:ascii="Century Gothic" w:hAnsi="Century Gothic" w:cs="Arial"/>
          <w:b/>
          <w:noProof/>
        </w:rPr>
        <w:drawing>
          <wp:inline distT="0" distB="0" distL="0" distR="0" wp14:anchorId="646B71A6" wp14:editId="08F3DE3A">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7C07C2">
        <w:rPr>
          <w:rFonts w:ascii="Century Gothic" w:hAnsi="Century Gothic" w:cs="Arial"/>
          <w:sz w:val="24"/>
        </w:rPr>
        <w:t>NASA Goddard Space Flight Center</w:t>
      </w:r>
    </w:p>
    <w:p w14:paraId="21AFF2C9" w14:textId="4A527780" w:rsidR="00BA5773" w:rsidRPr="00B23EAA" w:rsidRDefault="00BC6B3C" w:rsidP="00F6325C">
      <w:pPr>
        <w:spacing w:after="0" w:line="240" w:lineRule="auto"/>
        <w:jc w:val="right"/>
        <w:rPr>
          <w:rFonts w:ascii="Century Gothic" w:hAnsi="Century Gothic" w:cs="Arial"/>
          <w:b/>
        </w:rPr>
      </w:pPr>
      <w:r>
        <w:rPr>
          <w:rFonts w:ascii="Century Gothic" w:hAnsi="Century Gothic" w:cs="Arial"/>
          <w:b/>
        </w:rPr>
        <w:t>Spring 2016</w:t>
      </w:r>
    </w:p>
    <w:p w14:paraId="7601DB83" w14:textId="77777777" w:rsidR="00BA5773" w:rsidRPr="00B23EAA" w:rsidRDefault="00BA5773" w:rsidP="00BA5773">
      <w:pPr>
        <w:spacing w:after="0" w:line="240" w:lineRule="auto"/>
        <w:rPr>
          <w:rFonts w:ascii="Century Gothic" w:hAnsi="Century Gothic" w:cs="Arial"/>
          <w:b/>
        </w:rPr>
      </w:pPr>
    </w:p>
    <w:p w14:paraId="404F3045" w14:textId="36A2AF77" w:rsidR="00677CB8" w:rsidRPr="003F2639" w:rsidRDefault="00816220" w:rsidP="003F2639">
      <w:pPr>
        <w:spacing w:after="120" w:line="240" w:lineRule="auto"/>
        <w:rPr>
          <w:rFonts w:ascii="Century Gothic" w:hAnsi="Century Gothic" w:cs="Arial"/>
          <w:b/>
          <w:sz w:val="24"/>
        </w:rPr>
      </w:pPr>
      <w:r w:rsidRPr="003F2639">
        <w:rPr>
          <w:rFonts w:ascii="Century Gothic" w:hAnsi="Century Gothic" w:cs="Arial"/>
          <w:b/>
          <w:sz w:val="24"/>
        </w:rPr>
        <w:t xml:space="preserve">Short </w:t>
      </w:r>
      <w:r w:rsidR="00F76AD7" w:rsidRPr="003F2639">
        <w:rPr>
          <w:rFonts w:ascii="Century Gothic" w:hAnsi="Century Gothic" w:cs="Arial"/>
          <w:b/>
          <w:sz w:val="24"/>
        </w:rPr>
        <w:t>Title</w:t>
      </w:r>
      <w:r w:rsidR="003F2639" w:rsidRPr="003F2639">
        <w:rPr>
          <w:rFonts w:ascii="Century Gothic" w:hAnsi="Century Gothic" w:cs="Arial"/>
          <w:b/>
          <w:sz w:val="24"/>
        </w:rPr>
        <w:t>:</w:t>
      </w:r>
      <w:r w:rsidR="00BA5773" w:rsidRPr="003F2639">
        <w:rPr>
          <w:rFonts w:ascii="Century Gothic" w:hAnsi="Century Gothic" w:cs="Arial"/>
          <w:b/>
          <w:sz w:val="24"/>
        </w:rPr>
        <w:t xml:space="preserve"> </w:t>
      </w:r>
      <w:r w:rsidR="007C07C2">
        <w:rPr>
          <w:rFonts w:ascii="Century Gothic" w:hAnsi="Century Gothic" w:cs="Arial"/>
          <w:b/>
          <w:sz w:val="24"/>
        </w:rPr>
        <w:t>Great Lakes Ecological Forecasting</w:t>
      </w:r>
    </w:p>
    <w:p w14:paraId="38FB8E53" w14:textId="3C162A58" w:rsidR="00BA5773" w:rsidRPr="003F2639" w:rsidRDefault="003F2639" w:rsidP="003F2639">
      <w:pPr>
        <w:spacing w:after="120" w:line="240" w:lineRule="auto"/>
        <w:rPr>
          <w:rFonts w:ascii="Century Gothic" w:hAnsi="Century Gothic" w:cs="Arial"/>
        </w:rPr>
      </w:pPr>
      <w:r w:rsidRPr="003F2639">
        <w:rPr>
          <w:rFonts w:ascii="Century Gothic" w:hAnsi="Century Gothic" w:cs="Arial"/>
          <w:b/>
        </w:rPr>
        <w:t>Subtitle:</w:t>
      </w:r>
      <w:r w:rsidRPr="003F2639">
        <w:rPr>
          <w:rFonts w:ascii="Century Gothic" w:hAnsi="Century Gothic" w:cs="Arial"/>
        </w:rPr>
        <w:t xml:space="preserve"> </w:t>
      </w:r>
      <w:r w:rsidR="007C07C2">
        <w:rPr>
          <w:rFonts w:ascii="Century Gothic" w:hAnsi="Century Gothic"/>
          <w:color w:val="000000"/>
        </w:rPr>
        <w:t xml:space="preserve">Utilizing Earth Observations to Monitor and Forecast the Spread of </w:t>
      </w:r>
      <w:r w:rsidR="007C07C2">
        <w:rPr>
          <w:rFonts w:ascii="Century Gothic" w:hAnsi="Century Gothic"/>
          <w:i/>
          <w:iCs/>
          <w:color w:val="000000"/>
        </w:rPr>
        <w:t>Phragmites australis</w:t>
      </w:r>
      <w:r w:rsidR="007C07C2">
        <w:rPr>
          <w:rFonts w:ascii="Century Gothic" w:hAnsi="Century Gothic"/>
          <w:color w:val="000000"/>
        </w:rPr>
        <w:t xml:space="preserve"> in the Great Lakes Basin</w:t>
      </w:r>
    </w:p>
    <w:p w14:paraId="258FD607" w14:textId="2BD8361F" w:rsidR="003F2639" w:rsidRPr="007C07C2" w:rsidRDefault="003F2639" w:rsidP="007C07C2">
      <w:pPr>
        <w:pStyle w:val="NormalWeb"/>
        <w:spacing w:before="0" w:beforeAutospacing="0" w:after="120" w:afterAutospacing="0"/>
      </w:pPr>
      <w:r w:rsidRPr="003F2639">
        <w:rPr>
          <w:rFonts w:ascii="Century Gothic" w:hAnsi="Century Gothic" w:cs="Arial"/>
          <w:b/>
        </w:rPr>
        <w:t>VPS Title:</w:t>
      </w:r>
      <w:r w:rsidRPr="003F2639">
        <w:rPr>
          <w:rFonts w:ascii="Century Gothic" w:hAnsi="Century Gothic" w:cs="Arial"/>
        </w:rPr>
        <w:t xml:space="preserve"> </w:t>
      </w:r>
      <w:r w:rsidR="007C07C2">
        <w:rPr>
          <w:rFonts w:ascii="Century Gothic" w:hAnsi="Century Gothic"/>
          <w:color w:val="000000"/>
          <w:sz w:val="22"/>
          <w:szCs w:val="22"/>
        </w:rPr>
        <w:t xml:space="preserve">Bogged </w:t>
      </w:r>
      <w:r w:rsidR="00CE4FD1">
        <w:rPr>
          <w:rFonts w:ascii="Century Gothic" w:hAnsi="Century Gothic"/>
          <w:color w:val="000000"/>
          <w:sz w:val="22"/>
          <w:szCs w:val="22"/>
        </w:rPr>
        <w:t>D</w:t>
      </w:r>
      <w:r w:rsidR="007C07C2">
        <w:rPr>
          <w:rFonts w:ascii="Century Gothic" w:hAnsi="Century Gothic"/>
          <w:color w:val="000000"/>
          <w:sz w:val="22"/>
          <w:szCs w:val="22"/>
        </w:rPr>
        <w:t xml:space="preserve">own in Phragmites: </w:t>
      </w:r>
      <w:r w:rsidR="00870D5B">
        <w:rPr>
          <w:rFonts w:ascii="Century Gothic" w:hAnsi="Century Gothic"/>
          <w:color w:val="000000"/>
          <w:sz w:val="22"/>
          <w:szCs w:val="22"/>
        </w:rPr>
        <w:t>Assessing Risk in</w:t>
      </w:r>
      <w:r w:rsidR="007C07C2">
        <w:rPr>
          <w:rFonts w:ascii="Century Gothic" w:hAnsi="Century Gothic"/>
          <w:color w:val="000000"/>
          <w:sz w:val="22"/>
          <w:szCs w:val="22"/>
        </w:rPr>
        <w:t xml:space="preserve"> the Great Lakes Basin</w:t>
      </w:r>
    </w:p>
    <w:p w14:paraId="1A129626" w14:textId="77777777" w:rsidR="00603BB8" w:rsidRDefault="00603BB8" w:rsidP="00603BB8">
      <w:pPr>
        <w:pBdr>
          <w:bottom w:val="single" w:sz="4" w:space="1" w:color="auto"/>
        </w:pBdr>
        <w:spacing w:after="0" w:line="240" w:lineRule="auto"/>
        <w:rPr>
          <w:rFonts w:ascii="Century Gothic" w:hAnsi="Century Gothic" w:cs="Arial"/>
          <w:b/>
          <w:sz w:val="20"/>
          <w:szCs w:val="20"/>
        </w:rPr>
      </w:pPr>
    </w:p>
    <w:p w14:paraId="5616EDD8" w14:textId="77777777" w:rsidR="00BA5773"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48AF6098" w14:textId="77777777" w:rsidR="00E80174" w:rsidRDefault="00D579FC"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Project</w:t>
      </w:r>
      <w:r w:rsidR="00E507D0" w:rsidRPr="00D579FC">
        <w:rPr>
          <w:rFonts w:ascii="Century Gothic" w:hAnsi="Century Gothic" w:cs="Arial"/>
          <w:b/>
          <w:sz w:val="20"/>
          <w:szCs w:val="20"/>
        </w:rPr>
        <w:t xml:space="preserve"> </w:t>
      </w:r>
      <w:r w:rsidR="00E80174">
        <w:rPr>
          <w:rFonts w:ascii="Century Gothic" w:hAnsi="Century Gothic" w:cs="Arial"/>
          <w:b/>
          <w:sz w:val="20"/>
          <w:szCs w:val="20"/>
        </w:rPr>
        <w:t>Team:</w:t>
      </w:r>
    </w:p>
    <w:p w14:paraId="4B0E1C10" w14:textId="40542ECF" w:rsidR="007C07C2" w:rsidRPr="007C07C2" w:rsidRDefault="007C07C2" w:rsidP="007C07C2">
      <w:pPr>
        <w:spacing w:after="0" w:line="240" w:lineRule="auto"/>
        <w:rPr>
          <w:rFonts w:ascii="Times New Roman" w:eastAsia="Times New Roman" w:hAnsi="Times New Roman"/>
          <w:sz w:val="24"/>
          <w:szCs w:val="24"/>
        </w:rPr>
      </w:pPr>
      <w:r w:rsidRPr="007C07C2">
        <w:rPr>
          <w:rFonts w:ascii="Century Gothic" w:eastAsia="Times New Roman" w:hAnsi="Century Gothic"/>
          <w:color w:val="000000"/>
          <w:sz w:val="20"/>
          <w:szCs w:val="20"/>
        </w:rPr>
        <w:t>C</w:t>
      </w:r>
      <w:r w:rsidR="00CE4FD1">
        <w:rPr>
          <w:rFonts w:ascii="Century Gothic" w:eastAsia="Times New Roman" w:hAnsi="Century Gothic"/>
          <w:color w:val="000000"/>
          <w:sz w:val="20"/>
          <w:szCs w:val="20"/>
        </w:rPr>
        <w:t>arl</w:t>
      </w:r>
      <w:r w:rsidRPr="007C07C2">
        <w:rPr>
          <w:rFonts w:ascii="Century Gothic" w:eastAsia="Times New Roman" w:hAnsi="Century Gothic"/>
          <w:color w:val="000000"/>
          <w:sz w:val="20"/>
          <w:szCs w:val="20"/>
        </w:rPr>
        <w:t xml:space="preserve"> Issac Kinton (Project Lead), carl.i.kinton@nasa.gov</w:t>
      </w:r>
    </w:p>
    <w:p w14:paraId="77576368" w14:textId="2CB846D4" w:rsidR="007C07C2" w:rsidRPr="007C07C2" w:rsidRDefault="007C07C2" w:rsidP="007C07C2">
      <w:pPr>
        <w:spacing w:after="0" w:line="240" w:lineRule="auto"/>
        <w:rPr>
          <w:rFonts w:ascii="Times New Roman" w:eastAsia="Times New Roman" w:hAnsi="Times New Roman"/>
          <w:sz w:val="24"/>
          <w:szCs w:val="24"/>
        </w:rPr>
      </w:pPr>
      <w:r w:rsidRPr="007C07C2">
        <w:rPr>
          <w:rFonts w:ascii="Century Gothic" w:eastAsia="Times New Roman" w:hAnsi="Century Gothic"/>
          <w:color w:val="000000"/>
          <w:sz w:val="20"/>
          <w:szCs w:val="20"/>
        </w:rPr>
        <w:t>Peter Jacobs</w:t>
      </w:r>
    </w:p>
    <w:p w14:paraId="09671D35" w14:textId="2F320360" w:rsidR="002E4378" w:rsidRDefault="007C07C2" w:rsidP="007C07C2">
      <w:pPr>
        <w:spacing w:after="0" w:line="240" w:lineRule="auto"/>
        <w:rPr>
          <w:rFonts w:ascii="Century Gothic" w:eastAsia="Times New Roman" w:hAnsi="Century Gothic"/>
          <w:color w:val="000000"/>
          <w:sz w:val="20"/>
          <w:szCs w:val="20"/>
        </w:rPr>
      </w:pPr>
      <w:r w:rsidRPr="007C07C2">
        <w:rPr>
          <w:rFonts w:ascii="Century Gothic" w:eastAsia="Times New Roman" w:hAnsi="Century Gothic"/>
          <w:color w:val="000000"/>
          <w:sz w:val="20"/>
          <w:szCs w:val="20"/>
        </w:rPr>
        <w:t>Sean McCartney</w:t>
      </w:r>
      <w:r>
        <w:rPr>
          <w:rFonts w:ascii="Century Gothic" w:eastAsia="Times New Roman" w:hAnsi="Century Gothic"/>
          <w:color w:val="000000"/>
          <w:sz w:val="20"/>
          <w:szCs w:val="20"/>
        </w:rPr>
        <w:t xml:space="preserve"> </w:t>
      </w:r>
    </w:p>
    <w:p w14:paraId="4649DE06" w14:textId="77777777" w:rsidR="007C07C2" w:rsidRPr="00D579FC" w:rsidRDefault="007C07C2" w:rsidP="007C07C2">
      <w:pPr>
        <w:spacing w:after="0" w:line="240" w:lineRule="auto"/>
        <w:rPr>
          <w:rFonts w:ascii="Century Gothic" w:hAnsi="Century Gothic" w:cs="Arial"/>
          <w:sz w:val="20"/>
          <w:szCs w:val="20"/>
        </w:rPr>
      </w:pPr>
    </w:p>
    <w:p w14:paraId="53D8263C" w14:textId="77777777" w:rsidR="002E4378" w:rsidRPr="00D579FC" w:rsidRDefault="002E4378"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Advisors &amp; Mentors:</w:t>
      </w:r>
    </w:p>
    <w:p w14:paraId="59802F0B" w14:textId="7A52DF10" w:rsidR="007C07C2" w:rsidRDefault="00C57BA5" w:rsidP="00966973">
      <w:pPr>
        <w:tabs>
          <w:tab w:val="left" w:pos="8554"/>
        </w:tabs>
        <w:spacing w:after="0" w:line="240" w:lineRule="auto"/>
        <w:rPr>
          <w:rFonts w:ascii="Century Gothic" w:hAnsi="Century Gothic"/>
          <w:color w:val="000000"/>
          <w:sz w:val="20"/>
          <w:szCs w:val="20"/>
        </w:rPr>
      </w:pPr>
      <w:r>
        <w:rPr>
          <w:rFonts w:ascii="Century Gothic" w:hAnsi="Century Gothic"/>
          <w:color w:val="000000"/>
          <w:sz w:val="20"/>
          <w:szCs w:val="20"/>
        </w:rPr>
        <w:t xml:space="preserve">Dr. </w:t>
      </w:r>
      <w:r w:rsidR="007C07C2">
        <w:rPr>
          <w:rFonts w:ascii="Century Gothic" w:hAnsi="Century Gothic"/>
          <w:color w:val="000000"/>
          <w:sz w:val="20"/>
          <w:szCs w:val="20"/>
        </w:rPr>
        <w:t>Laura Bourgeau-Chavez (Michigan Tech Research Institute</w:t>
      </w:r>
      <w:r w:rsidR="00966973">
        <w:rPr>
          <w:rFonts w:ascii="Century Gothic" w:hAnsi="Century Gothic"/>
          <w:color w:val="000000"/>
          <w:sz w:val="20"/>
          <w:szCs w:val="20"/>
        </w:rPr>
        <w:t>)</w:t>
      </w:r>
    </w:p>
    <w:p w14:paraId="1D126D99" w14:textId="1036E98C" w:rsidR="00C57BA5" w:rsidRPr="00966973" w:rsidRDefault="00C57BA5" w:rsidP="007C07C2">
      <w:pPr>
        <w:spacing w:after="0" w:line="240" w:lineRule="auto"/>
        <w:rPr>
          <w:rFonts w:ascii="Century Gothic" w:hAnsi="Century Gothic" w:cs="Arial"/>
          <w:sz w:val="20"/>
          <w:szCs w:val="20"/>
        </w:rPr>
      </w:pPr>
      <w:r w:rsidRPr="00966973">
        <w:rPr>
          <w:rFonts w:ascii="Century Gothic" w:hAnsi="Century Gothic"/>
          <w:sz w:val="20"/>
          <w:szCs w:val="20"/>
        </w:rPr>
        <w:t>Dr. Kurt Kowalski (USGS Great Lakes Science Center)</w:t>
      </w:r>
    </w:p>
    <w:p w14:paraId="1E591166" w14:textId="141DD9D1" w:rsidR="00D579FC" w:rsidRPr="007C07C2" w:rsidRDefault="007C07C2" w:rsidP="00D579FC">
      <w:pPr>
        <w:spacing w:after="0" w:line="240" w:lineRule="auto"/>
        <w:rPr>
          <w:rFonts w:ascii="Century Gothic" w:hAnsi="Century Gothic" w:cs="Arial"/>
          <w:sz w:val="20"/>
          <w:szCs w:val="20"/>
        </w:rPr>
      </w:pPr>
      <w:r>
        <w:rPr>
          <w:rFonts w:ascii="Century Gothic" w:hAnsi="Century Gothic" w:cs="Arial"/>
          <w:sz w:val="20"/>
          <w:szCs w:val="20"/>
        </w:rPr>
        <w:t xml:space="preserve"> </w:t>
      </w:r>
    </w:p>
    <w:p w14:paraId="167D6F1A" w14:textId="77777777" w:rsidR="007C07C2" w:rsidRDefault="007C07C2" w:rsidP="007C07C2">
      <w:pPr>
        <w:pStyle w:val="NormalWeb"/>
        <w:spacing w:before="0" w:beforeAutospacing="0" w:after="0" w:afterAutospacing="0"/>
        <w:rPr>
          <w:rFonts w:ascii="Century Gothic" w:hAnsi="Century Gothic"/>
          <w:b/>
          <w:bCs/>
          <w:color w:val="000000"/>
          <w:sz w:val="20"/>
          <w:szCs w:val="20"/>
        </w:rPr>
      </w:pPr>
      <w:r>
        <w:rPr>
          <w:rFonts w:ascii="Century Gothic" w:hAnsi="Century Gothic"/>
          <w:b/>
          <w:bCs/>
          <w:color w:val="000000"/>
          <w:sz w:val="20"/>
          <w:szCs w:val="20"/>
        </w:rPr>
        <w:t>Partner Organizations:</w:t>
      </w:r>
    </w:p>
    <w:p w14:paraId="328FC8DC" w14:textId="7A776D92" w:rsidR="007C07C2" w:rsidRPr="00966973" w:rsidRDefault="007C07C2" w:rsidP="00E40FD4">
      <w:pPr>
        <w:spacing w:after="0" w:line="240" w:lineRule="auto"/>
        <w:ind w:left="360" w:hanging="360"/>
        <w:rPr>
          <w:rFonts w:ascii="Century Gothic" w:hAnsi="Century Gothic"/>
          <w:color w:val="000000"/>
          <w:sz w:val="20"/>
          <w:szCs w:val="20"/>
        </w:rPr>
      </w:pPr>
      <w:r>
        <w:rPr>
          <w:rFonts w:ascii="Century Gothic" w:hAnsi="Century Gothic"/>
          <w:color w:val="000000"/>
          <w:sz w:val="20"/>
          <w:szCs w:val="20"/>
        </w:rPr>
        <w:t>Great Lakes and St. Lawrence Cities Initiative (Collaborator), POC: Laura Bretheim</w:t>
      </w:r>
      <w:r w:rsidR="00966973">
        <w:rPr>
          <w:rFonts w:ascii="Century Gothic" w:hAnsi="Century Gothic"/>
          <w:color w:val="000000"/>
          <w:sz w:val="20"/>
          <w:szCs w:val="20"/>
        </w:rPr>
        <w:t xml:space="preserve">, Simon </w:t>
      </w:r>
      <w:r w:rsidR="00966973" w:rsidRPr="003E6777">
        <w:rPr>
          <w:rFonts w:ascii="Century Gothic" w:hAnsi="Century Gothic"/>
          <w:color w:val="000000"/>
          <w:sz w:val="20"/>
          <w:szCs w:val="20"/>
        </w:rPr>
        <w:t>Belisle</w:t>
      </w:r>
      <w:r>
        <w:rPr>
          <w:rFonts w:ascii="Century Gothic" w:hAnsi="Century Gothic"/>
          <w:color w:val="000000"/>
          <w:sz w:val="20"/>
          <w:szCs w:val="20"/>
        </w:rPr>
        <w:t>; Boundary</w:t>
      </w:r>
      <w:r w:rsidR="00C57BA5">
        <w:rPr>
          <w:rFonts w:ascii="Century Gothic" w:hAnsi="Century Gothic"/>
          <w:color w:val="000000"/>
          <w:sz w:val="20"/>
          <w:szCs w:val="20"/>
        </w:rPr>
        <w:t xml:space="preserve"> </w:t>
      </w:r>
      <w:r>
        <w:rPr>
          <w:rFonts w:ascii="Century Gothic" w:hAnsi="Century Gothic"/>
          <w:color w:val="000000"/>
          <w:sz w:val="20"/>
          <w:szCs w:val="20"/>
        </w:rPr>
        <w:t>Organization</w:t>
      </w:r>
    </w:p>
    <w:p w14:paraId="51197710" w14:textId="79205B8A" w:rsidR="007C07C2" w:rsidRDefault="007C07C2" w:rsidP="00966973">
      <w:pPr>
        <w:spacing w:after="0" w:line="240" w:lineRule="auto"/>
      </w:pPr>
      <w:r>
        <w:rPr>
          <w:rFonts w:ascii="Century Gothic" w:hAnsi="Century Gothic"/>
          <w:color w:val="000000"/>
          <w:sz w:val="20"/>
          <w:szCs w:val="20"/>
        </w:rPr>
        <w:t>Michigan Tech Research Institute (Collaborator), POC: Laura Bourgeau-Chavez</w:t>
      </w:r>
    </w:p>
    <w:p w14:paraId="3F803709" w14:textId="77777777" w:rsidR="009A326F" w:rsidRDefault="009A326F" w:rsidP="009A326F">
      <w:pPr>
        <w:spacing w:after="0" w:line="240" w:lineRule="auto"/>
        <w:rPr>
          <w:rFonts w:ascii="Century Gothic" w:hAnsi="Century Gothic" w:cs="Arial"/>
          <w:b/>
          <w:sz w:val="20"/>
          <w:szCs w:val="20"/>
        </w:rPr>
      </w:pPr>
    </w:p>
    <w:p w14:paraId="34CC3048" w14:textId="77777777" w:rsidR="00CC6870" w:rsidRDefault="00CC6870" w:rsidP="009A326F">
      <w:pPr>
        <w:spacing w:after="0" w:line="240" w:lineRule="auto"/>
        <w:rPr>
          <w:rFonts w:ascii="Century Gothic" w:hAnsi="Century Gothic" w:cs="Arial"/>
          <w:b/>
          <w:sz w:val="20"/>
          <w:szCs w:val="20"/>
        </w:rPr>
      </w:pPr>
    </w:p>
    <w:p w14:paraId="18651619" w14:textId="77777777" w:rsidR="00603BB8"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14:paraId="12E91808" w14:textId="6964C0A1" w:rsidR="009A326F" w:rsidRPr="00E80174" w:rsidRDefault="009A326F" w:rsidP="009A326F">
      <w:pPr>
        <w:spacing w:after="0" w:line="240" w:lineRule="auto"/>
        <w:rPr>
          <w:rFonts w:ascii="Century Gothic" w:hAnsi="Century Gothic" w:cs="Arial"/>
          <w:sz w:val="20"/>
          <w:szCs w:val="20"/>
        </w:rPr>
      </w:pPr>
      <w:r w:rsidRPr="00E80174">
        <w:rPr>
          <w:rFonts w:ascii="Century Gothic" w:hAnsi="Century Gothic" w:cs="Arial"/>
          <w:b/>
          <w:sz w:val="20"/>
          <w:szCs w:val="20"/>
        </w:rPr>
        <w:t>Applied Sciences National Application Addressed:</w:t>
      </w:r>
      <w:r w:rsidRPr="00E80174">
        <w:rPr>
          <w:rFonts w:ascii="Century Gothic" w:hAnsi="Century Gothic" w:cs="Arial"/>
          <w:sz w:val="20"/>
          <w:szCs w:val="20"/>
        </w:rPr>
        <w:t xml:space="preserve"> </w:t>
      </w:r>
      <w:r w:rsidR="007C07C2">
        <w:rPr>
          <w:rFonts w:ascii="Century Gothic" w:hAnsi="Century Gothic"/>
          <w:color w:val="000000"/>
          <w:sz w:val="20"/>
          <w:szCs w:val="20"/>
        </w:rPr>
        <w:t>Ecological Forecasting</w:t>
      </w:r>
    </w:p>
    <w:p w14:paraId="134B9D56" w14:textId="77777777" w:rsidR="003B2A86" w:rsidRPr="00D579FC" w:rsidRDefault="003B2A86" w:rsidP="003B2A86">
      <w:pPr>
        <w:spacing w:after="0" w:line="240" w:lineRule="auto"/>
        <w:rPr>
          <w:rFonts w:ascii="Century Gothic" w:hAnsi="Century Gothic" w:cs="Arial"/>
          <w:b/>
          <w:sz w:val="20"/>
          <w:szCs w:val="20"/>
        </w:rPr>
      </w:pPr>
    </w:p>
    <w:p w14:paraId="01F93D5F" w14:textId="7C76A960" w:rsidR="007C07C2" w:rsidRDefault="007C07C2" w:rsidP="003B2A86">
      <w:pPr>
        <w:spacing w:after="0" w:line="240" w:lineRule="auto"/>
        <w:rPr>
          <w:rFonts w:ascii="Century Gothic" w:hAnsi="Century Gothic"/>
          <w:color w:val="000000"/>
          <w:sz w:val="20"/>
          <w:szCs w:val="20"/>
        </w:rPr>
      </w:pPr>
      <w:r>
        <w:rPr>
          <w:rFonts w:ascii="Century Gothic" w:hAnsi="Century Gothic"/>
          <w:b/>
          <w:bCs/>
          <w:color w:val="000000"/>
          <w:sz w:val="20"/>
          <w:szCs w:val="20"/>
        </w:rPr>
        <w:t xml:space="preserve">Study Area: </w:t>
      </w:r>
      <w:r>
        <w:rPr>
          <w:rFonts w:ascii="Century Gothic" w:hAnsi="Century Gothic"/>
          <w:color w:val="000000"/>
          <w:sz w:val="20"/>
          <w:szCs w:val="20"/>
        </w:rPr>
        <w:t>Great Lakes Basin: United States (MN, WI, MI, IL, IN, OH, PA, NY) and Canada (Ontario, Quebec)</w:t>
      </w:r>
    </w:p>
    <w:p w14:paraId="1E3E438B" w14:textId="4AEF6810" w:rsidR="00E80174" w:rsidRDefault="007C07C2" w:rsidP="00E80174">
      <w:pPr>
        <w:spacing w:after="0" w:line="240" w:lineRule="auto"/>
        <w:rPr>
          <w:rFonts w:ascii="Century Gothic" w:hAnsi="Century Gothic"/>
          <w:color w:val="000000"/>
          <w:sz w:val="20"/>
          <w:szCs w:val="20"/>
        </w:rPr>
      </w:pPr>
      <w:bookmarkStart w:id="0" w:name="_GoBack"/>
      <w:bookmarkEnd w:id="0"/>
      <w:r>
        <w:rPr>
          <w:rFonts w:ascii="Century Gothic" w:hAnsi="Century Gothic"/>
          <w:b/>
          <w:bCs/>
          <w:color w:val="000000"/>
          <w:sz w:val="20"/>
          <w:szCs w:val="20"/>
        </w:rPr>
        <w:t>Study Period:</w:t>
      </w:r>
      <w:r>
        <w:rPr>
          <w:rFonts w:ascii="Century Gothic" w:hAnsi="Century Gothic"/>
          <w:color w:val="000000"/>
          <w:sz w:val="20"/>
          <w:szCs w:val="20"/>
        </w:rPr>
        <w:t xml:space="preserve"> June </w:t>
      </w:r>
      <w:r w:rsidR="00966973">
        <w:rPr>
          <w:rFonts w:ascii="Century Gothic" w:hAnsi="Century Gothic"/>
          <w:color w:val="000000"/>
          <w:sz w:val="20"/>
          <w:szCs w:val="20"/>
        </w:rPr>
        <w:t>1985</w:t>
      </w:r>
      <w:r w:rsidR="00C57BA5">
        <w:rPr>
          <w:rFonts w:ascii="Century Gothic" w:hAnsi="Century Gothic"/>
          <w:color w:val="000000"/>
          <w:sz w:val="20"/>
          <w:szCs w:val="20"/>
        </w:rPr>
        <w:t xml:space="preserve"> </w:t>
      </w:r>
      <w:r>
        <w:rPr>
          <w:rFonts w:ascii="Century Gothic" w:hAnsi="Century Gothic"/>
          <w:color w:val="000000"/>
          <w:sz w:val="20"/>
          <w:szCs w:val="20"/>
        </w:rPr>
        <w:t>– June 2020</w:t>
      </w:r>
    </w:p>
    <w:p w14:paraId="745A4FEF" w14:textId="77777777" w:rsidR="007C07C2" w:rsidRPr="00D579FC" w:rsidRDefault="007C07C2" w:rsidP="00E80174">
      <w:pPr>
        <w:spacing w:after="0" w:line="240" w:lineRule="auto"/>
        <w:rPr>
          <w:rFonts w:ascii="Century Gothic" w:hAnsi="Century Gothic" w:cs="Arial"/>
          <w:b/>
          <w:sz w:val="20"/>
          <w:szCs w:val="20"/>
        </w:rPr>
      </w:pPr>
    </w:p>
    <w:p w14:paraId="7AA4984F" w14:textId="77777777" w:rsidR="007C07C2" w:rsidRPr="007C07C2" w:rsidRDefault="007C07C2" w:rsidP="007C07C2">
      <w:pPr>
        <w:spacing w:after="0" w:line="240" w:lineRule="auto"/>
        <w:rPr>
          <w:rFonts w:ascii="Times New Roman" w:eastAsia="Times New Roman" w:hAnsi="Times New Roman"/>
          <w:sz w:val="24"/>
          <w:szCs w:val="24"/>
        </w:rPr>
      </w:pPr>
      <w:r w:rsidRPr="007C07C2">
        <w:rPr>
          <w:rFonts w:ascii="Century Gothic" w:eastAsia="Times New Roman" w:hAnsi="Century Gothic"/>
          <w:b/>
          <w:bCs/>
          <w:color w:val="000000"/>
          <w:sz w:val="20"/>
          <w:szCs w:val="20"/>
        </w:rPr>
        <w:t>Earth Observations &amp; Parameters:</w:t>
      </w:r>
    </w:p>
    <w:p w14:paraId="5F8A40E1" w14:textId="26F23BC4" w:rsidR="007C07C2" w:rsidRDefault="007C07C2" w:rsidP="007C07C2">
      <w:pPr>
        <w:spacing w:after="0" w:line="240" w:lineRule="auto"/>
        <w:rPr>
          <w:rFonts w:ascii="Century Gothic" w:eastAsia="Times New Roman" w:hAnsi="Century Gothic"/>
          <w:color w:val="000000"/>
          <w:sz w:val="20"/>
          <w:szCs w:val="20"/>
        </w:rPr>
      </w:pPr>
      <w:r w:rsidRPr="007C07C2">
        <w:rPr>
          <w:rFonts w:ascii="Century Gothic" w:eastAsia="Times New Roman" w:hAnsi="Century Gothic"/>
          <w:color w:val="000000"/>
          <w:sz w:val="20"/>
          <w:szCs w:val="20"/>
        </w:rPr>
        <w:t>SRTM</w:t>
      </w:r>
      <w:r w:rsidR="00870D5B">
        <w:rPr>
          <w:rFonts w:ascii="Century Gothic" w:eastAsia="Times New Roman" w:hAnsi="Century Gothic"/>
          <w:color w:val="000000"/>
          <w:sz w:val="20"/>
          <w:szCs w:val="20"/>
        </w:rPr>
        <w:t>,</w:t>
      </w:r>
      <w:r w:rsidRPr="007C07C2">
        <w:rPr>
          <w:rFonts w:ascii="Century Gothic" w:eastAsia="Times New Roman" w:hAnsi="Century Gothic"/>
          <w:color w:val="000000"/>
          <w:sz w:val="20"/>
          <w:szCs w:val="20"/>
        </w:rPr>
        <w:t xml:space="preserve"> </w:t>
      </w:r>
      <w:r w:rsidR="00CC3CFD">
        <w:rPr>
          <w:rFonts w:ascii="Century Gothic" w:eastAsia="Times New Roman" w:hAnsi="Century Gothic"/>
          <w:color w:val="000000"/>
          <w:sz w:val="20"/>
          <w:szCs w:val="20"/>
        </w:rPr>
        <w:t>IFSAR</w:t>
      </w:r>
      <w:r w:rsidR="005D1308">
        <w:rPr>
          <w:rFonts w:ascii="Century Gothic" w:eastAsia="Times New Roman" w:hAnsi="Century Gothic"/>
          <w:color w:val="000000"/>
          <w:sz w:val="20"/>
          <w:szCs w:val="20"/>
        </w:rPr>
        <w:t xml:space="preserve"> -</w:t>
      </w:r>
      <w:r w:rsidR="005D1308" w:rsidRPr="007C07C2">
        <w:rPr>
          <w:rFonts w:ascii="Century Gothic" w:eastAsia="Times New Roman" w:hAnsi="Century Gothic"/>
          <w:color w:val="000000"/>
          <w:sz w:val="20"/>
          <w:szCs w:val="20"/>
        </w:rPr>
        <w:t xml:space="preserve"> </w:t>
      </w:r>
      <w:r w:rsidRPr="007C07C2">
        <w:rPr>
          <w:rFonts w:ascii="Century Gothic" w:eastAsia="Times New Roman" w:hAnsi="Century Gothic"/>
          <w:color w:val="000000"/>
          <w:sz w:val="20"/>
          <w:szCs w:val="20"/>
        </w:rPr>
        <w:t>Digital Elevation Model</w:t>
      </w:r>
    </w:p>
    <w:p w14:paraId="2F4F2D1B" w14:textId="20A11B88" w:rsidR="00C57BA5" w:rsidRDefault="00C57BA5" w:rsidP="007C07C2">
      <w:pPr>
        <w:spacing w:after="0" w:line="240" w:lineRule="auto"/>
        <w:rPr>
          <w:rFonts w:ascii="Century Gothic" w:eastAsia="Times New Roman" w:hAnsi="Century Gothic"/>
          <w:color w:val="000000"/>
          <w:sz w:val="20"/>
          <w:szCs w:val="20"/>
        </w:rPr>
      </w:pPr>
      <w:r>
        <w:rPr>
          <w:rFonts w:ascii="Century Gothic" w:eastAsia="Times New Roman" w:hAnsi="Century Gothic"/>
          <w:color w:val="000000"/>
          <w:sz w:val="20"/>
          <w:szCs w:val="20"/>
        </w:rPr>
        <w:t>TRMM</w:t>
      </w:r>
      <w:r w:rsidR="00870D5B">
        <w:rPr>
          <w:rFonts w:ascii="Century Gothic" w:eastAsia="Times New Roman" w:hAnsi="Century Gothic"/>
          <w:color w:val="000000"/>
          <w:sz w:val="20"/>
          <w:szCs w:val="20"/>
        </w:rPr>
        <w:t>,</w:t>
      </w:r>
      <w:r w:rsidR="001107D1">
        <w:rPr>
          <w:rFonts w:ascii="Century Gothic" w:eastAsia="Times New Roman" w:hAnsi="Century Gothic"/>
          <w:color w:val="000000"/>
          <w:sz w:val="20"/>
          <w:szCs w:val="20"/>
        </w:rPr>
        <w:t xml:space="preserve"> TMI</w:t>
      </w:r>
      <w:r w:rsidR="00870D5B">
        <w:rPr>
          <w:rFonts w:ascii="Century Gothic" w:eastAsia="Times New Roman" w:hAnsi="Century Gothic"/>
          <w:color w:val="000000"/>
          <w:sz w:val="20"/>
          <w:szCs w:val="20"/>
        </w:rPr>
        <w:t xml:space="preserve"> -</w:t>
      </w:r>
      <w:r>
        <w:rPr>
          <w:rFonts w:ascii="Century Gothic" w:eastAsia="Times New Roman" w:hAnsi="Century Gothic"/>
          <w:color w:val="000000"/>
          <w:sz w:val="20"/>
          <w:szCs w:val="20"/>
        </w:rPr>
        <w:t xml:space="preserve"> Precipitation </w:t>
      </w:r>
    </w:p>
    <w:p w14:paraId="7CB53CFC" w14:textId="136FE896" w:rsidR="00C57BA5" w:rsidRPr="007C07C2" w:rsidRDefault="00C57BA5" w:rsidP="007C07C2">
      <w:pPr>
        <w:spacing w:after="0" w:line="240" w:lineRule="auto"/>
        <w:rPr>
          <w:rFonts w:ascii="Times New Roman" w:eastAsia="Times New Roman" w:hAnsi="Times New Roman"/>
          <w:sz w:val="24"/>
          <w:szCs w:val="24"/>
        </w:rPr>
      </w:pPr>
      <w:r>
        <w:rPr>
          <w:rFonts w:ascii="Century Gothic" w:eastAsia="Times New Roman" w:hAnsi="Century Gothic"/>
          <w:color w:val="000000"/>
          <w:sz w:val="20"/>
          <w:szCs w:val="20"/>
        </w:rPr>
        <w:t>GPM</w:t>
      </w:r>
      <w:r w:rsidR="00870D5B">
        <w:rPr>
          <w:rFonts w:ascii="Century Gothic" w:eastAsia="Times New Roman" w:hAnsi="Century Gothic"/>
          <w:color w:val="000000"/>
          <w:sz w:val="20"/>
          <w:szCs w:val="20"/>
        </w:rPr>
        <w:t>,</w:t>
      </w:r>
      <w:r w:rsidR="001107D1">
        <w:rPr>
          <w:rFonts w:ascii="Century Gothic" w:eastAsia="Times New Roman" w:hAnsi="Century Gothic"/>
          <w:color w:val="000000"/>
          <w:sz w:val="20"/>
          <w:szCs w:val="20"/>
        </w:rPr>
        <w:t xml:space="preserve"> GMI</w:t>
      </w:r>
      <w:r>
        <w:rPr>
          <w:rFonts w:ascii="Century Gothic" w:eastAsia="Times New Roman" w:hAnsi="Century Gothic"/>
          <w:color w:val="000000"/>
          <w:sz w:val="20"/>
          <w:szCs w:val="20"/>
        </w:rPr>
        <w:t xml:space="preserve"> </w:t>
      </w:r>
      <w:r w:rsidR="00870D5B">
        <w:rPr>
          <w:rFonts w:ascii="Century Gothic" w:eastAsia="Times New Roman" w:hAnsi="Century Gothic"/>
          <w:color w:val="000000"/>
          <w:sz w:val="20"/>
          <w:szCs w:val="20"/>
        </w:rPr>
        <w:t>-</w:t>
      </w:r>
      <w:r>
        <w:rPr>
          <w:rFonts w:ascii="Century Gothic" w:eastAsia="Times New Roman" w:hAnsi="Century Gothic"/>
          <w:color w:val="000000"/>
          <w:sz w:val="20"/>
          <w:szCs w:val="20"/>
        </w:rPr>
        <w:t xml:space="preserve"> </w:t>
      </w:r>
      <w:r w:rsidR="001107D1">
        <w:rPr>
          <w:rFonts w:ascii="Century Gothic" w:eastAsia="Times New Roman" w:hAnsi="Century Gothic"/>
          <w:color w:val="000000"/>
          <w:sz w:val="20"/>
          <w:szCs w:val="20"/>
        </w:rPr>
        <w:t>Precipitation</w:t>
      </w:r>
    </w:p>
    <w:p w14:paraId="0869CF0D" w14:textId="77777777" w:rsidR="007C07C2" w:rsidRPr="00D579FC" w:rsidRDefault="007C07C2" w:rsidP="007C07C2">
      <w:pPr>
        <w:spacing w:after="0" w:line="240" w:lineRule="auto"/>
        <w:rPr>
          <w:rFonts w:ascii="Century Gothic" w:hAnsi="Century Gothic" w:cs="Arial"/>
          <w:sz w:val="20"/>
          <w:szCs w:val="20"/>
        </w:rPr>
      </w:pPr>
    </w:p>
    <w:p w14:paraId="48386BB8" w14:textId="77777777" w:rsidR="007C07C2" w:rsidRPr="007C07C2" w:rsidRDefault="007C07C2" w:rsidP="007C07C2">
      <w:pPr>
        <w:spacing w:after="0" w:line="240" w:lineRule="auto"/>
        <w:rPr>
          <w:rFonts w:ascii="Times New Roman" w:eastAsia="Times New Roman" w:hAnsi="Times New Roman"/>
          <w:sz w:val="24"/>
          <w:szCs w:val="24"/>
        </w:rPr>
      </w:pPr>
      <w:r w:rsidRPr="007C07C2">
        <w:rPr>
          <w:rFonts w:ascii="Century Gothic" w:eastAsia="Times New Roman" w:hAnsi="Century Gothic"/>
          <w:b/>
          <w:bCs/>
          <w:color w:val="000000"/>
          <w:sz w:val="20"/>
          <w:szCs w:val="20"/>
        </w:rPr>
        <w:t>Ancillary Datasets Utilized:</w:t>
      </w:r>
    </w:p>
    <w:p w14:paraId="56E8C75C" w14:textId="4B774823" w:rsidR="00214284" w:rsidRPr="007C07C2" w:rsidRDefault="00C372A4" w:rsidP="003745CC">
      <w:pPr>
        <w:numPr>
          <w:ilvl w:val="0"/>
          <w:numId w:val="6"/>
        </w:numPr>
        <w:spacing w:after="0" w:line="240" w:lineRule="auto"/>
        <w:textAlignment w:val="baseline"/>
        <w:rPr>
          <w:rFonts w:ascii="Century Gothic" w:eastAsia="Times New Roman" w:hAnsi="Century Gothic"/>
          <w:color w:val="000000"/>
          <w:sz w:val="20"/>
          <w:szCs w:val="20"/>
        </w:rPr>
      </w:pPr>
      <w:r>
        <w:rPr>
          <w:rFonts w:ascii="Century Gothic" w:eastAsia="Times New Roman" w:hAnsi="Century Gothic"/>
          <w:color w:val="000000"/>
          <w:sz w:val="20"/>
          <w:szCs w:val="20"/>
        </w:rPr>
        <w:t>Natural Resources Canada, Earth Sciences Sector</w:t>
      </w:r>
      <w:r w:rsidR="007C4860">
        <w:rPr>
          <w:rFonts w:ascii="Century Gothic" w:eastAsia="Times New Roman" w:hAnsi="Century Gothic"/>
          <w:color w:val="000000"/>
          <w:sz w:val="20"/>
          <w:szCs w:val="20"/>
        </w:rPr>
        <w:t xml:space="preserve"> - </w:t>
      </w:r>
      <w:r w:rsidR="00214284">
        <w:rPr>
          <w:rFonts w:ascii="Century Gothic" w:eastAsia="Times New Roman" w:hAnsi="Century Gothic"/>
          <w:color w:val="000000"/>
          <w:sz w:val="20"/>
          <w:szCs w:val="20"/>
        </w:rPr>
        <w:t>land cover</w:t>
      </w:r>
    </w:p>
    <w:p w14:paraId="3B34F155" w14:textId="1C4B5F32" w:rsidR="00214284" w:rsidRDefault="00214284" w:rsidP="00214284">
      <w:pPr>
        <w:numPr>
          <w:ilvl w:val="0"/>
          <w:numId w:val="6"/>
        </w:numPr>
        <w:tabs>
          <w:tab w:val="clear" w:pos="360"/>
        </w:tabs>
        <w:spacing w:before="100" w:beforeAutospacing="1" w:after="100" w:afterAutospacing="1" w:line="240" w:lineRule="auto"/>
        <w:ind w:left="720" w:hanging="360"/>
        <w:textAlignment w:val="baseline"/>
        <w:rPr>
          <w:rFonts w:ascii="Century Gothic" w:eastAsia="Times New Roman" w:hAnsi="Century Gothic"/>
          <w:color w:val="000000"/>
          <w:sz w:val="20"/>
          <w:szCs w:val="20"/>
        </w:rPr>
      </w:pPr>
      <w:r w:rsidRPr="007C07C2">
        <w:rPr>
          <w:rFonts w:ascii="Century Gothic" w:eastAsia="Times New Roman" w:hAnsi="Century Gothic"/>
          <w:color w:val="000000"/>
          <w:sz w:val="20"/>
          <w:szCs w:val="20"/>
        </w:rPr>
        <w:t>NOAA Coastal Change Analysis Program (C-CAP) - land cover</w:t>
      </w:r>
    </w:p>
    <w:p w14:paraId="70636208" w14:textId="589F3C91" w:rsidR="00EA29EF" w:rsidRDefault="00214284" w:rsidP="00210016">
      <w:pPr>
        <w:numPr>
          <w:ilvl w:val="0"/>
          <w:numId w:val="6"/>
        </w:numPr>
        <w:tabs>
          <w:tab w:val="clear" w:pos="360"/>
        </w:tabs>
        <w:spacing w:before="100" w:beforeAutospacing="1" w:after="100" w:afterAutospacing="1" w:line="240" w:lineRule="auto"/>
        <w:textAlignment w:val="baseline"/>
        <w:rPr>
          <w:rFonts w:ascii="Century Gothic" w:eastAsia="Times New Roman" w:hAnsi="Century Gothic"/>
          <w:color w:val="000000"/>
          <w:sz w:val="20"/>
          <w:szCs w:val="20"/>
        </w:rPr>
      </w:pPr>
      <w:r w:rsidRPr="00EA29EF">
        <w:rPr>
          <w:rFonts w:ascii="Century Gothic" w:eastAsia="Times New Roman" w:hAnsi="Century Gothic"/>
          <w:color w:val="000000"/>
          <w:sz w:val="20"/>
          <w:szCs w:val="20"/>
        </w:rPr>
        <w:t xml:space="preserve">Michigan Tech Research Institute </w:t>
      </w:r>
      <w:r w:rsidR="00B2536C" w:rsidRPr="00EA29EF">
        <w:rPr>
          <w:rFonts w:ascii="Century Gothic" w:eastAsia="Times New Roman" w:hAnsi="Century Gothic"/>
          <w:color w:val="000000"/>
          <w:sz w:val="20"/>
          <w:szCs w:val="20"/>
        </w:rPr>
        <w:t xml:space="preserve">(MTRI) </w:t>
      </w:r>
      <w:r w:rsidR="005D1308" w:rsidRPr="00EA29EF">
        <w:rPr>
          <w:rFonts w:ascii="Century Gothic" w:eastAsia="Times New Roman" w:hAnsi="Century Gothic"/>
          <w:color w:val="000000"/>
          <w:sz w:val="20"/>
          <w:szCs w:val="20"/>
        </w:rPr>
        <w:t xml:space="preserve">- </w:t>
      </w:r>
      <w:r w:rsidRPr="00EA29EF">
        <w:rPr>
          <w:rFonts w:ascii="Century Gothic" w:eastAsia="Times New Roman" w:hAnsi="Century Gothic"/>
          <w:color w:val="000000"/>
          <w:sz w:val="20"/>
          <w:szCs w:val="20"/>
        </w:rPr>
        <w:t xml:space="preserve">field sites </w:t>
      </w:r>
    </w:p>
    <w:p w14:paraId="363B839C" w14:textId="6B576DD6" w:rsidR="00150CAE" w:rsidRPr="00150CAE" w:rsidRDefault="00EA29EF" w:rsidP="00742B4C">
      <w:pPr>
        <w:numPr>
          <w:ilvl w:val="0"/>
          <w:numId w:val="6"/>
        </w:numPr>
        <w:tabs>
          <w:tab w:val="clear" w:pos="360"/>
        </w:tabs>
        <w:spacing w:before="100" w:beforeAutospacing="1" w:after="100" w:afterAutospacing="1" w:line="240" w:lineRule="auto"/>
        <w:textAlignment w:val="baseline"/>
        <w:rPr>
          <w:rFonts w:ascii="Century Gothic" w:eastAsia="Times New Roman" w:hAnsi="Century Gothic"/>
          <w:color w:val="000000"/>
          <w:sz w:val="20"/>
          <w:szCs w:val="20"/>
        </w:rPr>
      </w:pPr>
      <w:r w:rsidRPr="00150CAE">
        <w:rPr>
          <w:rFonts w:ascii="Century Gothic" w:eastAsia="Times New Roman" w:hAnsi="Century Gothic"/>
          <w:color w:val="000000"/>
          <w:sz w:val="20"/>
          <w:szCs w:val="20"/>
        </w:rPr>
        <w:t xml:space="preserve">Global Biodiversity Information Facility (GBIF) </w:t>
      </w:r>
      <w:r w:rsidR="009526AC" w:rsidRPr="00150CAE">
        <w:rPr>
          <w:rFonts w:ascii="Century Gothic" w:eastAsia="Times New Roman" w:hAnsi="Century Gothic"/>
          <w:color w:val="000000"/>
          <w:sz w:val="20"/>
          <w:szCs w:val="20"/>
        </w:rPr>
        <w:t xml:space="preserve">- </w:t>
      </w:r>
      <w:r w:rsidRPr="00150CAE">
        <w:rPr>
          <w:rFonts w:ascii="Century Gothic" w:eastAsia="Times New Roman" w:hAnsi="Century Gothic"/>
          <w:color w:val="000000"/>
          <w:sz w:val="20"/>
          <w:szCs w:val="20"/>
        </w:rPr>
        <w:t>field sites</w:t>
      </w:r>
    </w:p>
    <w:p w14:paraId="10C48F2C" w14:textId="57A1C3D5" w:rsidR="00242863" w:rsidRPr="00EA29EF" w:rsidRDefault="00150CAE" w:rsidP="00210016">
      <w:pPr>
        <w:numPr>
          <w:ilvl w:val="0"/>
          <w:numId w:val="6"/>
        </w:numPr>
        <w:tabs>
          <w:tab w:val="clear" w:pos="360"/>
        </w:tabs>
        <w:spacing w:before="100" w:beforeAutospacing="1" w:after="100" w:afterAutospacing="1" w:line="240" w:lineRule="auto"/>
        <w:textAlignment w:val="baseline"/>
        <w:rPr>
          <w:rFonts w:ascii="Century Gothic" w:eastAsia="Times New Roman" w:hAnsi="Century Gothic"/>
          <w:color w:val="000000"/>
          <w:sz w:val="20"/>
          <w:szCs w:val="20"/>
        </w:rPr>
      </w:pPr>
      <w:r>
        <w:rPr>
          <w:rFonts w:ascii="Century Gothic" w:eastAsia="Times New Roman" w:hAnsi="Century Gothic"/>
          <w:color w:val="000000"/>
          <w:sz w:val="20"/>
          <w:szCs w:val="20"/>
        </w:rPr>
        <w:t>Esri</w:t>
      </w:r>
      <w:r w:rsidR="00E85F09" w:rsidRPr="00EA29EF">
        <w:rPr>
          <w:rFonts w:ascii="Century Gothic" w:eastAsia="Times New Roman" w:hAnsi="Century Gothic"/>
          <w:color w:val="000000"/>
          <w:sz w:val="20"/>
          <w:szCs w:val="20"/>
        </w:rPr>
        <w:t xml:space="preserve"> North America Detailed Streets </w:t>
      </w:r>
      <w:r w:rsidR="009526AC">
        <w:rPr>
          <w:rFonts w:ascii="Century Gothic" w:eastAsia="Times New Roman" w:hAnsi="Century Gothic"/>
          <w:color w:val="000000"/>
          <w:sz w:val="20"/>
          <w:szCs w:val="20"/>
        </w:rPr>
        <w:t>-</w:t>
      </w:r>
      <w:r w:rsidR="009526AC" w:rsidRPr="00EA29EF">
        <w:rPr>
          <w:rFonts w:ascii="Century Gothic" w:eastAsia="Times New Roman" w:hAnsi="Century Gothic"/>
          <w:color w:val="000000"/>
          <w:sz w:val="20"/>
          <w:szCs w:val="20"/>
        </w:rPr>
        <w:t xml:space="preserve"> </w:t>
      </w:r>
      <w:r w:rsidR="00E85F09" w:rsidRPr="00EA29EF">
        <w:rPr>
          <w:rFonts w:ascii="Century Gothic" w:eastAsia="Times New Roman" w:hAnsi="Century Gothic"/>
          <w:color w:val="000000"/>
          <w:sz w:val="20"/>
          <w:szCs w:val="20"/>
        </w:rPr>
        <w:t>streets</w:t>
      </w:r>
    </w:p>
    <w:p w14:paraId="7F70DD4D" w14:textId="552B810A" w:rsidR="00EA29EF" w:rsidRDefault="00EA29EF" w:rsidP="00E40FD4">
      <w:pPr>
        <w:numPr>
          <w:ilvl w:val="0"/>
          <w:numId w:val="6"/>
        </w:numPr>
        <w:tabs>
          <w:tab w:val="clear" w:pos="360"/>
          <w:tab w:val="num" w:pos="720"/>
        </w:tabs>
        <w:spacing w:before="100" w:beforeAutospacing="1" w:after="100" w:afterAutospacing="1" w:line="240" w:lineRule="auto"/>
        <w:ind w:left="720" w:hanging="360"/>
        <w:textAlignment w:val="baseline"/>
        <w:rPr>
          <w:rFonts w:ascii="Century Gothic" w:eastAsia="Times New Roman" w:hAnsi="Century Gothic"/>
          <w:color w:val="000000"/>
          <w:sz w:val="20"/>
          <w:szCs w:val="20"/>
        </w:rPr>
      </w:pPr>
      <w:r>
        <w:rPr>
          <w:rFonts w:ascii="Century Gothic" w:eastAsia="Times New Roman" w:hAnsi="Century Gothic"/>
          <w:color w:val="000000"/>
          <w:sz w:val="20"/>
          <w:szCs w:val="20"/>
        </w:rPr>
        <w:t xml:space="preserve">Agriculture and </w:t>
      </w:r>
      <w:proofErr w:type="spellStart"/>
      <w:r>
        <w:rPr>
          <w:rFonts w:ascii="Century Gothic" w:eastAsia="Times New Roman" w:hAnsi="Century Gothic"/>
          <w:color w:val="000000"/>
          <w:sz w:val="20"/>
          <w:szCs w:val="20"/>
        </w:rPr>
        <w:t>Agri</w:t>
      </w:r>
      <w:proofErr w:type="spellEnd"/>
      <w:r>
        <w:rPr>
          <w:rFonts w:ascii="Century Gothic" w:eastAsia="Times New Roman" w:hAnsi="Century Gothic"/>
          <w:color w:val="000000"/>
          <w:sz w:val="20"/>
          <w:szCs w:val="20"/>
        </w:rPr>
        <w:t xml:space="preserve">-food Canada, The National Soil Database (NSDB) </w:t>
      </w:r>
      <w:r w:rsidR="00DD7D1B">
        <w:rPr>
          <w:rFonts w:ascii="Century Gothic" w:eastAsia="Times New Roman" w:hAnsi="Century Gothic"/>
          <w:color w:val="000000"/>
          <w:sz w:val="20"/>
          <w:szCs w:val="20"/>
        </w:rPr>
        <w:t>-</w:t>
      </w:r>
      <w:r>
        <w:rPr>
          <w:rFonts w:ascii="Century Gothic" w:eastAsia="Times New Roman" w:hAnsi="Century Gothic"/>
          <w:color w:val="000000"/>
          <w:sz w:val="20"/>
          <w:szCs w:val="20"/>
        </w:rPr>
        <w:t xml:space="preserve"> soil classifications</w:t>
      </w:r>
    </w:p>
    <w:p w14:paraId="6693C615" w14:textId="77777777" w:rsidR="00150CAE" w:rsidRDefault="00150CAE" w:rsidP="00150CAE">
      <w:pPr>
        <w:numPr>
          <w:ilvl w:val="0"/>
          <w:numId w:val="6"/>
        </w:numPr>
        <w:spacing w:after="0" w:line="240" w:lineRule="auto"/>
        <w:textAlignment w:val="baseline"/>
        <w:rPr>
          <w:rFonts w:ascii="Century Gothic" w:eastAsia="Times New Roman" w:hAnsi="Century Gothic"/>
          <w:color w:val="000000"/>
          <w:sz w:val="20"/>
          <w:szCs w:val="20"/>
        </w:rPr>
      </w:pPr>
      <w:r w:rsidRPr="00150CAE">
        <w:rPr>
          <w:rFonts w:ascii="Century Gothic" w:eastAsia="Times New Roman" w:hAnsi="Century Gothic"/>
          <w:color w:val="000000"/>
          <w:sz w:val="20"/>
          <w:szCs w:val="20"/>
        </w:rPr>
        <w:t xml:space="preserve">USDA Natural Resource Conservation Service (NRCS) </w:t>
      </w:r>
      <w:r>
        <w:rPr>
          <w:rFonts w:ascii="Century Gothic" w:eastAsia="Times New Roman" w:hAnsi="Century Gothic"/>
          <w:color w:val="000000"/>
          <w:sz w:val="20"/>
          <w:szCs w:val="20"/>
        </w:rPr>
        <w:t>State Soil Geographic (STATSGO)</w:t>
      </w:r>
    </w:p>
    <w:p w14:paraId="3D731883" w14:textId="0A0D7D39" w:rsidR="00EA29EF" w:rsidRDefault="00150CAE" w:rsidP="00150CAE">
      <w:pPr>
        <w:spacing w:after="0" w:line="240" w:lineRule="auto"/>
        <w:ind w:left="360"/>
        <w:textAlignment w:val="baseline"/>
        <w:rPr>
          <w:rFonts w:ascii="Century Gothic" w:eastAsia="Times New Roman" w:hAnsi="Century Gothic"/>
          <w:color w:val="000000"/>
          <w:sz w:val="20"/>
          <w:szCs w:val="20"/>
        </w:rPr>
      </w:pPr>
      <w:r>
        <w:rPr>
          <w:rFonts w:ascii="Century Gothic" w:eastAsia="Times New Roman" w:hAnsi="Century Gothic"/>
          <w:color w:val="000000"/>
          <w:sz w:val="20"/>
          <w:szCs w:val="20"/>
        </w:rPr>
        <w:t xml:space="preserve">       </w:t>
      </w:r>
      <w:r w:rsidRPr="00150CAE">
        <w:rPr>
          <w:rFonts w:ascii="Century Gothic" w:eastAsia="Times New Roman" w:hAnsi="Century Gothic"/>
          <w:color w:val="000000"/>
          <w:sz w:val="20"/>
          <w:szCs w:val="20"/>
        </w:rPr>
        <w:t>Soils</w:t>
      </w:r>
      <w:r>
        <w:rPr>
          <w:rFonts w:ascii="Century Gothic" w:eastAsia="Times New Roman" w:hAnsi="Century Gothic"/>
          <w:color w:val="000000"/>
          <w:sz w:val="20"/>
          <w:szCs w:val="20"/>
        </w:rPr>
        <w:t>- soil classifications</w:t>
      </w:r>
    </w:p>
    <w:p w14:paraId="64FA6D3F" w14:textId="15050297" w:rsidR="00EF4C28" w:rsidRDefault="00EF4C28" w:rsidP="00150CAE">
      <w:pPr>
        <w:numPr>
          <w:ilvl w:val="0"/>
          <w:numId w:val="6"/>
        </w:numPr>
        <w:tabs>
          <w:tab w:val="clear" w:pos="360"/>
          <w:tab w:val="num" w:pos="720"/>
        </w:tabs>
        <w:spacing w:after="0" w:line="240" w:lineRule="auto"/>
        <w:ind w:left="720" w:hanging="360"/>
        <w:textAlignment w:val="baseline"/>
        <w:rPr>
          <w:rFonts w:ascii="Century Gothic" w:eastAsia="Times New Roman" w:hAnsi="Century Gothic"/>
          <w:color w:val="000000"/>
          <w:sz w:val="20"/>
          <w:szCs w:val="20"/>
        </w:rPr>
      </w:pPr>
      <w:r w:rsidRPr="00EF4C28">
        <w:rPr>
          <w:rFonts w:ascii="Century Gothic" w:eastAsia="Times New Roman" w:hAnsi="Century Gothic"/>
          <w:color w:val="000000"/>
          <w:sz w:val="20"/>
          <w:szCs w:val="20"/>
        </w:rPr>
        <w:lastRenderedPageBreak/>
        <w:t>Modern-Era Retrospective Analysis for Research and Applications</w:t>
      </w:r>
      <w:r>
        <w:rPr>
          <w:rFonts w:ascii="Century Gothic" w:eastAsia="Times New Roman" w:hAnsi="Century Gothic"/>
          <w:color w:val="000000"/>
          <w:sz w:val="20"/>
          <w:szCs w:val="20"/>
        </w:rPr>
        <w:t xml:space="preserve"> (MERRA 2)</w:t>
      </w:r>
      <w:r w:rsidR="00DD7D1B">
        <w:rPr>
          <w:rFonts w:ascii="Century Gothic" w:eastAsia="Times New Roman" w:hAnsi="Century Gothic"/>
          <w:color w:val="000000"/>
          <w:sz w:val="20"/>
          <w:szCs w:val="20"/>
        </w:rPr>
        <w:t xml:space="preserve"> </w:t>
      </w:r>
      <w:r>
        <w:rPr>
          <w:rFonts w:ascii="Century Gothic" w:eastAsia="Times New Roman" w:hAnsi="Century Gothic"/>
          <w:color w:val="000000"/>
          <w:sz w:val="20"/>
          <w:szCs w:val="20"/>
        </w:rPr>
        <w:t xml:space="preserve">- climatic temperature </w:t>
      </w:r>
    </w:p>
    <w:p w14:paraId="2D22CDCB" w14:textId="77777777" w:rsidR="00883049" w:rsidRDefault="00883049" w:rsidP="00883049">
      <w:pPr>
        <w:spacing w:after="0" w:line="240" w:lineRule="auto"/>
        <w:ind w:left="720"/>
        <w:textAlignment w:val="baseline"/>
        <w:rPr>
          <w:rFonts w:ascii="Century Gothic" w:eastAsia="Times New Roman" w:hAnsi="Century Gothic"/>
          <w:color w:val="000000"/>
          <w:sz w:val="20"/>
          <w:szCs w:val="20"/>
        </w:rPr>
      </w:pPr>
    </w:p>
    <w:p w14:paraId="403DEED7" w14:textId="77777777" w:rsidR="007C07C2" w:rsidRPr="007C07C2" w:rsidRDefault="007C07C2" w:rsidP="007C07C2">
      <w:pPr>
        <w:spacing w:after="0" w:line="240" w:lineRule="auto"/>
        <w:rPr>
          <w:rFonts w:ascii="Times New Roman" w:eastAsia="Times New Roman" w:hAnsi="Times New Roman"/>
          <w:sz w:val="24"/>
          <w:szCs w:val="24"/>
        </w:rPr>
      </w:pPr>
      <w:r w:rsidRPr="007C07C2">
        <w:rPr>
          <w:rFonts w:ascii="Century Gothic" w:eastAsia="Times New Roman" w:hAnsi="Century Gothic"/>
          <w:b/>
          <w:bCs/>
          <w:color w:val="000000"/>
          <w:sz w:val="20"/>
          <w:szCs w:val="20"/>
        </w:rPr>
        <w:t>Models Utilized:</w:t>
      </w:r>
    </w:p>
    <w:p w14:paraId="637DE257" w14:textId="5C5CF29F" w:rsidR="007C07C2" w:rsidRDefault="007C07C2" w:rsidP="007C07C2">
      <w:pPr>
        <w:numPr>
          <w:ilvl w:val="0"/>
          <w:numId w:val="12"/>
        </w:numPr>
        <w:spacing w:after="0" w:line="240" w:lineRule="auto"/>
        <w:textAlignment w:val="baseline"/>
        <w:rPr>
          <w:rFonts w:ascii="Century Gothic" w:eastAsia="Times New Roman" w:hAnsi="Century Gothic"/>
          <w:color w:val="000000"/>
          <w:sz w:val="20"/>
          <w:szCs w:val="20"/>
        </w:rPr>
      </w:pPr>
      <w:r w:rsidRPr="007C07C2">
        <w:rPr>
          <w:rFonts w:ascii="Century Gothic" w:eastAsia="Times New Roman" w:hAnsi="Century Gothic"/>
          <w:color w:val="000000"/>
          <w:sz w:val="20"/>
          <w:szCs w:val="20"/>
        </w:rPr>
        <w:t xml:space="preserve">TerrSet </w:t>
      </w:r>
      <w:r w:rsidR="002B59B8">
        <w:rPr>
          <w:rFonts w:ascii="Century Gothic" w:eastAsia="Times New Roman" w:hAnsi="Century Gothic"/>
          <w:color w:val="000000"/>
          <w:sz w:val="20"/>
          <w:szCs w:val="20"/>
        </w:rPr>
        <w:t xml:space="preserve">Geospatial Monitoring and Modeling System </w:t>
      </w:r>
      <w:r w:rsidRPr="007C07C2">
        <w:rPr>
          <w:rFonts w:ascii="Century Gothic" w:eastAsia="Times New Roman" w:hAnsi="Century Gothic"/>
          <w:color w:val="000000"/>
          <w:sz w:val="20"/>
          <w:szCs w:val="20"/>
        </w:rPr>
        <w:t>Land Change Modeler</w:t>
      </w:r>
    </w:p>
    <w:p w14:paraId="6FE3665B" w14:textId="0EE04F3D" w:rsidR="00A4390E" w:rsidRDefault="00A4390E" w:rsidP="00A4390E">
      <w:pPr>
        <w:numPr>
          <w:ilvl w:val="0"/>
          <w:numId w:val="12"/>
        </w:numPr>
        <w:spacing w:after="0" w:line="240" w:lineRule="auto"/>
        <w:textAlignment w:val="baseline"/>
        <w:rPr>
          <w:rFonts w:ascii="Century Gothic" w:eastAsia="Times New Roman" w:hAnsi="Century Gothic"/>
          <w:color w:val="000000"/>
          <w:sz w:val="20"/>
          <w:szCs w:val="20"/>
        </w:rPr>
      </w:pPr>
      <w:r w:rsidRPr="00A4390E">
        <w:rPr>
          <w:rFonts w:ascii="Century Gothic" w:eastAsia="Times New Roman" w:hAnsi="Century Gothic"/>
          <w:color w:val="000000"/>
          <w:sz w:val="20"/>
          <w:szCs w:val="20"/>
        </w:rPr>
        <w:t>TerrSet Geospatial Monitoring and Modeling System Habita</w:t>
      </w:r>
      <w:r>
        <w:rPr>
          <w:rFonts w:ascii="Century Gothic" w:eastAsia="Times New Roman" w:hAnsi="Century Gothic"/>
          <w:color w:val="000000"/>
          <w:sz w:val="20"/>
          <w:szCs w:val="20"/>
        </w:rPr>
        <w:t>t and Biodiversity Modeler</w:t>
      </w:r>
    </w:p>
    <w:p w14:paraId="4B5C1509" w14:textId="74D492A7" w:rsidR="00242863" w:rsidRPr="00242863" w:rsidRDefault="00242863" w:rsidP="00242863">
      <w:pPr>
        <w:numPr>
          <w:ilvl w:val="0"/>
          <w:numId w:val="12"/>
        </w:numPr>
        <w:spacing w:after="0" w:line="240" w:lineRule="auto"/>
        <w:textAlignment w:val="baseline"/>
        <w:rPr>
          <w:rFonts w:ascii="Century Gothic" w:hAnsi="Century Gothic" w:cs="Arial"/>
          <w:sz w:val="20"/>
          <w:szCs w:val="20"/>
        </w:rPr>
      </w:pPr>
      <w:r w:rsidRPr="004A6A93">
        <w:rPr>
          <w:rFonts w:ascii="Century Gothic" w:hAnsi="Century Gothic" w:cs="Arial"/>
          <w:sz w:val="20"/>
          <w:szCs w:val="20"/>
        </w:rPr>
        <w:t>Maximum Entropy for Habitat Suitability Modeling</w:t>
      </w:r>
      <w:r w:rsidR="00A4390E">
        <w:rPr>
          <w:rFonts w:ascii="Century Gothic" w:hAnsi="Century Gothic" w:cs="Arial"/>
          <w:sz w:val="20"/>
          <w:szCs w:val="20"/>
        </w:rPr>
        <w:t xml:space="preserve"> (MaxE</w:t>
      </w:r>
      <w:r w:rsidRPr="004A6A93">
        <w:rPr>
          <w:rFonts w:ascii="Century Gothic" w:hAnsi="Century Gothic" w:cs="Arial"/>
          <w:sz w:val="20"/>
          <w:szCs w:val="20"/>
        </w:rPr>
        <w:t>nt)</w:t>
      </w:r>
    </w:p>
    <w:p w14:paraId="6F60FE6A" w14:textId="77777777" w:rsidR="007C07C2" w:rsidRPr="007C07C2" w:rsidRDefault="007C07C2" w:rsidP="007C07C2">
      <w:pPr>
        <w:spacing w:after="0" w:line="240" w:lineRule="auto"/>
        <w:textAlignment w:val="baseline"/>
        <w:rPr>
          <w:rFonts w:ascii="Century Gothic" w:eastAsia="Times New Roman" w:hAnsi="Century Gothic"/>
          <w:color w:val="000000"/>
          <w:sz w:val="20"/>
          <w:szCs w:val="20"/>
        </w:rPr>
      </w:pPr>
    </w:p>
    <w:p w14:paraId="7D5763C3" w14:textId="77777777" w:rsidR="007C07C2" w:rsidRDefault="007C07C2" w:rsidP="007C07C2">
      <w:pPr>
        <w:pStyle w:val="NormalWeb"/>
        <w:spacing w:before="0" w:beforeAutospacing="0" w:after="0" w:afterAutospacing="0"/>
      </w:pPr>
      <w:r>
        <w:rPr>
          <w:rFonts w:ascii="Century Gothic" w:hAnsi="Century Gothic"/>
          <w:b/>
          <w:bCs/>
          <w:color w:val="000000"/>
          <w:sz w:val="20"/>
          <w:szCs w:val="20"/>
        </w:rPr>
        <w:t>Software Utilized:</w:t>
      </w:r>
    </w:p>
    <w:p w14:paraId="1C9B2122" w14:textId="77777777" w:rsidR="007C07C2" w:rsidRDefault="007C07C2" w:rsidP="007C07C2">
      <w:pPr>
        <w:pStyle w:val="NormalWeb"/>
        <w:spacing w:before="0" w:beforeAutospacing="0" w:after="0" w:afterAutospacing="0"/>
        <w:ind w:left="720" w:hanging="720"/>
      </w:pPr>
      <w:r>
        <w:rPr>
          <w:rFonts w:ascii="Century Gothic" w:hAnsi="Century Gothic"/>
          <w:color w:val="000000"/>
          <w:sz w:val="20"/>
          <w:szCs w:val="20"/>
        </w:rPr>
        <w:t>ArcGIS - raster manipulation/analysis, image enhancement &amp; map creation</w:t>
      </w:r>
    </w:p>
    <w:p w14:paraId="51EB3DC1" w14:textId="7F3FF540" w:rsidR="00FC35E8" w:rsidRDefault="00FC35E8" w:rsidP="007C07C2">
      <w:pPr>
        <w:pStyle w:val="NormalWeb"/>
        <w:spacing w:before="0" w:beforeAutospacing="0" w:after="0" w:afterAutospacing="0"/>
        <w:ind w:left="720" w:hanging="720"/>
        <w:rPr>
          <w:rFonts w:ascii="Century Gothic" w:hAnsi="Century Gothic"/>
          <w:color w:val="000000"/>
          <w:sz w:val="20"/>
          <w:szCs w:val="20"/>
        </w:rPr>
      </w:pPr>
      <w:r>
        <w:rPr>
          <w:rFonts w:ascii="Century Gothic" w:hAnsi="Century Gothic"/>
          <w:color w:val="000000"/>
          <w:sz w:val="20"/>
          <w:szCs w:val="20"/>
        </w:rPr>
        <w:t xml:space="preserve">CDO – </w:t>
      </w:r>
      <w:proofErr w:type="spellStart"/>
      <w:r>
        <w:rPr>
          <w:rFonts w:ascii="Century Gothic" w:hAnsi="Century Gothic"/>
          <w:color w:val="000000"/>
          <w:sz w:val="20"/>
          <w:szCs w:val="20"/>
        </w:rPr>
        <w:t>netCDF</w:t>
      </w:r>
      <w:proofErr w:type="spellEnd"/>
      <w:r>
        <w:rPr>
          <w:rFonts w:ascii="Century Gothic" w:hAnsi="Century Gothic"/>
          <w:color w:val="000000"/>
          <w:sz w:val="20"/>
          <w:szCs w:val="20"/>
        </w:rPr>
        <w:t xml:space="preserve"> </w:t>
      </w:r>
      <w:r w:rsidRPr="00FC35E8">
        <w:rPr>
          <w:rFonts w:ascii="Century Gothic" w:hAnsi="Century Gothic"/>
          <w:color w:val="000000"/>
          <w:sz w:val="20"/>
          <w:szCs w:val="20"/>
        </w:rPr>
        <w:t>manipulation/analysis</w:t>
      </w:r>
    </w:p>
    <w:p w14:paraId="39B5A1CD" w14:textId="6F2F0CB9" w:rsidR="00FC35E8" w:rsidRDefault="00FC35E8" w:rsidP="007C07C2">
      <w:pPr>
        <w:pStyle w:val="NormalWeb"/>
        <w:spacing w:before="0" w:beforeAutospacing="0" w:after="0" w:afterAutospacing="0"/>
        <w:ind w:left="720" w:hanging="720"/>
        <w:rPr>
          <w:rFonts w:ascii="Century Gothic" w:hAnsi="Century Gothic"/>
          <w:color w:val="000000"/>
          <w:sz w:val="20"/>
          <w:szCs w:val="20"/>
        </w:rPr>
      </w:pPr>
      <w:r>
        <w:rPr>
          <w:rFonts w:ascii="Century Gothic" w:hAnsi="Century Gothic"/>
          <w:color w:val="000000"/>
          <w:sz w:val="20"/>
          <w:szCs w:val="20"/>
        </w:rPr>
        <w:t xml:space="preserve">Panoply – </w:t>
      </w:r>
      <w:proofErr w:type="spellStart"/>
      <w:r>
        <w:rPr>
          <w:rFonts w:ascii="Century Gothic" w:hAnsi="Century Gothic"/>
          <w:color w:val="000000"/>
          <w:sz w:val="20"/>
          <w:szCs w:val="20"/>
        </w:rPr>
        <w:t>netCDF</w:t>
      </w:r>
      <w:proofErr w:type="spellEnd"/>
      <w:r w:rsidRPr="00FC35E8">
        <w:rPr>
          <w:rFonts w:ascii="Century Gothic" w:hAnsi="Century Gothic"/>
          <w:color w:val="000000"/>
          <w:sz w:val="20"/>
          <w:szCs w:val="20"/>
        </w:rPr>
        <w:t xml:space="preserve"> map creation</w:t>
      </w:r>
      <w:r>
        <w:rPr>
          <w:rFonts w:ascii="Century Gothic" w:hAnsi="Century Gothic"/>
          <w:color w:val="000000"/>
          <w:sz w:val="20"/>
          <w:szCs w:val="20"/>
        </w:rPr>
        <w:t xml:space="preserve"> &amp; animation</w:t>
      </w:r>
    </w:p>
    <w:p w14:paraId="0652E168" w14:textId="53B09E4C" w:rsidR="007C07C2" w:rsidRDefault="007C07C2" w:rsidP="007C07C2">
      <w:pPr>
        <w:pStyle w:val="NormalWeb"/>
        <w:spacing w:before="0" w:beforeAutospacing="0" w:after="0" w:afterAutospacing="0"/>
        <w:ind w:left="720" w:hanging="720"/>
      </w:pPr>
      <w:r>
        <w:rPr>
          <w:rFonts w:ascii="Century Gothic" w:hAnsi="Century Gothic"/>
          <w:color w:val="000000"/>
          <w:sz w:val="20"/>
          <w:szCs w:val="20"/>
        </w:rPr>
        <w:t>QGIS - raster manipulation/analysis, image enhancement &amp; map creation</w:t>
      </w:r>
    </w:p>
    <w:p w14:paraId="2F7C6B77" w14:textId="37A375B5" w:rsidR="007C07C2" w:rsidRDefault="007C07C2" w:rsidP="007C07C2">
      <w:pPr>
        <w:pStyle w:val="NormalWeb"/>
        <w:spacing w:before="0" w:beforeAutospacing="0" w:after="0" w:afterAutospacing="0"/>
        <w:ind w:left="720" w:hanging="720"/>
        <w:rPr>
          <w:rFonts w:ascii="Century Gothic" w:hAnsi="Century Gothic"/>
          <w:color w:val="000000"/>
          <w:sz w:val="20"/>
          <w:szCs w:val="20"/>
        </w:rPr>
      </w:pPr>
      <w:r>
        <w:rPr>
          <w:rFonts w:ascii="Century Gothic" w:hAnsi="Century Gothic"/>
          <w:color w:val="000000"/>
          <w:sz w:val="20"/>
          <w:szCs w:val="20"/>
        </w:rPr>
        <w:t xml:space="preserve">TerrSet </w:t>
      </w:r>
      <w:r w:rsidR="005D1308">
        <w:rPr>
          <w:rFonts w:ascii="Century Gothic" w:hAnsi="Century Gothic"/>
          <w:color w:val="000000"/>
          <w:sz w:val="20"/>
          <w:szCs w:val="20"/>
        </w:rPr>
        <w:t xml:space="preserve">- </w:t>
      </w:r>
      <w:r w:rsidR="004E3735">
        <w:rPr>
          <w:rFonts w:ascii="Century Gothic" w:hAnsi="Century Gothic"/>
          <w:color w:val="000000"/>
          <w:sz w:val="20"/>
          <w:szCs w:val="20"/>
        </w:rPr>
        <w:t xml:space="preserve">raster manipulation/analysis, </w:t>
      </w:r>
      <w:r>
        <w:rPr>
          <w:rFonts w:ascii="Century Gothic" w:hAnsi="Century Gothic"/>
          <w:color w:val="000000"/>
          <w:sz w:val="20"/>
          <w:szCs w:val="20"/>
        </w:rPr>
        <w:t>forecast modeling of land change</w:t>
      </w:r>
    </w:p>
    <w:p w14:paraId="3F95E364" w14:textId="0836FC63" w:rsidR="00242863" w:rsidRDefault="00242863" w:rsidP="007C07C2">
      <w:pPr>
        <w:pStyle w:val="NormalWeb"/>
        <w:spacing w:before="0" w:beforeAutospacing="0" w:after="0" w:afterAutospacing="0"/>
        <w:ind w:left="720" w:hanging="720"/>
      </w:pPr>
      <w:r>
        <w:rPr>
          <w:rFonts w:ascii="Century Gothic" w:hAnsi="Century Gothic"/>
          <w:color w:val="000000"/>
          <w:sz w:val="20"/>
          <w:szCs w:val="20"/>
        </w:rPr>
        <w:t xml:space="preserve">MaxEnt - </w:t>
      </w:r>
      <w:r>
        <w:rPr>
          <w:rFonts w:ascii="Century Gothic" w:hAnsi="Century Gothic" w:cs="Arial"/>
          <w:sz w:val="20"/>
          <w:szCs w:val="20"/>
        </w:rPr>
        <w:t>h</w:t>
      </w:r>
      <w:r w:rsidRPr="004A6A93">
        <w:rPr>
          <w:rFonts w:ascii="Century Gothic" w:hAnsi="Century Gothic" w:cs="Arial"/>
          <w:sz w:val="20"/>
          <w:szCs w:val="20"/>
        </w:rPr>
        <w:t>abitat suitability analysis and modeling</w:t>
      </w:r>
    </w:p>
    <w:p w14:paraId="26EC6F27" w14:textId="77777777" w:rsidR="00CC6870" w:rsidRDefault="00CC6870" w:rsidP="00CC6870">
      <w:pPr>
        <w:spacing w:after="0" w:line="240" w:lineRule="auto"/>
        <w:rPr>
          <w:rFonts w:ascii="Century Gothic" w:hAnsi="Century Gothic" w:cs="Arial"/>
          <w:b/>
          <w:sz w:val="20"/>
          <w:szCs w:val="20"/>
        </w:rPr>
      </w:pPr>
    </w:p>
    <w:p w14:paraId="57710096" w14:textId="77777777" w:rsidR="00CC6870" w:rsidRPr="00603BB8" w:rsidRDefault="00CC6870" w:rsidP="00CC6870">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581AE09B" w14:textId="77777777" w:rsidR="007C07C2" w:rsidRPr="007C07C2" w:rsidRDefault="007C07C2" w:rsidP="007C07C2">
      <w:pPr>
        <w:spacing w:after="0" w:line="240" w:lineRule="auto"/>
        <w:rPr>
          <w:rFonts w:ascii="Times New Roman" w:eastAsia="Times New Roman" w:hAnsi="Times New Roman"/>
          <w:sz w:val="24"/>
          <w:szCs w:val="24"/>
        </w:rPr>
      </w:pPr>
      <w:r w:rsidRPr="007C07C2">
        <w:rPr>
          <w:rFonts w:ascii="Century Gothic" w:eastAsia="Times New Roman" w:hAnsi="Century Gothic"/>
          <w:b/>
          <w:bCs/>
          <w:color w:val="000000"/>
          <w:sz w:val="20"/>
          <w:szCs w:val="20"/>
        </w:rPr>
        <w:t>80-100 Word Objectives Overview:</w:t>
      </w:r>
    </w:p>
    <w:p w14:paraId="15BBC2FD" w14:textId="008204C5" w:rsidR="003F68F5" w:rsidRDefault="007C07C2" w:rsidP="007C07C2">
      <w:pPr>
        <w:spacing w:after="0" w:line="240" w:lineRule="auto"/>
        <w:rPr>
          <w:rFonts w:ascii="Century Gothic" w:eastAsia="Times New Roman" w:hAnsi="Century Gothic"/>
          <w:color w:val="000000"/>
          <w:sz w:val="20"/>
          <w:szCs w:val="20"/>
        </w:rPr>
      </w:pPr>
      <w:r w:rsidRPr="005B0B38">
        <w:rPr>
          <w:rFonts w:ascii="Century Gothic" w:eastAsia="Times New Roman" w:hAnsi="Century Gothic"/>
          <w:color w:val="000000"/>
          <w:sz w:val="20"/>
          <w:szCs w:val="20"/>
        </w:rPr>
        <w:t>This</w:t>
      </w:r>
      <w:r w:rsidRPr="007C07C2">
        <w:rPr>
          <w:rFonts w:ascii="Century Gothic" w:eastAsia="Times New Roman" w:hAnsi="Century Gothic"/>
          <w:color w:val="000000"/>
          <w:sz w:val="20"/>
          <w:szCs w:val="20"/>
        </w:rPr>
        <w:t xml:space="preserve"> project explored the capability of using Earth observations </w:t>
      </w:r>
      <w:r w:rsidR="00156238">
        <w:rPr>
          <w:rFonts w:ascii="Century Gothic" w:eastAsia="Times New Roman" w:hAnsi="Century Gothic"/>
          <w:color w:val="000000"/>
          <w:sz w:val="20"/>
          <w:szCs w:val="20"/>
        </w:rPr>
        <w:t xml:space="preserve">and environmental modeling </w:t>
      </w:r>
      <w:r w:rsidRPr="007C07C2">
        <w:rPr>
          <w:rFonts w:ascii="Century Gothic" w:eastAsia="Times New Roman" w:hAnsi="Century Gothic"/>
          <w:color w:val="000000"/>
          <w:sz w:val="20"/>
          <w:szCs w:val="20"/>
        </w:rPr>
        <w:t xml:space="preserve">to monitor and forecast the extent of </w:t>
      </w:r>
      <w:r w:rsidRPr="007C07C2">
        <w:rPr>
          <w:rFonts w:ascii="Century Gothic" w:eastAsia="Times New Roman" w:hAnsi="Century Gothic"/>
          <w:i/>
          <w:iCs/>
          <w:color w:val="000000"/>
          <w:sz w:val="20"/>
          <w:szCs w:val="20"/>
        </w:rPr>
        <w:t>Phragmites australis</w:t>
      </w:r>
      <w:r w:rsidRPr="007C07C2">
        <w:rPr>
          <w:rFonts w:ascii="Century Gothic" w:eastAsia="Times New Roman" w:hAnsi="Century Gothic"/>
          <w:color w:val="000000"/>
          <w:sz w:val="20"/>
          <w:szCs w:val="20"/>
        </w:rPr>
        <w:t xml:space="preserve"> in the Great Lakes Basin. </w:t>
      </w:r>
      <w:r w:rsidR="00616007">
        <w:rPr>
          <w:rFonts w:ascii="Century Gothic" w:eastAsia="Times New Roman" w:hAnsi="Century Gothic"/>
          <w:color w:val="000000"/>
          <w:sz w:val="20"/>
          <w:szCs w:val="20"/>
        </w:rPr>
        <w:t xml:space="preserve">Using </w:t>
      </w:r>
      <w:r w:rsidR="00616007" w:rsidRPr="007C07C2">
        <w:rPr>
          <w:rFonts w:ascii="Century Gothic" w:eastAsia="Times New Roman" w:hAnsi="Century Gothic"/>
          <w:color w:val="000000"/>
          <w:sz w:val="20"/>
          <w:szCs w:val="20"/>
        </w:rPr>
        <w:t>a</w:t>
      </w:r>
      <w:r w:rsidRPr="007C07C2">
        <w:rPr>
          <w:rFonts w:ascii="Century Gothic" w:eastAsia="Times New Roman" w:hAnsi="Century Gothic"/>
          <w:color w:val="000000"/>
          <w:sz w:val="20"/>
          <w:szCs w:val="20"/>
        </w:rPr>
        <w:t xml:space="preserve"> combination of </w:t>
      </w:r>
      <w:r w:rsidR="00DD7D1B">
        <w:rPr>
          <w:rFonts w:ascii="Century Gothic" w:eastAsia="Times New Roman" w:hAnsi="Century Gothic"/>
          <w:color w:val="000000"/>
          <w:sz w:val="20"/>
          <w:szCs w:val="20"/>
        </w:rPr>
        <w:t xml:space="preserve">environmental </w:t>
      </w:r>
      <w:r w:rsidR="00616007">
        <w:rPr>
          <w:rFonts w:ascii="Century Gothic" w:eastAsia="Times New Roman" w:hAnsi="Century Gothic"/>
          <w:color w:val="000000"/>
          <w:sz w:val="20"/>
          <w:szCs w:val="20"/>
        </w:rPr>
        <w:t>variables</w:t>
      </w:r>
      <w:r w:rsidR="00156238">
        <w:rPr>
          <w:rFonts w:ascii="Century Gothic" w:eastAsia="Times New Roman" w:hAnsi="Century Gothic"/>
          <w:color w:val="000000"/>
          <w:sz w:val="20"/>
          <w:szCs w:val="20"/>
        </w:rPr>
        <w:t>,</w:t>
      </w:r>
      <w:r w:rsidR="000D4171">
        <w:rPr>
          <w:rFonts w:ascii="Century Gothic" w:eastAsia="Times New Roman" w:hAnsi="Century Gothic"/>
          <w:color w:val="000000"/>
          <w:sz w:val="20"/>
          <w:szCs w:val="20"/>
        </w:rPr>
        <w:t xml:space="preserve"> </w:t>
      </w:r>
      <w:r w:rsidR="00794F95">
        <w:rPr>
          <w:rFonts w:ascii="Century Gothic" w:eastAsia="Times New Roman" w:hAnsi="Century Gothic"/>
          <w:color w:val="000000"/>
          <w:sz w:val="20"/>
          <w:szCs w:val="20"/>
        </w:rPr>
        <w:t xml:space="preserve">land cover relevant for </w:t>
      </w:r>
      <w:r w:rsidR="000D4171">
        <w:rPr>
          <w:rFonts w:ascii="Century Gothic" w:eastAsia="Times New Roman" w:hAnsi="Century Gothic"/>
          <w:color w:val="000000"/>
          <w:sz w:val="20"/>
          <w:szCs w:val="20"/>
        </w:rPr>
        <w:t xml:space="preserve">Phragmites extent </w:t>
      </w:r>
      <w:r w:rsidR="00156238">
        <w:rPr>
          <w:rFonts w:ascii="Century Gothic" w:eastAsia="Times New Roman" w:hAnsi="Century Gothic"/>
          <w:color w:val="000000"/>
          <w:sz w:val="20"/>
          <w:szCs w:val="20"/>
        </w:rPr>
        <w:t xml:space="preserve">was </w:t>
      </w:r>
      <w:r w:rsidR="00616007">
        <w:rPr>
          <w:rFonts w:ascii="Century Gothic" w:eastAsia="Times New Roman" w:hAnsi="Century Gothic"/>
          <w:color w:val="000000"/>
          <w:sz w:val="20"/>
          <w:szCs w:val="20"/>
        </w:rPr>
        <w:t>modeled</w:t>
      </w:r>
      <w:r w:rsidRPr="007C07C2">
        <w:rPr>
          <w:rFonts w:ascii="Century Gothic" w:eastAsia="Times New Roman" w:hAnsi="Century Gothic"/>
          <w:color w:val="000000"/>
          <w:sz w:val="20"/>
          <w:szCs w:val="20"/>
        </w:rPr>
        <w:t xml:space="preserve"> from </w:t>
      </w:r>
      <w:r w:rsidR="005C3229">
        <w:rPr>
          <w:rFonts w:ascii="Century Gothic" w:eastAsia="Times New Roman" w:hAnsi="Century Gothic"/>
          <w:color w:val="000000"/>
          <w:sz w:val="20"/>
          <w:szCs w:val="20"/>
        </w:rPr>
        <w:t>1985</w:t>
      </w:r>
      <w:r w:rsidR="005C3229" w:rsidRPr="007C07C2">
        <w:rPr>
          <w:rFonts w:ascii="Century Gothic" w:eastAsia="Times New Roman" w:hAnsi="Century Gothic"/>
          <w:color w:val="000000"/>
          <w:sz w:val="20"/>
          <w:szCs w:val="20"/>
        </w:rPr>
        <w:t xml:space="preserve"> </w:t>
      </w:r>
      <w:r w:rsidRPr="007C07C2">
        <w:rPr>
          <w:rFonts w:ascii="Century Gothic" w:eastAsia="Times New Roman" w:hAnsi="Century Gothic"/>
          <w:color w:val="000000"/>
          <w:sz w:val="20"/>
          <w:szCs w:val="20"/>
        </w:rPr>
        <w:t xml:space="preserve">to </w:t>
      </w:r>
      <w:r w:rsidR="005C3229">
        <w:rPr>
          <w:rFonts w:ascii="Century Gothic" w:eastAsia="Times New Roman" w:hAnsi="Century Gothic"/>
          <w:color w:val="000000"/>
          <w:sz w:val="20"/>
          <w:szCs w:val="20"/>
        </w:rPr>
        <w:t>2010</w:t>
      </w:r>
      <w:r w:rsidRPr="007C07C2">
        <w:rPr>
          <w:rFonts w:ascii="Century Gothic" w:eastAsia="Times New Roman" w:hAnsi="Century Gothic"/>
          <w:color w:val="000000"/>
          <w:sz w:val="20"/>
          <w:szCs w:val="20"/>
        </w:rPr>
        <w:t xml:space="preserve">. Additionally, the team examined </w:t>
      </w:r>
      <w:r w:rsidR="000D4171">
        <w:rPr>
          <w:rFonts w:ascii="Century Gothic" w:eastAsia="Times New Roman" w:hAnsi="Century Gothic"/>
          <w:color w:val="000000"/>
          <w:sz w:val="20"/>
          <w:szCs w:val="20"/>
        </w:rPr>
        <w:t xml:space="preserve">which driver variables were most </w:t>
      </w:r>
      <w:r w:rsidR="005C3229">
        <w:rPr>
          <w:rFonts w:ascii="Century Gothic" w:eastAsia="Times New Roman" w:hAnsi="Century Gothic"/>
          <w:color w:val="000000"/>
          <w:sz w:val="20"/>
          <w:szCs w:val="20"/>
        </w:rPr>
        <w:t xml:space="preserve">correlated </w:t>
      </w:r>
      <w:r w:rsidR="000D4171">
        <w:rPr>
          <w:rFonts w:ascii="Century Gothic" w:eastAsia="Times New Roman" w:hAnsi="Century Gothic"/>
          <w:color w:val="000000"/>
          <w:sz w:val="20"/>
          <w:szCs w:val="20"/>
        </w:rPr>
        <w:t>with Phragmites presence</w:t>
      </w:r>
      <w:r w:rsidRPr="007C07C2">
        <w:rPr>
          <w:rFonts w:ascii="Century Gothic" w:eastAsia="Times New Roman" w:hAnsi="Century Gothic"/>
          <w:color w:val="000000"/>
          <w:sz w:val="20"/>
          <w:szCs w:val="20"/>
        </w:rPr>
        <w:t xml:space="preserve">. </w:t>
      </w:r>
      <w:r w:rsidR="000D4171">
        <w:rPr>
          <w:rFonts w:ascii="Century Gothic" w:eastAsia="Times New Roman" w:hAnsi="Century Gothic"/>
          <w:color w:val="000000"/>
          <w:sz w:val="20"/>
          <w:szCs w:val="20"/>
        </w:rPr>
        <w:t xml:space="preserve">Finally, </w:t>
      </w:r>
      <w:r w:rsidRPr="007C07C2">
        <w:rPr>
          <w:rFonts w:ascii="Century Gothic" w:eastAsia="Times New Roman" w:hAnsi="Century Gothic"/>
          <w:color w:val="000000"/>
          <w:sz w:val="20"/>
          <w:szCs w:val="20"/>
        </w:rPr>
        <w:t xml:space="preserve">the extent of Phragmites in the Great Lakes Basin </w:t>
      </w:r>
      <w:r w:rsidR="000E5576">
        <w:rPr>
          <w:rFonts w:ascii="Century Gothic" w:eastAsia="Times New Roman" w:hAnsi="Century Gothic"/>
          <w:color w:val="000000"/>
          <w:sz w:val="20"/>
          <w:szCs w:val="20"/>
        </w:rPr>
        <w:t xml:space="preserve">was forecast </w:t>
      </w:r>
      <w:r w:rsidRPr="007C07C2">
        <w:rPr>
          <w:rFonts w:ascii="Century Gothic" w:eastAsia="Times New Roman" w:hAnsi="Century Gothic"/>
          <w:color w:val="000000"/>
          <w:sz w:val="20"/>
          <w:szCs w:val="20"/>
        </w:rPr>
        <w:t>t</w:t>
      </w:r>
      <w:r w:rsidR="000D4171">
        <w:rPr>
          <w:rFonts w:ascii="Century Gothic" w:eastAsia="Times New Roman" w:hAnsi="Century Gothic"/>
          <w:color w:val="000000"/>
          <w:sz w:val="20"/>
          <w:szCs w:val="20"/>
        </w:rPr>
        <w:t>o</w:t>
      </w:r>
      <w:r w:rsidRPr="007C07C2">
        <w:rPr>
          <w:rFonts w:ascii="Century Gothic" w:eastAsia="Times New Roman" w:hAnsi="Century Gothic"/>
          <w:color w:val="000000"/>
          <w:sz w:val="20"/>
          <w:szCs w:val="20"/>
        </w:rPr>
        <w:t xml:space="preserve"> the year 2020</w:t>
      </w:r>
      <w:r w:rsidR="000D4171">
        <w:rPr>
          <w:rFonts w:ascii="Century Gothic" w:eastAsia="Times New Roman" w:hAnsi="Century Gothic"/>
          <w:color w:val="000000"/>
          <w:sz w:val="20"/>
          <w:szCs w:val="20"/>
        </w:rPr>
        <w:t xml:space="preserve"> using</w:t>
      </w:r>
      <w:r w:rsidR="000D4171" w:rsidRPr="007C07C2">
        <w:rPr>
          <w:rFonts w:ascii="Century Gothic" w:eastAsia="Times New Roman" w:hAnsi="Century Gothic"/>
          <w:color w:val="000000"/>
          <w:sz w:val="20"/>
          <w:szCs w:val="20"/>
        </w:rPr>
        <w:t xml:space="preserve"> </w:t>
      </w:r>
      <w:r w:rsidR="005C3229">
        <w:rPr>
          <w:rFonts w:ascii="Century Gothic" w:eastAsia="Times New Roman" w:hAnsi="Century Gothic"/>
          <w:color w:val="000000"/>
          <w:sz w:val="20"/>
          <w:szCs w:val="20"/>
        </w:rPr>
        <w:t xml:space="preserve">modeled </w:t>
      </w:r>
      <w:r w:rsidR="000D4171">
        <w:rPr>
          <w:rFonts w:ascii="Century Gothic" w:eastAsia="Times New Roman" w:hAnsi="Century Gothic"/>
          <w:color w:val="000000"/>
          <w:sz w:val="20"/>
          <w:szCs w:val="20"/>
        </w:rPr>
        <w:t xml:space="preserve">land cover </w:t>
      </w:r>
      <w:r w:rsidR="005C3229">
        <w:rPr>
          <w:rFonts w:ascii="Century Gothic" w:eastAsia="Times New Roman" w:hAnsi="Century Gothic"/>
          <w:color w:val="000000"/>
          <w:sz w:val="20"/>
          <w:szCs w:val="20"/>
        </w:rPr>
        <w:t xml:space="preserve">changes </w:t>
      </w:r>
      <w:r w:rsidR="00794F95">
        <w:rPr>
          <w:rFonts w:ascii="Century Gothic" w:eastAsia="Times New Roman" w:hAnsi="Century Gothic"/>
          <w:color w:val="000000"/>
          <w:sz w:val="20"/>
          <w:szCs w:val="20"/>
        </w:rPr>
        <w:t>and</w:t>
      </w:r>
      <w:r w:rsidR="000D4171">
        <w:rPr>
          <w:rFonts w:ascii="Century Gothic" w:eastAsia="Times New Roman" w:hAnsi="Century Gothic"/>
          <w:color w:val="000000"/>
          <w:sz w:val="20"/>
          <w:szCs w:val="20"/>
        </w:rPr>
        <w:t xml:space="preserve"> </w:t>
      </w:r>
      <w:r w:rsidR="000D4171" w:rsidRPr="007C07C2">
        <w:rPr>
          <w:rFonts w:ascii="Century Gothic" w:eastAsia="Times New Roman" w:hAnsi="Century Gothic"/>
          <w:color w:val="000000"/>
          <w:sz w:val="20"/>
          <w:szCs w:val="20"/>
        </w:rPr>
        <w:t>environmen</w:t>
      </w:r>
      <w:r w:rsidR="00794F95">
        <w:rPr>
          <w:rFonts w:ascii="Century Gothic" w:eastAsia="Times New Roman" w:hAnsi="Century Gothic"/>
          <w:color w:val="000000"/>
          <w:sz w:val="20"/>
          <w:szCs w:val="20"/>
        </w:rPr>
        <w:t>tal drivers</w:t>
      </w:r>
      <w:r w:rsidRPr="007C07C2">
        <w:rPr>
          <w:rFonts w:ascii="Century Gothic" w:eastAsia="Times New Roman" w:hAnsi="Century Gothic"/>
          <w:color w:val="000000"/>
          <w:sz w:val="20"/>
          <w:szCs w:val="20"/>
        </w:rPr>
        <w:t>.</w:t>
      </w:r>
    </w:p>
    <w:p w14:paraId="782975C1" w14:textId="77777777" w:rsidR="007C07C2" w:rsidRDefault="007C07C2" w:rsidP="007C07C2">
      <w:pPr>
        <w:spacing w:after="0" w:line="240" w:lineRule="auto"/>
        <w:rPr>
          <w:rFonts w:ascii="Century Gothic" w:hAnsi="Century Gothic" w:cs="Arial"/>
          <w:b/>
          <w:sz w:val="20"/>
          <w:szCs w:val="20"/>
        </w:rPr>
      </w:pPr>
    </w:p>
    <w:p w14:paraId="24863769" w14:textId="77777777" w:rsidR="007C07C2" w:rsidRPr="007C07C2" w:rsidRDefault="007C07C2" w:rsidP="007C07C2">
      <w:pPr>
        <w:spacing w:after="0" w:line="240" w:lineRule="auto"/>
        <w:rPr>
          <w:rFonts w:ascii="Times New Roman" w:eastAsia="Times New Roman" w:hAnsi="Times New Roman"/>
          <w:sz w:val="24"/>
          <w:szCs w:val="24"/>
        </w:rPr>
      </w:pPr>
      <w:r w:rsidRPr="007C07C2">
        <w:rPr>
          <w:rFonts w:ascii="Century Gothic" w:eastAsia="Times New Roman" w:hAnsi="Century Gothic"/>
          <w:b/>
          <w:bCs/>
          <w:color w:val="000000"/>
          <w:sz w:val="20"/>
          <w:szCs w:val="20"/>
        </w:rPr>
        <w:t>Abstract:</w:t>
      </w:r>
    </w:p>
    <w:p w14:paraId="7D6D1F36" w14:textId="56F89DF7" w:rsidR="007C07C2" w:rsidRDefault="007C07C2" w:rsidP="007C07C2">
      <w:pPr>
        <w:spacing w:after="0" w:line="240" w:lineRule="auto"/>
        <w:rPr>
          <w:rFonts w:ascii="Century Gothic" w:eastAsia="Times New Roman" w:hAnsi="Century Gothic"/>
          <w:color w:val="000000"/>
          <w:sz w:val="20"/>
          <w:szCs w:val="20"/>
        </w:rPr>
      </w:pPr>
      <w:r w:rsidRPr="007C07C2">
        <w:rPr>
          <w:rFonts w:ascii="Century Gothic" w:eastAsia="Times New Roman" w:hAnsi="Century Gothic"/>
          <w:i/>
          <w:iCs/>
          <w:color w:val="000000"/>
          <w:sz w:val="20"/>
          <w:szCs w:val="20"/>
        </w:rPr>
        <w:t>Phragmites australis</w:t>
      </w:r>
      <w:r w:rsidRPr="007C07C2">
        <w:rPr>
          <w:rFonts w:ascii="Century Gothic" w:eastAsia="Times New Roman" w:hAnsi="Century Gothic"/>
          <w:color w:val="000000"/>
          <w:sz w:val="20"/>
          <w:szCs w:val="20"/>
        </w:rPr>
        <w:t xml:space="preserve"> is an invasive species that threatens wetland habitats in the Great Lakes and St. Lawrence River basin. Govern</w:t>
      </w:r>
      <w:r w:rsidR="005E27EF">
        <w:rPr>
          <w:rFonts w:ascii="Century Gothic" w:eastAsia="Times New Roman" w:hAnsi="Century Gothic"/>
          <w:color w:val="000000"/>
          <w:sz w:val="20"/>
          <w:szCs w:val="20"/>
        </w:rPr>
        <w:t>ments</w:t>
      </w:r>
      <w:r w:rsidRPr="007C07C2">
        <w:rPr>
          <w:rFonts w:ascii="Century Gothic" w:eastAsia="Times New Roman" w:hAnsi="Century Gothic"/>
          <w:color w:val="000000"/>
          <w:sz w:val="20"/>
          <w:szCs w:val="20"/>
        </w:rPr>
        <w:t xml:space="preserve"> in both Canada and the United States recognize that Phragmites detection is a first line of defense in limiting the spread of this species. Left untreated, </w:t>
      </w:r>
      <w:r w:rsidRPr="007C07C2">
        <w:rPr>
          <w:rFonts w:ascii="Century Gothic" w:eastAsia="Times New Roman" w:hAnsi="Century Gothic"/>
          <w:i/>
          <w:iCs/>
          <w:color w:val="000000"/>
          <w:sz w:val="20"/>
          <w:szCs w:val="20"/>
        </w:rPr>
        <w:t xml:space="preserve">Phragmites australis </w:t>
      </w:r>
      <w:r w:rsidRPr="007C07C2">
        <w:rPr>
          <w:rFonts w:ascii="Century Gothic" w:eastAsia="Times New Roman" w:hAnsi="Century Gothic"/>
          <w:color w:val="000000"/>
          <w:sz w:val="20"/>
          <w:szCs w:val="20"/>
        </w:rPr>
        <w:t>outcompete</w:t>
      </w:r>
      <w:r w:rsidR="005D4E44">
        <w:rPr>
          <w:rFonts w:ascii="Century Gothic" w:eastAsia="Times New Roman" w:hAnsi="Century Gothic"/>
          <w:color w:val="000000"/>
          <w:sz w:val="20"/>
          <w:szCs w:val="20"/>
        </w:rPr>
        <w:t>s</w:t>
      </w:r>
      <w:r w:rsidRPr="007C07C2">
        <w:rPr>
          <w:rFonts w:ascii="Century Gothic" w:eastAsia="Times New Roman" w:hAnsi="Century Gothic"/>
          <w:color w:val="000000"/>
          <w:sz w:val="20"/>
          <w:szCs w:val="20"/>
        </w:rPr>
        <w:t xml:space="preserve"> native regional wetland species, resulting in monotypic stands of invasive Phragmites. </w:t>
      </w:r>
      <w:r w:rsidR="00616007" w:rsidRPr="00616007">
        <w:rPr>
          <w:rFonts w:ascii="Century Gothic" w:eastAsia="Times New Roman" w:hAnsi="Century Gothic"/>
          <w:color w:val="000000"/>
          <w:sz w:val="20"/>
          <w:szCs w:val="20"/>
        </w:rPr>
        <w:t xml:space="preserve">As </w:t>
      </w:r>
      <w:r w:rsidR="00616007" w:rsidRPr="000D4171">
        <w:rPr>
          <w:rFonts w:ascii="Century Gothic" w:eastAsia="Times New Roman" w:hAnsi="Century Gothic"/>
          <w:color w:val="000000"/>
          <w:sz w:val="20"/>
          <w:szCs w:val="20"/>
        </w:rPr>
        <w:t>a result,</w:t>
      </w:r>
      <w:r w:rsidRPr="007C07C2">
        <w:rPr>
          <w:rFonts w:ascii="Century Gothic" w:eastAsia="Times New Roman" w:hAnsi="Century Gothic"/>
          <w:color w:val="000000"/>
          <w:sz w:val="20"/>
          <w:szCs w:val="20"/>
        </w:rPr>
        <w:t xml:space="preserve"> </w:t>
      </w:r>
      <w:r w:rsidR="00616007">
        <w:rPr>
          <w:rFonts w:ascii="Century Gothic" w:eastAsia="Times New Roman" w:hAnsi="Century Gothic"/>
          <w:color w:val="000000"/>
          <w:sz w:val="20"/>
          <w:szCs w:val="20"/>
        </w:rPr>
        <w:t>habitat</w:t>
      </w:r>
      <w:r w:rsidRPr="007C07C2">
        <w:rPr>
          <w:rFonts w:ascii="Century Gothic" w:eastAsia="Times New Roman" w:hAnsi="Century Gothic"/>
          <w:color w:val="000000"/>
          <w:sz w:val="20"/>
          <w:szCs w:val="20"/>
        </w:rPr>
        <w:t xml:space="preserve"> for native fish </w:t>
      </w:r>
      <w:r w:rsidR="005D1308">
        <w:rPr>
          <w:rFonts w:ascii="Century Gothic" w:eastAsia="Times New Roman" w:hAnsi="Century Gothic"/>
          <w:color w:val="000000"/>
          <w:sz w:val="20"/>
          <w:szCs w:val="20"/>
        </w:rPr>
        <w:t>and</w:t>
      </w:r>
      <w:r w:rsidR="005D1308" w:rsidRPr="007C07C2">
        <w:rPr>
          <w:rFonts w:ascii="Century Gothic" w:eastAsia="Times New Roman" w:hAnsi="Century Gothic"/>
          <w:color w:val="000000"/>
          <w:sz w:val="20"/>
          <w:szCs w:val="20"/>
        </w:rPr>
        <w:t xml:space="preserve"> </w:t>
      </w:r>
      <w:r w:rsidRPr="007C07C2">
        <w:rPr>
          <w:rFonts w:ascii="Century Gothic" w:eastAsia="Times New Roman" w:hAnsi="Century Gothic"/>
          <w:color w:val="000000"/>
          <w:sz w:val="20"/>
          <w:szCs w:val="20"/>
        </w:rPr>
        <w:t>wildlife</w:t>
      </w:r>
      <w:r w:rsidR="00616007">
        <w:rPr>
          <w:rFonts w:ascii="Century Gothic" w:eastAsia="Times New Roman" w:hAnsi="Century Gothic"/>
          <w:color w:val="000000"/>
          <w:sz w:val="20"/>
          <w:szCs w:val="20"/>
        </w:rPr>
        <w:t xml:space="preserve"> becomes unsuitable</w:t>
      </w:r>
      <w:r w:rsidRPr="007C07C2">
        <w:rPr>
          <w:rFonts w:ascii="Century Gothic" w:eastAsia="Times New Roman" w:hAnsi="Century Gothic"/>
          <w:color w:val="000000"/>
          <w:sz w:val="20"/>
          <w:szCs w:val="20"/>
        </w:rPr>
        <w:t xml:space="preserve">, </w:t>
      </w:r>
      <w:r w:rsidR="00616007">
        <w:rPr>
          <w:rFonts w:ascii="Century Gothic" w:eastAsia="Times New Roman" w:hAnsi="Century Gothic"/>
          <w:color w:val="000000"/>
          <w:sz w:val="20"/>
          <w:szCs w:val="20"/>
        </w:rPr>
        <w:t xml:space="preserve">fire risk </w:t>
      </w:r>
      <w:r w:rsidR="00F4120A">
        <w:rPr>
          <w:rFonts w:ascii="Century Gothic" w:eastAsia="Times New Roman" w:hAnsi="Century Gothic"/>
          <w:color w:val="000000"/>
          <w:sz w:val="20"/>
          <w:szCs w:val="20"/>
        </w:rPr>
        <w:t>grows</w:t>
      </w:r>
      <w:r w:rsidRPr="007C07C2">
        <w:rPr>
          <w:rFonts w:ascii="Century Gothic" w:eastAsia="Times New Roman" w:hAnsi="Century Gothic"/>
          <w:color w:val="000000"/>
          <w:sz w:val="20"/>
          <w:szCs w:val="20"/>
        </w:rPr>
        <w:t xml:space="preserve">, </w:t>
      </w:r>
      <w:r w:rsidR="0031646B" w:rsidRPr="0031646B">
        <w:rPr>
          <w:rFonts w:ascii="Century Gothic" w:eastAsia="Times New Roman" w:hAnsi="Century Gothic"/>
          <w:sz w:val="20"/>
          <w:szCs w:val="20"/>
        </w:rPr>
        <w:t>and elevation of the landscape</w:t>
      </w:r>
      <w:r w:rsidR="0031646B">
        <w:rPr>
          <w:rFonts w:ascii="Century Gothic" w:eastAsia="Times New Roman" w:hAnsi="Century Gothic"/>
          <w:sz w:val="20"/>
          <w:szCs w:val="20"/>
        </w:rPr>
        <w:t xml:space="preserve"> </w:t>
      </w:r>
      <w:r w:rsidR="00F4120A">
        <w:rPr>
          <w:rFonts w:ascii="Century Gothic" w:eastAsia="Times New Roman" w:hAnsi="Century Gothic"/>
          <w:sz w:val="20"/>
          <w:szCs w:val="20"/>
        </w:rPr>
        <w:t>increases</w:t>
      </w:r>
      <w:r w:rsidR="0031646B">
        <w:rPr>
          <w:rFonts w:ascii="Century Gothic" w:eastAsia="Times New Roman" w:hAnsi="Century Gothic"/>
          <w:sz w:val="20"/>
          <w:szCs w:val="20"/>
        </w:rPr>
        <w:t xml:space="preserve"> due to an </w:t>
      </w:r>
      <w:r w:rsidR="00F4120A">
        <w:rPr>
          <w:rFonts w:ascii="Century Gothic" w:eastAsia="Times New Roman" w:hAnsi="Century Gothic"/>
          <w:sz w:val="20"/>
          <w:szCs w:val="20"/>
        </w:rPr>
        <w:t>expansion</w:t>
      </w:r>
      <w:r w:rsidR="0031646B">
        <w:rPr>
          <w:rFonts w:ascii="Century Gothic" w:eastAsia="Times New Roman" w:hAnsi="Century Gothic"/>
          <w:sz w:val="20"/>
          <w:szCs w:val="20"/>
        </w:rPr>
        <w:t xml:space="preserve"> of below-ground biomass</w:t>
      </w:r>
      <w:r w:rsidR="0031646B" w:rsidRPr="0031646B">
        <w:rPr>
          <w:rFonts w:ascii="Century Gothic" w:eastAsia="Times New Roman" w:hAnsi="Century Gothic"/>
          <w:sz w:val="20"/>
          <w:szCs w:val="20"/>
        </w:rPr>
        <w:t>, depriving wetlands of nutrients needed by native flora and fauna.</w:t>
      </w:r>
      <w:r w:rsidRPr="0031646B">
        <w:rPr>
          <w:rFonts w:ascii="Century Gothic" w:eastAsia="Times New Roman" w:hAnsi="Century Gothic"/>
          <w:sz w:val="20"/>
          <w:szCs w:val="20"/>
        </w:rPr>
        <w:t xml:space="preserve"> </w:t>
      </w:r>
      <w:r w:rsidR="001839A9" w:rsidRPr="001839A9">
        <w:rPr>
          <w:rFonts w:ascii="Century Gothic" w:eastAsia="Times New Roman" w:hAnsi="Century Gothic"/>
          <w:color w:val="000000"/>
          <w:sz w:val="20"/>
          <w:szCs w:val="20"/>
        </w:rPr>
        <w:t>Project goals included identifying</w:t>
      </w:r>
      <w:r w:rsidRPr="007C07C2">
        <w:rPr>
          <w:rFonts w:ascii="Century Gothic" w:eastAsia="Times New Roman" w:hAnsi="Century Gothic"/>
          <w:color w:val="000000"/>
          <w:sz w:val="20"/>
          <w:szCs w:val="20"/>
        </w:rPr>
        <w:t xml:space="preserve"> </w:t>
      </w:r>
      <w:r w:rsidR="00794F95">
        <w:rPr>
          <w:rFonts w:ascii="Century Gothic" w:eastAsia="Times New Roman" w:hAnsi="Century Gothic"/>
          <w:color w:val="000000"/>
          <w:sz w:val="20"/>
          <w:szCs w:val="20"/>
        </w:rPr>
        <w:t>relevant drivers of the</w:t>
      </w:r>
      <w:r w:rsidRPr="007C07C2">
        <w:rPr>
          <w:rFonts w:ascii="Century Gothic" w:eastAsia="Times New Roman" w:hAnsi="Century Gothic"/>
          <w:color w:val="000000"/>
          <w:sz w:val="20"/>
          <w:szCs w:val="20"/>
        </w:rPr>
        <w:t xml:space="preserve"> extent of Phragmites</w:t>
      </w:r>
      <w:r w:rsidR="000E5576">
        <w:rPr>
          <w:rFonts w:ascii="Century Gothic" w:eastAsia="Times New Roman" w:hAnsi="Century Gothic"/>
          <w:color w:val="000000"/>
          <w:sz w:val="20"/>
          <w:szCs w:val="20"/>
        </w:rPr>
        <w:t xml:space="preserve"> and</w:t>
      </w:r>
      <w:r w:rsidR="00D93690">
        <w:rPr>
          <w:rFonts w:ascii="Century Gothic" w:eastAsia="Times New Roman" w:hAnsi="Century Gothic"/>
          <w:color w:val="000000"/>
          <w:sz w:val="20"/>
          <w:szCs w:val="20"/>
        </w:rPr>
        <w:t xml:space="preserve"> </w:t>
      </w:r>
      <w:r w:rsidR="000E5576">
        <w:rPr>
          <w:rFonts w:ascii="Century Gothic" w:eastAsia="Times New Roman" w:hAnsi="Century Gothic"/>
          <w:color w:val="000000"/>
          <w:sz w:val="20"/>
          <w:szCs w:val="20"/>
        </w:rPr>
        <w:t>forecast</w:t>
      </w:r>
      <w:r w:rsidR="001839A9">
        <w:rPr>
          <w:rFonts w:ascii="Century Gothic" w:eastAsia="Times New Roman" w:hAnsi="Century Gothic"/>
          <w:color w:val="000000"/>
          <w:sz w:val="20"/>
          <w:szCs w:val="20"/>
        </w:rPr>
        <w:t>ing</w:t>
      </w:r>
      <w:r w:rsidR="00794F95">
        <w:rPr>
          <w:rFonts w:ascii="Century Gothic" w:eastAsia="Times New Roman" w:hAnsi="Century Gothic"/>
          <w:color w:val="000000"/>
          <w:sz w:val="20"/>
          <w:szCs w:val="20"/>
        </w:rPr>
        <w:t xml:space="preserve"> near-term</w:t>
      </w:r>
      <w:r w:rsidR="00D93690">
        <w:rPr>
          <w:rFonts w:ascii="Century Gothic" w:eastAsia="Times New Roman" w:hAnsi="Century Gothic"/>
          <w:color w:val="000000"/>
          <w:sz w:val="20"/>
          <w:szCs w:val="20"/>
        </w:rPr>
        <w:t xml:space="preserve"> Phragmites</w:t>
      </w:r>
      <w:r w:rsidRPr="007C07C2">
        <w:rPr>
          <w:rFonts w:ascii="Century Gothic" w:eastAsia="Times New Roman" w:hAnsi="Century Gothic"/>
          <w:color w:val="000000"/>
          <w:sz w:val="20"/>
          <w:szCs w:val="20"/>
        </w:rPr>
        <w:t xml:space="preserve"> </w:t>
      </w:r>
      <w:r w:rsidR="00F4120A">
        <w:rPr>
          <w:rFonts w:ascii="Century Gothic" w:eastAsia="Times New Roman" w:hAnsi="Century Gothic"/>
          <w:color w:val="000000"/>
          <w:sz w:val="20"/>
          <w:szCs w:val="20"/>
        </w:rPr>
        <w:t>extent</w:t>
      </w:r>
      <w:r w:rsidR="00F4120A" w:rsidRPr="007C07C2">
        <w:rPr>
          <w:rFonts w:ascii="Century Gothic" w:eastAsia="Times New Roman" w:hAnsi="Century Gothic"/>
          <w:color w:val="000000"/>
          <w:sz w:val="20"/>
          <w:szCs w:val="20"/>
        </w:rPr>
        <w:t xml:space="preserve"> </w:t>
      </w:r>
      <w:r w:rsidRPr="007C07C2">
        <w:rPr>
          <w:rFonts w:ascii="Century Gothic" w:eastAsia="Times New Roman" w:hAnsi="Century Gothic"/>
          <w:color w:val="000000"/>
          <w:sz w:val="20"/>
          <w:szCs w:val="20"/>
        </w:rPr>
        <w:t>th</w:t>
      </w:r>
      <w:r w:rsidR="000E5576">
        <w:rPr>
          <w:rFonts w:ascii="Century Gothic" w:eastAsia="Times New Roman" w:hAnsi="Century Gothic"/>
          <w:color w:val="000000"/>
          <w:sz w:val="20"/>
          <w:szCs w:val="20"/>
        </w:rPr>
        <w:t xml:space="preserve">roughout the Great Lakes Basin. </w:t>
      </w:r>
      <w:r w:rsidR="00616007" w:rsidRPr="00616007">
        <w:rPr>
          <w:rFonts w:ascii="Century Gothic" w:eastAsia="Times New Roman" w:hAnsi="Century Gothic"/>
          <w:color w:val="000000"/>
          <w:sz w:val="20"/>
          <w:szCs w:val="20"/>
        </w:rPr>
        <w:t>Research from this project</w:t>
      </w:r>
      <w:r w:rsidR="000E5576">
        <w:rPr>
          <w:rFonts w:ascii="Century Gothic" w:eastAsia="Times New Roman" w:hAnsi="Century Gothic"/>
          <w:color w:val="000000"/>
          <w:sz w:val="20"/>
          <w:szCs w:val="20"/>
        </w:rPr>
        <w:t xml:space="preserve"> </w:t>
      </w:r>
      <w:r w:rsidR="000653C8">
        <w:rPr>
          <w:rFonts w:ascii="Century Gothic" w:eastAsia="Times New Roman" w:hAnsi="Century Gothic"/>
          <w:color w:val="000000"/>
          <w:sz w:val="20"/>
          <w:szCs w:val="20"/>
        </w:rPr>
        <w:t>will help</w:t>
      </w:r>
      <w:r w:rsidRPr="007C07C2">
        <w:rPr>
          <w:rFonts w:ascii="Century Gothic" w:eastAsia="Times New Roman" w:hAnsi="Century Gothic"/>
          <w:color w:val="000000"/>
          <w:sz w:val="20"/>
          <w:szCs w:val="20"/>
        </w:rPr>
        <w:t xml:space="preserve"> the Great Lakes and St. Lawrence Cities Initia</w:t>
      </w:r>
      <w:r w:rsidR="00EF4C28">
        <w:rPr>
          <w:rFonts w:ascii="Century Gothic" w:eastAsia="Times New Roman" w:hAnsi="Century Gothic"/>
          <w:color w:val="000000"/>
          <w:sz w:val="20"/>
          <w:szCs w:val="20"/>
        </w:rPr>
        <w:t>tive in its goal to distribute</w:t>
      </w:r>
      <w:r w:rsidRPr="007C07C2">
        <w:rPr>
          <w:rFonts w:ascii="Century Gothic" w:eastAsia="Times New Roman" w:hAnsi="Century Gothic"/>
          <w:color w:val="000000"/>
          <w:sz w:val="20"/>
          <w:szCs w:val="20"/>
        </w:rPr>
        <w:t xml:space="preserve"> Phragmites information to local policymakers in both the US and Canada. </w:t>
      </w:r>
      <w:r w:rsidR="00D14C3C">
        <w:rPr>
          <w:rFonts w:ascii="Century Gothic" w:eastAsia="Times New Roman" w:hAnsi="Century Gothic"/>
          <w:color w:val="000000"/>
          <w:sz w:val="20"/>
          <w:szCs w:val="20"/>
        </w:rPr>
        <w:t>Earth observations (EO)</w:t>
      </w:r>
      <w:r w:rsidR="00175570">
        <w:rPr>
          <w:rFonts w:ascii="Century Gothic" w:eastAsia="Times New Roman" w:hAnsi="Century Gothic"/>
          <w:color w:val="000000"/>
          <w:sz w:val="20"/>
          <w:szCs w:val="20"/>
        </w:rPr>
        <w:t xml:space="preserve"> utilized</w:t>
      </w:r>
      <w:r w:rsidR="000E5576">
        <w:rPr>
          <w:rFonts w:ascii="Century Gothic" w:eastAsia="Times New Roman" w:hAnsi="Century Gothic"/>
          <w:color w:val="000000"/>
          <w:sz w:val="20"/>
          <w:szCs w:val="20"/>
        </w:rPr>
        <w:t xml:space="preserve"> </w:t>
      </w:r>
      <w:r w:rsidR="00E40FD4">
        <w:rPr>
          <w:rFonts w:ascii="Century Gothic" w:eastAsia="Times New Roman" w:hAnsi="Century Gothic"/>
          <w:color w:val="000000"/>
          <w:sz w:val="20"/>
          <w:szCs w:val="20"/>
        </w:rPr>
        <w:t xml:space="preserve">included </w:t>
      </w:r>
      <w:r w:rsidR="00175570">
        <w:rPr>
          <w:rFonts w:ascii="Century Gothic" w:eastAsia="Times New Roman" w:hAnsi="Century Gothic"/>
          <w:color w:val="000000"/>
          <w:sz w:val="20"/>
          <w:szCs w:val="20"/>
        </w:rPr>
        <w:t>Shuttle Radar Topography Mission (SRTM)</w:t>
      </w:r>
      <w:r w:rsidR="00D73C57">
        <w:rPr>
          <w:rFonts w:ascii="Century Gothic" w:eastAsia="Times New Roman" w:hAnsi="Century Gothic"/>
          <w:color w:val="000000"/>
          <w:sz w:val="20"/>
          <w:szCs w:val="20"/>
        </w:rPr>
        <w:t xml:space="preserve">, </w:t>
      </w:r>
      <w:r w:rsidR="00175570">
        <w:rPr>
          <w:rFonts w:ascii="Century Gothic" w:eastAsia="Times New Roman" w:hAnsi="Century Gothic"/>
          <w:color w:val="000000"/>
          <w:sz w:val="20"/>
          <w:szCs w:val="20"/>
        </w:rPr>
        <w:t>Tropical Rainfall Measuring Mission (TRMM)</w:t>
      </w:r>
      <w:r w:rsidR="00D73C57">
        <w:rPr>
          <w:rFonts w:ascii="Century Gothic" w:eastAsia="Times New Roman" w:hAnsi="Century Gothic"/>
          <w:color w:val="000000"/>
          <w:sz w:val="20"/>
          <w:szCs w:val="20"/>
        </w:rPr>
        <w:t>,</w:t>
      </w:r>
      <w:r w:rsidR="00175570">
        <w:rPr>
          <w:rFonts w:ascii="Century Gothic" w:eastAsia="Times New Roman" w:hAnsi="Century Gothic"/>
          <w:color w:val="000000"/>
          <w:sz w:val="20"/>
          <w:szCs w:val="20"/>
        </w:rPr>
        <w:t xml:space="preserve"> </w:t>
      </w:r>
      <w:r w:rsidR="00E40FD4">
        <w:rPr>
          <w:rFonts w:ascii="Century Gothic" w:eastAsia="Times New Roman" w:hAnsi="Century Gothic"/>
          <w:color w:val="000000"/>
          <w:sz w:val="20"/>
          <w:szCs w:val="20"/>
        </w:rPr>
        <w:t xml:space="preserve">and </w:t>
      </w:r>
      <w:r w:rsidR="00175570">
        <w:rPr>
          <w:rFonts w:ascii="Century Gothic" w:eastAsia="Times New Roman" w:hAnsi="Century Gothic"/>
          <w:color w:val="000000"/>
          <w:sz w:val="20"/>
          <w:szCs w:val="20"/>
        </w:rPr>
        <w:t>Global Precipitation Measurement (GPM</w:t>
      </w:r>
      <w:r w:rsidR="00D14C3C">
        <w:rPr>
          <w:rFonts w:ascii="Century Gothic" w:eastAsia="Times New Roman" w:hAnsi="Century Gothic"/>
          <w:color w:val="000000"/>
          <w:sz w:val="20"/>
          <w:szCs w:val="20"/>
        </w:rPr>
        <w:t>)</w:t>
      </w:r>
      <w:r w:rsidR="00E40FD4">
        <w:rPr>
          <w:rFonts w:ascii="Century Gothic" w:eastAsia="Times New Roman" w:hAnsi="Century Gothic"/>
          <w:color w:val="000000"/>
          <w:sz w:val="20"/>
          <w:szCs w:val="20"/>
        </w:rPr>
        <w:t>. A</w:t>
      </w:r>
      <w:r w:rsidR="00D73C57">
        <w:rPr>
          <w:rFonts w:ascii="Century Gothic" w:eastAsia="Times New Roman" w:hAnsi="Century Gothic"/>
          <w:color w:val="000000"/>
          <w:sz w:val="20"/>
          <w:szCs w:val="20"/>
        </w:rPr>
        <w:t>ncillary datasets</w:t>
      </w:r>
      <w:r w:rsidR="000D4171">
        <w:rPr>
          <w:rFonts w:ascii="Century Gothic" w:eastAsia="Times New Roman" w:hAnsi="Century Gothic"/>
          <w:color w:val="000000"/>
          <w:sz w:val="20"/>
          <w:szCs w:val="20"/>
        </w:rPr>
        <w:t xml:space="preserve"> </w:t>
      </w:r>
      <w:r w:rsidR="00957A08">
        <w:rPr>
          <w:rFonts w:ascii="Century Gothic" w:eastAsia="Times New Roman" w:hAnsi="Century Gothic"/>
          <w:color w:val="000000"/>
          <w:sz w:val="20"/>
          <w:szCs w:val="20"/>
        </w:rPr>
        <w:t xml:space="preserve">known to correlate with Phragmites </w:t>
      </w:r>
      <w:r w:rsidR="00E40FD4">
        <w:rPr>
          <w:rFonts w:ascii="Century Gothic" w:eastAsia="Times New Roman" w:hAnsi="Century Gothic"/>
          <w:color w:val="000000"/>
          <w:sz w:val="20"/>
          <w:szCs w:val="20"/>
        </w:rPr>
        <w:t xml:space="preserve">were also used </w:t>
      </w:r>
      <w:r w:rsidR="000D4171">
        <w:rPr>
          <w:rFonts w:ascii="Century Gothic" w:eastAsia="Times New Roman" w:hAnsi="Century Gothic"/>
          <w:color w:val="000000"/>
          <w:sz w:val="20"/>
          <w:szCs w:val="20"/>
        </w:rPr>
        <w:t>as model variables</w:t>
      </w:r>
      <w:r w:rsidR="000E5576">
        <w:rPr>
          <w:rFonts w:ascii="Century Gothic" w:eastAsia="Times New Roman" w:hAnsi="Century Gothic"/>
          <w:color w:val="000000"/>
          <w:sz w:val="20"/>
          <w:szCs w:val="20"/>
        </w:rPr>
        <w:t xml:space="preserve">. </w:t>
      </w:r>
      <w:r w:rsidR="00794F95">
        <w:rPr>
          <w:rFonts w:ascii="Century Gothic" w:eastAsia="Times New Roman" w:hAnsi="Century Gothic"/>
          <w:color w:val="000000"/>
          <w:sz w:val="20"/>
          <w:szCs w:val="20"/>
        </w:rPr>
        <w:t>L</w:t>
      </w:r>
      <w:r w:rsidRPr="007C07C2">
        <w:rPr>
          <w:rFonts w:ascii="Century Gothic" w:eastAsia="Times New Roman" w:hAnsi="Century Gothic"/>
          <w:color w:val="000000"/>
          <w:sz w:val="20"/>
          <w:szCs w:val="20"/>
        </w:rPr>
        <w:t xml:space="preserve">and use/land cover </w:t>
      </w:r>
      <w:r w:rsidR="00175570">
        <w:rPr>
          <w:rFonts w:ascii="Century Gothic" w:eastAsia="Times New Roman" w:hAnsi="Century Gothic"/>
          <w:color w:val="000000"/>
          <w:sz w:val="20"/>
          <w:szCs w:val="20"/>
        </w:rPr>
        <w:t xml:space="preserve">(LULC) </w:t>
      </w:r>
      <w:r w:rsidRPr="007C07C2">
        <w:rPr>
          <w:rFonts w:ascii="Century Gothic" w:eastAsia="Times New Roman" w:hAnsi="Century Gothic"/>
          <w:color w:val="000000"/>
          <w:sz w:val="20"/>
          <w:szCs w:val="20"/>
        </w:rPr>
        <w:t xml:space="preserve">maps </w:t>
      </w:r>
      <w:r w:rsidR="00175570">
        <w:rPr>
          <w:rFonts w:ascii="Century Gothic" w:eastAsia="Times New Roman" w:hAnsi="Century Gothic"/>
          <w:color w:val="000000"/>
          <w:sz w:val="20"/>
          <w:szCs w:val="20"/>
        </w:rPr>
        <w:t xml:space="preserve">were </w:t>
      </w:r>
      <w:r w:rsidR="005D4E44">
        <w:rPr>
          <w:rFonts w:ascii="Century Gothic" w:eastAsia="Times New Roman" w:hAnsi="Century Gothic"/>
          <w:color w:val="000000"/>
          <w:sz w:val="20"/>
          <w:szCs w:val="20"/>
        </w:rPr>
        <w:t>created</w:t>
      </w:r>
      <w:r w:rsidR="00D93690">
        <w:rPr>
          <w:rFonts w:ascii="Century Gothic" w:eastAsia="Times New Roman" w:hAnsi="Century Gothic"/>
          <w:color w:val="000000"/>
          <w:sz w:val="20"/>
          <w:szCs w:val="20"/>
        </w:rPr>
        <w:t xml:space="preserve"> </w:t>
      </w:r>
      <w:r w:rsidR="00EF4C28">
        <w:rPr>
          <w:rFonts w:ascii="Century Gothic" w:eastAsia="Times New Roman" w:hAnsi="Century Gothic"/>
          <w:color w:val="000000"/>
          <w:sz w:val="20"/>
          <w:szCs w:val="20"/>
        </w:rPr>
        <w:t>using TerrSet Land Change Modeler</w:t>
      </w:r>
      <w:r w:rsidR="0072052F">
        <w:rPr>
          <w:rFonts w:ascii="Century Gothic" w:eastAsia="Times New Roman" w:hAnsi="Century Gothic"/>
          <w:color w:val="000000"/>
          <w:sz w:val="20"/>
          <w:szCs w:val="20"/>
        </w:rPr>
        <w:t>. MaxEnt</w:t>
      </w:r>
      <w:r w:rsidR="00D93690">
        <w:rPr>
          <w:rFonts w:ascii="Century Gothic" w:eastAsia="Times New Roman" w:hAnsi="Century Gothic"/>
          <w:color w:val="000000"/>
          <w:sz w:val="20"/>
          <w:szCs w:val="20"/>
        </w:rPr>
        <w:t xml:space="preserve"> </w:t>
      </w:r>
      <w:r w:rsidR="00F4120A">
        <w:rPr>
          <w:rFonts w:ascii="Century Gothic" w:eastAsia="Times New Roman" w:hAnsi="Century Gothic"/>
          <w:color w:val="000000"/>
          <w:sz w:val="20"/>
          <w:szCs w:val="20"/>
        </w:rPr>
        <w:t xml:space="preserve">habitat suitability </w:t>
      </w:r>
      <w:r w:rsidR="00D93690">
        <w:rPr>
          <w:rFonts w:ascii="Century Gothic" w:eastAsia="Times New Roman" w:hAnsi="Century Gothic"/>
          <w:color w:val="000000"/>
          <w:sz w:val="20"/>
          <w:szCs w:val="20"/>
        </w:rPr>
        <w:t xml:space="preserve">modeling used environmental variables and </w:t>
      </w:r>
      <w:r w:rsidR="00F40233">
        <w:rPr>
          <w:rFonts w:ascii="Century Gothic" w:eastAsia="Times New Roman" w:hAnsi="Century Gothic"/>
          <w:color w:val="000000"/>
          <w:sz w:val="20"/>
          <w:szCs w:val="20"/>
        </w:rPr>
        <w:t>LULC classifications</w:t>
      </w:r>
      <w:r w:rsidR="00D93690">
        <w:rPr>
          <w:rFonts w:ascii="Century Gothic" w:eastAsia="Times New Roman" w:hAnsi="Century Gothic"/>
          <w:color w:val="000000"/>
          <w:sz w:val="20"/>
          <w:szCs w:val="20"/>
        </w:rPr>
        <w:t xml:space="preserve"> to</w:t>
      </w:r>
      <w:r w:rsidRPr="007C07C2">
        <w:rPr>
          <w:rFonts w:ascii="Century Gothic" w:eastAsia="Times New Roman" w:hAnsi="Century Gothic"/>
          <w:color w:val="000000"/>
          <w:sz w:val="20"/>
          <w:szCs w:val="20"/>
        </w:rPr>
        <w:t xml:space="preserve"> </w:t>
      </w:r>
      <w:r w:rsidR="00794F95">
        <w:rPr>
          <w:rFonts w:ascii="Century Gothic" w:eastAsia="Times New Roman" w:hAnsi="Century Gothic"/>
          <w:color w:val="000000"/>
          <w:sz w:val="20"/>
          <w:szCs w:val="20"/>
        </w:rPr>
        <w:t>forecast Phragmites</w:t>
      </w:r>
      <w:r w:rsidR="00F40233">
        <w:rPr>
          <w:rFonts w:ascii="Century Gothic" w:eastAsia="Times New Roman" w:hAnsi="Century Gothic"/>
          <w:color w:val="000000"/>
          <w:sz w:val="20"/>
          <w:szCs w:val="20"/>
        </w:rPr>
        <w:t xml:space="preserve"> habitat suitability</w:t>
      </w:r>
      <w:r w:rsidRPr="007C07C2">
        <w:rPr>
          <w:rFonts w:ascii="Century Gothic" w:eastAsia="Times New Roman" w:hAnsi="Century Gothic"/>
          <w:color w:val="000000"/>
          <w:sz w:val="20"/>
          <w:szCs w:val="20"/>
        </w:rPr>
        <w:t xml:space="preserve"> extent</w:t>
      </w:r>
      <w:r w:rsidR="00794F95">
        <w:rPr>
          <w:rFonts w:ascii="Century Gothic" w:eastAsia="Times New Roman" w:hAnsi="Century Gothic"/>
          <w:color w:val="000000"/>
          <w:sz w:val="20"/>
          <w:szCs w:val="20"/>
        </w:rPr>
        <w:t xml:space="preserve"> </w:t>
      </w:r>
      <w:r w:rsidRPr="007C07C2">
        <w:rPr>
          <w:rFonts w:ascii="Century Gothic" w:eastAsia="Times New Roman" w:hAnsi="Century Gothic"/>
          <w:color w:val="000000"/>
          <w:sz w:val="20"/>
          <w:szCs w:val="20"/>
        </w:rPr>
        <w:t>through the year 2020</w:t>
      </w:r>
      <w:r w:rsidR="00F40233">
        <w:rPr>
          <w:rFonts w:ascii="Century Gothic" w:eastAsia="Times New Roman" w:hAnsi="Century Gothic"/>
          <w:color w:val="000000"/>
          <w:sz w:val="20"/>
          <w:szCs w:val="20"/>
        </w:rPr>
        <w:t>.</w:t>
      </w:r>
      <w:r w:rsidR="00D93690">
        <w:rPr>
          <w:rFonts w:ascii="Century Gothic" w:eastAsia="Times New Roman" w:hAnsi="Century Gothic"/>
          <w:color w:val="000000"/>
          <w:sz w:val="20"/>
          <w:szCs w:val="20"/>
        </w:rPr>
        <w:t xml:space="preserve"> </w:t>
      </w:r>
      <w:r w:rsidRPr="007C07C2">
        <w:rPr>
          <w:rFonts w:ascii="Century Gothic" w:eastAsia="Times New Roman" w:hAnsi="Century Gothic"/>
          <w:color w:val="000000"/>
          <w:sz w:val="20"/>
          <w:szCs w:val="20"/>
        </w:rPr>
        <w:t xml:space="preserve">Forecasting results </w:t>
      </w:r>
      <w:r w:rsidR="000653C8">
        <w:rPr>
          <w:rFonts w:ascii="Century Gothic" w:eastAsia="Times New Roman" w:hAnsi="Century Gothic"/>
          <w:color w:val="000000"/>
          <w:sz w:val="20"/>
          <w:szCs w:val="20"/>
        </w:rPr>
        <w:t>will help</w:t>
      </w:r>
      <w:r w:rsidR="000E5576">
        <w:rPr>
          <w:rFonts w:ascii="Century Gothic" w:eastAsia="Times New Roman" w:hAnsi="Century Gothic"/>
          <w:color w:val="000000"/>
          <w:sz w:val="20"/>
          <w:szCs w:val="20"/>
        </w:rPr>
        <w:t xml:space="preserve"> local governments enact policies</w:t>
      </w:r>
      <w:r w:rsidRPr="007C07C2">
        <w:rPr>
          <w:rFonts w:ascii="Century Gothic" w:eastAsia="Times New Roman" w:hAnsi="Century Gothic"/>
          <w:color w:val="000000"/>
          <w:sz w:val="20"/>
          <w:szCs w:val="20"/>
        </w:rPr>
        <w:t xml:space="preserve"> to plan for and mitigate the spread of </w:t>
      </w:r>
      <w:r w:rsidRPr="007C07C2">
        <w:rPr>
          <w:rFonts w:ascii="Century Gothic" w:eastAsia="Times New Roman" w:hAnsi="Century Gothic"/>
          <w:i/>
          <w:iCs/>
          <w:color w:val="000000"/>
          <w:sz w:val="20"/>
          <w:szCs w:val="20"/>
        </w:rPr>
        <w:t>Phragmites australis</w:t>
      </w:r>
      <w:r w:rsidRPr="007C07C2">
        <w:rPr>
          <w:rFonts w:ascii="Century Gothic" w:eastAsia="Times New Roman" w:hAnsi="Century Gothic"/>
          <w:color w:val="000000"/>
          <w:sz w:val="20"/>
          <w:szCs w:val="20"/>
        </w:rPr>
        <w:t xml:space="preserve">. Challenges and limitations included </w:t>
      </w:r>
      <w:r w:rsidR="00175570">
        <w:rPr>
          <w:rFonts w:ascii="Century Gothic" w:eastAsia="Times New Roman" w:hAnsi="Century Gothic"/>
          <w:color w:val="000000"/>
          <w:sz w:val="20"/>
          <w:szCs w:val="20"/>
        </w:rPr>
        <w:t>finding an alternative</w:t>
      </w:r>
      <w:r w:rsidRPr="007C07C2">
        <w:rPr>
          <w:rFonts w:ascii="Century Gothic" w:eastAsia="Times New Roman" w:hAnsi="Century Gothic"/>
          <w:color w:val="000000"/>
          <w:sz w:val="20"/>
          <w:szCs w:val="20"/>
        </w:rPr>
        <w:t xml:space="preserve"> </w:t>
      </w:r>
      <w:r w:rsidR="00D73C57">
        <w:rPr>
          <w:rFonts w:ascii="Century Gothic" w:eastAsia="Times New Roman" w:hAnsi="Century Gothic"/>
          <w:color w:val="000000"/>
          <w:sz w:val="20"/>
          <w:szCs w:val="20"/>
        </w:rPr>
        <w:t xml:space="preserve">to mapping Phragmites using radar data, and acquiring current </w:t>
      </w:r>
      <w:r w:rsidR="00F4120A">
        <w:rPr>
          <w:rFonts w:ascii="Century Gothic" w:eastAsia="Times New Roman" w:hAnsi="Century Gothic"/>
          <w:color w:val="000000"/>
          <w:sz w:val="20"/>
          <w:szCs w:val="20"/>
        </w:rPr>
        <w:t>LULC</w:t>
      </w:r>
      <w:r w:rsidR="00D73C57">
        <w:rPr>
          <w:rFonts w:ascii="Century Gothic" w:eastAsia="Times New Roman" w:hAnsi="Century Gothic"/>
          <w:color w:val="000000"/>
          <w:sz w:val="20"/>
          <w:szCs w:val="20"/>
        </w:rPr>
        <w:t xml:space="preserve"> maps of the study area.</w:t>
      </w:r>
    </w:p>
    <w:p w14:paraId="3C65F7C4" w14:textId="77777777" w:rsidR="007C07C2" w:rsidRDefault="007C07C2" w:rsidP="007C07C2">
      <w:pPr>
        <w:spacing w:after="0" w:line="240" w:lineRule="auto"/>
        <w:rPr>
          <w:rFonts w:ascii="Century Gothic" w:eastAsia="Times New Roman" w:hAnsi="Century Gothic"/>
          <w:color w:val="000000"/>
          <w:sz w:val="20"/>
          <w:szCs w:val="20"/>
        </w:rPr>
      </w:pPr>
    </w:p>
    <w:p w14:paraId="6D1C6ED1" w14:textId="77777777" w:rsidR="007C07C2" w:rsidRPr="007C07C2" w:rsidRDefault="007C07C2" w:rsidP="007C07C2">
      <w:pPr>
        <w:spacing w:after="0" w:line="240" w:lineRule="auto"/>
        <w:rPr>
          <w:rFonts w:ascii="Times New Roman" w:eastAsia="Times New Roman" w:hAnsi="Times New Roman"/>
          <w:sz w:val="24"/>
          <w:szCs w:val="24"/>
        </w:rPr>
      </w:pPr>
      <w:r w:rsidRPr="007C07C2">
        <w:rPr>
          <w:rFonts w:ascii="Century Gothic" w:eastAsia="Times New Roman" w:hAnsi="Century Gothic"/>
          <w:b/>
          <w:bCs/>
          <w:color w:val="000000"/>
          <w:sz w:val="20"/>
          <w:szCs w:val="20"/>
        </w:rPr>
        <w:t>Community Concerns:</w:t>
      </w:r>
    </w:p>
    <w:p w14:paraId="76D42AFA" w14:textId="0A6AF3AC" w:rsidR="007C07C2" w:rsidRPr="007C07C2" w:rsidRDefault="007C07C2" w:rsidP="007C07C2">
      <w:pPr>
        <w:numPr>
          <w:ilvl w:val="0"/>
          <w:numId w:val="13"/>
        </w:numPr>
        <w:spacing w:after="0" w:line="240" w:lineRule="auto"/>
        <w:textAlignment w:val="baseline"/>
        <w:rPr>
          <w:rFonts w:ascii="Century Gothic" w:eastAsia="Times New Roman" w:hAnsi="Century Gothic"/>
          <w:color w:val="000000"/>
          <w:sz w:val="20"/>
          <w:szCs w:val="20"/>
        </w:rPr>
      </w:pPr>
      <w:r w:rsidRPr="007C07C2">
        <w:rPr>
          <w:rFonts w:ascii="Century Gothic" w:eastAsia="Times New Roman" w:hAnsi="Century Gothic"/>
          <w:i/>
          <w:iCs/>
          <w:color w:val="000000"/>
          <w:sz w:val="20"/>
          <w:szCs w:val="20"/>
        </w:rPr>
        <w:t>Phragmites australis</w:t>
      </w:r>
      <w:r w:rsidRPr="007C07C2">
        <w:rPr>
          <w:rFonts w:ascii="Century Gothic" w:eastAsia="Times New Roman" w:hAnsi="Century Gothic"/>
          <w:color w:val="000000"/>
          <w:sz w:val="20"/>
          <w:szCs w:val="20"/>
        </w:rPr>
        <w:t xml:space="preserve"> is an aggressive invasive freshwater or brackis</w:t>
      </w:r>
      <w:r w:rsidR="000E5576">
        <w:rPr>
          <w:rFonts w:ascii="Century Gothic" w:eastAsia="Times New Roman" w:hAnsi="Century Gothic"/>
          <w:color w:val="000000"/>
          <w:sz w:val="20"/>
          <w:szCs w:val="20"/>
        </w:rPr>
        <w:t>h-tidal wetland perennial grass</w:t>
      </w:r>
      <w:r w:rsidR="00851709">
        <w:rPr>
          <w:rFonts w:ascii="Century Gothic" w:eastAsia="Times New Roman" w:hAnsi="Century Gothic"/>
          <w:color w:val="000000"/>
          <w:sz w:val="20"/>
          <w:szCs w:val="20"/>
        </w:rPr>
        <w:t>.</w:t>
      </w:r>
    </w:p>
    <w:p w14:paraId="4481BE1E" w14:textId="4412CF6C" w:rsidR="007C07C2" w:rsidRPr="007C07C2" w:rsidRDefault="007C07C2" w:rsidP="007C07C2">
      <w:pPr>
        <w:numPr>
          <w:ilvl w:val="0"/>
          <w:numId w:val="13"/>
        </w:numPr>
        <w:spacing w:after="0" w:line="240" w:lineRule="auto"/>
        <w:textAlignment w:val="baseline"/>
        <w:rPr>
          <w:rFonts w:ascii="Century Gothic" w:eastAsia="Times New Roman" w:hAnsi="Century Gothic"/>
          <w:color w:val="000000"/>
          <w:sz w:val="20"/>
          <w:szCs w:val="20"/>
        </w:rPr>
      </w:pPr>
      <w:r w:rsidRPr="007C07C2">
        <w:rPr>
          <w:rFonts w:ascii="Century Gothic" w:eastAsia="Times New Roman" w:hAnsi="Century Gothic"/>
          <w:color w:val="000000"/>
          <w:sz w:val="20"/>
          <w:szCs w:val="20"/>
        </w:rPr>
        <w:t>Phragmites easily outcompetes native plant species due to its ability to reproduce through seeds or underground rhizo</w:t>
      </w:r>
      <w:r w:rsidR="000E5576">
        <w:rPr>
          <w:rFonts w:ascii="Century Gothic" w:eastAsia="Times New Roman" w:hAnsi="Century Gothic"/>
          <w:color w:val="000000"/>
          <w:sz w:val="20"/>
          <w:szCs w:val="20"/>
        </w:rPr>
        <w:t>me clones</w:t>
      </w:r>
      <w:r w:rsidR="00851709">
        <w:rPr>
          <w:rFonts w:ascii="Century Gothic" w:eastAsia="Times New Roman" w:hAnsi="Century Gothic"/>
          <w:color w:val="000000"/>
          <w:sz w:val="20"/>
          <w:szCs w:val="20"/>
        </w:rPr>
        <w:t>.</w:t>
      </w:r>
    </w:p>
    <w:p w14:paraId="40676422" w14:textId="20AC3615" w:rsidR="007C07C2" w:rsidRPr="007C07C2" w:rsidRDefault="007C07C2" w:rsidP="007C07C2">
      <w:pPr>
        <w:numPr>
          <w:ilvl w:val="0"/>
          <w:numId w:val="13"/>
        </w:numPr>
        <w:spacing w:after="0" w:line="240" w:lineRule="auto"/>
        <w:textAlignment w:val="baseline"/>
        <w:rPr>
          <w:rFonts w:ascii="Century Gothic" w:eastAsia="Times New Roman" w:hAnsi="Century Gothic"/>
          <w:color w:val="000000"/>
          <w:sz w:val="20"/>
          <w:szCs w:val="20"/>
        </w:rPr>
      </w:pPr>
      <w:proofErr w:type="spellStart"/>
      <w:r w:rsidRPr="007C07C2">
        <w:rPr>
          <w:rFonts w:ascii="Century Gothic" w:eastAsia="Times New Roman" w:hAnsi="Century Gothic"/>
          <w:color w:val="000000"/>
          <w:sz w:val="20"/>
          <w:szCs w:val="20"/>
        </w:rPr>
        <w:lastRenderedPageBreak/>
        <w:t>Phragmites</w:t>
      </w:r>
      <w:proofErr w:type="spellEnd"/>
      <w:r w:rsidRPr="007C07C2">
        <w:rPr>
          <w:rFonts w:ascii="Century Gothic" w:eastAsia="Times New Roman" w:hAnsi="Century Gothic"/>
          <w:color w:val="000000"/>
          <w:sz w:val="20"/>
          <w:szCs w:val="20"/>
        </w:rPr>
        <w:t xml:space="preserve"> can grow up to 15 ft. tall with up to 60 stems per sq. ft., dis</w:t>
      </w:r>
      <w:r w:rsidR="000E5576">
        <w:rPr>
          <w:rFonts w:ascii="Century Gothic" w:eastAsia="Times New Roman" w:hAnsi="Century Gothic"/>
          <w:color w:val="000000"/>
          <w:sz w:val="20"/>
          <w:szCs w:val="20"/>
        </w:rPr>
        <w:t>placing native marsh vegetation</w:t>
      </w:r>
      <w:r w:rsidR="00851709">
        <w:rPr>
          <w:rFonts w:ascii="Century Gothic" w:eastAsia="Times New Roman" w:hAnsi="Century Gothic"/>
          <w:color w:val="000000"/>
          <w:sz w:val="20"/>
          <w:szCs w:val="20"/>
        </w:rPr>
        <w:t>.</w:t>
      </w:r>
    </w:p>
    <w:p w14:paraId="59794105" w14:textId="6095A789" w:rsidR="007C07C2" w:rsidRPr="007C07C2" w:rsidRDefault="007C07C2" w:rsidP="007C07C2">
      <w:pPr>
        <w:numPr>
          <w:ilvl w:val="0"/>
          <w:numId w:val="13"/>
        </w:numPr>
        <w:spacing w:after="0" w:line="240" w:lineRule="auto"/>
        <w:textAlignment w:val="baseline"/>
        <w:rPr>
          <w:rFonts w:ascii="Century Gothic" w:eastAsia="Times New Roman" w:hAnsi="Century Gothic"/>
          <w:color w:val="000000"/>
          <w:sz w:val="20"/>
          <w:szCs w:val="20"/>
        </w:rPr>
      </w:pPr>
      <w:r w:rsidRPr="007C07C2">
        <w:rPr>
          <w:rFonts w:ascii="Century Gothic" w:eastAsia="Times New Roman" w:hAnsi="Century Gothic"/>
          <w:color w:val="000000"/>
          <w:sz w:val="20"/>
          <w:szCs w:val="20"/>
        </w:rPr>
        <w:t>Dense monotypic stands of Phragmites create unsuitable habitat for native fish or wildlife, increase fire risk, and increase elevation of</w:t>
      </w:r>
      <w:r w:rsidR="000E5576">
        <w:rPr>
          <w:rFonts w:ascii="Century Gothic" w:eastAsia="Times New Roman" w:hAnsi="Century Gothic"/>
          <w:color w:val="000000"/>
          <w:sz w:val="20"/>
          <w:szCs w:val="20"/>
        </w:rPr>
        <w:t xml:space="preserve"> the landscape</w:t>
      </w:r>
      <w:r w:rsidR="00851709">
        <w:rPr>
          <w:rFonts w:ascii="Century Gothic" w:eastAsia="Times New Roman" w:hAnsi="Century Gothic"/>
          <w:color w:val="000000"/>
          <w:sz w:val="20"/>
          <w:szCs w:val="20"/>
        </w:rPr>
        <w:t>.</w:t>
      </w:r>
    </w:p>
    <w:p w14:paraId="0A75A461" w14:textId="68492FBF" w:rsidR="00CC6870" w:rsidRPr="007C07C2" w:rsidRDefault="007C07C2" w:rsidP="00851709">
      <w:pPr>
        <w:numPr>
          <w:ilvl w:val="0"/>
          <w:numId w:val="13"/>
        </w:numPr>
        <w:spacing w:before="100" w:beforeAutospacing="1" w:after="100" w:afterAutospacing="1" w:line="240" w:lineRule="auto"/>
        <w:textAlignment w:val="baseline"/>
        <w:rPr>
          <w:rFonts w:ascii="Century Gothic" w:eastAsia="Times New Roman" w:hAnsi="Century Gothic"/>
          <w:color w:val="000000"/>
          <w:sz w:val="20"/>
          <w:szCs w:val="20"/>
        </w:rPr>
      </w:pPr>
      <w:r w:rsidRPr="007C07C2">
        <w:rPr>
          <w:rFonts w:ascii="Century Gothic" w:eastAsia="Times New Roman" w:hAnsi="Century Gothic"/>
          <w:color w:val="000000"/>
          <w:sz w:val="20"/>
          <w:szCs w:val="20"/>
        </w:rPr>
        <w:t xml:space="preserve">Once Phragmites </w:t>
      </w:r>
      <w:r w:rsidR="000E5576">
        <w:rPr>
          <w:rFonts w:ascii="Century Gothic" w:eastAsia="Times New Roman" w:hAnsi="Century Gothic"/>
          <w:color w:val="000000"/>
          <w:sz w:val="20"/>
          <w:szCs w:val="20"/>
        </w:rPr>
        <w:t>is established in</w:t>
      </w:r>
      <w:r w:rsidRPr="007C07C2">
        <w:rPr>
          <w:rFonts w:ascii="Century Gothic" w:eastAsia="Times New Roman" w:hAnsi="Century Gothic"/>
          <w:color w:val="000000"/>
          <w:sz w:val="20"/>
          <w:szCs w:val="20"/>
        </w:rPr>
        <w:t xml:space="preserve"> an ar</w:t>
      </w:r>
      <w:r w:rsidR="000E5576">
        <w:rPr>
          <w:rFonts w:ascii="Century Gothic" w:eastAsia="Times New Roman" w:hAnsi="Century Gothic"/>
          <w:color w:val="000000"/>
          <w:sz w:val="20"/>
          <w:szCs w:val="20"/>
        </w:rPr>
        <w:t>ea</w:t>
      </w:r>
      <w:r w:rsidR="00851709">
        <w:rPr>
          <w:rFonts w:ascii="Century Gothic" w:eastAsia="Times New Roman" w:hAnsi="Century Gothic"/>
          <w:color w:val="000000"/>
          <w:sz w:val="20"/>
          <w:szCs w:val="20"/>
        </w:rPr>
        <w:t>,</w:t>
      </w:r>
      <w:r w:rsidR="000E5576">
        <w:rPr>
          <w:rFonts w:ascii="Century Gothic" w:eastAsia="Times New Roman" w:hAnsi="Century Gothic"/>
          <w:color w:val="000000"/>
          <w:sz w:val="20"/>
          <w:szCs w:val="20"/>
        </w:rPr>
        <w:t xml:space="preserve"> it is difficult to eradicate</w:t>
      </w:r>
      <w:r w:rsidR="00851709">
        <w:rPr>
          <w:rFonts w:ascii="Century Gothic" w:eastAsia="Times New Roman" w:hAnsi="Century Gothic"/>
          <w:color w:val="000000"/>
          <w:sz w:val="20"/>
          <w:szCs w:val="20"/>
        </w:rPr>
        <w:t>.</w:t>
      </w:r>
    </w:p>
    <w:p w14:paraId="3AF23409" w14:textId="77777777" w:rsidR="007C07C2" w:rsidRDefault="007C07C2" w:rsidP="007C07C2">
      <w:pPr>
        <w:pStyle w:val="NormalWeb"/>
        <w:spacing w:before="0" w:beforeAutospacing="0" w:after="0" w:afterAutospacing="0"/>
      </w:pPr>
      <w:r>
        <w:rPr>
          <w:rFonts w:ascii="Century Gothic" w:hAnsi="Century Gothic"/>
          <w:b/>
          <w:bCs/>
          <w:color w:val="000000"/>
          <w:sz w:val="20"/>
          <w:szCs w:val="20"/>
        </w:rPr>
        <w:t>Current Management Practices &amp; Policies</w:t>
      </w:r>
      <w:r>
        <w:rPr>
          <w:rFonts w:ascii="Century Gothic" w:hAnsi="Century Gothic"/>
          <w:color w:val="000000"/>
          <w:sz w:val="20"/>
          <w:szCs w:val="20"/>
        </w:rPr>
        <w:t>:</w:t>
      </w:r>
    </w:p>
    <w:p w14:paraId="78C31801" w14:textId="34C0952C" w:rsidR="007C07C2" w:rsidRDefault="007C07C2" w:rsidP="007C07C2">
      <w:pPr>
        <w:pStyle w:val="NormalWeb"/>
        <w:spacing w:before="0" w:beforeAutospacing="0" w:after="0" w:afterAutospacing="0"/>
      </w:pPr>
      <w:r>
        <w:rPr>
          <w:rFonts w:ascii="Century Gothic" w:hAnsi="Century Gothic"/>
          <w:color w:val="000000"/>
          <w:sz w:val="20"/>
          <w:szCs w:val="20"/>
        </w:rPr>
        <w:t xml:space="preserve">The Great Lakes and St. Lawrence Cities Initiative (GLSLCI) does not currently involve </w:t>
      </w:r>
      <w:r w:rsidR="00EF249F">
        <w:rPr>
          <w:rFonts w:ascii="Century Gothic" w:hAnsi="Century Gothic"/>
          <w:color w:val="000000"/>
          <w:sz w:val="20"/>
          <w:szCs w:val="20"/>
        </w:rPr>
        <w:t>species modeling</w:t>
      </w:r>
      <w:r>
        <w:rPr>
          <w:rFonts w:ascii="Century Gothic" w:hAnsi="Century Gothic"/>
          <w:color w:val="000000"/>
          <w:sz w:val="20"/>
          <w:szCs w:val="20"/>
        </w:rPr>
        <w:t xml:space="preserve"> in their management decisions for the Great Lakes Basin, nor do they have a strong understanding of the current extent of </w:t>
      </w:r>
      <w:r>
        <w:rPr>
          <w:rFonts w:ascii="Century Gothic" w:hAnsi="Century Gothic"/>
          <w:i/>
          <w:iCs/>
          <w:color w:val="000000"/>
          <w:sz w:val="20"/>
          <w:szCs w:val="20"/>
        </w:rPr>
        <w:t>Phragmites australis</w:t>
      </w:r>
      <w:r>
        <w:rPr>
          <w:rFonts w:ascii="Century Gothic" w:hAnsi="Century Gothic"/>
          <w:color w:val="000000"/>
          <w:sz w:val="20"/>
          <w:szCs w:val="20"/>
        </w:rPr>
        <w:t xml:space="preserve"> for the region. The GLSLCI also </w:t>
      </w:r>
      <w:r w:rsidR="00EF249F" w:rsidRPr="00EF249F">
        <w:rPr>
          <w:rFonts w:ascii="Century Gothic" w:hAnsi="Century Gothic"/>
          <w:color w:val="000000"/>
          <w:sz w:val="20"/>
          <w:szCs w:val="20"/>
        </w:rPr>
        <w:t>neglects to consider how the extent of Phragmites will change in the future</w:t>
      </w:r>
      <w:r>
        <w:rPr>
          <w:rFonts w:ascii="Century Gothic" w:hAnsi="Century Gothic"/>
          <w:color w:val="000000"/>
          <w:sz w:val="20"/>
          <w:szCs w:val="20"/>
        </w:rPr>
        <w:t>. Current policies are carried out through an intergovernmental collaborati</w:t>
      </w:r>
      <w:r w:rsidR="00E87BE9">
        <w:rPr>
          <w:rFonts w:ascii="Century Gothic" w:hAnsi="Century Gothic"/>
          <w:color w:val="000000"/>
          <w:sz w:val="20"/>
          <w:szCs w:val="20"/>
        </w:rPr>
        <w:t>on</w:t>
      </w:r>
      <w:r>
        <w:rPr>
          <w:rFonts w:ascii="Century Gothic" w:hAnsi="Century Gothic"/>
          <w:color w:val="000000"/>
          <w:sz w:val="20"/>
          <w:szCs w:val="20"/>
        </w:rPr>
        <w:t xml:space="preserve"> across cities, municipalities, states, and provinces. The Great Lakes Phragmites Collaborative was established to facilitate communication among stakeholders across the region and serve as a resource center for information on Phragmites biology, management, and research. Current inventories of Phragmites extent involve funding field crews to collect field data of known areas of invasion. Current management practices to eradicate </w:t>
      </w:r>
      <w:r>
        <w:rPr>
          <w:rFonts w:ascii="Century Gothic" w:hAnsi="Century Gothic"/>
          <w:i/>
          <w:iCs/>
          <w:color w:val="000000"/>
          <w:sz w:val="20"/>
          <w:szCs w:val="20"/>
        </w:rPr>
        <w:t>Phragmites australis</w:t>
      </w:r>
      <w:r>
        <w:rPr>
          <w:rFonts w:ascii="Century Gothic" w:hAnsi="Century Gothic"/>
          <w:color w:val="000000"/>
          <w:sz w:val="20"/>
          <w:szCs w:val="20"/>
        </w:rPr>
        <w:t xml:space="preserve"> involve the use of herbicides, mowing, prescribed burning, flooding, tarping, and grazing.</w:t>
      </w:r>
    </w:p>
    <w:p w14:paraId="6D245A1B" w14:textId="7CF76BDF" w:rsidR="00CC6870" w:rsidRPr="00D579FC" w:rsidRDefault="00CC6870" w:rsidP="00CC6870">
      <w:pPr>
        <w:spacing w:after="0" w:line="240" w:lineRule="auto"/>
        <w:rPr>
          <w:rFonts w:ascii="Century Gothic" w:hAnsi="Century Gothic" w:cs="Arial"/>
          <w:sz w:val="20"/>
          <w:szCs w:val="20"/>
        </w:rPr>
      </w:pPr>
    </w:p>
    <w:p w14:paraId="26A1A49D" w14:textId="77777777" w:rsidR="00CC6870" w:rsidRDefault="00CC6870" w:rsidP="00CC6870">
      <w:pPr>
        <w:spacing w:after="0" w:line="240" w:lineRule="auto"/>
        <w:rPr>
          <w:rFonts w:ascii="Century Gothic" w:hAnsi="Century Gothic" w:cs="Arial"/>
          <w:b/>
          <w:sz w:val="20"/>
          <w:szCs w:val="20"/>
        </w:rPr>
      </w:pPr>
    </w:p>
    <w:p w14:paraId="0109C559" w14:textId="77777777" w:rsidR="007C07C2" w:rsidRPr="007C07C2" w:rsidRDefault="007C07C2" w:rsidP="007C07C2">
      <w:pPr>
        <w:spacing w:after="0" w:line="240" w:lineRule="auto"/>
        <w:rPr>
          <w:rFonts w:ascii="Times New Roman" w:eastAsia="Times New Roman" w:hAnsi="Times New Roman"/>
          <w:sz w:val="24"/>
          <w:szCs w:val="24"/>
        </w:rPr>
      </w:pPr>
      <w:r w:rsidRPr="007C07C2">
        <w:rPr>
          <w:rFonts w:ascii="Century Gothic" w:eastAsia="Times New Roman" w:hAnsi="Century Gothic"/>
          <w:b/>
          <w:bCs/>
          <w:color w:val="000000"/>
          <w:sz w:val="20"/>
          <w:szCs w:val="20"/>
        </w:rPr>
        <w:t>Decision Support Tools &amp; Benefits:</w:t>
      </w:r>
      <w:r w:rsidRPr="007C07C2">
        <w:rPr>
          <w:rFonts w:ascii="Century Gothic" w:eastAsia="Times New Roman" w:hAnsi="Century Gothic"/>
          <w:color w:val="000000"/>
          <w:sz w:val="20"/>
          <w:szCs w:val="20"/>
        </w:rPr>
        <w:t xml:space="preserve">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882"/>
        <w:gridCol w:w="1530"/>
        <w:gridCol w:w="5932"/>
      </w:tblGrid>
      <w:tr w:rsidR="00966973" w:rsidRPr="007C07C2" w14:paraId="5E8299CD" w14:textId="77777777" w:rsidTr="007B7F35">
        <w:tc>
          <w:tcPr>
            <w:tcW w:w="1882" w:type="dxa"/>
            <w:tcBorders>
              <w:top w:val="single" w:sz="6" w:space="0" w:color="000000"/>
              <w:left w:val="single" w:sz="6" w:space="0" w:color="000000"/>
              <w:bottom w:val="single" w:sz="6" w:space="0" w:color="000000"/>
              <w:right w:val="single" w:sz="6" w:space="0" w:color="000000"/>
            </w:tcBorders>
            <w:shd w:val="clear" w:color="auto" w:fill="1F497D" w:themeFill="text2"/>
            <w:tcMar>
              <w:top w:w="0" w:type="dxa"/>
              <w:left w:w="120" w:type="dxa"/>
              <w:bottom w:w="0" w:type="dxa"/>
              <w:right w:w="120" w:type="dxa"/>
            </w:tcMar>
            <w:hideMark/>
          </w:tcPr>
          <w:p w14:paraId="6EE48D81" w14:textId="77777777" w:rsidR="007C07C2" w:rsidRPr="00966973" w:rsidRDefault="007C07C2" w:rsidP="007C07C2">
            <w:pPr>
              <w:spacing w:after="0" w:line="240" w:lineRule="auto"/>
              <w:jc w:val="center"/>
              <w:rPr>
                <w:rFonts w:ascii="Times New Roman" w:eastAsia="Times New Roman" w:hAnsi="Times New Roman"/>
                <w:color w:val="FFFFFF" w:themeColor="background1"/>
                <w:sz w:val="24"/>
                <w:szCs w:val="24"/>
              </w:rPr>
            </w:pPr>
            <w:r w:rsidRPr="00966973">
              <w:rPr>
                <w:rFonts w:ascii="Century Gothic" w:eastAsia="Times New Roman" w:hAnsi="Century Gothic"/>
                <w:b/>
                <w:bCs/>
                <w:color w:val="FFFFFF" w:themeColor="background1"/>
                <w:sz w:val="20"/>
                <w:szCs w:val="20"/>
              </w:rPr>
              <w:t>End-Product</w:t>
            </w:r>
          </w:p>
        </w:tc>
        <w:tc>
          <w:tcPr>
            <w:tcW w:w="1530" w:type="dxa"/>
            <w:tcBorders>
              <w:top w:val="single" w:sz="6" w:space="0" w:color="000000"/>
              <w:left w:val="single" w:sz="6" w:space="0" w:color="000000"/>
              <w:bottom w:val="single" w:sz="6" w:space="0" w:color="000000"/>
              <w:right w:val="single" w:sz="6" w:space="0" w:color="000000"/>
            </w:tcBorders>
            <w:shd w:val="clear" w:color="auto" w:fill="1F497D" w:themeFill="text2"/>
            <w:tcMar>
              <w:top w:w="0" w:type="dxa"/>
              <w:left w:w="120" w:type="dxa"/>
              <w:bottom w:w="0" w:type="dxa"/>
              <w:right w:w="120" w:type="dxa"/>
            </w:tcMar>
            <w:hideMark/>
          </w:tcPr>
          <w:p w14:paraId="51158FD4" w14:textId="77777777" w:rsidR="007C07C2" w:rsidRPr="00966973" w:rsidRDefault="007C07C2" w:rsidP="007C07C2">
            <w:pPr>
              <w:spacing w:after="0" w:line="240" w:lineRule="auto"/>
              <w:jc w:val="center"/>
              <w:rPr>
                <w:rFonts w:ascii="Times New Roman" w:eastAsia="Times New Roman" w:hAnsi="Times New Roman"/>
                <w:color w:val="FFFFFF" w:themeColor="background1"/>
                <w:sz w:val="24"/>
                <w:szCs w:val="24"/>
              </w:rPr>
            </w:pPr>
            <w:r w:rsidRPr="00966973">
              <w:rPr>
                <w:rFonts w:ascii="Century Gothic" w:eastAsia="Times New Roman" w:hAnsi="Century Gothic"/>
                <w:b/>
                <w:bCs/>
                <w:color w:val="FFFFFF" w:themeColor="background1"/>
                <w:sz w:val="20"/>
                <w:szCs w:val="20"/>
              </w:rPr>
              <w:t>Earth Observations Used</w:t>
            </w:r>
          </w:p>
        </w:tc>
        <w:tc>
          <w:tcPr>
            <w:tcW w:w="5932" w:type="dxa"/>
            <w:tcBorders>
              <w:top w:val="single" w:sz="6" w:space="0" w:color="000000"/>
              <w:left w:val="single" w:sz="6" w:space="0" w:color="000000"/>
              <w:bottom w:val="single" w:sz="6" w:space="0" w:color="000000"/>
              <w:right w:val="single" w:sz="6" w:space="0" w:color="000000"/>
            </w:tcBorders>
            <w:shd w:val="clear" w:color="auto" w:fill="1F497D" w:themeFill="text2"/>
            <w:tcMar>
              <w:top w:w="0" w:type="dxa"/>
              <w:left w:w="120" w:type="dxa"/>
              <w:bottom w:w="0" w:type="dxa"/>
              <w:right w:w="120" w:type="dxa"/>
            </w:tcMar>
            <w:hideMark/>
          </w:tcPr>
          <w:p w14:paraId="433B8C4F" w14:textId="5079C106" w:rsidR="007C07C2" w:rsidRPr="00966973" w:rsidRDefault="00966973" w:rsidP="00966973">
            <w:pPr>
              <w:tabs>
                <w:tab w:val="left" w:pos="849"/>
                <w:tab w:val="center" w:pos="2614"/>
              </w:tabs>
              <w:spacing w:after="0" w:line="240" w:lineRule="auto"/>
              <w:rPr>
                <w:rFonts w:ascii="Times New Roman" w:eastAsia="Times New Roman" w:hAnsi="Times New Roman"/>
                <w:color w:val="FFFFFF" w:themeColor="background1"/>
                <w:sz w:val="24"/>
                <w:szCs w:val="24"/>
              </w:rPr>
            </w:pPr>
            <w:r w:rsidRPr="00966973">
              <w:rPr>
                <w:rFonts w:ascii="Century Gothic" w:eastAsia="Times New Roman" w:hAnsi="Century Gothic"/>
                <w:b/>
                <w:bCs/>
                <w:color w:val="FFFFFF" w:themeColor="background1"/>
                <w:sz w:val="20"/>
                <w:szCs w:val="20"/>
              </w:rPr>
              <w:tab/>
            </w:r>
            <w:r w:rsidRPr="00966973">
              <w:rPr>
                <w:rFonts w:ascii="Century Gothic" w:eastAsia="Times New Roman" w:hAnsi="Century Gothic"/>
                <w:b/>
                <w:bCs/>
                <w:color w:val="FFFFFF" w:themeColor="background1"/>
                <w:sz w:val="20"/>
                <w:szCs w:val="20"/>
              </w:rPr>
              <w:tab/>
            </w:r>
            <w:r w:rsidR="007C07C2" w:rsidRPr="00966973">
              <w:rPr>
                <w:rFonts w:ascii="Century Gothic" w:eastAsia="Times New Roman" w:hAnsi="Century Gothic"/>
                <w:b/>
                <w:bCs/>
                <w:color w:val="FFFFFF" w:themeColor="background1"/>
                <w:sz w:val="20"/>
                <w:szCs w:val="20"/>
              </w:rPr>
              <w:t>Benefit &amp; Impact</w:t>
            </w:r>
          </w:p>
        </w:tc>
      </w:tr>
      <w:tr w:rsidR="00EF4C28" w:rsidRPr="007C07C2" w14:paraId="2AE979AD" w14:textId="77777777" w:rsidTr="007B7F35">
        <w:tc>
          <w:tcPr>
            <w:tcW w:w="188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35324EA" w14:textId="4BAA470F" w:rsidR="007C07C2" w:rsidRPr="00EF249F" w:rsidRDefault="003109EF" w:rsidP="00794F95">
            <w:pPr>
              <w:spacing w:after="0" w:line="240" w:lineRule="auto"/>
              <w:rPr>
                <w:rFonts w:ascii="Century Gothic" w:eastAsia="Times New Roman" w:hAnsi="Century Gothic"/>
                <w:sz w:val="24"/>
                <w:szCs w:val="24"/>
              </w:rPr>
            </w:pPr>
            <w:r>
              <w:rPr>
                <w:rFonts w:ascii="Century Gothic" w:eastAsia="Times New Roman" w:hAnsi="Century Gothic"/>
                <w:color w:val="000000"/>
                <w:sz w:val="20"/>
                <w:szCs w:val="20"/>
              </w:rPr>
              <w:t xml:space="preserve">Current </w:t>
            </w:r>
            <w:r w:rsidR="00BC0D17">
              <w:rPr>
                <w:rFonts w:ascii="Century Gothic" w:eastAsia="Times New Roman" w:hAnsi="Century Gothic"/>
                <w:color w:val="000000"/>
                <w:sz w:val="20"/>
                <w:szCs w:val="20"/>
              </w:rPr>
              <w:t>Habitat Suitability Risk Map</w:t>
            </w:r>
            <w:r>
              <w:rPr>
                <w:rFonts w:ascii="Century Gothic" w:eastAsia="Times New Roman" w:hAnsi="Century Gothic"/>
                <w:color w:val="000000"/>
                <w:sz w:val="20"/>
                <w:szCs w:val="20"/>
              </w:rPr>
              <w:t xml:space="preserve"> for </w:t>
            </w:r>
            <w:r w:rsidRPr="003109EF">
              <w:rPr>
                <w:rFonts w:ascii="Century Gothic" w:eastAsia="Times New Roman" w:hAnsi="Century Gothic"/>
                <w:i/>
                <w:color w:val="000000"/>
                <w:sz w:val="20"/>
                <w:szCs w:val="20"/>
              </w:rPr>
              <w:t>Phragmites australis</w:t>
            </w:r>
          </w:p>
        </w:tc>
        <w:tc>
          <w:tcPr>
            <w:tcW w:w="153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3175D0F" w14:textId="77777777" w:rsidR="00BC0D17" w:rsidRDefault="00794F95" w:rsidP="00794F95">
            <w:pPr>
              <w:spacing w:after="0" w:line="240" w:lineRule="auto"/>
              <w:rPr>
                <w:rFonts w:ascii="Century Gothic" w:eastAsia="Times New Roman" w:hAnsi="Century Gothic"/>
                <w:sz w:val="20"/>
                <w:szCs w:val="20"/>
              </w:rPr>
            </w:pPr>
            <w:r>
              <w:rPr>
                <w:rFonts w:ascii="Century Gothic" w:eastAsia="Times New Roman" w:hAnsi="Century Gothic"/>
                <w:sz w:val="20"/>
                <w:szCs w:val="20"/>
              </w:rPr>
              <w:t>SRTM IFSAR</w:t>
            </w:r>
            <w:r w:rsidR="00BC0D17">
              <w:rPr>
                <w:rFonts w:ascii="Century Gothic" w:eastAsia="Times New Roman" w:hAnsi="Century Gothic"/>
                <w:sz w:val="20"/>
                <w:szCs w:val="20"/>
              </w:rPr>
              <w:t xml:space="preserve">; TRMM TMI; </w:t>
            </w:r>
          </w:p>
          <w:p w14:paraId="37BBFDE0" w14:textId="5259D447" w:rsidR="007C07C2" w:rsidRPr="00966973" w:rsidRDefault="00BC0D17" w:rsidP="00794F95">
            <w:pPr>
              <w:spacing w:after="0" w:line="240" w:lineRule="auto"/>
              <w:rPr>
                <w:rFonts w:ascii="Century Gothic" w:eastAsia="Times New Roman" w:hAnsi="Century Gothic"/>
                <w:color w:val="FFFFFF" w:themeColor="background1"/>
                <w:sz w:val="24"/>
                <w:szCs w:val="24"/>
              </w:rPr>
            </w:pPr>
            <w:r>
              <w:rPr>
                <w:rFonts w:ascii="Century Gothic" w:eastAsia="Times New Roman" w:hAnsi="Century Gothic"/>
                <w:sz w:val="20"/>
                <w:szCs w:val="20"/>
              </w:rPr>
              <w:t>GPM GMI</w:t>
            </w:r>
          </w:p>
        </w:tc>
        <w:tc>
          <w:tcPr>
            <w:tcW w:w="59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2073E2F" w14:textId="42E97F1F" w:rsidR="007C07C2" w:rsidRPr="00EF249F" w:rsidRDefault="00193C99" w:rsidP="00193C99">
            <w:pPr>
              <w:spacing w:after="0" w:line="240" w:lineRule="auto"/>
              <w:rPr>
                <w:rFonts w:ascii="Century Gothic" w:eastAsia="Times New Roman" w:hAnsi="Century Gothic"/>
                <w:sz w:val="24"/>
                <w:szCs w:val="24"/>
              </w:rPr>
            </w:pPr>
            <w:r>
              <w:rPr>
                <w:rFonts w:ascii="Century Gothic" w:eastAsia="Times New Roman" w:hAnsi="Century Gothic"/>
                <w:color w:val="000000"/>
                <w:sz w:val="20"/>
                <w:szCs w:val="20"/>
              </w:rPr>
              <w:t>Current risk map</w:t>
            </w:r>
            <w:r w:rsidR="007C07C2" w:rsidRPr="00EF249F">
              <w:rPr>
                <w:rFonts w:ascii="Century Gothic" w:eastAsia="Times New Roman" w:hAnsi="Century Gothic"/>
                <w:color w:val="000000"/>
                <w:sz w:val="20"/>
                <w:szCs w:val="20"/>
              </w:rPr>
              <w:t xml:space="preserve"> will provide the </w:t>
            </w:r>
            <w:r>
              <w:rPr>
                <w:rFonts w:ascii="Century Gothic" w:eastAsia="Times New Roman" w:hAnsi="Century Gothic"/>
                <w:color w:val="000000"/>
                <w:sz w:val="20"/>
                <w:szCs w:val="20"/>
              </w:rPr>
              <w:t>probabilis</w:t>
            </w:r>
            <w:r w:rsidRPr="00193C99">
              <w:rPr>
                <w:rFonts w:ascii="Century Gothic" w:eastAsia="Times New Roman" w:hAnsi="Century Gothic"/>
                <w:color w:val="000000"/>
                <w:sz w:val="20"/>
                <w:szCs w:val="20"/>
              </w:rPr>
              <w:t xml:space="preserve">tic </w:t>
            </w:r>
            <w:r w:rsidR="007C07C2" w:rsidRPr="00EF249F">
              <w:rPr>
                <w:rFonts w:ascii="Century Gothic" w:eastAsia="Times New Roman" w:hAnsi="Century Gothic"/>
                <w:color w:val="000000"/>
                <w:sz w:val="20"/>
                <w:szCs w:val="20"/>
              </w:rPr>
              <w:t xml:space="preserve">extent of </w:t>
            </w:r>
            <w:r w:rsidR="007C07C2" w:rsidRPr="00EF249F">
              <w:rPr>
                <w:rFonts w:ascii="Century Gothic" w:eastAsia="Times New Roman" w:hAnsi="Century Gothic"/>
                <w:i/>
                <w:iCs/>
                <w:color w:val="000000"/>
                <w:sz w:val="20"/>
                <w:szCs w:val="20"/>
              </w:rPr>
              <w:t xml:space="preserve">Phragmites australis </w:t>
            </w:r>
            <w:r w:rsidR="007C07C2" w:rsidRPr="00EF249F">
              <w:rPr>
                <w:rFonts w:ascii="Century Gothic" w:eastAsia="Times New Roman" w:hAnsi="Century Gothic"/>
                <w:color w:val="000000"/>
                <w:sz w:val="20"/>
                <w:szCs w:val="20"/>
              </w:rPr>
              <w:t>throughout the Great Lakes Basin. This will allow city governments to plan and mitigate the impact of this invasive species within their jurisdiction.  </w:t>
            </w:r>
          </w:p>
        </w:tc>
      </w:tr>
      <w:tr w:rsidR="00EF4C28" w:rsidRPr="007C07C2" w14:paraId="6EEE796D" w14:textId="77777777" w:rsidTr="007B7F35">
        <w:tc>
          <w:tcPr>
            <w:tcW w:w="188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9EDAB34" w14:textId="6463FD02" w:rsidR="007C07C2" w:rsidRPr="00EF249F" w:rsidRDefault="003109EF" w:rsidP="007C07C2">
            <w:pPr>
              <w:spacing w:after="0" w:line="240" w:lineRule="auto"/>
              <w:rPr>
                <w:rFonts w:ascii="Century Gothic" w:eastAsia="Times New Roman" w:hAnsi="Century Gothic"/>
                <w:sz w:val="24"/>
                <w:szCs w:val="24"/>
              </w:rPr>
            </w:pPr>
            <w:r>
              <w:rPr>
                <w:rFonts w:ascii="Century Gothic" w:eastAsia="Times New Roman" w:hAnsi="Century Gothic"/>
                <w:color w:val="000000"/>
                <w:sz w:val="20"/>
                <w:szCs w:val="20"/>
              </w:rPr>
              <w:t>Forecast</w:t>
            </w:r>
            <w:r w:rsidR="007C07C2" w:rsidRPr="00EF249F">
              <w:rPr>
                <w:rFonts w:ascii="Century Gothic" w:eastAsia="Times New Roman" w:hAnsi="Century Gothic"/>
                <w:color w:val="000000"/>
                <w:sz w:val="20"/>
                <w:szCs w:val="20"/>
              </w:rPr>
              <w:t xml:space="preserve"> </w:t>
            </w:r>
            <w:r>
              <w:rPr>
                <w:rFonts w:ascii="Century Gothic" w:eastAsia="Times New Roman" w:hAnsi="Century Gothic"/>
                <w:color w:val="000000"/>
                <w:sz w:val="20"/>
                <w:szCs w:val="20"/>
              </w:rPr>
              <w:t xml:space="preserve">Habitat Suitability Risk Map for </w:t>
            </w:r>
            <w:r w:rsidRPr="003109EF">
              <w:rPr>
                <w:rFonts w:ascii="Century Gothic" w:eastAsia="Times New Roman" w:hAnsi="Century Gothic"/>
                <w:i/>
                <w:color w:val="000000"/>
                <w:sz w:val="20"/>
                <w:szCs w:val="20"/>
              </w:rPr>
              <w:t>Phragmites australis</w:t>
            </w:r>
          </w:p>
        </w:tc>
        <w:tc>
          <w:tcPr>
            <w:tcW w:w="153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B317ABD" w14:textId="77777777" w:rsidR="00BC0D17" w:rsidRDefault="00EF4C28" w:rsidP="007C07C2">
            <w:pPr>
              <w:spacing w:after="0" w:line="240" w:lineRule="auto"/>
              <w:rPr>
                <w:rFonts w:ascii="Century Gothic" w:eastAsia="Times New Roman" w:hAnsi="Century Gothic"/>
                <w:sz w:val="20"/>
                <w:szCs w:val="20"/>
              </w:rPr>
            </w:pPr>
            <w:r>
              <w:rPr>
                <w:rFonts w:ascii="Century Gothic" w:eastAsia="Times New Roman" w:hAnsi="Century Gothic"/>
                <w:sz w:val="20"/>
                <w:szCs w:val="20"/>
              </w:rPr>
              <w:t xml:space="preserve">SRTM IFSAR; TRMM TMI; </w:t>
            </w:r>
          </w:p>
          <w:p w14:paraId="0DCDBD10" w14:textId="143E816D" w:rsidR="007C07C2" w:rsidRPr="00966973" w:rsidRDefault="00EF4C28" w:rsidP="007C07C2">
            <w:pPr>
              <w:spacing w:after="0" w:line="240" w:lineRule="auto"/>
              <w:rPr>
                <w:rFonts w:ascii="Century Gothic" w:eastAsia="Times New Roman" w:hAnsi="Century Gothic"/>
                <w:color w:val="FFFFFF" w:themeColor="background1"/>
                <w:sz w:val="24"/>
                <w:szCs w:val="24"/>
              </w:rPr>
            </w:pPr>
            <w:r>
              <w:rPr>
                <w:rFonts w:ascii="Century Gothic" w:eastAsia="Times New Roman" w:hAnsi="Century Gothic"/>
                <w:sz w:val="20"/>
                <w:szCs w:val="20"/>
              </w:rPr>
              <w:t>GPM GMI</w:t>
            </w:r>
          </w:p>
        </w:tc>
        <w:tc>
          <w:tcPr>
            <w:tcW w:w="59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8DADA1E" w14:textId="168A69B1" w:rsidR="007C07C2" w:rsidRPr="00EF249F" w:rsidRDefault="007C07C2" w:rsidP="000E5576">
            <w:pPr>
              <w:spacing w:after="0" w:line="240" w:lineRule="auto"/>
              <w:rPr>
                <w:rFonts w:ascii="Century Gothic" w:eastAsia="Times New Roman" w:hAnsi="Century Gothic"/>
                <w:sz w:val="24"/>
                <w:szCs w:val="24"/>
              </w:rPr>
            </w:pPr>
            <w:r w:rsidRPr="00EF249F">
              <w:rPr>
                <w:rFonts w:ascii="Century Gothic" w:eastAsia="Times New Roman" w:hAnsi="Century Gothic"/>
                <w:color w:val="000000"/>
                <w:sz w:val="20"/>
                <w:szCs w:val="20"/>
              </w:rPr>
              <w:t xml:space="preserve">Forecast maps for the year 2020 will help local and regional governments throughout the Great Lakes identify where </w:t>
            </w:r>
            <w:r w:rsidRPr="00EF249F">
              <w:rPr>
                <w:rFonts w:ascii="Century Gothic" w:eastAsia="Times New Roman" w:hAnsi="Century Gothic"/>
                <w:i/>
                <w:iCs/>
                <w:color w:val="000000"/>
                <w:sz w:val="20"/>
                <w:szCs w:val="20"/>
              </w:rPr>
              <w:t>Phragmites australis</w:t>
            </w:r>
            <w:r w:rsidRPr="00EF249F">
              <w:rPr>
                <w:rFonts w:ascii="Century Gothic" w:eastAsia="Times New Roman" w:hAnsi="Century Gothic"/>
                <w:color w:val="000000"/>
                <w:sz w:val="20"/>
                <w:szCs w:val="20"/>
              </w:rPr>
              <w:t xml:space="preserve"> is likely to spread. This will allow city and regional governments to direct capital and resources in preventing the invasive species fr</w:t>
            </w:r>
            <w:r w:rsidR="000E5576" w:rsidRPr="00EF249F">
              <w:rPr>
                <w:rFonts w:ascii="Century Gothic" w:eastAsia="Times New Roman" w:hAnsi="Century Gothic"/>
                <w:color w:val="000000"/>
                <w:sz w:val="20"/>
                <w:szCs w:val="20"/>
              </w:rPr>
              <w:t xml:space="preserve">om establishing itself in these </w:t>
            </w:r>
            <w:r w:rsidRPr="00EF249F">
              <w:rPr>
                <w:rFonts w:ascii="Century Gothic" w:eastAsia="Times New Roman" w:hAnsi="Century Gothic"/>
                <w:color w:val="000000"/>
                <w:sz w:val="20"/>
                <w:szCs w:val="20"/>
              </w:rPr>
              <w:t>areas.</w:t>
            </w:r>
          </w:p>
        </w:tc>
      </w:tr>
    </w:tbl>
    <w:p w14:paraId="259E0CB0" w14:textId="77777777" w:rsidR="00CC6870" w:rsidRDefault="00CC6870" w:rsidP="00E25967">
      <w:pPr>
        <w:spacing w:after="0" w:line="240" w:lineRule="auto"/>
        <w:rPr>
          <w:rFonts w:ascii="Century Gothic" w:hAnsi="Century Gothic" w:cs="Arial"/>
          <w:sz w:val="20"/>
          <w:szCs w:val="20"/>
        </w:rPr>
      </w:pPr>
    </w:p>
    <w:p w14:paraId="7833B9CF" w14:textId="77777777" w:rsidR="006530DC" w:rsidRDefault="006530DC" w:rsidP="00E25967">
      <w:pPr>
        <w:spacing w:after="0" w:line="240" w:lineRule="auto"/>
        <w:rPr>
          <w:rFonts w:ascii="Century Gothic" w:hAnsi="Century Gothic" w:cs="Arial"/>
          <w:sz w:val="20"/>
          <w:szCs w:val="20"/>
        </w:rPr>
      </w:pPr>
    </w:p>
    <w:p w14:paraId="736C33E1" w14:textId="77777777" w:rsidR="006530DC" w:rsidRDefault="006530DC" w:rsidP="00E25967">
      <w:pPr>
        <w:spacing w:after="0" w:line="240" w:lineRule="auto"/>
        <w:rPr>
          <w:rFonts w:ascii="Century Gothic" w:hAnsi="Century Gothic" w:cs="Arial"/>
          <w:sz w:val="20"/>
          <w:szCs w:val="20"/>
        </w:rPr>
      </w:pPr>
    </w:p>
    <w:p w14:paraId="190F3E58" w14:textId="77777777" w:rsidR="006530DC" w:rsidRDefault="006530DC" w:rsidP="00E25967">
      <w:pPr>
        <w:spacing w:after="0" w:line="240" w:lineRule="auto"/>
        <w:rPr>
          <w:rFonts w:ascii="Century Gothic" w:hAnsi="Century Gothic" w:cs="Arial"/>
          <w:sz w:val="20"/>
          <w:szCs w:val="20"/>
        </w:rPr>
      </w:pPr>
    </w:p>
    <w:p w14:paraId="78D77654" w14:textId="77777777" w:rsidR="006530DC" w:rsidRDefault="006530DC" w:rsidP="00E25967">
      <w:pPr>
        <w:spacing w:after="0" w:line="240" w:lineRule="auto"/>
        <w:rPr>
          <w:rFonts w:ascii="Century Gothic" w:hAnsi="Century Gothic" w:cs="Arial"/>
          <w:sz w:val="20"/>
          <w:szCs w:val="20"/>
        </w:rPr>
      </w:pPr>
    </w:p>
    <w:p w14:paraId="7CE375D7" w14:textId="77777777" w:rsidR="006530DC" w:rsidRDefault="006530DC" w:rsidP="00E25967">
      <w:pPr>
        <w:spacing w:after="0" w:line="240" w:lineRule="auto"/>
        <w:rPr>
          <w:rFonts w:ascii="Century Gothic" w:hAnsi="Century Gothic" w:cs="Arial"/>
          <w:sz w:val="20"/>
          <w:szCs w:val="20"/>
        </w:rPr>
      </w:pPr>
    </w:p>
    <w:p w14:paraId="3D2CA6BA" w14:textId="77777777" w:rsidR="006530DC" w:rsidRDefault="006530DC" w:rsidP="00E25967">
      <w:pPr>
        <w:spacing w:after="0" w:line="240" w:lineRule="auto"/>
        <w:rPr>
          <w:rFonts w:ascii="Century Gothic" w:hAnsi="Century Gothic" w:cs="Arial"/>
          <w:sz w:val="20"/>
          <w:szCs w:val="20"/>
        </w:rPr>
      </w:pPr>
    </w:p>
    <w:p w14:paraId="7504FD84" w14:textId="77777777" w:rsidR="006530DC" w:rsidRDefault="006530DC" w:rsidP="00E25967">
      <w:pPr>
        <w:spacing w:after="0" w:line="240" w:lineRule="auto"/>
        <w:rPr>
          <w:rFonts w:ascii="Century Gothic" w:hAnsi="Century Gothic" w:cs="Arial"/>
          <w:sz w:val="20"/>
          <w:szCs w:val="20"/>
        </w:rPr>
      </w:pPr>
    </w:p>
    <w:p w14:paraId="5B7EA9E3" w14:textId="77777777" w:rsidR="006530DC" w:rsidRDefault="006530DC" w:rsidP="00E25967">
      <w:pPr>
        <w:spacing w:after="0" w:line="240" w:lineRule="auto"/>
        <w:rPr>
          <w:rFonts w:ascii="Century Gothic" w:hAnsi="Century Gothic" w:cs="Arial"/>
          <w:sz w:val="20"/>
          <w:szCs w:val="20"/>
        </w:rPr>
      </w:pPr>
    </w:p>
    <w:p w14:paraId="254849E6" w14:textId="77777777" w:rsidR="006530DC" w:rsidRDefault="006530DC" w:rsidP="00E25967">
      <w:pPr>
        <w:spacing w:after="0" w:line="240" w:lineRule="auto"/>
        <w:rPr>
          <w:rFonts w:ascii="Century Gothic" w:hAnsi="Century Gothic" w:cs="Arial"/>
          <w:sz w:val="20"/>
          <w:szCs w:val="20"/>
        </w:rPr>
      </w:pPr>
    </w:p>
    <w:p w14:paraId="6147CDA0" w14:textId="77777777" w:rsidR="006530DC" w:rsidRDefault="006530DC" w:rsidP="00E25967">
      <w:pPr>
        <w:spacing w:after="0" w:line="240" w:lineRule="auto"/>
        <w:rPr>
          <w:rFonts w:ascii="Century Gothic" w:hAnsi="Century Gothic" w:cs="Arial"/>
          <w:sz w:val="20"/>
          <w:szCs w:val="20"/>
        </w:rPr>
      </w:pPr>
    </w:p>
    <w:p w14:paraId="1AA8617F" w14:textId="77777777" w:rsidR="006530DC" w:rsidRDefault="006530DC" w:rsidP="00E25967">
      <w:pPr>
        <w:spacing w:after="0" w:line="240" w:lineRule="auto"/>
        <w:rPr>
          <w:rFonts w:ascii="Century Gothic" w:hAnsi="Century Gothic" w:cs="Arial"/>
          <w:sz w:val="20"/>
          <w:szCs w:val="20"/>
        </w:rPr>
      </w:pPr>
    </w:p>
    <w:p w14:paraId="48B10DF8" w14:textId="77777777" w:rsidR="006530DC" w:rsidRDefault="006530DC" w:rsidP="00E25967">
      <w:pPr>
        <w:spacing w:after="0" w:line="240" w:lineRule="auto"/>
        <w:rPr>
          <w:rFonts w:ascii="Century Gothic" w:hAnsi="Century Gothic" w:cs="Arial"/>
          <w:sz w:val="20"/>
          <w:szCs w:val="20"/>
        </w:rPr>
      </w:pPr>
    </w:p>
    <w:p w14:paraId="4B71ABD9" w14:textId="77777777" w:rsidR="006530DC" w:rsidRDefault="006530DC" w:rsidP="00E25967">
      <w:pPr>
        <w:spacing w:after="0" w:line="240" w:lineRule="auto"/>
        <w:rPr>
          <w:rFonts w:ascii="Century Gothic" w:hAnsi="Century Gothic" w:cs="Arial"/>
          <w:sz w:val="20"/>
          <w:szCs w:val="20"/>
        </w:rPr>
      </w:pPr>
    </w:p>
    <w:p w14:paraId="62DA8BFB" w14:textId="77777777" w:rsidR="006530DC" w:rsidRDefault="006530DC" w:rsidP="00E25967">
      <w:pPr>
        <w:spacing w:after="0" w:line="240" w:lineRule="auto"/>
        <w:rPr>
          <w:rFonts w:ascii="Century Gothic" w:hAnsi="Century Gothic" w:cs="Arial"/>
          <w:sz w:val="20"/>
          <w:szCs w:val="20"/>
        </w:rPr>
      </w:pPr>
    </w:p>
    <w:p w14:paraId="75390874" w14:textId="77777777" w:rsidR="006530DC" w:rsidRDefault="006530DC" w:rsidP="00E25967">
      <w:pPr>
        <w:spacing w:after="0" w:line="240" w:lineRule="auto"/>
        <w:rPr>
          <w:rFonts w:ascii="Century Gothic" w:hAnsi="Century Gothic" w:cs="Arial"/>
          <w:sz w:val="20"/>
          <w:szCs w:val="20"/>
        </w:rPr>
      </w:pPr>
    </w:p>
    <w:p w14:paraId="2806360A" w14:textId="77777777" w:rsidR="006530DC" w:rsidRPr="00D579FC" w:rsidRDefault="006530DC" w:rsidP="00E25967">
      <w:pPr>
        <w:spacing w:after="0" w:line="240" w:lineRule="auto"/>
        <w:rPr>
          <w:rFonts w:ascii="Century Gothic" w:hAnsi="Century Gothic" w:cs="Arial"/>
          <w:sz w:val="20"/>
          <w:szCs w:val="20"/>
        </w:rPr>
      </w:pPr>
    </w:p>
    <w:p w14:paraId="1153E6B1" w14:textId="5AC5CB99" w:rsidR="006530DC"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lastRenderedPageBreak/>
        <w:t>Project Imagery</w:t>
      </w:r>
    </w:p>
    <w:p w14:paraId="7120885E" w14:textId="77777777" w:rsidR="006530DC" w:rsidRDefault="006530DC" w:rsidP="007C07C2">
      <w:pPr>
        <w:spacing w:after="0" w:line="240" w:lineRule="auto"/>
        <w:rPr>
          <w:rFonts w:ascii="Times New Roman" w:eastAsia="Times New Roman" w:hAnsi="Times New Roman"/>
          <w:sz w:val="24"/>
          <w:szCs w:val="24"/>
        </w:rPr>
      </w:pPr>
    </w:p>
    <w:p w14:paraId="5AF80284" w14:textId="1CEE5788" w:rsidR="007C07C2" w:rsidRDefault="006530DC" w:rsidP="007C07C2">
      <w:pPr>
        <w:spacing w:after="0" w:line="240" w:lineRule="auto"/>
        <w:rPr>
          <w:rFonts w:ascii="Times New Roman" w:eastAsia="Times New Roman" w:hAnsi="Times New Roman"/>
          <w:sz w:val="24"/>
          <w:szCs w:val="24"/>
        </w:rPr>
      </w:pPr>
      <w:r w:rsidRPr="006530DC">
        <w:rPr>
          <w:rFonts w:ascii="Times New Roman" w:eastAsia="Times New Roman" w:hAnsi="Times New Roman"/>
          <w:noProof/>
          <w:sz w:val="24"/>
          <w:szCs w:val="24"/>
        </w:rPr>
        <w:drawing>
          <wp:inline distT="0" distB="0" distL="0" distR="0" wp14:anchorId="7EA0B114" wp14:editId="0C24FDD7">
            <wp:extent cx="5943600" cy="4472940"/>
            <wp:effectExtent l="0" t="0" r="0" b="381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9" cstate="print">
                      <a:extLst>
                        <a:ext uri="{28A0092B-C50C-407E-A947-70E740481C1C}">
                          <a14:useLocalDpi xmlns:a14="http://schemas.microsoft.com/office/drawing/2010/main" val="0"/>
                        </a:ext>
                      </a:extLst>
                    </a:blip>
                    <a:srcRect l="4797" t="5886" r="4797" b="6066"/>
                    <a:stretch/>
                  </pic:blipFill>
                  <pic:spPr>
                    <a:xfrm>
                      <a:off x="0" y="0"/>
                      <a:ext cx="5943600" cy="4472940"/>
                    </a:xfrm>
                    <a:prstGeom prst="rect">
                      <a:avLst/>
                    </a:prstGeom>
                  </pic:spPr>
                </pic:pic>
              </a:graphicData>
            </a:graphic>
          </wp:inline>
        </w:drawing>
      </w:r>
    </w:p>
    <w:p w14:paraId="081C6B8C" w14:textId="77777777" w:rsidR="006530DC" w:rsidRPr="007C07C2" w:rsidRDefault="006530DC" w:rsidP="007C07C2">
      <w:pPr>
        <w:spacing w:after="0" w:line="240" w:lineRule="auto"/>
        <w:rPr>
          <w:rFonts w:ascii="Times New Roman" w:eastAsia="Times New Roman" w:hAnsi="Times New Roman"/>
          <w:sz w:val="24"/>
          <w:szCs w:val="24"/>
        </w:rPr>
      </w:pPr>
    </w:p>
    <w:p w14:paraId="77856442" w14:textId="37C0265B" w:rsidR="007C07C2" w:rsidRPr="007C07C2" w:rsidRDefault="007C07C2" w:rsidP="007C07C2">
      <w:pPr>
        <w:spacing w:after="0" w:line="240" w:lineRule="auto"/>
        <w:ind w:left="720" w:hanging="720"/>
        <w:rPr>
          <w:rFonts w:ascii="Times New Roman" w:eastAsia="Times New Roman" w:hAnsi="Times New Roman"/>
          <w:sz w:val="24"/>
          <w:szCs w:val="24"/>
        </w:rPr>
      </w:pPr>
      <w:r w:rsidRPr="007C07C2">
        <w:rPr>
          <w:rFonts w:ascii="Century Gothic" w:eastAsia="Times New Roman" w:hAnsi="Century Gothic"/>
          <w:b/>
          <w:bCs/>
          <w:color w:val="000000"/>
          <w:sz w:val="20"/>
          <w:szCs w:val="20"/>
        </w:rPr>
        <w:t>Caption:</w:t>
      </w:r>
      <w:r w:rsidRPr="007C07C2">
        <w:rPr>
          <w:rFonts w:ascii="Century Gothic" w:eastAsia="Times New Roman" w:hAnsi="Century Gothic"/>
          <w:color w:val="000000"/>
          <w:sz w:val="20"/>
          <w:szCs w:val="20"/>
        </w:rPr>
        <w:t xml:space="preserve"> </w:t>
      </w:r>
      <w:r w:rsidR="00CA3420">
        <w:rPr>
          <w:rFonts w:ascii="Century Gothic" w:eastAsia="Times New Roman" w:hAnsi="Century Gothic"/>
          <w:color w:val="000000"/>
          <w:sz w:val="20"/>
          <w:szCs w:val="20"/>
        </w:rPr>
        <w:t>Utilizing Earth observations and h</w:t>
      </w:r>
      <w:r w:rsidR="000D0C47">
        <w:rPr>
          <w:rFonts w:ascii="Century Gothic" w:eastAsia="Times New Roman" w:hAnsi="Century Gothic"/>
          <w:color w:val="000000"/>
          <w:sz w:val="20"/>
          <w:szCs w:val="20"/>
        </w:rPr>
        <w:t xml:space="preserve">abitat </w:t>
      </w:r>
      <w:r w:rsidR="00CA3420">
        <w:rPr>
          <w:rFonts w:ascii="Century Gothic" w:eastAsia="Times New Roman" w:hAnsi="Century Gothic"/>
          <w:color w:val="000000"/>
          <w:sz w:val="20"/>
          <w:szCs w:val="20"/>
        </w:rPr>
        <w:t xml:space="preserve">models to generate a </w:t>
      </w:r>
      <w:r w:rsidR="000D0C47">
        <w:rPr>
          <w:rFonts w:ascii="Century Gothic" w:eastAsia="Times New Roman" w:hAnsi="Century Gothic"/>
          <w:color w:val="000000"/>
          <w:sz w:val="20"/>
          <w:szCs w:val="20"/>
        </w:rPr>
        <w:t xml:space="preserve">suitability risk map for </w:t>
      </w:r>
      <w:r w:rsidR="000D0C47" w:rsidRPr="000D0C47">
        <w:rPr>
          <w:rFonts w:ascii="Century Gothic" w:eastAsia="Times New Roman" w:hAnsi="Century Gothic"/>
          <w:i/>
          <w:color w:val="000000"/>
          <w:sz w:val="20"/>
          <w:szCs w:val="20"/>
        </w:rPr>
        <w:t>Phragmites australis</w:t>
      </w:r>
      <w:r w:rsidR="000D0C47">
        <w:rPr>
          <w:rFonts w:ascii="Century Gothic" w:eastAsia="Times New Roman" w:hAnsi="Century Gothic"/>
          <w:color w:val="000000"/>
          <w:sz w:val="20"/>
          <w:szCs w:val="20"/>
        </w:rPr>
        <w:t xml:space="preserve"> in the coastal Great Lakes </w:t>
      </w:r>
      <w:r w:rsidR="00994FE8">
        <w:rPr>
          <w:rFonts w:ascii="Century Gothic" w:eastAsia="Times New Roman" w:hAnsi="Century Gothic"/>
          <w:color w:val="000000"/>
          <w:sz w:val="20"/>
          <w:szCs w:val="20"/>
        </w:rPr>
        <w:t>and St. Lawrence River Basin</w:t>
      </w:r>
      <w:r w:rsidR="000D0C47">
        <w:rPr>
          <w:rFonts w:ascii="Century Gothic" w:eastAsia="Times New Roman" w:hAnsi="Century Gothic"/>
          <w:color w:val="000000"/>
          <w:sz w:val="20"/>
          <w:szCs w:val="20"/>
        </w:rPr>
        <w:t xml:space="preserve">. </w:t>
      </w:r>
      <w:r w:rsidRPr="007C07C2">
        <w:rPr>
          <w:rFonts w:ascii="Century Gothic" w:eastAsia="Times New Roman" w:hAnsi="Century Gothic"/>
          <w:color w:val="000000"/>
          <w:sz w:val="20"/>
          <w:szCs w:val="20"/>
        </w:rPr>
        <w:t xml:space="preserve">Image Credit: </w:t>
      </w:r>
      <w:r w:rsidR="00EC68A5">
        <w:rPr>
          <w:rFonts w:ascii="Century Gothic" w:eastAsia="Times New Roman" w:hAnsi="Century Gothic"/>
          <w:color w:val="000000"/>
          <w:sz w:val="20"/>
          <w:szCs w:val="20"/>
        </w:rPr>
        <w:t>Great Lakes Ecological Forecasting</w:t>
      </w:r>
      <w:r w:rsidRPr="007C07C2">
        <w:rPr>
          <w:rFonts w:ascii="Century Gothic" w:eastAsia="Times New Roman" w:hAnsi="Century Gothic"/>
          <w:color w:val="000000"/>
          <w:sz w:val="20"/>
          <w:szCs w:val="20"/>
        </w:rPr>
        <w:t xml:space="preserve"> Team.</w:t>
      </w:r>
    </w:p>
    <w:p w14:paraId="6D01D320" w14:textId="43D71E6B" w:rsidR="0047457F" w:rsidRDefault="007C07C2" w:rsidP="007C07C2">
      <w:pPr>
        <w:spacing w:after="0" w:line="240" w:lineRule="auto"/>
        <w:ind w:left="720" w:hanging="720"/>
        <w:rPr>
          <w:rFonts w:ascii="Century Gothic" w:hAnsi="Century Gothic" w:cs="Arial"/>
          <w:sz w:val="20"/>
          <w:szCs w:val="20"/>
        </w:rPr>
      </w:pPr>
      <w:r w:rsidRPr="007C07C2">
        <w:rPr>
          <w:rFonts w:ascii="Century Gothic" w:eastAsia="Times New Roman" w:hAnsi="Century Gothic"/>
          <w:b/>
          <w:bCs/>
          <w:color w:val="000000"/>
          <w:sz w:val="20"/>
          <w:szCs w:val="20"/>
        </w:rPr>
        <w:t>Image:</w:t>
      </w:r>
      <w:r w:rsidRPr="007C07C2">
        <w:rPr>
          <w:rFonts w:ascii="Century Gothic" w:eastAsia="Times New Roman" w:hAnsi="Century Gothic"/>
          <w:color w:val="000000"/>
          <w:sz w:val="20"/>
          <w:szCs w:val="20"/>
        </w:rPr>
        <w:t xml:space="preserve"> </w:t>
      </w:r>
      <w:r w:rsidR="0055399B">
        <w:rPr>
          <w:rFonts w:ascii="Century Gothic" w:eastAsia="Times New Roman" w:hAnsi="Century Gothic"/>
          <w:color w:val="000000"/>
          <w:sz w:val="20"/>
          <w:szCs w:val="20"/>
        </w:rPr>
        <w:t>2016Spring</w:t>
      </w:r>
      <w:r w:rsidR="0055399B" w:rsidRPr="0055399B">
        <w:rPr>
          <w:rFonts w:ascii="Century Gothic" w:eastAsia="Times New Roman" w:hAnsi="Century Gothic"/>
          <w:color w:val="000000"/>
          <w:sz w:val="20"/>
          <w:szCs w:val="20"/>
        </w:rPr>
        <w:t>_</w:t>
      </w:r>
      <w:r w:rsidR="0055399B">
        <w:rPr>
          <w:rFonts w:ascii="Century Gothic" w:eastAsia="Times New Roman" w:hAnsi="Century Gothic"/>
          <w:color w:val="000000"/>
          <w:sz w:val="20"/>
          <w:szCs w:val="20"/>
        </w:rPr>
        <w:t>GSFC</w:t>
      </w:r>
      <w:r w:rsidR="0055399B" w:rsidRPr="0055399B">
        <w:rPr>
          <w:rFonts w:ascii="Century Gothic" w:eastAsia="Times New Roman" w:hAnsi="Century Gothic"/>
          <w:color w:val="000000"/>
          <w:sz w:val="20"/>
          <w:szCs w:val="20"/>
        </w:rPr>
        <w:t>_</w:t>
      </w:r>
      <w:r w:rsidR="0055399B">
        <w:rPr>
          <w:rFonts w:ascii="Century Gothic" w:eastAsia="Times New Roman" w:hAnsi="Century Gothic"/>
          <w:color w:val="000000"/>
          <w:sz w:val="20"/>
          <w:szCs w:val="20"/>
        </w:rPr>
        <w:t>GreatLakesEco</w:t>
      </w:r>
      <w:r w:rsidR="000D0C47">
        <w:rPr>
          <w:rFonts w:ascii="Century Gothic" w:eastAsia="Times New Roman" w:hAnsi="Century Gothic"/>
          <w:color w:val="000000"/>
          <w:sz w:val="20"/>
          <w:szCs w:val="20"/>
        </w:rPr>
        <w:t>_VPS</w:t>
      </w:r>
      <w:r w:rsidR="0055399B" w:rsidRPr="0055399B">
        <w:rPr>
          <w:rFonts w:ascii="Century Gothic" w:eastAsia="Times New Roman" w:hAnsi="Century Gothic"/>
          <w:color w:val="000000"/>
          <w:sz w:val="20"/>
          <w:szCs w:val="20"/>
        </w:rPr>
        <w:t>Image_FD</w:t>
      </w:r>
    </w:p>
    <w:p w14:paraId="58BF401E" w14:textId="77777777" w:rsidR="00BC6B3C" w:rsidRDefault="00BC6B3C" w:rsidP="00603BB8">
      <w:pPr>
        <w:spacing w:after="0" w:line="240" w:lineRule="auto"/>
        <w:ind w:left="720" w:hanging="720"/>
        <w:rPr>
          <w:rFonts w:ascii="Century Gothic" w:hAnsi="Century Gothic" w:cs="Arial"/>
          <w:sz w:val="20"/>
          <w:szCs w:val="20"/>
        </w:rPr>
      </w:pPr>
    </w:p>
    <w:p w14:paraId="3C0B97D7" w14:textId="77777777" w:rsidR="00BC6B3C" w:rsidRDefault="00BC6B3C" w:rsidP="00603BB8">
      <w:pPr>
        <w:spacing w:after="0" w:line="240" w:lineRule="auto"/>
        <w:ind w:left="720" w:hanging="720"/>
        <w:rPr>
          <w:rFonts w:ascii="Century Gothic" w:hAnsi="Century Gothic" w:cs="Arial"/>
          <w:sz w:val="20"/>
          <w:szCs w:val="20"/>
        </w:rPr>
      </w:pPr>
    </w:p>
    <w:p w14:paraId="3F29272F" w14:textId="34343AA5" w:rsidR="00D00A02" w:rsidRPr="00D00A02" w:rsidRDefault="00D00A02" w:rsidP="00D00A02">
      <w:pPr>
        <w:pBdr>
          <w:bottom w:val="single" w:sz="4" w:space="1" w:color="auto"/>
        </w:pBdr>
        <w:spacing w:after="0" w:line="240" w:lineRule="auto"/>
        <w:ind w:left="720" w:hanging="720"/>
        <w:rPr>
          <w:rFonts w:ascii="Century Gothic" w:hAnsi="Century Gothic" w:cs="Arial"/>
          <w:b/>
          <w:szCs w:val="20"/>
        </w:rPr>
      </w:pPr>
      <w:r w:rsidRPr="00D00A02">
        <w:rPr>
          <w:rFonts w:ascii="Century Gothic" w:hAnsi="Century Gothic" w:cs="Arial"/>
          <w:b/>
          <w:szCs w:val="20"/>
        </w:rPr>
        <w:t>Software Release Requirements</w:t>
      </w:r>
    </w:p>
    <w:p w14:paraId="42BAC17E" w14:textId="5B6B8BD0" w:rsidR="0047457F" w:rsidRPr="0047457F" w:rsidRDefault="007C07C2" w:rsidP="0047457F">
      <w:pPr>
        <w:spacing w:after="0" w:line="240" w:lineRule="auto"/>
        <w:ind w:left="720" w:hanging="720"/>
        <w:rPr>
          <w:rFonts w:ascii="Century Gothic" w:hAnsi="Century Gothic" w:cs="Arial"/>
          <w:sz w:val="20"/>
          <w:szCs w:val="20"/>
        </w:rPr>
      </w:pPr>
      <w:r>
        <w:rPr>
          <w:rFonts w:ascii="Century Gothic" w:hAnsi="Century Gothic"/>
          <w:color w:val="000000"/>
          <w:sz w:val="20"/>
          <w:szCs w:val="20"/>
        </w:rPr>
        <w:t>What category do the tools your project is creating fall within? Category I</w:t>
      </w:r>
    </w:p>
    <w:p w14:paraId="2B6DD0FE" w14:textId="77777777" w:rsidR="00D00A02" w:rsidRPr="0047457F" w:rsidRDefault="00D00A02" w:rsidP="0047457F">
      <w:pPr>
        <w:spacing w:after="0" w:line="240" w:lineRule="auto"/>
        <w:ind w:left="720" w:hanging="720"/>
        <w:rPr>
          <w:rFonts w:ascii="Century Gothic" w:hAnsi="Century Gothic" w:cs="Arial"/>
          <w:sz w:val="20"/>
          <w:szCs w:val="20"/>
        </w:rPr>
      </w:pPr>
    </w:p>
    <w:sectPr w:rsidR="00D00A02" w:rsidRPr="0047457F" w:rsidSect="002E4378">
      <w:footerReference w:type="default" r:id="rId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F0A957" w14:textId="77777777" w:rsidR="004E70AC" w:rsidRDefault="004E70AC" w:rsidP="00816220">
      <w:pPr>
        <w:spacing w:after="0" w:line="240" w:lineRule="auto"/>
      </w:pPr>
      <w:r>
        <w:separator/>
      </w:r>
    </w:p>
  </w:endnote>
  <w:endnote w:type="continuationSeparator" w:id="0">
    <w:p w14:paraId="3DF10F16" w14:textId="77777777" w:rsidR="004E70AC" w:rsidRDefault="004E70AC"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7A404" w14:textId="77777777" w:rsidR="0047457F" w:rsidRDefault="0047457F" w:rsidP="00677CB8">
    <w:pPr>
      <w:pStyle w:val="Footer"/>
      <w:jc w:val="center"/>
    </w:pPr>
    <w:r>
      <w:rPr>
        <w:noProof/>
      </w:rPr>
      <w:drawing>
        <wp:inline distT="0" distB="0" distL="0" distR="0" wp14:anchorId="368BC4AB" wp14:editId="2B049A7B">
          <wp:extent cx="1497330" cy="285750"/>
          <wp:effectExtent l="19050" t="0" r="7620" b="0"/>
          <wp:docPr id="17" name="Picture 17"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64F03A" w14:textId="77777777" w:rsidR="004E70AC" w:rsidRDefault="004E70AC" w:rsidP="00816220">
      <w:pPr>
        <w:spacing w:after="0" w:line="240" w:lineRule="auto"/>
      </w:pPr>
      <w:r>
        <w:separator/>
      </w:r>
    </w:p>
  </w:footnote>
  <w:footnote w:type="continuationSeparator" w:id="0">
    <w:p w14:paraId="45E3CED5" w14:textId="77777777" w:rsidR="004E70AC" w:rsidRDefault="004E70AC" w:rsidP="008162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15DA0"/>
    <w:multiLevelType w:val="hybridMultilevel"/>
    <w:tmpl w:val="F9C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260BB6"/>
    <w:multiLevelType w:val="hybridMultilevel"/>
    <w:tmpl w:val="FD1CC2B4"/>
    <w:lvl w:ilvl="0" w:tplc="C12AE5B0">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62612"/>
    <w:multiLevelType w:val="multilevel"/>
    <w:tmpl w:val="88DAA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822AF1"/>
    <w:multiLevelType w:val="hybridMultilevel"/>
    <w:tmpl w:val="30488F6A"/>
    <w:lvl w:ilvl="0" w:tplc="20DABC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C46AA"/>
    <w:multiLevelType w:val="hybridMultilevel"/>
    <w:tmpl w:val="6610FB06"/>
    <w:lvl w:ilvl="0" w:tplc="B2C24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EA03BD"/>
    <w:multiLevelType w:val="hybridMultilevel"/>
    <w:tmpl w:val="90F47BD6"/>
    <w:lvl w:ilvl="0" w:tplc="D0B2B7E0">
      <w:start w:val="1"/>
      <w:numFmt w:val="bullet"/>
      <w:lvlText w:val=""/>
      <w:lvlJc w:val="left"/>
      <w:pPr>
        <w:tabs>
          <w:tab w:val="num" w:pos="360"/>
        </w:tabs>
        <w:ind w:left="360" w:firstLine="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AC22B9"/>
    <w:multiLevelType w:val="multilevel"/>
    <w:tmpl w:val="A1D02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41241E"/>
    <w:multiLevelType w:val="multilevel"/>
    <w:tmpl w:val="859AC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E34322"/>
    <w:multiLevelType w:val="hybridMultilevel"/>
    <w:tmpl w:val="4CB41474"/>
    <w:lvl w:ilvl="0" w:tplc="A6EEA368">
      <w:start w:val="1"/>
      <w:numFmt w:val="bullet"/>
      <w:lvlText w:val=""/>
      <w:lvlJc w:val="left"/>
      <w:pPr>
        <w:tabs>
          <w:tab w:val="num" w:pos="360"/>
        </w:tabs>
        <w:ind w:left="36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7A7ACD"/>
    <w:multiLevelType w:val="hybridMultilevel"/>
    <w:tmpl w:val="C0063760"/>
    <w:lvl w:ilvl="0" w:tplc="70222B1E">
      <w:start w:val="1"/>
      <w:numFmt w:val="bullet"/>
      <w:suff w:val="nothi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6" w15:restartNumberingAfterBreak="0">
    <w:nsid w:val="46CD6C09"/>
    <w:multiLevelType w:val="hybridMultilevel"/>
    <w:tmpl w:val="C3A05440"/>
    <w:lvl w:ilvl="0" w:tplc="E2B4A2C2">
      <w:start w:val="1"/>
      <w:numFmt w:val="bullet"/>
      <w:suff w:val="nothi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676C36"/>
    <w:multiLevelType w:val="hybridMultilevel"/>
    <w:tmpl w:val="61E2786E"/>
    <w:lvl w:ilvl="0" w:tplc="5E961450">
      <w:start w:val="1"/>
      <w:numFmt w:val="bullet"/>
      <w:suff w:val="nothing"/>
      <w:lvlText w:val=""/>
      <w:lvlJc w:val="left"/>
      <w:pPr>
        <w:ind w:left="0" w:firstLine="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916D97"/>
    <w:multiLevelType w:val="hybridMultilevel"/>
    <w:tmpl w:val="1FC08AA8"/>
    <w:lvl w:ilvl="0" w:tplc="D99A798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DC1B7D"/>
    <w:multiLevelType w:val="hybridMultilevel"/>
    <w:tmpl w:val="2D16EA74"/>
    <w:lvl w:ilvl="0" w:tplc="6A36F29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FD0264"/>
    <w:multiLevelType w:val="hybridMultilevel"/>
    <w:tmpl w:val="C3B445FE"/>
    <w:lvl w:ilvl="0" w:tplc="D19AC1BA">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B57E3D"/>
    <w:multiLevelType w:val="hybridMultilevel"/>
    <w:tmpl w:val="306C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D649B0"/>
    <w:multiLevelType w:val="hybridMultilevel"/>
    <w:tmpl w:val="750A88E6"/>
    <w:lvl w:ilvl="0" w:tplc="13DE6E80">
      <w:start w:val="1"/>
      <w:numFmt w:val="bullet"/>
      <w:lvlText w:val=""/>
      <w:lvlJc w:val="left"/>
      <w:pPr>
        <w:tabs>
          <w:tab w:val="num" w:pos="360"/>
        </w:tabs>
        <w:ind w:left="0" w:firstLine="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721B14"/>
    <w:multiLevelType w:val="multilevel"/>
    <w:tmpl w:val="1562C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B61CB2"/>
    <w:multiLevelType w:val="hybridMultilevel"/>
    <w:tmpl w:val="246EDAC8"/>
    <w:lvl w:ilvl="0" w:tplc="6748BE08">
      <w:start w:val="1"/>
      <w:numFmt w:val="bullet"/>
      <w:suff w:val="nothi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1"/>
  </w:num>
  <w:num w:numId="4">
    <w:abstractNumId w:val="24"/>
  </w:num>
  <w:num w:numId="5">
    <w:abstractNumId w:val="10"/>
  </w:num>
  <w:num w:numId="6">
    <w:abstractNumId w:val="6"/>
  </w:num>
  <w:num w:numId="7">
    <w:abstractNumId w:val="0"/>
  </w:num>
  <w:num w:numId="8">
    <w:abstractNumId w:val="8"/>
  </w:num>
  <w:num w:numId="9">
    <w:abstractNumId w:val="13"/>
  </w:num>
  <w:num w:numId="10">
    <w:abstractNumId w:val="21"/>
  </w:num>
  <w:num w:numId="11">
    <w:abstractNumId w:val="9"/>
  </w:num>
  <w:num w:numId="12">
    <w:abstractNumId w:val="23"/>
  </w:num>
  <w:num w:numId="13">
    <w:abstractNumId w:val="3"/>
  </w:num>
  <w:num w:numId="14">
    <w:abstractNumId w:val="25"/>
  </w:num>
  <w:num w:numId="15">
    <w:abstractNumId w:val="18"/>
  </w:num>
  <w:num w:numId="16">
    <w:abstractNumId w:val="2"/>
  </w:num>
  <w:num w:numId="17">
    <w:abstractNumId w:val="16"/>
  </w:num>
  <w:num w:numId="18">
    <w:abstractNumId w:val="5"/>
  </w:num>
  <w:num w:numId="19">
    <w:abstractNumId w:val="20"/>
  </w:num>
  <w:num w:numId="20">
    <w:abstractNumId w:val="11"/>
  </w:num>
  <w:num w:numId="21">
    <w:abstractNumId w:val="22"/>
  </w:num>
  <w:num w:numId="22">
    <w:abstractNumId w:val="17"/>
  </w:num>
  <w:num w:numId="23">
    <w:abstractNumId w:val="19"/>
  </w:num>
  <w:num w:numId="24">
    <w:abstractNumId w:val="4"/>
  </w:num>
  <w:num w:numId="25">
    <w:abstractNumId w:val="14"/>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773"/>
    <w:rsid w:val="000048D0"/>
    <w:rsid w:val="00037ED9"/>
    <w:rsid w:val="000653C8"/>
    <w:rsid w:val="00071662"/>
    <w:rsid w:val="000A7821"/>
    <w:rsid w:val="000B1A1A"/>
    <w:rsid w:val="000C0E41"/>
    <w:rsid w:val="000D0C47"/>
    <w:rsid w:val="000D1653"/>
    <w:rsid w:val="000D4171"/>
    <w:rsid w:val="000E5576"/>
    <w:rsid w:val="000E7559"/>
    <w:rsid w:val="001107D1"/>
    <w:rsid w:val="00112740"/>
    <w:rsid w:val="00150CAE"/>
    <w:rsid w:val="00156238"/>
    <w:rsid w:val="001726C7"/>
    <w:rsid w:val="00175570"/>
    <w:rsid w:val="001839A9"/>
    <w:rsid w:val="00193C99"/>
    <w:rsid w:val="00200201"/>
    <w:rsid w:val="00214284"/>
    <w:rsid w:val="00233583"/>
    <w:rsid w:val="00242863"/>
    <w:rsid w:val="00243CAE"/>
    <w:rsid w:val="0024534A"/>
    <w:rsid w:val="002516A3"/>
    <w:rsid w:val="00266BDC"/>
    <w:rsid w:val="0028618E"/>
    <w:rsid w:val="002A3120"/>
    <w:rsid w:val="002B59B8"/>
    <w:rsid w:val="002E4378"/>
    <w:rsid w:val="003053B0"/>
    <w:rsid w:val="003109EF"/>
    <w:rsid w:val="00313897"/>
    <w:rsid w:val="00315A70"/>
    <w:rsid w:val="0031646B"/>
    <w:rsid w:val="0034120B"/>
    <w:rsid w:val="003545A4"/>
    <w:rsid w:val="003745CC"/>
    <w:rsid w:val="003B2A86"/>
    <w:rsid w:val="003E6777"/>
    <w:rsid w:val="003F2639"/>
    <w:rsid w:val="003F68F5"/>
    <w:rsid w:val="00402FAF"/>
    <w:rsid w:val="00420300"/>
    <w:rsid w:val="004302D1"/>
    <w:rsid w:val="00434799"/>
    <w:rsid w:val="00454EA3"/>
    <w:rsid w:val="00462EDF"/>
    <w:rsid w:val="00470436"/>
    <w:rsid w:val="0047457F"/>
    <w:rsid w:val="00486C4B"/>
    <w:rsid w:val="004B4C28"/>
    <w:rsid w:val="004C24E0"/>
    <w:rsid w:val="004E3735"/>
    <w:rsid w:val="004E70AC"/>
    <w:rsid w:val="00501143"/>
    <w:rsid w:val="00520FF6"/>
    <w:rsid w:val="00550783"/>
    <w:rsid w:val="0055399B"/>
    <w:rsid w:val="00592371"/>
    <w:rsid w:val="005B0B38"/>
    <w:rsid w:val="005C3229"/>
    <w:rsid w:val="005D1308"/>
    <w:rsid w:val="005D4E44"/>
    <w:rsid w:val="005E27EF"/>
    <w:rsid w:val="00603BB8"/>
    <w:rsid w:val="00616007"/>
    <w:rsid w:val="006530DC"/>
    <w:rsid w:val="0066463C"/>
    <w:rsid w:val="00677CB8"/>
    <w:rsid w:val="006923D3"/>
    <w:rsid w:val="006A6894"/>
    <w:rsid w:val="006F18ED"/>
    <w:rsid w:val="006F4CAD"/>
    <w:rsid w:val="007071E0"/>
    <w:rsid w:val="00707C56"/>
    <w:rsid w:val="0072052F"/>
    <w:rsid w:val="007338D2"/>
    <w:rsid w:val="00737367"/>
    <w:rsid w:val="007512A3"/>
    <w:rsid w:val="0075569C"/>
    <w:rsid w:val="00770D88"/>
    <w:rsid w:val="00794F95"/>
    <w:rsid w:val="007B7F35"/>
    <w:rsid w:val="007C07C2"/>
    <w:rsid w:val="007C4860"/>
    <w:rsid w:val="007C700A"/>
    <w:rsid w:val="007E48F8"/>
    <w:rsid w:val="007E4F6F"/>
    <w:rsid w:val="00816220"/>
    <w:rsid w:val="00851709"/>
    <w:rsid w:val="00860A65"/>
    <w:rsid w:val="00870D5B"/>
    <w:rsid w:val="008746A4"/>
    <w:rsid w:val="00883049"/>
    <w:rsid w:val="008B166F"/>
    <w:rsid w:val="008C015C"/>
    <w:rsid w:val="00902BE7"/>
    <w:rsid w:val="0093138E"/>
    <w:rsid w:val="009526AC"/>
    <w:rsid w:val="00957A08"/>
    <w:rsid w:val="00966973"/>
    <w:rsid w:val="0097582D"/>
    <w:rsid w:val="00994FE8"/>
    <w:rsid w:val="009A326F"/>
    <w:rsid w:val="009C0B11"/>
    <w:rsid w:val="009C121C"/>
    <w:rsid w:val="009E4561"/>
    <w:rsid w:val="009F0F43"/>
    <w:rsid w:val="00A174D1"/>
    <w:rsid w:val="00A22A42"/>
    <w:rsid w:val="00A34B98"/>
    <w:rsid w:val="00A4390E"/>
    <w:rsid w:val="00A60645"/>
    <w:rsid w:val="00A75E32"/>
    <w:rsid w:val="00A848AA"/>
    <w:rsid w:val="00AC0354"/>
    <w:rsid w:val="00AC5084"/>
    <w:rsid w:val="00AD6679"/>
    <w:rsid w:val="00B040DA"/>
    <w:rsid w:val="00B04BDE"/>
    <w:rsid w:val="00B23EAA"/>
    <w:rsid w:val="00B2536C"/>
    <w:rsid w:val="00B82BB6"/>
    <w:rsid w:val="00BA5773"/>
    <w:rsid w:val="00BC0D17"/>
    <w:rsid w:val="00BC6B3C"/>
    <w:rsid w:val="00BD29B5"/>
    <w:rsid w:val="00C05414"/>
    <w:rsid w:val="00C1027B"/>
    <w:rsid w:val="00C370C2"/>
    <w:rsid w:val="00C372A4"/>
    <w:rsid w:val="00C57BA5"/>
    <w:rsid w:val="00C82473"/>
    <w:rsid w:val="00C864C0"/>
    <w:rsid w:val="00CA3420"/>
    <w:rsid w:val="00CC1EF4"/>
    <w:rsid w:val="00CC3CFD"/>
    <w:rsid w:val="00CC559E"/>
    <w:rsid w:val="00CC6870"/>
    <w:rsid w:val="00CC70A1"/>
    <w:rsid w:val="00CE4FD1"/>
    <w:rsid w:val="00D00A02"/>
    <w:rsid w:val="00D14C3C"/>
    <w:rsid w:val="00D17067"/>
    <w:rsid w:val="00D339EB"/>
    <w:rsid w:val="00D50386"/>
    <w:rsid w:val="00D5672A"/>
    <w:rsid w:val="00D579FC"/>
    <w:rsid w:val="00D73C57"/>
    <w:rsid w:val="00D93690"/>
    <w:rsid w:val="00DD7D1B"/>
    <w:rsid w:val="00E157E8"/>
    <w:rsid w:val="00E25967"/>
    <w:rsid w:val="00E40FD4"/>
    <w:rsid w:val="00E507D0"/>
    <w:rsid w:val="00E76194"/>
    <w:rsid w:val="00E800CD"/>
    <w:rsid w:val="00E80174"/>
    <w:rsid w:val="00E85F09"/>
    <w:rsid w:val="00E87BE9"/>
    <w:rsid w:val="00E96701"/>
    <w:rsid w:val="00EA29EF"/>
    <w:rsid w:val="00EB54F0"/>
    <w:rsid w:val="00EB7CF9"/>
    <w:rsid w:val="00EC68A5"/>
    <w:rsid w:val="00EF249F"/>
    <w:rsid w:val="00EF4C28"/>
    <w:rsid w:val="00F13449"/>
    <w:rsid w:val="00F1798C"/>
    <w:rsid w:val="00F214F1"/>
    <w:rsid w:val="00F261BD"/>
    <w:rsid w:val="00F36A8C"/>
    <w:rsid w:val="00F40233"/>
    <w:rsid w:val="00F4120A"/>
    <w:rsid w:val="00F525D7"/>
    <w:rsid w:val="00F55078"/>
    <w:rsid w:val="00F61FD5"/>
    <w:rsid w:val="00F6325C"/>
    <w:rsid w:val="00F75237"/>
    <w:rsid w:val="00F76AD7"/>
    <w:rsid w:val="00F82819"/>
    <w:rsid w:val="00F924DE"/>
    <w:rsid w:val="00FC35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D151F"/>
  <w15:docId w15:val="{F66CBB1E-E5DB-4C9B-9213-8B6531D64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unhideWhenUsed/>
    <w:rsid w:val="00816220"/>
    <w:pPr>
      <w:tabs>
        <w:tab w:val="center" w:pos="4680"/>
        <w:tab w:val="right" w:pos="9360"/>
      </w:tabs>
    </w:pPr>
  </w:style>
  <w:style w:type="character" w:customStyle="1" w:styleId="FooterChar">
    <w:name w:val="Footer Char"/>
    <w:basedOn w:val="DefaultParagraphFont"/>
    <w:link w:val="Footer"/>
    <w:uiPriority w:val="99"/>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C07C2"/>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2A3120"/>
    <w:rPr>
      <w:color w:val="800080" w:themeColor="followedHyperlink"/>
      <w:u w:val="single"/>
    </w:rPr>
  </w:style>
  <w:style w:type="paragraph" w:styleId="Revision">
    <w:name w:val="Revision"/>
    <w:hidden/>
    <w:uiPriority w:val="99"/>
    <w:semiHidden/>
    <w:rsid w:val="0096697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075602">
      <w:bodyDiv w:val="1"/>
      <w:marLeft w:val="0"/>
      <w:marRight w:val="0"/>
      <w:marTop w:val="0"/>
      <w:marBottom w:val="0"/>
      <w:divBdr>
        <w:top w:val="none" w:sz="0" w:space="0" w:color="auto"/>
        <w:left w:val="none" w:sz="0" w:space="0" w:color="auto"/>
        <w:bottom w:val="none" w:sz="0" w:space="0" w:color="auto"/>
        <w:right w:val="none" w:sz="0" w:space="0" w:color="auto"/>
      </w:divBdr>
      <w:divsChild>
        <w:div w:id="976107571">
          <w:marLeft w:val="547"/>
          <w:marRight w:val="0"/>
          <w:marTop w:val="200"/>
          <w:marBottom w:val="0"/>
          <w:divBdr>
            <w:top w:val="none" w:sz="0" w:space="0" w:color="auto"/>
            <w:left w:val="none" w:sz="0" w:space="0" w:color="auto"/>
            <w:bottom w:val="none" w:sz="0" w:space="0" w:color="auto"/>
            <w:right w:val="none" w:sz="0" w:space="0" w:color="auto"/>
          </w:divBdr>
        </w:div>
      </w:divsChild>
    </w:div>
    <w:div w:id="232157243">
      <w:bodyDiv w:val="1"/>
      <w:marLeft w:val="0"/>
      <w:marRight w:val="0"/>
      <w:marTop w:val="0"/>
      <w:marBottom w:val="0"/>
      <w:divBdr>
        <w:top w:val="none" w:sz="0" w:space="0" w:color="auto"/>
        <w:left w:val="none" w:sz="0" w:space="0" w:color="auto"/>
        <w:bottom w:val="none" w:sz="0" w:space="0" w:color="auto"/>
        <w:right w:val="none" w:sz="0" w:space="0" w:color="auto"/>
      </w:divBdr>
    </w:div>
    <w:div w:id="235629905">
      <w:bodyDiv w:val="1"/>
      <w:marLeft w:val="0"/>
      <w:marRight w:val="0"/>
      <w:marTop w:val="0"/>
      <w:marBottom w:val="0"/>
      <w:divBdr>
        <w:top w:val="none" w:sz="0" w:space="0" w:color="auto"/>
        <w:left w:val="none" w:sz="0" w:space="0" w:color="auto"/>
        <w:bottom w:val="none" w:sz="0" w:space="0" w:color="auto"/>
        <w:right w:val="none" w:sz="0" w:space="0" w:color="auto"/>
      </w:divBdr>
    </w:div>
    <w:div w:id="236863561">
      <w:bodyDiv w:val="1"/>
      <w:marLeft w:val="0"/>
      <w:marRight w:val="0"/>
      <w:marTop w:val="0"/>
      <w:marBottom w:val="0"/>
      <w:divBdr>
        <w:top w:val="none" w:sz="0" w:space="0" w:color="auto"/>
        <w:left w:val="none" w:sz="0" w:space="0" w:color="auto"/>
        <w:bottom w:val="none" w:sz="0" w:space="0" w:color="auto"/>
        <w:right w:val="none" w:sz="0" w:space="0" w:color="auto"/>
      </w:divBdr>
    </w:div>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412702120">
      <w:bodyDiv w:val="1"/>
      <w:marLeft w:val="0"/>
      <w:marRight w:val="0"/>
      <w:marTop w:val="0"/>
      <w:marBottom w:val="0"/>
      <w:divBdr>
        <w:top w:val="none" w:sz="0" w:space="0" w:color="auto"/>
        <w:left w:val="none" w:sz="0" w:space="0" w:color="auto"/>
        <w:bottom w:val="none" w:sz="0" w:space="0" w:color="auto"/>
        <w:right w:val="none" w:sz="0" w:space="0" w:color="auto"/>
      </w:divBdr>
    </w:div>
    <w:div w:id="421923882">
      <w:bodyDiv w:val="1"/>
      <w:marLeft w:val="0"/>
      <w:marRight w:val="0"/>
      <w:marTop w:val="0"/>
      <w:marBottom w:val="0"/>
      <w:divBdr>
        <w:top w:val="none" w:sz="0" w:space="0" w:color="auto"/>
        <w:left w:val="none" w:sz="0" w:space="0" w:color="auto"/>
        <w:bottom w:val="none" w:sz="0" w:space="0" w:color="auto"/>
        <w:right w:val="none" w:sz="0" w:space="0" w:color="auto"/>
      </w:divBdr>
    </w:div>
    <w:div w:id="446236112">
      <w:bodyDiv w:val="1"/>
      <w:marLeft w:val="0"/>
      <w:marRight w:val="0"/>
      <w:marTop w:val="0"/>
      <w:marBottom w:val="0"/>
      <w:divBdr>
        <w:top w:val="none" w:sz="0" w:space="0" w:color="auto"/>
        <w:left w:val="none" w:sz="0" w:space="0" w:color="auto"/>
        <w:bottom w:val="none" w:sz="0" w:space="0" w:color="auto"/>
        <w:right w:val="none" w:sz="0" w:space="0" w:color="auto"/>
      </w:divBdr>
    </w:div>
    <w:div w:id="452362158">
      <w:bodyDiv w:val="1"/>
      <w:marLeft w:val="0"/>
      <w:marRight w:val="0"/>
      <w:marTop w:val="0"/>
      <w:marBottom w:val="0"/>
      <w:divBdr>
        <w:top w:val="none" w:sz="0" w:space="0" w:color="auto"/>
        <w:left w:val="none" w:sz="0" w:space="0" w:color="auto"/>
        <w:bottom w:val="none" w:sz="0" w:space="0" w:color="auto"/>
        <w:right w:val="none" w:sz="0" w:space="0" w:color="auto"/>
      </w:divBdr>
    </w:div>
    <w:div w:id="538207147">
      <w:bodyDiv w:val="1"/>
      <w:marLeft w:val="0"/>
      <w:marRight w:val="0"/>
      <w:marTop w:val="0"/>
      <w:marBottom w:val="0"/>
      <w:divBdr>
        <w:top w:val="none" w:sz="0" w:space="0" w:color="auto"/>
        <w:left w:val="none" w:sz="0" w:space="0" w:color="auto"/>
        <w:bottom w:val="none" w:sz="0" w:space="0" w:color="auto"/>
        <w:right w:val="none" w:sz="0" w:space="0" w:color="auto"/>
      </w:divBdr>
    </w:div>
    <w:div w:id="820736048">
      <w:bodyDiv w:val="1"/>
      <w:marLeft w:val="0"/>
      <w:marRight w:val="0"/>
      <w:marTop w:val="0"/>
      <w:marBottom w:val="0"/>
      <w:divBdr>
        <w:top w:val="none" w:sz="0" w:space="0" w:color="auto"/>
        <w:left w:val="none" w:sz="0" w:space="0" w:color="auto"/>
        <w:bottom w:val="none" w:sz="0" w:space="0" w:color="auto"/>
        <w:right w:val="none" w:sz="0" w:space="0" w:color="auto"/>
      </w:divBdr>
    </w:div>
    <w:div w:id="909968968">
      <w:bodyDiv w:val="1"/>
      <w:marLeft w:val="0"/>
      <w:marRight w:val="0"/>
      <w:marTop w:val="0"/>
      <w:marBottom w:val="0"/>
      <w:divBdr>
        <w:top w:val="none" w:sz="0" w:space="0" w:color="auto"/>
        <w:left w:val="none" w:sz="0" w:space="0" w:color="auto"/>
        <w:bottom w:val="none" w:sz="0" w:space="0" w:color="auto"/>
        <w:right w:val="none" w:sz="0" w:space="0" w:color="auto"/>
      </w:divBdr>
    </w:div>
    <w:div w:id="975719707">
      <w:bodyDiv w:val="1"/>
      <w:marLeft w:val="0"/>
      <w:marRight w:val="0"/>
      <w:marTop w:val="0"/>
      <w:marBottom w:val="0"/>
      <w:divBdr>
        <w:top w:val="none" w:sz="0" w:space="0" w:color="auto"/>
        <w:left w:val="none" w:sz="0" w:space="0" w:color="auto"/>
        <w:bottom w:val="none" w:sz="0" w:space="0" w:color="auto"/>
        <w:right w:val="none" w:sz="0" w:space="0" w:color="auto"/>
      </w:divBdr>
      <w:divsChild>
        <w:div w:id="549002303">
          <w:marLeft w:val="-7"/>
          <w:marRight w:val="0"/>
          <w:marTop w:val="0"/>
          <w:marBottom w:val="0"/>
          <w:divBdr>
            <w:top w:val="none" w:sz="0" w:space="0" w:color="auto"/>
            <w:left w:val="none" w:sz="0" w:space="0" w:color="auto"/>
            <w:bottom w:val="none" w:sz="0" w:space="0" w:color="auto"/>
            <w:right w:val="none" w:sz="0" w:space="0" w:color="auto"/>
          </w:divBdr>
        </w:div>
      </w:divsChild>
    </w:div>
    <w:div w:id="1194880820">
      <w:bodyDiv w:val="1"/>
      <w:marLeft w:val="0"/>
      <w:marRight w:val="0"/>
      <w:marTop w:val="0"/>
      <w:marBottom w:val="0"/>
      <w:divBdr>
        <w:top w:val="none" w:sz="0" w:space="0" w:color="auto"/>
        <w:left w:val="none" w:sz="0" w:space="0" w:color="auto"/>
        <w:bottom w:val="none" w:sz="0" w:space="0" w:color="auto"/>
        <w:right w:val="none" w:sz="0" w:space="0" w:color="auto"/>
      </w:divBdr>
    </w:div>
    <w:div w:id="1237126723">
      <w:bodyDiv w:val="1"/>
      <w:marLeft w:val="0"/>
      <w:marRight w:val="0"/>
      <w:marTop w:val="0"/>
      <w:marBottom w:val="0"/>
      <w:divBdr>
        <w:top w:val="none" w:sz="0" w:space="0" w:color="auto"/>
        <w:left w:val="none" w:sz="0" w:space="0" w:color="auto"/>
        <w:bottom w:val="none" w:sz="0" w:space="0" w:color="auto"/>
        <w:right w:val="none" w:sz="0" w:space="0" w:color="auto"/>
      </w:divBdr>
    </w:div>
    <w:div w:id="1346446895">
      <w:bodyDiv w:val="1"/>
      <w:marLeft w:val="0"/>
      <w:marRight w:val="0"/>
      <w:marTop w:val="0"/>
      <w:marBottom w:val="0"/>
      <w:divBdr>
        <w:top w:val="none" w:sz="0" w:space="0" w:color="auto"/>
        <w:left w:val="none" w:sz="0" w:space="0" w:color="auto"/>
        <w:bottom w:val="none" w:sz="0" w:space="0" w:color="auto"/>
        <w:right w:val="none" w:sz="0" w:space="0" w:color="auto"/>
      </w:divBdr>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4B36BB-E07B-464C-B52A-6F58B609D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Pages>
  <Words>1135</Words>
  <Characters>6475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7595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Childs, Lauren M. (LARC-E3)[DEVELOP - Wise County (LaRC)]</cp:lastModifiedBy>
  <cp:revision>4</cp:revision>
  <dcterms:created xsi:type="dcterms:W3CDTF">2016-03-11T04:06:00Z</dcterms:created>
  <dcterms:modified xsi:type="dcterms:W3CDTF">2016-03-18T20:54:00Z</dcterms:modified>
</cp:coreProperties>
</file>