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4EBE9" w14:textId="734622D6" w:rsidR="007B73F9" w:rsidRPr="00E116D1" w:rsidRDefault="3AD8CD35" w:rsidP="4107FA7D">
      <w:pPr>
        <w:rPr>
          <w:rFonts w:ascii="Garamond" w:hAnsi="Garamond"/>
          <w:b/>
          <w:bCs/>
          <w:color w:val="000000" w:themeColor="text1"/>
        </w:rPr>
      </w:pPr>
      <w:r w:rsidRPr="00B548F6">
        <w:rPr>
          <w:rFonts w:ascii="Garamond" w:hAnsi="Garamond"/>
          <w:b/>
          <w:bCs/>
          <w:color w:val="000000" w:themeColor="text1"/>
        </w:rPr>
        <w:t>Ellicott City Disasters</w:t>
      </w:r>
      <w:r w:rsidR="004174EF" w:rsidRPr="00B548F6">
        <w:rPr>
          <w:rFonts w:ascii="Garamond" w:hAnsi="Garamond"/>
          <w:b/>
          <w:bCs/>
          <w:color w:val="000000" w:themeColor="text1"/>
        </w:rPr>
        <w:t xml:space="preserve"> </w:t>
      </w:r>
      <w:r w:rsidR="5A9D569B" w:rsidRPr="00B548F6">
        <w:rPr>
          <w:rFonts w:ascii="Garamond" w:hAnsi="Garamond"/>
          <w:b/>
          <w:bCs/>
          <w:color w:val="000000" w:themeColor="text1"/>
        </w:rPr>
        <w:t>I</w:t>
      </w:r>
      <w:r w:rsidR="004174EF" w:rsidRPr="00B548F6">
        <w:rPr>
          <w:rFonts w:ascii="Garamond" w:hAnsi="Garamond"/>
          <w:b/>
          <w:bCs/>
          <w:color w:val="000000" w:themeColor="text1"/>
        </w:rPr>
        <w:t>II</w:t>
      </w:r>
    </w:p>
    <w:p w14:paraId="5B7B00A4" w14:textId="77AA07D9" w:rsidR="007B73F9" w:rsidRPr="00A02464" w:rsidRDefault="2CBA902F" w:rsidP="7F5140EC">
      <w:pPr>
        <w:rPr>
          <w:rFonts w:ascii="Garamond" w:hAnsi="Garamond"/>
          <w:i/>
          <w:iCs/>
          <w:color w:val="595959" w:themeColor="text1" w:themeTint="A6"/>
        </w:rPr>
      </w:pPr>
      <w:r w:rsidRPr="00E92517">
        <w:rPr>
          <w:rFonts w:ascii="Garamond" w:hAnsi="Garamond"/>
          <w:i/>
          <w:iCs/>
        </w:rPr>
        <w:t xml:space="preserve">Building a Real-Time </w:t>
      </w:r>
      <w:r w:rsidR="00AE5631">
        <w:rPr>
          <w:rFonts w:ascii="Garamond" w:hAnsi="Garamond"/>
          <w:i/>
          <w:iCs/>
        </w:rPr>
        <w:t>Predictive</w:t>
      </w:r>
      <w:r w:rsidRPr="00E92517">
        <w:rPr>
          <w:rFonts w:ascii="Garamond" w:hAnsi="Garamond"/>
          <w:i/>
          <w:iCs/>
        </w:rPr>
        <w:t xml:space="preserve"> Flood Model for Improving Early Warning Systems in Ellico</w:t>
      </w:r>
      <w:r w:rsidR="007C20E3">
        <w:rPr>
          <w:rFonts w:ascii="Garamond" w:hAnsi="Garamond"/>
          <w:i/>
          <w:iCs/>
        </w:rPr>
        <w:t>t</w:t>
      </w:r>
      <w:r w:rsidRPr="00E92517">
        <w:rPr>
          <w:rFonts w:ascii="Garamond" w:hAnsi="Garamond"/>
          <w:i/>
          <w:iCs/>
        </w:rPr>
        <w:t>t City, Maryland</w:t>
      </w:r>
    </w:p>
    <w:p w14:paraId="3014536A" w14:textId="77777777" w:rsidR="00476B26" w:rsidRPr="00A02464" w:rsidRDefault="00476B26" w:rsidP="7F5140EC">
      <w:pPr>
        <w:rPr>
          <w:rFonts w:ascii="Garamond" w:hAnsi="Garamond"/>
          <w:color w:val="595959" w:themeColor="text1" w:themeTint="A6"/>
        </w:rPr>
      </w:pPr>
    </w:p>
    <w:p w14:paraId="53F43B6C" w14:textId="77777777" w:rsidR="00476B26" w:rsidRPr="00A02464" w:rsidRDefault="00476B26" w:rsidP="7F5140EC">
      <w:pPr>
        <w:pBdr>
          <w:bottom w:val="single" w:sz="4" w:space="0" w:color="auto"/>
        </w:pBdr>
        <w:rPr>
          <w:rFonts w:ascii="Garamond" w:hAnsi="Garamond" w:cs="Arial"/>
          <w:b/>
          <w:bCs/>
          <w:color w:val="595959" w:themeColor="text1" w:themeTint="A6"/>
        </w:rPr>
      </w:pPr>
      <w:r w:rsidRPr="00E116D1">
        <w:rPr>
          <w:rFonts w:ascii="Garamond" w:hAnsi="Garamond" w:cs="Arial"/>
          <w:b/>
          <w:bCs/>
        </w:rPr>
        <w:t>Project Team</w:t>
      </w:r>
    </w:p>
    <w:p w14:paraId="5B988DE0" w14:textId="77777777" w:rsidR="00476B26" w:rsidRPr="00A02464" w:rsidRDefault="00476B26" w:rsidP="7F5140EC">
      <w:pPr>
        <w:rPr>
          <w:rFonts w:ascii="Garamond" w:hAnsi="Garamond" w:cs="Arial"/>
          <w:b/>
          <w:bCs/>
          <w:i/>
          <w:iCs/>
          <w:color w:val="595959" w:themeColor="text1" w:themeTint="A6"/>
        </w:rPr>
      </w:pPr>
      <w:r w:rsidRPr="00E116D1">
        <w:rPr>
          <w:rFonts w:ascii="Garamond" w:hAnsi="Garamond" w:cs="Arial"/>
          <w:b/>
          <w:bCs/>
          <w:i/>
          <w:iCs/>
        </w:rPr>
        <w:t>Project Team:</w:t>
      </w:r>
    </w:p>
    <w:p w14:paraId="0687BCF2" w14:textId="7E50E7B6" w:rsidR="00476B26" w:rsidRPr="00A02464" w:rsidRDefault="21EECF26" w:rsidP="7F5140EC">
      <w:pPr>
        <w:rPr>
          <w:rFonts w:ascii="Garamond" w:hAnsi="Garamond" w:cs="Arial"/>
          <w:color w:val="595959" w:themeColor="text1" w:themeTint="A6"/>
        </w:rPr>
      </w:pPr>
      <w:r w:rsidRPr="00E116D1">
        <w:rPr>
          <w:rFonts w:ascii="Garamond" w:hAnsi="Garamond" w:cs="Arial"/>
        </w:rPr>
        <w:t>Erika</w:t>
      </w:r>
      <w:r w:rsidR="00A638E6" w:rsidRPr="00E116D1">
        <w:rPr>
          <w:rFonts w:ascii="Garamond" w:hAnsi="Garamond" w:cs="Arial"/>
        </w:rPr>
        <w:t xml:space="preserve"> </w:t>
      </w:r>
      <w:r w:rsidR="633D68C4" w:rsidRPr="00E116D1">
        <w:rPr>
          <w:rFonts w:ascii="Garamond" w:hAnsi="Garamond" w:cs="Arial"/>
        </w:rPr>
        <w:t xml:space="preserve">Munshi </w:t>
      </w:r>
      <w:r w:rsidR="00476B26" w:rsidRPr="00E116D1">
        <w:rPr>
          <w:rFonts w:ascii="Garamond" w:hAnsi="Garamond" w:cs="Arial"/>
        </w:rPr>
        <w:t>(Project Lead</w:t>
      </w:r>
      <w:r w:rsidR="00CE2CD5" w:rsidRPr="00E116D1">
        <w:rPr>
          <w:rFonts w:ascii="Garamond" w:hAnsi="Garamond" w:cs="Arial"/>
        </w:rPr>
        <w:t>)</w:t>
      </w:r>
    </w:p>
    <w:p w14:paraId="206838FA" w14:textId="0C01F8D3" w:rsidR="00476B26" w:rsidRPr="00A02464" w:rsidRDefault="0A942F68" w:rsidP="7F5140EC">
      <w:pPr>
        <w:rPr>
          <w:rFonts w:ascii="Garamond" w:hAnsi="Garamond" w:cs="Arial"/>
          <w:color w:val="595959" w:themeColor="text1" w:themeTint="A6"/>
        </w:rPr>
      </w:pPr>
      <w:r w:rsidRPr="00E116D1">
        <w:rPr>
          <w:rFonts w:ascii="Garamond" w:hAnsi="Garamond" w:cs="Arial"/>
        </w:rPr>
        <w:t>Ryan Hammock</w:t>
      </w:r>
    </w:p>
    <w:p w14:paraId="595E96FA" w14:textId="31578E04" w:rsidR="00476B26" w:rsidRPr="00A02464" w:rsidRDefault="4D22B400" w:rsidP="7F5140EC">
      <w:pPr>
        <w:rPr>
          <w:rFonts w:ascii="Garamond" w:hAnsi="Garamond" w:cs="Arial"/>
          <w:color w:val="595959" w:themeColor="text1" w:themeTint="A6"/>
        </w:rPr>
      </w:pPr>
      <w:r w:rsidRPr="00E116D1">
        <w:rPr>
          <w:rFonts w:ascii="Garamond" w:hAnsi="Garamond" w:cs="Arial"/>
        </w:rPr>
        <w:t>Eli Orland</w:t>
      </w:r>
    </w:p>
    <w:p w14:paraId="67FF52BA" w14:textId="33E7C28E" w:rsidR="7C86701D" w:rsidRPr="00A02464" w:rsidRDefault="7C86701D" w:rsidP="7F5140EC">
      <w:pPr>
        <w:spacing w:line="259" w:lineRule="auto"/>
        <w:rPr>
          <w:rFonts w:ascii="Garamond" w:hAnsi="Garamond" w:cs="Arial"/>
          <w:color w:val="595959" w:themeColor="text1" w:themeTint="A6"/>
        </w:rPr>
      </w:pPr>
      <w:r w:rsidRPr="00E116D1">
        <w:rPr>
          <w:rFonts w:ascii="Garamond" w:hAnsi="Garamond" w:cs="Arial"/>
        </w:rPr>
        <w:t>Alina Schulz</w:t>
      </w:r>
    </w:p>
    <w:p w14:paraId="5DD9205E" w14:textId="77777777" w:rsidR="00476B26" w:rsidRPr="00A02464" w:rsidRDefault="00476B26" w:rsidP="3CC1CEDC">
      <w:pPr>
        <w:rPr>
          <w:rFonts w:ascii="Garamond" w:hAnsi="Garamond" w:cs="Arial"/>
          <w:color w:val="595959" w:themeColor="text1" w:themeTint="A6"/>
        </w:rPr>
      </w:pPr>
    </w:p>
    <w:p w14:paraId="6DBB9F0C" w14:textId="77777777" w:rsidR="00476B26" w:rsidRPr="00A02464" w:rsidRDefault="00476B26" w:rsidP="7F5140EC">
      <w:pPr>
        <w:rPr>
          <w:rFonts w:ascii="Garamond" w:hAnsi="Garamond" w:cs="Arial"/>
          <w:b/>
          <w:bCs/>
          <w:i/>
          <w:iCs/>
          <w:color w:val="595959" w:themeColor="text1" w:themeTint="A6"/>
        </w:rPr>
      </w:pPr>
      <w:r w:rsidRPr="00E116D1">
        <w:rPr>
          <w:rFonts w:ascii="Garamond" w:hAnsi="Garamond" w:cs="Arial"/>
          <w:b/>
          <w:bCs/>
          <w:i/>
          <w:iCs/>
        </w:rPr>
        <w:t>Advisors &amp; Mentors:</w:t>
      </w:r>
    </w:p>
    <w:p w14:paraId="51D17496" w14:textId="4967113B" w:rsidR="00476B26" w:rsidRPr="00A02464" w:rsidRDefault="3C867005" w:rsidP="7F5140EC">
      <w:pPr>
        <w:rPr>
          <w:rFonts w:ascii="Garamond" w:hAnsi="Garamond" w:cs="Arial"/>
          <w:color w:val="595959" w:themeColor="text1" w:themeTint="A6"/>
        </w:rPr>
      </w:pPr>
      <w:r w:rsidRPr="00E116D1">
        <w:rPr>
          <w:rFonts w:ascii="Garamond" w:hAnsi="Garamond" w:cs="Arial"/>
        </w:rPr>
        <w:t xml:space="preserve">Dr. John Bolten </w:t>
      </w:r>
      <w:r w:rsidR="4BD85DF4" w:rsidRPr="00E116D1">
        <w:rPr>
          <w:rFonts w:ascii="Garamond" w:hAnsi="Garamond" w:cs="Arial"/>
        </w:rPr>
        <w:t>(</w:t>
      </w:r>
      <w:r w:rsidR="0732921F" w:rsidRPr="00E116D1">
        <w:rPr>
          <w:rFonts w:ascii="Garamond" w:hAnsi="Garamond" w:cs="Arial"/>
        </w:rPr>
        <w:t>NASA Goddard Space Flight Center</w:t>
      </w:r>
      <w:r w:rsidR="00476B26" w:rsidRPr="00E116D1">
        <w:rPr>
          <w:rFonts w:ascii="Garamond" w:hAnsi="Garamond" w:cs="Arial"/>
        </w:rPr>
        <w:t>)</w:t>
      </w:r>
    </w:p>
    <w:p w14:paraId="6B72879D" w14:textId="4E49C89A" w:rsidR="00476B26" w:rsidRPr="00A02464" w:rsidRDefault="3D3241EE" w:rsidP="7F5140EC">
      <w:pPr>
        <w:rPr>
          <w:rFonts w:ascii="Garamond" w:hAnsi="Garamond" w:cs="Arial"/>
          <w:color w:val="595959" w:themeColor="text1" w:themeTint="A6"/>
        </w:rPr>
      </w:pPr>
      <w:r w:rsidRPr="00E116D1">
        <w:rPr>
          <w:rFonts w:ascii="Garamond" w:hAnsi="Garamond" w:cs="Arial"/>
        </w:rPr>
        <w:t xml:space="preserve">Brian Cleary </w:t>
      </w:r>
      <w:r w:rsidR="00476B26" w:rsidRPr="00E116D1">
        <w:rPr>
          <w:rFonts w:ascii="Garamond" w:hAnsi="Garamond" w:cs="Arial"/>
        </w:rPr>
        <w:t>(</w:t>
      </w:r>
      <w:r w:rsidR="69406162" w:rsidRPr="00E116D1">
        <w:rPr>
          <w:rFonts w:ascii="Garamond" w:hAnsi="Garamond" w:cs="Arial"/>
        </w:rPr>
        <w:t>Howard County Storm Water Management Division</w:t>
      </w:r>
      <w:r w:rsidR="00476B26" w:rsidRPr="00E116D1">
        <w:rPr>
          <w:rFonts w:ascii="Garamond" w:hAnsi="Garamond" w:cs="Arial"/>
        </w:rPr>
        <w:t>)</w:t>
      </w:r>
    </w:p>
    <w:p w14:paraId="23C98C2C" w14:textId="60D67CB9" w:rsidR="00476B26" w:rsidRPr="00A02464" w:rsidRDefault="2B554C39" w:rsidP="7F5140EC">
      <w:pPr>
        <w:rPr>
          <w:rFonts w:ascii="Garamond" w:hAnsi="Garamond" w:cs="Arial"/>
          <w:color w:val="595959" w:themeColor="text1" w:themeTint="A6"/>
        </w:rPr>
      </w:pPr>
      <w:r w:rsidRPr="00E116D1">
        <w:rPr>
          <w:rFonts w:ascii="Garamond" w:hAnsi="Garamond" w:cs="Arial"/>
        </w:rPr>
        <w:t>Dr. Sujay Kumar</w:t>
      </w:r>
      <w:r w:rsidR="00A83D36" w:rsidRPr="00E116D1">
        <w:rPr>
          <w:rFonts w:ascii="Garamond" w:hAnsi="Garamond" w:cs="Arial"/>
        </w:rPr>
        <w:t xml:space="preserve"> (</w:t>
      </w:r>
      <w:r w:rsidR="1759F030" w:rsidRPr="00E116D1">
        <w:rPr>
          <w:rFonts w:ascii="Garamond" w:hAnsi="Garamond" w:cs="Arial"/>
        </w:rPr>
        <w:t>NASA Goddard Space Flight Center</w:t>
      </w:r>
      <w:r w:rsidR="00A83D36" w:rsidRPr="00E116D1">
        <w:rPr>
          <w:rFonts w:ascii="Garamond" w:hAnsi="Garamond" w:cs="Arial"/>
        </w:rPr>
        <w:t>)</w:t>
      </w:r>
    </w:p>
    <w:p w14:paraId="5AF24FC9" w14:textId="62BF20D4" w:rsidR="6F480B18" w:rsidRPr="00A02464" w:rsidRDefault="6F480B18" w:rsidP="7F5140EC">
      <w:pPr>
        <w:rPr>
          <w:rFonts w:ascii="Garamond" w:hAnsi="Garamond" w:cs="Arial"/>
          <w:color w:val="595959" w:themeColor="text1" w:themeTint="A6"/>
        </w:rPr>
      </w:pPr>
      <w:r w:rsidRPr="04262A99">
        <w:rPr>
          <w:rFonts w:ascii="Garamond" w:hAnsi="Garamond" w:cs="Arial"/>
        </w:rPr>
        <w:t>Perry Oddo (</w:t>
      </w:r>
      <w:r w:rsidR="76AB82FF" w:rsidRPr="04262A99">
        <w:rPr>
          <w:rFonts w:ascii="Garamond" w:hAnsi="Garamond" w:cs="Arial"/>
        </w:rPr>
        <w:t>Science Systems &amp; Applications</w:t>
      </w:r>
      <w:r w:rsidR="00FE362A">
        <w:rPr>
          <w:rFonts w:ascii="Garamond" w:hAnsi="Garamond" w:cs="Arial"/>
        </w:rPr>
        <w:t>, Inc.</w:t>
      </w:r>
      <w:bookmarkStart w:id="0" w:name="_GoBack"/>
      <w:bookmarkEnd w:id="0"/>
      <w:r w:rsidR="76AB82FF" w:rsidRPr="04262A99">
        <w:rPr>
          <w:rFonts w:ascii="Garamond" w:hAnsi="Garamond" w:cs="Arial"/>
        </w:rPr>
        <w:t xml:space="preserve">, </w:t>
      </w:r>
      <w:r w:rsidRPr="04262A99">
        <w:rPr>
          <w:rFonts w:ascii="Garamond" w:hAnsi="Garamond" w:cs="Arial"/>
        </w:rPr>
        <w:t>NASA Goddard Space Flight Center)</w:t>
      </w:r>
    </w:p>
    <w:p w14:paraId="06132A76" w14:textId="77777777" w:rsidR="00476B26" w:rsidRPr="00A02464" w:rsidRDefault="00476B26" w:rsidP="7F5140EC">
      <w:pPr>
        <w:rPr>
          <w:rFonts w:ascii="Garamond" w:hAnsi="Garamond" w:cs="Arial"/>
          <w:color w:val="595959" w:themeColor="text1" w:themeTint="A6"/>
        </w:rPr>
      </w:pPr>
    </w:p>
    <w:p w14:paraId="605C3625" w14:textId="6FA42ABD" w:rsidR="00C8675B" w:rsidRPr="00A02464" w:rsidRDefault="00476B26" w:rsidP="7F5140EC">
      <w:pPr>
        <w:rPr>
          <w:rFonts w:ascii="Garamond" w:hAnsi="Garamond" w:cs="Arial"/>
          <w:b/>
          <w:bCs/>
          <w:i/>
          <w:iCs/>
          <w:color w:val="595959" w:themeColor="text1" w:themeTint="A6"/>
        </w:rPr>
      </w:pPr>
      <w:r w:rsidRPr="00E116D1">
        <w:rPr>
          <w:rFonts w:ascii="Garamond" w:hAnsi="Garamond" w:cs="Arial"/>
          <w:b/>
          <w:bCs/>
          <w:i/>
          <w:iCs/>
        </w:rPr>
        <w:t>Past or Other Contributors:</w:t>
      </w:r>
    </w:p>
    <w:p w14:paraId="57F68315" w14:textId="08087BEA" w:rsidR="0DA7C730" w:rsidRPr="00E116D1" w:rsidRDefault="0DA7C730" w:rsidP="7F5140EC">
      <w:pPr>
        <w:rPr>
          <w:rFonts w:ascii="Garamond" w:hAnsi="Garamond" w:cs="Arial"/>
          <w:color w:val="595959" w:themeColor="text1" w:themeTint="A6"/>
        </w:rPr>
      </w:pPr>
      <w:r w:rsidRPr="00E116D1">
        <w:rPr>
          <w:rFonts w:ascii="Garamond" w:hAnsi="Garamond" w:cs="Arial"/>
        </w:rPr>
        <w:t xml:space="preserve">Terra Edenhart-Pepe </w:t>
      </w:r>
    </w:p>
    <w:p w14:paraId="30448B66" w14:textId="06ABBCE7" w:rsidR="0DA7C730" w:rsidRPr="00E116D1" w:rsidRDefault="0DA7C730" w:rsidP="7F5140EC">
      <w:pPr>
        <w:rPr>
          <w:rFonts w:ascii="Garamond" w:hAnsi="Garamond" w:cs="Arial"/>
          <w:color w:val="595959" w:themeColor="text1" w:themeTint="A6"/>
        </w:rPr>
      </w:pPr>
      <w:r w:rsidRPr="00E116D1">
        <w:rPr>
          <w:rFonts w:ascii="Garamond" w:hAnsi="Garamond" w:cs="Arial"/>
        </w:rPr>
        <w:t>Julio Peredo</w:t>
      </w:r>
    </w:p>
    <w:p w14:paraId="2D54614D" w14:textId="7BF2E934" w:rsidR="0DA7C730" w:rsidRPr="00E116D1" w:rsidRDefault="0DA7C730" w:rsidP="7F5140EC">
      <w:pPr>
        <w:rPr>
          <w:rFonts w:ascii="Garamond" w:hAnsi="Garamond" w:cs="Arial"/>
          <w:color w:val="595959" w:themeColor="text1" w:themeTint="A6"/>
        </w:rPr>
      </w:pPr>
      <w:r w:rsidRPr="00E116D1">
        <w:rPr>
          <w:rFonts w:ascii="Garamond" w:hAnsi="Garamond" w:cs="Arial"/>
        </w:rPr>
        <w:t xml:space="preserve">Caroline </w:t>
      </w:r>
      <w:proofErr w:type="spellStart"/>
      <w:r w:rsidRPr="00E116D1">
        <w:rPr>
          <w:rFonts w:ascii="Garamond" w:hAnsi="Garamond" w:cs="Arial"/>
        </w:rPr>
        <w:t>Resor</w:t>
      </w:r>
      <w:proofErr w:type="spellEnd"/>
    </w:p>
    <w:p w14:paraId="04BF57D9" w14:textId="55C7B3E0" w:rsidR="0DA7C730" w:rsidRPr="00E116D1" w:rsidRDefault="0DA7C730" w:rsidP="7F5140EC">
      <w:pPr>
        <w:rPr>
          <w:rFonts w:ascii="Garamond" w:hAnsi="Garamond" w:cs="Arial"/>
          <w:color w:val="595959" w:themeColor="text1" w:themeTint="A6"/>
        </w:rPr>
      </w:pPr>
      <w:r w:rsidRPr="00E116D1">
        <w:rPr>
          <w:rFonts w:ascii="Garamond" w:hAnsi="Garamond" w:cs="Arial"/>
        </w:rPr>
        <w:t>Callum Wayman</w:t>
      </w:r>
    </w:p>
    <w:p w14:paraId="7D67F4B8" w14:textId="46949DF3" w:rsidR="0DA7C730" w:rsidRPr="00E116D1" w:rsidRDefault="0DA7C730" w:rsidP="7F5140EC">
      <w:pPr>
        <w:rPr>
          <w:rFonts w:ascii="Garamond" w:hAnsi="Garamond" w:cs="Arial"/>
          <w:color w:val="595959" w:themeColor="text1" w:themeTint="A6"/>
        </w:rPr>
      </w:pPr>
      <w:r w:rsidRPr="00E116D1">
        <w:rPr>
          <w:rFonts w:ascii="Garamond" w:hAnsi="Garamond" w:cs="Arial"/>
        </w:rPr>
        <w:t>Scott Cunningham</w:t>
      </w:r>
    </w:p>
    <w:p w14:paraId="7DDC3B7B" w14:textId="124CCA54" w:rsidR="0DA7C730" w:rsidRPr="00E116D1" w:rsidRDefault="0DA7C730" w:rsidP="7F5140EC">
      <w:pPr>
        <w:rPr>
          <w:rFonts w:ascii="Garamond" w:hAnsi="Garamond" w:cs="Arial"/>
          <w:color w:val="595959" w:themeColor="text1" w:themeTint="A6"/>
        </w:rPr>
      </w:pPr>
      <w:r w:rsidRPr="00E116D1">
        <w:rPr>
          <w:rFonts w:ascii="Garamond" w:hAnsi="Garamond" w:cs="Arial"/>
        </w:rPr>
        <w:t xml:space="preserve">Jonathan </w:t>
      </w:r>
      <w:proofErr w:type="spellStart"/>
      <w:r w:rsidRPr="00E116D1">
        <w:rPr>
          <w:rFonts w:ascii="Garamond" w:hAnsi="Garamond" w:cs="Arial"/>
        </w:rPr>
        <w:t>Donesky</w:t>
      </w:r>
      <w:proofErr w:type="spellEnd"/>
    </w:p>
    <w:p w14:paraId="6DF72B1F" w14:textId="23B0DAFD" w:rsidR="0DA7C730" w:rsidRPr="00A02464" w:rsidRDefault="0DA7C730" w:rsidP="7F5140EC">
      <w:pPr>
        <w:rPr>
          <w:rFonts w:ascii="Garamond" w:hAnsi="Garamond" w:cs="Arial"/>
          <w:i/>
          <w:iCs/>
          <w:color w:val="595959" w:themeColor="text1" w:themeTint="A6"/>
        </w:rPr>
      </w:pPr>
      <w:r w:rsidRPr="00E116D1">
        <w:rPr>
          <w:rFonts w:ascii="Garamond" w:hAnsi="Garamond" w:cs="Arial"/>
        </w:rPr>
        <w:t>Matthew Pruett</w:t>
      </w:r>
    </w:p>
    <w:p w14:paraId="20D6F928" w14:textId="65B63210" w:rsidR="4BD85DF4" w:rsidRPr="00A02464" w:rsidRDefault="4BD85DF4" w:rsidP="7F5140EC">
      <w:pPr>
        <w:rPr>
          <w:rFonts w:ascii="Garamond" w:hAnsi="Garamond" w:cs="Arial"/>
          <w:i/>
          <w:iCs/>
          <w:color w:val="595959" w:themeColor="text1" w:themeTint="A6"/>
        </w:rPr>
      </w:pPr>
    </w:p>
    <w:p w14:paraId="47AFD085" w14:textId="53144C2D" w:rsidR="00C8675B" w:rsidRPr="00A02464" w:rsidRDefault="00C8675B" w:rsidP="7F5140EC">
      <w:pPr>
        <w:ind w:left="360" w:hanging="360"/>
        <w:rPr>
          <w:rStyle w:val="Hyperlink"/>
          <w:rFonts w:ascii="Garamond" w:hAnsi="Garamond" w:cs="Arial"/>
          <w:color w:val="595959" w:themeColor="text1" w:themeTint="A6"/>
        </w:rPr>
      </w:pPr>
      <w:r w:rsidRPr="00E116D1">
        <w:rPr>
          <w:rFonts w:ascii="Garamond" w:hAnsi="Garamond" w:cs="Arial"/>
          <w:b/>
          <w:bCs/>
          <w:i/>
          <w:iCs/>
        </w:rPr>
        <w:t>Team POC:</w:t>
      </w:r>
      <w:r w:rsidRPr="00E116D1">
        <w:rPr>
          <w:rFonts w:ascii="Garamond" w:hAnsi="Garamond" w:cs="Arial"/>
          <w:b/>
          <w:bCs/>
        </w:rPr>
        <w:t xml:space="preserve"> </w:t>
      </w:r>
      <w:r w:rsidR="1AA9154E" w:rsidRPr="00E116D1">
        <w:rPr>
          <w:rFonts w:ascii="Garamond" w:hAnsi="Garamond" w:cs="Arial"/>
        </w:rPr>
        <w:t>Erika Munshi,</w:t>
      </w:r>
      <w:r w:rsidR="5AED85E8" w:rsidRPr="7F5140EC">
        <w:rPr>
          <w:rFonts w:ascii="Garamond" w:hAnsi="Garamond" w:cs="Arial"/>
        </w:rPr>
        <w:t xml:space="preserve"> emunshi2014@gmail.com</w:t>
      </w:r>
      <w:r w:rsidR="1AA9154E" w:rsidRPr="00E116D1">
        <w:rPr>
          <w:rFonts w:ascii="Garamond" w:hAnsi="Garamond" w:cs="Arial"/>
        </w:rPr>
        <w:t xml:space="preserve"> </w:t>
      </w:r>
    </w:p>
    <w:p w14:paraId="01B6E4BD" w14:textId="4CBB3CBA" w:rsidR="4C9B96F9" w:rsidRPr="00E116D1" w:rsidRDefault="4C9B96F9" w:rsidP="7F5140EC">
      <w:pPr>
        <w:ind w:left="360" w:hanging="360"/>
        <w:rPr>
          <w:rFonts w:ascii="Garamond" w:eastAsia="Garamond" w:hAnsi="Garamond" w:cs="Garamond"/>
        </w:rPr>
      </w:pPr>
      <w:r w:rsidRPr="7F5140EC">
        <w:rPr>
          <w:rFonts w:ascii="Garamond" w:eastAsia="Garamond" w:hAnsi="Garamond" w:cs="Garamond"/>
          <w:b/>
          <w:bCs/>
          <w:i/>
          <w:iCs/>
        </w:rPr>
        <w:t>Software Release POC:</w:t>
      </w:r>
      <w:r w:rsidRPr="7F5140EC">
        <w:rPr>
          <w:rFonts w:ascii="Garamond" w:eastAsia="Garamond" w:hAnsi="Garamond" w:cs="Garamond"/>
        </w:rPr>
        <w:t xml:space="preserve"> </w:t>
      </w:r>
      <w:r w:rsidR="00AE5631">
        <w:rPr>
          <w:rFonts w:ascii="Garamond" w:eastAsia="Garamond" w:hAnsi="Garamond" w:cs="Garamond"/>
        </w:rPr>
        <w:t>Eli Orland, eliorland@att.net</w:t>
      </w:r>
    </w:p>
    <w:p w14:paraId="3375C268" w14:textId="4C02ACCC" w:rsidR="00C8675B" w:rsidRPr="00A02464" w:rsidRDefault="00C8675B" w:rsidP="7F5140EC">
      <w:pPr>
        <w:rPr>
          <w:rFonts w:ascii="Garamond" w:hAnsi="Garamond" w:cs="Arial"/>
          <w:color w:val="595959" w:themeColor="text1" w:themeTint="A6"/>
        </w:rPr>
      </w:pPr>
      <w:r w:rsidRPr="00E116D1">
        <w:rPr>
          <w:rFonts w:ascii="Garamond" w:hAnsi="Garamond" w:cs="Arial"/>
          <w:b/>
          <w:bCs/>
          <w:i/>
          <w:iCs/>
        </w:rPr>
        <w:t>Partner POC:</w:t>
      </w:r>
      <w:r w:rsidRPr="00E116D1">
        <w:rPr>
          <w:rFonts w:ascii="Garamond" w:hAnsi="Garamond" w:cs="Arial"/>
        </w:rPr>
        <w:t xml:space="preserve"> </w:t>
      </w:r>
      <w:r w:rsidR="50715DBE" w:rsidRPr="00E116D1">
        <w:rPr>
          <w:rFonts w:ascii="Garamond" w:hAnsi="Garamond" w:cs="Arial"/>
        </w:rPr>
        <w:t>Brian Cleary, bcleary@howardcountymd.gov</w:t>
      </w:r>
    </w:p>
    <w:p w14:paraId="5D8B0429" w14:textId="77777777" w:rsidR="00476B26" w:rsidRPr="00A02464" w:rsidRDefault="00476B26" w:rsidP="7F5140EC">
      <w:pPr>
        <w:rPr>
          <w:rFonts w:ascii="Garamond" w:hAnsi="Garamond"/>
          <w:color w:val="595959" w:themeColor="text1" w:themeTint="A6"/>
        </w:rPr>
      </w:pPr>
    </w:p>
    <w:p w14:paraId="2A539E14" w14:textId="77777777" w:rsidR="00CD0433" w:rsidRPr="00A02464" w:rsidRDefault="00CD0433" w:rsidP="7F5140EC">
      <w:pPr>
        <w:pBdr>
          <w:bottom w:val="single" w:sz="4" w:space="1" w:color="auto"/>
        </w:pBdr>
        <w:rPr>
          <w:rFonts w:ascii="Garamond" w:hAnsi="Garamond"/>
          <w:b/>
          <w:bCs/>
          <w:color w:val="595959" w:themeColor="text1" w:themeTint="A6"/>
        </w:rPr>
      </w:pPr>
      <w:r w:rsidRPr="00E116D1">
        <w:rPr>
          <w:rFonts w:ascii="Garamond" w:hAnsi="Garamond"/>
          <w:b/>
          <w:bCs/>
        </w:rPr>
        <w:t>Project Overview</w:t>
      </w:r>
    </w:p>
    <w:p w14:paraId="013DC3C5" w14:textId="77777777" w:rsidR="00E1144B" w:rsidRPr="00A02464" w:rsidRDefault="008B3821" w:rsidP="7F5140EC">
      <w:pPr>
        <w:rPr>
          <w:rFonts w:ascii="Garamond" w:hAnsi="Garamond"/>
          <w:b/>
          <w:bCs/>
          <w:color w:val="595959" w:themeColor="text1" w:themeTint="A6"/>
        </w:rPr>
      </w:pPr>
      <w:r w:rsidRPr="00E116D1">
        <w:rPr>
          <w:rFonts w:ascii="Garamond" w:hAnsi="Garamond"/>
          <w:b/>
          <w:bCs/>
          <w:i/>
          <w:iCs/>
        </w:rPr>
        <w:t>Project Synopsis:</w:t>
      </w:r>
      <w:r w:rsidR="00244E4A" w:rsidRPr="00E116D1">
        <w:rPr>
          <w:rFonts w:ascii="Garamond" w:hAnsi="Garamond"/>
          <w:b/>
          <w:bCs/>
        </w:rPr>
        <w:t xml:space="preserve"> </w:t>
      </w:r>
    </w:p>
    <w:p w14:paraId="42C562F7" w14:textId="3063DEB1" w:rsidR="23CE8555" w:rsidRPr="00A02464" w:rsidRDefault="23CE8555" w:rsidP="7F5140EC">
      <w:pPr>
        <w:rPr>
          <w:rFonts w:ascii="Garamond" w:eastAsia="Garamond" w:hAnsi="Garamond" w:cs="Garamond"/>
          <w:color w:val="595959" w:themeColor="text1" w:themeTint="A6"/>
        </w:rPr>
      </w:pPr>
      <w:r w:rsidRPr="6BB773BF">
        <w:rPr>
          <w:rFonts w:ascii="Garamond" w:eastAsia="Garamond" w:hAnsi="Garamond" w:cs="Garamond"/>
        </w:rPr>
        <w:t>This project incorporate</w:t>
      </w:r>
      <w:r w:rsidR="68B96231" w:rsidRPr="6BB773BF">
        <w:rPr>
          <w:rFonts w:ascii="Garamond" w:eastAsia="Garamond" w:hAnsi="Garamond" w:cs="Garamond"/>
        </w:rPr>
        <w:t>d</w:t>
      </w:r>
      <w:r w:rsidRPr="6BB773BF">
        <w:rPr>
          <w:rFonts w:ascii="Garamond" w:eastAsia="Garamond" w:hAnsi="Garamond" w:cs="Garamond"/>
        </w:rPr>
        <w:t xml:space="preserve"> NASA Earth observations and other publicly available resources to </w:t>
      </w:r>
      <w:r w:rsidR="00AE5631" w:rsidRPr="6BB773BF">
        <w:rPr>
          <w:rFonts w:ascii="Garamond" w:eastAsia="Garamond" w:hAnsi="Garamond" w:cs="Garamond"/>
        </w:rPr>
        <w:t xml:space="preserve">create a real-time flood prediction tool for </w:t>
      </w:r>
      <w:r w:rsidRPr="6BB773BF">
        <w:rPr>
          <w:rFonts w:ascii="Garamond" w:eastAsia="Garamond" w:hAnsi="Garamond" w:cs="Garamond"/>
        </w:rPr>
        <w:t>Ellicott City, M</w:t>
      </w:r>
      <w:r w:rsidR="00A13B69">
        <w:rPr>
          <w:rFonts w:ascii="Garamond" w:eastAsia="Garamond" w:hAnsi="Garamond" w:cs="Garamond"/>
        </w:rPr>
        <w:t>aryland</w:t>
      </w:r>
      <w:r w:rsidRPr="6BB773BF">
        <w:rPr>
          <w:rFonts w:ascii="Garamond" w:eastAsia="Garamond" w:hAnsi="Garamond" w:cs="Garamond"/>
        </w:rPr>
        <w:t>.</w:t>
      </w:r>
      <w:r w:rsidR="00AE5631" w:rsidRPr="6BB773BF">
        <w:rPr>
          <w:rFonts w:ascii="Garamond" w:eastAsia="Garamond" w:hAnsi="Garamond" w:cs="Garamond"/>
        </w:rPr>
        <w:t xml:space="preserve"> The tool, titled Sequentially Trained Real-time </w:t>
      </w:r>
      <w:proofErr w:type="spellStart"/>
      <w:r w:rsidR="00AE5631" w:rsidRPr="6BB773BF">
        <w:rPr>
          <w:rFonts w:ascii="Garamond" w:eastAsia="Garamond" w:hAnsi="Garamond" w:cs="Garamond"/>
        </w:rPr>
        <w:t>EstimAted</w:t>
      </w:r>
      <w:proofErr w:type="spellEnd"/>
      <w:r w:rsidR="00AE5631" w:rsidRPr="6BB773BF">
        <w:rPr>
          <w:rFonts w:ascii="Garamond" w:eastAsia="Garamond" w:hAnsi="Garamond" w:cs="Garamond"/>
        </w:rPr>
        <w:t xml:space="preserve"> Model (STREAM), incorporate</w:t>
      </w:r>
      <w:r w:rsidR="00025910" w:rsidRPr="6BB773BF">
        <w:rPr>
          <w:rFonts w:ascii="Garamond" w:eastAsia="Garamond" w:hAnsi="Garamond" w:cs="Garamond"/>
        </w:rPr>
        <w:t>d</w:t>
      </w:r>
      <w:r w:rsidR="00AE5631" w:rsidRPr="6BB773BF">
        <w:rPr>
          <w:rFonts w:ascii="Garamond" w:eastAsia="Garamond" w:hAnsi="Garamond" w:cs="Garamond"/>
        </w:rPr>
        <w:t xml:space="preserve"> </w:t>
      </w:r>
      <w:r w:rsidRPr="6BB773BF">
        <w:rPr>
          <w:rFonts w:ascii="Garamond" w:eastAsia="Garamond" w:hAnsi="Garamond" w:cs="Garamond"/>
        </w:rPr>
        <w:t>NASA Earth observations</w:t>
      </w:r>
      <w:r w:rsidR="00AE5631" w:rsidRPr="6BB773BF">
        <w:rPr>
          <w:rFonts w:ascii="Garamond" w:eastAsia="Garamond" w:hAnsi="Garamond" w:cs="Garamond"/>
        </w:rPr>
        <w:t>, N</w:t>
      </w:r>
      <w:r w:rsidR="00023424">
        <w:rPr>
          <w:rFonts w:ascii="Garamond" w:eastAsia="Garamond" w:hAnsi="Garamond" w:cs="Garamond"/>
        </w:rPr>
        <w:t xml:space="preserve">ational </w:t>
      </w:r>
      <w:r w:rsidR="00AE5631" w:rsidRPr="6BB773BF">
        <w:rPr>
          <w:rFonts w:ascii="Garamond" w:eastAsia="Garamond" w:hAnsi="Garamond" w:cs="Garamond"/>
        </w:rPr>
        <w:t>W</w:t>
      </w:r>
      <w:r w:rsidR="00023424">
        <w:rPr>
          <w:rFonts w:ascii="Garamond" w:eastAsia="Garamond" w:hAnsi="Garamond" w:cs="Garamond"/>
        </w:rPr>
        <w:t xml:space="preserve">eather </w:t>
      </w:r>
      <w:r w:rsidR="00AE5631" w:rsidRPr="6BB773BF">
        <w:rPr>
          <w:rFonts w:ascii="Garamond" w:eastAsia="Garamond" w:hAnsi="Garamond" w:cs="Garamond"/>
        </w:rPr>
        <w:t>S</w:t>
      </w:r>
      <w:r w:rsidR="00023424">
        <w:rPr>
          <w:rFonts w:ascii="Garamond" w:eastAsia="Garamond" w:hAnsi="Garamond" w:cs="Garamond"/>
        </w:rPr>
        <w:t>ervice</w:t>
      </w:r>
      <w:r w:rsidR="00AE5631" w:rsidRPr="6BB773BF">
        <w:rPr>
          <w:rFonts w:ascii="Garamond" w:eastAsia="Garamond" w:hAnsi="Garamond" w:cs="Garamond"/>
        </w:rPr>
        <w:t xml:space="preserve"> modeled weather products, and </w:t>
      </w:r>
      <w:r w:rsidRPr="6BB773BF">
        <w:rPr>
          <w:rFonts w:ascii="Garamond" w:eastAsia="Garamond" w:hAnsi="Garamond" w:cs="Garamond"/>
        </w:rPr>
        <w:t xml:space="preserve">stream gauges from the Howard County Office of Emergency Management (OEM). </w:t>
      </w:r>
      <w:r w:rsidR="008C63AB" w:rsidRPr="6BB773BF">
        <w:rPr>
          <w:rFonts w:ascii="Garamond" w:eastAsia="Garamond" w:hAnsi="Garamond" w:cs="Garamond"/>
        </w:rPr>
        <w:t xml:space="preserve">The team also integrated the real-time model output into </w:t>
      </w:r>
      <w:r w:rsidRPr="6BB773BF">
        <w:rPr>
          <w:rFonts w:ascii="Garamond" w:eastAsia="Garamond" w:hAnsi="Garamond" w:cs="Garamond"/>
        </w:rPr>
        <w:t>the OEM’s o</w:t>
      </w:r>
      <w:r w:rsidR="04CE8B28" w:rsidRPr="6BB773BF">
        <w:rPr>
          <w:rFonts w:ascii="Garamond" w:eastAsia="Garamond" w:hAnsi="Garamond" w:cs="Garamond"/>
        </w:rPr>
        <w:t>nline data portal</w:t>
      </w:r>
      <w:r w:rsidR="0042024E" w:rsidRPr="6BB773BF">
        <w:rPr>
          <w:rFonts w:ascii="Garamond" w:eastAsia="Garamond" w:hAnsi="Garamond" w:cs="Garamond"/>
        </w:rPr>
        <w:t xml:space="preserve">, </w:t>
      </w:r>
      <w:proofErr w:type="spellStart"/>
      <w:r w:rsidR="0042024E" w:rsidRPr="6BB773BF">
        <w:rPr>
          <w:rFonts w:ascii="Garamond" w:eastAsia="Garamond" w:hAnsi="Garamond" w:cs="Garamond"/>
        </w:rPr>
        <w:t>OneRain</w:t>
      </w:r>
      <w:proofErr w:type="spellEnd"/>
      <w:r w:rsidRPr="6BB773BF">
        <w:rPr>
          <w:rFonts w:ascii="Garamond" w:eastAsia="Garamond" w:hAnsi="Garamond" w:cs="Garamond"/>
        </w:rPr>
        <w:t xml:space="preserve">. With these </w:t>
      </w:r>
      <w:proofErr w:type="gramStart"/>
      <w:r w:rsidRPr="6BB773BF">
        <w:rPr>
          <w:rFonts w:ascii="Garamond" w:eastAsia="Garamond" w:hAnsi="Garamond" w:cs="Garamond"/>
        </w:rPr>
        <w:t>end products</w:t>
      </w:r>
      <w:proofErr w:type="gramEnd"/>
      <w:r w:rsidRPr="6BB773BF">
        <w:rPr>
          <w:rFonts w:ascii="Garamond" w:eastAsia="Garamond" w:hAnsi="Garamond" w:cs="Garamond"/>
        </w:rPr>
        <w:t>, Howard County OEM</w:t>
      </w:r>
      <w:r w:rsidR="40FA1619" w:rsidRPr="6BB773BF">
        <w:rPr>
          <w:rFonts w:ascii="Garamond" w:eastAsia="Garamond" w:hAnsi="Garamond" w:cs="Garamond"/>
        </w:rPr>
        <w:t xml:space="preserve"> </w:t>
      </w:r>
      <w:r w:rsidR="1C231516" w:rsidRPr="6BB773BF">
        <w:rPr>
          <w:rFonts w:ascii="Garamond" w:eastAsia="Garamond" w:hAnsi="Garamond" w:cs="Garamond"/>
        </w:rPr>
        <w:t>will be</w:t>
      </w:r>
      <w:r w:rsidRPr="6BB773BF">
        <w:rPr>
          <w:rFonts w:ascii="Garamond" w:eastAsia="Garamond" w:hAnsi="Garamond" w:cs="Garamond"/>
        </w:rPr>
        <w:t xml:space="preserve"> better equipped to make decisions to mitigate flood risks in Ellicott City.</w:t>
      </w:r>
    </w:p>
    <w:p w14:paraId="1E7BF85A" w14:textId="77777777" w:rsidR="008B3821" w:rsidRPr="00A02464" w:rsidRDefault="008B3821" w:rsidP="7F5140EC">
      <w:pPr>
        <w:rPr>
          <w:rFonts w:ascii="Garamond" w:hAnsi="Garamond"/>
          <w:color w:val="595959" w:themeColor="text1" w:themeTint="A6"/>
        </w:rPr>
      </w:pPr>
    </w:p>
    <w:p w14:paraId="250F10DE" w14:textId="77777777" w:rsidR="00476B26" w:rsidRPr="00A02464" w:rsidRDefault="00476B26" w:rsidP="7F5140EC">
      <w:pPr>
        <w:rPr>
          <w:rFonts w:ascii="Garamond" w:hAnsi="Garamond" w:cs="Arial"/>
          <w:color w:val="595959" w:themeColor="text1" w:themeTint="A6"/>
        </w:rPr>
      </w:pPr>
      <w:r w:rsidRPr="00E116D1">
        <w:rPr>
          <w:rFonts w:ascii="Garamond" w:hAnsi="Garamond" w:cs="Arial"/>
          <w:b/>
          <w:bCs/>
          <w:i/>
          <w:iCs/>
        </w:rPr>
        <w:t>Abstract:</w:t>
      </w:r>
    </w:p>
    <w:p w14:paraId="784B4C48" w14:textId="540B9D06" w:rsidR="00476B26" w:rsidRPr="00A02464" w:rsidRDefault="6A65C8A0" w:rsidP="7F5140EC">
      <w:pPr>
        <w:rPr>
          <w:rFonts w:ascii="Garamond" w:eastAsia="Garamond" w:hAnsi="Garamond" w:cs="Garamond"/>
          <w:color w:val="595959" w:themeColor="text1" w:themeTint="A6"/>
        </w:rPr>
      </w:pPr>
      <w:r w:rsidRPr="00E116D1">
        <w:rPr>
          <w:rFonts w:ascii="Garamond" w:eastAsia="Garamond" w:hAnsi="Garamond" w:cs="Garamond"/>
        </w:rPr>
        <w:t>As flood events in the United States grow in frequency and intensity, the use</w:t>
      </w:r>
      <w:r w:rsidR="00DC13A8">
        <w:rPr>
          <w:rFonts w:ascii="Garamond" w:eastAsia="Garamond" w:hAnsi="Garamond" w:cs="Garamond"/>
        </w:rPr>
        <w:t>s</w:t>
      </w:r>
      <w:r w:rsidRPr="00E116D1">
        <w:rPr>
          <w:rFonts w:ascii="Garamond" w:eastAsia="Garamond" w:hAnsi="Garamond" w:cs="Garamond"/>
        </w:rPr>
        <w:t xml:space="preserve"> of applied </w:t>
      </w:r>
      <w:r w:rsidR="5C04D89D" w:rsidRPr="00E116D1">
        <w:rPr>
          <w:rFonts w:ascii="Garamond" w:eastAsia="Garamond" w:hAnsi="Garamond" w:cs="Garamond"/>
        </w:rPr>
        <w:t>remote sensing analyses</w:t>
      </w:r>
      <w:r w:rsidRPr="00E116D1">
        <w:rPr>
          <w:rFonts w:ascii="Garamond" w:eastAsia="Garamond" w:hAnsi="Garamond" w:cs="Garamond"/>
        </w:rPr>
        <w:t xml:space="preserve"> are increasingly necessary for effective flood monitoring and warning systems. The NASA DEVELOP Ellicott City Disasters III project investigated the use of machine learning for applications in flood risk detection to support the improvement of early warning systems</w:t>
      </w:r>
      <w:r w:rsidR="3603D422" w:rsidRPr="00E116D1">
        <w:rPr>
          <w:rFonts w:ascii="Garamond" w:eastAsia="Garamond" w:hAnsi="Garamond" w:cs="Garamond"/>
        </w:rPr>
        <w:t xml:space="preserve"> in Ellicott City, Maryland</w:t>
      </w:r>
      <w:r w:rsidRPr="00E116D1">
        <w:rPr>
          <w:rFonts w:ascii="Garamond" w:eastAsia="Garamond" w:hAnsi="Garamond" w:cs="Garamond"/>
        </w:rPr>
        <w:t>. To strengthen the efforts of the Howard County Office of Emergency Management (OEM) in building a more robust flood monitoring system, th</w:t>
      </w:r>
      <w:r w:rsidR="004960DE">
        <w:rPr>
          <w:rFonts w:ascii="Garamond" w:eastAsia="Garamond" w:hAnsi="Garamond" w:cs="Garamond"/>
        </w:rPr>
        <w:t>is term</w:t>
      </w:r>
      <w:r w:rsidRPr="00E116D1">
        <w:rPr>
          <w:rFonts w:ascii="Garamond" w:eastAsia="Garamond" w:hAnsi="Garamond" w:cs="Garamond"/>
        </w:rPr>
        <w:t xml:space="preserve"> </w:t>
      </w:r>
      <w:r w:rsidR="00596DFA">
        <w:rPr>
          <w:rFonts w:ascii="Garamond" w:eastAsia="Garamond" w:hAnsi="Garamond" w:cs="Garamond"/>
        </w:rPr>
        <w:t>built on the</w:t>
      </w:r>
      <w:r w:rsidRPr="00E116D1">
        <w:rPr>
          <w:rFonts w:ascii="Garamond" w:eastAsia="Garamond" w:hAnsi="Garamond" w:cs="Garamond"/>
        </w:rPr>
        <w:t xml:space="preserve"> </w:t>
      </w:r>
      <w:r w:rsidR="221AF665" w:rsidRPr="00E116D1">
        <w:rPr>
          <w:rFonts w:ascii="Garamond" w:eastAsia="Garamond" w:hAnsi="Garamond" w:cs="Garamond"/>
        </w:rPr>
        <w:t xml:space="preserve">predictive capability of the </w:t>
      </w:r>
      <w:r w:rsidR="49B27547" w:rsidRPr="7F5140EC">
        <w:rPr>
          <w:rFonts w:ascii="Garamond" w:eastAsia="Garamond" w:hAnsi="Garamond" w:cs="Garamond"/>
        </w:rPr>
        <w:t>long-short term memory (</w:t>
      </w:r>
      <w:r w:rsidR="221AF665" w:rsidRPr="00E116D1">
        <w:rPr>
          <w:rFonts w:ascii="Garamond" w:eastAsia="Garamond" w:hAnsi="Garamond" w:cs="Garamond"/>
        </w:rPr>
        <w:t>LSTM</w:t>
      </w:r>
      <w:r w:rsidR="2226A17B" w:rsidRPr="7F5140EC">
        <w:rPr>
          <w:rFonts w:ascii="Garamond" w:eastAsia="Garamond" w:hAnsi="Garamond" w:cs="Garamond"/>
        </w:rPr>
        <w:t>)</w:t>
      </w:r>
      <w:r w:rsidR="221AF665" w:rsidRPr="00E116D1">
        <w:rPr>
          <w:rFonts w:ascii="Garamond" w:eastAsia="Garamond" w:hAnsi="Garamond" w:cs="Garamond"/>
        </w:rPr>
        <w:t xml:space="preserve"> model</w:t>
      </w:r>
      <w:r w:rsidR="62DC2F00" w:rsidRPr="00E116D1">
        <w:rPr>
          <w:rFonts w:ascii="Garamond" w:eastAsia="Garamond" w:hAnsi="Garamond" w:cs="Garamond"/>
        </w:rPr>
        <w:t xml:space="preserve"> </w:t>
      </w:r>
      <w:r w:rsidR="2F4B1B29" w:rsidRPr="00E116D1">
        <w:rPr>
          <w:rFonts w:ascii="Garamond" w:eastAsia="Garamond" w:hAnsi="Garamond" w:cs="Garamond"/>
        </w:rPr>
        <w:t>created</w:t>
      </w:r>
      <w:r w:rsidRPr="00E116D1">
        <w:rPr>
          <w:rFonts w:ascii="Garamond" w:eastAsia="Garamond" w:hAnsi="Garamond" w:cs="Garamond"/>
        </w:rPr>
        <w:t xml:space="preserve"> by the </w:t>
      </w:r>
      <w:r w:rsidR="4ABF19CE" w:rsidRPr="00E116D1">
        <w:rPr>
          <w:rFonts w:ascii="Garamond" w:eastAsia="Garamond" w:hAnsi="Garamond" w:cs="Garamond"/>
        </w:rPr>
        <w:t>second</w:t>
      </w:r>
      <w:r w:rsidR="5557E693" w:rsidRPr="00E116D1">
        <w:rPr>
          <w:rFonts w:ascii="Garamond" w:eastAsia="Garamond" w:hAnsi="Garamond" w:cs="Garamond"/>
        </w:rPr>
        <w:t xml:space="preserve"> term of this</w:t>
      </w:r>
      <w:r w:rsidRPr="00E116D1">
        <w:rPr>
          <w:rFonts w:ascii="Garamond" w:eastAsia="Garamond" w:hAnsi="Garamond" w:cs="Garamond"/>
        </w:rPr>
        <w:t xml:space="preserve"> DEVELOP </w:t>
      </w:r>
      <w:r w:rsidR="0A3EE32C" w:rsidRPr="00E116D1">
        <w:rPr>
          <w:rFonts w:ascii="Garamond" w:eastAsia="Garamond" w:hAnsi="Garamond" w:cs="Garamond"/>
        </w:rPr>
        <w:t>project</w:t>
      </w:r>
      <w:r w:rsidR="00596DFA">
        <w:rPr>
          <w:rFonts w:ascii="Garamond" w:eastAsia="Garamond" w:hAnsi="Garamond" w:cs="Garamond"/>
        </w:rPr>
        <w:t xml:space="preserve"> to create a Sequentially Trained Real-time </w:t>
      </w:r>
      <w:proofErr w:type="spellStart"/>
      <w:r w:rsidR="00596DFA">
        <w:rPr>
          <w:rFonts w:ascii="Garamond" w:eastAsia="Garamond" w:hAnsi="Garamond" w:cs="Garamond"/>
        </w:rPr>
        <w:t>EstimAted</w:t>
      </w:r>
      <w:proofErr w:type="spellEnd"/>
      <w:r w:rsidR="00596DFA">
        <w:rPr>
          <w:rFonts w:ascii="Garamond" w:eastAsia="Garamond" w:hAnsi="Garamond" w:cs="Garamond"/>
        </w:rPr>
        <w:t xml:space="preserve"> </w:t>
      </w:r>
      <w:r w:rsidR="00A13B69">
        <w:rPr>
          <w:rFonts w:ascii="Garamond" w:eastAsia="Garamond" w:hAnsi="Garamond" w:cs="Garamond"/>
        </w:rPr>
        <w:t>M</w:t>
      </w:r>
      <w:r w:rsidR="00596DFA">
        <w:rPr>
          <w:rFonts w:ascii="Garamond" w:eastAsia="Garamond" w:hAnsi="Garamond" w:cs="Garamond"/>
        </w:rPr>
        <w:t>odel (STREAM)</w:t>
      </w:r>
      <w:r w:rsidRPr="00E116D1">
        <w:rPr>
          <w:rFonts w:ascii="Garamond" w:eastAsia="Garamond" w:hAnsi="Garamond" w:cs="Garamond"/>
        </w:rPr>
        <w:t xml:space="preserve">. </w:t>
      </w:r>
      <w:r w:rsidR="3DCBA1DD" w:rsidRPr="00E116D1">
        <w:rPr>
          <w:rFonts w:ascii="Garamond" w:eastAsia="Garamond" w:hAnsi="Garamond" w:cs="Garamond"/>
        </w:rPr>
        <w:t>E</w:t>
      </w:r>
      <w:r w:rsidRPr="00E116D1">
        <w:rPr>
          <w:rFonts w:ascii="Garamond" w:eastAsia="Garamond" w:hAnsi="Garamond" w:cs="Garamond"/>
        </w:rPr>
        <w:t xml:space="preserve">nhancements </w:t>
      </w:r>
      <w:r w:rsidR="2195DCDC" w:rsidRPr="00E116D1">
        <w:rPr>
          <w:rFonts w:ascii="Garamond" w:eastAsia="Garamond" w:hAnsi="Garamond" w:cs="Garamond"/>
        </w:rPr>
        <w:t xml:space="preserve">to the model </w:t>
      </w:r>
      <w:r w:rsidRPr="00E116D1">
        <w:rPr>
          <w:rFonts w:ascii="Garamond" w:eastAsia="Garamond" w:hAnsi="Garamond" w:cs="Garamond"/>
        </w:rPr>
        <w:t>inc</w:t>
      </w:r>
      <w:r w:rsidR="4A41656E" w:rsidRPr="00E116D1">
        <w:rPr>
          <w:rFonts w:ascii="Garamond" w:eastAsia="Garamond" w:hAnsi="Garamond" w:cs="Garamond"/>
        </w:rPr>
        <w:t>luded</w:t>
      </w:r>
      <w:r w:rsidRPr="00E116D1">
        <w:rPr>
          <w:rFonts w:ascii="Garamond" w:eastAsia="Garamond" w:hAnsi="Garamond" w:cs="Garamond"/>
        </w:rPr>
        <w:t xml:space="preserve"> </w:t>
      </w:r>
      <w:r w:rsidR="00A13B69">
        <w:rPr>
          <w:rFonts w:ascii="Garamond" w:eastAsia="Garamond" w:hAnsi="Garamond" w:cs="Garamond"/>
        </w:rPr>
        <w:t xml:space="preserve">the </w:t>
      </w:r>
      <w:r w:rsidR="00596DFA">
        <w:rPr>
          <w:rFonts w:ascii="Garamond" w:eastAsia="Garamond" w:hAnsi="Garamond" w:cs="Garamond"/>
        </w:rPr>
        <w:t xml:space="preserve">integration of both real-time </w:t>
      </w:r>
      <w:r w:rsidR="00596DFA">
        <w:rPr>
          <w:rFonts w:ascii="Garamond" w:eastAsia="Garamond" w:hAnsi="Garamond" w:cs="Garamond"/>
        </w:rPr>
        <w:lastRenderedPageBreak/>
        <w:t xml:space="preserve">and predicted weather products from the National Weather Service to increase predictive capacity. </w:t>
      </w:r>
      <w:r w:rsidRPr="00E116D1">
        <w:rPr>
          <w:rFonts w:ascii="Garamond" w:eastAsia="Garamond" w:hAnsi="Garamond" w:cs="Garamond"/>
        </w:rPr>
        <w:t xml:space="preserve">These </w:t>
      </w:r>
      <w:r w:rsidR="00596DFA">
        <w:rPr>
          <w:rFonts w:ascii="Garamond" w:eastAsia="Garamond" w:hAnsi="Garamond" w:cs="Garamond"/>
        </w:rPr>
        <w:t xml:space="preserve">weather products </w:t>
      </w:r>
      <w:proofErr w:type="gramStart"/>
      <w:r w:rsidR="004960DE">
        <w:rPr>
          <w:rFonts w:ascii="Garamond" w:eastAsia="Garamond" w:hAnsi="Garamond" w:cs="Garamond"/>
        </w:rPr>
        <w:t xml:space="preserve">were </w:t>
      </w:r>
      <w:r w:rsidRPr="00E116D1">
        <w:rPr>
          <w:rFonts w:ascii="Garamond" w:eastAsia="Garamond" w:hAnsi="Garamond" w:cs="Garamond"/>
        </w:rPr>
        <w:t>supplemented</w:t>
      </w:r>
      <w:proofErr w:type="gramEnd"/>
      <w:r w:rsidRPr="00E116D1">
        <w:rPr>
          <w:rFonts w:ascii="Garamond" w:eastAsia="Garamond" w:hAnsi="Garamond" w:cs="Garamond"/>
        </w:rPr>
        <w:t xml:space="preserve"> by stream gauge data from the </w:t>
      </w:r>
      <w:r w:rsidR="00596DFA">
        <w:rPr>
          <w:rFonts w:ascii="Garamond" w:eastAsia="Garamond" w:hAnsi="Garamond" w:cs="Garamond"/>
        </w:rPr>
        <w:t>OEM as well as r</w:t>
      </w:r>
      <w:r w:rsidR="004960DE">
        <w:rPr>
          <w:rFonts w:ascii="Garamond" w:eastAsia="Garamond" w:hAnsi="Garamond" w:cs="Garamond"/>
        </w:rPr>
        <w:t>eal-time radar products</w:t>
      </w:r>
      <w:r w:rsidRPr="00E116D1">
        <w:rPr>
          <w:rFonts w:ascii="Garamond" w:eastAsia="Garamond" w:hAnsi="Garamond" w:cs="Garamond"/>
        </w:rPr>
        <w:t xml:space="preserve">. The resultant flood risk model </w:t>
      </w:r>
      <w:proofErr w:type="gramStart"/>
      <w:r w:rsidRPr="00E116D1">
        <w:rPr>
          <w:rFonts w:ascii="Garamond" w:eastAsia="Garamond" w:hAnsi="Garamond" w:cs="Garamond"/>
        </w:rPr>
        <w:t>was trained</w:t>
      </w:r>
      <w:proofErr w:type="gramEnd"/>
      <w:r w:rsidRPr="00E116D1">
        <w:rPr>
          <w:rFonts w:ascii="Garamond" w:eastAsia="Garamond" w:hAnsi="Garamond" w:cs="Garamond"/>
        </w:rPr>
        <w:t xml:space="preserve"> to evaluate input variables and predict stage height in Ellicott City in real time. The</w:t>
      </w:r>
      <w:r w:rsidR="66074A14" w:rsidRPr="00E116D1">
        <w:rPr>
          <w:rFonts w:ascii="Garamond" w:eastAsia="Garamond" w:hAnsi="Garamond" w:cs="Garamond"/>
        </w:rPr>
        <w:t xml:space="preserve"> model, upgraded to predict stage height </w:t>
      </w:r>
      <w:r w:rsidR="67A5114C" w:rsidRPr="00E116D1">
        <w:rPr>
          <w:rFonts w:ascii="Garamond" w:eastAsia="Garamond" w:hAnsi="Garamond" w:cs="Garamond"/>
        </w:rPr>
        <w:t xml:space="preserve">up to </w:t>
      </w:r>
      <w:r w:rsidR="004960DE">
        <w:rPr>
          <w:rFonts w:ascii="Garamond" w:eastAsia="Garamond" w:hAnsi="Garamond" w:cs="Garamond"/>
        </w:rPr>
        <w:t>8</w:t>
      </w:r>
      <w:r w:rsidR="66074A14" w:rsidRPr="00E116D1">
        <w:rPr>
          <w:rFonts w:ascii="Garamond" w:eastAsia="Garamond" w:hAnsi="Garamond" w:cs="Garamond"/>
        </w:rPr>
        <w:t xml:space="preserve"> hours in advance, </w:t>
      </w:r>
      <w:proofErr w:type="gramStart"/>
      <w:r w:rsidR="66074A14" w:rsidRPr="00E116D1">
        <w:rPr>
          <w:rFonts w:ascii="Garamond" w:eastAsia="Garamond" w:hAnsi="Garamond" w:cs="Garamond"/>
        </w:rPr>
        <w:t>was incorporated</w:t>
      </w:r>
      <w:proofErr w:type="gramEnd"/>
      <w:r w:rsidR="66074A14" w:rsidRPr="00E116D1">
        <w:rPr>
          <w:rFonts w:ascii="Garamond" w:eastAsia="Garamond" w:hAnsi="Garamond" w:cs="Garamond"/>
        </w:rPr>
        <w:t xml:space="preserve"> into</w:t>
      </w:r>
      <w:r w:rsidR="5C09CE4D" w:rsidRPr="00E116D1">
        <w:rPr>
          <w:rFonts w:ascii="Garamond" w:eastAsia="Garamond" w:hAnsi="Garamond" w:cs="Garamond"/>
        </w:rPr>
        <w:t xml:space="preserve"> an online</w:t>
      </w:r>
      <w:r w:rsidR="66074A14" w:rsidRPr="00E116D1">
        <w:rPr>
          <w:rFonts w:ascii="Garamond" w:eastAsia="Garamond" w:hAnsi="Garamond" w:cs="Garamond"/>
        </w:rPr>
        <w:t xml:space="preserve"> dashboard </w:t>
      </w:r>
      <w:r w:rsidR="1E32E41C" w:rsidRPr="00E116D1">
        <w:rPr>
          <w:rFonts w:ascii="Garamond" w:eastAsia="Garamond" w:hAnsi="Garamond" w:cs="Garamond"/>
        </w:rPr>
        <w:t>in a user-friendly interface</w:t>
      </w:r>
      <w:r w:rsidR="1B974FFF" w:rsidRPr="00E116D1">
        <w:rPr>
          <w:rFonts w:ascii="Garamond" w:eastAsia="Garamond" w:hAnsi="Garamond" w:cs="Garamond"/>
        </w:rPr>
        <w:t xml:space="preserve">. </w:t>
      </w:r>
      <w:r w:rsidRPr="00E116D1">
        <w:rPr>
          <w:rFonts w:ascii="Garamond" w:eastAsia="Garamond" w:hAnsi="Garamond" w:cs="Garamond"/>
        </w:rPr>
        <w:t xml:space="preserve">The project </w:t>
      </w:r>
      <w:r w:rsidR="465A46BA" w:rsidRPr="00E116D1">
        <w:rPr>
          <w:rFonts w:ascii="Garamond" w:eastAsia="Garamond" w:hAnsi="Garamond" w:cs="Garamond"/>
        </w:rPr>
        <w:t>demonstrated the potential for</w:t>
      </w:r>
      <w:r w:rsidRPr="00E116D1">
        <w:rPr>
          <w:rFonts w:ascii="Garamond" w:eastAsia="Garamond" w:hAnsi="Garamond" w:cs="Garamond"/>
        </w:rPr>
        <w:t xml:space="preserve"> integration of open data and NASA Earth observations into a </w:t>
      </w:r>
      <w:r w:rsidR="4AC71622" w:rsidRPr="00E116D1">
        <w:rPr>
          <w:rFonts w:ascii="Garamond" w:eastAsia="Garamond" w:hAnsi="Garamond" w:cs="Garamond"/>
        </w:rPr>
        <w:t xml:space="preserve">flood </w:t>
      </w:r>
      <w:proofErr w:type="gramStart"/>
      <w:r w:rsidR="4AC71622" w:rsidRPr="00E116D1">
        <w:rPr>
          <w:rFonts w:ascii="Garamond" w:eastAsia="Garamond" w:hAnsi="Garamond" w:cs="Garamond"/>
        </w:rPr>
        <w:t>risk forecasting</w:t>
      </w:r>
      <w:proofErr w:type="gramEnd"/>
      <w:r w:rsidR="4AC71622" w:rsidRPr="00E116D1">
        <w:rPr>
          <w:rFonts w:ascii="Garamond" w:eastAsia="Garamond" w:hAnsi="Garamond" w:cs="Garamond"/>
        </w:rPr>
        <w:t xml:space="preserve"> tool</w:t>
      </w:r>
      <w:r w:rsidRPr="00E116D1">
        <w:rPr>
          <w:rFonts w:ascii="Garamond" w:eastAsia="Garamond" w:hAnsi="Garamond" w:cs="Garamond"/>
        </w:rPr>
        <w:t xml:space="preserve"> capable of informing real-time decision</w:t>
      </w:r>
      <w:r w:rsidR="00AD52C0">
        <w:rPr>
          <w:rFonts w:ascii="Garamond" w:eastAsia="Garamond" w:hAnsi="Garamond" w:cs="Garamond"/>
        </w:rPr>
        <w:t>-</w:t>
      </w:r>
      <w:r w:rsidRPr="00E116D1">
        <w:rPr>
          <w:rFonts w:ascii="Garamond" w:eastAsia="Garamond" w:hAnsi="Garamond" w:cs="Garamond"/>
        </w:rPr>
        <w:t>making.</w:t>
      </w:r>
    </w:p>
    <w:p w14:paraId="4BD1F8DE" w14:textId="77777777" w:rsidR="00E1144B" w:rsidRPr="00A02464" w:rsidRDefault="00E1144B" w:rsidP="7F5140EC">
      <w:pPr>
        <w:rPr>
          <w:rFonts w:ascii="Garamond" w:hAnsi="Garamond" w:cs="Arial"/>
          <w:color w:val="595959" w:themeColor="text1" w:themeTint="A6"/>
        </w:rPr>
      </w:pPr>
    </w:p>
    <w:p w14:paraId="3A687869" w14:textId="5AA46196" w:rsidR="00476B26" w:rsidRPr="00A02464" w:rsidRDefault="00476B26" w:rsidP="7F5140EC">
      <w:pPr>
        <w:rPr>
          <w:rFonts w:ascii="Garamond" w:hAnsi="Garamond" w:cs="Arial"/>
          <w:b/>
          <w:bCs/>
          <w:i/>
          <w:iCs/>
          <w:color w:val="595959" w:themeColor="text1" w:themeTint="A6"/>
        </w:rPr>
      </w:pPr>
      <w:r w:rsidRPr="00E116D1">
        <w:rPr>
          <w:rFonts w:ascii="Garamond" w:hAnsi="Garamond" w:cs="Arial"/>
          <w:b/>
          <w:bCs/>
          <w:i/>
          <w:iCs/>
        </w:rPr>
        <w:t>Key</w:t>
      </w:r>
      <w:r w:rsidR="003C14D7" w:rsidRPr="00E116D1">
        <w:rPr>
          <w:rFonts w:ascii="Garamond" w:hAnsi="Garamond" w:cs="Arial"/>
          <w:b/>
          <w:bCs/>
          <w:i/>
          <w:iCs/>
        </w:rPr>
        <w:t xml:space="preserve"> Terms</w:t>
      </w:r>
      <w:r w:rsidRPr="00E116D1">
        <w:rPr>
          <w:rFonts w:ascii="Garamond" w:hAnsi="Garamond" w:cs="Arial"/>
          <w:b/>
          <w:bCs/>
          <w:i/>
          <w:iCs/>
        </w:rPr>
        <w:t>:</w:t>
      </w:r>
    </w:p>
    <w:p w14:paraId="4D87D355" w14:textId="331D95F1" w:rsidR="75AA09F9" w:rsidRPr="00A02464" w:rsidRDefault="51DD5667" w:rsidP="7F5140EC">
      <w:pPr>
        <w:spacing w:line="259" w:lineRule="auto"/>
        <w:rPr>
          <w:rFonts w:ascii="Garamond" w:hAnsi="Garamond" w:cs="Arial"/>
          <w:color w:val="595959" w:themeColor="text1" w:themeTint="A6"/>
        </w:rPr>
      </w:pPr>
      <w:proofErr w:type="gramStart"/>
      <w:r w:rsidRPr="6BB773BF">
        <w:rPr>
          <w:rFonts w:ascii="Garamond" w:hAnsi="Garamond" w:cs="Arial"/>
        </w:rPr>
        <w:t>f</w:t>
      </w:r>
      <w:r w:rsidR="75AA09F9" w:rsidRPr="6BB773BF">
        <w:rPr>
          <w:rFonts w:ascii="Garamond" w:hAnsi="Garamond" w:cs="Arial"/>
        </w:rPr>
        <w:t>looding</w:t>
      </w:r>
      <w:proofErr w:type="gramEnd"/>
      <w:r w:rsidR="75AA09F9" w:rsidRPr="6BB773BF">
        <w:rPr>
          <w:rFonts w:ascii="Garamond" w:hAnsi="Garamond" w:cs="Arial"/>
        </w:rPr>
        <w:t>, extreme events, deep learning, machine learning</w:t>
      </w:r>
      <w:r w:rsidR="214F7161" w:rsidRPr="6BB773BF">
        <w:rPr>
          <w:rFonts w:ascii="Garamond" w:hAnsi="Garamond" w:cs="Arial"/>
        </w:rPr>
        <w:t xml:space="preserve">, runoff </w:t>
      </w:r>
    </w:p>
    <w:p w14:paraId="3C76A5F2" w14:textId="77777777" w:rsidR="00CB6407" w:rsidRPr="00A02464" w:rsidRDefault="00CB6407" w:rsidP="7F5140EC">
      <w:pPr>
        <w:ind w:left="720" w:hanging="720"/>
        <w:rPr>
          <w:rFonts w:ascii="Garamond" w:hAnsi="Garamond"/>
          <w:b/>
          <w:bCs/>
          <w:i/>
          <w:iCs/>
          <w:color w:val="595959" w:themeColor="text1" w:themeTint="A6"/>
        </w:rPr>
      </w:pPr>
    </w:p>
    <w:p w14:paraId="2B65F980" w14:textId="30C7887F" w:rsidR="17BF6FF0" w:rsidRPr="00A02464" w:rsidRDefault="17BF6FF0" w:rsidP="7F5140EC">
      <w:pPr>
        <w:rPr>
          <w:rFonts w:ascii="Garamond" w:eastAsia="Garamond" w:hAnsi="Garamond" w:cs="Garamond"/>
          <w:color w:val="595959" w:themeColor="text1" w:themeTint="A6"/>
        </w:rPr>
      </w:pPr>
      <w:r w:rsidRPr="00E116D1">
        <w:rPr>
          <w:rFonts w:ascii="Garamond" w:eastAsia="Garamond" w:hAnsi="Garamond" w:cs="Garamond"/>
          <w:b/>
          <w:bCs/>
          <w:i/>
          <w:iCs/>
        </w:rPr>
        <w:t>National Application Areas Addressed:</w:t>
      </w:r>
      <w:r w:rsidRPr="00E116D1">
        <w:rPr>
          <w:rFonts w:ascii="Garamond" w:eastAsia="Garamond" w:hAnsi="Garamond" w:cs="Garamond"/>
        </w:rPr>
        <w:t xml:space="preserve"> Disasters, Urban Development, Transportation &amp; Infrastructure</w:t>
      </w:r>
    </w:p>
    <w:p w14:paraId="5171385B" w14:textId="36980BE4" w:rsidR="17BF6FF0" w:rsidRPr="00A02464" w:rsidRDefault="17BF6FF0" w:rsidP="7F5140EC">
      <w:pPr>
        <w:rPr>
          <w:rFonts w:ascii="Garamond" w:eastAsia="Garamond" w:hAnsi="Garamond" w:cs="Garamond"/>
          <w:color w:val="595959" w:themeColor="text1" w:themeTint="A6"/>
        </w:rPr>
      </w:pPr>
      <w:r w:rsidRPr="00E116D1">
        <w:rPr>
          <w:rFonts w:ascii="Garamond" w:eastAsia="Garamond" w:hAnsi="Garamond" w:cs="Garamond"/>
          <w:b/>
          <w:bCs/>
          <w:i/>
          <w:iCs/>
        </w:rPr>
        <w:t>Study Location:</w:t>
      </w:r>
      <w:r w:rsidRPr="00E116D1">
        <w:rPr>
          <w:rFonts w:ascii="Garamond" w:eastAsia="Garamond" w:hAnsi="Garamond" w:cs="Garamond"/>
        </w:rPr>
        <w:t xml:space="preserve"> Howard County, MD</w:t>
      </w:r>
    </w:p>
    <w:p w14:paraId="0B03C614" w14:textId="672F64EE" w:rsidR="17BF6FF0" w:rsidRPr="00A02464" w:rsidRDefault="17BF6FF0" w:rsidP="7F5140EC">
      <w:pPr>
        <w:rPr>
          <w:rFonts w:ascii="Garamond" w:eastAsia="Garamond" w:hAnsi="Garamond" w:cs="Garamond"/>
          <w:color w:val="595959" w:themeColor="text1" w:themeTint="A6"/>
        </w:rPr>
      </w:pPr>
      <w:r w:rsidRPr="00E116D1">
        <w:rPr>
          <w:rFonts w:ascii="Garamond" w:eastAsia="Garamond" w:hAnsi="Garamond" w:cs="Garamond"/>
          <w:b/>
          <w:bCs/>
          <w:i/>
          <w:iCs/>
        </w:rPr>
        <w:t>Study Period:</w:t>
      </w:r>
      <w:r w:rsidRPr="00E116D1">
        <w:rPr>
          <w:rFonts w:ascii="Garamond" w:eastAsia="Garamond" w:hAnsi="Garamond" w:cs="Garamond"/>
          <w:b/>
          <w:bCs/>
        </w:rPr>
        <w:t xml:space="preserve"> </w:t>
      </w:r>
      <w:r w:rsidRPr="00E116D1">
        <w:rPr>
          <w:rFonts w:ascii="Garamond" w:eastAsia="Garamond" w:hAnsi="Garamond" w:cs="Garamond"/>
        </w:rPr>
        <w:t xml:space="preserve">January 2011 </w:t>
      </w:r>
      <w:r w:rsidR="492A14E5" w:rsidRPr="7F5140EC">
        <w:rPr>
          <w:rFonts w:ascii="Garamond" w:eastAsia="Garamond" w:hAnsi="Garamond" w:cs="Garamond"/>
        </w:rPr>
        <w:t>to</w:t>
      </w:r>
      <w:r w:rsidRPr="00E116D1">
        <w:rPr>
          <w:rFonts w:ascii="Garamond" w:eastAsia="Garamond" w:hAnsi="Garamond" w:cs="Garamond"/>
        </w:rPr>
        <w:t xml:space="preserve"> December 2019</w:t>
      </w:r>
    </w:p>
    <w:p w14:paraId="4BDB6390" w14:textId="05F118C4" w:rsidR="17BF6FF0" w:rsidRPr="00A02464" w:rsidRDefault="17BF6FF0" w:rsidP="7F5140EC">
      <w:pPr>
        <w:rPr>
          <w:rFonts w:ascii="Garamond" w:eastAsia="Garamond" w:hAnsi="Garamond" w:cs="Garamond"/>
          <w:color w:val="595959" w:themeColor="text1" w:themeTint="A6"/>
        </w:rPr>
      </w:pPr>
      <w:r w:rsidRPr="00E116D1">
        <w:rPr>
          <w:rFonts w:ascii="Garamond" w:eastAsia="Garamond" w:hAnsi="Garamond" w:cs="Garamond"/>
        </w:rPr>
        <w:t xml:space="preserve"> </w:t>
      </w:r>
    </w:p>
    <w:p w14:paraId="2957C661" w14:textId="3751203A" w:rsidR="17BF6FF0" w:rsidRPr="00A02464" w:rsidRDefault="17BF6FF0" w:rsidP="7F5140EC">
      <w:pPr>
        <w:rPr>
          <w:rFonts w:ascii="Garamond" w:eastAsia="Garamond" w:hAnsi="Garamond" w:cs="Garamond"/>
          <w:b/>
          <w:bCs/>
          <w:i/>
          <w:iCs/>
          <w:color w:val="595959" w:themeColor="text1" w:themeTint="A6"/>
        </w:rPr>
      </w:pPr>
      <w:r w:rsidRPr="00E116D1">
        <w:rPr>
          <w:rFonts w:ascii="Garamond" w:eastAsia="Garamond" w:hAnsi="Garamond" w:cs="Garamond"/>
          <w:b/>
          <w:bCs/>
          <w:i/>
          <w:iCs/>
        </w:rPr>
        <w:t>Community Concerns:</w:t>
      </w:r>
    </w:p>
    <w:p w14:paraId="046C189F" w14:textId="38FA2AE3" w:rsidR="17BF6FF0" w:rsidRPr="00A02464" w:rsidRDefault="17BF6FF0" w:rsidP="7F5140EC">
      <w:pPr>
        <w:pStyle w:val="ListParagraph"/>
        <w:numPr>
          <w:ilvl w:val="0"/>
          <w:numId w:val="2"/>
        </w:numPr>
        <w:rPr>
          <w:rFonts w:ascii="Garamond" w:eastAsia="Garamond" w:hAnsi="Garamond" w:cs="Garamond"/>
          <w:color w:val="000000" w:themeColor="text1"/>
        </w:rPr>
      </w:pPr>
      <w:r w:rsidRPr="00E116D1">
        <w:rPr>
          <w:rFonts w:ascii="Garamond" w:eastAsia="Garamond" w:hAnsi="Garamond" w:cs="Garamond"/>
        </w:rPr>
        <w:t xml:space="preserve">Ellicott City, MD has suffered from increasingly frequent and </w:t>
      </w:r>
      <w:r w:rsidR="173092A9" w:rsidRPr="00E116D1">
        <w:rPr>
          <w:rFonts w:ascii="Garamond" w:eastAsia="Garamond" w:hAnsi="Garamond" w:cs="Garamond"/>
        </w:rPr>
        <w:t>severe</w:t>
      </w:r>
      <w:r w:rsidRPr="00E116D1">
        <w:rPr>
          <w:rFonts w:ascii="Garamond" w:eastAsia="Garamond" w:hAnsi="Garamond" w:cs="Garamond"/>
        </w:rPr>
        <w:t xml:space="preserve"> flood</w:t>
      </w:r>
      <w:r w:rsidR="7DA1979B" w:rsidRPr="00E116D1">
        <w:rPr>
          <w:rFonts w:ascii="Garamond" w:eastAsia="Garamond" w:hAnsi="Garamond" w:cs="Garamond"/>
        </w:rPr>
        <w:t xml:space="preserve"> event</w:t>
      </w:r>
      <w:r w:rsidRPr="00E116D1">
        <w:rPr>
          <w:rFonts w:ascii="Garamond" w:eastAsia="Garamond" w:hAnsi="Garamond" w:cs="Garamond"/>
        </w:rPr>
        <w:t xml:space="preserve">s in the past decade, experiencing two 1000-year flood events over the course of three years. </w:t>
      </w:r>
    </w:p>
    <w:p w14:paraId="079334E8" w14:textId="2B51AC82" w:rsidR="17BF6FF0" w:rsidRPr="00A02464" w:rsidRDefault="17BF6FF0" w:rsidP="7F5140EC">
      <w:pPr>
        <w:pStyle w:val="ListParagraph"/>
        <w:numPr>
          <w:ilvl w:val="0"/>
          <w:numId w:val="2"/>
        </w:numPr>
        <w:rPr>
          <w:rFonts w:ascii="Garamond" w:eastAsia="Garamond" w:hAnsi="Garamond" w:cs="Garamond"/>
          <w:color w:val="000000" w:themeColor="text1"/>
        </w:rPr>
      </w:pPr>
      <w:r w:rsidRPr="00E116D1">
        <w:rPr>
          <w:rFonts w:ascii="Garamond" w:eastAsia="Garamond" w:hAnsi="Garamond" w:cs="Garamond"/>
        </w:rPr>
        <w:t>Current emergency management protocols hold the potential to integrate additional data and technology to respond to rapidly</w:t>
      </w:r>
      <w:r w:rsidR="00EA5D68">
        <w:rPr>
          <w:rFonts w:ascii="Garamond" w:eastAsia="Garamond" w:hAnsi="Garamond" w:cs="Garamond"/>
        </w:rPr>
        <w:t xml:space="preserve"> </w:t>
      </w:r>
      <w:r w:rsidRPr="00E116D1">
        <w:rPr>
          <w:rFonts w:ascii="Garamond" w:eastAsia="Garamond" w:hAnsi="Garamond" w:cs="Garamond"/>
        </w:rPr>
        <w:t>forming threats.</w:t>
      </w:r>
    </w:p>
    <w:p w14:paraId="5C252FCB" w14:textId="623940B1" w:rsidR="17BF6FF0" w:rsidRPr="00A02464" w:rsidRDefault="17BF6FF0" w:rsidP="7F5140EC">
      <w:pPr>
        <w:pStyle w:val="ListParagraph"/>
        <w:numPr>
          <w:ilvl w:val="0"/>
          <w:numId w:val="2"/>
        </w:numPr>
        <w:rPr>
          <w:rFonts w:ascii="Garamond" w:eastAsia="Garamond" w:hAnsi="Garamond" w:cs="Garamond"/>
          <w:color w:val="000000" w:themeColor="text1"/>
        </w:rPr>
      </w:pPr>
      <w:r w:rsidRPr="00E116D1">
        <w:rPr>
          <w:rFonts w:ascii="Garamond" w:eastAsia="Garamond" w:hAnsi="Garamond" w:cs="Garamond"/>
        </w:rPr>
        <w:t>Preemptive action could save lives and millions of dollars in property damage.</w:t>
      </w:r>
    </w:p>
    <w:p w14:paraId="34E32944" w14:textId="5335929F" w:rsidR="3B811DD4" w:rsidRPr="00A02464" w:rsidRDefault="3B811DD4" w:rsidP="7F5140EC">
      <w:pPr>
        <w:ind w:left="360"/>
        <w:rPr>
          <w:rFonts w:ascii="Garamond" w:hAnsi="Garamond"/>
          <w:color w:val="595959" w:themeColor="text1" w:themeTint="A6"/>
        </w:rPr>
      </w:pPr>
    </w:p>
    <w:p w14:paraId="4C60F77B" w14:textId="23D336E0" w:rsidR="008F2A72" w:rsidRPr="00A02464" w:rsidRDefault="008F2A72" w:rsidP="7F5140EC">
      <w:pPr>
        <w:rPr>
          <w:rFonts w:ascii="Garamond" w:hAnsi="Garamond"/>
          <w:color w:val="595959" w:themeColor="text1" w:themeTint="A6"/>
        </w:rPr>
      </w:pPr>
      <w:r w:rsidRPr="00E116D1">
        <w:rPr>
          <w:rFonts w:ascii="Garamond" w:hAnsi="Garamond"/>
          <w:b/>
          <w:bCs/>
          <w:i/>
          <w:iCs/>
        </w:rPr>
        <w:t>Project Objectives:</w:t>
      </w:r>
    </w:p>
    <w:p w14:paraId="23F14568" w14:textId="59B31711" w:rsidR="6FD85B9E" w:rsidRPr="00A02464" w:rsidRDefault="6FD85B9E" w:rsidP="7F5140EC">
      <w:pPr>
        <w:pStyle w:val="ListParagraph"/>
        <w:numPr>
          <w:ilvl w:val="0"/>
          <w:numId w:val="9"/>
        </w:numPr>
        <w:rPr>
          <w:rFonts w:ascii="Garamond" w:eastAsia="Garamond" w:hAnsi="Garamond" w:cs="Garamond"/>
          <w:color w:val="000000" w:themeColor="text1"/>
        </w:rPr>
      </w:pPr>
      <w:r w:rsidRPr="6BB773BF">
        <w:rPr>
          <w:rFonts w:ascii="Garamond" w:hAnsi="Garamond"/>
        </w:rPr>
        <w:t xml:space="preserve">Enhance </w:t>
      </w:r>
      <w:r w:rsidR="00A13B69">
        <w:rPr>
          <w:rFonts w:ascii="Garamond" w:hAnsi="Garamond"/>
        </w:rPr>
        <w:t>Howard County’s</w:t>
      </w:r>
      <w:r w:rsidRPr="6BB773BF">
        <w:rPr>
          <w:rFonts w:ascii="Garamond" w:hAnsi="Garamond"/>
        </w:rPr>
        <w:t xml:space="preserve"> early warning system by developing</w:t>
      </w:r>
      <w:r w:rsidR="0042024E" w:rsidRPr="6BB773BF">
        <w:rPr>
          <w:rFonts w:ascii="Garamond" w:hAnsi="Garamond"/>
        </w:rPr>
        <w:t xml:space="preserve"> a real-time flood prediction model</w:t>
      </w:r>
      <w:r w:rsidRPr="6BB773BF">
        <w:rPr>
          <w:rFonts w:ascii="Garamond" w:hAnsi="Garamond"/>
        </w:rPr>
        <w:t xml:space="preserve"> to </w:t>
      </w:r>
      <w:r w:rsidR="0042024E" w:rsidRPr="6BB773BF">
        <w:rPr>
          <w:rFonts w:ascii="Garamond" w:hAnsi="Garamond"/>
        </w:rPr>
        <w:t xml:space="preserve">forecast </w:t>
      </w:r>
      <w:r w:rsidRPr="6BB773BF">
        <w:rPr>
          <w:rFonts w:ascii="Garamond" w:hAnsi="Garamond"/>
        </w:rPr>
        <w:t xml:space="preserve">stage height </w:t>
      </w:r>
      <w:r w:rsidR="0042024E" w:rsidRPr="6BB773BF">
        <w:rPr>
          <w:rFonts w:ascii="Garamond" w:hAnsi="Garamond"/>
        </w:rPr>
        <w:t xml:space="preserve">up to </w:t>
      </w:r>
      <w:r w:rsidR="004960DE" w:rsidRPr="6BB773BF">
        <w:rPr>
          <w:rFonts w:ascii="Garamond" w:hAnsi="Garamond"/>
        </w:rPr>
        <w:t xml:space="preserve">8 </w:t>
      </w:r>
      <w:r w:rsidRPr="6BB773BF">
        <w:rPr>
          <w:rFonts w:ascii="Garamond" w:hAnsi="Garamond"/>
        </w:rPr>
        <w:t>hours in advance</w:t>
      </w:r>
    </w:p>
    <w:p w14:paraId="67FB8D73" w14:textId="666AC05D" w:rsidR="6FD85B9E" w:rsidRPr="00A02464" w:rsidRDefault="6FD85B9E" w:rsidP="7F5140EC">
      <w:pPr>
        <w:pStyle w:val="ListParagraph"/>
        <w:numPr>
          <w:ilvl w:val="0"/>
          <w:numId w:val="9"/>
        </w:numPr>
        <w:rPr>
          <w:rFonts w:ascii="Garamond" w:eastAsia="Garamond" w:hAnsi="Garamond" w:cs="Garamond"/>
          <w:color w:val="000000" w:themeColor="text1"/>
        </w:rPr>
      </w:pPr>
      <w:r w:rsidRPr="6BB773BF">
        <w:rPr>
          <w:rFonts w:ascii="Garamond" w:hAnsi="Garamond"/>
        </w:rPr>
        <w:t>In</w:t>
      </w:r>
      <w:r w:rsidR="0042024E" w:rsidRPr="6BB773BF">
        <w:rPr>
          <w:rFonts w:ascii="Garamond" w:hAnsi="Garamond"/>
        </w:rPr>
        <w:t>tegrate</w:t>
      </w:r>
      <w:r w:rsidR="4FDD8BFD" w:rsidRPr="6BB773BF">
        <w:rPr>
          <w:rFonts w:ascii="Garamond" w:hAnsi="Garamond"/>
        </w:rPr>
        <w:t xml:space="preserve"> </w:t>
      </w:r>
      <w:r w:rsidR="004960DE" w:rsidRPr="6BB773BF">
        <w:rPr>
          <w:rFonts w:ascii="Garamond" w:hAnsi="Garamond"/>
        </w:rPr>
        <w:t>STREAM</w:t>
      </w:r>
      <w:r w:rsidRPr="6BB773BF">
        <w:rPr>
          <w:rFonts w:ascii="Garamond" w:hAnsi="Garamond"/>
        </w:rPr>
        <w:t xml:space="preserve"> model</w:t>
      </w:r>
      <w:r w:rsidR="004960DE" w:rsidRPr="6BB773BF">
        <w:rPr>
          <w:rFonts w:ascii="Garamond" w:hAnsi="Garamond"/>
        </w:rPr>
        <w:t xml:space="preserve"> outputs</w:t>
      </w:r>
      <w:r w:rsidRPr="6BB773BF">
        <w:rPr>
          <w:rFonts w:ascii="Garamond" w:hAnsi="Garamond"/>
        </w:rPr>
        <w:t xml:space="preserve"> into a user-friendly interface t</w:t>
      </w:r>
      <w:r w:rsidR="63741E82" w:rsidRPr="6BB773BF">
        <w:rPr>
          <w:rFonts w:ascii="Garamond" w:hAnsi="Garamond"/>
        </w:rPr>
        <w:t>hat functions as</w:t>
      </w:r>
      <w:r w:rsidR="62097B4C" w:rsidRPr="6BB773BF">
        <w:rPr>
          <w:rFonts w:ascii="Garamond" w:hAnsi="Garamond"/>
        </w:rPr>
        <w:t xml:space="preserve"> a</w:t>
      </w:r>
      <w:r w:rsidRPr="6BB773BF">
        <w:rPr>
          <w:rFonts w:ascii="Garamond" w:hAnsi="Garamond"/>
        </w:rPr>
        <w:t xml:space="preserve"> </w:t>
      </w:r>
      <w:r w:rsidR="5BAA214E" w:rsidRPr="6BB773BF">
        <w:rPr>
          <w:rFonts w:ascii="Garamond" w:hAnsi="Garamond"/>
        </w:rPr>
        <w:t>real-time decision support tool</w:t>
      </w:r>
    </w:p>
    <w:p w14:paraId="2570FFD8" w14:textId="77777777" w:rsidR="008F2A72" w:rsidRPr="00A02464" w:rsidRDefault="008F2A72" w:rsidP="7F5140EC">
      <w:pPr>
        <w:rPr>
          <w:rFonts w:ascii="Garamond" w:hAnsi="Garamond"/>
          <w:color w:val="595959" w:themeColor="text1" w:themeTint="A6"/>
        </w:rPr>
      </w:pPr>
    </w:p>
    <w:p w14:paraId="6A95450F" w14:textId="5E2748DD" w:rsidR="00E1144B" w:rsidRPr="00A02464" w:rsidRDefault="008F2A72" w:rsidP="7F5140EC">
      <w:pPr>
        <w:rPr>
          <w:rFonts w:ascii="Garamond" w:hAnsi="Garamond"/>
          <w:b/>
          <w:bCs/>
          <w:i/>
          <w:iCs/>
          <w:color w:val="595959" w:themeColor="text1" w:themeTint="A6"/>
        </w:rPr>
      </w:pPr>
      <w:r w:rsidRPr="00E116D1">
        <w:rPr>
          <w:rFonts w:ascii="Garamond" w:hAnsi="Garamond"/>
          <w:b/>
          <w:bCs/>
          <w:i/>
          <w:iCs/>
        </w:rPr>
        <w:t>Previous Term</w:t>
      </w:r>
      <w:r w:rsidR="5ADEBB95" w:rsidRPr="00E116D1">
        <w:rPr>
          <w:rFonts w:ascii="Garamond" w:hAnsi="Garamond"/>
          <w:b/>
          <w:bCs/>
          <w:i/>
          <w:iCs/>
        </w:rPr>
        <w:t>s</w:t>
      </w:r>
      <w:r w:rsidRPr="00E116D1">
        <w:rPr>
          <w:rFonts w:ascii="Garamond" w:hAnsi="Garamond"/>
          <w:b/>
          <w:bCs/>
          <w:i/>
          <w:iCs/>
        </w:rPr>
        <w:t xml:space="preserve">: </w:t>
      </w:r>
    </w:p>
    <w:p w14:paraId="35048487" w14:textId="1DE3F5F9" w:rsidR="008F2A72" w:rsidRPr="00A02464" w:rsidRDefault="169B4535" w:rsidP="7F5140EC">
      <w:pPr>
        <w:rPr>
          <w:rFonts w:ascii="Garamond" w:hAnsi="Garamond"/>
          <w:color w:val="595959" w:themeColor="text1" w:themeTint="A6"/>
        </w:rPr>
      </w:pPr>
      <w:r w:rsidRPr="00E116D1">
        <w:rPr>
          <w:rFonts w:ascii="Garamond" w:eastAsia="Garamond" w:hAnsi="Garamond" w:cs="Garamond"/>
        </w:rPr>
        <w:t xml:space="preserve">2020 </w:t>
      </w:r>
      <w:proofErr w:type="gramStart"/>
      <w:r w:rsidRPr="00E116D1">
        <w:rPr>
          <w:rFonts w:ascii="Garamond" w:eastAsia="Garamond" w:hAnsi="Garamond" w:cs="Garamond"/>
        </w:rPr>
        <w:t>Spring</w:t>
      </w:r>
      <w:proofErr w:type="gramEnd"/>
      <w:r w:rsidRPr="00E116D1">
        <w:rPr>
          <w:rFonts w:ascii="Garamond" w:eastAsia="Garamond" w:hAnsi="Garamond" w:cs="Garamond"/>
        </w:rPr>
        <w:t xml:space="preserve"> (GSFC) – Ellicott City Disasters II</w:t>
      </w:r>
      <w:r w:rsidRPr="00E116D1">
        <w:rPr>
          <w:rFonts w:ascii="Garamond" w:hAnsi="Garamond"/>
        </w:rPr>
        <w:t xml:space="preserve"> </w:t>
      </w:r>
    </w:p>
    <w:p w14:paraId="346D8347" w14:textId="00BDDBA7" w:rsidR="008F2A72" w:rsidRPr="00A02464" w:rsidRDefault="169B4535" w:rsidP="7F5140EC">
      <w:pPr>
        <w:rPr>
          <w:rFonts w:ascii="Garamond" w:eastAsia="Garamond" w:hAnsi="Garamond" w:cs="Garamond"/>
          <w:color w:val="595959" w:themeColor="text1" w:themeTint="A6"/>
        </w:rPr>
      </w:pPr>
      <w:r w:rsidRPr="00E116D1">
        <w:rPr>
          <w:rFonts w:ascii="Garamond" w:eastAsia="Garamond" w:hAnsi="Garamond" w:cs="Garamond"/>
        </w:rPr>
        <w:t xml:space="preserve">2019 </w:t>
      </w:r>
      <w:proofErr w:type="gramStart"/>
      <w:r w:rsidRPr="00E116D1">
        <w:rPr>
          <w:rFonts w:ascii="Garamond" w:eastAsia="Garamond" w:hAnsi="Garamond" w:cs="Garamond"/>
        </w:rPr>
        <w:t>Summer</w:t>
      </w:r>
      <w:proofErr w:type="gramEnd"/>
      <w:r w:rsidRPr="00E116D1">
        <w:rPr>
          <w:rFonts w:ascii="Garamond" w:eastAsia="Garamond" w:hAnsi="Garamond" w:cs="Garamond"/>
        </w:rPr>
        <w:t xml:space="preserve"> (GSFC) – Ellicott City Disasters</w:t>
      </w:r>
    </w:p>
    <w:p w14:paraId="6DAD4619" w14:textId="77777777" w:rsidR="00A02464" w:rsidRDefault="00A02464" w:rsidP="7F5140EC">
      <w:pPr>
        <w:pBdr>
          <w:bottom w:val="single" w:sz="4" w:space="1" w:color="auto"/>
        </w:pBdr>
        <w:rPr>
          <w:rFonts w:ascii="Garamond" w:hAnsi="Garamond"/>
          <w:b/>
          <w:bCs/>
          <w:color w:val="595959" w:themeColor="text1" w:themeTint="A6"/>
        </w:rPr>
      </w:pPr>
    </w:p>
    <w:p w14:paraId="07D5EB77" w14:textId="68A71A6A" w:rsidR="00CD0433" w:rsidRPr="00A02464" w:rsidRDefault="00CD0433" w:rsidP="7F5140EC">
      <w:pPr>
        <w:pBdr>
          <w:bottom w:val="single" w:sz="4" w:space="1" w:color="auto"/>
        </w:pBdr>
        <w:rPr>
          <w:rFonts w:ascii="Garamond" w:hAnsi="Garamond"/>
          <w:b/>
          <w:bCs/>
          <w:color w:val="595959" w:themeColor="text1" w:themeTint="A6"/>
        </w:rPr>
      </w:pPr>
      <w:r w:rsidRPr="00E116D1">
        <w:rPr>
          <w:rFonts w:ascii="Garamond" w:hAnsi="Garamond"/>
          <w:b/>
          <w:bCs/>
        </w:rPr>
        <w:t>Partner Overview</w:t>
      </w:r>
    </w:p>
    <w:p w14:paraId="34B6E1B7" w14:textId="3D798934" w:rsidR="00D12F5B" w:rsidRPr="00A02464" w:rsidRDefault="00A44DD0" w:rsidP="7F5140EC">
      <w:pPr>
        <w:rPr>
          <w:rFonts w:ascii="Garamond" w:hAnsi="Garamond"/>
          <w:b/>
          <w:bCs/>
          <w:i/>
          <w:iCs/>
          <w:color w:val="595959" w:themeColor="text1" w:themeTint="A6"/>
        </w:rPr>
      </w:pPr>
      <w:r w:rsidRPr="00E116D1">
        <w:rPr>
          <w:rFonts w:ascii="Garamond" w:hAnsi="Garamond"/>
          <w:b/>
          <w:bCs/>
          <w:i/>
          <w:iCs/>
        </w:rPr>
        <w:t>Partner</w:t>
      </w:r>
      <w:r w:rsidR="00835C04" w:rsidRPr="00E116D1">
        <w:rPr>
          <w:rFonts w:ascii="Garamond" w:hAnsi="Garamond"/>
          <w:b/>
          <w:bCs/>
          <w:i/>
          <w:iCs/>
        </w:rPr>
        <w:t xml:space="preserve"> Organization</w:t>
      </w:r>
      <w:r w:rsidR="47BE5042" w:rsidRPr="00E116D1">
        <w:rPr>
          <w:rFonts w:ascii="Garamond" w:hAnsi="Garamond"/>
          <w:b/>
          <w:bCs/>
          <w:i/>
          <w:iCs/>
        </w:rPr>
        <w:t>s</w:t>
      </w:r>
      <w:r w:rsidR="00D12F5B" w:rsidRPr="00E116D1">
        <w:rPr>
          <w:rFonts w:ascii="Garamond" w:hAnsi="Garamond"/>
          <w:b/>
          <w:bCs/>
          <w:i/>
          <w:iCs/>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00A02464" w:rsidRPr="00A02464" w14:paraId="4EEA7B0E" w14:textId="77777777" w:rsidTr="7F5140EC">
        <w:tc>
          <w:tcPr>
            <w:tcW w:w="3263" w:type="dxa"/>
            <w:shd w:val="clear" w:color="auto" w:fill="31849B" w:themeFill="accent5" w:themeFillShade="BF"/>
            <w:vAlign w:val="center"/>
          </w:tcPr>
          <w:p w14:paraId="66FDE6C5" w14:textId="77777777" w:rsidR="006804AC" w:rsidRPr="00A02464" w:rsidRDefault="725229A7" w:rsidP="3CC1CEDC">
            <w:pPr>
              <w:jc w:val="center"/>
              <w:rPr>
                <w:rFonts w:ascii="Garamond" w:hAnsi="Garamond"/>
                <w:b/>
                <w:bCs/>
                <w:color w:val="FFFFFF" w:themeColor="background1"/>
              </w:rPr>
            </w:pPr>
            <w:r w:rsidRPr="00A02464">
              <w:rPr>
                <w:rFonts w:ascii="Garamond" w:hAnsi="Garamond"/>
                <w:b/>
                <w:bCs/>
                <w:color w:val="FFFFFF" w:themeColor="background1"/>
              </w:rPr>
              <w:t>Organization</w:t>
            </w:r>
          </w:p>
        </w:tc>
        <w:tc>
          <w:tcPr>
            <w:tcW w:w="3487" w:type="dxa"/>
            <w:shd w:val="clear" w:color="auto" w:fill="31849B" w:themeFill="accent5" w:themeFillShade="BF"/>
            <w:vAlign w:val="center"/>
          </w:tcPr>
          <w:p w14:paraId="358B03BC" w14:textId="77777777" w:rsidR="006804AC" w:rsidRPr="00A02464" w:rsidRDefault="725229A7" w:rsidP="3CC1CEDC">
            <w:pPr>
              <w:jc w:val="center"/>
              <w:rPr>
                <w:rFonts w:ascii="Garamond" w:hAnsi="Garamond"/>
                <w:b/>
                <w:bCs/>
                <w:color w:val="FFFFFF" w:themeColor="background1"/>
              </w:rPr>
            </w:pPr>
            <w:r w:rsidRPr="00A02464">
              <w:rPr>
                <w:rFonts w:ascii="Garamond" w:hAnsi="Garamond"/>
                <w:b/>
                <w:bCs/>
                <w:color w:val="FFFFFF" w:themeColor="background1"/>
              </w:rPr>
              <w:t>POC (Name, Position/Title)</w:t>
            </w:r>
          </w:p>
        </w:tc>
        <w:tc>
          <w:tcPr>
            <w:tcW w:w="1440" w:type="dxa"/>
            <w:shd w:val="clear" w:color="auto" w:fill="31849B" w:themeFill="accent5" w:themeFillShade="BF"/>
            <w:vAlign w:val="center"/>
          </w:tcPr>
          <w:p w14:paraId="311B19EA" w14:textId="77777777" w:rsidR="006804AC" w:rsidRPr="00A02464" w:rsidRDefault="47389D3B" w:rsidP="3CC1CEDC">
            <w:pPr>
              <w:jc w:val="center"/>
              <w:rPr>
                <w:rFonts w:ascii="Garamond" w:hAnsi="Garamond"/>
                <w:b/>
                <w:bCs/>
                <w:color w:val="FFFFFF" w:themeColor="background1"/>
              </w:rPr>
            </w:pPr>
            <w:r w:rsidRPr="00A02464">
              <w:rPr>
                <w:rFonts w:ascii="Garamond" w:hAnsi="Garamond"/>
                <w:b/>
                <w:bCs/>
                <w:color w:val="FFFFFF" w:themeColor="background1"/>
              </w:rPr>
              <w:t>Partner Type</w:t>
            </w:r>
          </w:p>
        </w:tc>
        <w:tc>
          <w:tcPr>
            <w:tcW w:w="1170" w:type="dxa"/>
            <w:shd w:val="clear" w:color="auto" w:fill="31849B" w:themeFill="accent5" w:themeFillShade="BF"/>
            <w:vAlign w:val="center"/>
          </w:tcPr>
          <w:p w14:paraId="77BDFEF2" w14:textId="77777777" w:rsidR="006804AC" w:rsidRPr="00A02464" w:rsidRDefault="725229A7" w:rsidP="3CC1CEDC">
            <w:pPr>
              <w:jc w:val="center"/>
              <w:rPr>
                <w:rFonts w:ascii="Garamond" w:hAnsi="Garamond"/>
                <w:b/>
                <w:bCs/>
                <w:color w:val="FFFFFF" w:themeColor="background1"/>
              </w:rPr>
            </w:pPr>
            <w:r w:rsidRPr="00A02464">
              <w:rPr>
                <w:rFonts w:ascii="Garamond" w:hAnsi="Garamond"/>
                <w:b/>
                <w:bCs/>
                <w:color w:val="FFFFFF" w:themeColor="background1"/>
              </w:rPr>
              <w:t>Boundary Org?</w:t>
            </w:r>
          </w:p>
        </w:tc>
      </w:tr>
      <w:tr w:rsidR="00A02464" w:rsidRPr="00A02464" w14:paraId="5D470CD2" w14:textId="77777777" w:rsidTr="7F5140EC">
        <w:tc>
          <w:tcPr>
            <w:tcW w:w="3263" w:type="dxa"/>
          </w:tcPr>
          <w:p w14:paraId="147FACB8" w14:textId="10843EEB" w:rsidR="006804AC" w:rsidRPr="00A02464" w:rsidRDefault="491DDC37" w:rsidP="7F5140EC">
            <w:pPr>
              <w:rPr>
                <w:rFonts w:ascii="Garamond" w:eastAsia="Garamond" w:hAnsi="Garamond" w:cs="Garamond"/>
                <w:b/>
                <w:bCs/>
                <w:color w:val="595959" w:themeColor="text1" w:themeTint="A6"/>
              </w:rPr>
            </w:pPr>
            <w:r w:rsidRPr="00E116D1">
              <w:rPr>
                <w:rFonts w:ascii="Garamond" w:eastAsia="Garamond" w:hAnsi="Garamond" w:cs="Garamond"/>
                <w:b/>
                <w:bCs/>
              </w:rPr>
              <w:t>Howard County Government, Office of Emergency Management</w:t>
            </w:r>
          </w:p>
        </w:tc>
        <w:tc>
          <w:tcPr>
            <w:tcW w:w="3487" w:type="dxa"/>
          </w:tcPr>
          <w:tbl>
            <w:tblPr>
              <w:tblW w:w="0" w:type="auto"/>
              <w:tblLayout w:type="fixed"/>
              <w:tblLook w:val="0400" w:firstRow="0" w:lastRow="0" w:firstColumn="0" w:lastColumn="0" w:noHBand="0" w:noVBand="1"/>
            </w:tblPr>
            <w:tblGrid>
              <w:gridCol w:w="3397"/>
            </w:tblGrid>
            <w:tr w:rsidR="00A02464" w:rsidRPr="00A02464" w14:paraId="3F72845B" w14:textId="77777777" w:rsidTr="7F5140EC">
              <w:tc>
                <w:tcPr>
                  <w:tcW w:w="3397" w:type="dxa"/>
                </w:tcPr>
                <w:p w14:paraId="232EAEDA" w14:textId="524EC92F" w:rsidR="36BA785E" w:rsidRPr="00A02464" w:rsidRDefault="25CF679B" w:rsidP="00F65722">
                  <w:pPr>
                    <w:ind w:left="-95"/>
                    <w:rPr>
                      <w:rFonts w:ascii="Garamond" w:eastAsia="Garamond" w:hAnsi="Garamond" w:cs="Garamond"/>
                      <w:color w:val="595959" w:themeColor="text1" w:themeTint="A6"/>
                    </w:rPr>
                  </w:pPr>
                  <w:r w:rsidRPr="00E116D1">
                    <w:rPr>
                      <w:rFonts w:ascii="Garamond" w:eastAsia="Garamond" w:hAnsi="Garamond" w:cs="Garamond"/>
                    </w:rPr>
                    <w:t>Mike Hinson, Acting Emergency Management Director</w:t>
                  </w:r>
                </w:p>
              </w:tc>
            </w:tr>
          </w:tbl>
          <w:p w14:paraId="0111C027" w14:textId="7D0DDF65" w:rsidR="006804AC" w:rsidRPr="00A02464" w:rsidRDefault="006804AC" w:rsidP="7F5140EC">
            <w:pPr>
              <w:rPr>
                <w:rFonts w:ascii="Garamond" w:hAnsi="Garamond"/>
                <w:color w:val="595959" w:themeColor="text1" w:themeTint="A6"/>
              </w:rPr>
            </w:pPr>
          </w:p>
        </w:tc>
        <w:tc>
          <w:tcPr>
            <w:tcW w:w="1440" w:type="dxa"/>
          </w:tcPr>
          <w:p w14:paraId="21053937" w14:textId="49F56FE4" w:rsidR="006804AC" w:rsidRPr="00A02464" w:rsidRDefault="00CB6407" w:rsidP="7F5140EC">
            <w:pPr>
              <w:rPr>
                <w:rFonts w:ascii="Garamond" w:hAnsi="Garamond"/>
                <w:color w:val="595959" w:themeColor="text1" w:themeTint="A6"/>
              </w:rPr>
            </w:pPr>
            <w:r w:rsidRPr="00E116D1">
              <w:rPr>
                <w:rFonts w:ascii="Garamond" w:hAnsi="Garamond"/>
              </w:rPr>
              <w:t xml:space="preserve">End </w:t>
            </w:r>
            <w:r w:rsidR="419F9632" w:rsidRPr="00E116D1">
              <w:rPr>
                <w:rFonts w:ascii="Garamond" w:hAnsi="Garamond"/>
              </w:rPr>
              <w:t>User</w:t>
            </w:r>
          </w:p>
        </w:tc>
        <w:tc>
          <w:tcPr>
            <w:tcW w:w="1170" w:type="dxa"/>
          </w:tcPr>
          <w:p w14:paraId="6070AA6D" w14:textId="24962070" w:rsidR="006804AC" w:rsidRPr="00A02464" w:rsidRDefault="25EED470" w:rsidP="7F5140EC">
            <w:pPr>
              <w:rPr>
                <w:rFonts w:ascii="Garamond" w:hAnsi="Garamond"/>
                <w:color w:val="595959" w:themeColor="text1" w:themeTint="A6"/>
              </w:rPr>
            </w:pPr>
            <w:r w:rsidRPr="00E116D1">
              <w:rPr>
                <w:rFonts w:ascii="Garamond" w:hAnsi="Garamond"/>
              </w:rPr>
              <w:t>No</w:t>
            </w:r>
          </w:p>
        </w:tc>
      </w:tr>
      <w:tr w:rsidR="00A02464" w:rsidRPr="00A02464" w14:paraId="3CC8ABAF" w14:textId="77777777" w:rsidTr="7F5140EC">
        <w:tc>
          <w:tcPr>
            <w:tcW w:w="3263" w:type="dxa"/>
          </w:tcPr>
          <w:p w14:paraId="09C3C822" w14:textId="1EE4F7D5" w:rsidR="006804AC" w:rsidRPr="00A02464" w:rsidRDefault="43873658" w:rsidP="7F5140EC">
            <w:pPr>
              <w:rPr>
                <w:rFonts w:ascii="Garamond" w:eastAsia="Garamond" w:hAnsi="Garamond" w:cs="Garamond"/>
                <w:b/>
                <w:bCs/>
                <w:color w:val="595959" w:themeColor="text1" w:themeTint="A6"/>
              </w:rPr>
            </w:pPr>
            <w:r w:rsidRPr="00E116D1">
              <w:rPr>
                <w:rFonts w:ascii="Garamond" w:eastAsia="Garamond" w:hAnsi="Garamond" w:cs="Garamond"/>
                <w:b/>
                <w:bCs/>
              </w:rPr>
              <w:t>Howard County Government</w:t>
            </w:r>
            <w:r w:rsidR="00C8087F">
              <w:rPr>
                <w:rFonts w:ascii="Garamond" w:eastAsia="Garamond" w:hAnsi="Garamond" w:cs="Garamond"/>
                <w:b/>
                <w:bCs/>
              </w:rPr>
              <w:t>,</w:t>
            </w:r>
            <w:r w:rsidRPr="00E116D1">
              <w:rPr>
                <w:rFonts w:ascii="Garamond" w:eastAsia="Garamond" w:hAnsi="Garamond" w:cs="Garamond"/>
                <w:b/>
                <w:bCs/>
              </w:rPr>
              <w:t xml:space="preserve"> Storm Water Management Division</w:t>
            </w:r>
          </w:p>
        </w:tc>
        <w:tc>
          <w:tcPr>
            <w:tcW w:w="3487" w:type="dxa"/>
          </w:tcPr>
          <w:p w14:paraId="36E16CC9" w14:textId="0E474497" w:rsidR="006804AC" w:rsidRPr="00A02464" w:rsidRDefault="37BB90F1" w:rsidP="7F5140EC">
            <w:pPr>
              <w:rPr>
                <w:rFonts w:ascii="Garamond" w:eastAsia="Garamond" w:hAnsi="Garamond" w:cs="Garamond"/>
                <w:color w:val="595959" w:themeColor="text1" w:themeTint="A6"/>
              </w:rPr>
            </w:pPr>
            <w:r w:rsidRPr="00E116D1">
              <w:rPr>
                <w:rFonts w:ascii="Garamond" w:eastAsia="Garamond" w:hAnsi="Garamond" w:cs="Garamond"/>
              </w:rPr>
              <w:t>Brian Cleary, Project Manager</w:t>
            </w:r>
          </w:p>
        </w:tc>
        <w:tc>
          <w:tcPr>
            <w:tcW w:w="1440" w:type="dxa"/>
          </w:tcPr>
          <w:p w14:paraId="011729D9" w14:textId="77777777" w:rsidR="006804AC" w:rsidRPr="00A02464" w:rsidRDefault="419F9632" w:rsidP="7F5140EC">
            <w:pPr>
              <w:rPr>
                <w:rFonts w:ascii="Garamond" w:hAnsi="Garamond"/>
                <w:color w:val="595959" w:themeColor="text1" w:themeTint="A6"/>
              </w:rPr>
            </w:pPr>
            <w:r w:rsidRPr="00E116D1">
              <w:rPr>
                <w:rFonts w:ascii="Garamond" w:hAnsi="Garamond"/>
              </w:rPr>
              <w:t>Collaborator</w:t>
            </w:r>
          </w:p>
        </w:tc>
        <w:tc>
          <w:tcPr>
            <w:tcW w:w="1170" w:type="dxa"/>
          </w:tcPr>
          <w:p w14:paraId="70AD209A" w14:textId="77777777" w:rsidR="006804AC" w:rsidRPr="00A02464" w:rsidRDefault="532A531D" w:rsidP="7F5140EC">
            <w:pPr>
              <w:rPr>
                <w:rFonts w:ascii="Garamond" w:hAnsi="Garamond"/>
                <w:color w:val="595959" w:themeColor="text1" w:themeTint="A6"/>
              </w:rPr>
            </w:pPr>
            <w:r w:rsidRPr="00E116D1">
              <w:rPr>
                <w:rFonts w:ascii="Garamond" w:hAnsi="Garamond"/>
              </w:rPr>
              <w:t>No</w:t>
            </w:r>
          </w:p>
        </w:tc>
      </w:tr>
      <w:tr w:rsidR="00A02464" w:rsidRPr="00A02464" w14:paraId="1269D8D1" w14:textId="77777777" w:rsidTr="7F5140EC">
        <w:tc>
          <w:tcPr>
            <w:tcW w:w="3263" w:type="dxa"/>
          </w:tcPr>
          <w:p w14:paraId="342A48B5" w14:textId="0E06DAFB" w:rsidR="0E9B502D" w:rsidRPr="00A02464" w:rsidRDefault="4CC1F55C" w:rsidP="7F5140EC">
            <w:pPr>
              <w:rPr>
                <w:rFonts w:ascii="Garamond" w:eastAsia="Garamond" w:hAnsi="Garamond" w:cs="Garamond"/>
                <w:b/>
                <w:bCs/>
                <w:color w:val="595959" w:themeColor="text1" w:themeTint="A6"/>
              </w:rPr>
            </w:pPr>
            <w:r w:rsidRPr="00E116D1">
              <w:rPr>
                <w:rFonts w:ascii="Garamond" w:eastAsia="Garamond" w:hAnsi="Garamond" w:cs="Garamond"/>
                <w:b/>
                <w:bCs/>
              </w:rPr>
              <w:t>NOAA, National Weather Service, Baltimore-Washington Weather Forecast Office</w:t>
            </w:r>
          </w:p>
        </w:tc>
        <w:tc>
          <w:tcPr>
            <w:tcW w:w="3487" w:type="dxa"/>
          </w:tcPr>
          <w:p w14:paraId="1164A544" w14:textId="47EBB5BE" w:rsidR="0E9B502D" w:rsidRPr="00A02464" w:rsidRDefault="4CC1F55C" w:rsidP="7F5140EC">
            <w:pPr>
              <w:rPr>
                <w:rFonts w:ascii="Garamond" w:eastAsia="Garamond" w:hAnsi="Garamond" w:cs="Garamond"/>
                <w:color w:val="595959" w:themeColor="text1" w:themeTint="A6"/>
              </w:rPr>
            </w:pPr>
            <w:r w:rsidRPr="00E116D1">
              <w:rPr>
                <w:rFonts w:ascii="Garamond" w:eastAsia="Garamond" w:hAnsi="Garamond" w:cs="Garamond"/>
              </w:rPr>
              <w:t>Christopher Strong, Warning Coordination Meteorologist</w:t>
            </w:r>
          </w:p>
        </w:tc>
        <w:tc>
          <w:tcPr>
            <w:tcW w:w="1440" w:type="dxa"/>
          </w:tcPr>
          <w:p w14:paraId="129F9B11" w14:textId="2BB4B44C" w:rsidR="4B41CEFD" w:rsidRPr="00A02464" w:rsidRDefault="6737734C" w:rsidP="7F5140EC">
            <w:pPr>
              <w:rPr>
                <w:rFonts w:ascii="Garamond" w:hAnsi="Garamond"/>
                <w:color w:val="595959" w:themeColor="text1" w:themeTint="A6"/>
              </w:rPr>
            </w:pPr>
            <w:r w:rsidRPr="00E116D1">
              <w:rPr>
                <w:rFonts w:ascii="Garamond" w:hAnsi="Garamond"/>
              </w:rPr>
              <w:t>Collaborator</w:t>
            </w:r>
          </w:p>
        </w:tc>
        <w:tc>
          <w:tcPr>
            <w:tcW w:w="1170" w:type="dxa"/>
          </w:tcPr>
          <w:p w14:paraId="12935F95" w14:textId="06C0662B" w:rsidR="5F49CDC7" w:rsidRPr="00A02464" w:rsidRDefault="24292A5F" w:rsidP="7F5140EC">
            <w:pPr>
              <w:rPr>
                <w:rFonts w:ascii="Garamond" w:hAnsi="Garamond"/>
                <w:color w:val="595959" w:themeColor="text1" w:themeTint="A6"/>
              </w:rPr>
            </w:pPr>
            <w:r w:rsidRPr="00E116D1">
              <w:rPr>
                <w:rFonts w:ascii="Garamond" w:hAnsi="Garamond"/>
              </w:rPr>
              <w:t>No</w:t>
            </w:r>
          </w:p>
        </w:tc>
      </w:tr>
    </w:tbl>
    <w:p w14:paraId="77D4BCBD" w14:textId="77777777" w:rsidR="00CD0433" w:rsidRPr="00A02464" w:rsidRDefault="00CD0433" w:rsidP="3CC1CEDC">
      <w:pPr>
        <w:rPr>
          <w:rFonts w:ascii="Garamond" w:hAnsi="Garamond"/>
          <w:color w:val="595959" w:themeColor="text1" w:themeTint="A6"/>
        </w:rPr>
      </w:pPr>
    </w:p>
    <w:p w14:paraId="0DC40FA9" w14:textId="77777777" w:rsidR="00E1144B" w:rsidRPr="00A02464" w:rsidRDefault="005F06E5" w:rsidP="7F5140EC">
      <w:pPr>
        <w:rPr>
          <w:rFonts w:ascii="Garamond" w:hAnsi="Garamond" w:cs="Arial"/>
          <w:b/>
          <w:bCs/>
          <w:i/>
          <w:iCs/>
          <w:color w:val="595959" w:themeColor="text1" w:themeTint="A6"/>
        </w:rPr>
      </w:pPr>
      <w:r w:rsidRPr="00E116D1">
        <w:rPr>
          <w:rFonts w:ascii="Garamond" w:hAnsi="Garamond" w:cs="Arial"/>
          <w:b/>
          <w:bCs/>
          <w:i/>
          <w:iCs/>
        </w:rPr>
        <w:t>Decision-</w:t>
      </w:r>
      <w:r w:rsidR="00CB6407" w:rsidRPr="00E116D1">
        <w:rPr>
          <w:rFonts w:ascii="Garamond" w:hAnsi="Garamond" w:cs="Arial"/>
          <w:b/>
          <w:bCs/>
          <w:i/>
          <w:iCs/>
        </w:rPr>
        <w:t>Making Practices &amp; Policies:</w:t>
      </w:r>
      <w:r w:rsidR="006D6871" w:rsidRPr="00E116D1">
        <w:rPr>
          <w:rFonts w:ascii="Garamond" w:hAnsi="Garamond" w:cs="Arial"/>
          <w:b/>
          <w:bCs/>
          <w:i/>
          <w:iCs/>
        </w:rPr>
        <w:t xml:space="preserve"> </w:t>
      </w:r>
    </w:p>
    <w:p w14:paraId="4A1AE85D" w14:textId="039590CD" w:rsidR="6D9AE1F9" w:rsidRPr="00A02464" w:rsidRDefault="0964D45A" w:rsidP="7F5140EC">
      <w:pPr>
        <w:rPr>
          <w:rFonts w:ascii="Garamond" w:eastAsia="Garamond" w:hAnsi="Garamond" w:cs="Garamond"/>
          <w:color w:val="595959" w:themeColor="text1" w:themeTint="A6"/>
        </w:rPr>
      </w:pPr>
      <w:r w:rsidRPr="6BB773BF">
        <w:rPr>
          <w:rFonts w:ascii="Garamond" w:eastAsia="Garamond" w:hAnsi="Garamond" w:cs="Garamond"/>
        </w:rPr>
        <w:t xml:space="preserve">The Howard County </w:t>
      </w:r>
      <w:r w:rsidR="58AE209F" w:rsidRPr="6BB773BF">
        <w:rPr>
          <w:rFonts w:ascii="Garamond" w:eastAsia="Garamond" w:hAnsi="Garamond" w:cs="Garamond"/>
        </w:rPr>
        <w:t>O</w:t>
      </w:r>
      <w:r w:rsidR="398B263D" w:rsidRPr="6BB773BF">
        <w:rPr>
          <w:rFonts w:ascii="Garamond" w:eastAsia="Garamond" w:hAnsi="Garamond" w:cs="Garamond"/>
        </w:rPr>
        <w:t>EM</w:t>
      </w:r>
      <w:r w:rsidR="58AE209F" w:rsidRPr="6BB773BF">
        <w:rPr>
          <w:rFonts w:ascii="Garamond" w:eastAsia="Garamond" w:hAnsi="Garamond" w:cs="Garamond"/>
        </w:rPr>
        <w:t xml:space="preserve"> </w:t>
      </w:r>
      <w:r w:rsidRPr="6BB773BF">
        <w:rPr>
          <w:rFonts w:ascii="Garamond" w:eastAsia="Garamond" w:hAnsi="Garamond" w:cs="Garamond"/>
        </w:rPr>
        <w:t xml:space="preserve">develops and maintains emergency management plans that encompass emergency response as well as disaster recovery, mitigation, and protection. The OEM also provides guidance to </w:t>
      </w:r>
      <w:r w:rsidRPr="6BB773BF">
        <w:rPr>
          <w:rFonts w:ascii="Garamond" w:eastAsia="Garamond" w:hAnsi="Garamond" w:cs="Garamond"/>
        </w:rPr>
        <w:lastRenderedPageBreak/>
        <w:t xml:space="preserve">governmental and emergency response agencies on the development of disaster management plans. </w:t>
      </w:r>
      <w:r w:rsidR="626F9F09" w:rsidRPr="6BB773BF">
        <w:rPr>
          <w:rFonts w:ascii="Garamond" w:eastAsia="Garamond" w:hAnsi="Garamond" w:cs="Garamond"/>
        </w:rPr>
        <w:t xml:space="preserve">To support these endeavors, the </w:t>
      </w:r>
      <w:r w:rsidRPr="6BB773BF">
        <w:rPr>
          <w:rFonts w:ascii="Garamond" w:eastAsia="Garamond" w:hAnsi="Garamond" w:cs="Garamond"/>
        </w:rPr>
        <w:t xml:space="preserve">OEM staff conduct countywide planning, training, and exercise programs to help the </w:t>
      </w:r>
      <w:r w:rsidR="00EE413A">
        <w:rPr>
          <w:rFonts w:ascii="Garamond" w:eastAsia="Garamond" w:hAnsi="Garamond" w:cs="Garamond"/>
        </w:rPr>
        <w:t>c</w:t>
      </w:r>
      <w:r w:rsidRPr="6BB773BF">
        <w:rPr>
          <w:rFonts w:ascii="Garamond" w:eastAsia="Garamond" w:hAnsi="Garamond" w:cs="Garamond"/>
        </w:rPr>
        <w:t xml:space="preserve">ounty prepare for emergencies. In addition, </w:t>
      </w:r>
      <w:r w:rsidR="5AD120DC" w:rsidRPr="6BB773BF">
        <w:rPr>
          <w:rFonts w:ascii="Garamond" w:eastAsia="Garamond" w:hAnsi="Garamond" w:cs="Garamond"/>
        </w:rPr>
        <w:t xml:space="preserve">the </w:t>
      </w:r>
      <w:r w:rsidRPr="6BB773BF">
        <w:rPr>
          <w:rFonts w:ascii="Garamond" w:eastAsia="Garamond" w:hAnsi="Garamond" w:cs="Garamond"/>
        </w:rPr>
        <w:t xml:space="preserve">OEM staff manage and coordinate </w:t>
      </w:r>
      <w:r w:rsidR="53DC8D3D" w:rsidRPr="6BB773BF">
        <w:rPr>
          <w:rFonts w:ascii="Garamond" w:eastAsia="Garamond" w:hAnsi="Garamond" w:cs="Garamond"/>
        </w:rPr>
        <w:t>Howard County’s</w:t>
      </w:r>
      <w:r w:rsidRPr="6BB773BF">
        <w:rPr>
          <w:rFonts w:ascii="Garamond" w:eastAsia="Garamond" w:hAnsi="Garamond" w:cs="Garamond"/>
        </w:rPr>
        <w:t xml:space="preserve"> Emergency Operations Center (EOC) during times of emergency management activation. </w:t>
      </w:r>
      <w:r w:rsidR="533C3E02" w:rsidRPr="6BB773BF">
        <w:rPr>
          <w:rFonts w:ascii="Garamond" w:eastAsia="Garamond" w:hAnsi="Garamond" w:cs="Garamond"/>
        </w:rPr>
        <w:t>Currently, Howard</w:t>
      </w:r>
      <w:r w:rsidR="700518A6" w:rsidRPr="6BB773BF">
        <w:rPr>
          <w:rFonts w:ascii="Garamond" w:eastAsia="Garamond" w:hAnsi="Garamond" w:cs="Garamond"/>
        </w:rPr>
        <w:t xml:space="preserve"> </w:t>
      </w:r>
      <w:r w:rsidR="56B50475" w:rsidRPr="6BB773BF">
        <w:rPr>
          <w:rFonts w:ascii="Garamond" w:eastAsia="Garamond" w:hAnsi="Garamond" w:cs="Garamond"/>
        </w:rPr>
        <w:t xml:space="preserve">County’s </w:t>
      </w:r>
      <w:r w:rsidRPr="6BB773BF">
        <w:rPr>
          <w:rFonts w:ascii="Garamond" w:eastAsia="Garamond" w:hAnsi="Garamond" w:cs="Garamond"/>
        </w:rPr>
        <w:t xml:space="preserve">OEM makes decisions using </w:t>
      </w:r>
      <w:proofErr w:type="spellStart"/>
      <w:r w:rsidRPr="6BB773BF">
        <w:rPr>
          <w:rFonts w:ascii="Garamond" w:eastAsia="Garamond" w:hAnsi="Garamond" w:cs="Garamond"/>
        </w:rPr>
        <w:t>WebEOC</w:t>
      </w:r>
      <w:proofErr w:type="spellEnd"/>
      <w:r w:rsidRPr="6BB773BF">
        <w:rPr>
          <w:rFonts w:ascii="Garamond" w:eastAsia="Garamond" w:hAnsi="Garamond" w:cs="Garamond"/>
        </w:rPr>
        <w:t xml:space="preserve"> emergency management technologies, such as cameras and live updates from the National Weather Service and Maryland Department of Transportation. </w:t>
      </w:r>
      <w:r w:rsidR="2787CC9A" w:rsidRPr="6BB773BF">
        <w:rPr>
          <w:rFonts w:ascii="Garamond" w:eastAsia="Garamond" w:hAnsi="Garamond" w:cs="Garamond"/>
        </w:rPr>
        <w:t>To create a more robust flood preparedness strategy</w:t>
      </w:r>
      <w:r w:rsidRPr="6BB773BF">
        <w:rPr>
          <w:rFonts w:ascii="Garamond" w:eastAsia="Garamond" w:hAnsi="Garamond" w:cs="Garamond"/>
        </w:rPr>
        <w:t xml:space="preserve">, </w:t>
      </w:r>
      <w:r w:rsidR="67B6130C" w:rsidRPr="6BB773BF">
        <w:rPr>
          <w:rFonts w:ascii="Garamond" w:eastAsia="Garamond" w:hAnsi="Garamond" w:cs="Garamond"/>
        </w:rPr>
        <w:t xml:space="preserve">the </w:t>
      </w:r>
      <w:r w:rsidRPr="6BB773BF">
        <w:rPr>
          <w:rFonts w:ascii="Garamond" w:eastAsia="Garamond" w:hAnsi="Garamond" w:cs="Garamond"/>
        </w:rPr>
        <w:t xml:space="preserve">OEM </w:t>
      </w:r>
      <w:r w:rsidR="74A8107C" w:rsidRPr="6BB773BF">
        <w:rPr>
          <w:rFonts w:ascii="Garamond" w:eastAsia="Garamond" w:hAnsi="Garamond" w:cs="Garamond"/>
        </w:rPr>
        <w:t>is interested in</w:t>
      </w:r>
      <w:r w:rsidRPr="6BB773BF">
        <w:rPr>
          <w:rFonts w:ascii="Garamond" w:eastAsia="Garamond" w:hAnsi="Garamond" w:cs="Garamond"/>
        </w:rPr>
        <w:t xml:space="preserve"> integrat</w:t>
      </w:r>
      <w:r w:rsidR="2A27DB2E" w:rsidRPr="6BB773BF">
        <w:rPr>
          <w:rFonts w:ascii="Garamond" w:eastAsia="Garamond" w:hAnsi="Garamond" w:cs="Garamond"/>
        </w:rPr>
        <w:t>ing</w:t>
      </w:r>
      <w:r w:rsidRPr="6BB773BF">
        <w:rPr>
          <w:rFonts w:ascii="Garamond" w:eastAsia="Garamond" w:hAnsi="Garamond" w:cs="Garamond"/>
        </w:rPr>
        <w:t xml:space="preserve"> NASA Earth observations into the existing emergency response framework. More specifically, Ellicott City’s “Safe and Sound” plan features the development of a threat matrix that stands to benefit from the use of near real-time data integration into flood severity predictions.</w:t>
      </w:r>
      <w:r w:rsidR="3FA71C18" w:rsidRPr="6BB773BF">
        <w:rPr>
          <w:rFonts w:ascii="Garamond" w:eastAsia="Garamond" w:hAnsi="Garamond" w:cs="Garamond"/>
        </w:rPr>
        <w:t xml:space="preserve"> </w:t>
      </w:r>
    </w:p>
    <w:p w14:paraId="1242BC45" w14:textId="77777777" w:rsidR="00C057E9" w:rsidRPr="00A02464" w:rsidRDefault="00C057E9" w:rsidP="7F5140EC">
      <w:pPr>
        <w:rPr>
          <w:rFonts w:ascii="Garamond" w:hAnsi="Garamond"/>
          <w:color w:val="595959" w:themeColor="text1" w:themeTint="A6"/>
        </w:rPr>
      </w:pPr>
    </w:p>
    <w:p w14:paraId="4C354B64" w14:textId="623E8C73" w:rsidR="00CD0433" w:rsidRPr="00A02464" w:rsidRDefault="004D358F" w:rsidP="7F5140EC">
      <w:pPr>
        <w:pBdr>
          <w:bottom w:val="single" w:sz="4" w:space="1" w:color="auto"/>
        </w:pBdr>
        <w:rPr>
          <w:rFonts w:ascii="Garamond" w:hAnsi="Garamond"/>
          <w:b/>
          <w:bCs/>
          <w:color w:val="595959" w:themeColor="text1" w:themeTint="A6"/>
        </w:rPr>
      </w:pPr>
      <w:r w:rsidRPr="00E116D1">
        <w:rPr>
          <w:rFonts w:ascii="Garamond" w:hAnsi="Garamond"/>
          <w:b/>
          <w:bCs/>
        </w:rPr>
        <w:t>Earth Observations &amp; End Products</w:t>
      </w:r>
      <w:r w:rsidR="00CB6407" w:rsidRPr="00E116D1">
        <w:rPr>
          <w:rFonts w:ascii="Garamond" w:hAnsi="Garamond"/>
          <w:b/>
          <w:bCs/>
        </w:rPr>
        <w:t xml:space="preserve"> </w:t>
      </w:r>
      <w:r w:rsidR="002E2D9E" w:rsidRPr="00E116D1">
        <w:rPr>
          <w:rFonts w:ascii="Garamond" w:hAnsi="Garamond"/>
          <w:b/>
          <w:bCs/>
        </w:rPr>
        <w:t>Overview</w:t>
      </w:r>
    </w:p>
    <w:p w14:paraId="339A2281" w14:textId="53CEA51D" w:rsidR="003D2EDF" w:rsidRPr="00A02464" w:rsidRDefault="00735F70" w:rsidP="7F5140EC">
      <w:pPr>
        <w:rPr>
          <w:rFonts w:ascii="Garamond" w:hAnsi="Garamond"/>
          <w:b/>
          <w:bCs/>
          <w:i/>
          <w:iCs/>
          <w:color w:val="595959" w:themeColor="text1" w:themeTint="A6"/>
        </w:rPr>
      </w:pPr>
      <w:r w:rsidRPr="00E116D1">
        <w:rPr>
          <w:rFonts w:ascii="Garamond" w:hAnsi="Garamond"/>
          <w:b/>
          <w:bCs/>
          <w:i/>
          <w:iCs/>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00A02464" w:rsidRPr="00A02464" w14:paraId="1E59A37D" w14:textId="77777777" w:rsidTr="7F5140EC">
        <w:tc>
          <w:tcPr>
            <w:tcW w:w="2347" w:type="dxa"/>
            <w:shd w:val="clear" w:color="auto" w:fill="31849B" w:themeFill="accent5" w:themeFillShade="BF"/>
            <w:vAlign w:val="center"/>
          </w:tcPr>
          <w:p w14:paraId="3B2A8D46" w14:textId="77777777" w:rsidR="00B76BDC" w:rsidRPr="00A02464" w:rsidRDefault="2CFD45EC" w:rsidP="3CC1CEDC">
            <w:pPr>
              <w:jc w:val="center"/>
              <w:rPr>
                <w:rFonts w:ascii="Garamond" w:hAnsi="Garamond"/>
                <w:b/>
                <w:bCs/>
                <w:color w:val="FFFFFF" w:themeColor="background1"/>
              </w:rPr>
            </w:pPr>
            <w:r w:rsidRPr="00A02464">
              <w:rPr>
                <w:rFonts w:ascii="Garamond" w:hAnsi="Garamond"/>
                <w:b/>
                <w:bCs/>
                <w:color w:val="FFFFFF" w:themeColor="background1"/>
              </w:rPr>
              <w:t>Platform</w:t>
            </w:r>
            <w:r w:rsidR="3251655F" w:rsidRPr="00A02464">
              <w:rPr>
                <w:rFonts w:ascii="Garamond" w:hAnsi="Garamond"/>
                <w:b/>
                <w:bCs/>
                <w:color w:val="FFFFFF" w:themeColor="background1"/>
              </w:rPr>
              <w:t xml:space="preserve"> &amp; Sensor</w:t>
            </w:r>
          </w:p>
        </w:tc>
        <w:tc>
          <w:tcPr>
            <w:tcW w:w="2411" w:type="dxa"/>
            <w:shd w:val="clear" w:color="auto" w:fill="31849B" w:themeFill="accent5" w:themeFillShade="BF"/>
            <w:vAlign w:val="center"/>
          </w:tcPr>
          <w:p w14:paraId="6A7A8B2C" w14:textId="1DBFB0D7" w:rsidR="00B76BDC" w:rsidRPr="00A02464" w:rsidRDefault="4D033CEB" w:rsidP="3CC1CEDC">
            <w:pPr>
              <w:jc w:val="center"/>
              <w:rPr>
                <w:rFonts w:ascii="Garamond" w:hAnsi="Garamond"/>
                <w:b/>
                <w:bCs/>
                <w:color w:val="FFFFFF" w:themeColor="background1"/>
              </w:rPr>
            </w:pPr>
            <w:r w:rsidRPr="7F5140EC">
              <w:rPr>
                <w:rFonts w:ascii="Garamond" w:hAnsi="Garamond"/>
                <w:b/>
                <w:bCs/>
                <w:color w:val="FFFFFF" w:themeColor="background1"/>
              </w:rPr>
              <w:t>Parameters</w:t>
            </w:r>
          </w:p>
        </w:tc>
        <w:tc>
          <w:tcPr>
            <w:tcW w:w="4597" w:type="dxa"/>
            <w:shd w:val="clear" w:color="auto" w:fill="31849B" w:themeFill="accent5" w:themeFillShade="BF"/>
            <w:vAlign w:val="center"/>
          </w:tcPr>
          <w:p w14:paraId="7A3A0187" w14:textId="77777777" w:rsidR="00B76BDC" w:rsidRPr="00A02464" w:rsidRDefault="4D033CEB" w:rsidP="3CC1CEDC">
            <w:pPr>
              <w:jc w:val="center"/>
              <w:rPr>
                <w:rFonts w:ascii="Garamond" w:hAnsi="Garamond"/>
                <w:b/>
                <w:bCs/>
                <w:color w:val="FFFFFF" w:themeColor="background1"/>
              </w:rPr>
            </w:pPr>
            <w:r w:rsidRPr="7F5140EC">
              <w:rPr>
                <w:rFonts w:ascii="Garamond" w:hAnsi="Garamond"/>
                <w:b/>
                <w:bCs/>
                <w:color w:val="FFFFFF" w:themeColor="background1"/>
              </w:rPr>
              <w:t>Use</w:t>
            </w:r>
          </w:p>
        </w:tc>
      </w:tr>
      <w:tr w:rsidR="00A02464" w:rsidRPr="00A02464" w14:paraId="0C498B7C" w14:textId="77777777" w:rsidTr="7F5140EC">
        <w:tc>
          <w:tcPr>
            <w:tcW w:w="2347" w:type="dxa"/>
            <w:tcBorders>
              <w:top w:val="single" w:sz="4" w:space="0" w:color="auto"/>
              <w:left w:val="single" w:sz="4" w:space="0" w:color="auto"/>
              <w:bottom w:val="single" w:sz="4" w:space="0" w:color="auto"/>
            </w:tcBorders>
          </w:tcPr>
          <w:p w14:paraId="3913D013" w14:textId="09A0BD27" w:rsidR="243FBC5E" w:rsidRPr="00A02464" w:rsidRDefault="0628895F" w:rsidP="7F5140EC">
            <w:pPr>
              <w:rPr>
                <w:rFonts w:ascii="Garamond" w:hAnsi="Garamond"/>
                <w:b/>
                <w:bCs/>
                <w:color w:val="595959" w:themeColor="text1" w:themeTint="A6"/>
              </w:rPr>
            </w:pPr>
            <w:r w:rsidRPr="00E116D1">
              <w:rPr>
                <w:rFonts w:ascii="Garamond" w:hAnsi="Garamond"/>
                <w:b/>
                <w:bCs/>
              </w:rPr>
              <w:t>GOES</w:t>
            </w:r>
            <w:r w:rsidR="5059DCA0" w:rsidRPr="00E116D1">
              <w:rPr>
                <w:rFonts w:ascii="Garamond" w:hAnsi="Garamond"/>
                <w:b/>
                <w:bCs/>
              </w:rPr>
              <w:t>-</w:t>
            </w:r>
            <w:r w:rsidR="5C174F11" w:rsidRPr="00E116D1">
              <w:rPr>
                <w:rFonts w:ascii="Garamond" w:hAnsi="Garamond"/>
                <w:b/>
                <w:bCs/>
              </w:rPr>
              <w:t>16</w:t>
            </w:r>
            <w:r w:rsidR="00A13B69">
              <w:rPr>
                <w:rFonts w:ascii="Garamond" w:hAnsi="Garamond"/>
                <w:b/>
                <w:bCs/>
              </w:rPr>
              <w:t xml:space="preserve"> ABI</w:t>
            </w:r>
          </w:p>
        </w:tc>
        <w:tc>
          <w:tcPr>
            <w:tcW w:w="2411" w:type="dxa"/>
            <w:tcBorders>
              <w:top w:val="single" w:sz="4" w:space="0" w:color="auto"/>
              <w:bottom w:val="single" w:sz="4" w:space="0" w:color="auto"/>
            </w:tcBorders>
          </w:tcPr>
          <w:p w14:paraId="5C049CD6" w14:textId="252B0140" w:rsidR="56392BFA" w:rsidRPr="00A02464" w:rsidRDefault="3B691646" w:rsidP="7F5140EC">
            <w:pPr>
              <w:spacing w:line="259" w:lineRule="auto"/>
              <w:rPr>
                <w:rFonts w:ascii="Garamond" w:hAnsi="Garamond"/>
                <w:color w:val="595959" w:themeColor="text1" w:themeTint="A6"/>
              </w:rPr>
            </w:pPr>
            <w:r w:rsidRPr="00E116D1">
              <w:rPr>
                <w:rFonts w:ascii="Garamond" w:hAnsi="Garamond"/>
              </w:rPr>
              <w:t>Rainfall Rate</w:t>
            </w:r>
            <w:r w:rsidR="007C626F">
              <w:rPr>
                <w:rFonts w:ascii="Garamond" w:hAnsi="Garamond"/>
              </w:rPr>
              <w:t xml:space="preserve">, Forecasted Precipitation </w:t>
            </w:r>
            <w:r w:rsidRPr="00E116D1">
              <w:rPr>
                <w:rFonts w:ascii="Garamond" w:hAnsi="Garamond"/>
              </w:rPr>
              <w:t>Estimation</w:t>
            </w:r>
            <w:r w:rsidR="001301D6">
              <w:rPr>
                <w:rFonts w:ascii="Garamond" w:hAnsi="Garamond"/>
              </w:rPr>
              <w:t>, Radiances, Motion Vectors</w:t>
            </w:r>
          </w:p>
        </w:tc>
        <w:tc>
          <w:tcPr>
            <w:tcW w:w="4597" w:type="dxa"/>
            <w:tcBorders>
              <w:top w:val="single" w:sz="4" w:space="0" w:color="auto"/>
              <w:bottom w:val="single" w:sz="4" w:space="0" w:color="auto"/>
              <w:right w:val="single" w:sz="4" w:space="0" w:color="auto"/>
            </w:tcBorders>
          </w:tcPr>
          <w:p w14:paraId="5702CDBA" w14:textId="51C15E87" w:rsidR="56392BFA" w:rsidRPr="00A02464" w:rsidRDefault="001301D6" w:rsidP="7F5140EC">
            <w:pPr>
              <w:rPr>
                <w:rFonts w:ascii="Garamond" w:hAnsi="Garamond"/>
                <w:color w:val="595959" w:themeColor="text1" w:themeTint="A6"/>
              </w:rPr>
            </w:pPr>
            <w:r>
              <w:rPr>
                <w:rFonts w:ascii="Garamond" w:hAnsi="Garamond"/>
              </w:rPr>
              <w:t>Used in modeled weather products (High-Resolution Rapid Refresh (HRRR) atmospheric model)</w:t>
            </w:r>
          </w:p>
        </w:tc>
      </w:tr>
    </w:tbl>
    <w:p w14:paraId="2C9DC52B" w14:textId="77777777" w:rsidR="00A02464" w:rsidRDefault="00A02464" w:rsidP="3CC1CEDC">
      <w:pPr>
        <w:rPr>
          <w:rFonts w:ascii="Garamond" w:eastAsia="Garamond" w:hAnsi="Garamond" w:cs="Garamond"/>
          <w:b/>
          <w:bCs/>
          <w:i/>
          <w:iCs/>
          <w:color w:val="595959" w:themeColor="text1" w:themeTint="A6"/>
        </w:rPr>
      </w:pPr>
    </w:p>
    <w:p w14:paraId="000340A7" w14:textId="2B671502" w:rsidR="33ED5119" w:rsidRPr="00A02464" w:rsidRDefault="33ED5119" w:rsidP="7F5140EC">
      <w:pPr>
        <w:rPr>
          <w:rFonts w:ascii="Garamond" w:eastAsia="Garamond" w:hAnsi="Garamond" w:cs="Garamond"/>
          <w:b/>
          <w:bCs/>
          <w:i/>
          <w:iCs/>
          <w:color w:val="595959" w:themeColor="text1" w:themeTint="A6"/>
        </w:rPr>
      </w:pPr>
      <w:r w:rsidRPr="00E116D1">
        <w:rPr>
          <w:rFonts w:ascii="Garamond" w:eastAsia="Garamond" w:hAnsi="Garamond" w:cs="Garamond"/>
          <w:b/>
          <w:bCs/>
          <w:i/>
          <w:iCs/>
        </w:rPr>
        <w:t>Ancillary Datasets:</w:t>
      </w:r>
    </w:p>
    <w:p w14:paraId="29903F94" w14:textId="5A0451E6" w:rsidR="002D6FF7" w:rsidRPr="00E116D1" w:rsidRDefault="00804290" w:rsidP="0042024E">
      <w:pPr>
        <w:pStyle w:val="ListParagraph"/>
        <w:numPr>
          <w:ilvl w:val="0"/>
          <w:numId w:val="17"/>
        </w:numPr>
        <w:rPr>
          <w:rFonts w:ascii="Garamond" w:eastAsia="Garamond" w:hAnsi="Garamond" w:cs="Garamond"/>
          <w:color w:val="000000" w:themeColor="text1"/>
        </w:rPr>
      </w:pPr>
      <w:r w:rsidRPr="00E116D1">
        <w:rPr>
          <w:rFonts w:ascii="Garamond" w:eastAsia="Garamond" w:hAnsi="Garamond" w:cs="Garamond"/>
        </w:rPr>
        <w:t>H</w:t>
      </w:r>
      <w:r w:rsidR="00C0322B" w:rsidRPr="00E116D1">
        <w:rPr>
          <w:rFonts w:ascii="Garamond" w:eastAsia="Garamond" w:hAnsi="Garamond" w:cs="Garamond"/>
        </w:rPr>
        <w:t>igh Resolution Rapid Refresh (HRRR)</w:t>
      </w:r>
      <w:r w:rsidR="007C07B8">
        <w:rPr>
          <w:rFonts w:ascii="Garamond" w:eastAsia="Garamond" w:hAnsi="Garamond" w:cs="Garamond"/>
        </w:rPr>
        <w:t xml:space="preserve"> </w:t>
      </w:r>
      <w:r w:rsidR="007C07B8" w:rsidRPr="00E116D1">
        <w:rPr>
          <w:rFonts w:ascii="Garamond" w:eastAsia="Garamond" w:hAnsi="Garamond" w:cs="Garamond"/>
        </w:rPr>
        <w:t>–</w:t>
      </w:r>
      <w:r w:rsidR="007C07B8">
        <w:rPr>
          <w:rFonts w:ascii="Garamond" w:eastAsia="Garamond" w:hAnsi="Garamond" w:cs="Garamond"/>
        </w:rPr>
        <w:t xml:space="preserve"> </w:t>
      </w:r>
      <w:r w:rsidR="00304E3E">
        <w:rPr>
          <w:rFonts w:ascii="Garamond" w:eastAsia="Garamond" w:hAnsi="Garamond" w:cs="Garamond"/>
        </w:rPr>
        <w:t>Real-time precipitation forecasts to inform the model and bolster its predictive capacity.</w:t>
      </w:r>
    </w:p>
    <w:p w14:paraId="094B51F4" w14:textId="298A7BBD" w:rsidR="00804290" w:rsidRPr="00E116D1" w:rsidRDefault="00804290" w:rsidP="7F5140EC">
      <w:pPr>
        <w:pStyle w:val="ListParagraph"/>
        <w:numPr>
          <w:ilvl w:val="0"/>
          <w:numId w:val="17"/>
        </w:numPr>
        <w:rPr>
          <w:rFonts w:ascii="Garamond" w:eastAsia="Garamond" w:hAnsi="Garamond" w:cs="Garamond"/>
          <w:color w:val="000000" w:themeColor="text1"/>
        </w:rPr>
      </w:pPr>
      <w:r w:rsidRPr="0042024E">
        <w:rPr>
          <w:rFonts w:ascii="Garamond" w:eastAsia="Garamond" w:hAnsi="Garamond" w:cs="Garamond"/>
        </w:rPr>
        <w:t>Howard Cou</w:t>
      </w:r>
      <w:r w:rsidRPr="00E116D1">
        <w:rPr>
          <w:rFonts w:ascii="Garamond" w:eastAsia="Garamond" w:hAnsi="Garamond" w:cs="Garamond"/>
        </w:rPr>
        <w:t>nty stream gauge current and past measurements (Hudson Branch)</w:t>
      </w:r>
      <w:r w:rsidR="007C07B8">
        <w:rPr>
          <w:rFonts w:ascii="Garamond" w:eastAsia="Garamond" w:hAnsi="Garamond" w:cs="Garamond"/>
        </w:rPr>
        <w:t xml:space="preserve"> </w:t>
      </w:r>
      <w:r w:rsidR="007C07B8" w:rsidRPr="00E116D1">
        <w:rPr>
          <w:rFonts w:ascii="Garamond" w:eastAsia="Garamond" w:hAnsi="Garamond" w:cs="Garamond"/>
        </w:rPr>
        <w:t>–</w:t>
      </w:r>
      <w:r w:rsidR="00304E3E">
        <w:rPr>
          <w:rFonts w:ascii="Garamond" w:eastAsia="Garamond" w:hAnsi="Garamond" w:cs="Garamond"/>
        </w:rPr>
        <w:t xml:space="preserve"> </w:t>
      </w:r>
      <w:r w:rsidR="00304E3E">
        <w:rPr>
          <w:rFonts w:ascii="Garamond" w:eastAsia="Garamond" w:hAnsi="Garamond" w:cs="Garamond"/>
          <w:i/>
          <w:iCs/>
        </w:rPr>
        <w:t xml:space="preserve">In situ </w:t>
      </w:r>
      <w:r w:rsidR="002343B2">
        <w:rPr>
          <w:rFonts w:ascii="Garamond" w:eastAsia="Garamond" w:hAnsi="Garamond" w:cs="Garamond"/>
        </w:rPr>
        <w:t xml:space="preserve">measurements for model validation and inputs for prediction of stage height. </w:t>
      </w:r>
    </w:p>
    <w:p w14:paraId="4ABE973B" w14:textId="77777777" w:rsidR="006A2A26" w:rsidRPr="00A02464" w:rsidRDefault="006A2A26" w:rsidP="00E116D1">
      <w:pPr>
        <w:rPr>
          <w:rFonts w:ascii="Garamond" w:hAnsi="Garamond"/>
          <w:color w:val="595959" w:themeColor="text1" w:themeTint="A6"/>
        </w:rPr>
      </w:pPr>
    </w:p>
    <w:p w14:paraId="0CBC9B56" w14:textId="77777777" w:rsidR="006A2A26" w:rsidRPr="00A02464" w:rsidRDefault="006A2A26" w:rsidP="7F5140EC">
      <w:pPr>
        <w:rPr>
          <w:rFonts w:ascii="Garamond" w:hAnsi="Garamond"/>
          <w:i/>
          <w:iCs/>
          <w:color w:val="595959" w:themeColor="text1" w:themeTint="A6"/>
        </w:rPr>
      </w:pPr>
      <w:r w:rsidRPr="00E116D1">
        <w:rPr>
          <w:rFonts w:ascii="Garamond" w:hAnsi="Garamond"/>
          <w:b/>
          <w:bCs/>
          <w:i/>
          <w:iCs/>
        </w:rPr>
        <w:t>Software &amp; Scripting:</w:t>
      </w:r>
    </w:p>
    <w:p w14:paraId="42BD618B" w14:textId="03B62F39" w:rsidR="39F92591" w:rsidRPr="00A02464" w:rsidRDefault="39F92591" w:rsidP="7F5140EC">
      <w:pPr>
        <w:pStyle w:val="ListParagraph"/>
        <w:numPr>
          <w:ilvl w:val="0"/>
          <w:numId w:val="19"/>
        </w:numPr>
        <w:spacing w:line="259" w:lineRule="auto"/>
        <w:rPr>
          <w:rFonts w:ascii="Garamond" w:eastAsia="Garamond" w:hAnsi="Garamond" w:cs="Garamond"/>
          <w:color w:val="000000" w:themeColor="text1"/>
        </w:rPr>
      </w:pPr>
      <w:r w:rsidRPr="00E116D1">
        <w:rPr>
          <w:rFonts w:ascii="Garamond" w:hAnsi="Garamond"/>
        </w:rPr>
        <w:t>Python</w:t>
      </w:r>
      <w:r w:rsidR="1546A61B" w:rsidRPr="00E116D1">
        <w:rPr>
          <w:rFonts w:ascii="Garamond" w:hAnsi="Garamond"/>
        </w:rPr>
        <w:t xml:space="preserve"> 3.7</w:t>
      </w:r>
      <w:r w:rsidR="3BD61788" w:rsidRPr="00E116D1">
        <w:rPr>
          <w:rFonts w:ascii="Garamond" w:hAnsi="Garamond"/>
        </w:rPr>
        <w:t xml:space="preserve"> </w:t>
      </w:r>
      <w:r w:rsidR="3BD61788" w:rsidRPr="00E116D1">
        <w:rPr>
          <w:rFonts w:ascii="Garamond" w:eastAsia="Garamond" w:hAnsi="Garamond" w:cs="Garamond"/>
        </w:rPr>
        <w:t>–</w:t>
      </w:r>
      <w:r w:rsidRPr="00E116D1">
        <w:rPr>
          <w:rFonts w:ascii="Garamond" w:hAnsi="Garamond"/>
        </w:rPr>
        <w:t xml:space="preserve"> </w:t>
      </w:r>
      <w:proofErr w:type="spellStart"/>
      <w:r w:rsidRPr="00E116D1">
        <w:rPr>
          <w:rFonts w:ascii="Garamond" w:hAnsi="Garamond"/>
        </w:rPr>
        <w:t>Numpy</w:t>
      </w:r>
      <w:proofErr w:type="spellEnd"/>
      <w:r w:rsidRPr="00E116D1">
        <w:rPr>
          <w:rFonts w:ascii="Garamond" w:hAnsi="Garamond"/>
        </w:rPr>
        <w:t xml:space="preserve">, </w:t>
      </w:r>
      <w:proofErr w:type="spellStart"/>
      <w:r w:rsidRPr="00E116D1">
        <w:rPr>
          <w:rFonts w:ascii="Garamond" w:hAnsi="Garamond"/>
        </w:rPr>
        <w:t>Keras</w:t>
      </w:r>
      <w:proofErr w:type="spellEnd"/>
      <w:r w:rsidRPr="00E116D1">
        <w:rPr>
          <w:rFonts w:ascii="Garamond" w:hAnsi="Garamond"/>
        </w:rPr>
        <w:t xml:space="preserve">, </w:t>
      </w:r>
      <w:proofErr w:type="spellStart"/>
      <w:r w:rsidRPr="00E116D1">
        <w:rPr>
          <w:rFonts w:ascii="Garamond" w:hAnsi="Garamond"/>
        </w:rPr>
        <w:t>Tensorflow</w:t>
      </w:r>
      <w:proofErr w:type="spellEnd"/>
      <w:r w:rsidRPr="00E116D1">
        <w:rPr>
          <w:rFonts w:ascii="Garamond" w:hAnsi="Garamond"/>
        </w:rPr>
        <w:t xml:space="preserve">, </w:t>
      </w:r>
      <w:proofErr w:type="spellStart"/>
      <w:r w:rsidRPr="00E116D1">
        <w:rPr>
          <w:rFonts w:ascii="Garamond" w:hAnsi="Garamond"/>
        </w:rPr>
        <w:t>Scikit</w:t>
      </w:r>
      <w:proofErr w:type="spellEnd"/>
      <w:r w:rsidRPr="00E116D1">
        <w:rPr>
          <w:rFonts w:ascii="Garamond" w:hAnsi="Garamond"/>
        </w:rPr>
        <w:t>-learn</w:t>
      </w:r>
      <w:r w:rsidR="110C97CB" w:rsidRPr="00E116D1">
        <w:rPr>
          <w:rFonts w:ascii="Garamond" w:hAnsi="Garamond"/>
        </w:rPr>
        <w:t xml:space="preserve"> (</w:t>
      </w:r>
      <w:r w:rsidRPr="00E116D1">
        <w:rPr>
          <w:rFonts w:ascii="Garamond" w:hAnsi="Garamond"/>
        </w:rPr>
        <w:t>primary libraries</w:t>
      </w:r>
      <w:r w:rsidR="2BB5A648" w:rsidRPr="00E116D1">
        <w:rPr>
          <w:rFonts w:ascii="Garamond" w:hAnsi="Garamond"/>
        </w:rPr>
        <w:t>)</w:t>
      </w:r>
      <w:r w:rsidR="02D63940" w:rsidRPr="00E116D1">
        <w:rPr>
          <w:rFonts w:ascii="Garamond" w:hAnsi="Garamond"/>
        </w:rPr>
        <w:t xml:space="preserve"> for </w:t>
      </w:r>
      <w:r w:rsidR="41D6548A" w:rsidRPr="00E116D1">
        <w:rPr>
          <w:rFonts w:ascii="Garamond" w:hAnsi="Garamond"/>
        </w:rPr>
        <w:t>model development</w:t>
      </w:r>
    </w:p>
    <w:p w14:paraId="04298C3C" w14:textId="4A59DC4F" w:rsidR="2F748BEE" w:rsidRPr="00E116D1" w:rsidRDefault="2F748BEE" w:rsidP="7F5140EC">
      <w:pPr>
        <w:pStyle w:val="ListParagraph"/>
        <w:numPr>
          <w:ilvl w:val="0"/>
          <w:numId w:val="19"/>
        </w:numPr>
        <w:spacing w:line="259" w:lineRule="auto"/>
        <w:rPr>
          <w:rFonts w:ascii="Garamond" w:eastAsia="Garamond" w:hAnsi="Garamond" w:cs="Garamond"/>
          <w:color w:val="000000" w:themeColor="text1"/>
        </w:rPr>
      </w:pPr>
      <w:r w:rsidRPr="00E116D1">
        <w:rPr>
          <w:rFonts w:ascii="Garamond" w:hAnsi="Garamond"/>
        </w:rPr>
        <w:t xml:space="preserve">Google </w:t>
      </w:r>
      <w:proofErr w:type="spellStart"/>
      <w:r w:rsidRPr="00E116D1">
        <w:rPr>
          <w:rFonts w:ascii="Garamond" w:hAnsi="Garamond"/>
        </w:rPr>
        <w:t>Colab</w:t>
      </w:r>
      <w:r w:rsidR="19136C63" w:rsidRPr="00E116D1">
        <w:rPr>
          <w:rFonts w:ascii="Garamond" w:hAnsi="Garamond"/>
        </w:rPr>
        <w:t>oratory</w:t>
      </w:r>
      <w:proofErr w:type="spellEnd"/>
      <w:r w:rsidR="6C1168A1" w:rsidRPr="00E116D1">
        <w:rPr>
          <w:rFonts w:ascii="Garamond" w:eastAsia="Garamond" w:hAnsi="Garamond" w:cs="Garamond"/>
        </w:rPr>
        <w:t xml:space="preserve"> –</w:t>
      </w:r>
      <w:r w:rsidR="72962067" w:rsidRPr="00E116D1">
        <w:rPr>
          <w:rFonts w:ascii="Garamond" w:hAnsi="Garamond"/>
        </w:rPr>
        <w:t xml:space="preserve"> </w:t>
      </w:r>
      <w:r w:rsidR="456E2ED0" w:rsidRPr="7F5140EC">
        <w:rPr>
          <w:rFonts w:ascii="Garamond" w:hAnsi="Garamond"/>
        </w:rPr>
        <w:t>S</w:t>
      </w:r>
      <w:r w:rsidR="72962067" w:rsidRPr="00E116D1">
        <w:rPr>
          <w:rFonts w:ascii="Garamond" w:hAnsi="Garamond"/>
        </w:rPr>
        <w:t>cripting en</w:t>
      </w:r>
      <w:r w:rsidRPr="00E116D1">
        <w:rPr>
          <w:rFonts w:ascii="Garamond" w:hAnsi="Garamond"/>
        </w:rPr>
        <w:t>vironment</w:t>
      </w:r>
      <w:r w:rsidR="3E7107EE" w:rsidRPr="00E116D1">
        <w:rPr>
          <w:rFonts w:ascii="Garamond" w:hAnsi="Garamond"/>
        </w:rPr>
        <w:t xml:space="preserve"> for model development </w:t>
      </w:r>
    </w:p>
    <w:p w14:paraId="2F2DA2EC" w14:textId="77777777" w:rsidR="0042024E" w:rsidRPr="00E116D1" w:rsidRDefault="0042024E" w:rsidP="00E116D1">
      <w:pPr>
        <w:spacing w:line="259" w:lineRule="auto"/>
        <w:ind w:left="360"/>
        <w:rPr>
          <w:rFonts w:ascii="Garamond" w:eastAsia="Garamond" w:hAnsi="Garamond" w:cs="Garamond"/>
          <w:color w:val="000000" w:themeColor="text1"/>
        </w:rPr>
      </w:pPr>
    </w:p>
    <w:p w14:paraId="14CBC202" w14:textId="1519632B" w:rsidR="00073224" w:rsidRPr="00A02464" w:rsidRDefault="001538F2" w:rsidP="7F5140EC">
      <w:pPr>
        <w:rPr>
          <w:rFonts w:ascii="Garamond" w:hAnsi="Garamond"/>
          <w:b/>
          <w:bCs/>
          <w:i/>
          <w:iCs/>
          <w:color w:val="595959" w:themeColor="text1" w:themeTint="A6"/>
        </w:rPr>
      </w:pPr>
      <w:r w:rsidRPr="00E116D1">
        <w:rPr>
          <w:rFonts w:ascii="Garamond" w:hAnsi="Garamond"/>
          <w:b/>
          <w:bCs/>
          <w:i/>
          <w:iCs/>
        </w:rPr>
        <w:t>End</w:t>
      </w:r>
      <w:r w:rsidR="00B9571C" w:rsidRPr="00E116D1">
        <w:rPr>
          <w:rFonts w:ascii="Garamond" w:hAnsi="Garamond"/>
          <w:b/>
          <w:bCs/>
          <w:i/>
          <w:iCs/>
        </w:rPr>
        <w:t xml:space="preserve"> </w:t>
      </w:r>
      <w:r w:rsidRPr="00E116D1">
        <w:rPr>
          <w:rFonts w:ascii="Garamond" w:hAnsi="Garamond"/>
          <w:b/>
          <w:bCs/>
          <w:i/>
          <w:iCs/>
        </w:rPr>
        <w:t>Product</w:t>
      </w:r>
      <w:r w:rsidR="377507EA" w:rsidRPr="00E116D1">
        <w:rPr>
          <w:rFonts w:ascii="Garamond" w:hAnsi="Garamond"/>
          <w:b/>
          <w:bCs/>
          <w:i/>
          <w:iCs/>
        </w:rPr>
        <w:t>s</w:t>
      </w:r>
      <w:r w:rsidRPr="00E116D1">
        <w:rPr>
          <w:rFonts w:ascii="Garamond" w:hAnsi="Garamond"/>
          <w:b/>
          <w:bCs/>
          <w:i/>
          <w:iCs/>
        </w:rPr>
        <w:t>:</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520"/>
        <w:gridCol w:w="2880"/>
        <w:gridCol w:w="2880"/>
        <w:gridCol w:w="1080"/>
      </w:tblGrid>
      <w:tr w:rsidR="00A02464" w:rsidRPr="00A02464" w14:paraId="2A0027C9" w14:textId="77777777" w:rsidTr="00E116D1">
        <w:tc>
          <w:tcPr>
            <w:tcW w:w="2520" w:type="dxa"/>
            <w:shd w:val="clear" w:color="auto" w:fill="31849B" w:themeFill="accent5" w:themeFillShade="BF"/>
            <w:vAlign w:val="center"/>
          </w:tcPr>
          <w:p w14:paraId="67DE7A20" w14:textId="1D3E0F63" w:rsidR="001538F2" w:rsidRPr="00262F42" w:rsidRDefault="001538F2" w:rsidP="49735F56">
            <w:pPr>
              <w:jc w:val="center"/>
              <w:rPr>
                <w:rFonts w:ascii="Garamond" w:hAnsi="Garamond"/>
                <w:b/>
                <w:bCs/>
                <w:color w:val="FFFFFF" w:themeColor="background1"/>
              </w:rPr>
            </w:pPr>
            <w:r w:rsidRPr="00262F42">
              <w:rPr>
                <w:rFonts w:ascii="Garamond" w:hAnsi="Garamond"/>
                <w:b/>
                <w:bCs/>
                <w:color w:val="FFFFFF" w:themeColor="background1"/>
              </w:rPr>
              <w:t>E</w:t>
            </w:r>
            <w:r w:rsidR="125C19C9" w:rsidRPr="00262F42">
              <w:rPr>
                <w:rFonts w:ascii="Garamond" w:hAnsi="Garamond"/>
                <w:b/>
                <w:bCs/>
                <w:color w:val="FFFFFF" w:themeColor="background1"/>
              </w:rPr>
              <w:t>nd</w:t>
            </w:r>
            <w:r w:rsidR="00B9571C" w:rsidRPr="00262F42">
              <w:rPr>
                <w:rFonts w:ascii="Garamond" w:hAnsi="Garamond"/>
                <w:b/>
                <w:bCs/>
                <w:color w:val="FFFFFF" w:themeColor="background1"/>
              </w:rPr>
              <w:t xml:space="preserve"> </w:t>
            </w:r>
            <w:r w:rsidRPr="00262F42">
              <w:rPr>
                <w:rFonts w:ascii="Garamond" w:hAnsi="Garamond"/>
                <w:b/>
                <w:bCs/>
                <w:color w:val="FFFFFF" w:themeColor="background1"/>
              </w:rPr>
              <w:t>Product</w:t>
            </w:r>
            <w:r w:rsidR="1A80CD20" w:rsidRPr="00262F42">
              <w:rPr>
                <w:rFonts w:ascii="Garamond" w:hAnsi="Garamond"/>
                <w:b/>
                <w:bCs/>
                <w:color w:val="FFFFFF" w:themeColor="background1"/>
              </w:rPr>
              <w:t>s</w:t>
            </w:r>
          </w:p>
        </w:tc>
        <w:tc>
          <w:tcPr>
            <w:tcW w:w="2880" w:type="dxa"/>
            <w:shd w:val="clear" w:color="auto" w:fill="31849B" w:themeFill="accent5" w:themeFillShade="BF"/>
            <w:vAlign w:val="center"/>
          </w:tcPr>
          <w:p w14:paraId="5D000EB1" w14:textId="73C9558D" w:rsidR="001538F2" w:rsidRPr="00262F42" w:rsidRDefault="004D358F" w:rsidP="3CC1CEDC">
            <w:pPr>
              <w:jc w:val="center"/>
              <w:rPr>
                <w:rFonts w:ascii="Garamond" w:hAnsi="Garamond"/>
                <w:b/>
                <w:bCs/>
                <w:color w:val="FFFFFF" w:themeColor="background1"/>
              </w:rPr>
            </w:pPr>
            <w:r w:rsidRPr="00262F42">
              <w:rPr>
                <w:rFonts w:ascii="Garamond" w:hAnsi="Garamond"/>
                <w:b/>
                <w:bCs/>
                <w:color w:val="FFFFFF" w:themeColor="background1"/>
              </w:rPr>
              <w:t xml:space="preserve">Earth Observations Used </w:t>
            </w:r>
          </w:p>
        </w:tc>
        <w:tc>
          <w:tcPr>
            <w:tcW w:w="2880" w:type="dxa"/>
            <w:shd w:val="clear" w:color="auto" w:fill="31849B" w:themeFill="accent5" w:themeFillShade="BF"/>
            <w:vAlign w:val="center"/>
          </w:tcPr>
          <w:p w14:paraId="664079CF" w14:textId="7FD35A9E" w:rsidR="001538F2" w:rsidRPr="00262F42" w:rsidRDefault="004D358F" w:rsidP="3CC1CEDC">
            <w:pPr>
              <w:jc w:val="center"/>
              <w:rPr>
                <w:rFonts w:ascii="Garamond" w:hAnsi="Garamond"/>
                <w:b/>
                <w:bCs/>
                <w:color w:val="FFFFFF" w:themeColor="background1"/>
              </w:rPr>
            </w:pPr>
            <w:r w:rsidRPr="00262F42">
              <w:rPr>
                <w:rFonts w:ascii="Garamond" w:hAnsi="Garamond"/>
                <w:b/>
                <w:bCs/>
                <w:color w:val="FFFFFF" w:themeColor="background1"/>
              </w:rPr>
              <w:t>Partner Benefit &amp; Use</w:t>
            </w:r>
          </w:p>
        </w:tc>
        <w:tc>
          <w:tcPr>
            <w:tcW w:w="1080" w:type="dxa"/>
            <w:shd w:val="clear" w:color="auto" w:fill="31849B" w:themeFill="accent5" w:themeFillShade="BF"/>
          </w:tcPr>
          <w:p w14:paraId="528DEE6A" w14:textId="77777777" w:rsidR="001538F2" w:rsidRPr="00262F42" w:rsidRDefault="001538F2" w:rsidP="3CC1CEDC">
            <w:pPr>
              <w:jc w:val="center"/>
              <w:rPr>
                <w:rFonts w:ascii="Garamond" w:hAnsi="Garamond"/>
                <w:b/>
                <w:bCs/>
                <w:color w:val="FFFFFF" w:themeColor="background1"/>
              </w:rPr>
            </w:pPr>
            <w:r w:rsidRPr="00262F42">
              <w:rPr>
                <w:rFonts w:ascii="Garamond" w:hAnsi="Garamond"/>
                <w:b/>
                <w:bCs/>
                <w:color w:val="FFFFFF" w:themeColor="background1"/>
              </w:rPr>
              <w:t>Software Release Category</w:t>
            </w:r>
          </w:p>
        </w:tc>
      </w:tr>
      <w:tr w:rsidR="00A02464" w:rsidRPr="00A02464" w14:paraId="407EEF43" w14:textId="77777777" w:rsidTr="00E116D1">
        <w:tc>
          <w:tcPr>
            <w:tcW w:w="2520" w:type="dxa"/>
          </w:tcPr>
          <w:p w14:paraId="6303043D" w14:textId="207D3C37" w:rsidR="004D358F" w:rsidRPr="00A02464" w:rsidRDefault="00B3075A" w:rsidP="7F5140EC">
            <w:pPr>
              <w:rPr>
                <w:rFonts w:ascii="Garamond" w:eastAsia="Garamond" w:hAnsi="Garamond" w:cs="Garamond"/>
                <w:b/>
                <w:bCs/>
                <w:color w:val="595959" w:themeColor="text1" w:themeTint="A6"/>
              </w:rPr>
            </w:pPr>
            <w:r>
              <w:rPr>
                <w:rFonts w:ascii="Garamond" w:eastAsia="Garamond" w:hAnsi="Garamond" w:cs="Garamond"/>
                <w:b/>
                <w:bCs/>
              </w:rPr>
              <w:t xml:space="preserve">Sequentially Trained Real-time </w:t>
            </w:r>
            <w:proofErr w:type="spellStart"/>
            <w:r>
              <w:rPr>
                <w:rFonts w:ascii="Garamond" w:eastAsia="Garamond" w:hAnsi="Garamond" w:cs="Garamond"/>
                <w:b/>
                <w:bCs/>
              </w:rPr>
              <w:t>EstimAted</w:t>
            </w:r>
            <w:proofErr w:type="spellEnd"/>
            <w:r>
              <w:rPr>
                <w:rFonts w:ascii="Garamond" w:eastAsia="Garamond" w:hAnsi="Garamond" w:cs="Garamond"/>
                <w:b/>
                <w:bCs/>
              </w:rPr>
              <w:t xml:space="preserve"> Model</w:t>
            </w:r>
            <w:r w:rsidR="4B088009" w:rsidRPr="00E116D1">
              <w:rPr>
                <w:rFonts w:ascii="Garamond" w:eastAsia="Garamond" w:hAnsi="Garamond" w:cs="Garamond"/>
                <w:b/>
                <w:bCs/>
              </w:rPr>
              <w:t xml:space="preserve"> – Ellicott City Flood Risk Model</w:t>
            </w:r>
          </w:p>
        </w:tc>
        <w:tc>
          <w:tcPr>
            <w:tcW w:w="2880" w:type="dxa"/>
          </w:tcPr>
          <w:p w14:paraId="36532F3B" w14:textId="52BD4D62" w:rsidR="004D358F" w:rsidRDefault="3453B96F" w:rsidP="7F5140EC">
            <w:pPr>
              <w:rPr>
                <w:rFonts w:ascii="Garamond" w:eastAsia="Garamond" w:hAnsi="Garamond" w:cs="Garamond"/>
              </w:rPr>
            </w:pPr>
            <w:r w:rsidRPr="00E116D1">
              <w:rPr>
                <w:rFonts w:ascii="Garamond" w:eastAsia="Garamond" w:hAnsi="Garamond" w:cs="Garamond"/>
              </w:rPr>
              <w:t xml:space="preserve">GOES-16 </w:t>
            </w:r>
            <w:r w:rsidR="00A13B69">
              <w:rPr>
                <w:rFonts w:ascii="Garamond" w:eastAsia="Garamond" w:hAnsi="Garamond" w:cs="Garamond"/>
              </w:rPr>
              <w:t>ABI</w:t>
            </w:r>
          </w:p>
          <w:p w14:paraId="05C6772C" w14:textId="4EAA8BF8" w:rsidR="001301D6" w:rsidRPr="00A02464" w:rsidRDefault="001301D6" w:rsidP="7F5140EC">
            <w:pPr>
              <w:rPr>
                <w:rFonts w:ascii="Garamond" w:eastAsia="Garamond" w:hAnsi="Garamond" w:cs="Garamond"/>
                <w:color w:val="595959" w:themeColor="text1" w:themeTint="A6"/>
              </w:rPr>
            </w:pPr>
          </w:p>
        </w:tc>
        <w:tc>
          <w:tcPr>
            <w:tcW w:w="2880" w:type="dxa"/>
          </w:tcPr>
          <w:p w14:paraId="29D692C0" w14:textId="6FBEDF7E" w:rsidR="004D358F" w:rsidRPr="00A02464" w:rsidRDefault="0CA243F3" w:rsidP="7F5140EC">
            <w:pPr>
              <w:rPr>
                <w:rFonts w:ascii="Garamond" w:eastAsia="Garamond" w:hAnsi="Garamond" w:cs="Garamond"/>
                <w:color w:val="595959" w:themeColor="text1" w:themeTint="A6"/>
              </w:rPr>
            </w:pPr>
            <w:r w:rsidRPr="00E116D1">
              <w:rPr>
                <w:rFonts w:ascii="Garamond" w:eastAsia="Garamond" w:hAnsi="Garamond" w:cs="Garamond"/>
              </w:rPr>
              <w:t>A</w:t>
            </w:r>
            <w:r w:rsidR="001301D6">
              <w:rPr>
                <w:rFonts w:ascii="Garamond" w:eastAsia="Garamond" w:hAnsi="Garamond" w:cs="Garamond"/>
              </w:rPr>
              <w:t xml:space="preserve"> real-time</w:t>
            </w:r>
            <w:r w:rsidRPr="00E116D1">
              <w:rPr>
                <w:rFonts w:ascii="Garamond" w:eastAsia="Garamond" w:hAnsi="Garamond" w:cs="Garamond"/>
              </w:rPr>
              <w:t xml:space="preserve"> flood risk model that includes inputs such as </w:t>
            </w:r>
            <w:r w:rsidRPr="00E116D1">
              <w:rPr>
                <w:rFonts w:ascii="Garamond" w:eastAsia="Garamond" w:hAnsi="Garamond" w:cs="Garamond"/>
                <w:i/>
                <w:iCs/>
              </w:rPr>
              <w:t>in situ</w:t>
            </w:r>
            <w:r w:rsidRPr="00E116D1">
              <w:rPr>
                <w:rFonts w:ascii="Garamond" w:eastAsia="Garamond" w:hAnsi="Garamond" w:cs="Garamond"/>
              </w:rPr>
              <w:t xml:space="preserve"> stream gauge measurements</w:t>
            </w:r>
            <w:r w:rsidR="001301D6">
              <w:rPr>
                <w:rFonts w:ascii="Garamond" w:eastAsia="Garamond" w:hAnsi="Garamond" w:cs="Garamond"/>
              </w:rPr>
              <w:t xml:space="preserve">, real-time </w:t>
            </w:r>
            <w:r w:rsidRPr="00E116D1">
              <w:rPr>
                <w:rFonts w:ascii="Garamond" w:eastAsia="Garamond" w:hAnsi="Garamond" w:cs="Garamond"/>
              </w:rPr>
              <w:t xml:space="preserve">precipitation data, </w:t>
            </w:r>
            <w:r w:rsidR="001301D6">
              <w:rPr>
                <w:rFonts w:ascii="Garamond" w:eastAsia="Garamond" w:hAnsi="Garamond" w:cs="Garamond"/>
              </w:rPr>
              <w:t xml:space="preserve">modeled weather products, and real-time radar. Partners can view iterative model outputs on an interactive platform called </w:t>
            </w:r>
            <w:proofErr w:type="spellStart"/>
            <w:r w:rsidR="001301D6">
              <w:rPr>
                <w:rFonts w:ascii="Garamond" w:eastAsia="Garamond" w:hAnsi="Garamond" w:cs="Garamond"/>
              </w:rPr>
              <w:t>OneRain</w:t>
            </w:r>
            <w:proofErr w:type="spellEnd"/>
            <w:proofErr w:type="gramStart"/>
            <w:r w:rsidR="001301D6">
              <w:rPr>
                <w:rFonts w:ascii="Garamond" w:eastAsia="Garamond" w:hAnsi="Garamond" w:cs="Garamond"/>
              </w:rPr>
              <w:t xml:space="preserve">.  </w:t>
            </w:r>
            <w:proofErr w:type="gramEnd"/>
          </w:p>
        </w:tc>
        <w:tc>
          <w:tcPr>
            <w:tcW w:w="1080" w:type="dxa"/>
          </w:tcPr>
          <w:p w14:paraId="33182638" w14:textId="0C803C48" w:rsidR="004D358F" w:rsidRPr="00A02464" w:rsidRDefault="0CA243F3" w:rsidP="7F5140EC">
            <w:pPr>
              <w:spacing w:line="259" w:lineRule="auto"/>
              <w:rPr>
                <w:rFonts w:ascii="Garamond" w:hAnsi="Garamond"/>
                <w:color w:val="595959" w:themeColor="text1" w:themeTint="A6"/>
              </w:rPr>
            </w:pPr>
            <w:r w:rsidRPr="00E116D1">
              <w:rPr>
                <w:rFonts w:ascii="Garamond" w:hAnsi="Garamond"/>
              </w:rPr>
              <w:t>IV</w:t>
            </w:r>
          </w:p>
        </w:tc>
      </w:tr>
      <w:tr w:rsidR="00D4393A" w:rsidRPr="00A02464" w14:paraId="32AF3E46" w14:textId="77777777" w:rsidTr="002D6FF7">
        <w:tc>
          <w:tcPr>
            <w:tcW w:w="2520" w:type="dxa"/>
          </w:tcPr>
          <w:p w14:paraId="68DC226D" w14:textId="7750486A" w:rsidR="00D4393A" w:rsidRPr="0042024E" w:rsidDel="00B3075A" w:rsidRDefault="00E448A7" w:rsidP="7F5140EC">
            <w:pPr>
              <w:rPr>
                <w:rFonts w:ascii="Garamond" w:eastAsia="Garamond" w:hAnsi="Garamond" w:cs="Garamond"/>
                <w:b/>
                <w:bCs/>
              </w:rPr>
            </w:pPr>
            <w:proofErr w:type="spellStart"/>
            <w:r>
              <w:rPr>
                <w:rFonts w:ascii="Garamond" w:eastAsia="Garamond" w:hAnsi="Garamond" w:cs="Garamond"/>
                <w:b/>
                <w:bCs/>
              </w:rPr>
              <w:t>Esri</w:t>
            </w:r>
            <w:proofErr w:type="spellEnd"/>
            <w:r>
              <w:rPr>
                <w:rFonts w:ascii="Garamond" w:eastAsia="Garamond" w:hAnsi="Garamond" w:cs="Garamond"/>
                <w:b/>
                <w:bCs/>
              </w:rPr>
              <w:t xml:space="preserve"> </w:t>
            </w:r>
            <w:proofErr w:type="spellStart"/>
            <w:r w:rsidR="00D4393A">
              <w:rPr>
                <w:rFonts w:ascii="Garamond" w:eastAsia="Garamond" w:hAnsi="Garamond" w:cs="Garamond"/>
                <w:b/>
                <w:bCs/>
              </w:rPr>
              <w:t>StoryMap</w:t>
            </w:r>
            <w:proofErr w:type="spellEnd"/>
          </w:p>
        </w:tc>
        <w:tc>
          <w:tcPr>
            <w:tcW w:w="2880" w:type="dxa"/>
          </w:tcPr>
          <w:p w14:paraId="6021968C" w14:textId="162E2EC3" w:rsidR="00D4393A" w:rsidRPr="00E116D1" w:rsidDel="002D6FF7" w:rsidRDefault="00B0266D" w:rsidP="7F5140EC">
            <w:pPr>
              <w:rPr>
                <w:rFonts w:ascii="Garamond" w:eastAsia="Garamond" w:hAnsi="Garamond" w:cs="Garamond"/>
                <w:highlight w:val="yellow"/>
              </w:rPr>
            </w:pPr>
            <w:r w:rsidRPr="00E116D1">
              <w:rPr>
                <w:rFonts w:ascii="Garamond" w:eastAsia="Garamond" w:hAnsi="Garamond" w:cs="Garamond"/>
              </w:rPr>
              <w:t>GOES</w:t>
            </w:r>
            <w:r>
              <w:rPr>
                <w:rFonts w:ascii="Garamond" w:eastAsia="Garamond" w:hAnsi="Garamond" w:cs="Garamond"/>
              </w:rPr>
              <w:t>-16</w:t>
            </w:r>
            <w:r w:rsidR="00A13B69">
              <w:rPr>
                <w:rFonts w:ascii="Garamond" w:eastAsia="Garamond" w:hAnsi="Garamond" w:cs="Garamond"/>
              </w:rPr>
              <w:t xml:space="preserve"> ABI</w:t>
            </w:r>
          </w:p>
        </w:tc>
        <w:tc>
          <w:tcPr>
            <w:tcW w:w="2880" w:type="dxa"/>
          </w:tcPr>
          <w:p w14:paraId="039968BB" w14:textId="74658E60" w:rsidR="00D4393A" w:rsidRPr="0042024E" w:rsidRDefault="00C0322B" w:rsidP="7F5140EC">
            <w:pPr>
              <w:rPr>
                <w:rFonts w:ascii="Garamond" w:eastAsia="Garamond" w:hAnsi="Garamond" w:cs="Garamond"/>
              </w:rPr>
            </w:pPr>
            <w:r>
              <w:rPr>
                <w:rFonts w:ascii="Garamond" w:eastAsia="Garamond" w:hAnsi="Garamond" w:cs="Garamond"/>
              </w:rPr>
              <w:t xml:space="preserve">A creative and visual deliverable that demonstrates the severity of flood issues while highlighting the utility of the STREAM product. Partners can use the </w:t>
            </w:r>
            <w:proofErr w:type="spellStart"/>
            <w:r>
              <w:rPr>
                <w:rFonts w:ascii="Garamond" w:eastAsia="Garamond" w:hAnsi="Garamond" w:cs="Garamond"/>
              </w:rPr>
              <w:t>StoryMap</w:t>
            </w:r>
            <w:proofErr w:type="spellEnd"/>
            <w:r>
              <w:rPr>
                <w:rFonts w:ascii="Garamond" w:eastAsia="Garamond" w:hAnsi="Garamond" w:cs="Garamond"/>
              </w:rPr>
              <w:t xml:space="preserve"> as a communication tool to inform the public about how the model works. </w:t>
            </w:r>
          </w:p>
        </w:tc>
        <w:tc>
          <w:tcPr>
            <w:tcW w:w="1080" w:type="dxa"/>
          </w:tcPr>
          <w:p w14:paraId="2F5388AE" w14:textId="4E7319CE" w:rsidR="00D4393A" w:rsidRPr="00E116D1" w:rsidRDefault="00A3298A" w:rsidP="7F5140EC">
            <w:pPr>
              <w:spacing w:line="259" w:lineRule="auto"/>
              <w:rPr>
                <w:rFonts w:ascii="Garamond" w:hAnsi="Garamond"/>
              </w:rPr>
            </w:pPr>
            <w:r>
              <w:rPr>
                <w:rFonts w:ascii="Garamond" w:hAnsi="Garamond"/>
              </w:rPr>
              <w:t>N/A</w:t>
            </w:r>
          </w:p>
        </w:tc>
      </w:tr>
    </w:tbl>
    <w:p w14:paraId="0F4FA500" w14:textId="27BF11EF" w:rsidR="00DC6974" w:rsidRPr="00A02464" w:rsidRDefault="00DC6974" w:rsidP="3CC1CEDC">
      <w:pPr>
        <w:ind w:left="720" w:hanging="720"/>
        <w:rPr>
          <w:rFonts w:ascii="Garamond" w:hAnsi="Garamond"/>
          <w:color w:val="595959" w:themeColor="text1" w:themeTint="A6"/>
        </w:rPr>
      </w:pPr>
    </w:p>
    <w:p w14:paraId="5E877075" w14:textId="77777777" w:rsidR="00E1144B" w:rsidRPr="00A02464" w:rsidRDefault="00C8675B" w:rsidP="7F5140EC">
      <w:pPr>
        <w:rPr>
          <w:rFonts w:ascii="Garamond" w:hAnsi="Garamond" w:cs="Arial"/>
          <w:color w:val="595959" w:themeColor="text1" w:themeTint="A6"/>
        </w:rPr>
      </w:pPr>
      <w:r w:rsidRPr="00E116D1">
        <w:rPr>
          <w:rFonts w:ascii="Garamond" w:hAnsi="Garamond" w:cs="Arial"/>
          <w:b/>
          <w:bCs/>
          <w:i/>
          <w:iCs/>
        </w:rPr>
        <w:t>Product Benefit to End User:</w:t>
      </w:r>
      <w:r w:rsidR="006D6871" w:rsidRPr="00E116D1">
        <w:rPr>
          <w:rFonts w:ascii="Garamond" w:hAnsi="Garamond" w:cs="Arial"/>
        </w:rPr>
        <w:t xml:space="preserve"> </w:t>
      </w:r>
    </w:p>
    <w:p w14:paraId="681FD3FD" w14:textId="0F080968" w:rsidR="00C8675B" w:rsidRPr="00A02464" w:rsidRDefault="001301D6" w:rsidP="7F5140EC">
      <w:pPr>
        <w:rPr>
          <w:rFonts w:ascii="Garamond" w:hAnsi="Garamond" w:cs="Arial"/>
          <w:color w:val="595959" w:themeColor="text1" w:themeTint="A6"/>
        </w:rPr>
      </w:pPr>
      <w:r>
        <w:rPr>
          <w:rFonts w:ascii="Garamond" w:hAnsi="Garamond" w:cs="Arial"/>
        </w:rPr>
        <w:t>STREAM</w:t>
      </w:r>
      <w:r w:rsidR="7CE4E4BD" w:rsidRPr="00E116D1">
        <w:rPr>
          <w:rFonts w:ascii="Garamond" w:hAnsi="Garamond" w:cs="Arial"/>
        </w:rPr>
        <w:t xml:space="preserve"> will support the emergency management actions of the Howard County </w:t>
      </w:r>
      <w:r w:rsidR="16BBCF4E" w:rsidRPr="00E116D1">
        <w:rPr>
          <w:rFonts w:ascii="Garamond" w:hAnsi="Garamond" w:cs="Arial"/>
        </w:rPr>
        <w:t>O</w:t>
      </w:r>
      <w:r w:rsidR="0CE835A9" w:rsidRPr="00E116D1">
        <w:rPr>
          <w:rFonts w:ascii="Garamond" w:hAnsi="Garamond" w:cs="Arial"/>
        </w:rPr>
        <w:t xml:space="preserve">EM by providing </w:t>
      </w:r>
      <w:r w:rsidR="21FCFA92" w:rsidRPr="00E116D1">
        <w:rPr>
          <w:rFonts w:ascii="Garamond" w:hAnsi="Garamond" w:cs="Arial"/>
        </w:rPr>
        <w:t>continuous</w:t>
      </w:r>
      <w:r w:rsidR="414A6697" w:rsidRPr="00E116D1">
        <w:rPr>
          <w:rFonts w:ascii="Garamond" w:hAnsi="Garamond" w:cs="Arial"/>
        </w:rPr>
        <w:t xml:space="preserve"> </w:t>
      </w:r>
      <w:r w:rsidR="0CE835A9" w:rsidRPr="00E116D1">
        <w:rPr>
          <w:rFonts w:ascii="Garamond" w:hAnsi="Garamond" w:cs="Arial"/>
        </w:rPr>
        <w:t>flood risk</w:t>
      </w:r>
      <w:r w:rsidR="0BDCF991" w:rsidRPr="00E116D1">
        <w:rPr>
          <w:rFonts w:ascii="Garamond" w:hAnsi="Garamond" w:cs="Arial"/>
        </w:rPr>
        <w:t xml:space="preserve"> forecasting </w:t>
      </w:r>
      <w:r w:rsidR="2EBBA890" w:rsidRPr="00E116D1">
        <w:rPr>
          <w:rFonts w:ascii="Garamond" w:hAnsi="Garamond" w:cs="Arial"/>
        </w:rPr>
        <w:t xml:space="preserve">through an interactive online platform. The </w:t>
      </w:r>
      <w:r w:rsidR="31DB551F" w:rsidRPr="00E116D1">
        <w:rPr>
          <w:rFonts w:ascii="Garamond" w:hAnsi="Garamond" w:cs="Arial"/>
        </w:rPr>
        <w:t>online</w:t>
      </w:r>
      <w:r w:rsidR="2EBBA890" w:rsidRPr="00E116D1">
        <w:rPr>
          <w:rFonts w:ascii="Garamond" w:hAnsi="Garamond" w:cs="Arial"/>
        </w:rPr>
        <w:t xml:space="preserve"> application </w:t>
      </w:r>
      <w:r w:rsidR="3E6C7846" w:rsidRPr="7F5140EC">
        <w:rPr>
          <w:rFonts w:ascii="Garamond" w:hAnsi="Garamond" w:cs="Arial"/>
        </w:rPr>
        <w:t>can</w:t>
      </w:r>
      <w:r w:rsidR="00B133E5">
        <w:rPr>
          <w:rFonts w:ascii="Garamond" w:hAnsi="Garamond" w:cs="Arial"/>
        </w:rPr>
        <w:t xml:space="preserve"> </w:t>
      </w:r>
      <w:r w:rsidR="438EF2E2" w:rsidRPr="00E116D1">
        <w:rPr>
          <w:rFonts w:ascii="Garamond" w:hAnsi="Garamond" w:cs="Arial"/>
        </w:rPr>
        <w:t>support</w:t>
      </w:r>
      <w:r w:rsidR="2EBBA890" w:rsidRPr="00E116D1">
        <w:rPr>
          <w:rFonts w:ascii="Garamond" w:hAnsi="Garamond" w:cs="Arial"/>
        </w:rPr>
        <w:t xml:space="preserve"> proactive</w:t>
      </w:r>
      <w:r w:rsidR="00E116D1">
        <w:rPr>
          <w:rFonts w:ascii="Garamond" w:hAnsi="Garamond" w:cs="Arial"/>
        </w:rPr>
        <w:t>, real-time,</w:t>
      </w:r>
      <w:r w:rsidR="2EBBA890" w:rsidRPr="00E116D1">
        <w:rPr>
          <w:rFonts w:ascii="Garamond" w:hAnsi="Garamond" w:cs="Arial"/>
        </w:rPr>
        <w:t xml:space="preserve"> </w:t>
      </w:r>
      <w:proofErr w:type="gramStart"/>
      <w:r w:rsidR="2EBBA890" w:rsidRPr="00E116D1">
        <w:rPr>
          <w:rFonts w:ascii="Garamond" w:hAnsi="Garamond" w:cs="Arial"/>
        </w:rPr>
        <w:t>decision</w:t>
      </w:r>
      <w:proofErr w:type="gramEnd"/>
      <w:r w:rsidR="199BED75" w:rsidRPr="00E116D1">
        <w:rPr>
          <w:rFonts w:ascii="Garamond" w:hAnsi="Garamond" w:cs="Arial"/>
        </w:rPr>
        <w:t>-</w:t>
      </w:r>
      <w:r w:rsidR="2EBBA890" w:rsidRPr="00E116D1">
        <w:rPr>
          <w:rFonts w:ascii="Garamond" w:hAnsi="Garamond" w:cs="Arial"/>
        </w:rPr>
        <w:t>making</w:t>
      </w:r>
      <w:r w:rsidR="60EBE34F" w:rsidRPr="00E116D1">
        <w:rPr>
          <w:rFonts w:ascii="Garamond" w:hAnsi="Garamond" w:cs="Arial"/>
        </w:rPr>
        <w:t xml:space="preserve"> </w:t>
      </w:r>
      <w:r w:rsidR="56496BD6" w:rsidRPr="00E116D1">
        <w:rPr>
          <w:rFonts w:ascii="Garamond" w:hAnsi="Garamond" w:cs="Arial"/>
        </w:rPr>
        <w:t>during potential flooding events, allowing the OEM to</w:t>
      </w:r>
      <w:r w:rsidR="1D3F4622" w:rsidRPr="00E116D1">
        <w:rPr>
          <w:rFonts w:ascii="Garamond" w:hAnsi="Garamond" w:cs="Arial"/>
        </w:rPr>
        <w:t xml:space="preserve"> better direct resources where necessary</w:t>
      </w:r>
      <w:r w:rsidR="5C4EDD6D" w:rsidRPr="00E116D1">
        <w:rPr>
          <w:rFonts w:ascii="Garamond" w:hAnsi="Garamond" w:cs="Arial"/>
        </w:rPr>
        <w:t xml:space="preserve"> and inform citizens of potential risk. </w:t>
      </w:r>
    </w:p>
    <w:p w14:paraId="111E5077" w14:textId="77777777" w:rsidR="00A02464" w:rsidRDefault="00A02464" w:rsidP="00E116D1">
      <w:pPr>
        <w:rPr>
          <w:rFonts w:ascii="Garamond" w:hAnsi="Garamond"/>
          <w:b/>
          <w:bCs/>
          <w:color w:val="595959" w:themeColor="text1" w:themeTint="A6"/>
        </w:rPr>
      </w:pPr>
    </w:p>
    <w:p w14:paraId="7D79AE23" w14:textId="72C1D53C" w:rsidR="00272CD9" w:rsidRPr="00A02464" w:rsidRDefault="00272CD9" w:rsidP="7F5140EC">
      <w:pPr>
        <w:pBdr>
          <w:bottom w:val="single" w:sz="4" w:space="1" w:color="auto"/>
        </w:pBdr>
        <w:rPr>
          <w:rFonts w:ascii="Garamond" w:hAnsi="Garamond"/>
          <w:color w:val="595959" w:themeColor="text1" w:themeTint="A6"/>
        </w:rPr>
      </w:pPr>
      <w:r w:rsidRPr="00E116D1">
        <w:rPr>
          <w:rFonts w:ascii="Garamond" w:hAnsi="Garamond"/>
          <w:b/>
          <w:bCs/>
        </w:rPr>
        <w:t>References</w:t>
      </w:r>
    </w:p>
    <w:p w14:paraId="784C12B9" w14:textId="0AC999EE" w:rsidR="006958CB" w:rsidRPr="00A02464" w:rsidRDefault="423C6187" w:rsidP="7F5140EC">
      <w:pPr>
        <w:ind w:left="720" w:hanging="720"/>
        <w:rPr>
          <w:color w:val="595959" w:themeColor="text1" w:themeTint="A6"/>
        </w:rPr>
      </w:pPr>
      <w:proofErr w:type="spellStart"/>
      <w:r w:rsidRPr="00E116D1">
        <w:rPr>
          <w:rFonts w:ascii="Garamond" w:eastAsia="Garamond" w:hAnsi="Garamond" w:cs="Garamond"/>
        </w:rPr>
        <w:t>Kratzert</w:t>
      </w:r>
      <w:proofErr w:type="spellEnd"/>
      <w:r w:rsidRPr="00E116D1">
        <w:rPr>
          <w:rFonts w:ascii="Garamond" w:eastAsia="Garamond" w:hAnsi="Garamond" w:cs="Garamond"/>
        </w:rPr>
        <w:t xml:space="preserve">, F., Klotz, D., Brenner, C., Schulz, K., &amp; </w:t>
      </w:r>
      <w:proofErr w:type="spellStart"/>
      <w:r w:rsidRPr="00E116D1">
        <w:rPr>
          <w:rFonts w:ascii="Garamond" w:eastAsia="Garamond" w:hAnsi="Garamond" w:cs="Garamond"/>
        </w:rPr>
        <w:t>Herrnegger</w:t>
      </w:r>
      <w:proofErr w:type="spellEnd"/>
      <w:r w:rsidRPr="00E116D1">
        <w:rPr>
          <w:rFonts w:ascii="Garamond" w:eastAsia="Garamond" w:hAnsi="Garamond" w:cs="Garamond"/>
        </w:rPr>
        <w:t xml:space="preserve">, M. (2018). Rainfall--runoff modelling using Long Short-Term Memory (LSTM) networks. </w:t>
      </w:r>
      <w:r w:rsidRPr="00E116D1">
        <w:rPr>
          <w:rFonts w:ascii="Garamond" w:eastAsia="Garamond" w:hAnsi="Garamond" w:cs="Garamond"/>
          <w:i/>
          <w:iCs/>
        </w:rPr>
        <w:t xml:space="preserve">Hydrology and Earth System Sciences, 22, </w:t>
      </w:r>
      <w:r w:rsidRPr="00E116D1">
        <w:rPr>
          <w:rFonts w:ascii="Garamond" w:eastAsia="Garamond" w:hAnsi="Garamond" w:cs="Garamond"/>
        </w:rPr>
        <w:t xml:space="preserve">6005-6022. </w:t>
      </w:r>
      <w:hyperlink r:id="rId11">
        <w:r w:rsidRPr="00E116D1">
          <w:rPr>
            <w:rStyle w:val="Hyperlink"/>
            <w:rFonts w:ascii="Garamond" w:eastAsia="Garamond" w:hAnsi="Garamond" w:cs="Garamond"/>
            <w:color w:val="auto"/>
            <w:u w:val="none"/>
          </w:rPr>
          <w:t>https://doi.org/10.5194/hess-22-6005-2018</w:t>
        </w:r>
      </w:hyperlink>
    </w:p>
    <w:p w14:paraId="05DB4791" w14:textId="43B47E26" w:rsidR="27E1E3C3" w:rsidRPr="00A02464" w:rsidRDefault="27E1E3C3" w:rsidP="7F5140EC">
      <w:pPr>
        <w:ind w:left="720" w:hanging="720"/>
        <w:rPr>
          <w:rFonts w:ascii="Garamond" w:eastAsia="Garamond" w:hAnsi="Garamond" w:cs="Garamond"/>
          <w:color w:val="595959" w:themeColor="text1" w:themeTint="A6"/>
        </w:rPr>
      </w:pPr>
    </w:p>
    <w:p w14:paraId="430D83D0" w14:textId="7713E43F" w:rsidR="32FCA263" w:rsidRPr="00A02464" w:rsidRDefault="32FCA263" w:rsidP="7F5140EC">
      <w:pPr>
        <w:ind w:left="720" w:hanging="720"/>
        <w:rPr>
          <w:rFonts w:ascii="Garamond" w:eastAsia="Garamond" w:hAnsi="Garamond" w:cs="Garamond"/>
          <w:color w:val="595959" w:themeColor="text1" w:themeTint="A6"/>
        </w:rPr>
      </w:pPr>
      <w:r w:rsidRPr="00E116D1">
        <w:rPr>
          <w:rFonts w:ascii="Garamond" w:eastAsia="Garamond" w:hAnsi="Garamond" w:cs="Garamond"/>
        </w:rPr>
        <w:t xml:space="preserve">Schulz, A., Cunningham, S., </w:t>
      </w:r>
      <w:proofErr w:type="spellStart"/>
      <w:r w:rsidRPr="00E116D1">
        <w:rPr>
          <w:rFonts w:ascii="Garamond" w:eastAsia="Garamond" w:hAnsi="Garamond" w:cs="Garamond"/>
        </w:rPr>
        <w:t>Donesky</w:t>
      </w:r>
      <w:proofErr w:type="spellEnd"/>
      <w:r w:rsidRPr="00E116D1">
        <w:rPr>
          <w:rFonts w:ascii="Garamond" w:eastAsia="Garamond" w:hAnsi="Garamond" w:cs="Garamond"/>
        </w:rPr>
        <w:t xml:space="preserve">, J., Pruett, M. (2020). Ellicott City Disasters II: Enhancing a statistical flood risk model to continue improving early warning systems and public safety in Ellicott City, Maryland. NASA Goddard Space Flight Center. </w:t>
      </w:r>
    </w:p>
    <w:p w14:paraId="1517A10A" w14:textId="6536B3CC" w:rsidR="27E1E3C3" w:rsidRPr="00A02464" w:rsidRDefault="27E1E3C3" w:rsidP="7F5140EC">
      <w:pPr>
        <w:ind w:left="720" w:hanging="720"/>
        <w:rPr>
          <w:rFonts w:ascii="Garamond" w:eastAsia="Garamond" w:hAnsi="Garamond" w:cs="Garamond"/>
          <w:color w:val="595959" w:themeColor="text1" w:themeTint="A6"/>
        </w:rPr>
      </w:pPr>
    </w:p>
    <w:p w14:paraId="60A0B9A1" w14:textId="29D1E738" w:rsidR="73C8A41C" w:rsidRPr="00A02464" w:rsidRDefault="73C8A41C" w:rsidP="7F5140EC">
      <w:pPr>
        <w:ind w:left="720" w:hanging="720"/>
        <w:rPr>
          <w:color w:val="595959" w:themeColor="text1" w:themeTint="A6"/>
        </w:rPr>
      </w:pPr>
      <w:r w:rsidRPr="00E116D1">
        <w:rPr>
          <w:rFonts w:ascii="Garamond" w:eastAsia="Garamond" w:hAnsi="Garamond" w:cs="Garamond"/>
        </w:rPr>
        <w:t xml:space="preserve">Xiang, Z., Yan, J., Demir, I. (2020). A rainfall-runoff model with LSTM-based sequence-to-sequence learning. </w:t>
      </w:r>
      <w:r w:rsidRPr="00E116D1">
        <w:rPr>
          <w:rFonts w:ascii="Garamond" w:eastAsia="Garamond" w:hAnsi="Garamond" w:cs="Garamond"/>
          <w:i/>
          <w:iCs/>
        </w:rPr>
        <w:t xml:space="preserve">Water Research </w:t>
      </w:r>
      <w:proofErr w:type="spellStart"/>
      <w:r w:rsidRPr="00E116D1">
        <w:rPr>
          <w:rFonts w:ascii="Garamond" w:eastAsia="Garamond" w:hAnsi="Garamond" w:cs="Garamond"/>
          <w:i/>
          <w:iCs/>
        </w:rPr>
        <w:t>Research</w:t>
      </w:r>
      <w:proofErr w:type="spellEnd"/>
      <w:r w:rsidRPr="00E116D1">
        <w:rPr>
          <w:rFonts w:ascii="Garamond" w:eastAsia="Garamond" w:hAnsi="Garamond" w:cs="Garamond"/>
          <w:i/>
          <w:iCs/>
        </w:rPr>
        <w:t>, 56</w:t>
      </w:r>
      <w:r w:rsidRPr="00E116D1">
        <w:rPr>
          <w:rFonts w:ascii="Garamond" w:eastAsia="Garamond" w:hAnsi="Garamond" w:cs="Garamond"/>
        </w:rPr>
        <w:t>(1),</w:t>
      </w:r>
      <w:r w:rsidRPr="00E116D1">
        <w:rPr>
          <w:rFonts w:ascii="Garamond" w:eastAsia="Garamond" w:hAnsi="Garamond" w:cs="Garamond"/>
          <w:i/>
          <w:iCs/>
        </w:rPr>
        <w:t xml:space="preserve"> </w:t>
      </w:r>
      <w:r w:rsidRPr="00E116D1">
        <w:rPr>
          <w:rFonts w:ascii="Garamond" w:eastAsia="Garamond" w:hAnsi="Garamond" w:cs="Garamond"/>
        </w:rPr>
        <w:t>910-922</w:t>
      </w:r>
      <w:r w:rsidRPr="00E116D1">
        <w:rPr>
          <w:rFonts w:ascii="Garamond" w:eastAsia="Garamond" w:hAnsi="Garamond" w:cs="Garamond"/>
          <w:i/>
          <w:iCs/>
        </w:rPr>
        <w:t xml:space="preserve">. </w:t>
      </w:r>
      <w:hyperlink r:id="rId12">
        <w:r w:rsidRPr="00E116D1">
          <w:rPr>
            <w:rStyle w:val="Hyperlink"/>
            <w:rFonts w:ascii="Garamond" w:eastAsia="Garamond" w:hAnsi="Garamond" w:cs="Garamond"/>
            <w:color w:val="auto"/>
            <w:u w:val="none"/>
          </w:rPr>
          <w:t>https://doi.org/10.1029/2019WR025326</w:t>
        </w:r>
      </w:hyperlink>
    </w:p>
    <w:p w14:paraId="1A93CBA6" w14:textId="509DEFDE" w:rsidR="27E1E3C3" w:rsidRPr="00A02464" w:rsidRDefault="27E1E3C3" w:rsidP="27E1E3C3">
      <w:pPr>
        <w:ind w:left="720" w:hanging="720"/>
        <w:rPr>
          <w:rFonts w:ascii="Garamond" w:eastAsia="Garamond" w:hAnsi="Garamond" w:cs="Garamond"/>
          <w:color w:val="595959" w:themeColor="text1" w:themeTint="A6"/>
        </w:rPr>
      </w:pPr>
    </w:p>
    <w:p w14:paraId="06D040EF" w14:textId="26902414" w:rsidR="36BA785E" w:rsidRPr="00A02464" w:rsidRDefault="36BA785E" w:rsidP="36BA785E">
      <w:pPr>
        <w:rPr>
          <w:rFonts w:ascii="Garamond" w:hAnsi="Garamond"/>
          <w:color w:val="595959" w:themeColor="text1" w:themeTint="A6"/>
        </w:rPr>
      </w:pPr>
    </w:p>
    <w:sectPr w:rsidR="36BA785E" w:rsidRPr="00A02464" w:rsidSect="006958CB">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DDEC8" w14:textId="77777777" w:rsidR="00362BC9" w:rsidRDefault="00362BC9" w:rsidP="00DB5E53">
      <w:r>
        <w:separator/>
      </w:r>
    </w:p>
  </w:endnote>
  <w:endnote w:type="continuationSeparator" w:id="0">
    <w:p w14:paraId="4143BE6D" w14:textId="77777777" w:rsidR="00362BC9" w:rsidRDefault="00362BC9"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26775813"/>
      <w:docPartObj>
        <w:docPartGallery w:val="Page Numbers (Bottom of Page)"/>
        <w:docPartUnique/>
      </w:docPartObj>
    </w:sdtPr>
    <w:sdtEndPr>
      <w:rPr>
        <w:rStyle w:val="PageNumber"/>
      </w:rPr>
    </w:sdtEndPr>
    <w:sdtContent>
      <w:p w14:paraId="4EF389CB" w14:textId="69E76675" w:rsidR="006958CB" w:rsidRDefault="006958CB" w:rsidP="00BF4D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78CDB" w14:textId="77777777" w:rsidR="006958CB" w:rsidRDefault="00695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4C58302C" w:rsidR="006958CB" w:rsidRPr="006958CB" w:rsidRDefault="006958CB" w:rsidP="00BF4D94">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362A">
          <w:rPr>
            <w:rStyle w:val="PageNumber"/>
            <w:rFonts w:ascii="Garamond" w:hAnsi="Garamond"/>
            <w:noProof/>
          </w:rPr>
          <w:t>4</w:t>
        </w:r>
        <w:r w:rsidRPr="006958CB">
          <w:rPr>
            <w:rStyle w:val="PageNumber"/>
            <w:rFonts w:ascii="Garamond" w:hAnsi="Garamond"/>
          </w:rPr>
          <w:fldChar w:fldCharType="end"/>
        </w:r>
      </w:p>
    </w:sdtContent>
  </w:sdt>
  <w:p w14:paraId="4580765A" w14:textId="77777777" w:rsidR="006958CB" w:rsidRPr="006958CB" w:rsidRDefault="006958CB">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12A67" w14:textId="62A45E73" w:rsidR="006958CB" w:rsidRPr="006958CB" w:rsidRDefault="006958CB"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92FA6" w14:textId="77777777" w:rsidR="00362BC9" w:rsidRDefault="00362BC9" w:rsidP="00DB5E53">
      <w:r>
        <w:separator/>
      </w:r>
    </w:p>
  </w:footnote>
  <w:footnote w:type="continuationSeparator" w:id="0">
    <w:p w14:paraId="1AC698E8" w14:textId="77777777" w:rsidR="00362BC9" w:rsidRDefault="00362BC9" w:rsidP="00DB5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5250" w14:textId="77777777" w:rsidR="006958CB" w:rsidRPr="006958CB" w:rsidRDefault="006958CB" w:rsidP="006958CB">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DA686" w14:textId="77777777" w:rsidR="00C07A1A" w:rsidRPr="004077CB" w:rsidRDefault="00C07A1A" w:rsidP="00C07A1A">
    <w:pPr>
      <w:jc w:val="right"/>
      <w:rPr>
        <w:rFonts w:ascii="Garamond" w:hAnsi="Garamond"/>
        <w:b/>
        <w:sz w:val="24"/>
        <w:szCs w:val="24"/>
      </w:rPr>
    </w:pPr>
    <w:r w:rsidRPr="004077CB">
      <w:rPr>
        <w:rFonts w:ascii="Garamond" w:hAnsi="Garamond"/>
        <w:b/>
        <w:sz w:val="24"/>
        <w:szCs w:val="24"/>
      </w:rPr>
      <w:t>NASA DEVELOP National Program</w:t>
    </w:r>
  </w:p>
  <w:p w14:paraId="686A3C84" w14:textId="37E39A6A" w:rsidR="00C07A1A" w:rsidRPr="004077CB" w:rsidRDefault="7F5140EC" w:rsidP="7F5140EC">
    <w:pPr>
      <w:jc w:val="right"/>
      <w:rPr>
        <w:rFonts w:ascii="Garamond" w:hAnsi="Garamond"/>
        <w:b/>
        <w:bCs/>
        <w:sz w:val="24"/>
        <w:szCs w:val="24"/>
      </w:rPr>
    </w:pPr>
    <w:r w:rsidRPr="7F5140EC">
      <w:rPr>
        <w:rFonts w:ascii="Garamond" w:hAnsi="Garamond"/>
        <w:b/>
        <w:bCs/>
        <w:sz w:val="24"/>
        <w:szCs w:val="24"/>
      </w:rPr>
      <w:t xml:space="preserve">Maryland </w:t>
    </w:r>
    <w:r w:rsidRPr="7F5140EC">
      <w:rPr>
        <w:rFonts w:ascii="Garamond" w:eastAsia="Garamond" w:hAnsi="Garamond" w:cs="Garamond"/>
        <w:b/>
        <w:bCs/>
        <w:sz w:val="24"/>
        <w:szCs w:val="24"/>
      </w:rPr>
      <w:t>–</w:t>
    </w:r>
    <w:r w:rsidRPr="7F5140EC">
      <w:rPr>
        <w:rFonts w:ascii="Garamond" w:hAnsi="Garamond"/>
        <w:b/>
        <w:bCs/>
        <w:sz w:val="24"/>
        <w:szCs w:val="24"/>
      </w:rPr>
      <w:t xml:space="preserve"> Goddard</w:t>
    </w:r>
  </w:p>
  <w:p w14:paraId="4EA08BFD" w14:textId="77777777" w:rsidR="00C07A1A" w:rsidRPr="004077CB" w:rsidRDefault="04262A99" w:rsidP="00C07A1A">
    <w:pPr>
      <w:pStyle w:val="Header"/>
      <w:jc w:val="right"/>
      <w:rPr>
        <w:rFonts w:ascii="Garamond" w:hAnsi="Garamond"/>
        <w:b/>
        <w:sz w:val="24"/>
        <w:szCs w:val="24"/>
      </w:rPr>
    </w:pPr>
    <w:r>
      <w:rPr>
        <w:noProof/>
      </w:rPr>
      <w:drawing>
        <wp:inline distT="0" distB="0" distL="0" distR="0" wp14:anchorId="7D275232" wp14:editId="663251AD">
          <wp:extent cx="5943600" cy="297180"/>
          <wp:effectExtent l="0" t="0" r="0" b="0"/>
          <wp:docPr id="26480287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5C414B44" w:rsidR="00082DB4" w:rsidRDefault="008F3860" w:rsidP="00821F1D">
    <w:pPr>
      <w:pStyle w:val="Header"/>
      <w:jc w:val="right"/>
      <w:rPr>
        <w:rFonts w:ascii="Garamond" w:hAnsi="Garamond"/>
        <w:i/>
        <w:sz w:val="24"/>
        <w:szCs w:val="24"/>
      </w:rPr>
    </w:pPr>
    <w:r>
      <w:rPr>
        <w:rFonts w:ascii="Garamond" w:hAnsi="Garamond"/>
        <w:i/>
        <w:sz w:val="24"/>
        <w:szCs w:val="24"/>
      </w:rPr>
      <w:t>S</w:t>
    </w:r>
    <w:r w:rsidR="003C14D7">
      <w:rPr>
        <w:rFonts w:ascii="Garamond" w:hAnsi="Garamond"/>
        <w:i/>
        <w:sz w:val="24"/>
        <w:szCs w:val="24"/>
      </w:rPr>
      <w:t>ummer</w:t>
    </w:r>
    <w:r>
      <w:rPr>
        <w:rFonts w:ascii="Garamond" w:hAnsi="Garamond"/>
        <w:i/>
        <w:sz w:val="24"/>
        <w:szCs w:val="24"/>
      </w:rPr>
      <w:t xml:space="preserve"> 2020</w:t>
    </w:r>
    <w:r w:rsidR="00D71ABF">
      <w:rPr>
        <w:rFonts w:ascii="Garamond" w:hAnsi="Garamond"/>
        <w:i/>
        <w:sz w:val="24"/>
        <w:szCs w:val="24"/>
      </w:rPr>
      <w:t xml:space="preserve"> Project Summary</w:t>
    </w:r>
  </w:p>
  <w:p w14:paraId="6E440EC7" w14:textId="77777777" w:rsidR="00821F1D" w:rsidRPr="00821F1D" w:rsidRDefault="00821F1D" w:rsidP="00821F1D">
    <w:pPr>
      <w:pStyle w:val="Header"/>
      <w:jc w:val="right"/>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728A"/>
    <w:multiLevelType w:val="hybridMultilevel"/>
    <w:tmpl w:val="EA2A07B0"/>
    <w:lvl w:ilvl="0" w:tplc="655870AA">
      <w:start w:val="1"/>
      <w:numFmt w:val="bullet"/>
      <w:lvlText w:val=""/>
      <w:lvlJc w:val="left"/>
      <w:pPr>
        <w:ind w:left="720" w:hanging="360"/>
      </w:pPr>
      <w:rPr>
        <w:rFonts w:ascii="Symbol" w:hAnsi="Symbol" w:hint="default"/>
      </w:rPr>
    </w:lvl>
    <w:lvl w:ilvl="1" w:tplc="971ECBDE">
      <w:start w:val="1"/>
      <w:numFmt w:val="bullet"/>
      <w:lvlText w:val="o"/>
      <w:lvlJc w:val="left"/>
      <w:pPr>
        <w:ind w:left="1440" w:hanging="360"/>
      </w:pPr>
      <w:rPr>
        <w:rFonts w:ascii="Courier New" w:hAnsi="Courier New" w:hint="default"/>
      </w:rPr>
    </w:lvl>
    <w:lvl w:ilvl="2" w:tplc="B0BE12E2">
      <w:start w:val="1"/>
      <w:numFmt w:val="bullet"/>
      <w:lvlText w:val=""/>
      <w:lvlJc w:val="left"/>
      <w:pPr>
        <w:ind w:left="2160" w:hanging="360"/>
      </w:pPr>
      <w:rPr>
        <w:rFonts w:ascii="Wingdings" w:hAnsi="Wingdings" w:hint="default"/>
      </w:rPr>
    </w:lvl>
    <w:lvl w:ilvl="3" w:tplc="BAE6B43C">
      <w:start w:val="1"/>
      <w:numFmt w:val="bullet"/>
      <w:lvlText w:val=""/>
      <w:lvlJc w:val="left"/>
      <w:pPr>
        <w:ind w:left="2880" w:hanging="360"/>
      </w:pPr>
      <w:rPr>
        <w:rFonts w:ascii="Symbol" w:hAnsi="Symbol" w:hint="default"/>
      </w:rPr>
    </w:lvl>
    <w:lvl w:ilvl="4" w:tplc="F0D845D2">
      <w:start w:val="1"/>
      <w:numFmt w:val="bullet"/>
      <w:lvlText w:val="o"/>
      <w:lvlJc w:val="left"/>
      <w:pPr>
        <w:ind w:left="3600" w:hanging="360"/>
      </w:pPr>
      <w:rPr>
        <w:rFonts w:ascii="Courier New" w:hAnsi="Courier New" w:hint="default"/>
      </w:rPr>
    </w:lvl>
    <w:lvl w:ilvl="5" w:tplc="F8D0F2E0">
      <w:start w:val="1"/>
      <w:numFmt w:val="bullet"/>
      <w:lvlText w:val=""/>
      <w:lvlJc w:val="left"/>
      <w:pPr>
        <w:ind w:left="4320" w:hanging="360"/>
      </w:pPr>
      <w:rPr>
        <w:rFonts w:ascii="Wingdings" w:hAnsi="Wingdings" w:hint="default"/>
      </w:rPr>
    </w:lvl>
    <w:lvl w:ilvl="6" w:tplc="3D24D99A">
      <w:start w:val="1"/>
      <w:numFmt w:val="bullet"/>
      <w:lvlText w:val=""/>
      <w:lvlJc w:val="left"/>
      <w:pPr>
        <w:ind w:left="5040" w:hanging="360"/>
      </w:pPr>
      <w:rPr>
        <w:rFonts w:ascii="Symbol" w:hAnsi="Symbol" w:hint="default"/>
      </w:rPr>
    </w:lvl>
    <w:lvl w:ilvl="7" w:tplc="6CC092CE">
      <w:start w:val="1"/>
      <w:numFmt w:val="bullet"/>
      <w:lvlText w:val="o"/>
      <w:lvlJc w:val="left"/>
      <w:pPr>
        <w:ind w:left="5760" w:hanging="360"/>
      </w:pPr>
      <w:rPr>
        <w:rFonts w:ascii="Courier New" w:hAnsi="Courier New" w:hint="default"/>
      </w:rPr>
    </w:lvl>
    <w:lvl w:ilvl="8" w:tplc="8DA2E2D8">
      <w:start w:val="1"/>
      <w:numFmt w:val="bullet"/>
      <w:lvlText w:val=""/>
      <w:lvlJc w:val="left"/>
      <w:pPr>
        <w:ind w:left="6480" w:hanging="360"/>
      </w:pPr>
      <w:rPr>
        <w:rFonts w:ascii="Wingdings" w:hAnsi="Wingdings" w:hint="default"/>
      </w:rPr>
    </w:lvl>
  </w:abstractNum>
  <w:abstractNum w:abstractNumId="1" w15:restartNumberingAfterBreak="0">
    <w:nsid w:val="017E68F7"/>
    <w:multiLevelType w:val="hybridMultilevel"/>
    <w:tmpl w:val="3B0CCCE8"/>
    <w:lvl w:ilvl="0" w:tplc="6CDA44FE">
      <w:start w:val="1"/>
      <w:numFmt w:val="decimal"/>
      <w:lvlText w:val="%1."/>
      <w:lvlJc w:val="left"/>
      <w:pPr>
        <w:ind w:left="720" w:hanging="360"/>
      </w:pPr>
    </w:lvl>
    <w:lvl w:ilvl="1" w:tplc="52E0EEAA">
      <w:start w:val="1"/>
      <w:numFmt w:val="lowerLetter"/>
      <w:lvlText w:val="%2."/>
      <w:lvlJc w:val="left"/>
      <w:pPr>
        <w:ind w:left="1440" w:hanging="360"/>
      </w:pPr>
    </w:lvl>
    <w:lvl w:ilvl="2" w:tplc="6E18E6A0">
      <w:start w:val="1"/>
      <w:numFmt w:val="lowerRoman"/>
      <w:lvlText w:val="%3."/>
      <w:lvlJc w:val="right"/>
      <w:pPr>
        <w:ind w:left="2160" w:hanging="180"/>
      </w:pPr>
    </w:lvl>
    <w:lvl w:ilvl="3" w:tplc="3522A6F2">
      <w:start w:val="1"/>
      <w:numFmt w:val="decimal"/>
      <w:lvlText w:val="%4."/>
      <w:lvlJc w:val="left"/>
      <w:pPr>
        <w:ind w:left="2880" w:hanging="360"/>
      </w:pPr>
    </w:lvl>
    <w:lvl w:ilvl="4" w:tplc="0634608C">
      <w:start w:val="1"/>
      <w:numFmt w:val="lowerLetter"/>
      <w:lvlText w:val="%5."/>
      <w:lvlJc w:val="left"/>
      <w:pPr>
        <w:ind w:left="3600" w:hanging="360"/>
      </w:pPr>
    </w:lvl>
    <w:lvl w:ilvl="5" w:tplc="46B03720">
      <w:start w:val="1"/>
      <w:numFmt w:val="lowerRoman"/>
      <w:lvlText w:val="%6."/>
      <w:lvlJc w:val="right"/>
      <w:pPr>
        <w:ind w:left="4320" w:hanging="180"/>
      </w:pPr>
    </w:lvl>
    <w:lvl w:ilvl="6" w:tplc="36EEB00C">
      <w:start w:val="1"/>
      <w:numFmt w:val="decimal"/>
      <w:lvlText w:val="%7."/>
      <w:lvlJc w:val="left"/>
      <w:pPr>
        <w:ind w:left="5040" w:hanging="360"/>
      </w:pPr>
    </w:lvl>
    <w:lvl w:ilvl="7" w:tplc="6C0448DA">
      <w:start w:val="1"/>
      <w:numFmt w:val="lowerLetter"/>
      <w:lvlText w:val="%8."/>
      <w:lvlJc w:val="left"/>
      <w:pPr>
        <w:ind w:left="5760" w:hanging="360"/>
      </w:pPr>
    </w:lvl>
    <w:lvl w:ilvl="8" w:tplc="53ECFFDC">
      <w:start w:val="1"/>
      <w:numFmt w:val="lowerRoman"/>
      <w:lvlText w:val="%9."/>
      <w:lvlJc w:val="right"/>
      <w:pPr>
        <w:ind w:left="6480" w:hanging="180"/>
      </w:pPr>
    </w:lvl>
  </w:abstractNum>
  <w:abstractNum w:abstractNumId="2"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FE318A"/>
    <w:multiLevelType w:val="hybridMultilevel"/>
    <w:tmpl w:val="89D416CA"/>
    <w:lvl w:ilvl="0" w:tplc="AFA618D2">
      <w:start w:val="1"/>
      <w:numFmt w:val="decimal"/>
      <w:lvlText w:val="%1."/>
      <w:lvlJc w:val="left"/>
      <w:pPr>
        <w:ind w:left="720" w:hanging="360"/>
      </w:pPr>
    </w:lvl>
    <w:lvl w:ilvl="1" w:tplc="98B605AA">
      <w:start w:val="1"/>
      <w:numFmt w:val="lowerLetter"/>
      <w:lvlText w:val="%2."/>
      <w:lvlJc w:val="left"/>
      <w:pPr>
        <w:ind w:left="1440" w:hanging="360"/>
      </w:pPr>
    </w:lvl>
    <w:lvl w:ilvl="2" w:tplc="958E09CA">
      <w:start w:val="1"/>
      <w:numFmt w:val="lowerRoman"/>
      <w:lvlText w:val="%3."/>
      <w:lvlJc w:val="right"/>
      <w:pPr>
        <w:ind w:left="2160" w:hanging="180"/>
      </w:pPr>
    </w:lvl>
    <w:lvl w:ilvl="3" w:tplc="E076D016">
      <w:start w:val="1"/>
      <w:numFmt w:val="decimal"/>
      <w:lvlText w:val="%4."/>
      <w:lvlJc w:val="left"/>
      <w:pPr>
        <w:ind w:left="2880" w:hanging="360"/>
      </w:pPr>
    </w:lvl>
    <w:lvl w:ilvl="4" w:tplc="97261EAA">
      <w:start w:val="1"/>
      <w:numFmt w:val="lowerLetter"/>
      <w:lvlText w:val="%5."/>
      <w:lvlJc w:val="left"/>
      <w:pPr>
        <w:ind w:left="3600" w:hanging="360"/>
      </w:pPr>
    </w:lvl>
    <w:lvl w:ilvl="5" w:tplc="C59C68E0">
      <w:start w:val="1"/>
      <w:numFmt w:val="lowerRoman"/>
      <w:lvlText w:val="%6."/>
      <w:lvlJc w:val="right"/>
      <w:pPr>
        <w:ind w:left="4320" w:hanging="180"/>
      </w:pPr>
    </w:lvl>
    <w:lvl w:ilvl="6" w:tplc="E500F4A2">
      <w:start w:val="1"/>
      <w:numFmt w:val="decimal"/>
      <w:lvlText w:val="%7."/>
      <w:lvlJc w:val="left"/>
      <w:pPr>
        <w:ind w:left="5040" w:hanging="360"/>
      </w:pPr>
    </w:lvl>
    <w:lvl w:ilvl="7" w:tplc="6A78D67A">
      <w:start w:val="1"/>
      <w:numFmt w:val="lowerLetter"/>
      <w:lvlText w:val="%8."/>
      <w:lvlJc w:val="left"/>
      <w:pPr>
        <w:ind w:left="5760" w:hanging="360"/>
      </w:pPr>
    </w:lvl>
    <w:lvl w:ilvl="8" w:tplc="BFF6EB46">
      <w:start w:val="1"/>
      <w:numFmt w:val="lowerRoman"/>
      <w:lvlText w:val="%9."/>
      <w:lvlJc w:val="right"/>
      <w:pPr>
        <w:ind w:left="6480" w:hanging="180"/>
      </w:pPr>
    </w:lvl>
  </w:abstractNum>
  <w:abstractNum w:abstractNumId="6"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F70FEF"/>
    <w:multiLevelType w:val="hybridMultilevel"/>
    <w:tmpl w:val="02189632"/>
    <w:lvl w:ilvl="0" w:tplc="666CC2C6">
      <w:start w:val="1"/>
      <w:numFmt w:val="decimal"/>
      <w:lvlText w:val="%1."/>
      <w:lvlJc w:val="left"/>
      <w:pPr>
        <w:ind w:left="720" w:hanging="360"/>
      </w:pPr>
    </w:lvl>
    <w:lvl w:ilvl="1" w:tplc="BBFC67E8">
      <w:start w:val="1"/>
      <w:numFmt w:val="lowerLetter"/>
      <w:lvlText w:val="%2."/>
      <w:lvlJc w:val="left"/>
      <w:pPr>
        <w:ind w:left="1440" w:hanging="360"/>
      </w:pPr>
    </w:lvl>
    <w:lvl w:ilvl="2" w:tplc="CB1217D8">
      <w:start w:val="1"/>
      <w:numFmt w:val="lowerRoman"/>
      <w:lvlText w:val="%3."/>
      <w:lvlJc w:val="right"/>
      <w:pPr>
        <w:ind w:left="2160" w:hanging="180"/>
      </w:pPr>
    </w:lvl>
    <w:lvl w:ilvl="3" w:tplc="1884E1EE">
      <w:start w:val="1"/>
      <w:numFmt w:val="decimal"/>
      <w:lvlText w:val="%4."/>
      <w:lvlJc w:val="left"/>
      <w:pPr>
        <w:ind w:left="2880" w:hanging="360"/>
      </w:pPr>
    </w:lvl>
    <w:lvl w:ilvl="4" w:tplc="0B9A61CE">
      <w:start w:val="1"/>
      <w:numFmt w:val="lowerLetter"/>
      <w:lvlText w:val="%5."/>
      <w:lvlJc w:val="left"/>
      <w:pPr>
        <w:ind w:left="3600" w:hanging="360"/>
      </w:pPr>
    </w:lvl>
    <w:lvl w:ilvl="5" w:tplc="97E83DB0">
      <w:start w:val="1"/>
      <w:numFmt w:val="lowerRoman"/>
      <w:lvlText w:val="%6."/>
      <w:lvlJc w:val="right"/>
      <w:pPr>
        <w:ind w:left="4320" w:hanging="180"/>
      </w:pPr>
    </w:lvl>
    <w:lvl w:ilvl="6" w:tplc="025A7354">
      <w:start w:val="1"/>
      <w:numFmt w:val="decimal"/>
      <w:lvlText w:val="%7."/>
      <w:lvlJc w:val="left"/>
      <w:pPr>
        <w:ind w:left="5040" w:hanging="360"/>
      </w:pPr>
    </w:lvl>
    <w:lvl w:ilvl="7" w:tplc="C6A653A2">
      <w:start w:val="1"/>
      <w:numFmt w:val="lowerLetter"/>
      <w:lvlText w:val="%8."/>
      <w:lvlJc w:val="left"/>
      <w:pPr>
        <w:ind w:left="5760" w:hanging="360"/>
      </w:pPr>
    </w:lvl>
    <w:lvl w:ilvl="8" w:tplc="E13E8D74">
      <w:start w:val="1"/>
      <w:numFmt w:val="lowerRoman"/>
      <w:lvlText w:val="%9."/>
      <w:lvlJc w:val="right"/>
      <w:pPr>
        <w:ind w:left="6480" w:hanging="180"/>
      </w:pPr>
    </w:lvl>
  </w:abstractNum>
  <w:abstractNum w:abstractNumId="16"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5F36A5"/>
    <w:multiLevelType w:val="hybridMultilevel"/>
    <w:tmpl w:val="861C450C"/>
    <w:lvl w:ilvl="0" w:tplc="6DFCEC34">
      <w:start w:val="1"/>
      <w:numFmt w:val="decimal"/>
      <w:lvlText w:val="%1)"/>
      <w:lvlJc w:val="left"/>
      <w:pPr>
        <w:ind w:left="360" w:hanging="360"/>
      </w:pPr>
      <w:rPr>
        <w:rFonts w:ascii="Century Gothic" w:eastAsia="Century Gothic" w:hAnsi="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B2D3FB7"/>
    <w:multiLevelType w:val="hybridMultilevel"/>
    <w:tmpl w:val="3C04E4FA"/>
    <w:lvl w:ilvl="0" w:tplc="42425228">
      <w:start w:val="1"/>
      <w:numFmt w:val="bullet"/>
      <w:lvlText w:val=""/>
      <w:lvlJc w:val="left"/>
      <w:pPr>
        <w:ind w:left="216" w:hanging="216"/>
      </w:pPr>
      <w:rPr>
        <w:rFonts w:ascii="Symbol" w:hAnsi="Symbol" w:hint="default"/>
      </w:rPr>
    </w:lvl>
    <w:lvl w:ilvl="1" w:tplc="54F0DA86">
      <w:start w:val="1"/>
      <w:numFmt w:val="bullet"/>
      <w:lvlText w:val=""/>
      <w:lvlJc w:val="left"/>
      <w:pPr>
        <w:ind w:left="432" w:hanging="216"/>
      </w:pPr>
      <w:rPr>
        <w:rFonts w:ascii="Symbol" w:hAnsi="Symbol" w:hint="default"/>
        <w:color w:val="auto"/>
      </w:rPr>
    </w:lvl>
    <w:lvl w:ilvl="2" w:tplc="E57C8878">
      <w:start w:val="1"/>
      <w:numFmt w:val="bullet"/>
      <w:lvlText w:val=""/>
      <w:lvlJc w:val="left"/>
      <w:pPr>
        <w:ind w:left="648" w:hanging="216"/>
      </w:pPr>
      <w:rPr>
        <w:rFonts w:ascii="Symbol" w:hAnsi="Symbol" w:hint="default"/>
        <w:color w:val="auto"/>
      </w:rPr>
    </w:lvl>
    <w:lvl w:ilvl="3" w:tplc="F33E1418">
      <w:start w:val="1"/>
      <w:numFmt w:val="decimal"/>
      <w:lvlText w:val="(%4)"/>
      <w:lvlJc w:val="left"/>
      <w:pPr>
        <w:ind w:left="1440" w:hanging="360"/>
      </w:pPr>
      <w:rPr>
        <w:rFonts w:hint="default"/>
      </w:rPr>
    </w:lvl>
    <w:lvl w:ilvl="4" w:tplc="622A6146">
      <w:start w:val="1"/>
      <w:numFmt w:val="lowerLetter"/>
      <w:lvlText w:val="(%5)"/>
      <w:lvlJc w:val="left"/>
      <w:pPr>
        <w:ind w:left="1800" w:hanging="360"/>
      </w:pPr>
      <w:rPr>
        <w:rFonts w:hint="default"/>
      </w:rPr>
    </w:lvl>
    <w:lvl w:ilvl="5" w:tplc="30547F66">
      <w:start w:val="1"/>
      <w:numFmt w:val="lowerRoman"/>
      <w:lvlText w:val="(%6)"/>
      <w:lvlJc w:val="left"/>
      <w:pPr>
        <w:ind w:left="2160" w:hanging="360"/>
      </w:pPr>
      <w:rPr>
        <w:rFonts w:hint="default"/>
      </w:rPr>
    </w:lvl>
    <w:lvl w:ilvl="6" w:tplc="0C3CCCC6">
      <w:start w:val="1"/>
      <w:numFmt w:val="decimal"/>
      <w:lvlText w:val="%7."/>
      <w:lvlJc w:val="left"/>
      <w:pPr>
        <w:ind w:left="2520" w:hanging="360"/>
      </w:pPr>
      <w:rPr>
        <w:rFonts w:hint="default"/>
      </w:rPr>
    </w:lvl>
    <w:lvl w:ilvl="7" w:tplc="587AAFC8">
      <w:start w:val="1"/>
      <w:numFmt w:val="lowerLetter"/>
      <w:lvlText w:val="%8."/>
      <w:lvlJc w:val="left"/>
      <w:pPr>
        <w:ind w:left="2880" w:hanging="360"/>
      </w:pPr>
      <w:rPr>
        <w:rFonts w:hint="default"/>
      </w:rPr>
    </w:lvl>
    <w:lvl w:ilvl="8" w:tplc="F95A72F2">
      <w:start w:val="1"/>
      <w:numFmt w:val="lowerRoman"/>
      <w:lvlText w:val="%9."/>
      <w:lvlJc w:val="left"/>
      <w:pPr>
        <w:ind w:left="3240" w:hanging="360"/>
      </w:pPr>
      <w:rPr>
        <w:rFonts w:hint="default"/>
      </w:rPr>
    </w:lvl>
  </w:abstractNum>
  <w:num w:numId="1">
    <w:abstractNumId w:val="15"/>
  </w:num>
  <w:num w:numId="2">
    <w:abstractNumId w:val="0"/>
  </w:num>
  <w:num w:numId="3">
    <w:abstractNumId w:val="1"/>
  </w:num>
  <w:num w:numId="4">
    <w:abstractNumId w:val="5"/>
  </w:num>
  <w:num w:numId="5">
    <w:abstractNumId w:val="8"/>
  </w:num>
  <w:num w:numId="6">
    <w:abstractNumId w:val="3"/>
  </w:num>
  <w:num w:numId="7">
    <w:abstractNumId w:val="11"/>
  </w:num>
  <w:num w:numId="8">
    <w:abstractNumId w:val="6"/>
  </w:num>
  <w:num w:numId="9">
    <w:abstractNumId w:val="10"/>
  </w:num>
  <w:num w:numId="10">
    <w:abstractNumId w:val="9"/>
  </w:num>
  <w:num w:numId="11">
    <w:abstractNumId w:val="13"/>
  </w:num>
  <w:num w:numId="12">
    <w:abstractNumId w:val="14"/>
  </w:num>
  <w:num w:numId="13">
    <w:abstractNumId w:val="12"/>
  </w:num>
  <w:num w:numId="14">
    <w:abstractNumId w:val="4"/>
  </w:num>
  <w:num w:numId="15">
    <w:abstractNumId w:val="17"/>
  </w:num>
  <w:num w:numId="16">
    <w:abstractNumId w:val="18"/>
  </w:num>
  <w:num w:numId="17">
    <w:abstractNumId w:val="2"/>
  </w:num>
  <w:num w:numId="18">
    <w:abstractNumId w:val="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SwBGFDU3MLS0tTJR2l4NTi4sz8PJACI6NaALRhsMctAAAA"/>
  </w:docVars>
  <w:rsids>
    <w:rsidRoot w:val="007B73F9"/>
    <w:rsid w:val="00002719"/>
    <w:rsid w:val="0001261B"/>
    <w:rsid w:val="00014585"/>
    <w:rsid w:val="0001511B"/>
    <w:rsid w:val="00020050"/>
    <w:rsid w:val="000221A5"/>
    <w:rsid w:val="00023424"/>
    <w:rsid w:val="00025910"/>
    <w:rsid w:val="000263DE"/>
    <w:rsid w:val="00031A6C"/>
    <w:rsid w:val="000514DA"/>
    <w:rsid w:val="00073224"/>
    <w:rsid w:val="00075708"/>
    <w:rsid w:val="000829CD"/>
    <w:rsid w:val="00082DB4"/>
    <w:rsid w:val="0008443E"/>
    <w:rsid w:val="000865FE"/>
    <w:rsid w:val="00091B00"/>
    <w:rsid w:val="00095D93"/>
    <w:rsid w:val="000A0FC4"/>
    <w:rsid w:val="000B03D6"/>
    <w:rsid w:val="000B5D46"/>
    <w:rsid w:val="000D316E"/>
    <w:rsid w:val="000D7963"/>
    <w:rsid w:val="000E12FA"/>
    <w:rsid w:val="000E2F1D"/>
    <w:rsid w:val="000E347B"/>
    <w:rsid w:val="000E3C1F"/>
    <w:rsid w:val="000E4025"/>
    <w:rsid w:val="000E45F7"/>
    <w:rsid w:val="000F487D"/>
    <w:rsid w:val="000F76DA"/>
    <w:rsid w:val="00105247"/>
    <w:rsid w:val="00106A62"/>
    <w:rsid w:val="00107706"/>
    <w:rsid w:val="00123B69"/>
    <w:rsid w:val="00124B6A"/>
    <w:rsid w:val="001301D6"/>
    <w:rsid w:val="00134C6A"/>
    <w:rsid w:val="00141664"/>
    <w:rsid w:val="001538F2"/>
    <w:rsid w:val="00164AAB"/>
    <w:rsid w:val="0016763F"/>
    <w:rsid w:val="00182C10"/>
    <w:rsid w:val="0018406F"/>
    <w:rsid w:val="00184652"/>
    <w:rsid w:val="001976DA"/>
    <w:rsid w:val="001A2CFA"/>
    <w:rsid w:val="001A2ECC"/>
    <w:rsid w:val="001A44FF"/>
    <w:rsid w:val="001D1B19"/>
    <w:rsid w:val="001E46F9"/>
    <w:rsid w:val="002046C4"/>
    <w:rsid w:val="002215AE"/>
    <w:rsid w:val="00222DBC"/>
    <w:rsid w:val="0022612D"/>
    <w:rsid w:val="0022717A"/>
    <w:rsid w:val="00227218"/>
    <w:rsid w:val="002336B1"/>
    <w:rsid w:val="0023408F"/>
    <w:rsid w:val="002343B2"/>
    <w:rsid w:val="0024024B"/>
    <w:rsid w:val="00244E4A"/>
    <w:rsid w:val="00250447"/>
    <w:rsid w:val="00256107"/>
    <w:rsid w:val="00260A51"/>
    <w:rsid w:val="00262F42"/>
    <w:rsid w:val="002665F3"/>
    <w:rsid w:val="00272CD9"/>
    <w:rsid w:val="00272EA3"/>
    <w:rsid w:val="00273BD3"/>
    <w:rsid w:val="002762DA"/>
    <w:rsid w:val="00276572"/>
    <w:rsid w:val="00285042"/>
    <w:rsid w:val="00290705"/>
    <w:rsid w:val="0029173C"/>
    <w:rsid w:val="002A1A2B"/>
    <w:rsid w:val="002A78A9"/>
    <w:rsid w:val="002B6846"/>
    <w:rsid w:val="002C501D"/>
    <w:rsid w:val="002D6CAD"/>
    <w:rsid w:val="002D6FF7"/>
    <w:rsid w:val="002E2D9E"/>
    <w:rsid w:val="002F241D"/>
    <w:rsid w:val="00302E59"/>
    <w:rsid w:val="00304E3E"/>
    <w:rsid w:val="00312703"/>
    <w:rsid w:val="003347A7"/>
    <w:rsid w:val="00334B0C"/>
    <w:rsid w:val="00344FBB"/>
    <w:rsid w:val="00347670"/>
    <w:rsid w:val="00353F4B"/>
    <w:rsid w:val="003576A9"/>
    <w:rsid w:val="00362915"/>
    <w:rsid w:val="00362BC9"/>
    <w:rsid w:val="00365E79"/>
    <w:rsid w:val="0037289B"/>
    <w:rsid w:val="003839A3"/>
    <w:rsid w:val="003848B8"/>
    <w:rsid w:val="00384B24"/>
    <w:rsid w:val="00394D2B"/>
    <w:rsid w:val="003A272B"/>
    <w:rsid w:val="003A6AE7"/>
    <w:rsid w:val="003B46FD"/>
    <w:rsid w:val="003B54D0"/>
    <w:rsid w:val="003C14D7"/>
    <w:rsid w:val="003C28CD"/>
    <w:rsid w:val="003D2EDF"/>
    <w:rsid w:val="003D3FBE"/>
    <w:rsid w:val="003E1CFB"/>
    <w:rsid w:val="003F2B40"/>
    <w:rsid w:val="004077CB"/>
    <w:rsid w:val="0041686A"/>
    <w:rsid w:val="004174EF"/>
    <w:rsid w:val="0042024E"/>
    <w:rsid w:val="004228B2"/>
    <w:rsid w:val="00434704"/>
    <w:rsid w:val="00453F48"/>
    <w:rsid w:val="00456F3E"/>
    <w:rsid w:val="00457BCB"/>
    <w:rsid w:val="00461AA0"/>
    <w:rsid w:val="00462A5E"/>
    <w:rsid w:val="00467737"/>
    <w:rsid w:val="0047289E"/>
    <w:rsid w:val="00476B26"/>
    <w:rsid w:val="00476EA1"/>
    <w:rsid w:val="00494D0A"/>
    <w:rsid w:val="004960DE"/>
    <w:rsid w:val="00496656"/>
    <w:rsid w:val="004A5C98"/>
    <w:rsid w:val="004B2697"/>
    <w:rsid w:val="004B304D"/>
    <w:rsid w:val="004C0A16"/>
    <w:rsid w:val="004D2617"/>
    <w:rsid w:val="004D358F"/>
    <w:rsid w:val="004D5429"/>
    <w:rsid w:val="004D7DB2"/>
    <w:rsid w:val="004E455B"/>
    <w:rsid w:val="004F2C5B"/>
    <w:rsid w:val="0050308D"/>
    <w:rsid w:val="00506706"/>
    <w:rsid w:val="005068D5"/>
    <w:rsid w:val="00521036"/>
    <w:rsid w:val="0052290F"/>
    <w:rsid w:val="005344D2"/>
    <w:rsid w:val="00542AAA"/>
    <w:rsid w:val="00542D7B"/>
    <w:rsid w:val="00564D66"/>
    <w:rsid w:val="00565EE1"/>
    <w:rsid w:val="00583971"/>
    <w:rsid w:val="005922FE"/>
    <w:rsid w:val="00594D0B"/>
    <w:rsid w:val="00596DFA"/>
    <w:rsid w:val="005B1A74"/>
    <w:rsid w:val="005C5954"/>
    <w:rsid w:val="005C6FC1"/>
    <w:rsid w:val="005D3F60"/>
    <w:rsid w:val="005D4602"/>
    <w:rsid w:val="005D5F26"/>
    <w:rsid w:val="005D68FD"/>
    <w:rsid w:val="005D7108"/>
    <w:rsid w:val="005E3D20"/>
    <w:rsid w:val="005F06E5"/>
    <w:rsid w:val="005F1AA6"/>
    <w:rsid w:val="005F2050"/>
    <w:rsid w:val="00602463"/>
    <w:rsid w:val="00636FAE"/>
    <w:rsid w:val="0064067B"/>
    <w:rsid w:val="006452A4"/>
    <w:rsid w:val="006456B3"/>
    <w:rsid w:val="00645D15"/>
    <w:rsid w:val="006515E3"/>
    <w:rsid w:val="00676C74"/>
    <w:rsid w:val="006804AC"/>
    <w:rsid w:val="0068321C"/>
    <w:rsid w:val="006939A7"/>
    <w:rsid w:val="006958CB"/>
    <w:rsid w:val="00695D85"/>
    <w:rsid w:val="006A12BC"/>
    <w:rsid w:val="006A2A26"/>
    <w:rsid w:val="006B39A8"/>
    <w:rsid w:val="006B3CD4"/>
    <w:rsid w:val="006B7491"/>
    <w:rsid w:val="006C73C9"/>
    <w:rsid w:val="006D2346"/>
    <w:rsid w:val="006D6871"/>
    <w:rsid w:val="006E1C6C"/>
    <w:rsid w:val="006F181D"/>
    <w:rsid w:val="006F4615"/>
    <w:rsid w:val="007059D2"/>
    <w:rsid w:val="007072BA"/>
    <w:rsid w:val="00713BDB"/>
    <w:rsid w:val="007146ED"/>
    <w:rsid w:val="007226AE"/>
    <w:rsid w:val="00733423"/>
    <w:rsid w:val="00735F70"/>
    <w:rsid w:val="007406DE"/>
    <w:rsid w:val="00752AC5"/>
    <w:rsid w:val="00760B99"/>
    <w:rsid w:val="0076D03A"/>
    <w:rsid w:val="007715BF"/>
    <w:rsid w:val="00773F14"/>
    <w:rsid w:val="00776AD8"/>
    <w:rsid w:val="00782999"/>
    <w:rsid w:val="007836E0"/>
    <w:rsid w:val="007877E4"/>
    <w:rsid w:val="007A4F2A"/>
    <w:rsid w:val="007A7268"/>
    <w:rsid w:val="007B4525"/>
    <w:rsid w:val="007B6AF2"/>
    <w:rsid w:val="007B73F9"/>
    <w:rsid w:val="007C07B8"/>
    <w:rsid w:val="007C08E6"/>
    <w:rsid w:val="007C20E3"/>
    <w:rsid w:val="007C5E56"/>
    <w:rsid w:val="007C626F"/>
    <w:rsid w:val="007D52A6"/>
    <w:rsid w:val="0080287D"/>
    <w:rsid w:val="00804290"/>
    <w:rsid w:val="008060AF"/>
    <w:rsid w:val="00806DE6"/>
    <w:rsid w:val="00814D19"/>
    <w:rsid w:val="008219CD"/>
    <w:rsid w:val="00821F1D"/>
    <w:rsid w:val="0082674B"/>
    <w:rsid w:val="008337E3"/>
    <w:rsid w:val="00834235"/>
    <w:rsid w:val="0083507B"/>
    <w:rsid w:val="00835C04"/>
    <w:rsid w:val="00837EAB"/>
    <w:rsid w:val="008403B8"/>
    <w:rsid w:val="008423A2"/>
    <w:rsid w:val="008464DF"/>
    <w:rsid w:val="00876657"/>
    <w:rsid w:val="00896D48"/>
    <w:rsid w:val="008B3821"/>
    <w:rsid w:val="008C0674"/>
    <w:rsid w:val="008C2536"/>
    <w:rsid w:val="008C63AB"/>
    <w:rsid w:val="008D00CB"/>
    <w:rsid w:val="008D41B1"/>
    <w:rsid w:val="008D504D"/>
    <w:rsid w:val="008F2A72"/>
    <w:rsid w:val="008F2B53"/>
    <w:rsid w:val="008F3860"/>
    <w:rsid w:val="00904773"/>
    <w:rsid w:val="0090685A"/>
    <w:rsid w:val="00907411"/>
    <w:rsid w:val="00916099"/>
    <w:rsid w:val="00937ED2"/>
    <w:rsid w:val="00941956"/>
    <w:rsid w:val="009444A0"/>
    <w:rsid w:val="0094514E"/>
    <w:rsid w:val="009479E5"/>
    <w:rsid w:val="0095040B"/>
    <w:rsid w:val="009555AF"/>
    <w:rsid w:val="00975246"/>
    <w:rsid w:val="009812BB"/>
    <w:rsid w:val="009A09FD"/>
    <w:rsid w:val="009A492A"/>
    <w:rsid w:val="009B08C3"/>
    <w:rsid w:val="009D1BD1"/>
    <w:rsid w:val="009D7235"/>
    <w:rsid w:val="009E1788"/>
    <w:rsid w:val="009E4CFF"/>
    <w:rsid w:val="00A02464"/>
    <w:rsid w:val="00A0319C"/>
    <w:rsid w:val="00A07C1D"/>
    <w:rsid w:val="00A112A1"/>
    <w:rsid w:val="00A13B69"/>
    <w:rsid w:val="00A25849"/>
    <w:rsid w:val="00A3298A"/>
    <w:rsid w:val="00A43EB6"/>
    <w:rsid w:val="00A4473F"/>
    <w:rsid w:val="00A44D25"/>
    <w:rsid w:val="00A44DD0"/>
    <w:rsid w:val="00A46AC0"/>
    <w:rsid w:val="00A46F34"/>
    <w:rsid w:val="00A502A8"/>
    <w:rsid w:val="00A50CFE"/>
    <w:rsid w:val="00A5463B"/>
    <w:rsid w:val="00A55F2C"/>
    <w:rsid w:val="00A60645"/>
    <w:rsid w:val="00A638E6"/>
    <w:rsid w:val="00A74DA1"/>
    <w:rsid w:val="00A77033"/>
    <w:rsid w:val="00A80A92"/>
    <w:rsid w:val="00A8257F"/>
    <w:rsid w:val="00A83378"/>
    <w:rsid w:val="00A83D36"/>
    <w:rsid w:val="00A85C04"/>
    <w:rsid w:val="00A92E0D"/>
    <w:rsid w:val="00AB070B"/>
    <w:rsid w:val="00AB2804"/>
    <w:rsid w:val="00AB66DD"/>
    <w:rsid w:val="00AB7886"/>
    <w:rsid w:val="00AD4617"/>
    <w:rsid w:val="00AD52C0"/>
    <w:rsid w:val="00AE456A"/>
    <w:rsid w:val="00AE46F5"/>
    <w:rsid w:val="00AE5631"/>
    <w:rsid w:val="00AF5F9E"/>
    <w:rsid w:val="00B00376"/>
    <w:rsid w:val="00B0266D"/>
    <w:rsid w:val="00B133E5"/>
    <w:rsid w:val="00B13825"/>
    <w:rsid w:val="00B14F32"/>
    <w:rsid w:val="00B3075A"/>
    <w:rsid w:val="00B321BC"/>
    <w:rsid w:val="00B34780"/>
    <w:rsid w:val="00B4246D"/>
    <w:rsid w:val="00B43262"/>
    <w:rsid w:val="00B548F6"/>
    <w:rsid w:val="00B5616B"/>
    <w:rsid w:val="00B73203"/>
    <w:rsid w:val="00B76BDC"/>
    <w:rsid w:val="00B81E34"/>
    <w:rsid w:val="00B82905"/>
    <w:rsid w:val="00B9571C"/>
    <w:rsid w:val="00B9614C"/>
    <w:rsid w:val="00BA5E06"/>
    <w:rsid w:val="00BB1A3F"/>
    <w:rsid w:val="00BB4188"/>
    <w:rsid w:val="00BC7437"/>
    <w:rsid w:val="00BD0255"/>
    <w:rsid w:val="00BD04F6"/>
    <w:rsid w:val="00C0322B"/>
    <w:rsid w:val="00C057E9"/>
    <w:rsid w:val="00C07A1A"/>
    <w:rsid w:val="00C32A58"/>
    <w:rsid w:val="00C33A8E"/>
    <w:rsid w:val="00C46D76"/>
    <w:rsid w:val="00C53A86"/>
    <w:rsid w:val="00C55FC9"/>
    <w:rsid w:val="00C63CBC"/>
    <w:rsid w:val="00C6516B"/>
    <w:rsid w:val="00C72F1A"/>
    <w:rsid w:val="00C759BC"/>
    <w:rsid w:val="00C80489"/>
    <w:rsid w:val="00C8087F"/>
    <w:rsid w:val="00C82473"/>
    <w:rsid w:val="00C83576"/>
    <w:rsid w:val="00C8675B"/>
    <w:rsid w:val="00CA0A4F"/>
    <w:rsid w:val="00CA0EED"/>
    <w:rsid w:val="00CA3FB4"/>
    <w:rsid w:val="00CA4793"/>
    <w:rsid w:val="00CB421A"/>
    <w:rsid w:val="00CB51DA"/>
    <w:rsid w:val="00CB6407"/>
    <w:rsid w:val="00CC7683"/>
    <w:rsid w:val="00CCC3B6"/>
    <w:rsid w:val="00CD0433"/>
    <w:rsid w:val="00CE2CD5"/>
    <w:rsid w:val="00CE4561"/>
    <w:rsid w:val="00CE4F6F"/>
    <w:rsid w:val="00CF5628"/>
    <w:rsid w:val="00D06516"/>
    <w:rsid w:val="00D07222"/>
    <w:rsid w:val="00D12F5B"/>
    <w:rsid w:val="00D22F4A"/>
    <w:rsid w:val="00D3189E"/>
    <w:rsid w:val="00D3192F"/>
    <w:rsid w:val="00D36CDA"/>
    <w:rsid w:val="00D37332"/>
    <w:rsid w:val="00D4393A"/>
    <w:rsid w:val="00D45AA1"/>
    <w:rsid w:val="00D46A7E"/>
    <w:rsid w:val="00D55491"/>
    <w:rsid w:val="00D63B6C"/>
    <w:rsid w:val="00D71ABF"/>
    <w:rsid w:val="00D808DE"/>
    <w:rsid w:val="00D96165"/>
    <w:rsid w:val="00D963CE"/>
    <w:rsid w:val="00DB1914"/>
    <w:rsid w:val="00DB5124"/>
    <w:rsid w:val="00DB5E53"/>
    <w:rsid w:val="00DB7AE3"/>
    <w:rsid w:val="00DC13A8"/>
    <w:rsid w:val="00DC6974"/>
    <w:rsid w:val="00DD32E3"/>
    <w:rsid w:val="00DD5FB6"/>
    <w:rsid w:val="00DE4CCA"/>
    <w:rsid w:val="00DE713B"/>
    <w:rsid w:val="00DF6192"/>
    <w:rsid w:val="00E1144B"/>
    <w:rsid w:val="00E116D1"/>
    <w:rsid w:val="00E24415"/>
    <w:rsid w:val="00E3738F"/>
    <w:rsid w:val="00E412C4"/>
    <w:rsid w:val="00E448A7"/>
    <w:rsid w:val="00E53CD7"/>
    <w:rsid w:val="00E55138"/>
    <w:rsid w:val="00E56A62"/>
    <w:rsid w:val="00E6035B"/>
    <w:rsid w:val="00E6039B"/>
    <w:rsid w:val="00E66F35"/>
    <w:rsid w:val="00E716C2"/>
    <w:rsid w:val="00E84574"/>
    <w:rsid w:val="00E84C2A"/>
    <w:rsid w:val="00E856A2"/>
    <w:rsid w:val="00E92517"/>
    <w:rsid w:val="00E961F7"/>
    <w:rsid w:val="00EA5D68"/>
    <w:rsid w:val="00EB3B52"/>
    <w:rsid w:val="00EB4818"/>
    <w:rsid w:val="00EC3694"/>
    <w:rsid w:val="00EC62F8"/>
    <w:rsid w:val="00ED31F0"/>
    <w:rsid w:val="00ED40C4"/>
    <w:rsid w:val="00ED6555"/>
    <w:rsid w:val="00ED6B3C"/>
    <w:rsid w:val="00EE16D7"/>
    <w:rsid w:val="00EE3078"/>
    <w:rsid w:val="00EE4057"/>
    <w:rsid w:val="00EE413A"/>
    <w:rsid w:val="00EE5E74"/>
    <w:rsid w:val="00EE6DAF"/>
    <w:rsid w:val="00EE765D"/>
    <w:rsid w:val="00F038E6"/>
    <w:rsid w:val="00F1255A"/>
    <w:rsid w:val="00F20A93"/>
    <w:rsid w:val="00F2154C"/>
    <w:rsid w:val="00F2222D"/>
    <w:rsid w:val="00F24033"/>
    <w:rsid w:val="00F268BE"/>
    <w:rsid w:val="00F52113"/>
    <w:rsid w:val="00F55267"/>
    <w:rsid w:val="00F63C4B"/>
    <w:rsid w:val="00F65722"/>
    <w:rsid w:val="00F65EB1"/>
    <w:rsid w:val="00F67EFD"/>
    <w:rsid w:val="00F76A19"/>
    <w:rsid w:val="00F83E4A"/>
    <w:rsid w:val="00F86A43"/>
    <w:rsid w:val="00FB0715"/>
    <w:rsid w:val="00FB1905"/>
    <w:rsid w:val="00FB6E87"/>
    <w:rsid w:val="00FD5EFA"/>
    <w:rsid w:val="00FE362A"/>
    <w:rsid w:val="00FE60DB"/>
    <w:rsid w:val="00FE612A"/>
    <w:rsid w:val="00FE621A"/>
    <w:rsid w:val="00FF3824"/>
    <w:rsid w:val="00FF6958"/>
    <w:rsid w:val="00FF7B51"/>
    <w:rsid w:val="010C3215"/>
    <w:rsid w:val="0151CA8A"/>
    <w:rsid w:val="0175AE40"/>
    <w:rsid w:val="01E04D5C"/>
    <w:rsid w:val="02890CB6"/>
    <w:rsid w:val="02A2A654"/>
    <w:rsid w:val="02A739DB"/>
    <w:rsid w:val="02D63940"/>
    <w:rsid w:val="02F1DA03"/>
    <w:rsid w:val="0329F90E"/>
    <w:rsid w:val="0351CA4C"/>
    <w:rsid w:val="0383A5FA"/>
    <w:rsid w:val="03C89DAF"/>
    <w:rsid w:val="0416D473"/>
    <w:rsid w:val="04262A99"/>
    <w:rsid w:val="045DB571"/>
    <w:rsid w:val="04CE8B28"/>
    <w:rsid w:val="051F5F7A"/>
    <w:rsid w:val="053CF087"/>
    <w:rsid w:val="05A895F7"/>
    <w:rsid w:val="0628895F"/>
    <w:rsid w:val="0636D99D"/>
    <w:rsid w:val="0654C1DE"/>
    <w:rsid w:val="0700771E"/>
    <w:rsid w:val="0719058C"/>
    <w:rsid w:val="0720F459"/>
    <w:rsid w:val="0732921F"/>
    <w:rsid w:val="0751A258"/>
    <w:rsid w:val="084FCCC9"/>
    <w:rsid w:val="09227EEF"/>
    <w:rsid w:val="0964D45A"/>
    <w:rsid w:val="0978976A"/>
    <w:rsid w:val="09861951"/>
    <w:rsid w:val="09E26974"/>
    <w:rsid w:val="09FD4405"/>
    <w:rsid w:val="0A3EE32C"/>
    <w:rsid w:val="0A6EE96A"/>
    <w:rsid w:val="0A81E5A3"/>
    <w:rsid w:val="0A9139E9"/>
    <w:rsid w:val="0A942F68"/>
    <w:rsid w:val="0B2F8D44"/>
    <w:rsid w:val="0B3489EC"/>
    <w:rsid w:val="0BC11071"/>
    <w:rsid w:val="0BDCF991"/>
    <w:rsid w:val="0C087DD2"/>
    <w:rsid w:val="0C4C8010"/>
    <w:rsid w:val="0C54985C"/>
    <w:rsid w:val="0C6A9A74"/>
    <w:rsid w:val="0C6C99B0"/>
    <w:rsid w:val="0C8089B5"/>
    <w:rsid w:val="0CA243F3"/>
    <w:rsid w:val="0CE0F310"/>
    <w:rsid w:val="0CE835A9"/>
    <w:rsid w:val="0CFD05E4"/>
    <w:rsid w:val="0D098516"/>
    <w:rsid w:val="0D106E5A"/>
    <w:rsid w:val="0D1850AB"/>
    <w:rsid w:val="0D9CEF25"/>
    <w:rsid w:val="0DA7C730"/>
    <w:rsid w:val="0DE14FD4"/>
    <w:rsid w:val="0E1019B3"/>
    <w:rsid w:val="0E10DC1F"/>
    <w:rsid w:val="0E14853C"/>
    <w:rsid w:val="0E407D40"/>
    <w:rsid w:val="0E569F41"/>
    <w:rsid w:val="0E71F537"/>
    <w:rsid w:val="0E8055A0"/>
    <w:rsid w:val="0E976B1B"/>
    <w:rsid w:val="0E9B502D"/>
    <w:rsid w:val="0F84DD9B"/>
    <w:rsid w:val="0F9E0A94"/>
    <w:rsid w:val="1009676C"/>
    <w:rsid w:val="102CF738"/>
    <w:rsid w:val="1044C590"/>
    <w:rsid w:val="105AE5B1"/>
    <w:rsid w:val="10B351AE"/>
    <w:rsid w:val="110C97CB"/>
    <w:rsid w:val="11634823"/>
    <w:rsid w:val="11EACCF0"/>
    <w:rsid w:val="12016BFC"/>
    <w:rsid w:val="120E6957"/>
    <w:rsid w:val="1210E26F"/>
    <w:rsid w:val="121F96DC"/>
    <w:rsid w:val="122C4AB0"/>
    <w:rsid w:val="125C19C9"/>
    <w:rsid w:val="12B0DB78"/>
    <w:rsid w:val="12CA9DFC"/>
    <w:rsid w:val="12DFBE32"/>
    <w:rsid w:val="12EF946E"/>
    <w:rsid w:val="12FFDA43"/>
    <w:rsid w:val="13996762"/>
    <w:rsid w:val="13A9A5AA"/>
    <w:rsid w:val="13D51C48"/>
    <w:rsid w:val="143B64BF"/>
    <w:rsid w:val="14A31D72"/>
    <w:rsid w:val="14EBC668"/>
    <w:rsid w:val="1546A61B"/>
    <w:rsid w:val="15952CE0"/>
    <w:rsid w:val="15A8035A"/>
    <w:rsid w:val="15AFCEF3"/>
    <w:rsid w:val="15AFD21C"/>
    <w:rsid w:val="15B9FBE4"/>
    <w:rsid w:val="169B4535"/>
    <w:rsid w:val="16A477EB"/>
    <w:rsid w:val="16BBCF4E"/>
    <w:rsid w:val="173092A9"/>
    <w:rsid w:val="1759F030"/>
    <w:rsid w:val="1781774F"/>
    <w:rsid w:val="17991955"/>
    <w:rsid w:val="179DD215"/>
    <w:rsid w:val="17B0CC60"/>
    <w:rsid w:val="17BF6FF0"/>
    <w:rsid w:val="17C51074"/>
    <w:rsid w:val="1824E37E"/>
    <w:rsid w:val="1831DB24"/>
    <w:rsid w:val="184B39AA"/>
    <w:rsid w:val="18AB7202"/>
    <w:rsid w:val="18ACCC92"/>
    <w:rsid w:val="19136C63"/>
    <w:rsid w:val="198212E9"/>
    <w:rsid w:val="199BED75"/>
    <w:rsid w:val="1A37159B"/>
    <w:rsid w:val="1A43FB7E"/>
    <w:rsid w:val="1A7AFD15"/>
    <w:rsid w:val="1A80CD20"/>
    <w:rsid w:val="1A93E525"/>
    <w:rsid w:val="1AA9154E"/>
    <w:rsid w:val="1B72F82E"/>
    <w:rsid w:val="1B974FFF"/>
    <w:rsid w:val="1BADB717"/>
    <w:rsid w:val="1BEA251D"/>
    <w:rsid w:val="1BFB7D0A"/>
    <w:rsid w:val="1BFBE46B"/>
    <w:rsid w:val="1C231516"/>
    <w:rsid w:val="1C2AED66"/>
    <w:rsid w:val="1C60264F"/>
    <w:rsid w:val="1C864C09"/>
    <w:rsid w:val="1D0D2211"/>
    <w:rsid w:val="1D3F4622"/>
    <w:rsid w:val="1E32E41C"/>
    <w:rsid w:val="1E3E9DCB"/>
    <w:rsid w:val="1EAF9C58"/>
    <w:rsid w:val="1EBED751"/>
    <w:rsid w:val="1EC874E8"/>
    <w:rsid w:val="1EE5BFA3"/>
    <w:rsid w:val="1F001826"/>
    <w:rsid w:val="1F00D3AF"/>
    <w:rsid w:val="1F12E506"/>
    <w:rsid w:val="1F396DE7"/>
    <w:rsid w:val="1F6FF7E4"/>
    <w:rsid w:val="20A74D80"/>
    <w:rsid w:val="20EDAF30"/>
    <w:rsid w:val="212CE011"/>
    <w:rsid w:val="214F7161"/>
    <w:rsid w:val="2195DCDC"/>
    <w:rsid w:val="21EECF26"/>
    <w:rsid w:val="21FCFA92"/>
    <w:rsid w:val="221AF665"/>
    <w:rsid w:val="2226A17B"/>
    <w:rsid w:val="2241763A"/>
    <w:rsid w:val="2263576D"/>
    <w:rsid w:val="22DB34DD"/>
    <w:rsid w:val="22DFF33B"/>
    <w:rsid w:val="2356DA33"/>
    <w:rsid w:val="237647B2"/>
    <w:rsid w:val="23CE8555"/>
    <w:rsid w:val="23F260D2"/>
    <w:rsid w:val="24292A5F"/>
    <w:rsid w:val="243FBC5E"/>
    <w:rsid w:val="24611009"/>
    <w:rsid w:val="2469C796"/>
    <w:rsid w:val="24A4A8AA"/>
    <w:rsid w:val="24BAA5A3"/>
    <w:rsid w:val="24D47692"/>
    <w:rsid w:val="24E225BA"/>
    <w:rsid w:val="250035E2"/>
    <w:rsid w:val="252FA390"/>
    <w:rsid w:val="25C6D516"/>
    <w:rsid w:val="25CF679B"/>
    <w:rsid w:val="25EED470"/>
    <w:rsid w:val="265B29F2"/>
    <w:rsid w:val="26608793"/>
    <w:rsid w:val="2661EC1F"/>
    <w:rsid w:val="268631F0"/>
    <w:rsid w:val="26EC948E"/>
    <w:rsid w:val="26F5395C"/>
    <w:rsid w:val="2713503D"/>
    <w:rsid w:val="27462537"/>
    <w:rsid w:val="275E9F19"/>
    <w:rsid w:val="2787CC9A"/>
    <w:rsid w:val="279F725F"/>
    <w:rsid w:val="27AE82F3"/>
    <w:rsid w:val="27DBE684"/>
    <w:rsid w:val="27E1E3C3"/>
    <w:rsid w:val="28428E36"/>
    <w:rsid w:val="28BA688B"/>
    <w:rsid w:val="2904FE25"/>
    <w:rsid w:val="29183F04"/>
    <w:rsid w:val="292585C1"/>
    <w:rsid w:val="298E79AE"/>
    <w:rsid w:val="29E8586B"/>
    <w:rsid w:val="2A14C9D6"/>
    <w:rsid w:val="2A27DB2E"/>
    <w:rsid w:val="2A4BE54A"/>
    <w:rsid w:val="2B0D55D0"/>
    <w:rsid w:val="2B51FE08"/>
    <w:rsid w:val="2B554C39"/>
    <w:rsid w:val="2B561B5B"/>
    <w:rsid w:val="2B58C851"/>
    <w:rsid w:val="2B5EAD7B"/>
    <w:rsid w:val="2B758F7C"/>
    <w:rsid w:val="2BB5A648"/>
    <w:rsid w:val="2BD6185E"/>
    <w:rsid w:val="2C4316CF"/>
    <w:rsid w:val="2C78180D"/>
    <w:rsid w:val="2CBA902F"/>
    <w:rsid w:val="2CFD45EC"/>
    <w:rsid w:val="2CFEF13B"/>
    <w:rsid w:val="2D1532B5"/>
    <w:rsid w:val="2D3C7774"/>
    <w:rsid w:val="2D84379C"/>
    <w:rsid w:val="2DB9F9DA"/>
    <w:rsid w:val="2DCCF54E"/>
    <w:rsid w:val="2E2A3DB7"/>
    <w:rsid w:val="2E47363D"/>
    <w:rsid w:val="2E66397D"/>
    <w:rsid w:val="2E6CE8BB"/>
    <w:rsid w:val="2E911AA9"/>
    <w:rsid w:val="2EBBA890"/>
    <w:rsid w:val="2EFB93E9"/>
    <w:rsid w:val="2F4B1B29"/>
    <w:rsid w:val="2F72B6E0"/>
    <w:rsid w:val="2F748BEE"/>
    <w:rsid w:val="2FBB0BB3"/>
    <w:rsid w:val="30368507"/>
    <w:rsid w:val="304943C2"/>
    <w:rsid w:val="30823E6E"/>
    <w:rsid w:val="308BD66F"/>
    <w:rsid w:val="308D158B"/>
    <w:rsid w:val="30C2ABE2"/>
    <w:rsid w:val="30E78D72"/>
    <w:rsid w:val="319AD6CD"/>
    <w:rsid w:val="31B82600"/>
    <w:rsid w:val="31CB39B2"/>
    <w:rsid w:val="31DB551F"/>
    <w:rsid w:val="31DE27D7"/>
    <w:rsid w:val="3245BFE5"/>
    <w:rsid w:val="3251655F"/>
    <w:rsid w:val="32CA024C"/>
    <w:rsid w:val="32FCA263"/>
    <w:rsid w:val="3336F945"/>
    <w:rsid w:val="333BEB93"/>
    <w:rsid w:val="3363344C"/>
    <w:rsid w:val="3370CDAC"/>
    <w:rsid w:val="33882EF2"/>
    <w:rsid w:val="33ED5119"/>
    <w:rsid w:val="33F28A39"/>
    <w:rsid w:val="3453B96F"/>
    <w:rsid w:val="34B73412"/>
    <w:rsid w:val="34E9DFFA"/>
    <w:rsid w:val="358380DD"/>
    <w:rsid w:val="3603D422"/>
    <w:rsid w:val="365E262F"/>
    <w:rsid w:val="36802BAE"/>
    <w:rsid w:val="36817E06"/>
    <w:rsid w:val="3694C150"/>
    <w:rsid w:val="36A2A9D8"/>
    <w:rsid w:val="36A80CD5"/>
    <w:rsid w:val="36BA785E"/>
    <w:rsid w:val="36E0E08C"/>
    <w:rsid w:val="37557205"/>
    <w:rsid w:val="377507EA"/>
    <w:rsid w:val="37BB90F1"/>
    <w:rsid w:val="37E1ADA1"/>
    <w:rsid w:val="3818EDDD"/>
    <w:rsid w:val="38E53619"/>
    <w:rsid w:val="390E1F78"/>
    <w:rsid w:val="390F7733"/>
    <w:rsid w:val="3970A62E"/>
    <w:rsid w:val="398B263D"/>
    <w:rsid w:val="39F7ADEE"/>
    <w:rsid w:val="39F92591"/>
    <w:rsid w:val="3A0F0C7A"/>
    <w:rsid w:val="3A203A9B"/>
    <w:rsid w:val="3A47FD33"/>
    <w:rsid w:val="3A4E7DBC"/>
    <w:rsid w:val="3A675F64"/>
    <w:rsid w:val="3AC6BD6B"/>
    <w:rsid w:val="3ACAF744"/>
    <w:rsid w:val="3AD8CD35"/>
    <w:rsid w:val="3B691646"/>
    <w:rsid w:val="3B811DD4"/>
    <w:rsid w:val="3BD61788"/>
    <w:rsid w:val="3C867005"/>
    <w:rsid w:val="3C930E2F"/>
    <w:rsid w:val="3CC1CEDC"/>
    <w:rsid w:val="3CCA4FFB"/>
    <w:rsid w:val="3D3241EE"/>
    <w:rsid w:val="3D6D394B"/>
    <w:rsid w:val="3D9D3250"/>
    <w:rsid w:val="3DCBA1DD"/>
    <w:rsid w:val="3E49FA6F"/>
    <w:rsid w:val="3E6C7846"/>
    <w:rsid w:val="3E7107EE"/>
    <w:rsid w:val="3F4EC244"/>
    <w:rsid w:val="3FA71C18"/>
    <w:rsid w:val="3FE53EFF"/>
    <w:rsid w:val="40AB81FB"/>
    <w:rsid w:val="40C47AF7"/>
    <w:rsid w:val="40DE3F6B"/>
    <w:rsid w:val="40E5111A"/>
    <w:rsid w:val="40FA1619"/>
    <w:rsid w:val="4107FA7D"/>
    <w:rsid w:val="414A6697"/>
    <w:rsid w:val="416393F5"/>
    <w:rsid w:val="417DE660"/>
    <w:rsid w:val="419F9632"/>
    <w:rsid w:val="41A0653E"/>
    <w:rsid w:val="41D6548A"/>
    <w:rsid w:val="41DB965C"/>
    <w:rsid w:val="423C6187"/>
    <w:rsid w:val="42588CB0"/>
    <w:rsid w:val="426B0EAC"/>
    <w:rsid w:val="42DD231B"/>
    <w:rsid w:val="43192604"/>
    <w:rsid w:val="43202FDD"/>
    <w:rsid w:val="4351E656"/>
    <w:rsid w:val="43610340"/>
    <w:rsid w:val="436A3A2B"/>
    <w:rsid w:val="436C3575"/>
    <w:rsid w:val="43873658"/>
    <w:rsid w:val="438EF2E2"/>
    <w:rsid w:val="439112FD"/>
    <w:rsid w:val="43E4289A"/>
    <w:rsid w:val="43FEB5D1"/>
    <w:rsid w:val="43FEFA47"/>
    <w:rsid w:val="43FFB2A9"/>
    <w:rsid w:val="4452FACD"/>
    <w:rsid w:val="4473915C"/>
    <w:rsid w:val="4490CA9B"/>
    <w:rsid w:val="44930B20"/>
    <w:rsid w:val="44AC1B2D"/>
    <w:rsid w:val="454E239C"/>
    <w:rsid w:val="456E2ED0"/>
    <w:rsid w:val="45C432B0"/>
    <w:rsid w:val="45D8CA11"/>
    <w:rsid w:val="4614FFE5"/>
    <w:rsid w:val="465A46BA"/>
    <w:rsid w:val="465CDF8B"/>
    <w:rsid w:val="4686DD86"/>
    <w:rsid w:val="46895FAC"/>
    <w:rsid w:val="47389D3B"/>
    <w:rsid w:val="47392AE6"/>
    <w:rsid w:val="47BE5042"/>
    <w:rsid w:val="47EF4EFA"/>
    <w:rsid w:val="4812D0D6"/>
    <w:rsid w:val="4866AD98"/>
    <w:rsid w:val="48AC84C6"/>
    <w:rsid w:val="48F64ACD"/>
    <w:rsid w:val="491DDC37"/>
    <w:rsid w:val="49272BED"/>
    <w:rsid w:val="492A14E5"/>
    <w:rsid w:val="494C36C4"/>
    <w:rsid w:val="49735F56"/>
    <w:rsid w:val="49B27547"/>
    <w:rsid w:val="49FA4CAD"/>
    <w:rsid w:val="4A41656E"/>
    <w:rsid w:val="4A5336EA"/>
    <w:rsid w:val="4A5680E9"/>
    <w:rsid w:val="4A75CF8D"/>
    <w:rsid w:val="4A7B3256"/>
    <w:rsid w:val="4AABA6E0"/>
    <w:rsid w:val="4ABF19CE"/>
    <w:rsid w:val="4AC71622"/>
    <w:rsid w:val="4AFE63F5"/>
    <w:rsid w:val="4B088009"/>
    <w:rsid w:val="4B311AEF"/>
    <w:rsid w:val="4B41CEFD"/>
    <w:rsid w:val="4B519558"/>
    <w:rsid w:val="4B7A035A"/>
    <w:rsid w:val="4B836FB7"/>
    <w:rsid w:val="4BC62AB2"/>
    <w:rsid w:val="4BD85DF4"/>
    <w:rsid w:val="4C2464EE"/>
    <w:rsid w:val="4C41660B"/>
    <w:rsid w:val="4C4A12E1"/>
    <w:rsid w:val="4C9B96F9"/>
    <w:rsid w:val="4CC1F55C"/>
    <w:rsid w:val="4D033CEB"/>
    <w:rsid w:val="4D22B400"/>
    <w:rsid w:val="4D61EFBC"/>
    <w:rsid w:val="4D675DAC"/>
    <w:rsid w:val="4E35A996"/>
    <w:rsid w:val="4E7AFCF2"/>
    <w:rsid w:val="4EA4D7FB"/>
    <w:rsid w:val="4FDD8BFD"/>
    <w:rsid w:val="502FA716"/>
    <w:rsid w:val="5059DCA0"/>
    <w:rsid w:val="50715DBE"/>
    <w:rsid w:val="50732449"/>
    <w:rsid w:val="50A00C85"/>
    <w:rsid w:val="50A73773"/>
    <w:rsid w:val="510AE83C"/>
    <w:rsid w:val="513804A6"/>
    <w:rsid w:val="516ABA2F"/>
    <w:rsid w:val="51C600D2"/>
    <w:rsid w:val="51DD5667"/>
    <w:rsid w:val="520097C1"/>
    <w:rsid w:val="523D8DA6"/>
    <w:rsid w:val="526BCB12"/>
    <w:rsid w:val="526F491D"/>
    <w:rsid w:val="52741CBC"/>
    <w:rsid w:val="52B5F183"/>
    <w:rsid w:val="532A531D"/>
    <w:rsid w:val="533C157E"/>
    <w:rsid w:val="533C3E02"/>
    <w:rsid w:val="53B3CACB"/>
    <w:rsid w:val="53DC8D3D"/>
    <w:rsid w:val="53DE6682"/>
    <w:rsid w:val="5498B729"/>
    <w:rsid w:val="54DB6F3C"/>
    <w:rsid w:val="54E7BEAE"/>
    <w:rsid w:val="554116AB"/>
    <w:rsid w:val="5557E693"/>
    <w:rsid w:val="556D72C5"/>
    <w:rsid w:val="556EE047"/>
    <w:rsid w:val="55A0820F"/>
    <w:rsid w:val="55E37480"/>
    <w:rsid w:val="5609D1D3"/>
    <w:rsid w:val="562AA159"/>
    <w:rsid w:val="56392BFA"/>
    <w:rsid w:val="563CACF4"/>
    <w:rsid w:val="56496BD6"/>
    <w:rsid w:val="56664F9B"/>
    <w:rsid w:val="56B50475"/>
    <w:rsid w:val="56EA143F"/>
    <w:rsid w:val="5715E0BA"/>
    <w:rsid w:val="575B5AE7"/>
    <w:rsid w:val="57D1AD69"/>
    <w:rsid w:val="57DFD62B"/>
    <w:rsid w:val="58057C7F"/>
    <w:rsid w:val="5854300A"/>
    <w:rsid w:val="58AE209F"/>
    <w:rsid w:val="594EB362"/>
    <w:rsid w:val="59525142"/>
    <w:rsid w:val="5952FCCA"/>
    <w:rsid w:val="5973E55C"/>
    <w:rsid w:val="597A54FE"/>
    <w:rsid w:val="598CD37C"/>
    <w:rsid w:val="59DE7A92"/>
    <w:rsid w:val="59EB5D27"/>
    <w:rsid w:val="59F68863"/>
    <w:rsid w:val="5A9D569B"/>
    <w:rsid w:val="5AA01BB4"/>
    <w:rsid w:val="5AADBFD3"/>
    <w:rsid w:val="5AD120DC"/>
    <w:rsid w:val="5ADEBB95"/>
    <w:rsid w:val="5AE2D30E"/>
    <w:rsid w:val="5AED85E8"/>
    <w:rsid w:val="5B0385FF"/>
    <w:rsid w:val="5BAA214E"/>
    <w:rsid w:val="5C04D89D"/>
    <w:rsid w:val="5C09CE4D"/>
    <w:rsid w:val="5C174F11"/>
    <w:rsid w:val="5C2BA09F"/>
    <w:rsid w:val="5C36E0F4"/>
    <w:rsid w:val="5C3D4A43"/>
    <w:rsid w:val="5C4EDD6D"/>
    <w:rsid w:val="5CC088C6"/>
    <w:rsid w:val="5D13D075"/>
    <w:rsid w:val="5E47A233"/>
    <w:rsid w:val="5E51C5A0"/>
    <w:rsid w:val="5E5F3062"/>
    <w:rsid w:val="5E850B46"/>
    <w:rsid w:val="5F0EAB6F"/>
    <w:rsid w:val="5F49CDC7"/>
    <w:rsid w:val="5F534F50"/>
    <w:rsid w:val="5FB28153"/>
    <w:rsid w:val="60218FAF"/>
    <w:rsid w:val="6088276B"/>
    <w:rsid w:val="60C33231"/>
    <w:rsid w:val="60D64697"/>
    <w:rsid w:val="60EBE34F"/>
    <w:rsid w:val="612DC5FC"/>
    <w:rsid w:val="612F38BA"/>
    <w:rsid w:val="617924E5"/>
    <w:rsid w:val="62097B4C"/>
    <w:rsid w:val="6235FAA4"/>
    <w:rsid w:val="62689317"/>
    <w:rsid w:val="626F9F09"/>
    <w:rsid w:val="6286706E"/>
    <w:rsid w:val="62A512F9"/>
    <w:rsid w:val="62C8CD95"/>
    <w:rsid w:val="62DC2F00"/>
    <w:rsid w:val="62E21A45"/>
    <w:rsid w:val="63092C01"/>
    <w:rsid w:val="63251301"/>
    <w:rsid w:val="632664E9"/>
    <w:rsid w:val="63312CAF"/>
    <w:rsid w:val="633D68C4"/>
    <w:rsid w:val="635170D7"/>
    <w:rsid w:val="63741E82"/>
    <w:rsid w:val="63D0DB16"/>
    <w:rsid w:val="63EBA78C"/>
    <w:rsid w:val="653ED701"/>
    <w:rsid w:val="65456A6F"/>
    <w:rsid w:val="65EC76D8"/>
    <w:rsid w:val="66074A14"/>
    <w:rsid w:val="6647839D"/>
    <w:rsid w:val="664F5885"/>
    <w:rsid w:val="66BB5B98"/>
    <w:rsid w:val="6737734C"/>
    <w:rsid w:val="67A5114C"/>
    <w:rsid w:val="67B6130C"/>
    <w:rsid w:val="67E7218B"/>
    <w:rsid w:val="682AACEE"/>
    <w:rsid w:val="6865297A"/>
    <w:rsid w:val="68B6AECD"/>
    <w:rsid w:val="68B96231"/>
    <w:rsid w:val="693B0DD3"/>
    <w:rsid w:val="69406162"/>
    <w:rsid w:val="69F05D5A"/>
    <w:rsid w:val="6A1072C2"/>
    <w:rsid w:val="6A495072"/>
    <w:rsid w:val="6A65C8A0"/>
    <w:rsid w:val="6AF4574C"/>
    <w:rsid w:val="6AFA5BD0"/>
    <w:rsid w:val="6B01AB1F"/>
    <w:rsid w:val="6B86E308"/>
    <w:rsid w:val="6B9EE456"/>
    <w:rsid w:val="6BB18617"/>
    <w:rsid w:val="6BB773BF"/>
    <w:rsid w:val="6BF543D7"/>
    <w:rsid w:val="6C1168A1"/>
    <w:rsid w:val="6C29EBBF"/>
    <w:rsid w:val="6C3D545F"/>
    <w:rsid w:val="6C8D7575"/>
    <w:rsid w:val="6CD1BEA8"/>
    <w:rsid w:val="6CD78D65"/>
    <w:rsid w:val="6D267B02"/>
    <w:rsid w:val="6D34B483"/>
    <w:rsid w:val="6D952D44"/>
    <w:rsid w:val="6D9AE1F9"/>
    <w:rsid w:val="6DDD4ECE"/>
    <w:rsid w:val="6E34C0D7"/>
    <w:rsid w:val="6E410FC4"/>
    <w:rsid w:val="6E746344"/>
    <w:rsid w:val="6E86A78C"/>
    <w:rsid w:val="6E9AF408"/>
    <w:rsid w:val="6ED4C230"/>
    <w:rsid w:val="6F2B51D5"/>
    <w:rsid w:val="6F480B18"/>
    <w:rsid w:val="6F51060F"/>
    <w:rsid w:val="6F686955"/>
    <w:rsid w:val="6FD85B9E"/>
    <w:rsid w:val="700518A6"/>
    <w:rsid w:val="70483987"/>
    <w:rsid w:val="707567C6"/>
    <w:rsid w:val="70B15AA6"/>
    <w:rsid w:val="71189A4D"/>
    <w:rsid w:val="71228CDD"/>
    <w:rsid w:val="719989CB"/>
    <w:rsid w:val="71A28AFC"/>
    <w:rsid w:val="71CDD387"/>
    <w:rsid w:val="72195C30"/>
    <w:rsid w:val="725229A7"/>
    <w:rsid w:val="72962067"/>
    <w:rsid w:val="72FE297F"/>
    <w:rsid w:val="7311E090"/>
    <w:rsid w:val="73512AB0"/>
    <w:rsid w:val="7384B79E"/>
    <w:rsid w:val="73B11002"/>
    <w:rsid w:val="73C8A41C"/>
    <w:rsid w:val="73D6B6F0"/>
    <w:rsid w:val="73DF8C08"/>
    <w:rsid w:val="741A6A2C"/>
    <w:rsid w:val="746550F7"/>
    <w:rsid w:val="7478FE0F"/>
    <w:rsid w:val="747B3E81"/>
    <w:rsid w:val="747C7D2E"/>
    <w:rsid w:val="749FCAFE"/>
    <w:rsid w:val="74A627E5"/>
    <w:rsid w:val="74A8107C"/>
    <w:rsid w:val="74CAEB29"/>
    <w:rsid w:val="74F9999E"/>
    <w:rsid w:val="752096F1"/>
    <w:rsid w:val="752151C6"/>
    <w:rsid w:val="757A818A"/>
    <w:rsid w:val="75AA09F9"/>
    <w:rsid w:val="76404273"/>
    <w:rsid w:val="764BBAA6"/>
    <w:rsid w:val="766D1005"/>
    <w:rsid w:val="76AB82FF"/>
    <w:rsid w:val="779D25FE"/>
    <w:rsid w:val="78BC8BCF"/>
    <w:rsid w:val="78CC2A83"/>
    <w:rsid w:val="78FC63D5"/>
    <w:rsid w:val="79681C25"/>
    <w:rsid w:val="79B16D9E"/>
    <w:rsid w:val="7A442559"/>
    <w:rsid w:val="7A839A21"/>
    <w:rsid w:val="7AF74709"/>
    <w:rsid w:val="7B0252BD"/>
    <w:rsid w:val="7B20F63A"/>
    <w:rsid w:val="7B3CE765"/>
    <w:rsid w:val="7BFA13A5"/>
    <w:rsid w:val="7C38C392"/>
    <w:rsid w:val="7C40E100"/>
    <w:rsid w:val="7C4BCAE5"/>
    <w:rsid w:val="7C653C86"/>
    <w:rsid w:val="7C86701D"/>
    <w:rsid w:val="7CE4E4BD"/>
    <w:rsid w:val="7D6D18B5"/>
    <w:rsid w:val="7D7AFB97"/>
    <w:rsid w:val="7DA1979B"/>
    <w:rsid w:val="7DB9D4F1"/>
    <w:rsid w:val="7DBAE020"/>
    <w:rsid w:val="7E3CDCFB"/>
    <w:rsid w:val="7E4B8254"/>
    <w:rsid w:val="7EFE2029"/>
    <w:rsid w:val="7F0C3D03"/>
    <w:rsid w:val="7F18BD9F"/>
    <w:rsid w:val="7F5140EC"/>
    <w:rsid w:val="7F87D0A1"/>
    <w:rsid w:val="7FA6B723"/>
    <w:rsid w:val="7FC75885"/>
    <w:rsid w:val="7FD0A8FB"/>
    <w:rsid w:val="7FE5827B"/>
    <w:rsid w:val="7FE80668"/>
    <w:rsid w:val="7FED6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75AFBCB0-5E05-4383-886C-B88E12374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1029/2019WR025326"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194/hess-22-6005-2018"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25DDE3-25DF-C64D-8208-59CAF1050CE4}">
  <we:reference id="wa104381714" version="2.0.0.0" store="en-US" storeType="OMEX"/>
  <we:alternateReferences>
    <we:reference id="wa104381714" version="2.0.0.0" store="WA104381714" storeType="OMEX"/>
  </we:alternateReferences>
  <we:properties>
    <we:property name="DOC_UUID" value="&quot;474b5fa8-9b26-802e-2380-dfe392eefc01&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SharingLinks.5a783326-e1a3-4d54-9484-3e836c059a88.OrganizationEdit.12a9b2d8-dd62-4f70-81c6-f2bf1c3d8ded</DisplayName>
        <AccountId>37</AccountId>
        <AccountType/>
      </UserInfo>
      <UserInfo>
        <DisplayName>Shelby Ingram</DisplayName>
        <AccountId>29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71564-D570-4659-B61E-BD14C041B6EF}">
  <ds:schemaRefs>
    <ds:schemaRef ds:uri="http://schemas.microsoft.com/office/2006/metadata/properties"/>
    <ds:schemaRef ds:uri="http://schemas.microsoft.com/office/infopath/2007/PartnerControls"/>
    <ds:schemaRef ds:uri="7df78d0b-135a-4de7-9166-7c181cd87fb4"/>
  </ds:schemaRefs>
</ds:datastoreItem>
</file>

<file path=customXml/itemProps2.xml><?xml version="1.0" encoding="utf-8"?>
<ds:datastoreItem xmlns:ds="http://schemas.openxmlformats.org/officeDocument/2006/customXml" ds:itemID="{7ED5C105-8162-43ED-871E-C78086C8285E}">
  <ds:schemaRefs>
    <ds:schemaRef ds:uri="http://schemas.microsoft.com/sharepoint/v3/contenttype/forms"/>
  </ds:schemaRefs>
</ds:datastoreItem>
</file>

<file path=customXml/itemProps3.xml><?xml version="1.0" encoding="utf-8"?>
<ds:datastoreItem xmlns:ds="http://schemas.openxmlformats.org/officeDocument/2006/customXml" ds:itemID="{07E0AE7A-187D-4EFC-B29D-9E4A788DA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31FD69-E4A6-41FE-8BFC-8581F45CD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1255</Words>
  <Characters>7159</Characters>
  <Application>Microsoft Office Word</Application>
  <DocSecurity>0</DocSecurity>
  <Lines>59</Lines>
  <Paragraphs>16</Paragraphs>
  <ScaleCrop>false</ScaleCrop>
  <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Zachary Bengtsson</dc:creator>
  <cp:lastModifiedBy>Clayton, Amanda L. (LARC-E3)[SSAI DEVELOP]</cp:lastModifiedBy>
  <cp:revision>31</cp:revision>
  <dcterms:created xsi:type="dcterms:W3CDTF">2020-07-30T21:19:00Z</dcterms:created>
  <dcterms:modified xsi:type="dcterms:W3CDTF">2020-09-03T20:12:00Z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ies>
</file>