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CE7A0" w14:textId="77777777" w:rsidR="00E938B0" w:rsidRPr="00737918" w:rsidRDefault="00E938B0" w:rsidP="00E938B0">
      <w:pPr>
        <w:widowControl w:val="0"/>
        <w:autoSpaceDE w:val="0"/>
        <w:autoSpaceDN w:val="0"/>
        <w:adjustRightInd w:val="0"/>
        <w:spacing w:line="276" w:lineRule="auto"/>
        <w:rPr>
          <w:rFonts w:ascii="Century Gothic" w:hAnsi="Century Gothic" w:cs="Arial"/>
          <w:sz w:val="22"/>
          <w:szCs w:val="22"/>
        </w:rPr>
      </w:pPr>
    </w:p>
    <w:p w14:paraId="297EE135" w14:textId="77777777" w:rsidR="00E938B0" w:rsidRPr="00737918" w:rsidRDefault="00E938B0" w:rsidP="00E938B0">
      <w:pPr>
        <w:widowControl w:val="0"/>
        <w:autoSpaceDE w:val="0"/>
        <w:autoSpaceDN w:val="0"/>
        <w:adjustRightInd w:val="0"/>
        <w:spacing w:line="276" w:lineRule="auto"/>
        <w:jc w:val="right"/>
        <w:rPr>
          <w:rFonts w:ascii="Century Gothic" w:hAnsi="Century Gothic" w:cs="Arial"/>
          <w:b/>
          <w:bCs/>
          <w:sz w:val="32"/>
          <w:szCs w:val="32"/>
        </w:rPr>
      </w:pPr>
      <w:r w:rsidRPr="00737918">
        <w:rPr>
          <w:rFonts w:ascii="Century Gothic" w:hAnsi="Century Gothic" w:cs="Arial"/>
          <w:b/>
          <w:bCs/>
          <w:sz w:val="32"/>
          <w:szCs w:val="32"/>
        </w:rPr>
        <w:t>NASA DEVELOP National Program</w:t>
      </w:r>
    </w:p>
    <w:p w14:paraId="0392804E" w14:textId="4CD63073" w:rsidR="00E938B0" w:rsidRPr="00737918" w:rsidRDefault="00E277C2" w:rsidP="00E938B0">
      <w:pPr>
        <w:widowControl w:val="0"/>
        <w:autoSpaceDE w:val="0"/>
        <w:autoSpaceDN w:val="0"/>
        <w:adjustRightInd w:val="0"/>
        <w:spacing w:line="276" w:lineRule="auto"/>
        <w:jc w:val="right"/>
        <w:rPr>
          <w:rFonts w:ascii="Century Gothic" w:hAnsi="Century Gothic" w:cs="Arial"/>
          <w:b/>
          <w:bCs/>
          <w:sz w:val="32"/>
          <w:szCs w:val="32"/>
        </w:rPr>
      </w:pPr>
      <w:r w:rsidRPr="00737918">
        <w:rPr>
          <w:rFonts w:ascii="Century Gothic" w:hAnsi="Century Gothic" w:cs="Arial"/>
          <w:noProof/>
          <w:sz w:val="32"/>
          <w:lang w:eastAsia="zh-CN"/>
        </w:rPr>
        <w:drawing>
          <wp:inline distT="0" distB="0" distL="0" distR="0" wp14:anchorId="500D8D42" wp14:editId="302358BC">
            <wp:extent cx="5486400" cy="274320"/>
            <wp:effectExtent l="0" t="0" r="0" b="508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274320"/>
                    </a:xfrm>
                    <a:prstGeom prst="rect">
                      <a:avLst/>
                    </a:prstGeom>
                  </pic:spPr>
                </pic:pic>
              </a:graphicData>
            </a:graphic>
          </wp:inline>
        </w:drawing>
      </w:r>
    </w:p>
    <w:p w14:paraId="2650DFD8" w14:textId="77777777" w:rsidR="00E938B0" w:rsidRPr="00737918" w:rsidRDefault="00E938B0" w:rsidP="00F3749A">
      <w:pPr>
        <w:widowControl w:val="0"/>
        <w:autoSpaceDE w:val="0"/>
        <w:autoSpaceDN w:val="0"/>
        <w:adjustRightInd w:val="0"/>
        <w:jc w:val="right"/>
        <w:rPr>
          <w:rFonts w:ascii="Century Gothic" w:hAnsi="Century Gothic" w:cs="Arial"/>
          <w:sz w:val="32"/>
          <w:szCs w:val="32"/>
        </w:rPr>
      </w:pPr>
      <w:r w:rsidRPr="00737918">
        <w:rPr>
          <w:rFonts w:ascii="Century Gothic" w:hAnsi="Century Gothic" w:cs="Arial"/>
          <w:sz w:val="32"/>
          <w:szCs w:val="32"/>
        </w:rPr>
        <w:t>International Research Institute for Climate and Society (IRI)</w:t>
      </w:r>
    </w:p>
    <w:p w14:paraId="07A81B18" w14:textId="77777777" w:rsidR="00E938B0" w:rsidRPr="00737918" w:rsidRDefault="00E938B0" w:rsidP="00F3749A">
      <w:pPr>
        <w:widowControl w:val="0"/>
        <w:autoSpaceDE w:val="0"/>
        <w:autoSpaceDN w:val="0"/>
        <w:adjustRightInd w:val="0"/>
        <w:jc w:val="right"/>
        <w:rPr>
          <w:rFonts w:ascii="Century Gothic" w:hAnsi="Century Gothic" w:cs="Arial"/>
          <w:i/>
          <w:iCs/>
          <w:sz w:val="28"/>
          <w:szCs w:val="28"/>
        </w:rPr>
      </w:pPr>
      <w:r w:rsidRPr="00737918">
        <w:rPr>
          <w:rFonts w:ascii="Century Gothic" w:hAnsi="Century Gothic" w:cs="Arial"/>
          <w:i/>
          <w:iCs/>
          <w:sz w:val="28"/>
          <w:szCs w:val="28"/>
        </w:rPr>
        <w:t>Spring 2015</w:t>
      </w:r>
    </w:p>
    <w:p w14:paraId="57240EFB"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sz w:val="36"/>
          <w:szCs w:val="36"/>
        </w:rPr>
      </w:pPr>
      <w:r w:rsidRPr="00737918">
        <w:rPr>
          <w:rFonts w:ascii="Century Gothic" w:hAnsi="Century Gothic" w:cs="Arial"/>
          <w:sz w:val="36"/>
          <w:szCs w:val="36"/>
        </w:rPr>
        <w:t xml:space="preserve"> </w:t>
      </w:r>
    </w:p>
    <w:p w14:paraId="1D5F93EB" w14:textId="77777777" w:rsidR="00E938B0" w:rsidRPr="00737918" w:rsidRDefault="00E938B0" w:rsidP="00F3749A">
      <w:pPr>
        <w:widowControl w:val="0"/>
        <w:autoSpaceDE w:val="0"/>
        <w:autoSpaceDN w:val="0"/>
        <w:adjustRightInd w:val="0"/>
        <w:jc w:val="right"/>
        <w:rPr>
          <w:rFonts w:ascii="Century Gothic" w:hAnsi="Century Gothic" w:cs="Arial"/>
          <w:b/>
          <w:bCs/>
          <w:sz w:val="40"/>
          <w:szCs w:val="40"/>
        </w:rPr>
      </w:pPr>
      <w:r w:rsidRPr="00737918">
        <w:rPr>
          <w:rFonts w:ascii="Century Gothic" w:hAnsi="Century Gothic" w:cs="Arial"/>
          <w:b/>
          <w:bCs/>
          <w:sz w:val="40"/>
          <w:szCs w:val="40"/>
        </w:rPr>
        <w:t>Malawi Disasters</w:t>
      </w:r>
    </w:p>
    <w:p w14:paraId="76BA64F3" w14:textId="77777777" w:rsidR="00E938B0" w:rsidRPr="0024513F" w:rsidRDefault="00E938B0" w:rsidP="00F3749A">
      <w:pPr>
        <w:widowControl w:val="0"/>
        <w:autoSpaceDE w:val="0"/>
        <w:autoSpaceDN w:val="0"/>
        <w:adjustRightInd w:val="0"/>
        <w:jc w:val="right"/>
        <w:rPr>
          <w:rFonts w:ascii="Century Gothic" w:hAnsi="Century Gothic" w:cs="Arial"/>
          <w:i/>
          <w:iCs/>
          <w:sz w:val="28"/>
          <w:szCs w:val="28"/>
        </w:rPr>
      </w:pPr>
      <w:r w:rsidRPr="00F3749A">
        <w:rPr>
          <w:rFonts w:ascii="Century Gothic" w:hAnsi="Century Gothic" w:cs="Arial"/>
          <w:iCs/>
          <w:sz w:val="28"/>
          <w:szCs w:val="28"/>
        </w:rPr>
        <w:t>Comparing Techniques of Inundation Detection for the January 2015 Malawi Floods using NASA Earth Observations</w:t>
      </w:r>
      <w:r w:rsidRPr="00F3749A">
        <w:rPr>
          <w:rFonts w:ascii="Century Gothic" w:hAnsi="Century Gothic" w:cs="Arial"/>
          <w:iCs/>
          <w:sz w:val="22"/>
          <w:szCs w:val="22"/>
        </w:rPr>
        <w:t xml:space="preserve"> </w:t>
      </w:r>
    </w:p>
    <w:p w14:paraId="67BFC286" w14:textId="77777777" w:rsidR="00E938B0" w:rsidRPr="00737918" w:rsidRDefault="00E938B0" w:rsidP="00E938B0">
      <w:pPr>
        <w:widowControl w:val="0"/>
        <w:autoSpaceDE w:val="0"/>
        <w:autoSpaceDN w:val="0"/>
        <w:adjustRightInd w:val="0"/>
        <w:spacing w:line="276" w:lineRule="auto"/>
        <w:rPr>
          <w:rFonts w:ascii="Century Gothic" w:hAnsi="Century Gothic" w:cs="Arial"/>
          <w:sz w:val="32"/>
          <w:szCs w:val="32"/>
        </w:rPr>
      </w:pPr>
      <w:r w:rsidRPr="00737918">
        <w:rPr>
          <w:rFonts w:ascii="Century Gothic" w:hAnsi="Century Gothic" w:cs="Arial"/>
          <w:sz w:val="32"/>
          <w:szCs w:val="32"/>
        </w:rPr>
        <w:t xml:space="preserve"> </w:t>
      </w:r>
    </w:p>
    <w:p w14:paraId="42967F72" w14:textId="77777777" w:rsidR="00E938B0" w:rsidRPr="00737918" w:rsidRDefault="00E938B0" w:rsidP="00E938B0">
      <w:pPr>
        <w:widowControl w:val="0"/>
        <w:autoSpaceDE w:val="0"/>
        <w:autoSpaceDN w:val="0"/>
        <w:adjustRightInd w:val="0"/>
        <w:spacing w:line="276" w:lineRule="auto"/>
        <w:rPr>
          <w:rFonts w:ascii="Century Gothic" w:hAnsi="Century Gothic" w:cs="Arial"/>
          <w:sz w:val="32"/>
          <w:szCs w:val="32"/>
        </w:rPr>
      </w:pPr>
      <w:r w:rsidRPr="00737918">
        <w:rPr>
          <w:rFonts w:ascii="Century Gothic" w:hAnsi="Century Gothic" w:cs="Arial"/>
          <w:sz w:val="32"/>
          <w:szCs w:val="32"/>
        </w:rPr>
        <w:t xml:space="preserve"> </w:t>
      </w:r>
    </w:p>
    <w:p w14:paraId="22A4206B" w14:textId="77777777" w:rsidR="00E938B0" w:rsidRPr="00737918" w:rsidRDefault="00E938B0" w:rsidP="00E938B0">
      <w:pPr>
        <w:widowControl w:val="0"/>
        <w:autoSpaceDE w:val="0"/>
        <w:autoSpaceDN w:val="0"/>
        <w:adjustRightInd w:val="0"/>
        <w:spacing w:line="276" w:lineRule="auto"/>
        <w:rPr>
          <w:rFonts w:ascii="Century Gothic" w:hAnsi="Century Gothic" w:cs="Arial"/>
          <w:sz w:val="32"/>
          <w:szCs w:val="32"/>
        </w:rPr>
      </w:pPr>
      <w:r w:rsidRPr="00737918">
        <w:rPr>
          <w:rFonts w:ascii="Century Gothic" w:hAnsi="Century Gothic" w:cs="Arial"/>
          <w:sz w:val="32"/>
          <w:szCs w:val="32"/>
        </w:rPr>
        <w:t xml:space="preserve"> </w:t>
      </w:r>
    </w:p>
    <w:p w14:paraId="0D7C60D9" w14:textId="77777777" w:rsidR="00E938B0" w:rsidRPr="00737918" w:rsidRDefault="00E938B0" w:rsidP="00E938B0">
      <w:pPr>
        <w:widowControl w:val="0"/>
        <w:autoSpaceDE w:val="0"/>
        <w:autoSpaceDN w:val="0"/>
        <w:adjustRightInd w:val="0"/>
        <w:spacing w:line="276" w:lineRule="auto"/>
        <w:rPr>
          <w:rFonts w:ascii="Century Gothic" w:hAnsi="Century Gothic" w:cs="Arial"/>
          <w:sz w:val="32"/>
          <w:szCs w:val="32"/>
        </w:rPr>
      </w:pPr>
      <w:r w:rsidRPr="00737918">
        <w:rPr>
          <w:rFonts w:ascii="Century Gothic" w:hAnsi="Century Gothic" w:cs="Arial"/>
          <w:sz w:val="32"/>
          <w:szCs w:val="32"/>
        </w:rPr>
        <w:t xml:space="preserve"> </w:t>
      </w:r>
    </w:p>
    <w:p w14:paraId="779C0C3E"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b/>
          <w:bCs/>
          <w:sz w:val="32"/>
          <w:szCs w:val="32"/>
        </w:rPr>
      </w:pPr>
      <w:r w:rsidRPr="00737918">
        <w:rPr>
          <w:rFonts w:ascii="Century Gothic" w:hAnsi="Century Gothic" w:cs="Arial"/>
          <w:b/>
          <w:bCs/>
          <w:sz w:val="32"/>
          <w:szCs w:val="32"/>
        </w:rPr>
        <w:t xml:space="preserve"> </w:t>
      </w:r>
    </w:p>
    <w:p w14:paraId="388E9531"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b/>
          <w:bCs/>
          <w:sz w:val="32"/>
          <w:szCs w:val="32"/>
        </w:rPr>
      </w:pPr>
      <w:r w:rsidRPr="00737918">
        <w:rPr>
          <w:rFonts w:ascii="Century Gothic" w:hAnsi="Century Gothic" w:cs="Arial"/>
          <w:b/>
          <w:bCs/>
          <w:sz w:val="32"/>
          <w:szCs w:val="32"/>
        </w:rPr>
        <w:t xml:space="preserve"> </w:t>
      </w:r>
    </w:p>
    <w:p w14:paraId="50FE5D94" w14:textId="6155179B" w:rsidR="00E938B0" w:rsidRPr="00737918" w:rsidRDefault="00E277C2" w:rsidP="00F3749A">
      <w:pPr>
        <w:widowControl w:val="0"/>
        <w:autoSpaceDE w:val="0"/>
        <w:autoSpaceDN w:val="0"/>
        <w:adjustRightInd w:val="0"/>
        <w:jc w:val="center"/>
        <w:rPr>
          <w:rFonts w:ascii="Century Gothic" w:hAnsi="Century Gothic" w:cs="Arial"/>
          <w:b/>
          <w:bCs/>
          <w:sz w:val="32"/>
          <w:szCs w:val="32"/>
        </w:rPr>
      </w:pPr>
      <w:r w:rsidRPr="00737918">
        <w:rPr>
          <w:rFonts w:ascii="Century Gothic" w:hAnsi="Century Gothic" w:cs="Arial"/>
          <w:noProof/>
          <w:sz w:val="32"/>
          <w:lang w:eastAsia="zh-CN"/>
        </w:rPr>
        <w:drawing>
          <wp:anchor distT="0" distB="0" distL="114300" distR="114300" simplePos="0" relativeHeight="251659264" behindDoc="0" locked="0" layoutInCell="1" allowOverlap="1" wp14:anchorId="6918B7DA" wp14:editId="74CE790C">
            <wp:simplePos x="0" y="0"/>
            <wp:positionH relativeFrom="column">
              <wp:posOffset>1373284</wp:posOffset>
            </wp:positionH>
            <wp:positionV relativeFrom="paragraph">
              <wp:posOffset>77470</wp:posOffset>
            </wp:positionV>
            <wp:extent cx="96837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8375" cy="182880"/>
                    </a:xfrm>
                    <a:prstGeom prst="rect">
                      <a:avLst/>
                    </a:prstGeom>
                  </pic:spPr>
                </pic:pic>
              </a:graphicData>
            </a:graphic>
          </wp:anchor>
        </w:drawing>
      </w:r>
      <w:r w:rsidR="00E938B0" w:rsidRPr="00737918">
        <w:rPr>
          <w:rFonts w:ascii="Century Gothic" w:hAnsi="Century Gothic" w:cs="Arial"/>
          <w:b/>
          <w:bCs/>
          <w:sz w:val="32"/>
          <w:szCs w:val="32"/>
        </w:rPr>
        <w:t xml:space="preserve"> </w:t>
      </w:r>
      <w:r>
        <w:rPr>
          <w:rFonts w:ascii="Century Gothic" w:hAnsi="Century Gothic" w:cs="Arial"/>
          <w:b/>
          <w:bCs/>
          <w:sz w:val="32"/>
          <w:szCs w:val="32"/>
        </w:rPr>
        <w:t xml:space="preserve">               </w:t>
      </w:r>
      <w:r w:rsidR="00E938B0" w:rsidRPr="00737918">
        <w:rPr>
          <w:rFonts w:ascii="Century Gothic" w:hAnsi="Century Gothic" w:cs="Arial"/>
          <w:b/>
          <w:bCs/>
          <w:sz w:val="32"/>
          <w:szCs w:val="32"/>
        </w:rPr>
        <w:t>Technical Report</w:t>
      </w:r>
      <w:r w:rsidR="00E938B0" w:rsidRPr="00737918">
        <w:rPr>
          <w:rFonts w:ascii="Century Gothic" w:hAnsi="Century Gothic" w:cs="Arial"/>
          <w:sz w:val="16"/>
          <w:szCs w:val="16"/>
        </w:rPr>
        <w:t xml:space="preserve"> </w:t>
      </w:r>
    </w:p>
    <w:p w14:paraId="4958DC5E" w14:textId="77777777" w:rsidR="00E938B0" w:rsidRPr="00737918" w:rsidRDefault="00E938B0" w:rsidP="00F3749A">
      <w:pPr>
        <w:widowControl w:val="0"/>
        <w:autoSpaceDE w:val="0"/>
        <w:autoSpaceDN w:val="0"/>
        <w:adjustRightInd w:val="0"/>
        <w:jc w:val="center"/>
        <w:rPr>
          <w:rFonts w:ascii="Century Gothic" w:hAnsi="Century Gothic" w:cs="Arial"/>
          <w:sz w:val="28"/>
          <w:szCs w:val="28"/>
        </w:rPr>
      </w:pPr>
      <w:r w:rsidRPr="00737918">
        <w:rPr>
          <w:rFonts w:ascii="Century Gothic" w:hAnsi="Century Gothic" w:cs="Arial"/>
          <w:sz w:val="28"/>
          <w:szCs w:val="28"/>
        </w:rPr>
        <w:t>Rough Draft - Feb 19, 2015</w:t>
      </w:r>
    </w:p>
    <w:p w14:paraId="710AE7AC"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rPr>
      </w:pPr>
      <w:r w:rsidRPr="00737918">
        <w:rPr>
          <w:rFonts w:ascii="Century Gothic" w:hAnsi="Century Gothic" w:cs="Arial"/>
        </w:rPr>
        <w:t xml:space="preserve"> </w:t>
      </w:r>
    </w:p>
    <w:p w14:paraId="4A66B668" w14:textId="77777777" w:rsidR="00E938B0" w:rsidRPr="00737918" w:rsidRDefault="00E938B0" w:rsidP="00F3749A">
      <w:pPr>
        <w:widowControl w:val="0"/>
        <w:autoSpaceDE w:val="0"/>
        <w:autoSpaceDN w:val="0"/>
        <w:adjustRightInd w:val="0"/>
        <w:jc w:val="center"/>
        <w:rPr>
          <w:rFonts w:ascii="Century Gothic" w:hAnsi="Century Gothic" w:cs="Arial"/>
          <w:sz w:val="20"/>
          <w:szCs w:val="20"/>
        </w:rPr>
      </w:pPr>
      <w:r w:rsidRPr="00737918">
        <w:rPr>
          <w:rFonts w:ascii="Century Gothic" w:hAnsi="Century Gothic" w:cs="Arial"/>
          <w:sz w:val="20"/>
          <w:szCs w:val="20"/>
        </w:rPr>
        <w:t xml:space="preserve">Andrew </w:t>
      </w:r>
      <w:proofErr w:type="spellStart"/>
      <w:r w:rsidRPr="00737918">
        <w:rPr>
          <w:rFonts w:ascii="Century Gothic" w:hAnsi="Century Gothic" w:cs="Arial"/>
          <w:sz w:val="20"/>
          <w:szCs w:val="20"/>
        </w:rPr>
        <w:t>Kruczkiewicz</w:t>
      </w:r>
      <w:proofErr w:type="spellEnd"/>
      <w:r w:rsidRPr="00737918">
        <w:rPr>
          <w:rFonts w:ascii="Century Gothic" w:hAnsi="Century Gothic" w:cs="Arial"/>
          <w:sz w:val="20"/>
          <w:szCs w:val="20"/>
        </w:rPr>
        <w:t xml:space="preserve"> (Project Lead)</w:t>
      </w:r>
    </w:p>
    <w:p w14:paraId="6170969C" w14:textId="77777777" w:rsidR="00E938B0" w:rsidRPr="00737918" w:rsidRDefault="00E938B0" w:rsidP="00F3749A">
      <w:pPr>
        <w:widowControl w:val="0"/>
        <w:autoSpaceDE w:val="0"/>
        <w:autoSpaceDN w:val="0"/>
        <w:adjustRightInd w:val="0"/>
        <w:jc w:val="center"/>
        <w:rPr>
          <w:rFonts w:ascii="Century Gothic" w:hAnsi="Century Gothic" w:cs="Arial"/>
          <w:sz w:val="20"/>
          <w:szCs w:val="20"/>
        </w:rPr>
      </w:pPr>
      <w:r w:rsidRPr="00737918">
        <w:rPr>
          <w:rFonts w:ascii="Century Gothic" w:hAnsi="Century Gothic" w:cs="Arial"/>
          <w:sz w:val="20"/>
          <w:szCs w:val="20"/>
        </w:rPr>
        <w:t>Helen Cen</w:t>
      </w:r>
    </w:p>
    <w:p w14:paraId="374ECEEA"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sz w:val="20"/>
          <w:szCs w:val="20"/>
        </w:rPr>
      </w:pPr>
      <w:r w:rsidRPr="00737918">
        <w:rPr>
          <w:rFonts w:ascii="Century Gothic" w:hAnsi="Century Gothic" w:cs="Arial"/>
          <w:sz w:val="20"/>
          <w:szCs w:val="20"/>
        </w:rPr>
        <w:t xml:space="preserve"> </w:t>
      </w:r>
    </w:p>
    <w:p w14:paraId="6564C497"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sz w:val="20"/>
          <w:szCs w:val="20"/>
          <w:lang w:val="it-IT"/>
        </w:rPr>
      </w:pPr>
      <w:r w:rsidRPr="00737918">
        <w:rPr>
          <w:rFonts w:ascii="Century Gothic" w:hAnsi="Century Gothic" w:cs="Arial"/>
          <w:sz w:val="20"/>
          <w:szCs w:val="20"/>
          <w:lang w:val="it-IT"/>
        </w:rPr>
        <w:t>Dr. Pietro Ceccato, Lead Environmental Monitoring Program, IRI (Science Advisor)</w:t>
      </w:r>
    </w:p>
    <w:p w14:paraId="65D6D009"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sz w:val="20"/>
          <w:szCs w:val="20"/>
          <w:lang w:val="it-IT"/>
        </w:rPr>
      </w:pPr>
      <w:r w:rsidRPr="00737918">
        <w:rPr>
          <w:rFonts w:ascii="Century Gothic" w:hAnsi="Century Gothic" w:cs="Arial"/>
          <w:sz w:val="20"/>
          <w:szCs w:val="20"/>
          <w:lang w:val="it-IT"/>
        </w:rPr>
        <w:t xml:space="preserve"> </w:t>
      </w:r>
    </w:p>
    <w:p w14:paraId="7CF7DAC8" w14:textId="77777777" w:rsidR="00E938B0" w:rsidRPr="00737918" w:rsidRDefault="00E938B0" w:rsidP="00F3749A">
      <w:pPr>
        <w:widowControl w:val="0"/>
        <w:autoSpaceDE w:val="0"/>
        <w:autoSpaceDN w:val="0"/>
        <w:adjustRightInd w:val="0"/>
        <w:jc w:val="center"/>
        <w:rPr>
          <w:rFonts w:ascii="Century Gothic" w:hAnsi="Century Gothic" w:cs="Arial"/>
          <w:sz w:val="20"/>
          <w:szCs w:val="20"/>
        </w:rPr>
      </w:pPr>
      <w:r w:rsidRPr="00737918">
        <w:rPr>
          <w:rFonts w:ascii="Century Gothic" w:hAnsi="Century Gothic" w:cs="Arial"/>
          <w:sz w:val="20"/>
          <w:szCs w:val="20"/>
        </w:rPr>
        <w:t>Previous Contributors:</w:t>
      </w:r>
    </w:p>
    <w:p w14:paraId="4B9131FA" w14:textId="77777777" w:rsidR="00E938B0" w:rsidRPr="00737918" w:rsidRDefault="00E938B0" w:rsidP="00F3749A">
      <w:pPr>
        <w:widowControl w:val="0"/>
        <w:autoSpaceDE w:val="0"/>
        <w:autoSpaceDN w:val="0"/>
        <w:adjustRightInd w:val="0"/>
        <w:jc w:val="center"/>
        <w:rPr>
          <w:rFonts w:ascii="Century Gothic" w:hAnsi="Century Gothic" w:cs="Arial"/>
          <w:sz w:val="20"/>
          <w:szCs w:val="20"/>
        </w:rPr>
      </w:pPr>
      <w:r w:rsidRPr="00737918">
        <w:rPr>
          <w:rFonts w:ascii="Century Gothic" w:hAnsi="Century Gothic" w:cs="Arial"/>
          <w:sz w:val="20"/>
          <w:szCs w:val="20"/>
        </w:rPr>
        <w:t xml:space="preserve">Jerrod </w:t>
      </w:r>
      <w:proofErr w:type="spellStart"/>
      <w:r w:rsidRPr="00737918">
        <w:rPr>
          <w:rFonts w:ascii="Century Gothic" w:hAnsi="Century Gothic" w:cs="Arial"/>
          <w:sz w:val="20"/>
          <w:szCs w:val="20"/>
        </w:rPr>
        <w:t>Lessel</w:t>
      </w:r>
      <w:proofErr w:type="spellEnd"/>
    </w:p>
    <w:p w14:paraId="1C371F76" w14:textId="77777777" w:rsidR="00E938B0" w:rsidRPr="00737918" w:rsidRDefault="00E938B0" w:rsidP="00F3749A">
      <w:pPr>
        <w:widowControl w:val="0"/>
        <w:autoSpaceDE w:val="0"/>
        <w:autoSpaceDN w:val="0"/>
        <w:adjustRightInd w:val="0"/>
        <w:jc w:val="center"/>
        <w:rPr>
          <w:rFonts w:ascii="Century Gothic" w:hAnsi="Century Gothic" w:cs="Arial"/>
          <w:sz w:val="20"/>
          <w:szCs w:val="20"/>
        </w:rPr>
      </w:pPr>
      <w:r w:rsidRPr="00737918">
        <w:rPr>
          <w:rFonts w:ascii="Century Gothic" w:hAnsi="Century Gothic" w:cs="Arial"/>
          <w:sz w:val="20"/>
          <w:szCs w:val="20"/>
        </w:rPr>
        <w:t>Alex Sweeney</w:t>
      </w:r>
    </w:p>
    <w:p w14:paraId="09BEAAF7" w14:textId="77777777" w:rsidR="00E938B0" w:rsidRPr="00737918" w:rsidRDefault="00E938B0" w:rsidP="00E938B0">
      <w:pPr>
        <w:widowControl w:val="0"/>
        <w:autoSpaceDE w:val="0"/>
        <w:autoSpaceDN w:val="0"/>
        <w:adjustRightInd w:val="0"/>
        <w:spacing w:line="276" w:lineRule="auto"/>
        <w:jc w:val="center"/>
        <w:rPr>
          <w:rFonts w:ascii="Century Gothic" w:hAnsi="Century Gothic" w:cs="Arial"/>
          <w:sz w:val="20"/>
          <w:szCs w:val="20"/>
        </w:rPr>
      </w:pPr>
    </w:p>
    <w:p w14:paraId="72B188F0" w14:textId="77777777" w:rsidR="00E938B0" w:rsidRDefault="00E938B0" w:rsidP="00E938B0">
      <w:pPr>
        <w:widowControl w:val="0"/>
        <w:autoSpaceDE w:val="0"/>
        <w:autoSpaceDN w:val="0"/>
        <w:adjustRightInd w:val="0"/>
        <w:spacing w:line="276" w:lineRule="auto"/>
        <w:jc w:val="center"/>
        <w:rPr>
          <w:rFonts w:ascii="Century Gothic" w:hAnsi="Century Gothic" w:cs="Arial"/>
          <w:sz w:val="20"/>
          <w:szCs w:val="20"/>
        </w:rPr>
      </w:pPr>
    </w:p>
    <w:p w14:paraId="6E498944" w14:textId="77777777" w:rsidR="003937EB" w:rsidRPr="00737918" w:rsidRDefault="003937EB" w:rsidP="00E938B0">
      <w:pPr>
        <w:widowControl w:val="0"/>
        <w:autoSpaceDE w:val="0"/>
        <w:autoSpaceDN w:val="0"/>
        <w:adjustRightInd w:val="0"/>
        <w:spacing w:line="276" w:lineRule="auto"/>
        <w:jc w:val="center"/>
        <w:rPr>
          <w:rFonts w:ascii="Century Gothic" w:hAnsi="Century Gothic" w:cs="Arial"/>
          <w:sz w:val="20"/>
          <w:szCs w:val="20"/>
        </w:rPr>
      </w:pPr>
    </w:p>
    <w:p w14:paraId="4EF7BCE7" w14:textId="77777777" w:rsidR="0021351E" w:rsidRDefault="0021351E" w:rsidP="0021351E">
      <w:pPr>
        <w:pStyle w:val="Heading1"/>
        <w:spacing w:line="240" w:lineRule="auto"/>
        <w:rPr>
          <w:rFonts w:ascii="Century Gothic" w:eastAsiaTheme="minorEastAsia" w:hAnsi="Century Gothic" w:cs="Arial"/>
          <w:b w:val="0"/>
          <w:bCs w:val="0"/>
          <w:color w:val="auto"/>
          <w:sz w:val="20"/>
          <w:szCs w:val="20"/>
        </w:rPr>
      </w:pPr>
    </w:p>
    <w:p w14:paraId="7C464B3C" w14:textId="77777777" w:rsidR="0021351E" w:rsidRDefault="0021351E" w:rsidP="0021351E"/>
    <w:p w14:paraId="2FC13894" w14:textId="77777777" w:rsidR="0021351E" w:rsidRPr="0021351E" w:rsidRDefault="0021351E" w:rsidP="0021351E"/>
    <w:p w14:paraId="1DD01E99" w14:textId="77777777" w:rsidR="003937EB" w:rsidRPr="00B265D9" w:rsidRDefault="003937EB" w:rsidP="003937EB">
      <w:pPr>
        <w:pStyle w:val="Heading1"/>
        <w:rPr>
          <w:rFonts w:ascii="Century Gothic" w:hAnsi="Century Gothic"/>
        </w:rPr>
      </w:pPr>
      <w:r>
        <w:rPr>
          <w:rFonts w:ascii="Century Gothic" w:hAnsi="Century Gothic"/>
        </w:rPr>
        <w:lastRenderedPageBreak/>
        <w:t>I. Abstract</w:t>
      </w:r>
    </w:p>
    <w:p w14:paraId="4031887A" w14:textId="23C9CEC1" w:rsidR="009251F3" w:rsidRPr="0045041E" w:rsidRDefault="00410E4F" w:rsidP="00A41D7F">
      <w:pPr>
        <w:widowControl w:val="0"/>
        <w:autoSpaceDE w:val="0"/>
        <w:autoSpaceDN w:val="0"/>
        <w:adjustRightInd w:val="0"/>
        <w:rPr>
          <w:rFonts w:ascii="Century Gothic" w:hAnsi="Century Gothic" w:cs="Arial"/>
          <w:bCs/>
          <w:sz w:val="22"/>
          <w:szCs w:val="22"/>
        </w:rPr>
      </w:pPr>
      <w:r w:rsidRPr="0045041E">
        <w:rPr>
          <w:rFonts w:ascii="Century Gothic" w:hAnsi="Century Gothic" w:cs="Arial"/>
          <w:bCs/>
          <w:sz w:val="22"/>
          <w:szCs w:val="22"/>
        </w:rPr>
        <w:t xml:space="preserve">Malawi is prone to floods especially during its rainy season from October to April. In January 2015, Malawi experienced a series of flooding which resulted in </w:t>
      </w:r>
      <w:r w:rsidR="0045041E">
        <w:rPr>
          <w:rFonts w:ascii="Century Gothic" w:hAnsi="Century Gothic" w:cs="Arial"/>
          <w:bCs/>
          <w:sz w:val="22"/>
          <w:szCs w:val="22"/>
        </w:rPr>
        <w:t xml:space="preserve">200 </w:t>
      </w:r>
      <w:r w:rsidRPr="0045041E">
        <w:rPr>
          <w:rFonts w:ascii="Century Gothic" w:hAnsi="Century Gothic" w:cs="Arial"/>
          <w:bCs/>
          <w:sz w:val="22"/>
          <w:szCs w:val="22"/>
        </w:rPr>
        <w:t>deaths, 153 missing, and over 175,000 people displaced. The series of floods consisted of flash floods and riverine floods. Due to differences in temporal and spatial limitations of various flood detecting methodologies, some are more likely to be sensitive to certain types of flooding. As such, the possibility exists that floods maps may introduce a bias into flood monitoring and assessment, especially in flooding events that consist of 2 or more types of events. A comparative analysis using shelter locatio</w:t>
      </w:r>
      <w:r w:rsidR="001F3EBF">
        <w:rPr>
          <w:rFonts w:ascii="Century Gothic" w:hAnsi="Century Gothic" w:cs="Arial"/>
          <w:bCs/>
          <w:sz w:val="22"/>
          <w:szCs w:val="22"/>
        </w:rPr>
        <w:t xml:space="preserve">ns to explore the </w:t>
      </w:r>
      <w:r w:rsidRPr="0045041E">
        <w:rPr>
          <w:rFonts w:ascii="Century Gothic" w:hAnsi="Century Gothic" w:cs="Arial"/>
          <w:bCs/>
          <w:sz w:val="22"/>
          <w:szCs w:val="22"/>
        </w:rPr>
        <w:t>spatial coverage</w:t>
      </w:r>
      <w:r w:rsidR="001F3EBF">
        <w:rPr>
          <w:rFonts w:ascii="Century Gothic" w:hAnsi="Century Gothic" w:cs="Arial"/>
          <w:bCs/>
          <w:sz w:val="22"/>
          <w:szCs w:val="22"/>
        </w:rPr>
        <w:t xml:space="preserve"> </w:t>
      </w:r>
      <w:r w:rsidRPr="0045041E">
        <w:rPr>
          <w:rFonts w:ascii="Century Gothic" w:hAnsi="Century Gothic" w:cs="Arial"/>
          <w:bCs/>
          <w:sz w:val="22"/>
          <w:szCs w:val="22"/>
        </w:rPr>
        <w:t xml:space="preserve">of the January 2015 Malawi floods was conducted using Dartmouth Flood Observatory (DFO) flood map, NASA Goddard Space Flight Center Moderate Resolution Imaging </w:t>
      </w:r>
      <w:proofErr w:type="spellStart"/>
      <w:r w:rsidRPr="0045041E">
        <w:rPr>
          <w:rFonts w:ascii="Century Gothic" w:hAnsi="Century Gothic" w:cs="Arial"/>
          <w:bCs/>
          <w:sz w:val="22"/>
          <w:szCs w:val="22"/>
        </w:rPr>
        <w:t>Spectroradiometer</w:t>
      </w:r>
      <w:proofErr w:type="spellEnd"/>
      <w:r w:rsidRPr="0045041E">
        <w:rPr>
          <w:rFonts w:ascii="Century Gothic" w:hAnsi="Century Gothic" w:cs="Arial"/>
          <w:bCs/>
          <w:sz w:val="22"/>
          <w:szCs w:val="22"/>
        </w:rPr>
        <w:t xml:space="preserve"> Near Real-Time Global Flood Mapping Project (NRT-GFM), </w:t>
      </w:r>
      <w:proofErr w:type="spellStart"/>
      <w:r w:rsidRPr="0045041E">
        <w:rPr>
          <w:rFonts w:ascii="Century Gothic" w:hAnsi="Century Gothic" w:cs="Arial"/>
          <w:bCs/>
          <w:sz w:val="22"/>
          <w:szCs w:val="22"/>
        </w:rPr>
        <w:t>TerraSAR</w:t>
      </w:r>
      <w:proofErr w:type="spellEnd"/>
      <w:r w:rsidRPr="0045041E">
        <w:rPr>
          <w:rFonts w:ascii="Century Gothic" w:hAnsi="Century Gothic" w:cs="Arial"/>
          <w:bCs/>
          <w:sz w:val="22"/>
          <w:szCs w:val="22"/>
        </w:rPr>
        <w:t xml:space="preserve">-X (German </w:t>
      </w:r>
      <w:r w:rsidR="00DB35FC">
        <w:rPr>
          <w:rFonts w:ascii="Century Gothic" w:hAnsi="Century Gothic" w:cs="Arial"/>
          <w:bCs/>
          <w:sz w:val="22"/>
          <w:szCs w:val="22"/>
        </w:rPr>
        <w:t>Aerospace Center</w:t>
      </w:r>
      <w:r w:rsidRPr="0045041E">
        <w:rPr>
          <w:rFonts w:ascii="Century Gothic" w:hAnsi="Century Gothic" w:cs="Arial"/>
          <w:bCs/>
          <w:sz w:val="22"/>
          <w:szCs w:val="22"/>
        </w:rPr>
        <w:t xml:space="preserve">) inundation map, RADARSAT (Canadian </w:t>
      </w:r>
      <w:r w:rsidR="00DB35FC">
        <w:rPr>
          <w:rFonts w:ascii="Century Gothic" w:hAnsi="Century Gothic" w:cs="Arial"/>
          <w:bCs/>
          <w:sz w:val="22"/>
          <w:szCs w:val="22"/>
        </w:rPr>
        <w:t>Space Agency</w:t>
      </w:r>
      <w:r w:rsidRPr="0045041E">
        <w:rPr>
          <w:rFonts w:ascii="Century Gothic" w:hAnsi="Century Gothic" w:cs="Arial"/>
          <w:bCs/>
          <w:sz w:val="22"/>
          <w:szCs w:val="22"/>
        </w:rPr>
        <w:t>) inundation map, RADARSAT-2 (Canadian</w:t>
      </w:r>
      <w:r w:rsidR="00DB35FC">
        <w:rPr>
          <w:rFonts w:ascii="Century Gothic" w:hAnsi="Century Gothic" w:cs="Arial"/>
          <w:bCs/>
          <w:sz w:val="22"/>
          <w:szCs w:val="22"/>
        </w:rPr>
        <w:t xml:space="preserve"> Space Agency</w:t>
      </w:r>
      <w:r w:rsidRPr="0045041E">
        <w:rPr>
          <w:rFonts w:ascii="Century Gothic" w:hAnsi="Century Gothic" w:cs="Arial"/>
          <w:bCs/>
          <w:sz w:val="22"/>
          <w:szCs w:val="22"/>
        </w:rPr>
        <w:t>) inundation map, the University of Maryland Global Flood Monitoring System Flood Detection (GFMS-FD) product and GFMS Inundation 1KM (GFMS-I) product. It is expected that the results of this study will increase the ability to monitor flood events</w:t>
      </w:r>
      <w:r w:rsidR="00DB35FC">
        <w:rPr>
          <w:rFonts w:ascii="Century Gothic" w:hAnsi="Century Gothic" w:cs="Arial"/>
          <w:bCs/>
          <w:sz w:val="22"/>
          <w:szCs w:val="22"/>
        </w:rPr>
        <w:t xml:space="preserve"> and help distinguish between types of floods</w:t>
      </w:r>
      <w:r w:rsidRPr="0045041E">
        <w:rPr>
          <w:rFonts w:ascii="Century Gothic" w:hAnsi="Century Gothic" w:cs="Arial"/>
          <w:bCs/>
          <w:sz w:val="22"/>
          <w:szCs w:val="22"/>
        </w:rPr>
        <w:t>, which may possibly lead to better definition of the spatial and temporal limits of flood impacts.</w:t>
      </w:r>
      <w:r w:rsidR="00DB35FC">
        <w:rPr>
          <w:rFonts w:ascii="Century Gothic" w:hAnsi="Century Gothic" w:cs="Arial"/>
          <w:bCs/>
          <w:sz w:val="22"/>
          <w:szCs w:val="22"/>
        </w:rPr>
        <w:t xml:space="preserve"> This project will </w:t>
      </w:r>
      <w:r w:rsidR="00DB35FC" w:rsidRPr="0045041E">
        <w:rPr>
          <w:rFonts w:ascii="Century Gothic" w:hAnsi="Century Gothic" w:cs="Arial"/>
          <w:bCs/>
          <w:sz w:val="22"/>
          <w:szCs w:val="22"/>
        </w:rPr>
        <w:t xml:space="preserve">benefit </w:t>
      </w:r>
      <w:r w:rsidR="00DB35FC">
        <w:rPr>
          <w:rFonts w:ascii="Century Gothic" w:hAnsi="Century Gothic" w:cs="Arial"/>
          <w:bCs/>
          <w:sz w:val="22"/>
          <w:szCs w:val="22"/>
        </w:rPr>
        <w:t xml:space="preserve">humanitarian </w:t>
      </w:r>
      <w:r w:rsidR="00DB35FC" w:rsidRPr="0045041E">
        <w:rPr>
          <w:rFonts w:ascii="Century Gothic" w:hAnsi="Century Gothic" w:cs="Arial"/>
          <w:bCs/>
          <w:sz w:val="22"/>
          <w:szCs w:val="22"/>
        </w:rPr>
        <w:t xml:space="preserve">organizations involved with disaster relief efforts in Malawi; potentially increasing the accuracy in flood map production </w:t>
      </w:r>
      <w:r w:rsidR="00DB35FC">
        <w:rPr>
          <w:rFonts w:ascii="Century Gothic" w:hAnsi="Century Gothic" w:cs="Arial"/>
          <w:bCs/>
          <w:sz w:val="22"/>
          <w:szCs w:val="22"/>
        </w:rPr>
        <w:t xml:space="preserve">and allocation of resources after a flood event.  </w:t>
      </w:r>
    </w:p>
    <w:p w14:paraId="1B94F96D" w14:textId="77777777" w:rsidR="00E938B0" w:rsidRPr="00737918" w:rsidRDefault="00E938B0" w:rsidP="00E938B0">
      <w:pPr>
        <w:widowControl w:val="0"/>
        <w:autoSpaceDE w:val="0"/>
        <w:autoSpaceDN w:val="0"/>
        <w:adjustRightInd w:val="0"/>
        <w:spacing w:line="276" w:lineRule="auto"/>
        <w:rPr>
          <w:rFonts w:ascii="Century Gothic" w:hAnsi="Century Gothic" w:cs="Arial"/>
          <w:sz w:val="22"/>
          <w:szCs w:val="22"/>
        </w:rPr>
      </w:pPr>
      <w:r w:rsidRPr="00737918">
        <w:rPr>
          <w:rFonts w:ascii="Century Gothic" w:hAnsi="Century Gothic" w:cs="Arial"/>
          <w:sz w:val="22"/>
          <w:szCs w:val="22"/>
        </w:rPr>
        <w:t xml:space="preserve"> </w:t>
      </w:r>
    </w:p>
    <w:p w14:paraId="3D318EDC" w14:textId="77777777" w:rsidR="00E938B0" w:rsidRPr="00737918" w:rsidRDefault="00E938B0" w:rsidP="00E938B0">
      <w:pPr>
        <w:widowControl w:val="0"/>
        <w:autoSpaceDE w:val="0"/>
        <w:autoSpaceDN w:val="0"/>
        <w:adjustRightInd w:val="0"/>
        <w:spacing w:line="276" w:lineRule="auto"/>
        <w:rPr>
          <w:rFonts w:ascii="Century Gothic" w:hAnsi="Century Gothic" w:cs="Arial"/>
          <w:b/>
          <w:bCs/>
          <w:sz w:val="22"/>
          <w:szCs w:val="22"/>
        </w:rPr>
      </w:pPr>
      <w:r w:rsidRPr="00737918">
        <w:rPr>
          <w:rFonts w:ascii="Century Gothic" w:hAnsi="Century Gothic" w:cs="Arial"/>
          <w:b/>
          <w:bCs/>
          <w:sz w:val="22"/>
          <w:szCs w:val="22"/>
        </w:rPr>
        <w:t>Keywords</w:t>
      </w:r>
    </w:p>
    <w:p w14:paraId="3142539B" w14:textId="5AE8C2CE" w:rsidR="00E938B0" w:rsidRPr="00737918" w:rsidRDefault="00E938B0" w:rsidP="00E938B0">
      <w:pPr>
        <w:widowControl w:val="0"/>
        <w:autoSpaceDE w:val="0"/>
        <w:autoSpaceDN w:val="0"/>
        <w:adjustRightInd w:val="0"/>
        <w:spacing w:line="276" w:lineRule="auto"/>
        <w:rPr>
          <w:rFonts w:ascii="Century Gothic" w:hAnsi="Century Gothic" w:cs="Arial"/>
          <w:sz w:val="22"/>
          <w:szCs w:val="22"/>
        </w:rPr>
      </w:pPr>
      <w:r w:rsidRPr="00737918">
        <w:rPr>
          <w:rFonts w:ascii="Century Gothic" w:hAnsi="Century Gothic" w:cs="Arial"/>
          <w:sz w:val="22"/>
          <w:szCs w:val="22"/>
        </w:rPr>
        <w:t xml:space="preserve">Malawi Floods, Flood Maps, </w:t>
      </w:r>
      <w:r w:rsidR="00446768">
        <w:rPr>
          <w:rFonts w:ascii="Century Gothic" w:hAnsi="Century Gothic" w:cs="Arial"/>
          <w:sz w:val="22"/>
          <w:szCs w:val="22"/>
        </w:rPr>
        <w:t xml:space="preserve">Inundation, </w:t>
      </w:r>
      <w:r w:rsidRPr="00737918">
        <w:rPr>
          <w:rFonts w:ascii="Century Gothic" w:hAnsi="Century Gothic" w:cs="Arial"/>
          <w:sz w:val="22"/>
          <w:szCs w:val="22"/>
        </w:rPr>
        <w:t xml:space="preserve">Remote Sensing, Validation, Disaster Management </w:t>
      </w:r>
    </w:p>
    <w:p w14:paraId="280F6931" w14:textId="6ACC3AD8" w:rsidR="00E938B0" w:rsidRPr="00737918" w:rsidRDefault="003937EB" w:rsidP="00737918">
      <w:pPr>
        <w:pStyle w:val="Heading1"/>
        <w:rPr>
          <w:rFonts w:ascii="Century Gothic" w:hAnsi="Century Gothic" w:cs="Arial"/>
          <w:sz w:val="22"/>
          <w:szCs w:val="22"/>
        </w:rPr>
      </w:pPr>
      <w:bookmarkStart w:id="0" w:name="_Toc334198720"/>
      <w:r>
        <w:rPr>
          <w:rFonts w:ascii="Century Gothic" w:hAnsi="Century Gothic"/>
        </w:rPr>
        <w:t xml:space="preserve">II. </w:t>
      </w:r>
      <w:r w:rsidRPr="00B265D9">
        <w:rPr>
          <w:rFonts w:ascii="Century Gothic" w:hAnsi="Century Gothic"/>
        </w:rPr>
        <w:t>Introduction</w:t>
      </w:r>
      <w:bookmarkEnd w:id="0"/>
    </w:p>
    <w:p w14:paraId="0BC24019" w14:textId="022FBD32" w:rsidR="006F3ED2" w:rsidRPr="00737918" w:rsidRDefault="00E938B0" w:rsidP="00A41D7F">
      <w:pPr>
        <w:widowControl w:val="0"/>
        <w:autoSpaceDE w:val="0"/>
        <w:autoSpaceDN w:val="0"/>
        <w:adjustRightInd w:val="0"/>
        <w:rPr>
          <w:rFonts w:ascii="Century Gothic" w:hAnsi="Century Gothic" w:cs="Calibri"/>
          <w:sz w:val="22"/>
          <w:szCs w:val="22"/>
        </w:rPr>
      </w:pPr>
      <w:r w:rsidRPr="00737918">
        <w:rPr>
          <w:rFonts w:ascii="Century Gothic" w:hAnsi="Century Gothic" w:cs="Arial"/>
          <w:sz w:val="22"/>
          <w:szCs w:val="22"/>
        </w:rPr>
        <w:t xml:space="preserve">Remote regions in Africa often exhibit a paucity of in situ climatic and environmental data. Some data sparse regions, such as Malawi, also tend to experience seasonal flood events that can occasionally escalate into a national disaster, dramatically impacting livelihoods. Without reliable time series of climatic and environmental data on suitable temporal and spatial scales, it is difficult to complete a robust analysis of </w:t>
      </w:r>
      <w:r w:rsidR="00F04BF2" w:rsidRPr="00737918">
        <w:rPr>
          <w:rFonts w:ascii="Century Gothic" w:hAnsi="Century Gothic" w:cs="Arial"/>
          <w:sz w:val="22"/>
          <w:szCs w:val="22"/>
        </w:rPr>
        <w:t>flood impacts</w:t>
      </w:r>
      <w:r w:rsidRPr="00737918">
        <w:rPr>
          <w:rFonts w:ascii="Century Gothic" w:hAnsi="Century Gothic" w:cs="Arial"/>
          <w:sz w:val="22"/>
          <w:szCs w:val="22"/>
        </w:rPr>
        <w:t xml:space="preserve">. </w:t>
      </w:r>
      <w:r w:rsidR="006F3ED2" w:rsidRPr="00737918">
        <w:rPr>
          <w:rFonts w:ascii="Century Gothic" w:hAnsi="Century Gothic" w:cs="Arial"/>
          <w:sz w:val="22"/>
          <w:szCs w:val="22"/>
        </w:rPr>
        <w:t xml:space="preserve">Malawi is a flood prone nation, especially south of Lake Malawi in the lower Shire River Basin, the southernmost extent of east Africa’s rift valley. Since early January 2015, heavy rainfall </w:t>
      </w:r>
      <w:r w:rsidR="00446768">
        <w:rPr>
          <w:rFonts w:ascii="Century Gothic" w:hAnsi="Century Gothic" w:cs="Arial"/>
          <w:sz w:val="22"/>
          <w:szCs w:val="22"/>
        </w:rPr>
        <w:t xml:space="preserve">and subsequent runoff </w:t>
      </w:r>
      <w:r w:rsidR="006F3ED2" w:rsidRPr="00737918">
        <w:rPr>
          <w:rFonts w:ascii="Century Gothic" w:hAnsi="Century Gothic" w:cs="Arial"/>
          <w:sz w:val="22"/>
          <w:szCs w:val="22"/>
        </w:rPr>
        <w:t>ha</w:t>
      </w:r>
      <w:r w:rsidR="00446768">
        <w:rPr>
          <w:rFonts w:ascii="Century Gothic" w:hAnsi="Century Gothic" w:cs="Arial"/>
          <w:sz w:val="22"/>
          <w:szCs w:val="22"/>
        </w:rPr>
        <w:t>ve</w:t>
      </w:r>
      <w:r w:rsidR="006F3ED2" w:rsidRPr="00737918">
        <w:rPr>
          <w:rFonts w:ascii="Century Gothic" w:hAnsi="Century Gothic" w:cs="Arial"/>
          <w:sz w:val="22"/>
          <w:szCs w:val="22"/>
        </w:rPr>
        <w:t xml:space="preserve"> caused massive flooding in Malawi, affect</w:t>
      </w:r>
      <w:r w:rsidR="00446768">
        <w:rPr>
          <w:rFonts w:ascii="Century Gothic" w:hAnsi="Century Gothic" w:cs="Arial"/>
          <w:sz w:val="22"/>
          <w:szCs w:val="22"/>
        </w:rPr>
        <w:t>ing</w:t>
      </w:r>
      <w:r w:rsidR="006F3ED2" w:rsidRPr="00737918">
        <w:rPr>
          <w:rFonts w:ascii="Century Gothic" w:hAnsi="Century Gothic" w:cs="Arial"/>
          <w:sz w:val="22"/>
          <w:szCs w:val="22"/>
        </w:rPr>
        <w:t xml:space="preserve"> 15 out of 28 districts, causing over </w:t>
      </w:r>
      <w:r w:rsidR="00446768">
        <w:rPr>
          <w:rFonts w:ascii="Century Gothic" w:hAnsi="Century Gothic" w:cs="Arial"/>
          <w:sz w:val="22"/>
          <w:szCs w:val="22"/>
        </w:rPr>
        <w:t>200</w:t>
      </w:r>
      <w:r w:rsidR="00446768" w:rsidRPr="00737918">
        <w:rPr>
          <w:rFonts w:ascii="Century Gothic" w:hAnsi="Century Gothic" w:cs="Arial"/>
          <w:sz w:val="22"/>
          <w:szCs w:val="22"/>
        </w:rPr>
        <w:t xml:space="preserve"> </w:t>
      </w:r>
      <w:r w:rsidR="006F3ED2" w:rsidRPr="00737918">
        <w:rPr>
          <w:rFonts w:ascii="Century Gothic" w:hAnsi="Century Gothic" w:cs="Arial"/>
          <w:sz w:val="22"/>
          <w:szCs w:val="22"/>
        </w:rPr>
        <w:t>deaths,</w:t>
      </w:r>
      <w:r w:rsidR="00446768">
        <w:rPr>
          <w:rFonts w:ascii="Century Gothic" w:hAnsi="Century Gothic" w:cs="Arial"/>
          <w:sz w:val="22"/>
          <w:szCs w:val="22"/>
        </w:rPr>
        <w:t xml:space="preserve"> leading to</w:t>
      </w:r>
      <w:r w:rsidR="006F3ED2" w:rsidRPr="00737918">
        <w:rPr>
          <w:rFonts w:ascii="Century Gothic" w:hAnsi="Century Gothic" w:cs="Arial"/>
          <w:sz w:val="22"/>
          <w:szCs w:val="22"/>
        </w:rPr>
        <w:t xml:space="preserve"> 153 missing</w:t>
      </w:r>
      <w:r w:rsidR="00446768">
        <w:rPr>
          <w:rFonts w:ascii="Century Gothic" w:hAnsi="Century Gothic" w:cs="Arial"/>
          <w:sz w:val="22"/>
          <w:szCs w:val="22"/>
        </w:rPr>
        <w:t xml:space="preserve"> people</w:t>
      </w:r>
      <w:r w:rsidR="006F3ED2" w:rsidRPr="00737918">
        <w:rPr>
          <w:rFonts w:ascii="Century Gothic" w:hAnsi="Century Gothic" w:cs="Arial"/>
          <w:sz w:val="22"/>
          <w:szCs w:val="22"/>
        </w:rPr>
        <w:t>, and displac</w:t>
      </w:r>
      <w:r w:rsidR="00446768">
        <w:rPr>
          <w:rFonts w:ascii="Century Gothic" w:hAnsi="Century Gothic" w:cs="Arial"/>
          <w:sz w:val="22"/>
          <w:szCs w:val="22"/>
        </w:rPr>
        <w:t xml:space="preserve">ing </w:t>
      </w:r>
      <w:r w:rsidR="006F3ED2" w:rsidRPr="00737918">
        <w:rPr>
          <w:rFonts w:ascii="Century Gothic" w:hAnsi="Century Gothic" w:cs="Arial"/>
          <w:sz w:val="22"/>
          <w:szCs w:val="22"/>
        </w:rPr>
        <w:t>174,000 people as of 27 January, 2015</w:t>
      </w:r>
      <w:r w:rsidR="007D15A1">
        <w:rPr>
          <w:rFonts w:ascii="Century Gothic" w:hAnsi="Century Gothic" w:cs="Arial"/>
          <w:sz w:val="22"/>
          <w:szCs w:val="22"/>
        </w:rPr>
        <w:t xml:space="preserve"> </w:t>
      </w:r>
      <w:r w:rsidR="007D15A1" w:rsidRPr="00F567A5">
        <w:rPr>
          <w:rFonts w:ascii="Century Gothic" w:hAnsi="Century Gothic" w:cs="Arial"/>
          <w:sz w:val="22"/>
          <w:szCs w:val="22"/>
        </w:rPr>
        <w:t>(Department of Disaster Management Affairs and United Nations Office of the Resident Coordinator, 2015)</w:t>
      </w:r>
      <w:r w:rsidR="006F3ED2" w:rsidRPr="00737918">
        <w:rPr>
          <w:rFonts w:ascii="Century Gothic" w:hAnsi="Century Gothic" w:cs="Arial"/>
          <w:sz w:val="22"/>
          <w:szCs w:val="22"/>
        </w:rPr>
        <w:t>. Days after the height of the January floods, food, water and shelter were still in urgent need. Many displacement sites were overcrowded and raised concerns for rape, diarrhea and malaria</w:t>
      </w:r>
      <w:r w:rsidR="007D15A1">
        <w:rPr>
          <w:rFonts w:ascii="Century Gothic" w:hAnsi="Century Gothic" w:cs="Arial"/>
          <w:sz w:val="22"/>
          <w:szCs w:val="22"/>
        </w:rPr>
        <w:t xml:space="preserve"> </w:t>
      </w:r>
      <w:r w:rsidR="007D15A1" w:rsidRPr="00F567A5">
        <w:rPr>
          <w:rFonts w:ascii="Century Gothic" w:hAnsi="Century Gothic" w:cs="Arial"/>
          <w:sz w:val="22"/>
          <w:szCs w:val="22"/>
        </w:rPr>
        <w:t>(</w:t>
      </w:r>
      <w:proofErr w:type="spellStart"/>
      <w:r w:rsidR="007D15A1" w:rsidRPr="00F567A5">
        <w:rPr>
          <w:rFonts w:ascii="Century Gothic" w:hAnsi="Century Gothic" w:cs="Arial"/>
          <w:sz w:val="22"/>
          <w:szCs w:val="22"/>
        </w:rPr>
        <w:t>Nkawihe</w:t>
      </w:r>
      <w:proofErr w:type="spellEnd"/>
      <w:r w:rsidR="007D15A1" w:rsidRPr="00F567A5">
        <w:rPr>
          <w:rFonts w:ascii="Century Gothic" w:hAnsi="Century Gothic" w:cs="Arial"/>
          <w:sz w:val="22"/>
          <w:szCs w:val="22"/>
        </w:rPr>
        <w:t>, 2015)</w:t>
      </w:r>
      <w:r w:rsidR="006F3ED2">
        <w:rPr>
          <w:rFonts w:ascii="Century Gothic" w:hAnsi="Century Gothic" w:cs="Arial"/>
          <w:sz w:val="22"/>
          <w:szCs w:val="22"/>
        </w:rPr>
        <w:t>.</w:t>
      </w:r>
    </w:p>
    <w:p w14:paraId="18F2EAB2" w14:textId="77777777" w:rsidR="00E938B0" w:rsidRPr="00737918" w:rsidRDefault="00E938B0" w:rsidP="00A41D7F">
      <w:pPr>
        <w:widowControl w:val="0"/>
        <w:autoSpaceDE w:val="0"/>
        <w:autoSpaceDN w:val="0"/>
        <w:adjustRightInd w:val="0"/>
        <w:rPr>
          <w:rFonts w:ascii="Century Gothic" w:hAnsi="Century Gothic" w:cs="Arial"/>
          <w:sz w:val="22"/>
          <w:szCs w:val="22"/>
        </w:rPr>
      </w:pPr>
    </w:p>
    <w:p w14:paraId="3A227F10" w14:textId="56749958" w:rsidR="00E938B0" w:rsidRPr="00737918" w:rsidRDefault="00E938B0" w:rsidP="00A41D7F">
      <w:pPr>
        <w:widowControl w:val="0"/>
        <w:autoSpaceDE w:val="0"/>
        <w:autoSpaceDN w:val="0"/>
        <w:adjustRightInd w:val="0"/>
        <w:rPr>
          <w:rFonts w:ascii="Century Gothic" w:hAnsi="Century Gothic" w:cs="Arial"/>
          <w:sz w:val="22"/>
          <w:szCs w:val="22"/>
        </w:rPr>
      </w:pPr>
      <w:r w:rsidRPr="00737918">
        <w:rPr>
          <w:rFonts w:ascii="Century Gothic" w:hAnsi="Century Gothic" w:cs="Arial"/>
          <w:sz w:val="22"/>
          <w:szCs w:val="22"/>
        </w:rPr>
        <w:lastRenderedPageBreak/>
        <w:t xml:space="preserve">To increase spatial and temporal resolution of climatic and environmental data, interpolation </w:t>
      </w:r>
      <w:r w:rsidR="00C26E59">
        <w:rPr>
          <w:rFonts w:ascii="Century Gothic" w:hAnsi="Century Gothic" w:cs="Arial"/>
          <w:sz w:val="22"/>
          <w:szCs w:val="22"/>
        </w:rPr>
        <w:t xml:space="preserve">of data between stations </w:t>
      </w:r>
      <w:r w:rsidRPr="00737918">
        <w:rPr>
          <w:rFonts w:ascii="Century Gothic" w:hAnsi="Century Gothic" w:cs="Arial"/>
          <w:sz w:val="22"/>
          <w:szCs w:val="22"/>
        </w:rPr>
        <w:t>can be used, but should be done with caution</w:t>
      </w:r>
      <w:r w:rsidR="00C26E59">
        <w:rPr>
          <w:rFonts w:ascii="Century Gothic" w:hAnsi="Century Gothic" w:cs="Arial"/>
          <w:sz w:val="22"/>
          <w:szCs w:val="22"/>
        </w:rPr>
        <w:t xml:space="preserve">. In attempting to interpolate between stations, data may become compromised because of </w:t>
      </w:r>
      <w:r w:rsidRPr="00737918">
        <w:rPr>
          <w:rFonts w:ascii="Century Gothic" w:hAnsi="Century Gothic" w:cs="Arial"/>
          <w:sz w:val="22"/>
          <w:szCs w:val="22"/>
        </w:rPr>
        <w:t>complex topography, increased temporal sensitivity during extreme events and large distances between stations</w:t>
      </w:r>
      <w:r w:rsidR="00C26E59">
        <w:rPr>
          <w:rFonts w:ascii="Century Gothic" w:hAnsi="Century Gothic" w:cs="Arial"/>
          <w:sz w:val="22"/>
          <w:szCs w:val="22"/>
        </w:rPr>
        <w:t>.</w:t>
      </w:r>
    </w:p>
    <w:p w14:paraId="58715ED4" w14:textId="77777777" w:rsidR="00E938B0" w:rsidRPr="00737918" w:rsidRDefault="00E938B0" w:rsidP="00A41D7F">
      <w:pPr>
        <w:widowControl w:val="0"/>
        <w:autoSpaceDE w:val="0"/>
        <w:autoSpaceDN w:val="0"/>
        <w:adjustRightInd w:val="0"/>
        <w:rPr>
          <w:rFonts w:ascii="Century Gothic" w:hAnsi="Century Gothic" w:cs="Arial"/>
          <w:sz w:val="22"/>
          <w:szCs w:val="22"/>
        </w:rPr>
      </w:pPr>
    </w:p>
    <w:p w14:paraId="62423492" w14:textId="218AC01B" w:rsidR="00E938B0" w:rsidRPr="00737918" w:rsidRDefault="00F04BF2" w:rsidP="00A41D7F">
      <w:pPr>
        <w:widowControl w:val="0"/>
        <w:autoSpaceDE w:val="0"/>
        <w:autoSpaceDN w:val="0"/>
        <w:adjustRightInd w:val="0"/>
        <w:rPr>
          <w:rFonts w:ascii="Century Gothic" w:hAnsi="Century Gothic" w:cs="Arial"/>
          <w:sz w:val="22"/>
          <w:szCs w:val="22"/>
        </w:rPr>
      </w:pPr>
      <w:r w:rsidRPr="00737918">
        <w:rPr>
          <w:rFonts w:ascii="Century Gothic" w:hAnsi="Century Gothic" w:cs="Arial"/>
          <w:sz w:val="22"/>
          <w:szCs w:val="22"/>
        </w:rPr>
        <w:t>R</w:t>
      </w:r>
      <w:r w:rsidR="00E938B0" w:rsidRPr="00737918">
        <w:rPr>
          <w:rFonts w:ascii="Century Gothic" w:hAnsi="Century Gothic" w:cs="Arial"/>
          <w:sz w:val="22"/>
          <w:szCs w:val="22"/>
        </w:rPr>
        <w:t>emote sensing can be used to extend datasets of climatic and environmental variables. NASA E</w:t>
      </w:r>
      <w:r w:rsidRPr="00737918">
        <w:rPr>
          <w:rFonts w:ascii="Century Gothic" w:hAnsi="Century Gothic" w:cs="Arial"/>
          <w:sz w:val="22"/>
          <w:szCs w:val="22"/>
        </w:rPr>
        <w:t xml:space="preserve">arth </w:t>
      </w:r>
      <w:r w:rsidR="00E938B0" w:rsidRPr="00737918">
        <w:rPr>
          <w:rFonts w:ascii="Century Gothic" w:hAnsi="Century Gothic" w:cs="Arial"/>
          <w:sz w:val="22"/>
          <w:szCs w:val="22"/>
        </w:rPr>
        <w:t>O</w:t>
      </w:r>
      <w:r w:rsidRPr="00737918">
        <w:rPr>
          <w:rFonts w:ascii="Century Gothic" w:hAnsi="Century Gothic" w:cs="Arial"/>
          <w:sz w:val="22"/>
          <w:szCs w:val="22"/>
        </w:rPr>
        <w:t>bservation</w:t>
      </w:r>
      <w:r w:rsidR="006F3ED2">
        <w:rPr>
          <w:rFonts w:ascii="Century Gothic" w:hAnsi="Century Gothic" w:cs="Arial"/>
          <w:sz w:val="22"/>
          <w:szCs w:val="22"/>
        </w:rPr>
        <w:t>s</w:t>
      </w:r>
      <w:r w:rsidRPr="00737918">
        <w:rPr>
          <w:rFonts w:ascii="Century Gothic" w:hAnsi="Century Gothic" w:cs="Arial"/>
          <w:sz w:val="22"/>
          <w:szCs w:val="22"/>
        </w:rPr>
        <w:t xml:space="preserve"> </w:t>
      </w:r>
      <w:r w:rsidR="00E938B0" w:rsidRPr="00737918">
        <w:rPr>
          <w:rFonts w:ascii="Century Gothic" w:hAnsi="Century Gothic" w:cs="Arial"/>
          <w:sz w:val="22"/>
          <w:szCs w:val="22"/>
        </w:rPr>
        <w:t xml:space="preserve">play an important role in increasing the spatial and temporal resolution of variables that are </w:t>
      </w:r>
      <w:r w:rsidR="00D632CD">
        <w:rPr>
          <w:rFonts w:ascii="Century Gothic" w:hAnsi="Century Gothic" w:cs="Arial"/>
          <w:sz w:val="22"/>
          <w:szCs w:val="22"/>
        </w:rPr>
        <w:t>relevant</w:t>
      </w:r>
      <w:r w:rsidR="00E938B0" w:rsidRPr="00737918">
        <w:rPr>
          <w:rFonts w:ascii="Century Gothic" w:hAnsi="Century Gothic" w:cs="Arial"/>
          <w:sz w:val="22"/>
          <w:szCs w:val="22"/>
        </w:rPr>
        <w:t xml:space="preserve"> </w:t>
      </w:r>
      <w:r w:rsidR="00D632CD">
        <w:rPr>
          <w:rFonts w:ascii="Century Gothic" w:hAnsi="Century Gothic" w:cs="Arial"/>
          <w:sz w:val="22"/>
          <w:szCs w:val="22"/>
        </w:rPr>
        <w:t>to</w:t>
      </w:r>
      <w:r w:rsidR="00E938B0" w:rsidRPr="00737918">
        <w:rPr>
          <w:rFonts w:ascii="Century Gothic" w:hAnsi="Century Gothic" w:cs="Arial"/>
          <w:sz w:val="22"/>
          <w:szCs w:val="22"/>
        </w:rPr>
        <w:t xml:space="preserve"> flood disaster analysis</w:t>
      </w:r>
      <w:r w:rsidR="00DE23A3">
        <w:rPr>
          <w:rFonts w:ascii="Century Gothic" w:hAnsi="Century Gothic" w:cs="Arial"/>
          <w:sz w:val="22"/>
          <w:szCs w:val="22"/>
        </w:rPr>
        <w:t xml:space="preserve"> -</w:t>
      </w:r>
      <w:r w:rsidR="00E938B0" w:rsidRPr="00737918">
        <w:rPr>
          <w:rFonts w:ascii="Century Gothic" w:hAnsi="Century Gothic" w:cs="Arial"/>
          <w:sz w:val="22"/>
          <w:szCs w:val="22"/>
        </w:rPr>
        <w:t xml:space="preserve"> including rainfall, inundation and soil moisture.</w:t>
      </w:r>
    </w:p>
    <w:p w14:paraId="71EC2237" w14:textId="77777777" w:rsidR="00B36839" w:rsidRPr="00737918" w:rsidRDefault="00B36839" w:rsidP="00A41D7F">
      <w:pPr>
        <w:widowControl w:val="0"/>
        <w:autoSpaceDE w:val="0"/>
        <w:autoSpaceDN w:val="0"/>
        <w:adjustRightInd w:val="0"/>
        <w:rPr>
          <w:rFonts w:ascii="Century Gothic" w:hAnsi="Century Gothic" w:cs="Arial"/>
          <w:sz w:val="22"/>
          <w:szCs w:val="22"/>
        </w:rPr>
      </w:pPr>
    </w:p>
    <w:p w14:paraId="0AE99963" w14:textId="45004F75" w:rsidR="00E938B0" w:rsidRPr="00737918" w:rsidRDefault="00E938B0" w:rsidP="00A41D7F">
      <w:pPr>
        <w:widowControl w:val="0"/>
        <w:autoSpaceDE w:val="0"/>
        <w:autoSpaceDN w:val="0"/>
        <w:adjustRightInd w:val="0"/>
        <w:rPr>
          <w:rFonts w:ascii="Century Gothic" w:hAnsi="Century Gothic" w:cs="Arial"/>
          <w:sz w:val="22"/>
          <w:szCs w:val="22"/>
        </w:rPr>
      </w:pPr>
      <w:r w:rsidRPr="00737918">
        <w:rPr>
          <w:rFonts w:ascii="Century Gothic" w:hAnsi="Century Gothic" w:cs="Arial"/>
          <w:sz w:val="22"/>
          <w:szCs w:val="22"/>
        </w:rPr>
        <w:t>Humanitarian organizations in Malawi</w:t>
      </w:r>
      <w:r w:rsidR="00477ED9">
        <w:rPr>
          <w:rFonts w:ascii="Century Gothic" w:hAnsi="Century Gothic" w:cs="Arial"/>
          <w:sz w:val="22"/>
          <w:szCs w:val="22"/>
        </w:rPr>
        <w:t xml:space="preserve"> </w:t>
      </w:r>
      <w:r w:rsidRPr="00737918">
        <w:rPr>
          <w:rFonts w:ascii="Century Gothic" w:hAnsi="Century Gothic" w:cs="Arial"/>
          <w:sz w:val="22"/>
          <w:szCs w:val="22"/>
        </w:rPr>
        <w:t>rely heavily on satellite</w:t>
      </w:r>
      <w:r w:rsidR="001F6128">
        <w:rPr>
          <w:rFonts w:ascii="Century Gothic" w:hAnsi="Century Gothic" w:cs="Arial"/>
          <w:sz w:val="22"/>
          <w:szCs w:val="22"/>
        </w:rPr>
        <w:t>-</w:t>
      </w:r>
      <w:r w:rsidRPr="00737918">
        <w:rPr>
          <w:rFonts w:ascii="Century Gothic" w:hAnsi="Century Gothic" w:cs="Arial"/>
          <w:sz w:val="22"/>
          <w:szCs w:val="22"/>
        </w:rPr>
        <w:t>based mapping to evaluate the impact</w:t>
      </w:r>
      <w:r w:rsidR="00111C4C">
        <w:rPr>
          <w:rFonts w:ascii="Century Gothic" w:hAnsi="Century Gothic" w:cs="Arial"/>
          <w:sz w:val="22"/>
          <w:szCs w:val="22"/>
        </w:rPr>
        <w:t xml:space="preserve"> of floods</w:t>
      </w:r>
      <w:r w:rsidRPr="00737918">
        <w:rPr>
          <w:rFonts w:ascii="Century Gothic" w:hAnsi="Century Gothic" w:cs="Arial"/>
          <w:sz w:val="22"/>
          <w:szCs w:val="22"/>
        </w:rPr>
        <w:t xml:space="preserve"> and make decisions for resource allocation </w:t>
      </w:r>
      <w:r w:rsidR="00111C4C">
        <w:rPr>
          <w:rFonts w:ascii="Century Gothic" w:hAnsi="Century Gothic" w:cs="Arial"/>
          <w:sz w:val="22"/>
          <w:szCs w:val="22"/>
        </w:rPr>
        <w:t>after a disaster.</w:t>
      </w:r>
      <w:r w:rsidRPr="00737918">
        <w:rPr>
          <w:rFonts w:ascii="Century Gothic" w:hAnsi="Century Gothic" w:cs="Arial"/>
          <w:sz w:val="22"/>
          <w:szCs w:val="22"/>
        </w:rPr>
        <w:t xml:space="preserve"> Two such organizations and project partners, The Malawi Red Cross and </w:t>
      </w:r>
      <w:r w:rsidR="004645CC">
        <w:rPr>
          <w:rFonts w:ascii="Century Gothic" w:hAnsi="Century Gothic" w:cs="Arial"/>
          <w:sz w:val="22"/>
          <w:szCs w:val="22"/>
        </w:rPr>
        <w:t>T</w:t>
      </w:r>
      <w:r w:rsidR="003943E6" w:rsidRPr="00737918">
        <w:rPr>
          <w:rFonts w:ascii="Century Gothic" w:hAnsi="Century Gothic" w:cs="Arial"/>
          <w:sz w:val="22"/>
          <w:szCs w:val="22"/>
        </w:rPr>
        <w:t xml:space="preserve">he </w:t>
      </w:r>
      <w:r w:rsidRPr="00737918">
        <w:rPr>
          <w:rFonts w:ascii="Century Gothic" w:hAnsi="Century Gothic" w:cs="Arial"/>
          <w:sz w:val="22"/>
          <w:szCs w:val="22"/>
        </w:rPr>
        <w:t>Red Cross Red Crescent Climate Centre, use</w:t>
      </w:r>
      <w:r w:rsidR="006F3ED2">
        <w:rPr>
          <w:rFonts w:ascii="Century Gothic" w:hAnsi="Century Gothic" w:cs="Arial"/>
          <w:sz w:val="22"/>
          <w:szCs w:val="22"/>
        </w:rPr>
        <w:t xml:space="preserve"> </w:t>
      </w:r>
      <w:r w:rsidRPr="00737918">
        <w:rPr>
          <w:rFonts w:ascii="Century Gothic" w:hAnsi="Century Gothic" w:cs="Arial"/>
          <w:sz w:val="22"/>
          <w:szCs w:val="22"/>
        </w:rPr>
        <w:t xml:space="preserve">various techniques to analyze the January 2015 flood in Malawi. </w:t>
      </w:r>
    </w:p>
    <w:p w14:paraId="3EAE12C1" w14:textId="77777777" w:rsidR="00E938B0" w:rsidRPr="00737918" w:rsidRDefault="00E938B0" w:rsidP="00A41D7F">
      <w:pPr>
        <w:widowControl w:val="0"/>
        <w:autoSpaceDE w:val="0"/>
        <w:autoSpaceDN w:val="0"/>
        <w:adjustRightInd w:val="0"/>
        <w:rPr>
          <w:rFonts w:ascii="Century Gothic" w:hAnsi="Century Gothic" w:cs="Arial"/>
          <w:sz w:val="22"/>
          <w:szCs w:val="22"/>
        </w:rPr>
      </w:pPr>
    </w:p>
    <w:p w14:paraId="6F576263" w14:textId="19597A87" w:rsidR="00E938B0" w:rsidRPr="00737918" w:rsidRDefault="00E938B0" w:rsidP="00A41D7F">
      <w:pPr>
        <w:widowControl w:val="0"/>
        <w:autoSpaceDE w:val="0"/>
        <w:autoSpaceDN w:val="0"/>
        <w:adjustRightInd w:val="0"/>
        <w:rPr>
          <w:rFonts w:ascii="Century Gothic" w:hAnsi="Century Gothic" w:cs="Arial"/>
          <w:sz w:val="22"/>
          <w:szCs w:val="22"/>
        </w:rPr>
      </w:pPr>
      <w:r w:rsidRPr="00737918">
        <w:rPr>
          <w:rFonts w:ascii="Century Gothic" w:hAnsi="Century Gothic" w:cs="Arial"/>
          <w:sz w:val="22"/>
          <w:szCs w:val="22"/>
        </w:rPr>
        <w:t xml:space="preserve">Data </w:t>
      </w:r>
      <w:r w:rsidRPr="00477ED9">
        <w:rPr>
          <w:rFonts w:ascii="Century Gothic" w:hAnsi="Century Gothic" w:cs="Arial"/>
          <w:sz w:val="22"/>
          <w:szCs w:val="22"/>
        </w:rPr>
        <w:t xml:space="preserve">from </w:t>
      </w:r>
      <w:r w:rsidR="00477ED9" w:rsidRPr="00477ED9">
        <w:rPr>
          <w:rFonts w:ascii="Century Gothic" w:hAnsi="Century Gothic" w:cs="Arial"/>
          <w:sz w:val="22"/>
          <w:szCs w:val="22"/>
          <w:shd w:val="clear" w:color="auto" w:fill="FFFFFF"/>
        </w:rPr>
        <w:t xml:space="preserve">Moderate Resolution Imaging </w:t>
      </w:r>
      <w:proofErr w:type="spellStart"/>
      <w:r w:rsidR="00477ED9" w:rsidRPr="00477ED9">
        <w:rPr>
          <w:rFonts w:ascii="Century Gothic" w:hAnsi="Century Gothic" w:cs="Arial"/>
          <w:sz w:val="22"/>
          <w:szCs w:val="22"/>
          <w:shd w:val="clear" w:color="auto" w:fill="FFFFFF"/>
        </w:rPr>
        <w:t>Spectroradiometer</w:t>
      </w:r>
      <w:proofErr w:type="spellEnd"/>
      <w:r w:rsidR="00477ED9" w:rsidRPr="00477ED9">
        <w:rPr>
          <w:rFonts w:ascii="Century Gothic" w:hAnsi="Century Gothic" w:cs="Arial"/>
          <w:sz w:val="22"/>
          <w:szCs w:val="22"/>
          <w:shd w:val="clear" w:color="auto" w:fill="FFFFFF"/>
        </w:rPr>
        <w:t xml:space="preserve"> (</w:t>
      </w:r>
      <w:r w:rsidRPr="00477ED9">
        <w:rPr>
          <w:rFonts w:ascii="Century Gothic" w:hAnsi="Century Gothic" w:cs="Arial"/>
          <w:sz w:val="22"/>
          <w:szCs w:val="22"/>
        </w:rPr>
        <w:t>MODIS</w:t>
      </w:r>
      <w:r w:rsidR="00477ED9" w:rsidRPr="00477ED9">
        <w:rPr>
          <w:rFonts w:ascii="Century Gothic" w:hAnsi="Century Gothic" w:cs="Arial"/>
          <w:sz w:val="22"/>
          <w:szCs w:val="22"/>
        </w:rPr>
        <w:t>)</w:t>
      </w:r>
      <w:r w:rsidRPr="00477ED9">
        <w:rPr>
          <w:rFonts w:ascii="Century Gothic" w:hAnsi="Century Gothic" w:cs="Arial"/>
          <w:sz w:val="22"/>
          <w:szCs w:val="22"/>
        </w:rPr>
        <w:t xml:space="preserve"> onboard Aqua and Terra </w:t>
      </w:r>
      <w:r w:rsidR="004B0C56">
        <w:rPr>
          <w:rFonts w:ascii="Century Gothic" w:hAnsi="Century Gothic" w:cs="Arial"/>
          <w:sz w:val="22"/>
          <w:szCs w:val="22"/>
        </w:rPr>
        <w:t>along with data from the</w:t>
      </w:r>
      <w:r w:rsidRPr="00477ED9">
        <w:rPr>
          <w:rFonts w:ascii="Century Gothic" w:hAnsi="Century Gothic" w:cs="Arial"/>
          <w:sz w:val="22"/>
          <w:szCs w:val="22"/>
        </w:rPr>
        <w:t xml:space="preserve"> </w:t>
      </w:r>
      <w:r w:rsidR="00477ED9" w:rsidRPr="00477ED9">
        <w:rPr>
          <w:rStyle w:val="Emphasis"/>
          <w:rFonts w:ascii="Century Gothic" w:hAnsi="Century Gothic" w:cs="Arial"/>
          <w:bCs/>
          <w:i w:val="0"/>
          <w:iCs w:val="0"/>
          <w:sz w:val="22"/>
          <w:szCs w:val="22"/>
          <w:shd w:val="clear" w:color="auto" w:fill="FFFFFF"/>
        </w:rPr>
        <w:t>Tropical Rainfall Measuring Mission</w:t>
      </w:r>
      <w:r w:rsidR="00477ED9" w:rsidRPr="00477ED9">
        <w:rPr>
          <w:rStyle w:val="apple-converted-space"/>
          <w:rFonts w:ascii="Arial" w:hAnsi="Arial" w:cs="Arial"/>
          <w:shd w:val="clear" w:color="auto" w:fill="FFFFFF"/>
        </w:rPr>
        <w:t> </w:t>
      </w:r>
      <w:r w:rsidR="00477ED9">
        <w:rPr>
          <w:rStyle w:val="apple-converted-space"/>
          <w:rFonts w:ascii="Arial" w:hAnsi="Arial" w:cs="Arial"/>
          <w:shd w:val="clear" w:color="auto" w:fill="FFFFFF"/>
        </w:rPr>
        <w:t>(</w:t>
      </w:r>
      <w:r w:rsidRPr="00477ED9">
        <w:rPr>
          <w:rFonts w:ascii="Century Gothic" w:hAnsi="Century Gothic" w:cs="Arial"/>
          <w:sz w:val="22"/>
          <w:szCs w:val="22"/>
        </w:rPr>
        <w:t>TRMM</w:t>
      </w:r>
      <w:r w:rsidR="00477ED9">
        <w:rPr>
          <w:rFonts w:ascii="Century Gothic" w:hAnsi="Century Gothic" w:cs="Arial"/>
          <w:sz w:val="22"/>
          <w:szCs w:val="22"/>
        </w:rPr>
        <w:t>)</w:t>
      </w:r>
      <w:r w:rsidRPr="00477ED9">
        <w:rPr>
          <w:rFonts w:ascii="Century Gothic" w:hAnsi="Century Gothic" w:cs="Arial"/>
          <w:sz w:val="22"/>
          <w:szCs w:val="22"/>
        </w:rPr>
        <w:t xml:space="preserve"> enable project partners working </w:t>
      </w:r>
      <w:r w:rsidRPr="00737918">
        <w:rPr>
          <w:rFonts w:ascii="Century Gothic" w:hAnsi="Century Gothic" w:cs="Arial"/>
          <w:sz w:val="22"/>
          <w:szCs w:val="22"/>
        </w:rPr>
        <w:t>in these regions to better evaluate the impact extent and develop response programs</w:t>
      </w:r>
      <w:r w:rsidR="00180BB2">
        <w:rPr>
          <w:rFonts w:ascii="Century Gothic" w:hAnsi="Century Gothic" w:cs="Arial"/>
          <w:sz w:val="22"/>
          <w:szCs w:val="22"/>
        </w:rPr>
        <w:t xml:space="preserve">. </w:t>
      </w:r>
      <w:r w:rsidRPr="00737918">
        <w:rPr>
          <w:rFonts w:ascii="Century Gothic" w:hAnsi="Century Gothic" w:cs="Arial"/>
          <w:sz w:val="22"/>
          <w:szCs w:val="22"/>
        </w:rPr>
        <w:t xml:space="preserve">This project </w:t>
      </w:r>
      <w:r w:rsidR="00214FA9" w:rsidRPr="00737918">
        <w:rPr>
          <w:rFonts w:ascii="Century Gothic" w:hAnsi="Century Gothic" w:cs="Arial"/>
          <w:sz w:val="22"/>
          <w:szCs w:val="22"/>
        </w:rPr>
        <w:t>aim</w:t>
      </w:r>
      <w:r w:rsidR="00214FA9">
        <w:rPr>
          <w:rFonts w:ascii="Century Gothic" w:hAnsi="Century Gothic" w:cs="Arial"/>
          <w:sz w:val="22"/>
          <w:szCs w:val="22"/>
        </w:rPr>
        <w:t>ed</w:t>
      </w:r>
      <w:r w:rsidR="00214FA9" w:rsidRPr="00737918">
        <w:rPr>
          <w:rFonts w:ascii="Century Gothic" w:hAnsi="Century Gothic" w:cs="Arial"/>
          <w:sz w:val="22"/>
          <w:szCs w:val="22"/>
        </w:rPr>
        <w:t xml:space="preserve"> </w:t>
      </w:r>
      <w:r w:rsidRPr="00737918">
        <w:rPr>
          <w:rFonts w:ascii="Century Gothic" w:hAnsi="Century Gothic" w:cs="Arial"/>
          <w:sz w:val="22"/>
          <w:szCs w:val="22"/>
        </w:rPr>
        <w:t>to first identify a set of</w:t>
      </w:r>
      <w:r w:rsidR="005218CC">
        <w:rPr>
          <w:rFonts w:ascii="Century Gothic" w:hAnsi="Century Gothic" w:cs="Arial"/>
          <w:sz w:val="22"/>
          <w:szCs w:val="22"/>
        </w:rPr>
        <w:t xml:space="preserve"> current</w:t>
      </w:r>
      <w:r w:rsidRPr="00737918">
        <w:rPr>
          <w:rFonts w:ascii="Century Gothic" w:hAnsi="Century Gothic" w:cs="Arial"/>
          <w:sz w:val="22"/>
          <w:szCs w:val="22"/>
        </w:rPr>
        <w:t xml:space="preserve"> flood detection products</w:t>
      </w:r>
      <w:r w:rsidR="003943E6" w:rsidRPr="00737918">
        <w:rPr>
          <w:rFonts w:ascii="Century Gothic" w:hAnsi="Century Gothic" w:cs="Arial"/>
          <w:sz w:val="22"/>
          <w:szCs w:val="22"/>
        </w:rPr>
        <w:t>.</w:t>
      </w:r>
      <w:r w:rsidRPr="00737918">
        <w:rPr>
          <w:rFonts w:ascii="Century Gothic" w:hAnsi="Century Gothic" w:cs="Arial"/>
          <w:sz w:val="22"/>
          <w:szCs w:val="22"/>
        </w:rPr>
        <w:t xml:space="preserve"> </w:t>
      </w:r>
      <w:r w:rsidR="00AB63A4" w:rsidRPr="00737918">
        <w:rPr>
          <w:rFonts w:ascii="Century Gothic" w:hAnsi="Century Gothic" w:cs="Arial"/>
          <w:sz w:val="22"/>
          <w:szCs w:val="22"/>
        </w:rPr>
        <w:t xml:space="preserve">The following products will be used: </w:t>
      </w:r>
      <w:r w:rsidR="00B36839" w:rsidRPr="00737918">
        <w:rPr>
          <w:rFonts w:ascii="Century Gothic" w:hAnsi="Century Gothic" w:cs="Arial"/>
          <w:sz w:val="22"/>
          <w:szCs w:val="22"/>
        </w:rPr>
        <w:t xml:space="preserve">Dartmouth Flood Observatory (DFO) flood map, NASA Goddard Space Flight Center MODIS Near Real-Time Global Flood Mapping Project 3 Day Composite Flood Water product (NRT-GFM), </w:t>
      </w:r>
      <w:proofErr w:type="spellStart"/>
      <w:r w:rsidR="00B36839" w:rsidRPr="00737918">
        <w:rPr>
          <w:rFonts w:ascii="Century Gothic" w:hAnsi="Century Gothic" w:cs="Arial"/>
          <w:sz w:val="22"/>
          <w:szCs w:val="22"/>
        </w:rPr>
        <w:t>TerraSAR</w:t>
      </w:r>
      <w:proofErr w:type="spellEnd"/>
      <w:r w:rsidR="00B36839" w:rsidRPr="00737918">
        <w:rPr>
          <w:rFonts w:ascii="Century Gothic" w:hAnsi="Century Gothic" w:cs="Arial"/>
          <w:sz w:val="22"/>
          <w:szCs w:val="22"/>
        </w:rPr>
        <w:t xml:space="preserve">-X flood map, RADARSAT flood map, RADARSAT-2 flood map, the University of Maryland Global Flood Monitoring System Flood Detection (GFMS-FD) product and GFMS Inundation 1KM (GFMS-I) product. </w:t>
      </w:r>
      <w:r w:rsidRPr="00737918">
        <w:rPr>
          <w:rFonts w:ascii="Century Gothic" w:hAnsi="Century Gothic" w:cs="Arial"/>
          <w:sz w:val="22"/>
          <w:szCs w:val="22"/>
        </w:rPr>
        <w:t>Second, we validate</w:t>
      </w:r>
      <w:r w:rsidR="001171BF">
        <w:rPr>
          <w:rFonts w:ascii="Century Gothic" w:hAnsi="Century Gothic" w:cs="Arial"/>
          <w:sz w:val="22"/>
          <w:szCs w:val="22"/>
        </w:rPr>
        <w:t>d</w:t>
      </w:r>
      <w:r w:rsidRPr="00737918">
        <w:rPr>
          <w:rFonts w:ascii="Century Gothic" w:hAnsi="Century Gothic" w:cs="Arial"/>
          <w:sz w:val="22"/>
          <w:szCs w:val="22"/>
        </w:rPr>
        <w:t xml:space="preserve"> each product by comparing the spatial extent of inundation signal to </w:t>
      </w:r>
      <w:r w:rsidR="00C97265">
        <w:rPr>
          <w:rFonts w:ascii="Century Gothic" w:hAnsi="Century Gothic" w:cs="Arial"/>
          <w:sz w:val="22"/>
          <w:szCs w:val="22"/>
        </w:rPr>
        <w:t>displacement site locations provided by UK Aid and Malawi Red Cross</w:t>
      </w:r>
      <w:r w:rsidR="004B0C56">
        <w:rPr>
          <w:rFonts w:ascii="Century Gothic" w:hAnsi="Century Gothic" w:cs="Arial"/>
          <w:sz w:val="22"/>
          <w:szCs w:val="22"/>
        </w:rPr>
        <w:t>. It should be noted that because of to the lack of ground truth data for community impact due to floods, shelter locations were used as proxies. We assumed that shelters are an acceptable proxy for the scope of this project as project partners confirmed that</w:t>
      </w:r>
      <w:r w:rsidR="00C97265">
        <w:rPr>
          <w:rFonts w:ascii="Century Gothic" w:hAnsi="Century Gothic" w:cs="Arial"/>
          <w:sz w:val="22"/>
          <w:szCs w:val="22"/>
        </w:rPr>
        <w:t xml:space="preserve"> shelters are </w:t>
      </w:r>
      <w:r w:rsidR="004B0C56">
        <w:rPr>
          <w:rFonts w:ascii="Century Gothic" w:hAnsi="Century Gothic" w:cs="Arial"/>
          <w:sz w:val="22"/>
          <w:szCs w:val="22"/>
        </w:rPr>
        <w:t xml:space="preserve">typically </w:t>
      </w:r>
      <w:r w:rsidR="00C97265">
        <w:rPr>
          <w:rFonts w:ascii="Century Gothic" w:hAnsi="Century Gothic" w:cs="Arial"/>
          <w:sz w:val="22"/>
          <w:szCs w:val="22"/>
        </w:rPr>
        <w:t>located in close spatial proximity to inundated communities (usually within 10km</w:t>
      </w:r>
      <w:r w:rsidR="004B0C56">
        <w:rPr>
          <w:rFonts w:ascii="Century Gothic" w:hAnsi="Century Gothic" w:cs="Arial"/>
          <w:sz w:val="22"/>
          <w:szCs w:val="22"/>
        </w:rPr>
        <w:t>).</w:t>
      </w:r>
      <w:r w:rsidR="00C97265">
        <w:rPr>
          <w:rFonts w:ascii="Century Gothic" w:hAnsi="Century Gothic" w:cs="Arial"/>
          <w:sz w:val="22"/>
          <w:szCs w:val="22"/>
        </w:rPr>
        <w:t xml:space="preserve"> </w:t>
      </w:r>
      <w:r w:rsidRPr="00737918">
        <w:rPr>
          <w:rFonts w:ascii="Century Gothic" w:hAnsi="Century Gothic" w:cs="Arial"/>
          <w:sz w:val="22"/>
          <w:szCs w:val="22"/>
        </w:rPr>
        <w:t>Lastly, we discuss</w:t>
      </w:r>
      <w:r w:rsidR="001171BF">
        <w:rPr>
          <w:rFonts w:ascii="Century Gothic" w:hAnsi="Century Gothic" w:cs="Arial"/>
          <w:sz w:val="22"/>
          <w:szCs w:val="22"/>
        </w:rPr>
        <w:t>ed</w:t>
      </w:r>
      <w:r w:rsidRPr="00737918">
        <w:rPr>
          <w:rFonts w:ascii="Century Gothic" w:hAnsi="Century Gothic" w:cs="Arial"/>
          <w:sz w:val="22"/>
          <w:szCs w:val="22"/>
        </w:rPr>
        <w:t xml:space="preserve"> the similarities/difference</w:t>
      </w:r>
      <w:r w:rsidR="003943E6" w:rsidRPr="00737918">
        <w:rPr>
          <w:rFonts w:ascii="Century Gothic" w:hAnsi="Century Gothic" w:cs="Arial"/>
          <w:sz w:val="22"/>
          <w:szCs w:val="22"/>
        </w:rPr>
        <w:t>s</w:t>
      </w:r>
      <w:r w:rsidRPr="00737918">
        <w:rPr>
          <w:rFonts w:ascii="Century Gothic" w:hAnsi="Century Gothic" w:cs="Arial"/>
          <w:sz w:val="22"/>
          <w:szCs w:val="22"/>
        </w:rPr>
        <w:t xml:space="preserve"> between each product and explore</w:t>
      </w:r>
      <w:r w:rsidR="00D93836">
        <w:rPr>
          <w:rFonts w:ascii="Century Gothic" w:hAnsi="Century Gothic" w:cs="Arial"/>
          <w:sz w:val="22"/>
          <w:szCs w:val="22"/>
        </w:rPr>
        <w:t>d</w:t>
      </w:r>
      <w:r w:rsidRPr="00737918">
        <w:rPr>
          <w:rFonts w:ascii="Century Gothic" w:hAnsi="Century Gothic" w:cs="Arial"/>
          <w:sz w:val="22"/>
          <w:szCs w:val="22"/>
        </w:rPr>
        <w:t xml:space="preserve"> drivers of the variations, evaluating whether different types of flooding (e.g. flash floods, riverine floods) skewed </w:t>
      </w:r>
      <w:r w:rsidR="003943E6" w:rsidRPr="00737918">
        <w:rPr>
          <w:rFonts w:ascii="Century Gothic" w:hAnsi="Century Gothic" w:cs="Arial"/>
          <w:sz w:val="22"/>
          <w:szCs w:val="22"/>
        </w:rPr>
        <w:t xml:space="preserve">the </w:t>
      </w:r>
      <w:r w:rsidRPr="00737918">
        <w:rPr>
          <w:rFonts w:ascii="Century Gothic" w:hAnsi="Century Gothic" w:cs="Arial"/>
          <w:sz w:val="22"/>
          <w:szCs w:val="22"/>
        </w:rPr>
        <w:t>detection skill</w:t>
      </w:r>
      <w:r w:rsidR="003943E6" w:rsidRPr="00737918">
        <w:rPr>
          <w:rFonts w:ascii="Century Gothic" w:hAnsi="Century Gothic" w:cs="Arial"/>
          <w:sz w:val="22"/>
          <w:szCs w:val="22"/>
        </w:rPr>
        <w:t>s</w:t>
      </w:r>
      <w:r w:rsidRPr="00737918">
        <w:rPr>
          <w:rFonts w:ascii="Century Gothic" w:hAnsi="Century Gothic" w:cs="Arial"/>
          <w:sz w:val="22"/>
          <w:szCs w:val="22"/>
        </w:rPr>
        <w:t xml:space="preserve">. Each aim </w:t>
      </w:r>
      <w:r w:rsidR="001171BF">
        <w:rPr>
          <w:rFonts w:ascii="Century Gothic" w:hAnsi="Century Gothic" w:cs="Arial"/>
          <w:sz w:val="22"/>
          <w:szCs w:val="22"/>
        </w:rPr>
        <w:t>was</w:t>
      </w:r>
      <w:r w:rsidRPr="00737918">
        <w:rPr>
          <w:rFonts w:ascii="Century Gothic" w:hAnsi="Century Gothic" w:cs="Arial"/>
          <w:sz w:val="22"/>
          <w:szCs w:val="22"/>
        </w:rPr>
        <w:t xml:space="preserve"> carried out with the overarching goal to produce a set of next steps to </w:t>
      </w:r>
      <w:r w:rsidR="00B2265A">
        <w:rPr>
          <w:rFonts w:ascii="Century Gothic" w:hAnsi="Century Gothic" w:cs="Arial"/>
          <w:sz w:val="22"/>
          <w:szCs w:val="22"/>
        </w:rPr>
        <w:t>assess</w:t>
      </w:r>
      <w:r w:rsidR="00B2265A" w:rsidRPr="00737918">
        <w:rPr>
          <w:rFonts w:ascii="Century Gothic" w:hAnsi="Century Gothic" w:cs="Arial"/>
          <w:sz w:val="22"/>
          <w:szCs w:val="22"/>
        </w:rPr>
        <w:t xml:space="preserve"> </w:t>
      </w:r>
      <w:r w:rsidRPr="00737918">
        <w:rPr>
          <w:rFonts w:ascii="Century Gothic" w:hAnsi="Century Gothic" w:cs="Arial"/>
          <w:sz w:val="22"/>
          <w:szCs w:val="22"/>
        </w:rPr>
        <w:t>accuracy in spatial agreement of the NASA E</w:t>
      </w:r>
      <w:r w:rsidR="004F2B82">
        <w:rPr>
          <w:rFonts w:ascii="Century Gothic" w:hAnsi="Century Gothic" w:cs="Arial"/>
          <w:sz w:val="22"/>
          <w:szCs w:val="22"/>
        </w:rPr>
        <w:t>arth observation</w:t>
      </w:r>
      <w:r w:rsidR="00B2265A">
        <w:rPr>
          <w:rFonts w:ascii="Century Gothic" w:hAnsi="Century Gothic" w:cs="Arial"/>
          <w:sz w:val="22"/>
          <w:szCs w:val="22"/>
        </w:rPr>
        <w:t>s</w:t>
      </w:r>
      <w:r w:rsidRPr="00737918">
        <w:rPr>
          <w:rFonts w:ascii="Century Gothic" w:hAnsi="Century Gothic" w:cs="Arial"/>
          <w:sz w:val="22"/>
          <w:szCs w:val="22"/>
        </w:rPr>
        <w:t>.</w:t>
      </w:r>
      <w:r w:rsidR="00941BFD">
        <w:rPr>
          <w:rFonts w:ascii="Century Gothic" w:hAnsi="Century Gothic" w:cs="Arial"/>
          <w:sz w:val="22"/>
          <w:szCs w:val="22"/>
        </w:rPr>
        <w:t xml:space="preserve"> </w:t>
      </w:r>
      <w:r w:rsidR="00C97265">
        <w:rPr>
          <w:rFonts w:ascii="Century Gothic" w:hAnsi="Century Gothic" w:cs="Arial"/>
          <w:sz w:val="22"/>
          <w:szCs w:val="22"/>
        </w:rPr>
        <w:t>Such</w:t>
      </w:r>
      <w:r w:rsidRPr="00737918">
        <w:rPr>
          <w:rFonts w:ascii="Century Gothic" w:hAnsi="Century Gothic" w:cs="Arial"/>
          <w:sz w:val="22"/>
          <w:szCs w:val="22"/>
        </w:rPr>
        <w:t xml:space="preserve"> increase in detection </w:t>
      </w:r>
      <w:r w:rsidR="003943E6" w:rsidRPr="00737918">
        <w:rPr>
          <w:rFonts w:ascii="Century Gothic" w:hAnsi="Century Gothic" w:cs="Arial"/>
          <w:sz w:val="22"/>
          <w:szCs w:val="22"/>
        </w:rPr>
        <w:t>skills</w:t>
      </w:r>
      <w:r w:rsidRPr="00737918">
        <w:rPr>
          <w:rFonts w:ascii="Century Gothic" w:hAnsi="Century Gothic" w:cs="Arial"/>
          <w:sz w:val="22"/>
          <w:szCs w:val="22"/>
        </w:rPr>
        <w:t xml:space="preserve"> will </w:t>
      </w:r>
      <w:r w:rsidR="003943E6" w:rsidRPr="00737918">
        <w:rPr>
          <w:rFonts w:ascii="Century Gothic" w:hAnsi="Century Gothic" w:cs="Arial"/>
          <w:sz w:val="22"/>
          <w:szCs w:val="22"/>
        </w:rPr>
        <w:t>e</w:t>
      </w:r>
      <w:r w:rsidRPr="00737918">
        <w:rPr>
          <w:rFonts w:ascii="Century Gothic" w:hAnsi="Century Gothic" w:cs="Arial"/>
          <w:sz w:val="22"/>
          <w:szCs w:val="22"/>
        </w:rPr>
        <w:t>nabl</w:t>
      </w:r>
      <w:r w:rsidR="003943E6" w:rsidRPr="00737918">
        <w:rPr>
          <w:rFonts w:ascii="Century Gothic" w:hAnsi="Century Gothic" w:cs="Arial"/>
          <w:sz w:val="22"/>
          <w:szCs w:val="22"/>
        </w:rPr>
        <w:t>e</w:t>
      </w:r>
      <w:r w:rsidRPr="00737918">
        <w:rPr>
          <w:rFonts w:ascii="Century Gothic" w:hAnsi="Century Gothic" w:cs="Arial"/>
          <w:sz w:val="22"/>
          <w:szCs w:val="22"/>
        </w:rPr>
        <w:t xml:space="preserve"> our project partners, as well as other disaster responders, to better monitor spatial extent of floods and improve response programs</w:t>
      </w:r>
      <w:r w:rsidR="005F4856">
        <w:rPr>
          <w:rFonts w:ascii="Century Gothic" w:hAnsi="Century Gothic" w:cs="Arial"/>
          <w:sz w:val="22"/>
          <w:szCs w:val="22"/>
        </w:rPr>
        <w:t xml:space="preserve"> by tailoring response type based on flood type.</w:t>
      </w:r>
    </w:p>
    <w:p w14:paraId="1FA29922" w14:textId="076A6B73" w:rsidR="00E938B0" w:rsidRPr="00737918" w:rsidRDefault="00E938B0" w:rsidP="00A41D7F">
      <w:pPr>
        <w:widowControl w:val="0"/>
        <w:autoSpaceDE w:val="0"/>
        <w:autoSpaceDN w:val="0"/>
        <w:adjustRightInd w:val="0"/>
        <w:rPr>
          <w:rFonts w:ascii="Century Gothic" w:hAnsi="Century Gothic" w:cs="Arial"/>
          <w:sz w:val="22"/>
          <w:szCs w:val="22"/>
        </w:rPr>
      </w:pPr>
      <w:r w:rsidRPr="00737918">
        <w:rPr>
          <w:rFonts w:ascii="Century Gothic" w:hAnsi="Century Gothic" w:cs="Calibri"/>
          <w:sz w:val="22"/>
          <w:szCs w:val="22"/>
        </w:rPr>
        <w:t xml:space="preserve"> </w:t>
      </w:r>
    </w:p>
    <w:p w14:paraId="3BD9756F" w14:textId="58945AC6" w:rsidR="00E938B0" w:rsidRPr="00737918" w:rsidRDefault="00E938B0" w:rsidP="00A41D7F">
      <w:pPr>
        <w:widowControl w:val="0"/>
        <w:autoSpaceDE w:val="0"/>
        <w:autoSpaceDN w:val="0"/>
        <w:adjustRightInd w:val="0"/>
        <w:ind w:hanging="360"/>
        <w:rPr>
          <w:rFonts w:ascii="Century Gothic" w:hAnsi="Century Gothic" w:cs="Arial"/>
          <w:sz w:val="22"/>
          <w:szCs w:val="22"/>
        </w:rPr>
      </w:pPr>
      <w:r w:rsidRPr="00737918">
        <w:rPr>
          <w:rFonts w:ascii="Century Gothic" w:hAnsi="Century Gothic" w:cs="Arial"/>
          <w:sz w:val="22"/>
          <w:szCs w:val="22"/>
        </w:rPr>
        <w:tab/>
        <w:t xml:space="preserve">This project falls under the NASA </w:t>
      </w:r>
      <w:r w:rsidR="00185E5C">
        <w:rPr>
          <w:rFonts w:ascii="Century Gothic" w:hAnsi="Century Gothic" w:cs="Arial"/>
          <w:sz w:val="22"/>
          <w:szCs w:val="22"/>
        </w:rPr>
        <w:t>Applied Sciences</w:t>
      </w:r>
      <w:r w:rsidR="00185E5C" w:rsidRPr="00737918">
        <w:rPr>
          <w:rFonts w:ascii="Century Gothic" w:hAnsi="Century Gothic" w:cs="Arial"/>
          <w:sz w:val="22"/>
          <w:szCs w:val="22"/>
        </w:rPr>
        <w:t xml:space="preserve"> </w:t>
      </w:r>
      <w:r w:rsidRPr="00737918">
        <w:rPr>
          <w:rFonts w:ascii="Century Gothic" w:hAnsi="Century Gothic" w:cs="Arial"/>
          <w:sz w:val="22"/>
          <w:szCs w:val="22"/>
        </w:rPr>
        <w:t>national application area of Disaster</w:t>
      </w:r>
      <w:r w:rsidR="00160083">
        <w:rPr>
          <w:rFonts w:ascii="Century Gothic" w:hAnsi="Century Gothic" w:cs="Arial"/>
          <w:sz w:val="22"/>
          <w:szCs w:val="22"/>
        </w:rPr>
        <w:t>s</w:t>
      </w:r>
      <w:r w:rsidRPr="00737918">
        <w:rPr>
          <w:rFonts w:ascii="Century Gothic" w:hAnsi="Century Gothic" w:cs="Arial"/>
          <w:sz w:val="22"/>
          <w:szCs w:val="22"/>
        </w:rPr>
        <w:t xml:space="preserve">. It will contribute to current disaster management practices to better evaluate the spatial impact and enhance the efficiency of resource allocation. </w:t>
      </w:r>
    </w:p>
    <w:p w14:paraId="207AF320" w14:textId="77777777" w:rsidR="00E938B0" w:rsidRPr="00737918" w:rsidRDefault="00E938B0" w:rsidP="00A41D7F">
      <w:pPr>
        <w:widowControl w:val="0"/>
        <w:autoSpaceDE w:val="0"/>
        <w:autoSpaceDN w:val="0"/>
        <w:adjustRightInd w:val="0"/>
        <w:ind w:hanging="360"/>
        <w:rPr>
          <w:rFonts w:ascii="Century Gothic" w:hAnsi="Century Gothic" w:cs="Arial"/>
          <w:sz w:val="22"/>
          <w:szCs w:val="22"/>
        </w:rPr>
      </w:pPr>
    </w:p>
    <w:p w14:paraId="27CDD743" w14:textId="77777777" w:rsidR="00E938B0" w:rsidRPr="00737918" w:rsidRDefault="00E938B0" w:rsidP="00A41D7F">
      <w:pPr>
        <w:widowControl w:val="0"/>
        <w:autoSpaceDE w:val="0"/>
        <w:autoSpaceDN w:val="0"/>
        <w:adjustRightInd w:val="0"/>
        <w:ind w:hanging="360"/>
        <w:rPr>
          <w:rFonts w:ascii="Century Gothic" w:hAnsi="Century Gothic" w:cs="Arial"/>
          <w:sz w:val="22"/>
          <w:szCs w:val="22"/>
        </w:rPr>
      </w:pPr>
      <w:r w:rsidRPr="00737918">
        <w:rPr>
          <w:rFonts w:ascii="Century Gothic" w:hAnsi="Century Gothic" w:cs="Arial"/>
          <w:sz w:val="22"/>
          <w:szCs w:val="22"/>
        </w:rPr>
        <w:tab/>
        <w:t xml:space="preserve">Project partners of this project are Erin Coughlan, the Senior Climate Specialist of </w:t>
      </w:r>
      <w:r w:rsidRPr="00737918">
        <w:rPr>
          <w:rFonts w:ascii="Century Gothic" w:hAnsi="Century Gothic" w:cs="Arial"/>
          <w:sz w:val="22"/>
          <w:szCs w:val="22"/>
        </w:rPr>
        <w:lastRenderedPageBreak/>
        <w:t xml:space="preserve">the Red Cross Red Crescent Climate Center (RCRCC), and Hastings </w:t>
      </w:r>
      <w:proofErr w:type="spellStart"/>
      <w:r w:rsidRPr="00737918">
        <w:rPr>
          <w:rFonts w:ascii="Century Gothic" w:hAnsi="Century Gothic" w:cs="Arial"/>
          <w:sz w:val="22"/>
          <w:szCs w:val="22"/>
        </w:rPr>
        <w:t>Kandaya</w:t>
      </w:r>
      <w:proofErr w:type="spellEnd"/>
      <w:r w:rsidRPr="00737918">
        <w:rPr>
          <w:rFonts w:ascii="Century Gothic" w:hAnsi="Century Gothic" w:cs="Arial"/>
          <w:sz w:val="22"/>
          <w:szCs w:val="22"/>
        </w:rPr>
        <w:t xml:space="preserve">, Director of </w:t>
      </w:r>
      <w:proofErr w:type="spellStart"/>
      <w:r w:rsidRPr="00737918">
        <w:rPr>
          <w:rFonts w:ascii="Century Gothic" w:hAnsi="Century Gothic" w:cs="Arial"/>
          <w:sz w:val="22"/>
          <w:szCs w:val="22"/>
        </w:rPr>
        <w:t>Programmes</w:t>
      </w:r>
      <w:proofErr w:type="spellEnd"/>
      <w:r w:rsidRPr="00737918">
        <w:rPr>
          <w:rFonts w:ascii="Century Gothic" w:hAnsi="Century Gothic" w:cs="Arial"/>
          <w:sz w:val="22"/>
          <w:szCs w:val="22"/>
        </w:rPr>
        <w:t xml:space="preserve"> and Development at Red Cross Malawi (RCM). Both RCRCC and RCM rely heavily on these flood maps for disaster response. Validating these flood detection products would enable them to be more aware of potential affected locations being overlooked due to the limited flood types these satellite products can detect. </w:t>
      </w:r>
    </w:p>
    <w:p w14:paraId="6C5EB1FF" w14:textId="523C38D1" w:rsidR="00E938B0" w:rsidRPr="00737918" w:rsidRDefault="003937EB" w:rsidP="00737918">
      <w:pPr>
        <w:pStyle w:val="Heading1"/>
        <w:rPr>
          <w:rFonts w:ascii="Century Gothic" w:hAnsi="Century Gothic" w:cs="Arial"/>
          <w:i/>
          <w:iCs/>
          <w:sz w:val="18"/>
          <w:szCs w:val="18"/>
        </w:rPr>
      </w:pPr>
      <w:bookmarkStart w:id="1" w:name="_Toc334198726"/>
      <w:r>
        <w:rPr>
          <w:rFonts w:ascii="Century Gothic" w:hAnsi="Century Gothic"/>
        </w:rPr>
        <w:t xml:space="preserve">III. </w:t>
      </w:r>
      <w:r w:rsidRPr="00B265D9">
        <w:rPr>
          <w:rFonts w:ascii="Century Gothic" w:hAnsi="Century Gothic"/>
        </w:rPr>
        <w:t>Methodology</w:t>
      </w:r>
      <w:bookmarkEnd w:id="1"/>
    </w:p>
    <w:p w14:paraId="2E91912D" w14:textId="104CDF23" w:rsidR="00EA4F5D" w:rsidRDefault="00E938B0" w:rsidP="00A41D7F">
      <w:pPr>
        <w:widowControl w:val="0"/>
        <w:autoSpaceDE w:val="0"/>
        <w:autoSpaceDN w:val="0"/>
        <w:adjustRightInd w:val="0"/>
        <w:rPr>
          <w:rFonts w:ascii="Century Gothic" w:hAnsi="Century Gothic" w:cs="Arial"/>
          <w:iCs/>
          <w:sz w:val="22"/>
          <w:szCs w:val="22"/>
        </w:rPr>
      </w:pPr>
      <w:r w:rsidRPr="00945A15">
        <w:rPr>
          <w:rFonts w:ascii="Century Gothic" w:hAnsi="Century Gothic" w:cs="Arial"/>
          <w:sz w:val="22"/>
          <w:szCs w:val="22"/>
        </w:rPr>
        <w:t xml:space="preserve">The project first </w:t>
      </w:r>
      <w:r w:rsidR="00503A98">
        <w:rPr>
          <w:rFonts w:ascii="Century Gothic" w:hAnsi="Century Gothic" w:cs="Arial"/>
          <w:sz w:val="22"/>
          <w:szCs w:val="22"/>
        </w:rPr>
        <w:t>compiled</w:t>
      </w:r>
      <w:r w:rsidR="00503A98" w:rsidRPr="00945A15">
        <w:rPr>
          <w:rFonts w:ascii="Century Gothic" w:hAnsi="Century Gothic" w:cs="Arial"/>
          <w:sz w:val="22"/>
          <w:szCs w:val="22"/>
        </w:rPr>
        <w:t xml:space="preserve"> </w:t>
      </w:r>
      <w:r w:rsidR="00503A98">
        <w:rPr>
          <w:rFonts w:ascii="Century Gothic" w:hAnsi="Century Gothic" w:cs="Arial"/>
          <w:sz w:val="22"/>
          <w:szCs w:val="22"/>
        </w:rPr>
        <w:t xml:space="preserve">data from </w:t>
      </w:r>
      <w:r w:rsidR="00EA4F5D">
        <w:rPr>
          <w:rFonts w:ascii="Century Gothic" w:hAnsi="Century Gothic" w:cs="Arial"/>
          <w:sz w:val="22"/>
          <w:szCs w:val="22"/>
        </w:rPr>
        <w:t xml:space="preserve">the </w:t>
      </w:r>
      <w:r w:rsidRPr="00945A15">
        <w:rPr>
          <w:rFonts w:ascii="Century Gothic" w:hAnsi="Century Gothic" w:cs="Arial"/>
          <w:sz w:val="22"/>
          <w:szCs w:val="22"/>
        </w:rPr>
        <w:t>seven satellite</w:t>
      </w:r>
      <w:r w:rsidR="00503A98">
        <w:rPr>
          <w:rFonts w:ascii="Century Gothic" w:hAnsi="Century Gothic" w:cs="Arial"/>
          <w:sz w:val="22"/>
          <w:szCs w:val="22"/>
        </w:rPr>
        <w:t xml:space="preserve"> based</w:t>
      </w:r>
      <w:r w:rsidRPr="00945A15">
        <w:rPr>
          <w:rFonts w:ascii="Century Gothic" w:hAnsi="Century Gothic" w:cs="Arial"/>
          <w:sz w:val="22"/>
          <w:szCs w:val="22"/>
        </w:rPr>
        <w:t xml:space="preserve"> products</w:t>
      </w:r>
      <w:r w:rsidR="00503A98">
        <w:rPr>
          <w:rFonts w:ascii="Century Gothic" w:hAnsi="Century Gothic" w:cs="Arial"/>
          <w:sz w:val="22"/>
          <w:szCs w:val="22"/>
        </w:rPr>
        <w:t xml:space="preserve"> that</w:t>
      </w:r>
      <w:r w:rsidR="00EA4F5D">
        <w:rPr>
          <w:rFonts w:ascii="Century Gothic" w:hAnsi="Century Gothic" w:cs="Arial"/>
          <w:sz w:val="22"/>
          <w:szCs w:val="22"/>
        </w:rPr>
        <w:t xml:space="preserve"> produced flo</w:t>
      </w:r>
      <w:r w:rsidR="000B344F">
        <w:rPr>
          <w:rFonts w:ascii="Century Gothic" w:hAnsi="Century Gothic" w:cs="Arial"/>
          <w:sz w:val="22"/>
          <w:szCs w:val="22"/>
        </w:rPr>
        <w:t>od maps during January 2015 in M</w:t>
      </w:r>
      <w:r w:rsidR="00EA4F5D">
        <w:rPr>
          <w:rFonts w:ascii="Century Gothic" w:hAnsi="Century Gothic" w:cs="Arial"/>
          <w:sz w:val="22"/>
          <w:szCs w:val="22"/>
        </w:rPr>
        <w:t>alawi</w:t>
      </w:r>
      <w:r w:rsidRPr="00945A15">
        <w:rPr>
          <w:rFonts w:ascii="Century Gothic" w:hAnsi="Century Gothic" w:cs="Arial"/>
          <w:sz w:val="22"/>
          <w:szCs w:val="22"/>
        </w:rPr>
        <w:t xml:space="preserve">: DFO, NRT-GFM, </w:t>
      </w:r>
      <w:proofErr w:type="spellStart"/>
      <w:r w:rsidRPr="00945A15">
        <w:rPr>
          <w:rFonts w:ascii="Century Gothic" w:hAnsi="Century Gothic" w:cs="Arial"/>
          <w:sz w:val="22"/>
          <w:szCs w:val="22"/>
        </w:rPr>
        <w:t>TerraSAR</w:t>
      </w:r>
      <w:proofErr w:type="spellEnd"/>
      <w:r w:rsidRPr="00945A15">
        <w:rPr>
          <w:rFonts w:ascii="Century Gothic" w:hAnsi="Century Gothic" w:cs="Arial"/>
          <w:sz w:val="22"/>
          <w:szCs w:val="22"/>
        </w:rPr>
        <w:t>-X, RADARSAT, RADARSAT-2,</w:t>
      </w:r>
      <w:r w:rsidR="00A9742A" w:rsidRPr="00945A15">
        <w:rPr>
          <w:rFonts w:ascii="Century Gothic" w:hAnsi="Century Gothic" w:cs="Arial"/>
          <w:sz w:val="22"/>
          <w:szCs w:val="22"/>
        </w:rPr>
        <w:t xml:space="preserve"> </w:t>
      </w:r>
      <w:r w:rsidRPr="00945A15">
        <w:rPr>
          <w:rFonts w:ascii="Century Gothic" w:hAnsi="Century Gothic" w:cs="Arial"/>
          <w:sz w:val="22"/>
          <w:szCs w:val="22"/>
        </w:rPr>
        <w:t>GFMS-FD</w:t>
      </w:r>
      <w:r w:rsidR="00F97A0E" w:rsidRPr="00945A15">
        <w:rPr>
          <w:rFonts w:ascii="Century Gothic" w:hAnsi="Century Gothic" w:cs="Arial"/>
          <w:sz w:val="22"/>
          <w:szCs w:val="22"/>
        </w:rPr>
        <w:t>,</w:t>
      </w:r>
      <w:r w:rsidRPr="00945A15">
        <w:rPr>
          <w:rFonts w:ascii="Century Gothic" w:hAnsi="Century Gothic" w:cs="Arial"/>
          <w:sz w:val="22"/>
          <w:szCs w:val="22"/>
        </w:rPr>
        <w:t xml:space="preserve"> and GFMS-I</w:t>
      </w:r>
      <w:r w:rsidR="00EA4F5D">
        <w:rPr>
          <w:rFonts w:ascii="Century Gothic" w:hAnsi="Century Gothic" w:cs="Arial"/>
          <w:sz w:val="22"/>
          <w:szCs w:val="22"/>
        </w:rPr>
        <w:t xml:space="preserve">. </w:t>
      </w:r>
      <w:r w:rsidRPr="00945A15">
        <w:rPr>
          <w:rFonts w:ascii="Century Gothic" w:hAnsi="Century Gothic" w:cs="Arial"/>
          <w:sz w:val="22"/>
          <w:szCs w:val="22"/>
        </w:rPr>
        <w:t>Second, the products were grouped into three categories</w:t>
      </w:r>
      <w:r w:rsidR="00EA4F5D">
        <w:rPr>
          <w:rFonts w:ascii="Century Gothic" w:hAnsi="Century Gothic" w:cs="Arial"/>
          <w:sz w:val="22"/>
          <w:szCs w:val="22"/>
        </w:rPr>
        <w:t xml:space="preserve"> based on characteristics of the primary flood-detecting sensor</w:t>
      </w:r>
      <w:r w:rsidRPr="00945A15">
        <w:rPr>
          <w:rFonts w:ascii="Century Gothic" w:hAnsi="Century Gothic" w:cs="Arial"/>
          <w:sz w:val="22"/>
          <w:szCs w:val="22"/>
        </w:rPr>
        <w:t xml:space="preserve">. </w:t>
      </w:r>
      <w:r w:rsidR="00A9742A" w:rsidRPr="00945A15">
        <w:rPr>
          <w:rFonts w:ascii="Century Gothic" w:hAnsi="Century Gothic" w:cs="Arial"/>
          <w:sz w:val="22"/>
          <w:szCs w:val="22"/>
        </w:rPr>
        <w:t>Group 1 consist</w:t>
      </w:r>
      <w:r w:rsidR="00210637" w:rsidRPr="00945A15">
        <w:rPr>
          <w:rFonts w:ascii="Century Gothic" w:hAnsi="Century Gothic" w:cs="Arial"/>
          <w:sz w:val="22"/>
          <w:szCs w:val="22"/>
        </w:rPr>
        <w:t>ed</w:t>
      </w:r>
      <w:r w:rsidRPr="00945A15">
        <w:rPr>
          <w:rFonts w:ascii="Century Gothic" w:hAnsi="Century Gothic" w:cs="Arial"/>
          <w:sz w:val="22"/>
          <w:szCs w:val="22"/>
        </w:rPr>
        <w:t xml:space="preserve"> of products using the Synthetic Aperture Radar sensor: </w:t>
      </w:r>
      <w:proofErr w:type="spellStart"/>
      <w:r w:rsidRPr="00945A15">
        <w:rPr>
          <w:rFonts w:ascii="Century Gothic" w:hAnsi="Century Gothic" w:cs="Arial"/>
          <w:sz w:val="22"/>
          <w:szCs w:val="22"/>
        </w:rPr>
        <w:t>TerraSAR</w:t>
      </w:r>
      <w:proofErr w:type="spellEnd"/>
      <w:r w:rsidRPr="00945A15">
        <w:rPr>
          <w:rFonts w:ascii="Century Gothic" w:hAnsi="Century Gothic" w:cs="Arial"/>
          <w:sz w:val="22"/>
          <w:szCs w:val="22"/>
        </w:rPr>
        <w:t>-X, RADARSAT and RADARSAT-2. Group 2 include</w:t>
      </w:r>
      <w:r w:rsidR="00210637" w:rsidRPr="00945A15">
        <w:rPr>
          <w:rFonts w:ascii="Century Gothic" w:hAnsi="Century Gothic" w:cs="Arial"/>
          <w:sz w:val="22"/>
          <w:szCs w:val="22"/>
        </w:rPr>
        <w:t>d</w:t>
      </w:r>
      <w:r w:rsidR="00F83BB9" w:rsidRPr="00945A15">
        <w:rPr>
          <w:rFonts w:ascii="Century Gothic" w:hAnsi="Century Gothic" w:cs="Arial"/>
          <w:sz w:val="22"/>
          <w:szCs w:val="22"/>
        </w:rPr>
        <w:t xml:space="preserve"> products using MODIS</w:t>
      </w:r>
      <w:r w:rsidRPr="00945A15">
        <w:rPr>
          <w:rFonts w:ascii="Century Gothic" w:hAnsi="Century Gothic" w:cs="Arial"/>
          <w:sz w:val="22"/>
          <w:szCs w:val="22"/>
        </w:rPr>
        <w:t>: DFO and NRT-GFM. Group 3</w:t>
      </w:r>
      <w:r w:rsidR="00210637" w:rsidRPr="00945A15">
        <w:rPr>
          <w:rFonts w:ascii="Century Gothic" w:hAnsi="Century Gothic" w:cs="Arial"/>
          <w:sz w:val="22"/>
          <w:szCs w:val="22"/>
        </w:rPr>
        <w:t xml:space="preserve"> </w:t>
      </w:r>
      <w:r w:rsidRPr="00945A15">
        <w:rPr>
          <w:rFonts w:ascii="Century Gothic" w:hAnsi="Century Gothic" w:cs="Arial"/>
          <w:sz w:val="22"/>
          <w:szCs w:val="22"/>
        </w:rPr>
        <w:t>comprise</w:t>
      </w:r>
      <w:r w:rsidR="00210637" w:rsidRPr="00945A15">
        <w:rPr>
          <w:rFonts w:ascii="Century Gothic" w:hAnsi="Century Gothic" w:cs="Arial"/>
          <w:sz w:val="22"/>
          <w:szCs w:val="22"/>
        </w:rPr>
        <w:t>d of</w:t>
      </w:r>
      <w:r w:rsidRPr="00945A15">
        <w:rPr>
          <w:rFonts w:ascii="Century Gothic" w:hAnsi="Century Gothic" w:cs="Arial"/>
          <w:sz w:val="22"/>
          <w:szCs w:val="22"/>
        </w:rPr>
        <w:t xml:space="preserve"> products produced </w:t>
      </w:r>
      <w:r w:rsidR="00F83BB9" w:rsidRPr="00945A15">
        <w:rPr>
          <w:rFonts w:ascii="Century Gothic" w:hAnsi="Century Gothic" w:cs="Arial"/>
          <w:sz w:val="22"/>
          <w:szCs w:val="22"/>
        </w:rPr>
        <w:t>by University of Maryland’s Global Flood Monitoring System</w:t>
      </w:r>
      <w:r w:rsidR="00EA4F5D">
        <w:rPr>
          <w:rFonts w:ascii="Century Gothic" w:hAnsi="Century Gothic" w:cs="Arial"/>
          <w:sz w:val="22"/>
          <w:szCs w:val="22"/>
        </w:rPr>
        <w:t xml:space="preserve"> using TRMM/Global Precipitation Monitoring (GPM) precipitation data coupled with a hydrologic model</w:t>
      </w:r>
      <w:r w:rsidRPr="00945A15">
        <w:rPr>
          <w:rFonts w:ascii="Century Gothic" w:hAnsi="Century Gothic" w:cs="Arial"/>
          <w:sz w:val="22"/>
          <w:szCs w:val="22"/>
        </w:rPr>
        <w:t xml:space="preserve">: GFMS-FD and GFMS-I. </w:t>
      </w:r>
      <w:r w:rsidR="00F83BB9" w:rsidRPr="00945A15">
        <w:rPr>
          <w:rFonts w:ascii="Century Gothic" w:hAnsi="Century Gothic" w:cs="Arial"/>
          <w:iCs/>
          <w:sz w:val="22"/>
          <w:szCs w:val="22"/>
        </w:rPr>
        <w:t xml:space="preserve">Third, </w:t>
      </w:r>
      <w:r w:rsidR="00EA4F5D">
        <w:rPr>
          <w:rFonts w:ascii="Century Gothic" w:hAnsi="Century Gothic" w:cs="Arial"/>
          <w:iCs/>
          <w:sz w:val="22"/>
          <w:szCs w:val="22"/>
        </w:rPr>
        <w:t xml:space="preserve">community impact data was processed as a </w:t>
      </w:r>
      <w:proofErr w:type="spellStart"/>
      <w:r w:rsidR="00EA4F5D">
        <w:rPr>
          <w:rFonts w:ascii="Century Gothic" w:hAnsi="Century Gothic" w:cs="Arial"/>
          <w:iCs/>
          <w:sz w:val="22"/>
          <w:szCs w:val="22"/>
        </w:rPr>
        <w:t>shapefile</w:t>
      </w:r>
      <w:proofErr w:type="spellEnd"/>
      <w:r w:rsidR="00EA4F5D">
        <w:rPr>
          <w:rFonts w:ascii="Century Gothic" w:hAnsi="Century Gothic" w:cs="Arial"/>
          <w:iCs/>
          <w:sz w:val="22"/>
          <w:szCs w:val="22"/>
        </w:rPr>
        <w:t xml:space="preserve"> layer using </w:t>
      </w:r>
      <w:r w:rsidR="00F83BB9" w:rsidRPr="00945A15">
        <w:rPr>
          <w:rFonts w:ascii="Century Gothic" w:hAnsi="Century Gothic" w:cs="Arial"/>
          <w:iCs/>
          <w:sz w:val="22"/>
          <w:szCs w:val="22"/>
        </w:rPr>
        <w:t>shelter sites</w:t>
      </w:r>
      <w:r w:rsidR="00EA4F5D">
        <w:rPr>
          <w:rFonts w:ascii="Century Gothic" w:hAnsi="Century Gothic" w:cs="Arial"/>
          <w:iCs/>
          <w:sz w:val="22"/>
          <w:szCs w:val="22"/>
        </w:rPr>
        <w:t xml:space="preserve"> location</w:t>
      </w:r>
      <w:r w:rsidR="00F83BB9" w:rsidRPr="00945A15">
        <w:rPr>
          <w:rFonts w:ascii="Century Gothic" w:hAnsi="Century Gothic" w:cs="Arial"/>
          <w:iCs/>
          <w:sz w:val="22"/>
          <w:szCs w:val="22"/>
        </w:rPr>
        <w:t xml:space="preserve"> </w:t>
      </w:r>
      <w:r w:rsidR="00A63A05" w:rsidRPr="00945A15">
        <w:rPr>
          <w:rFonts w:ascii="Century Gothic" w:hAnsi="Century Gothic" w:cs="Arial"/>
          <w:iCs/>
          <w:sz w:val="22"/>
          <w:szCs w:val="22"/>
        </w:rPr>
        <w:t xml:space="preserve">data </w:t>
      </w:r>
      <w:r w:rsidR="00EA4F5D">
        <w:rPr>
          <w:rFonts w:ascii="Century Gothic" w:hAnsi="Century Gothic" w:cs="Arial"/>
          <w:iCs/>
          <w:sz w:val="22"/>
          <w:szCs w:val="22"/>
        </w:rPr>
        <w:t>provided</w:t>
      </w:r>
      <w:r w:rsidR="00EA4F5D" w:rsidRPr="00945A15">
        <w:rPr>
          <w:rFonts w:ascii="Century Gothic" w:hAnsi="Century Gothic" w:cs="Arial"/>
          <w:iCs/>
          <w:sz w:val="22"/>
          <w:szCs w:val="22"/>
        </w:rPr>
        <w:t xml:space="preserve"> </w:t>
      </w:r>
      <w:r w:rsidR="00F83BB9" w:rsidRPr="00945A15">
        <w:rPr>
          <w:rFonts w:ascii="Century Gothic" w:hAnsi="Century Gothic" w:cs="Arial"/>
          <w:iCs/>
          <w:sz w:val="22"/>
          <w:szCs w:val="22"/>
        </w:rPr>
        <w:t xml:space="preserve">from UK Aid and </w:t>
      </w:r>
      <w:r w:rsidR="00EA4F5D">
        <w:rPr>
          <w:rFonts w:ascii="Century Gothic" w:hAnsi="Century Gothic" w:cs="Arial"/>
          <w:iCs/>
          <w:sz w:val="22"/>
          <w:szCs w:val="22"/>
        </w:rPr>
        <w:t xml:space="preserve">the </w:t>
      </w:r>
      <w:r w:rsidR="00F83BB9" w:rsidRPr="00945A15">
        <w:rPr>
          <w:rFonts w:ascii="Century Gothic" w:hAnsi="Century Gothic" w:cs="Arial"/>
          <w:iCs/>
          <w:sz w:val="22"/>
          <w:szCs w:val="22"/>
        </w:rPr>
        <w:t>Malawi Red Cross</w:t>
      </w:r>
      <w:r w:rsidR="00EA4F5D">
        <w:rPr>
          <w:rFonts w:ascii="Century Gothic" w:hAnsi="Century Gothic" w:cs="Arial"/>
          <w:iCs/>
          <w:sz w:val="22"/>
          <w:szCs w:val="22"/>
        </w:rPr>
        <w:t>.</w:t>
      </w:r>
      <w:r w:rsidR="00F83BB9" w:rsidRPr="00945A15">
        <w:rPr>
          <w:rFonts w:ascii="Century Gothic" w:hAnsi="Century Gothic" w:cs="Arial"/>
          <w:iCs/>
          <w:sz w:val="22"/>
          <w:szCs w:val="22"/>
        </w:rPr>
        <w:t xml:space="preserve"> </w:t>
      </w:r>
      <w:r w:rsidR="00EA4F5D">
        <w:rPr>
          <w:rFonts w:ascii="Century Gothic" w:hAnsi="Century Gothic" w:cs="Arial"/>
          <w:iCs/>
          <w:sz w:val="22"/>
          <w:szCs w:val="22"/>
        </w:rPr>
        <w:t xml:space="preserve">This layer would represent the ‘ground truth’ of where the floods occurred as a list of impacted communities with verified names and latitude and longitude coordinates has not yet been compiled. </w:t>
      </w:r>
    </w:p>
    <w:p w14:paraId="0CF563D6" w14:textId="77777777" w:rsidR="00EA4F5D" w:rsidRDefault="00EA4F5D" w:rsidP="00A41D7F">
      <w:pPr>
        <w:widowControl w:val="0"/>
        <w:autoSpaceDE w:val="0"/>
        <w:autoSpaceDN w:val="0"/>
        <w:adjustRightInd w:val="0"/>
        <w:rPr>
          <w:rFonts w:ascii="Century Gothic" w:hAnsi="Century Gothic" w:cs="Arial"/>
          <w:iCs/>
          <w:sz w:val="22"/>
          <w:szCs w:val="22"/>
        </w:rPr>
      </w:pPr>
    </w:p>
    <w:p w14:paraId="06156521" w14:textId="266182A8" w:rsidR="00A63A05" w:rsidRPr="00A41D7F" w:rsidRDefault="00EA4F5D" w:rsidP="00A41D7F">
      <w:pPr>
        <w:widowControl w:val="0"/>
        <w:autoSpaceDE w:val="0"/>
        <w:autoSpaceDN w:val="0"/>
        <w:adjustRightInd w:val="0"/>
        <w:rPr>
          <w:rFonts w:ascii="Century Gothic" w:hAnsi="Century Gothic" w:cs="Arial"/>
          <w:sz w:val="22"/>
          <w:szCs w:val="22"/>
        </w:rPr>
      </w:pPr>
      <w:r>
        <w:rPr>
          <w:rFonts w:ascii="Century Gothic" w:hAnsi="Century Gothic" w:cs="Arial"/>
          <w:iCs/>
          <w:sz w:val="22"/>
          <w:szCs w:val="22"/>
        </w:rPr>
        <w:t xml:space="preserve">The community impact layer will be </w:t>
      </w:r>
      <w:r w:rsidR="00F83BB9" w:rsidRPr="00945A15">
        <w:rPr>
          <w:rFonts w:ascii="Century Gothic" w:hAnsi="Century Gothic" w:cs="Arial"/>
          <w:iCs/>
          <w:sz w:val="22"/>
          <w:szCs w:val="22"/>
        </w:rPr>
        <w:t xml:space="preserve">used for comparative analysis of each flood detection product to </w:t>
      </w:r>
      <w:r>
        <w:rPr>
          <w:rFonts w:ascii="Century Gothic" w:hAnsi="Century Gothic" w:cs="Arial"/>
          <w:iCs/>
          <w:sz w:val="22"/>
          <w:szCs w:val="22"/>
        </w:rPr>
        <w:t xml:space="preserve">assess skill of the </w:t>
      </w:r>
      <w:r w:rsidR="00B40ABD">
        <w:rPr>
          <w:rFonts w:ascii="Century Gothic" w:hAnsi="Century Gothic" w:cs="Arial"/>
          <w:iCs/>
          <w:sz w:val="22"/>
          <w:szCs w:val="22"/>
        </w:rPr>
        <w:t>products</w:t>
      </w:r>
      <w:r>
        <w:rPr>
          <w:rFonts w:ascii="Century Gothic" w:hAnsi="Century Gothic" w:cs="Arial"/>
          <w:iCs/>
          <w:sz w:val="22"/>
          <w:szCs w:val="22"/>
        </w:rPr>
        <w:t>’ flood signal</w:t>
      </w:r>
      <w:r w:rsidR="00F83BB9" w:rsidRPr="00945A15">
        <w:rPr>
          <w:rFonts w:ascii="Century Gothic" w:hAnsi="Century Gothic" w:cs="Arial"/>
          <w:iCs/>
          <w:sz w:val="22"/>
          <w:szCs w:val="22"/>
        </w:rPr>
        <w:t>.</w:t>
      </w:r>
      <w:r w:rsidR="002C5A27" w:rsidRPr="00945A15">
        <w:rPr>
          <w:rFonts w:ascii="Century Gothic" w:hAnsi="Century Gothic" w:cs="Arial"/>
          <w:iCs/>
          <w:sz w:val="22"/>
          <w:szCs w:val="22"/>
        </w:rPr>
        <w:t xml:space="preserve"> Lastly, </w:t>
      </w:r>
      <w:r w:rsidR="00A63A05" w:rsidRPr="00945A15">
        <w:rPr>
          <w:rFonts w:ascii="Century Gothic" w:hAnsi="Century Gothic" w:cs="Arial"/>
          <w:sz w:val="22"/>
          <w:szCs w:val="22"/>
        </w:rPr>
        <w:t xml:space="preserve">each </w:t>
      </w:r>
      <w:r>
        <w:rPr>
          <w:rFonts w:ascii="Century Gothic" w:hAnsi="Century Gothic" w:cs="Arial"/>
          <w:sz w:val="22"/>
          <w:szCs w:val="22"/>
        </w:rPr>
        <w:t>flood</w:t>
      </w:r>
      <w:r w:rsidRPr="00945A15">
        <w:rPr>
          <w:rFonts w:ascii="Century Gothic" w:hAnsi="Century Gothic" w:cs="Arial"/>
          <w:sz w:val="22"/>
          <w:szCs w:val="22"/>
        </w:rPr>
        <w:t xml:space="preserve"> </w:t>
      </w:r>
      <w:r w:rsidR="00A63A05" w:rsidRPr="00945A15">
        <w:rPr>
          <w:rFonts w:ascii="Century Gothic" w:hAnsi="Century Gothic" w:cs="Arial"/>
          <w:sz w:val="22"/>
          <w:szCs w:val="22"/>
        </w:rPr>
        <w:t>detection product were th</w:t>
      </w:r>
      <w:r>
        <w:rPr>
          <w:rFonts w:ascii="Century Gothic" w:hAnsi="Century Gothic" w:cs="Arial"/>
          <w:sz w:val="22"/>
          <w:szCs w:val="22"/>
        </w:rPr>
        <w:t>e</w:t>
      </w:r>
      <w:r w:rsidR="00A63A05" w:rsidRPr="00945A15">
        <w:rPr>
          <w:rFonts w:ascii="Century Gothic" w:hAnsi="Century Gothic" w:cs="Arial"/>
          <w:sz w:val="22"/>
          <w:szCs w:val="22"/>
        </w:rPr>
        <w:t xml:space="preserve">n layered above the shelter sites data </w:t>
      </w:r>
      <w:r>
        <w:rPr>
          <w:rFonts w:ascii="Century Gothic" w:hAnsi="Century Gothic" w:cs="Arial"/>
          <w:sz w:val="22"/>
          <w:szCs w:val="22"/>
        </w:rPr>
        <w:t>using</w:t>
      </w:r>
      <w:r w:rsidRPr="00945A15">
        <w:rPr>
          <w:rFonts w:ascii="Century Gothic" w:hAnsi="Century Gothic" w:cs="Arial"/>
          <w:sz w:val="22"/>
          <w:szCs w:val="22"/>
        </w:rPr>
        <w:t xml:space="preserve"> </w:t>
      </w:r>
      <w:proofErr w:type="spellStart"/>
      <w:r w:rsidR="00A63A05" w:rsidRPr="00945A15">
        <w:rPr>
          <w:rFonts w:ascii="Century Gothic" w:hAnsi="Century Gothic" w:cs="Arial"/>
          <w:sz w:val="22"/>
          <w:szCs w:val="22"/>
        </w:rPr>
        <w:t>OpenStreet</w:t>
      </w:r>
      <w:proofErr w:type="spellEnd"/>
      <w:r w:rsidR="00A63A05" w:rsidRPr="00945A15">
        <w:rPr>
          <w:rFonts w:ascii="Century Gothic" w:hAnsi="Century Gothic" w:cs="Arial"/>
          <w:sz w:val="22"/>
          <w:szCs w:val="22"/>
        </w:rPr>
        <w:t xml:space="preserve"> Map in QGIS for post-processing. </w:t>
      </w:r>
    </w:p>
    <w:p w14:paraId="21174BCA" w14:textId="7977DAE4" w:rsidR="00E938B0" w:rsidRPr="00737918" w:rsidRDefault="00E938B0" w:rsidP="00A41D7F">
      <w:pPr>
        <w:widowControl w:val="0"/>
        <w:autoSpaceDE w:val="0"/>
        <w:autoSpaceDN w:val="0"/>
        <w:adjustRightInd w:val="0"/>
        <w:rPr>
          <w:rFonts w:ascii="Century Gothic" w:hAnsi="Century Gothic" w:cs="Arial"/>
          <w:i/>
          <w:iCs/>
          <w:sz w:val="22"/>
          <w:szCs w:val="22"/>
        </w:rPr>
      </w:pPr>
    </w:p>
    <w:p w14:paraId="3960B99C" w14:textId="66E41362" w:rsidR="005E34E3" w:rsidRDefault="005E34E3" w:rsidP="00A41D7F">
      <w:pPr>
        <w:rPr>
          <w:rFonts w:ascii="Century Gothic" w:hAnsi="Century Gothic" w:cs="Arial"/>
          <w:sz w:val="22"/>
          <w:szCs w:val="22"/>
        </w:rPr>
      </w:pPr>
      <w:bookmarkStart w:id="2" w:name="_GoBack"/>
      <w:r>
        <w:rPr>
          <w:rFonts w:ascii="Century Gothic" w:hAnsi="Century Gothic" w:cs="Arial"/>
          <w:sz w:val="22"/>
          <w:szCs w:val="22"/>
        </w:rPr>
        <w:t xml:space="preserve">As products are produced on various temporal intervals, care was taken to capture a products rendering of the maximum </w:t>
      </w:r>
      <w:r w:rsidR="00463A97">
        <w:rPr>
          <w:rFonts w:ascii="Century Gothic" w:hAnsi="Century Gothic" w:cs="Arial"/>
          <w:sz w:val="22"/>
          <w:szCs w:val="22"/>
        </w:rPr>
        <w:t>flood</w:t>
      </w:r>
      <w:r w:rsidR="00BA4DCE">
        <w:rPr>
          <w:rFonts w:ascii="Century Gothic" w:hAnsi="Century Gothic" w:cs="Arial"/>
          <w:sz w:val="22"/>
          <w:szCs w:val="22"/>
        </w:rPr>
        <w:t xml:space="preserve"> extent</w:t>
      </w:r>
      <w:r>
        <w:rPr>
          <w:rFonts w:ascii="Century Gothic" w:hAnsi="Century Gothic" w:cs="Arial"/>
          <w:sz w:val="22"/>
          <w:szCs w:val="22"/>
        </w:rPr>
        <w:t>, or roughly January 10-</w:t>
      </w:r>
      <w:r w:rsidR="00EA75F0">
        <w:rPr>
          <w:rFonts w:ascii="Century Gothic" w:hAnsi="Century Gothic" w:cs="Arial"/>
          <w:sz w:val="22"/>
          <w:szCs w:val="22"/>
        </w:rPr>
        <w:t>21.</w:t>
      </w:r>
    </w:p>
    <w:p w14:paraId="76A37345" w14:textId="77777777" w:rsidR="00EA75F0" w:rsidRDefault="00EA75F0" w:rsidP="00A41D7F">
      <w:pPr>
        <w:rPr>
          <w:rFonts w:ascii="Century Gothic" w:hAnsi="Century Gothic" w:cs="Arial"/>
          <w:sz w:val="22"/>
          <w:szCs w:val="22"/>
        </w:rPr>
      </w:pPr>
    </w:p>
    <w:p w14:paraId="09E3867A" w14:textId="51E5F660" w:rsidR="00F9605C" w:rsidRDefault="00E938B0" w:rsidP="00A41D7F">
      <w:pPr>
        <w:rPr>
          <w:rFonts w:ascii="Century Gothic" w:hAnsi="Century Gothic" w:cs="Arial"/>
          <w:sz w:val="22"/>
          <w:szCs w:val="22"/>
        </w:rPr>
      </w:pPr>
      <w:r w:rsidRPr="00737918">
        <w:rPr>
          <w:rFonts w:ascii="Century Gothic" w:hAnsi="Century Gothic" w:cs="Arial"/>
          <w:sz w:val="22"/>
          <w:szCs w:val="22"/>
        </w:rPr>
        <w:t xml:space="preserve">The </w:t>
      </w:r>
      <w:proofErr w:type="spellStart"/>
      <w:r w:rsidRPr="00737918">
        <w:rPr>
          <w:rFonts w:ascii="Century Gothic" w:hAnsi="Century Gothic" w:cs="Arial"/>
          <w:sz w:val="22"/>
          <w:szCs w:val="22"/>
        </w:rPr>
        <w:t>TerraSAR</w:t>
      </w:r>
      <w:proofErr w:type="spellEnd"/>
      <w:r w:rsidRPr="00737918">
        <w:rPr>
          <w:rFonts w:ascii="Century Gothic" w:hAnsi="Century Gothic" w:cs="Arial"/>
          <w:sz w:val="22"/>
          <w:szCs w:val="22"/>
        </w:rPr>
        <w:t xml:space="preserve">-X, RADARSAT and RADARSAT-2 </w:t>
      </w:r>
      <w:proofErr w:type="spellStart"/>
      <w:r w:rsidRPr="00737918">
        <w:rPr>
          <w:rFonts w:ascii="Century Gothic" w:hAnsi="Century Gothic" w:cs="Arial"/>
          <w:sz w:val="22"/>
          <w:szCs w:val="22"/>
        </w:rPr>
        <w:t>shapefiles</w:t>
      </w:r>
      <w:proofErr w:type="spellEnd"/>
      <w:r w:rsidRPr="00737918">
        <w:rPr>
          <w:rFonts w:ascii="Century Gothic" w:hAnsi="Century Gothic" w:cs="Arial"/>
          <w:sz w:val="22"/>
          <w:szCs w:val="22"/>
        </w:rPr>
        <w:t xml:space="preserve"> were downloaded</w:t>
      </w:r>
      <w:r w:rsidR="00F9605C">
        <w:rPr>
          <w:rFonts w:ascii="Century Gothic" w:hAnsi="Century Gothic" w:cs="Arial"/>
          <w:sz w:val="22"/>
          <w:szCs w:val="22"/>
        </w:rPr>
        <w:t xml:space="preserve"> separately</w:t>
      </w:r>
      <w:r w:rsidRPr="00737918">
        <w:rPr>
          <w:rFonts w:ascii="Century Gothic" w:hAnsi="Century Gothic" w:cs="Arial"/>
          <w:sz w:val="22"/>
          <w:szCs w:val="22"/>
        </w:rPr>
        <w:t xml:space="preserve"> from the Malawi Spatial Data P</w:t>
      </w:r>
      <w:r w:rsidR="002C5A27">
        <w:rPr>
          <w:rFonts w:ascii="Century Gothic" w:hAnsi="Century Gothic" w:cs="Arial"/>
          <w:sz w:val="22"/>
          <w:szCs w:val="22"/>
        </w:rPr>
        <w:t>ortal</w:t>
      </w:r>
      <w:r w:rsidR="00F9605C">
        <w:rPr>
          <w:rFonts w:ascii="Century Gothic" w:hAnsi="Century Gothic" w:cs="Arial"/>
          <w:sz w:val="22"/>
          <w:szCs w:val="22"/>
        </w:rPr>
        <w:t xml:space="preserve"> (MASDAP)</w:t>
      </w:r>
      <w:r w:rsidR="006D1B16">
        <w:rPr>
          <w:rFonts w:ascii="Century Gothic" w:hAnsi="Century Gothic" w:cs="Arial"/>
          <w:sz w:val="22"/>
          <w:szCs w:val="22"/>
        </w:rPr>
        <w:t xml:space="preserve">, </w:t>
      </w:r>
      <w:r w:rsidR="00F9605C">
        <w:rPr>
          <w:rFonts w:ascii="Century Gothic" w:hAnsi="Century Gothic" w:cs="Arial"/>
          <w:sz w:val="22"/>
          <w:szCs w:val="22"/>
        </w:rPr>
        <w:t>representing spatial extent of flood signal from</w:t>
      </w:r>
      <w:r w:rsidR="006D1B16">
        <w:rPr>
          <w:rFonts w:ascii="Century Gothic" w:hAnsi="Century Gothic" w:cs="Arial"/>
          <w:sz w:val="22"/>
          <w:szCs w:val="22"/>
        </w:rPr>
        <w:t xml:space="preserve"> January 10, 13</w:t>
      </w:r>
      <w:r w:rsidR="004D485B">
        <w:rPr>
          <w:rFonts w:ascii="Century Gothic" w:hAnsi="Century Gothic" w:cs="Arial"/>
          <w:sz w:val="22"/>
          <w:szCs w:val="22"/>
        </w:rPr>
        <w:t xml:space="preserve"> and 21,</w:t>
      </w:r>
      <w:r w:rsidR="006D1B16">
        <w:rPr>
          <w:rFonts w:ascii="Century Gothic" w:hAnsi="Century Gothic" w:cs="Arial"/>
          <w:sz w:val="22"/>
          <w:szCs w:val="22"/>
        </w:rPr>
        <w:t xml:space="preserve"> 2015 respectively. </w:t>
      </w:r>
      <w:r w:rsidRPr="00737918">
        <w:rPr>
          <w:rFonts w:ascii="Century Gothic" w:hAnsi="Century Gothic" w:cs="Arial"/>
          <w:sz w:val="22"/>
          <w:szCs w:val="22"/>
        </w:rPr>
        <w:t xml:space="preserve">The DFO </w:t>
      </w:r>
      <w:r w:rsidR="00F9605C">
        <w:rPr>
          <w:rFonts w:ascii="Century Gothic" w:hAnsi="Century Gothic" w:cs="Arial"/>
          <w:sz w:val="22"/>
          <w:szCs w:val="22"/>
        </w:rPr>
        <w:t>data</w:t>
      </w:r>
      <w:r w:rsidRPr="00737918">
        <w:rPr>
          <w:rFonts w:ascii="Century Gothic" w:hAnsi="Century Gothic" w:cs="Arial"/>
          <w:sz w:val="22"/>
          <w:szCs w:val="22"/>
        </w:rPr>
        <w:t xml:space="preserve"> was obtained </w:t>
      </w:r>
      <w:r w:rsidR="00F9605C">
        <w:rPr>
          <w:rFonts w:ascii="Century Gothic" w:hAnsi="Century Gothic" w:cs="Arial"/>
          <w:sz w:val="22"/>
          <w:szCs w:val="22"/>
        </w:rPr>
        <w:t xml:space="preserve">as a </w:t>
      </w:r>
      <w:proofErr w:type="spellStart"/>
      <w:r w:rsidR="00F9605C">
        <w:rPr>
          <w:rFonts w:ascii="Century Gothic" w:hAnsi="Century Gothic" w:cs="Arial"/>
          <w:sz w:val="22"/>
          <w:szCs w:val="22"/>
        </w:rPr>
        <w:t>geotiff</w:t>
      </w:r>
      <w:proofErr w:type="spellEnd"/>
      <w:r w:rsidR="00F9605C">
        <w:rPr>
          <w:rFonts w:ascii="Century Gothic" w:hAnsi="Century Gothic" w:cs="Arial"/>
          <w:sz w:val="22"/>
          <w:szCs w:val="22"/>
        </w:rPr>
        <w:t xml:space="preserve"> raster file </w:t>
      </w:r>
      <w:r w:rsidRPr="00737918">
        <w:rPr>
          <w:rFonts w:ascii="Century Gothic" w:hAnsi="Century Gothic" w:cs="Arial"/>
          <w:sz w:val="22"/>
          <w:szCs w:val="22"/>
        </w:rPr>
        <w:t>from the Dart</w:t>
      </w:r>
      <w:r w:rsidR="006D1B16">
        <w:rPr>
          <w:rFonts w:ascii="Century Gothic" w:hAnsi="Century Gothic" w:cs="Arial"/>
          <w:sz w:val="22"/>
          <w:szCs w:val="22"/>
        </w:rPr>
        <w:t>mouth Flood Obse</w:t>
      </w:r>
      <w:r w:rsidR="002452F1">
        <w:rPr>
          <w:rFonts w:ascii="Century Gothic" w:hAnsi="Century Gothic" w:cs="Arial"/>
          <w:sz w:val="22"/>
          <w:szCs w:val="22"/>
        </w:rPr>
        <w:t>rvatory website</w:t>
      </w:r>
      <w:r w:rsidR="00F9605C">
        <w:rPr>
          <w:rFonts w:ascii="Century Gothic" w:hAnsi="Century Gothic" w:cs="Arial"/>
          <w:sz w:val="22"/>
          <w:szCs w:val="22"/>
        </w:rPr>
        <w:t xml:space="preserve"> and was in turn was processed as a </w:t>
      </w:r>
      <w:proofErr w:type="spellStart"/>
      <w:r w:rsidR="00F9605C">
        <w:rPr>
          <w:rFonts w:ascii="Century Gothic" w:hAnsi="Century Gothic" w:cs="Arial"/>
          <w:sz w:val="22"/>
          <w:szCs w:val="22"/>
        </w:rPr>
        <w:t>shapefile</w:t>
      </w:r>
      <w:proofErr w:type="spellEnd"/>
      <w:r w:rsidR="00F9605C">
        <w:rPr>
          <w:rFonts w:ascii="Century Gothic" w:hAnsi="Century Gothic" w:cs="Arial"/>
          <w:sz w:val="22"/>
          <w:szCs w:val="22"/>
        </w:rPr>
        <w:t xml:space="preserve"> in </w:t>
      </w:r>
      <w:proofErr w:type="gramStart"/>
      <w:r w:rsidR="00F9605C">
        <w:rPr>
          <w:rFonts w:ascii="Century Gothic" w:hAnsi="Century Gothic" w:cs="Arial"/>
          <w:sz w:val="22"/>
          <w:szCs w:val="22"/>
        </w:rPr>
        <w:t xml:space="preserve">QGIS </w:t>
      </w:r>
      <w:r w:rsidR="002452F1">
        <w:rPr>
          <w:rFonts w:ascii="Century Gothic" w:hAnsi="Century Gothic" w:cs="Arial"/>
          <w:sz w:val="22"/>
          <w:szCs w:val="22"/>
        </w:rPr>
        <w:t xml:space="preserve"> </w:t>
      </w:r>
      <w:r w:rsidR="00F9605C">
        <w:rPr>
          <w:rFonts w:ascii="Century Gothic" w:hAnsi="Century Gothic" w:cs="Arial"/>
          <w:sz w:val="22"/>
          <w:szCs w:val="22"/>
        </w:rPr>
        <w:t>DFO</w:t>
      </w:r>
      <w:proofErr w:type="gramEnd"/>
      <w:r w:rsidR="00F9605C">
        <w:rPr>
          <w:rFonts w:ascii="Century Gothic" w:hAnsi="Century Gothic" w:cs="Arial"/>
          <w:sz w:val="22"/>
          <w:szCs w:val="22"/>
        </w:rPr>
        <w:t xml:space="preserve"> </w:t>
      </w:r>
      <w:r w:rsidR="002452F1">
        <w:rPr>
          <w:rFonts w:ascii="Century Gothic" w:hAnsi="Century Gothic" w:cs="Arial"/>
          <w:sz w:val="22"/>
          <w:szCs w:val="22"/>
        </w:rPr>
        <w:t xml:space="preserve">updated </w:t>
      </w:r>
      <w:r w:rsidR="00F9605C">
        <w:rPr>
          <w:rFonts w:ascii="Century Gothic" w:hAnsi="Century Gothic" w:cs="Arial"/>
          <w:sz w:val="22"/>
          <w:szCs w:val="22"/>
        </w:rPr>
        <w:t xml:space="preserve">maximum flood extent on a continuous basis since the onset of heavy rains in early January 2015, hence the data is assumed to represent spatial extent of flooding from January 1, 2015 to the data acquisition data of 3 February, 2015. </w:t>
      </w:r>
      <w:r w:rsidRPr="00737918">
        <w:rPr>
          <w:rFonts w:ascii="Century Gothic" w:hAnsi="Century Gothic" w:cs="Arial"/>
          <w:sz w:val="22"/>
          <w:szCs w:val="22"/>
        </w:rPr>
        <w:t>The NRT-GFM data were retrieved from NASA Goddard’s Office of Applied Science’</w:t>
      </w:r>
      <w:r w:rsidR="006D1B16">
        <w:rPr>
          <w:rFonts w:ascii="Century Gothic" w:hAnsi="Century Gothic" w:cs="Arial"/>
          <w:sz w:val="22"/>
          <w:szCs w:val="22"/>
        </w:rPr>
        <w:t>s NRT Global Flood Mapping site</w:t>
      </w:r>
      <w:r w:rsidR="00F9605C">
        <w:rPr>
          <w:rFonts w:ascii="Century Gothic" w:hAnsi="Century Gothic" w:cs="Arial"/>
          <w:sz w:val="22"/>
          <w:szCs w:val="22"/>
        </w:rPr>
        <w:t xml:space="preserve"> and were available on a daily scale for the month of January 2015.</w:t>
      </w:r>
      <w:r w:rsidRPr="00737918">
        <w:rPr>
          <w:rFonts w:ascii="Century Gothic" w:hAnsi="Century Gothic" w:cs="Arial"/>
          <w:sz w:val="22"/>
          <w:szCs w:val="22"/>
        </w:rPr>
        <w:t xml:space="preserve"> Both the GFMS-FD and GFMS-I images were downloaded from University of Maryland’s Global Flood Monitoring System website.</w:t>
      </w:r>
    </w:p>
    <w:p w14:paraId="495A2516" w14:textId="77777777" w:rsidR="00F9605C" w:rsidRDefault="00F9605C" w:rsidP="00A41D7F">
      <w:pPr>
        <w:rPr>
          <w:rFonts w:ascii="Century Gothic" w:hAnsi="Century Gothic" w:cs="Arial"/>
          <w:sz w:val="22"/>
          <w:szCs w:val="22"/>
        </w:rPr>
      </w:pPr>
    </w:p>
    <w:p w14:paraId="224DA405" w14:textId="77777777" w:rsidR="00F9605C" w:rsidRDefault="00F9605C" w:rsidP="00A41D7F">
      <w:pPr>
        <w:rPr>
          <w:rFonts w:ascii="Century Gothic" w:hAnsi="Century Gothic" w:cs="Arial"/>
          <w:sz w:val="22"/>
          <w:szCs w:val="22"/>
        </w:rPr>
      </w:pPr>
    </w:p>
    <w:p w14:paraId="15C357DB" w14:textId="72518650" w:rsidR="00E938B0" w:rsidRPr="000734E1" w:rsidRDefault="007C7948" w:rsidP="00A41D7F">
      <w:r>
        <w:rPr>
          <w:rFonts w:ascii="Century Gothic" w:hAnsi="Century Gothic" w:cs="Arial"/>
          <w:sz w:val="22"/>
          <w:szCs w:val="22"/>
        </w:rPr>
        <w:t>T</w:t>
      </w:r>
      <w:r w:rsidR="00A2279D">
        <w:rPr>
          <w:rFonts w:ascii="Century Gothic" w:hAnsi="Century Gothic" w:cs="Arial"/>
          <w:sz w:val="22"/>
          <w:szCs w:val="22"/>
        </w:rPr>
        <w:t xml:space="preserve">he </w:t>
      </w:r>
      <w:r w:rsidR="00F9605C">
        <w:rPr>
          <w:rFonts w:ascii="Century Gothic" w:hAnsi="Century Gothic" w:cs="Arial"/>
          <w:sz w:val="22"/>
          <w:szCs w:val="22"/>
        </w:rPr>
        <w:t xml:space="preserve">GFMS </w:t>
      </w:r>
      <w:r w:rsidR="00A2279D">
        <w:rPr>
          <w:rFonts w:ascii="Century Gothic" w:hAnsi="Century Gothic" w:cs="Arial"/>
          <w:sz w:val="22"/>
          <w:szCs w:val="22"/>
        </w:rPr>
        <w:t>generates maps in three hour intervals</w:t>
      </w:r>
      <w:r w:rsidR="00F9605C">
        <w:rPr>
          <w:rFonts w:ascii="Century Gothic" w:hAnsi="Century Gothic" w:cs="Arial"/>
          <w:sz w:val="22"/>
          <w:szCs w:val="22"/>
        </w:rPr>
        <w:t xml:space="preserve">, but as the </w:t>
      </w:r>
      <w:r w:rsidR="00886916">
        <w:rPr>
          <w:rFonts w:ascii="Century Gothic" w:hAnsi="Century Gothic" w:cs="Arial"/>
          <w:sz w:val="22"/>
          <w:szCs w:val="22"/>
        </w:rPr>
        <w:t>goal of the project is to compare spatial coverage and accuracy</w:t>
      </w:r>
      <w:r w:rsidR="00F9605C">
        <w:rPr>
          <w:rFonts w:ascii="Century Gothic" w:hAnsi="Century Gothic" w:cs="Arial"/>
          <w:sz w:val="22"/>
          <w:szCs w:val="22"/>
        </w:rPr>
        <w:t xml:space="preserve"> between products</w:t>
      </w:r>
      <w:r w:rsidR="00886916">
        <w:rPr>
          <w:rFonts w:ascii="Century Gothic" w:hAnsi="Century Gothic" w:cs="Arial"/>
          <w:sz w:val="22"/>
          <w:szCs w:val="22"/>
        </w:rPr>
        <w:t xml:space="preserve">, </w:t>
      </w:r>
      <w:r w:rsidR="00F9605C">
        <w:rPr>
          <w:rFonts w:ascii="Century Gothic" w:hAnsi="Century Gothic" w:cs="Arial"/>
          <w:sz w:val="22"/>
          <w:szCs w:val="22"/>
        </w:rPr>
        <w:t xml:space="preserve">we choose to process </w:t>
      </w:r>
      <w:r w:rsidR="002E2DF6">
        <w:rPr>
          <w:rFonts w:ascii="Century Gothic" w:hAnsi="Century Gothic" w:cs="Arial"/>
          <w:sz w:val="22"/>
          <w:szCs w:val="22"/>
        </w:rPr>
        <w:t>maps produced on</w:t>
      </w:r>
      <w:r w:rsidR="00793A8F">
        <w:rPr>
          <w:rFonts w:ascii="Century Gothic" w:hAnsi="Century Gothic" w:cs="Arial"/>
          <w:sz w:val="22"/>
          <w:szCs w:val="22"/>
        </w:rPr>
        <w:t xml:space="preserve"> the </w:t>
      </w:r>
      <w:r w:rsidR="00886916">
        <w:rPr>
          <w:rFonts w:ascii="Century Gothic" w:hAnsi="Century Gothic" w:cs="Arial"/>
          <w:sz w:val="22"/>
          <w:szCs w:val="22"/>
        </w:rPr>
        <w:t>January 13, 2015</w:t>
      </w:r>
      <w:r w:rsidR="002E2DF6">
        <w:rPr>
          <w:rFonts w:ascii="Century Gothic" w:hAnsi="Century Gothic" w:cs="Arial"/>
          <w:sz w:val="22"/>
          <w:szCs w:val="22"/>
        </w:rPr>
        <w:t xml:space="preserve"> (total of eight maps per GFMS product)</w:t>
      </w:r>
      <w:r w:rsidR="00F9605C">
        <w:rPr>
          <w:rFonts w:ascii="Century Gothic" w:hAnsi="Century Gothic" w:cs="Arial"/>
          <w:sz w:val="22"/>
          <w:szCs w:val="22"/>
        </w:rPr>
        <w:t xml:space="preserve">. This data corresponds to the period of maximum inundation, which we assumed each product covered. This data also coincides with the date in which the </w:t>
      </w:r>
      <w:r w:rsidR="000734E1">
        <w:rPr>
          <w:rFonts w:ascii="Century Gothic" w:hAnsi="Century Gothic" w:cs="Arial"/>
          <w:sz w:val="22"/>
          <w:szCs w:val="22"/>
        </w:rPr>
        <w:t xml:space="preserve">President of Malawi declared </w:t>
      </w:r>
      <w:r w:rsidR="00F9605C">
        <w:rPr>
          <w:rFonts w:ascii="Century Gothic" w:hAnsi="Century Gothic" w:cs="Arial"/>
          <w:sz w:val="22"/>
          <w:szCs w:val="22"/>
        </w:rPr>
        <w:t xml:space="preserve">a </w:t>
      </w:r>
      <w:r w:rsidR="00E33B39">
        <w:rPr>
          <w:rFonts w:ascii="Century Gothic" w:hAnsi="Century Gothic" w:cs="Arial"/>
          <w:sz w:val="22"/>
          <w:szCs w:val="22"/>
        </w:rPr>
        <w:t>State of Emergency</w:t>
      </w:r>
      <w:r w:rsidR="00F9605C">
        <w:rPr>
          <w:rFonts w:ascii="Century Gothic" w:hAnsi="Century Gothic" w:cs="Arial"/>
          <w:sz w:val="22"/>
          <w:szCs w:val="22"/>
        </w:rPr>
        <w:t xml:space="preserve"> for Central and Southern Malawi, home to a total of 11 million residents</w:t>
      </w:r>
      <w:sdt>
        <w:sdtPr>
          <w:rPr>
            <w:rFonts w:ascii="Century Gothic" w:hAnsi="Century Gothic"/>
            <w:sz w:val="22"/>
            <w:szCs w:val="22"/>
          </w:rPr>
          <w:id w:val="53217287"/>
          <w:citation/>
        </w:sdtPr>
        <w:sdtEndPr/>
        <w:sdtContent>
          <w:r w:rsidR="000734E1" w:rsidRPr="00E33B39">
            <w:rPr>
              <w:rFonts w:ascii="Century Gothic" w:hAnsi="Century Gothic"/>
              <w:sz w:val="22"/>
              <w:szCs w:val="22"/>
            </w:rPr>
            <w:fldChar w:fldCharType="begin"/>
          </w:r>
          <w:r w:rsidR="000734E1" w:rsidRPr="00E33B39">
            <w:rPr>
              <w:rFonts w:ascii="Century Gothic" w:hAnsi="Century Gothic"/>
              <w:sz w:val="22"/>
              <w:szCs w:val="22"/>
            </w:rPr>
            <w:instrText xml:space="preserve"> CITATION The15 \l 1033 </w:instrText>
          </w:r>
          <w:r w:rsidR="000734E1" w:rsidRPr="00E33B39">
            <w:rPr>
              <w:rFonts w:ascii="Century Gothic" w:hAnsi="Century Gothic"/>
              <w:sz w:val="22"/>
              <w:szCs w:val="22"/>
            </w:rPr>
            <w:fldChar w:fldCharType="separate"/>
          </w:r>
          <w:r w:rsidR="000734E1" w:rsidRPr="00E33B39">
            <w:rPr>
              <w:rFonts w:ascii="Century Gothic" w:hAnsi="Century Gothic"/>
              <w:noProof/>
              <w:sz w:val="22"/>
              <w:szCs w:val="22"/>
            </w:rPr>
            <w:t xml:space="preserve"> (The Government of Malawi, 2015)</w:t>
          </w:r>
          <w:r w:rsidR="000734E1" w:rsidRPr="00E33B39">
            <w:rPr>
              <w:rFonts w:ascii="Century Gothic" w:hAnsi="Century Gothic"/>
              <w:sz w:val="22"/>
              <w:szCs w:val="22"/>
            </w:rPr>
            <w:fldChar w:fldCharType="end"/>
          </w:r>
        </w:sdtContent>
      </w:sdt>
      <w:r w:rsidR="00F9605C">
        <w:rPr>
          <w:rFonts w:ascii="Century Gothic" w:hAnsi="Century Gothic" w:cs="Arial"/>
          <w:sz w:val="22"/>
          <w:szCs w:val="22"/>
        </w:rPr>
        <w:t>.</w:t>
      </w:r>
    </w:p>
    <w:p w14:paraId="062F3D65" w14:textId="77777777" w:rsidR="00E938B0" w:rsidRPr="00737918" w:rsidRDefault="00E938B0" w:rsidP="00A41D7F">
      <w:pPr>
        <w:widowControl w:val="0"/>
        <w:autoSpaceDE w:val="0"/>
        <w:autoSpaceDN w:val="0"/>
        <w:adjustRightInd w:val="0"/>
        <w:rPr>
          <w:rFonts w:ascii="Century Gothic" w:hAnsi="Century Gothic" w:cs="Arial"/>
          <w:sz w:val="22"/>
          <w:szCs w:val="22"/>
        </w:rPr>
      </w:pPr>
    </w:p>
    <w:p w14:paraId="74CBAA00" w14:textId="73DA4EAA" w:rsidR="00EA2D6A" w:rsidRDefault="00BA4DCE" w:rsidP="00EB59ED">
      <w:pPr>
        <w:widowControl w:val="0"/>
        <w:autoSpaceDE w:val="0"/>
        <w:autoSpaceDN w:val="0"/>
        <w:adjustRightInd w:val="0"/>
        <w:rPr>
          <w:rFonts w:ascii="Century Gothic" w:hAnsi="Century Gothic"/>
          <w:sz w:val="22"/>
          <w:szCs w:val="22"/>
        </w:rPr>
      </w:pPr>
      <w:r>
        <w:rPr>
          <w:rFonts w:ascii="Century Gothic" w:hAnsi="Century Gothic" w:cs="Arial"/>
          <w:sz w:val="22"/>
          <w:szCs w:val="22"/>
        </w:rPr>
        <w:t xml:space="preserve">To isolate the maximum </w:t>
      </w:r>
      <w:r w:rsidR="00463A97">
        <w:rPr>
          <w:rFonts w:ascii="Century Gothic" w:hAnsi="Century Gothic" w:cs="Arial"/>
          <w:sz w:val="22"/>
          <w:szCs w:val="22"/>
        </w:rPr>
        <w:t>flood</w:t>
      </w:r>
      <w:r>
        <w:rPr>
          <w:rFonts w:ascii="Century Gothic" w:hAnsi="Century Gothic" w:cs="Arial"/>
          <w:sz w:val="22"/>
          <w:szCs w:val="22"/>
        </w:rPr>
        <w:t xml:space="preserve"> extent and </w:t>
      </w:r>
      <w:proofErr w:type="spellStart"/>
      <w:r>
        <w:rPr>
          <w:rFonts w:ascii="Century Gothic" w:hAnsi="Century Gothic" w:cs="Arial"/>
          <w:sz w:val="22"/>
          <w:szCs w:val="22"/>
        </w:rPr>
        <w:t>georeference</w:t>
      </w:r>
      <w:proofErr w:type="spellEnd"/>
      <w:r>
        <w:rPr>
          <w:rFonts w:ascii="Century Gothic" w:hAnsi="Century Gothic" w:cs="Arial"/>
          <w:sz w:val="22"/>
          <w:szCs w:val="22"/>
        </w:rPr>
        <w:t xml:space="preserve"> each product, different techniques were used. For </w:t>
      </w:r>
      <w:proofErr w:type="spellStart"/>
      <w:r w:rsidR="00E938B0" w:rsidRPr="00737918">
        <w:rPr>
          <w:rFonts w:ascii="Century Gothic" w:hAnsi="Century Gothic" w:cs="Arial"/>
          <w:sz w:val="22"/>
          <w:szCs w:val="22"/>
        </w:rPr>
        <w:t>TerraSAR</w:t>
      </w:r>
      <w:proofErr w:type="spellEnd"/>
      <w:r w:rsidR="00E938B0" w:rsidRPr="00737918">
        <w:rPr>
          <w:rFonts w:ascii="Century Gothic" w:hAnsi="Century Gothic" w:cs="Arial"/>
          <w:sz w:val="22"/>
          <w:szCs w:val="22"/>
        </w:rPr>
        <w:t xml:space="preserve">-X </w:t>
      </w:r>
      <w:proofErr w:type="spellStart"/>
      <w:r w:rsidR="00E938B0" w:rsidRPr="00737918">
        <w:rPr>
          <w:rFonts w:ascii="Century Gothic" w:hAnsi="Century Gothic" w:cs="Arial"/>
          <w:sz w:val="22"/>
          <w:szCs w:val="22"/>
        </w:rPr>
        <w:t>shapefile</w:t>
      </w:r>
      <w:proofErr w:type="spellEnd"/>
      <w:r w:rsidR="00E938B0" w:rsidRPr="00737918">
        <w:rPr>
          <w:rFonts w:ascii="Century Gothic" w:hAnsi="Century Gothic" w:cs="Arial"/>
          <w:sz w:val="22"/>
          <w:szCs w:val="22"/>
        </w:rPr>
        <w:t xml:space="preserve">, RADARSAT </w:t>
      </w:r>
      <w:proofErr w:type="spellStart"/>
      <w:r w:rsidR="00E938B0" w:rsidRPr="00737918">
        <w:rPr>
          <w:rFonts w:ascii="Century Gothic" w:hAnsi="Century Gothic" w:cs="Arial"/>
          <w:sz w:val="22"/>
          <w:szCs w:val="22"/>
        </w:rPr>
        <w:t>shapefile</w:t>
      </w:r>
      <w:proofErr w:type="spellEnd"/>
      <w:r w:rsidR="00E938B0" w:rsidRPr="00737918">
        <w:rPr>
          <w:rFonts w:ascii="Century Gothic" w:hAnsi="Century Gothic" w:cs="Arial"/>
          <w:sz w:val="22"/>
          <w:szCs w:val="22"/>
        </w:rPr>
        <w:t xml:space="preserve">, RADARSAT-2 </w:t>
      </w:r>
      <w:proofErr w:type="spellStart"/>
      <w:r w:rsidR="00E938B0" w:rsidRPr="00737918">
        <w:rPr>
          <w:rFonts w:ascii="Century Gothic" w:hAnsi="Century Gothic" w:cs="Arial"/>
          <w:sz w:val="22"/>
          <w:szCs w:val="22"/>
        </w:rPr>
        <w:t>shapefile</w:t>
      </w:r>
      <w:proofErr w:type="spellEnd"/>
      <w:r w:rsidR="00E938B0" w:rsidRPr="00737918">
        <w:rPr>
          <w:rFonts w:ascii="Century Gothic" w:hAnsi="Century Gothic" w:cs="Arial"/>
          <w:sz w:val="22"/>
          <w:szCs w:val="22"/>
        </w:rPr>
        <w:t xml:space="preserve">, DFO </w:t>
      </w:r>
      <w:proofErr w:type="spellStart"/>
      <w:r w:rsidR="00E938B0" w:rsidRPr="00737918">
        <w:rPr>
          <w:rFonts w:ascii="Century Gothic" w:hAnsi="Century Gothic" w:cs="Arial"/>
          <w:sz w:val="22"/>
          <w:szCs w:val="22"/>
        </w:rPr>
        <w:t>geotiff</w:t>
      </w:r>
      <w:proofErr w:type="spellEnd"/>
      <w:r w:rsidR="00E938B0" w:rsidRPr="00737918">
        <w:rPr>
          <w:rFonts w:ascii="Century Gothic" w:hAnsi="Century Gothic" w:cs="Arial"/>
          <w:sz w:val="22"/>
          <w:szCs w:val="22"/>
        </w:rPr>
        <w:t xml:space="preserve"> image and NRT-GFM </w:t>
      </w:r>
      <w:proofErr w:type="spellStart"/>
      <w:r w:rsidR="00E938B0" w:rsidRPr="00737918">
        <w:rPr>
          <w:rFonts w:ascii="Century Gothic" w:hAnsi="Century Gothic" w:cs="Arial"/>
          <w:sz w:val="22"/>
          <w:szCs w:val="22"/>
        </w:rPr>
        <w:t>shapefiles</w:t>
      </w:r>
      <w:proofErr w:type="spellEnd"/>
      <w:r w:rsidR="00E938B0" w:rsidRPr="00737918">
        <w:rPr>
          <w:rFonts w:ascii="Century Gothic" w:hAnsi="Century Gothic" w:cs="Arial"/>
          <w:sz w:val="22"/>
          <w:szCs w:val="22"/>
        </w:rPr>
        <w:t xml:space="preserve"> </w:t>
      </w:r>
      <w:r>
        <w:rPr>
          <w:rFonts w:ascii="Century Gothic" w:hAnsi="Century Gothic" w:cs="Arial"/>
          <w:sz w:val="22"/>
          <w:szCs w:val="22"/>
        </w:rPr>
        <w:t xml:space="preserve">included maximum </w:t>
      </w:r>
      <w:r w:rsidR="00463A97">
        <w:rPr>
          <w:rFonts w:ascii="Century Gothic" w:hAnsi="Century Gothic" w:cs="Arial"/>
          <w:sz w:val="22"/>
          <w:szCs w:val="22"/>
        </w:rPr>
        <w:t>flood</w:t>
      </w:r>
      <w:r>
        <w:rPr>
          <w:rFonts w:ascii="Century Gothic" w:hAnsi="Century Gothic" w:cs="Arial"/>
          <w:sz w:val="22"/>
          <w:szCs w:val="22"/>
        </w:rPr>
        <w:t xml:space="preserve"> extent data and were received in a</w:t>
      </w:r>
      <w:r w:rsidRPr="00737918">
        <w:rPr>
          <w:rFonts w:ascii="Century Gothic" w:hAnsi="Century Gothic" w:cs="Arial"/>
          <w:sz w:val="22"/>
          <w:szCs w:val="22"/>
        </w:rPr>
        <w:t xml:space="preserve"> </w:t>
      </w:r>
      <w:r w:rsidR="00E938B0" w:rsidRPr="00737918">
        <w:rPr>
          <w:rFonts w:ascii="Century Gothic" w:hAnsi="Century Gothic" w:cs="Arial"/>
          <w:sz w:val="22"/>
          <w:szCs w:val="22"/>
        </w:rPr>
        <w:t>georeferenced</w:t>
      </w:r>
      <w:r>
        <w:rPr>
          <w:rFonts w:ascii="Century Gothic" w:hAnsi="Century Gothic" w:cs="Arial"/>
          <w:sz w:val="22"/>
          <w:szCs w:val="22"/>
        </w:rPr>
        <w:t xml:space="preserve"> format</w:t>
      </w:r>
      <w:r w:rsidR="0000391D">
        <w:rPr>
          <w:rFonts w:ascii="Century Gothic" w:hAnsi="Century Gothic" w:cs="Arial"/>
          <w:sz w:val="22"/>
          <w:szCs w:val="22"/>
        </w:rPr>
        <w:t>;</w:t>
      </w:r>
      <w:r w:rsidR="00E938B0" w:rsidRPr="00737918">
        <w:rPr>
          <w:rFonts w:ascii="Century Gothic" w:hAnsi="Century Gothic" w:cs="Arial"/>
          <w:sz w:val="22"/>
          <w:szCs w:val="22"/>
        </w:rPr>
        <w:t xml:space="preserve"> therefore</w:t>
      </w:r>
      <w:r w:rsidR="0000391D">
        <w:rPr>
          <w:rFonts w:ascii="Century Gothic" w:hAnsi="Century Gothic" w:cs="Arial"/>
          <w:sz w:val="22"/>
          <w:szCs w:val="22"/>
        </w:rPr>
        <w:t>,</w:t>
      </w:r>
      <w:r w:rsidR="00E938B0" w:rsidRPr="00737918">
        <w:rPr>
          <w:rFonts w:ascii="Century Gothic" w:hAnsi="Century Gothic" w:cs="Arial"/>
          <w:sz w:val="22"/>
          <w:szCs w:val="22"/>
        </w:rPr>
        <w:t xml:space="preserve"> no further data processing was needed using QGIS. </w:t>
      </w:r>
      <w:r>
        <w:rPr>
          <w:rFonts w:ascii="Century Gothic" w:hAnsi="Century Gothic" w:cs="Arial"/>
          <w:sz w:val="22"/>
          <w:szCs w:val="22"/>
        </w:rPr>
        <w:t>For NRT-GFM data, e</w:t>
      </w:r>
      <w:r w:rsidR="00A56095">
        <w:rPr>
          <w:rFonts w:ascii="Century Gothic" w:hAnsi="Century Gothic" w:cs="Arial"/>
          <w:sz w:val="22"/>
          <w:szCs w:val="22"/>
        </w:rPr>
        <w:t xml:space="preserve">ach day of January 2015 were overlaid in chronological order to compile a maximum flood extent map. </w:t>
      </w:r>
      <w:r w:rsidR="00E938B0" w:rsidRPr="00737918">
        <w:rPr>
          <w:rFonts w:ascii="Century Gothic" w:hAnsi="Century Gothic" w:cs="Arial"/>
          <w:sz w:val="22"/>
          <w:szCs w:val="22"/>
        </w:rPr>
        <w:t>GFMS-FD and GFMS-I images were downloaded as .gif format</w:t>
      </w:r>
      <w:r w:rsidR="0000391D">
        <w:rPr>
          <w:rFonts w:ascii="Century Gothic" w:hAnsi="Century Gothic" w:cs="Arial"/>
          <w:sz w:val="22"/>
          <w:szCs w:val="22"/>
        </w:rPr>
        <w:t>.</w:t>
      </w:r>
      <w:r w:rsidR="00E938B0" w:rsidRPr="00737918">
        <w:rPr>
          <w:rFonts w:ascii="Century Gothic" w:hAnsi="Century Gothic" w:cs="Arial"/>
          <w:sz w:val="22"/>
          <w:szCs w:val="22"/>
        </w:rPr>
        <w:t xml:space="preserve"> </w:t>
      </w:r>
      <w:r w:rsidR="0000391D">
        <w:rPr>
          <w:rFonts w:ascii="Century Gothic" w:hAnsi="Century Gothic" w:cs="Arial"/>
          <w:sz w:val="22"/>
          <w:szCs w:val="22"/>
        </w:rPr>
        <w:t>D</w:t>
      </w:r>
      <w:r w:rsidR="00E938B0" w:rsidRPr="00737918">
        <w:rPr>
          <w:rFonts w:ascii="Century Gothic" w:hAnsi="Century Gothic" w:cs="Arial"/>
          <w:sz w:val="22"/>
          <w:szCs w:val="22"/>
        </w:rPr>
        <w:t xml:space="preserve">ue to additional map scale and </w:t>
      </w:r>
      <w:r w:rsidR="00463A97">
        <w:rPr>
          <w:rFonts w:ascii="Century Gothic" w:hAnsi="Century Gothic" w:cs="Arial"/>
          <w:sz w:val="22"/>
          <w:szCs w:val="22"/>
        </w:rPr>
        <w:t xml:space="preserve">exogenous </w:t>
      </w:r>
      <w:r w:rsidR="00E938B0" w:rsidRPr="00737918">
        <w:rPr>
          <w:rFonts w:ascii="Century Gothic" w:hAnsi="Century Gothic" w:cs="Arial"/>
          <w:sz w:val="22"/>
          <w:szCs w:val="22"/>
        </w:rPr>
        <w:t>white space</w:t>
      </w:r>
      <w:r w:rsidR="0000391D">
        <w:rPr>
          <w:rFonts w:ascii="Century Gothic" w:hAnsi="Century Gothic" w:cs="Arial"/>
          <w:sz w:val="22"/>
          <w:szCs w:val="22"/>
        </w:rPr>
        <w:t>,</w:t>
      </w:r>
      <w:r w:rsidR="00737918">
        <w:rPr>
          <w:rFonts w:ascii="Century Gothic" w:hAnsi="Century Gothic" w:cs="Arial"/>
          <w:sz w:val="22"/>
          <w:szCs w:val="22"/>
        </w:rPr>
        <w:t xml:space="preserve"> we</w:t>
      </w:r>
      <w:r w:rsidR="00E938B0" w:rsidRPr="00E277C2">
        <w:rPr>
          <w:rFonts w:ascii="Century Gothic" w:hAnsi="Century Gothic" w:cs="Arial"/>
          <w:sz w:val="22"/>
          <w:szCs w:val="22"/>
        </w:rPr>
        <w:t xml:space="preserve"> crop</w:t>
      </w:r>
      <w:r w:rsidR="00737918">
        <w:rPr>
          <w:rFonts w:ascii="Century Gothic" w:hAnsi="Century Gothic" w:cs="Arial"/>
          <w:sz w:val="22"/>
          <w:szCs w:val="22"/>
        </w:rPr>
        <w:t>ped</w:t>
      </w:r>
      <w:r w:rsidR="00E938B0" w:rsidRPr="00E277C2">
        <w:rPr>
          <w:rFonts w:ascii="Century Gothic" w:hAnsi="Century Gothic" w:cs="Arial"/>
          <w:sz w:val="22"/>
          <w:szCs w:val="22"/>
        </w:rPr>
        <w:t xml:space="preserve"> out the map portion of all the images </w:t>
      </w:r>
      <w:r w:rsidR="00463A97">
        <w:rPr>
          <w:rFonts w:ascii="Century Gothic" w:hAnsi="Century Gothic" w:cs="Arial"/>
          <w:sz w:val="22"/>
          <w:szCs w:val="22"/>
        </w:rPr>
        <w:t>and reprocessed each as a raster in</w:t>
      </w:r>
      <w:r w:rsidR="003D2803">
        <w:rPr>
          <w:rFonts w:ascii="Century Gothic" w:hAnsi="Century Gothic" w:cs="Arial"/>
          <w:sz w:val="22"/>
          <w:szCs w:val="22"/>
        </w:rPr>
        <w:t xml:space="preserve">.png format. </w:t>
      </w:r>
      <w:r w:rsidR="00463A97">
        <w:rPr>
          <w:rFonts w:ascii="Century Gothic" w:hAnsi="Century Gothic" w:cs="Arial"/>
          <w:sz w:val="22"/>
          <w:szCs w:val="22"/>
        </w:rPr>
        <w:t xml:space="preserve">Next, each of </w:t>
      </w:r>
      <w:r w:rsidR="003D2803">
        <w:rPr>
          <w:rFonts w:ascii="Century Gothic" w:hAnsi="Century Gothic" w:cs="Arial"/>
          <w:sz w:val="22"/>
          <w:szCs w:val="22"/>
        </w:rPr>
        <w:t xml:space="preserve">the </w:t>
      </w:r>
      <w:r w:rsidR="00E938B0" w:rsidRPr="00E277C2">
        <w:rPr>
          <w:rFonts w:ascii="Century Gothic" w:hAnsi="Century Gothic" w:cs="Arial"/>
          <w:sz w:val="22"/>
          <w:szCs w:val="22"/>
        </w:rPr>
        <w:t xml:space="preserve">GFMS-FD </w:t>
      </w:r>
      <w:r w:rsidR="00463A97">
        <w:rPr>
          <w:rFonts w:ascii="Century Gothic" w:hAnsi="Century Gothic" w:cs="Arial"/>
          <w:sz w:val="22"/>
          <w:szCs w:val="22"/>
        </w:rPr>
        <w:t>raster data files were</w:t>
      </w:r>
      <w:r w:rsidR="00E938B0" w:rsidRPr="00E277C2">
        <w:rPr>
          <w:rFonts w:ascii="Century Gothic" w:hAnsi="Century Gothic" w:cs="Arial"/>
          <w:sz w:val="22"/>
          <w:szCs w:val="22"/>
        </w:rPr>
        <w:t xml:space="preserve"> georeferenc</w:t>
      </w:r>
      <w:r w:rsidR="00463A97">
        <w:rPr>
          <w:rFonts w:ascii="Century Gothic" w:hAnsi="Century Gothic" w:cs="Arial"/>
          <w:sz w:val="22"/>
          <w:szCs w:val="22"/>
        </w:rPr>
        <w:t xml:space="preserve">ed </w:t>
      </w:r>
      <w:r w:rsidR="00E938B0" w:rsidRPr="00E277C2">
        <w:rPr>
          <w:rFonts w:ascii="Century Gothic" w:hAnsi="Century Gothic" w:cs="Arial"/>
          <w:sz w:val="22"/>
          <w:szCs w:val="22"/>
        </w:rPr>
        <w:t xml:space="preserve">in QGIS, </w:t>
      </w:r>
      <w:r w:rsidR="00463A97">
        <w:rPr>
          <w:rFonts w:ascii="Century Gothic" w:hAnsi="Century Gothic" w:cs="Arial"/>
          <w:sz w:val="22"/>
          <w:szCs w:val="22"/>
        </w:rPr>
        <w:t xml:space="preserve">and </w:t>
      </w:r>
      <w:r w:rsidR="00457F22">
        <w:rPr>
          <w:rFonts w:ascii="Century Gothic" w:hAnsi="Century Gothic" w:cs="Arial"/>
          <w:sz w:val="22"/>
          <w:szCs w:val="22"/>
        </w:rPr>
        <w:t xml:space="preserve">subsequently </w:t>
      </w:r>
      <w:proofErr w:type="spellStart"/>
      <w:r w:rsidR="00457F22" w:rsidRPr="00E277C2">
        <w:rPr>
          <w:rFonts w:ascii="Century Gothic" w:hAnsi="Century Gothic" w:cs="Arial"/>
          <w:sz w:val="22"/>
          <w:szCs w:val="22"/>
        </w:rPr>
        <w:t>polygonized</w:t>
      </w:r>
      <w:proofErr w:type="spellEnd"/>
      <w:r w:rsidR="00E938B0" w:rsidRPr="00E277C2">
        <w:rPr>
          <w:rFonts w:ascii="Century Gothic" w:hAnsi="Century Gothic" w:cs="Arial"/>
          <w:sz w:val="22"/>
          <w:szCs w:val="22"/>
        </w:rPr>
        <w:t xml:space="preserve"> (raster to vector) </w:t>
      </w:r>
      <w:r w:rsidR="00463A97">
        <w:rPr>
          <w:rFonts w:ascii="Century Gothic" w:hAnsi="Century Gothic" w:cs="Arial"/>
          <w:sz w:val="22"/>
          <w:szCs w:val="22"/>
        </w:rPr>
        <w:t>to isolate flood</w:t>
      </w:r>
      <w:r w:rsidR="00E938B0" w:rsidRPr="00E277C2">
        <w:rPr>
          <w:rFonts w:ascii="Century Gothic" w:hAnsi="Century Gothic" w:cs="Arial"/>
          <w:sz w:val="22"/>
          <w:szCs w:val="22"/>
        </w:rPr>
        <w:t xml:space="preserve"> signal from the background </w:t>
      </w:r>
      <w:r w:rsidR="00945A15">
        <w:rPr>
          <w:rFonts w:ascii="Century Gothic" w:hAnsi="Century Gothic" w:cs="Arial"/>
          <w:sz w:val="22"/>
          <w:szCs w:val="22"/>
        </w:rPr>
        <w:t>noise</w:t>
      </w:r>
      <w:r w:rsidR="00E938B0" w:rsidRPr="00E277C2">
        <w:rPr>
          <w:rFonts w:ascii="Century Gothic" w:hAnsi="Century Gothic" w:cs="Arial"/>
          <w:sz w:val="22"/>
          <w:szCs w:val="22"/>
        </w:rPr>
        <w:t xml:space="preserve">. Afterwards, </w:t>
      </w:r>
      <w:r w:rsidR="003D2803">
        <w:rPr>
          <w:rFonts w:ascii="Century Gothic" w:hAnsi="Century Gothic" w:cs="Arial"/>
          <w:sz w:val="22"/>
          <w:szCs w:val="22"/>
        </w:rPr>
        <w:t>all eight</w:t>
      </w:r>
      <w:r w:rsidR="00E938B0" w:rsidRPr="00E277C2">
        <w:rPr>
          <w:rFonts w:ascii="Century Gothic" w:hAnsi="Century Gothic" w:cs="Arial"/>
          <w:sz w:val="22"/>
          <w:szCs w:val="22"/>
        </w:rPr>
        <w:t xml:space="preserve"> GFMS-FD </w:t>
      </w:r>
      <w:proofErr w:type="spellStart"/>
      <w:r w:rsidR="00E938B0" w:rsidRPr="00E277C2">
        <w:rPr>
          <w:rFonts w:ascii="Century Gothic" w:hAnsi="Century Gothic" w:cs="Arial"/>
          <w:sz w:val="22"/>
          <w:szCs w:val="22"/>
        </w:rPr>
        <w:t>polygoni</w:t>
      </w:r>
      <w:r w:rsidR="003D2803">
        <w:rPr>
          <w:rFonts w:ascii="Century Gothic" w:hAnsi="Century Gothic" w:cs="Arial"/>
          <w:sz w:val="22"/>
          <w:szCs w:val="22"/>
        </w:rPr>
        <w:t>zed</w:t>
      </w:r>
      <w:proofErr w:type="spellEnd"/>
      <w:r w:rsidR="003D2803">
        <w:rPr>
          <w:rFonts w:ascii="Century Gothic" w:hAnsi="Century Gothic" w:cs="Arial"/>
          <w:sz w:val="22"/>
          <w:szCs w:val="22"/>
        </w:rPr>
        <w:t xml:space="preserve"> layers were </w:t>
      </w:r>
      <w:r w:rsidR="00221DF5">
        <w:rPr>
          <w:rFonts w:ascii="Century Gothic" w:hAnsi="Century Gothic" w:cs="Arial"/>
          <w:sz w:val="22"/>
          <w:szCs w:val="22"/>
        </w:rPr>
        <w:t xml:space="preserve">stacked </w:t>
      </w:r>
      <w:r w:rsidR="003D2803">
        <w:rPr>
          <w:rFonts w:ascii="Century Gothic" w:hAnsi="Century Gothic" w:cs="Arial"/>
          <w:sz w:val="22"/>
          <w:szCs w:val="22"/>
        </w:rPr>
        <w:t xml:space="preserve">on top of each other in chronological order to generate a </w:t>
      </w:r>
      <w:r w:rsidR="00221DF5">
        <w:rPr>
          <w:rFonts w:ascii="Century Gothic" w:hAnsi="Century Gothic" w:cs="Arial"/>
          <w:sz w:val="22"/>
          <w:szCs w:val="22"/>
        </w:rPr>
        <w:t>single</w:t>
      </w:r>
      <w:r w:rsidR="003D2803">
        <w:rPr>
          <w:rFonts w:ascii="Century Gothic" w:hAnsi="Century Gothic" w:cs="Arial"/>
          <w:sz w:val="22"/>
          <w:szCs w:val="22"/>
        </w:rPr>
        <w:t xml:space="preserve"> maximum</w:t>
      </w:r>
      <w:r w:rsidR="00221DF5">
        <w:rPr>
          <w:rFonts w:ascii="Century Gothic" w:hAnsi="Century Gothic" w:cs="Arial"/>
          <w:sz w:val="22"/>
          <w:szCs w:val="22"/>
        </w:rPr>
        <w:t xml:space="preserve"> flood</w:t>
      </w:r>
      <w:r w:rsidR="003D2803">
        <w:rPr>
          <w:rFonts w:ascii="Century Gothic" w:hAnsi="Century Gothic" w:cs="Arial"/>
          <w:sz w:val="22"/>
          <w:szCs w:val="22"/>
        </w:rPr>
        <w:t xml:space="preserve"> extent map</w:t>
      </w:r>
      <w:r w:rsidR="00E938B0" w:rsidRPr="00E277C2">
        <w:rPr>
          <w:rFonts w:ascii="Century Gothic" w:hAnsi="Century Gothic" w:cs="Arial"/>
          <w:sz w:val="22"/>
          <w:szCs w:val="22"/>
        </w:rPr>
        <w:t xml:space="preserve">. </w:t>
      </w:r>
      <w:r w:rsidR="00221DF5">
        <w:rPr>
          <w:rFonts w:ascii="Century Gothic" w:hAnsi="Century Gothic" w:cs="Arial"/>
          <w:sz w:val="22"/>
          <w:szCs w:val="22"/>
        </w:rPr>
        <w:t>Similarly, t</w:t>
      </w:r>
      <w:r w:rsidR="00E938B0" w:rsidRPr="00E277C2">
        <w:rPr>
          <w:rFonts w:ascii="Century Gothic" w:hAnsi="Century Gothic" w:cs="Arial"/>
          <w:sz w:val="22"/>
          <w:szCs w:val="22"/>
        </w:rPr>
        <w:t>he</w:t>
      </w:r>
      <w:r w:rsidR="003D2803">
        <w:rPr>
          <w:rFonts w:ascii="Century Gothic" w:hAnsi="Century Gothic" w:cs="Arial"/>
          <w:sz w:val="22"/>
          <w:szCs w:val="22"/>
        </w:rPr>
        <w:t xml:space="preserve"> eight</w:t>
      </w:r>
      <w:r w:rsidR="00E938B0" w:rsidRPr="00E277C2">
        <w:rPr>
          <w:rFonts w:ascii="Century Gothic" w:hAnsi="Century Gothic" w:cs="Arial"/>
          <w:sz w:val="22"/>
          <w:szCs w:val="22"/>
        </w:rPr>
        <w:t xml:space="preserve"> GFMS-I images</w:t>
      </w:r>
      <w:r w:rsidR="00221DF5">
        <w:rPr>
          <w:rFonts w:ascii="Century Gothic" w:hAnsi="Century Gothic" w:cs="Arial"/>
          <w:sz w:val="22"/>
          <w:szCs w:val="22"/>
        </w:rPr>
        <w:t xml:space="preserve"> in</w:t>
      </w:r>
      <w:r w:rsidR="00E938B0" w:rsidRPr="00E277C2">
        <w:rPr>
          <w:rFonts w:ascii="Century Gothic" w:hAnsi="Century Gothic" w:cs="Arial"/>
          <w:sz w:val="22"/>
          <w:szCs w:val="22"/>
        </w:rPr>
        <w:t xml:space="preserve"> </w:t>
      </w:r>
      <w:r w:rsidR="00221DF5">
        <w:rPr>
          <w:rFonts w:ascii="Century Gothic" w:hAnsi="Century Gothic" w:cs="Arial"/>
          <w:sz w:val="22"/>
          <w:szCs w:val="22"/>
        </w:rPr>
        <w:t>raster</w:t>
      </w:r>
      <w:r w:rsidR="00E938B0" w:rsidRPr="00E277C2">
        <w:rPr>
          <w:rFonts w:ascii="Century Gothic" w:hAnsi="Century Gothic" w:cs="Arial"/>
          <w:sz w:val="22"/>
          <w:szCs w:val="22"/>
        </w:rPr>
        <w:t xml:space="preserve"> format were georeferenced in QGIS</w:t>
      </w:r>
      <w:r w:rsidR="00221DF5">
        <w:rPr>
          <w:rFonts w:ascii="Century Gothic" w:hAnsi="Century Gothic" w:cs="Arial"/>
          <w:sz w:val="22"/>
          <w:szCs w:val="22"/>
        </w:rPr>
        <w:t xml:space="preserve"> and stacked </w:t>
      </w:r>
      <w:r w:rsidR="003D2803">
        <w:rPr>
          <w:rFonts w:ascii="Century Gothic" w:hAnsi="Century Gothic" w:cs="Arial"/>
          <w:sz w:val="22"/>
          <w:szCs w:val="22"/>
        </w:rPr>
        <w:t xml:space="preserve">in chronological order to generate </w:t>
      </w:r>
      <w:r w:rsidR="00221DF5">
        <w:rPr>
          <w:rFonts w:ascii="Century Gothic" w:hAnsi="Century Gothic" w:cs="Arial"/>
          <w:sz w:val="22"/>
          <w:szCs w:val="22"/>
        </w:rPr>
        <w:t>a single map of maximum flood extent.</w:t>
      </w:r>
      <w:r w:rsidR="00945A15">
        <w:rPr>
          <w:rFonts w:ascii="Century Gothic" w:hAnsi="Century Gothic" w:cs="Arial"/>
          <w:sz w:val="22"/>
          <w:szCs w:val="22"/>
        </w:rPr>
        <w:t xml:space="preserve"> The maps of displacement sites were developed for various regions, hence they were each added as a raster into QGIS and processed into a single </w:t>
      </w:r>
      <w:proofErr w:type="spellStart"/>
      <w:r w:rsidR="00945A15">
        <w:rPr>
          <w:rFonts w:ascii="Century Gothic" w:hAnsi="Century Gothic" w:cs="Arial"/>
          <w:sz w:val="22"/>
          <w:szCs w:val="22"/>
        </w:rPr>
        <w:t>shapefile</w:t>
      </w:r>
      <w:proofErr w:type="spellEnd"/>
      <w:r w:rsidR="00945A15">
        <w:rPr>
          <w:rFonts w:ascii="Century Gothic" w:hAnsi="Century Gothic" w:cs="Arial"/>
          <w:sz w:val="22"/>
          <w:szCs w:val="22"/>
        </w:rPr>
        <w:t xml:space="preserve">. </w:t>
      </w:r>
    </w:p>
    <w:p w14:paraId="4188EA09" w14:textId="77777777" w:rsidR="00EA2D6A" w:rsidRDefault="00EA2D6A" w:rsidP="00EB59ED">
      <w:pPr>
        <w:widowControl w:val="0"/>
        <w:autoSpaceDE w:val="0"/>
        <w:autoSpaceDN w:val="0"/>
        <w:adjustRightInd w:val="0"/>
        <w:rPr>
          <w:rFonts w:ascii="Century Gothic" w:hAnsi="Century Gothic"/>
          <w:sz w:val="22"/>
          <w:szCs w:val="22"/>
        </w:rPr>
      </w:pPr>
    </w:p>
    <w:p w14:paraId="0DC74784" w14:textId="03B19F9C" w:rsidR="00565713" w:rsidRDefault="003C2C5E" w:rsidP="00EB59ED">
      <w:pPr>
        <w:widowControl w:val="0"/>
        <w:autoSpaceDE w:val="0"/>
        <w:autoSpaceDN w:val="0"/>
        <w:adjustRightInd w:val="0"/>
        <w:rPr>
          <w:rFonts w:ascii="Century Gothic" w:hAnsi="Century Gothic"/>
          <w:sz w:val="22"/>
          <w:szCs w:val="22"/>
        </w:rPr>
      </w:pPr>
      <w:r>
        <w:rPr>
          <w:rFonts w:ascii="Century Gothic" w:hAnsi="Century Gothic"/>
          <w:sz w:val="22"/>
          <w:szCs w:val="22"/>
        </w:rPr>
        <w:t>Next</w:t>
      </w:r>
      <w:r w:rsidR="00EA2D6A">
        <w:rPr>
          <w:rFonts w:ascii="Century Gothic" w:hAnsi="Century Gothic"/>
          <w:sz w:val="22"/>
          <w:szCs w:val="22"/>
        </w:rPr>
        <w:t>,</w:t>
      </w:r>
      <w:r w:rsidR="00EA2D6A" w:rsidRPr="00945A15">
        <w:rPr>
          <w:rFonts w:ascii="Century Gothic" w:hAnsi="Century Gothic"/>
          <w:sz w:val="22"/>
          <w:szCs w:val="22"/>
        </w:rPr>
        <w:t xml:space="preserve"> </w:t>
      </w:r>
      <w:r w:rsidR="00EA2D6A">
        <w:rPr>
          <w:rFonts w:ascii="Century Gothic" w:hAnsi="Century Gothic"/>
          <w:sz w:val="22"/>
          <w:szCs w:val="22"/>
        </w:rPr>
        <w:t xml:space="preserve">a qualitative </w:t>
      </w:r>
      <w:r w:rsidR="00EB59ED" w:rsidRPr="00945A15">
        <w:rPr>
          <w:rFonts w:ascii="Century Gothic" w:hAnsi="Century Gothic"/>
          <w:sz w:val="22"/>
          <w:szCs w:val="22"/>
        </w:rPr>
        <w:t xml:space="preserve">visual comparison </w:t>
      </w:r>
      <w:r w:rsidR="00EA2D6A">
        <w:rPr>
          <w:rFonts w:ascii="Century Gothic" w:hAnsi="Century Gothic"/>
          <w:sz w:val="22"/>
          <w:szCs w:val="22"/>
        </w:rPr>
        <w:t>was conducted to assess spatial agreement between flood products and against the community impact data.</w:t>
      </w:r>
      <w:r>
        <w:rPr>
          <w:rFonts w:ascii="Century Gothic" w:hAnsi="Century Gothic"/>
          <w:sz w:val="22"/>
          <w:szCs w:val="22"/>
        </w:rPr>
        <w:t xml:space="preserve"> </w:t>
      </w:r>
      <w:r w:rsidR="00457F22" w:rsidRPr="00945A15">
        <w:rPr>
          <w:rFonts w:ascii="Century Gothic" w:hAnsi="Century Gothic"/>
          <w:sz w:val="22"/>
          <w:szCs w:val="22"/>
        </w:rPr>
        <w:t>It</w:t>
      </w:r>
      <w:r w:rsidR="00EB59ED" w:rsidRPr="00945A15">
        <w:rPr>
          <w:rFonts w:ascii="Century Gothic" w:hAnsi="Century Gothic"/>
          <w:sz w:val="22"/>
          <w:szCs w:val="22"/>
        </w:rPr>
        <w:t xml:space="preserve"> was apparent that spatial </w:t>
      </w:r>
      <w:r>
        <w:rPr>
          <w:rFonts w:ascii="Century Gothic" w:hAnsi="Century Gothic"/>
          <w:sz w:val="22"/>
          <w:szCs w:val="22"/>
        </w:rPr>
        <w:t>distribution of flood signal</w:t>
      </w:r>
      <w:r w:rsidRPr="00945A15">
        <w:rPr>
          <w:rFonts w:ascii="Century Gothic" w:hAnsi="Century Gothic"/>
          <w:sz w:val="22"/>
          <w:szCs w:val="22"/>
        </w:rPr>
        <w:t xml:space="preserve"> </w:t>
      </w:r>
      <w:r>
        <w:rPr>
          <w:rFonts w:ascii="Century Gothic" w:hAnsi="Century Gothic"/>
          <w:sz w:val="22"/>
          <w:szCs w:val="22"/>
        </w:rPr>
        <w:t xml:space="preserve">varied between two distinct clusters, splitting the community impact region into two zones (North and </w:t>
      </w:r>
      <w:proofErr w:type="gramStart"/>
      <w:r>
        <w:rPr>
          <w:rFonts w:ascii="Century Gothic" w:hAnsi="Century Gothic"/>
          <w:sz w:val="22"/>
          <w:szCs w:val="22"/>
        </w:rPr>
        <w:t>South</w:t>
      </w:r>
      <w:proofErr w:type="gramEnd"/>
      <w:r>
        <w:rPr>
          <w:rFonts w:ascii="Century Gothic" w:hAnsi="Century Gothic"/>
          <w:sz w:val="22"/>
          <w:szCs w:val="22"/>
        </w:rPr>
        <w:t xml:space="preserve">) implicating </w:t>
      </w:r>
      <w:proofErr w:type="spellStart"/>
      <w:r>
        <w:rPr>
          <w:rFonts w:ascii="Century Gothic" w:hAnsi="Century Gothic"/>
          <w:sz w:val="22"/>
          <w:szCs w:val="22"/>
        </w:rPr>
        <w:t>Chikwawa</w:t>
      </w:r>
      <w:proofErr w:type="spellEnd"/>
      <w:r>
        <w:rPr>
          <w:rFonts w:ascii="Century Gothic" w:hAnsi="Century Gothic"/>
          <w:sz w:val="22"/>
          <w:szCs w:val="22"/>
        </w:rPr>
        <w:t xml:space="preserve"> as an approximate inflection point. Being such</w:t>
      </w:r>
      <w:r w:rsidR="00EB59ED" w:rsidRPr="00945A15">
        <w:rPr>
          <w:rFonts w:ascii="Century Gothic" w:hAnsi="Century Gothic"/>
          <w:sz w:val="22"/>
          <w:szCs w:val="22"/>
        </w:rPr>
        <w:t>, a black</w:t>
      </w:r>
      <w:r w:rsidR="00E75244">
        <w:rPr>
          <w:rFonts w:ascii="Century Gothic" w:hAnsi="Century Gothic"/>
          <w:sz w:val="22"/>
          <w:szCs w:val="22"/>
        </w:rPr>
        <w:t xml:space="preserve"> horizontal line </w:t>
      </w:r>
      <w:r w:rsidR="00EB59ED" w:rsidRPr="00945A15">
        <w:rPr>
          <w:rFonts w:ascii="Century Gothic" w:hAnsi="Century Gothic"/>
          <w:sz w:val="22"/>
          <w:szCs w:val="22"/>
        </w:rPr>
        <w:t xml:space="preserve">was drawn </w:t>
      </w:r>
      <w:r>
        <w:rPr>
          <w:rFonts w:ascii="Century Gothic" w:hAnsi="Century Gothic"/>
          <w:sz w:val="22"/>
          <w:szCs w:val="22"/>
        </w:rPr>
        <w:t xml:space="preserve">through </w:t>
      </w:r>
      <w:proofErr w:type="spellStart"/>
      <w:r>
        <w:rPr>
          <w:rFonts w:ascii="Century Gothic" w:hAnsi="Century Gothic"/>
          <w:sz w:val="22"/>
          <w:szCs w:val="22"/>
        </w:rPr>
        <w:t>Chikwawa</w:t>
      </w:r>
      <w:proofErr w:type="spellEnd"/>
      <w:r>
        <w:rPr>
          <w:rFonts w:ascii="Century Gothic" w:hAnsi="Century Gothic"/>
          <w:sz w:val="22"/>
          <w:szCs w:val="22"/>
        </w:rPr>
        <w:t xml:space="preserve"> to further isolate the two clusters</w:t>
      </w:r>
      <w:r w:rsidR="00EB59ED" w:rsidRPr="00945A15">
        <w:rPr>
          <w:rFonts w:ascii="Century Gothic" w:hAnsi="Century Gothic"/>
          <w:sz w:val="22"/>
          <w:szCs w:val="22"/>
        </w:rPr>
        <w:t xml:space="preserve"> </w:t>
      </w:r>
      <w:r>
        <w:rPr>
          <w:rFonts w:ascii="Century Gothic" w:hAnsi="Century Gothic"/>
          <w:sz w:val="22"/>
          <w:szCs w:val="22"/>
        </w:rPr>
        <w:t>and allow for a more comprehensive qualitative analysis</w:t>
      </w:r>
      <w:r w:rsidR="00EB59ED" w:rsidRPr="00945A15">
        <w:rPr>
          <w:rFonts w:ascii="Century Gothic" w:hAnsi="Century Gothic"/>
          <w:sz w:val="22"/>
          <w:szCs w:val="22"/>
        </w:rPr>
        <w:t xml:space="preserve">. </w:t>
      </w:r>
      <w:bookmarkEnd w:id="2"/>
    </w:p>
    <w:p w14:paraId="34C55C56" w14:textId="77777777" w:rsidR="00565713" w:rsidRDefault="00565713" w:rsidP="00EB59ED">
      <w:pPr>
        <w:widowControl w:val="0"/>
        <w:autoSpaceDE w:val="0"/>
        <w:autoSpaceDN w:val="0"/>
        <w:adjustRightInd w:val="0"/>
        <w:rPr>
          <w:rFonts w:ascii="Century Gothic" w:hAnsi="Century Gothic"/>
          <w:sz w:val="22"/>
          <w:szCs w:val="22"/>
        </w:rPr>
      </w:pPr>
    </w:p>
    <w:p w14:paraId="524ADADB" w14:textId="25AF1494" w:rsidR="00E938B0" w:rsidRPr="003C2C5E" w:rsidRDefault="00565713" w:rsidP="00EB59ED">
      <w:pPr>
        <w:widowControl w:val="0"/>
        <w:autoSpaceDE w:val="0"/>
        <w:autoSpaceDN w:val="0"/>
        <w:adjustRightInd w:val="0"/>
        <w:rPr>
          <w:rFonts w:ascii="Century Gothic" w:hAnsi="Century Gothic"/>
          <w:sz w:val="22"/>
          <w:szCs w:val="22"/>
        </w:rPr>
      </w:pPr>
      <w:r>
        <w:rPr>
          <w:rFonts w:ascii="Century Gothic" w:hAnsi="Century Gothic"/>
          <w:sz w:val="22"/>
          <w:szCs w:val="22"/>
        </w:rPr>
        <w:t>North of</w:t>
      </w:r>
      <w:r w:rsidRPr="00945A15">
        <w:rPr>
          <w:rFonts w:ascii="Century Gothic" w:hAnsi="Century Gothic"/>
          <w:sz w:val="22"/>
          <w:szCs w:val="22"/>
        </w:rPr>
        <w:t xml:space="preserve"> </w:t>
      </w:r>
      <w:r w:rsidR="00EB59ED" w:rsidRPr="00945A15">
        <w:rPr>
          <w:rFonts w:ascii="Century Gothic" w:hAnsi="Century Gothic"/>
          <w:sz w:val="22"/>
          <w:szCs w:val="22"/>
        </w:rPr>
        <w:t xml:space="preserve">the line are areas prone to flash floods, and below the line areas are susceptible to riverine </w:t>
      </w:r>
      <w:r w:rsidR="00EB59ED" w:rsidRPr="00A41D7F">
        <w:rPr>
          <w:rFonts w:ascii="Century Gothic" w:hAnsi="Century Gothic"/>
          <w:sz w:val="22"/>
          <w:szCs w:val="22"/>
        </w:rPr>
        <w:t>floods</w:t>
      </w:r>
      <w:r w:rsidR="00EB59ED" w:rsidRPr="00A41D7F">
        <w:rPr>
          <w:rFonts w:ascii="Century Gothic" w:hAnsi="Century Gothic"/>
          <w:noProof/>
          <w:sz w:val="22"/>
          <w:szCs w:val="22"/>
        </w:rPr>
        <w:t xml:space="preserve"> </w:t>
      </w:r>
      <w:r w:rsidR="00EB59ED">
        <w:rPr>
          <w:rFonts w:ascii="Century Gothic" w:hAnsi="Century Gothic"/>
          <w:noProof/>
          <w:sz w:val="22"/>
          <w:szCs w:val="22"/>
        </w:rPr>
        <w:t>(The Government of Malawi, 2015; Davies, 2015; Mponda, 2015; Face of Malawi, 2015; NTA Newstime Africa, 2015;</w:t>
      </w:r>
      <w:r w:rsidR="00EB59ED" w:rsidRPr="00A41D7F">
        <w:rPr>
          <w:rFonts w:ascii="Century Gothic" w:hAnsi="Century Gothic"/>
          <w:noProof/>
          <w:sz w:val="22"/>
          <w:szCs w:val="22"/>
        </w:rPr>
        <w:t xml:space="preserve"> </w:t>
      </w:r>
      <w:r w:rsidR="00EB59ED">
        <w:rPr>
          <w:rFonts w:ascii="Century Gothic" w:hAnsi="Century Gothic"/>
          <w:noProof/>
          <w:sz w:val="22"/>
          <w:szCs w:val="22"/>
        </w:rPr>
        <w:t xml:space="preserve">Chang'anamuno, 2015; </w:t>
      </w:r>
      <w:r w:rsidR="00EB59ED" w:rsidRPr="00A41D7F">
        <w:rPr>
          <w:rFonts w:ascii="Century Gothic" w:hAnsi="Century Gothic"/>
          <w:noProof/>
          <w:sz w:val="22"/>
          <w:szCs w:val="22"/>
        </w:rPr>
        <w:t>Sanje &amp; Rowling, 2015)</w:t>
      </w:r>
      <w:r w:rsidR="00EB59ED">
        <w:rPr>
          <w:rFonts w:ascii="Century Gothic" w:hAnsi="Century Gothic"/>
          <w:noProof/>
          <w:sz w:val="22"/>
          <w:szCs w:val="22"/>
        </w:rPr>
        <w:t>.</w:t>
      </w:r>
      <w:r w:rsidR="00EB59ED">
        <w:rPr>
          <w:rFonts w:ascii="Century Gothic" w:hAnsi="Century Gothic" w:cs="Arial"/>
          <w:sz w:val="22"/>
          <w:szCs w:val="22"/>
        </w:rPr>
        <w:t xml:space="preserve"> After post processing of the satellite images, e</w:t>
      </w:r>
      <w:r w:rsidR="00EB59ED" w:rsidRPr="00945A15">
        <w:rPr>
          <w:rFonts w:ascii="Century Gothic" w:hAnsi="Century Gothic" w:cs="Arial"/>
          <w:sz w:val="22"/>
          <w:szCs w:val="22"/>
        </w:rPr>
        <w:t xml:space="preserve">ach product was qualitatively analyzed and spatial agreement was compared within the group. </w:t>
      </w:r>
    </w:p>
    <w:p w14:paraId="3DA83033" w14:textId="02221AD5" w:rsidR="00565713" w:rsidRPr="009346A2" w:rsidRDefault="003937EB" w:rsidP="00565713">
      <w:pPr>
        <w:pStyle w:val="Heading1"/>
        <w:rPr>
          <w:rFonts w:ascii="Century Gothic" w:hAnsi="Century Gothic"/>
        </w:rPr>
      </w:pPr>
      <w:bookmarkStart w:id="3" w:name="_Toc334198730"/>
      <w:r>
        <w:rPr>
          <w:rFonts w:ascii="Century Gothic" w:hAnsi="Century Gothic"/>
        </w:rPr>
        <w:lastRenderedPageBreak/>
        <w:t xml:space="preserve">IV. </w:t>
      </w:r>
      <w:r w:rsidRPr="00B265D9">
        <w:rPr>
          <w:rFonts w:ascii="Century Gothic" w:hAnsi="Century Gothic"/>
        </w:rPr>
        <w:t>Results</w:t>
      </w:r>
      <w:bookmarkEnd w:id="3"/>
      <w:r>
        <w:rPr>
          <w:rFonts w:ascii="Century Gothic" w:hAnsi="Century Gothic"/>
        </w:rPr>
        <w:t xml:space="preserve"> &amp; Discussion</w:t>
      </w:r>
    </w:p>
    <w:p w14:paraId="64C0C14F" w14:textId="09E23B18" w:rsidR="00565713" w:rsidRPr="009346A2" w:rsidRDefault="00565713" w:rsidP="009346A2">
      <w:pPr>
        <w:rPr>
          <w:rFonts w:ascii="Century Gothic" w:hAnsi="Century Gothic"/>
          <w:sz w:val="22"/>
          <w:szCs w:val="22"/>
        </w:rPr>
      </w:pPr>
      <w:r w:rsidRPr="009346A2">
        <w:rPr>
          <w:rFonts w:ascii="Century Gothic" w:hAnsi="Century Gothic"/>
          <w:sz w:val="22"/>
          <w:szCs w:val="22"/>
        </w:rPr>
        <w:t xml:space="preserve">From the qualitative analysis, there was a distinction between products that produced a maximum inundation signal north and south of a latitudinal line approximately through </w:t>
      </w:r>
      <w:proofErr w:type="spellStart"/>
      <w:r w:rsidRPr="009346A2">
        <w:rPr>
          <w:rFonts w:ascii="Century Gothic" w:hAnsi="Century Gothic"/>
          <w:sz w:val="22"/>
          <w:szCs w:val="22"/>
        </w:rPr>
        <w:t>Chikwawa</w:t>
      </w:r>
      <w:proofErr w:type="spellEnd"/>
      <w:r w:rsidRPr="009346A2">
        <w:rPr>
          <w:rFonts w:ascii="Century Gothic" w:hAnsi="Century Gothic"/>
          <w:sz w:val="22"/>
          <w:szCs w:val="22"/>
        </w:rPr>
        <w:t>.</w:t>
      </w:r>
      <w:r>
        <w:rPr>
          <w:rFonts w:ascii="Century Gothic" w:hAnsi="Century Gothic"/>
          <w:sz w:val="22"/>
          <w:szCs w:val="22"/>
        </w:rPr>
        <w:t xml:space="preserve"> </w:t>
      </w:r>
    </w:p>
    <w:p w14:paraId="784DEE5D" w14:textId="51C4E717" w:rsidR="00565713" w:rsidRPr="009346A2" w:rsidRDefault="00565713" w:rsidP="009346A2">
      <w:pPr>
        <w:rPr>
          <w:rFonts w:ascii="Century Gothic" w:hAnsi="Century Gothic"/>
          <w:sz w:val="22"/>
          <w:szCs w:val="22"/>
        </w:rPr>
      </w:pPr>
      <w:r w:rsidRPr="009346A2">
        <w:rPr>
          <w:rFonts w:ascii="Century Gothic" w:hAnsi="Century Gothic"/>
          <w:sz w:val="22"/>
          <w:szCs w:val="22"/>
        </w:rPr>
        <w:t xml:space="preserve"> </w:t>
      </w:r>
    </w:p>
    <w:p w14:paraId="3F0E1A8C" w14:textId="13B09DAD" w:rsidR="00325BAC" w:rsidRPr="00325BAC" w:rsidRDefault="00325BAC" w:rsidP="00325BAC">
      <w:pPr>
        <w:rPr>
          <w:rFonts w:ascii="Century Gothic" w:hAnsi="Century Gothic"/>
          <w:sz w:val="22"/>
          <w:szCs w:val="22"/>
        </w:rPr>
      </w:pPr>
      <w:r w:rsidRPr="00325BAC">
        <w:rPr>
          <w:rFonts w:ascii="Century Gothic" w:hAnsi="Century Gothic"/>
          <w:sz w:val="22"/>
          <w:szCs w:val="22"/>
        </w:rPr>
        <w:t xml:space="preserve">Group 1 satellite products </w:t>
      </w:r>
      <w:r w:rsidR="00802B70">
        <w:rPr>
          <w:rFonts w:ascii="Century Gothic" w:hAnsi="Century Gothic"/>
          <w:sz w:val="22"/>
          <w:szCs w:val="22"/>
        </w:rPr>
        <w:t>(Figure</w:t>
      </w:r>
      <w:r w:rsidR="004E101C">
        <w:rPr>
          <w:rFonts w:ascii="Century Gothic" w:hAnsi="Century Gothic"/>
          <w:sz w:val="22"/>
          <w:szCs w:val="22"/>
        </w:rPr>
        <w:t>s</w:t>
      </w:r>
      <w:r w:rsidR="00802B70">
        <w:rPr>
          <w:rFonts w:ascii="Century Gothic" w:hAnsi="Century Gothic"/>
          <w:sz w:val="22"/>
          <w:szCs w:val="22"/>
        </w:rPr>
        <w:t xml:space="preserve"> 1-3</w:t>
      </w:r>
      <w:r w:rsidR="00340622">
        <w:rPr>
          <w:rFonts w:ascii="Century Gothic" w:hAnsi="Century Gothic"/>
          <w:sz w:val="22"/>
          <w:szCs w:val="22"/>
        </w:rPr>
        <w:t xml:space="preserve">) </w:t>
      </w:r>
      <w:r w:rsidRPr="00325BAC">
        <w:rPr>
          <w:rFonts w:ascii="Century Gothic" w:hAnsi="Century Gothic"/>
          <w:sz w:val="22"/>
          <w:szCs w:val="22"/>
        </w:rPr>
        <w:t xml:space="preserve">only </w:t>
      </w:r>
      <w:r w:rsidR="00A868FD">
        <w:rPr>
          <w:rFonts w:ascii="Century Gothic" w:hAnsi="Century Gothic"/>
          <w:sz w:val="22"/>
          <w:szCs w:val="22"/>
        </w:rPr>
        <w:t>detected a flood signal in the southern cluster.</w:t>
      </w:r>
      <w:r w:rsidRPr="00325BAC">
        <w:rPr>
          <w:rFonts w:ascii="Century Gothic" w:hAnsi="Century Gothic"/>
          <w:sz w:val="22"/>
          <w:szCs w:val="22"/>
        </w:rPr>
        <w:t xml:space="preserve">  </w:t>
      </w:r>
      <w:r w:rsidR="00565713">
        <w:rPr>
          <w:rFonts w:ascii="Century Gothic" w:hAnsi="Century Gothic"/>
          <w:sz w:val="22"/>
          <w:szCs w:val="22"/>
        </w:rPr>
        <w:t>It should be noted that</w:t>
      </w:r>
      <w:r w:rsidRPr="00325BAC">
        <w:rPr>
          <w:rFonts w:ascii="Century Gothic" w:hAnsi="Century Gothic"/>
          <w:sz w:val="22"/>
          <w:szCs w:val="22"/>
        </w:rPr>
        <w:t xml:space="preserve"> RADARSAT-2 coverage was limited to southern tip of Malawi</w:t>
      </w:r>
      <w:r w:rsidR="00912E37">
        <w:rPr>
          <w:rFonts w:ascii="Century Gothic" w:hAnsi="Century Gothic"/>
          <w:sz w:val="22"/>
          <w:szCs w:val="22"/>
        </w:rPr>
        <w:t xml:space="preserve"> (Figure </w:t>
      </w:r>
      <w:r w:rsidR="00802B70">
        <w:rPr>
          <w:rFonts w:ascii="Century Gothic" w:hAnsi="Century Gothic"/>
          <w:sz w:val="22"/>
          <w:szCs w:val="22"/>
        </w:rPr>
        <w:t>3</w:t>
      </w:r>
      <w:r w:rsidR="00912E37">
        <w:rPr>
          <w:rFonts w:ascii="Century Gothic" w:hAnsi="Century Gothic"/>
          <w:sz w:val="22"/>
          <w:szCs w:val="22"/>
        </w:rPr>
        <w:t>)</w:t>
      </w:r>
      <w:r w:rsidRPr="00325BAC">
        <w:rPr>
          <w:rFonts w:ascii="Century Gothic" w:hAnsi="Century Gothic"/>
          <w:sz w:val="22"/>
          <w:szCs w:val="22"/>
        </w:rPr>
        <w:t xml:space="preserve">. Group 2 products </w:t>
      </w:r>
      <w:r w:rsidR="002452F1">
        <w:rPr>
          <w:rFonts w:ascii="Century Gothic" w:hAnsi="Century Gothic"/>
          <w:sz w:val="22"/>
          <w:szCs w:val="22"/>
        </w:rPr>
        <w:t>(Figure</w:t>
      </w:r>
      <w:r w:rsidR="004E101C">
        <w:rPr>
          <w:rFonts w:ascii="Century Gothic" w:hAnsi="Century Gothic"/>
          <w:sz w:val="22"/>
          <w:szCs w:val="22"/>
        </w:rPr>
        <w:t>s</w:t>
      </w:r>
      <w:r w:rsidR="002452F1">
        <w:rPr>
          <w:rFonts w:ascii="Century Gothic" w:hAnsi="Century Gothic"/>
          <w:sz w:val="22"/>
          <w:szCs w:val="22"/>
        </w:rPr>
        <w:t xml:space="preserve"> </w:t>
      </w:r>
      <w:r w:rsidR="004E101C">
        <w:rPr>
          <w:rFonts w:ascii="Century Gothic" w:hAnsi="Century Gothic"/>
          <w:sz w:val="22"/>
          <w:szCs w:val="22"/>
        </w:rPr>
        <w:t>4-5</w:t>
      </w:r>
      <w:r w:rsidR="002452F1">
        <w:rPr>
          <w:rFonts w:ascii="Century Gothic" w:hAnsi="Century Gothic"/>
          <w:sz w:val="22"/>
          <w:szCs w:val="22"/>
        </w:rPr>
        <w:t xml:space="preserve">) </w:t>
      </w:r>
      <w:r w:rsidRPr="00325BAC">
        <w:rPr>
          <w:rFonts w:ascii="Century Gothic" w:hAnsi="Century Gothic"/>
          <w:sz w:val="22"/>
          <w:szCs w:val="22"/>
        </w:rPr>
        <w:t xml:space="preserve">had flood signals </w:t>
      </w:r>
      <w:r w:rsidR="00FE3422">
        <w:rPr>
          <w:rFonts w:ascii="Century Gothic" w:hAnsi="Century Gothic"/>
          <w:sz w:val="22"/>
          <w:szCs w:val="22"/>
        </w:rPr>
        <w:t>in the Northern and Southern clusters</w:t>
      </w:r>
      <w:r w:rsidR="002452F1">
        <w:rPr>
          <w:rFonts w:ascii="Century Gothic" w:hAnsi="Century Gothic"/>
          <w:sz w:val="22"/>
          <w:szCs w:val="22"/>
        </w:rPr>
        <w:t xml:space="preserve">. </w:t>
      </w:r>
      <w:r w:rsidR="00FE3422">
        <w:rPr>
          <w:rFonts w:ascii="Century Gothic" w:hAnsi="Century Gothic"/>
          <w:sz w:val="22"/>
          <w:szCs w:val="22"/>
        </w:rPr>
        <w:t xml:space="preserve">When consider the spatial relationship between product flood signal in both Northern and Southern clusters and the community impact data, </w:t>
      </w:r>
      <w:r w:rsidRPr="00325BAC">
        <w:rPr>
          <w:rFonts w:ascii="Century Gothic" w:hAnsi="Century Gothic"/>
          <w:sz w:val="22"/>
          <w:szCs w:val="22"/>
        </w:rPr>
        <w:t xml:space="preserve">DFO </w:t>
      </w:r>
      <w:r w:rsidR="00FE3422">
        <w:rPr>
          <w:rFonts w:ascii="Century Gothic" w:hAnsi="Century Gothic"/>
          <w:sz w:val="22"/>
          <w:szCs w:val="22"/>
        </w:rPr>
        <w:t>performed the best. N</w:t>
      </w:r>
      <w:r w:rsidRPr="00325BAC">
        <w:rPr>
          <w:rFonts w:ascii="Century Gothic" w:hAnsi="Century Gothic"/>
          <w:sz w:val="22"/>
          <w:szCs w:val="22"/>
        </w:rPr>
        <w:t xml:space="preserve">RT-GFM </w:t>
      </w:r>
      <w:r w:rsidR="00FE3422">
        <w:rPr>
          <w:rFonts w:ascii="Century Gothic" w:hAnsi="Century Gothic"/>
          <w:sz w:val="22"/>
          <w:szCs w:val="22"/>
        </w:rPr>
        <w:t>did not perform well with</w:t>
      </w:r>
      <w:r w:rsidR="00FE3422" w:rsidRPr="00325BAC">
        <w:rPr>
          <w:rFonts w:ascii="Century Gothic" w:hAnsi="Century Gothic"/>
          <w:sz w:val="22"/>
          <w:szCs w:val="22"/>
        </w:rPr>
        <w:t xml:space="preserve"> </w:t>
      </w:r>
      <w:r w:rsidRPr="00325BAC">
        <w:rPr>
          <w:rFonts w:ascii="Century Gothic" w:hAnsi="Century Gothic"/>
          <w:sz w:val="22"/>
          <w:szCs w:val="22"/>
        </w:rPr>
        <w:t xml:space="preserve">detected </w:t>
      </w:r>
      <w:r w:rsidR="00FE3422">
        <w:rPr>
          <w:rFonts w:ascii="Century Gothic" w:hAnsi="Century Gothic"/>
          <w:sz w:val="22"/>
          <w:szCs w:val="22"/>
        </w:rPr>
        <w:t xml:space="preserve">flood signal </w:t>
      </w:r>
      <w:r w:rsidRPr="00325BAC">
        <w:rPr>
          <w:rFonts w:ascii="Century Gothic" w:hAnsi="Century Gothic"/>
          <w:sz w:val="22"/>
          <w:szCs w:val="22"/>
        </w:rPr>
        <w:t>near shelter sites</w:t>
      </w:r>
      <w:r w:rsidR="002452F1">
        <w:rPr>
          <w:rFonts w:ascii="Century Gothic" w:hAnsi="Century Gothic"/>
          <w:sz w:val="22"/>
          <w:szCs w:val="22"/>
        </w:rPr>
        <w:t xml:space="preserve"> </w:t>
      </w:r>
      <w:r w:rsidR="00FE3422">
        <w:rPr>
          <w:rFonts w:ascii="Century Gothic" w:hAnsi="Century Gothic"/>
          <w:sz w:val="22"/>
          <w:szCs w:val="22"/>
        </w:rPr>
        <w:t>in the Northern cluster</w:t>
      </w:r>
      <w:r w:rsidRPr="00325BAC">
        <w:rPr>
          <w:rFonts w:ascii="Century Gothic" w:hAnsi="Century Gothic"/>
          <w:sz w:val="22"/>
          <w:szCs w:val="22"/>
        </w:rPr>
        <w:t xml:space="preserve">. Group 3 products </w:t>
      </w:r>
      <w:r w:rsidR="004E101C">
        <w:rPr>
          <w:rFonts w:ascii="Century Gothic" w:hAnsi="Century Gothic"/>
          <w:sz w:val="22"/>
          <w:szCs w:val="22"/>
        </w:rPr>
        <w:t xml:space="preserve">(Figures 6-7) </w:t>
      </w:r>
      <w:r w:rsidR="0021612F">
        <w:rPr>
          <w:rFonts w:ascii="Century Gothic" w:hAnsi="Century Gothic"/>
          <w:sz w:val="22"/>
          <w:szCs w:val="22"/>
        </w:rPr>
        <w:t>had flood signal in both Northern and Southern clusters</w:t>
      </w:r>
      <w:r w:rsidRPr="00325BAC">
        <w:rPr>
          <w:rFonts w:ascii="Century Gothic" w:hAnsi="Century Gothic"/>
          <w:sz w:val="22"/>
          <w:szCs w:val="22"/>
        </w:rPr>
        <w:t xml:space="preserve">, </w:t>
      </w:r>
      <w:r w:rsidR="0021612F">
        <w:rPr>
          <w:rFonts w:ascii="Century Gothic" w:hAnsi="Century Gothic"/>
          <w:sz w:val="22"/>
          <w:szCs w:val="22"/>
        </w:rPr>
        <w:t xml:space="preserve">but it should be noted that the products are produced in various spatial resolution, </w:t>
      </w:r>
      <w:r w:rsidRPr="00325BAC">
        <w:rPr>
          <w:rFonts w:ascii="Century Gothic" w:hAnsi="Century Gothic"/>
          <w:sz w:val="22"/>
          <w:szCs w:val="22"/>
        </w:rPr>
        <w:t>with GFMS-F</w:t>
      </w:r>
      <w:r w:rsidR="002452F1">
        <w:rPr>
          <w:rFonts w:ascii="Century Gothic" w:hAnsi="Century Gothic"/>
          <w:sz w:val="22"/>
          <w:szCs w:val="22"/>
        </w:rPr>
        <w:t>D</w:t>
      </w:r>
      <w:r w:rsidRPr="00325BAC">
        <w:rPr>
          <w:rFonts w:ascii="Century Gothic" w:hAnsi="Century Gothic"/>
          <w:sz w:val="22"/>
          <w:szCs w:val="22"/>
        </w:rPr>
        <w:t xml:space="preserve"> </w:t>
      </w:r>
      <w:r w:rsidR="0021612F">
        <w:rPr>
          <w:rFonts w:ascii="Century Gothic" w:hAnsi="Century Gothic"/>
          <w:sz w:val="22"/>
          <w:szCs w:val="22"/>
        </w:rPr>
        <w:t>at 30 km</w:t>
      </w:r>
      <w:r w:rsidRPr="00325BAC">
        <w:rPr>
          <w:rFonts w:ascii="Century Gothic" w:hAnsi="Century Gothic"/>
          <w:sz w:val="22"/>
          <w:szCs w:val="22"/>
        </w:rPr>
        <w:t xml:space="preserve"> </w:t>
      </w:r>
      <w:r w:rsidR="0021612F">
        <w:rPr>
          <w:rFonts w:ascii="Century Gothic" w:hAnsi="Century Gothic"/>
          <w:sz w:val="22"/>
          <w:szCs w:val="22"/>
        </w:rPr>
        <w:t>and</w:t>
      </w:r>
      <w:r w:rsidR="0021612F" w:rsidRPr="00325BAC">
        <w:rPr>
          <w:rFonts w:ascii="Century Gothic" w:hAnsi="Century Gothic"/>
          <w:sz w:val="22"/>
          <w:szCs w:val="22"/>
        </w:rPr>
        <w:t xml:space="preserve"> </w:t>
      </w:r>
      <w:r w:rsidRPr="00325BAC">
        <w:rPr>
          <w:rFonts w:ascii="Century Gothic" w:hAnsi="Century Gothic"/>
          <w:sz w:val="22"/>
          <w:szCs w:val="22"/>
        </w:rPr>
        <w:t>GFMS-I</w:t>
      </w:r>
      <w:r w:rsidR="0021612F">
        <w:rPr>
          <w:rFonts w:ascii="Century Gothic" w:hAnsi="Century Gothic"/>
          <w:sz w:val="22"/>
          <w:szCs w:val="22"/>
        </w:rPr>
        <w:t xml:space="preserve"> with</w:t>
      </w:r>
      <w:r w:rsidRPr="00325BAC">
        <w:rPr>
          <w:rFonts w:ascii="Century Gothic" w:hAnsi="Century Gothic"/>
          <w:sz w:val="22"/>
          <w:szCs w:val="22"/>
        </w:rPr>
        <w:t xml:space="preserve"> 1km resolution. GFMS-F</w:t>
      </w:r>
      <w:r w:rsidR="002452F1">
        <w:rPr>
          <w:rFonts w:ascii="Century Gothic" w:hAnsi="Century Gothic"/>
          <w:sz w:val="22"/>
          <w:szCs w:val="22"/>
        </w:rPr>
        <w:t>D</w:t>
      </w:r>
      <w:r w:rsidR="0021612F">
        <w:rPr>
          <w:rFonts w:ascii="Century Gothic" w:hAnsi="Century Gothic"/>
          <w:sz w:val="22"/>
          <w:szCs w:val="22"/>
        </w:rPr>
        <w:t xml:space="preserve"> failed at distinguishing between </w:t>
      </w:r>
      <w:r w:rsidRPr="00325BAC">
        <w:rPr>
          <w:rFonts w:ascii="Century Gothic" w:hAnsi="Century Gothic"/>
          <w:sz w:val="22"/>
          <w:szCs w:val="22"/>
        </w:rPr>
        <w:t>areas that were flooded</w:t>
      </w:r>
      <w:r w:rsidR="0021612F">
        <w:rPr>
          <w:rFonts w:ascii="Century Gothic" w:hAnsi="Century Gothic"/>
          <w:sz w:val="22"/>
          <w:szCs w:val="22"/>
        </w:rPr>
        <w:t xml:space="preserve"> versus non-flooded as it</w:t>
      </w:r>
      <w:r w:rsidRPr="00325BAC">
        <w:rPr>
          <w:rFonts w:ascii="Century Gothic" w:hAnsi="Century Gothic"/>
          <w:sz w:val="22"/>
          <w:szCs w:val="22"/>
        </w:rPr>
        <w:t xml:space="preserve"> </w:t>
      </w:r>
      <w:r w:rsidR="0021612F">
        <w:rPr>
          <w:rFonts w:ascii="Century Gothic" w:hAnsi="Century Gothic"/>
          <w:sz w:val="22"/>
          <w:szCs w:val="22"/>
        </w:rPr>
        <w:t>exhibited a flood signal across most of the study region.</w:t>
      </w:r>
      <w:r w:rsidRPr="00325BAC">
        <w:rPr>
          <w:rFonts w:ascii="Century Gothic" w:hAnsi="Century Gothic"/>
          <w:sz w:val="22"/>
          <w:szCs w:val="22"/>
        </w:rPr>
        <w:t xml:space="preserve"> </w:t>
      </w:r>
      <w:r w:rsidR="0021612F">
        <w:rPr>
          <w:rFonts w:ascii="Century Gothic" w:hAnsi="Century Gothic"/>
          <w:sz w:val="22"/>
          <w:szCs w:val="22"/>
        </w:rPr>
        <w:t xml:space="preserve"> Alternatively</w:t>
      </w:r>
      <w:r w:rsidR="00D0450C">
        <w:rPr>
          <w:rFonts w:ascii="Century Gothic" w:hAnsi="Century Gothic"/>
          <w:sz w:val="22"/>
          <w:szCs w:val="22"/>
        </w:rPr>
        <w:t xml:space="preserve">, </w:t>
      </w:r>
      <w:r w:rsidRPr="00325BAC">
        <w:rPr>
          <w:rFonts w:ascii="Century Gothic" w:hAnsi="Century Gothic"/>
          <w:sz w:val="22"/>
          <w:szCs w:val="22"/>
        </w:rPr>
        <w:t>GFMS-I inundation signals were located near shelter sites by visual comparison.</w:t>
      </w:r>
    </w:p>
    <w:p w14:paraId="2B47E381" w14:textId="67DDA3CD" w:rsidR="00C95E40" w:rsidRDefault="00A855DC" w:rsidP="00E938B0">
      <w:pPr>
        <w:widowControl w:val="0"/>
        <w:autoSpaceDE w:val="0"/>
        <w:autoSpaceDN w:val="0"/>
        <w:adjustRightInd w:val="0"/>
        <w:spacing w:line="276" w:lineRule="auto"/>
        <w:rPr>
          <w:rFonts w:ascii="Century Gothic" w:hAnsi="Century Gothic" w:cs="Arial"/>
          <w:sz w:val="22"/>
          <w:szCs w:val="22"/>
        </w:rPr>
      </w:pPr>
      <w:r>
        <w:rPr>
          <w:noProof/>
          <w:lang w:eastAsia="zh-CN"/>
        </w:rPr>
        <mc:AlternateContent>
          <mc:Choice Requires="wps">
            <w:drawing>
              <wp:anchor distT="0" distB="0" distL="114300" distR="114300" simplePos="0" relativeHeight="251667456" behindDoc="0" locked="0" layoutInCell="1" allowOverlap="1" wp14:anchorId="0491FCA2" wp14:editId="4F2F9215">
                <wp:simplePos x="0" y="0"/>
                <wp:positionH relativeFrom="margin">
                  <wp:align>right</wp:align>
                </wp:positionH>
                <wp:positionV relativeFrom="paragraph">
                  <wp:posOffset>2052320</wp:posOffset>
                </wp:positionV>
                <wp:extent cx="2615565" cy="66738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615565" cy="667385"/>
                        </a:xfrm>
                        <a:prstGeom prst="rect">
                          <a:avLst/>
                        </a:prstGeom>
                        <a:solidFill>
                          <a:prstClr val="white"/>
                        </a:solidFill>
                        <a:ln>
                          <a:noFill/>
                        </a:ln>
                        <a:effectLst/>
                      </wps:spPr>
                      <wps:txbx>
                        <w:txbxContent>
                          <w:p w14:paraId="63DFC6A5" w14:textId="34F2B9A5" w:rsidR="00FE3422" w:rsidRPr="00C80798" w:rsidRDefault="00FE3422" w:rsidP="00856000">
                            <w:pPr>
                              <w:pStyle w:val="Caption"/>
                              <w:rPr>
                                <w:rFonts w:ascii="Century Gothic" w:hAnsi="Century Gothic" w:cs="Arial"/>
                                <w:noProof/>
                              </w:rPr>
                            </w:pPr>
                            <w:r w:rsidRPr="00A855DC">
                              <w:rPr>
                                <w:b/>
                              </w:rPr>
                              <w:t xml:space="preserve">Figure </w:t>
                            </w:r>
                            <w:r>
                              <w:rPr>
                                <w:b/>
                              </w:rPr>
                              <w:t>2</w:t>
                            </w:r>
                            <w:r>
                              <w:t xml:space="preserve">. </w:t>
                            </w:r>
                            <w:r w:rsidRPr="0076658B">
                              <w:t>RADARSAT flood detection product on January 13, 2015 represented with the color dark purple.  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1FCA2" id="_x0000_t202" coordsize="21600,21600" o:spt="202" path="m,l,21600r21600,l21600,xe">
                <v:stroke joinstyle="miter"/>
                <v:path gradientshapeok="t" o:connecttype="rect"/>
              </v:shapetype>
              <v:shape id="Text Box 7" o:spid="_x0000_s1026" type="#_x0000_t202" style="position:absolute;margin-left:154.75pt;margin-top:161.6pt;width:205.95pt;height:52.5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" stroked="f">
                <v:textbox inset="0,0,0,0">
                  <w:txbxContent>
                    <w:p w14:paraId="63DFC6A5" w14:textId="34F2B9A5" w:rsidR="00FE3422" w:rsidRPr="00C80798" w:rsidRDefault="00FE3422" w:rsidP="00856000">
                      <w:pPr>
                        <w:pStyle w:val="Caption"/>
                        <w:rPr>
                          <w:rFonts w:ascii="Century Gothic" w:hAnsi="Century Gothic" w:cs="Arial"/>
                          <w:noProof/>
                        </w:rPr>
                      </w:pPr>
                      <w:r w:rsidRPr="00A855DC">
                        <w:rPr>
                          <w:b/>
                        </w:rPr>
                        <w:t xml:space="preserve">Figure </w:t>
                      </w:r>
                      <w:r>
                        <w:rPr>
                          <w:b/>
                        </w:rPr>
                        <w:t>2</w:t>
                      </w:r>
                      <w:r>
                        <w:t xml:space="preserve">. </w:t>
                      </w:r>
                      <w:r w:rsidRPr="0076658B">
                        <w:t>RADARSAT flood detection product on January 13, 2015 represented with the color dark purple.  Shelter sites are indicated with the color orange. The black line was drawn to assist spatial analysis.</w:t>
                      </w:r>
                    </w:p>
                  </w:txbxContent>
                </v:textbox>
                <w10:wrap type="topAndBottom" anchorx="margin"/>
              </v:shape>
            </w:pict>
          </mc:Fallback>
        </mc:AlternateContent>
      </w:r>
      <w:r>
        <w:rPr>
          <w:noProof/>
          <w:lang w:eastAsia="zh-CN"/>
        </w:rPr>
        <mc:AlternateContent>
          <mc:Choice Requires="wps">
            <w:drawing>
              <wp:anchor distT="0" distB="0" distL="114300" distR="114300" simplePos="0" relativeHeight="251665408" behindDoc="0" locked="0" layoutInCell="1" allowOverlap="1" wp14:anchorId="3267DEDD" wp14:editId="3C4BF5AA">
                <wp:simplePos x="0" y="0"/>
                <wp:positionH relativeFrom="column">
                  <wp:posOffset>32385</wp:posOffset>
                </wp:positionH>
                <wp:positionV relativeFrom="paragraph">
                  <wp:posOffset>2084374</wp:posOffset>
                </wp:positionV>
                <wp:extent cx="2639695" cy="603885"/>
                <wp:effectExtent l="0" t="0" r="8255" b="5715"/>
                <wp:wrapTopAndBottom/>
                <wp:docPr id="6" name="Text Box 6"/>
                <wp:cNvGraphicFramePr/>
                <a:graphic xmlns:a="http://schemas.openxmlformats.org/drawingml/2006/main">
                  <a:graphicData uri="http://schemas.microsoft.com/office/word/2010/wordprocessingShape">
                    <wps:wsp>
                      <wps:cNvSpPr txBox="1"/>
                      <wps:spPr>
                        <a:xfrm>
                          <a:off x="0" y="0"/>
                          <a:ext cx="2639695" cy="603885"/>
                        </a:xfrm>
                        <a:prstGeom prst="rect">
                          <a:avLst/>
                        </a:prstGeom>
                        <a:solidFill>
                          <a:prstClr val="white"/>
                        </a:solidFill>
                        <a:ln>
                          <a:noFill/>
                        </a:ln>
                        <a:effectLst/>
                      </wps:spPr>
                      <wps:txbx>
                        <w:txbxContent>
                          <w:p w14:paraId="75F3C67F" w14:textId="6B6CC9E9" w:rsidR="00FE3422" w:rsidRPr="001F7918" w:rsidRDefault="00FE3422" w:rsidP="00856000">
                            <w:pPr>
                              <w:pStyle w:val="Caption"/>
                              <w:rPr>
                                <w:rFonts w:ascii="Century Gothic" w:hAnsi="Century Gothic" w:cs="Arial"/>
                                <w:noProof/>
                              </w:rPr>
                            </w:pPr>
                            <w:r w:rsidRPr="00A855DC">
                              <w:rPr>
                                <w:b/>
                              </w:rPr>
                              <w:t xml:space="preserve">Figure </w:t>
                            </w:r>
                            <w:r>
                              <w:rPr>
                                <w:b/>
                              </w:rPr>
                              <w:t xml:space="preserve">1. </w:t>
                            </w:r>
                            <w:proofErr w:type="spellStart"/>
                            <w:r w:rsidRPr="00EB223D">
                              <w:t>TerraSAR</w:t>
                            </w:r>
                            <w:proofErr w:type="spellEnd"/>
                            <w:r w:rsidRPr="00EB223D">
                              <w:t>-X flood detection product on January 10, 2015 represented in the color purple. 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DEDD" id="Text Box 6" o:spid="_x0000_s1027" type="#_x0000_t202" style="position:absolute;margin-left:2.55pt;margin-top:164.1pt;width:207.85pt;height:4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" stroked="f">
                <v:textbox inset="0,0,0,0">
                  <w:txbxContent>
                    <w:p w14:paraId="75F3C67F" w14:textId="6B6CC9E9" w:rsidR="00FE3422" w:rsidRPr="001F7918" w:rsidRDefault="00FE3422" w:rsidP="00856000">
                      <w:pPr>
                        <w:pStyle w:val="Caption"/>
                        <w:rPr>
                          <w:rFonts w:ascii="Century Gothic" w:hAnsi="Century Gothic" w:cs="Arial"/>
                          <w:noProof/>
                        </w:rPr>
                      </w:pPr>
                      <w:r w:rsidRPr="00A855DC">
                        <w:rPr>
                          <w:b/>
                        </w:rPr>
                        <w:t xml:space="preserve">Figure </w:t>
                      </w:r>
                      <w:r>
                        <w:rPr>
                          <w:b/>
                        </w:rPr>
                        <w:t xml:space="preserve">1. </w:t>
                      </w:r>
                      <w:proofErr w:type="spellStart"/>
                      <w:r w:rsidRPr="00EB223D">
                        <w:t>TerraSAR</w:t>
                      </w:r>
                      <w:proofErr w:type="spellEnd"/>
                      <w:r w:rsidRPr="00EB223D">
                        <w:t>-X flood detection product on January 10, 2015 represented in the color purple. Shelter sites are indicated with the color orange. The black line was drawn to assist spatial analysis.</w:t>
                      </w:r>
                    </w:p>
                  </w:txbxContent>
                </v:textbox>
                <w10:wrap type="topAndBottom"/>
              </v:shape>
            </w:pict>
          </mc:Fallback>
        </mc:AlternateContent>
      </w:r>
      <w:r>
        <w:rPr>
          <w:rFonts w:ascii="Century Gothic" w:hAnsi="Century Gothic" w:cs="Arial"/>
          <w:noProof/>
          <w:sz w:val="22"/>
          <w:szCs w:val="22"/>
          <w:lang w:eastAsia="zh-CN"/>
        </w:rPr>
        <w:drawing>
          <wp:anchor distT="0" distB="0" distL="114300" distR="114300" simplePos="0" relativeHeight="251661312" behindDoc="0" locked="0" layoutInCell="1" allowOverlap="1" wp14:anchorId="69DD0947" wp14:editId="6932B46A">
            <wp:simplePos x="0" y="0"/>
            <wp:positionH relativeFrom="margin">
              <wp:align>right</wp:align>
            </wp:positionH>
            <wp:positionV relativeFrom="paragraph">
              <wp:posOffset>200357</wp:posOffset>
            </wp:positionV>
            <wp:extent cx="2597785" cy="1836420"/>
            <wp:effectExtent l="19050" t="19050" r="12065" b="1143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darsat w shelter.jpeg"/>
                    <pic:cNvPicPr/>
                  </pic:nvPicPr>
                  <pic:blipFill>
                    <a:blip r:embed="rId8">
                      <a:extLst>
                        <a:ext uri="{28A0092B-C50C-407E-A947-70E740481C1C}">
                          <a14:useLocalDpi xmlns:a14="http://schemas.microsoft.com/office/drawing/2010/main" val="0"/>
                        </a:ext>
                      </a:extLst>
                    </a:blip>
                    <a:stretch>
                      <a:fillRect/>
                    </a:stretch>
                  </pic:blipFill>
                  <pic:spPr>
                    <a:xfrm>
                      <a:off x="0" y="0"/>
                      <a:ext cx="2597785" cy="183642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sz w:val="22"/>
          <w:szCs w:val="22"/>
          <w:lang w:eastAsia="zh-CN"/>
        </w:rPr>
        <w:drawing>
          <wp:anchor distT="0" distB="0" distL="114300" distR="114300" simplePos="0" relativeHeight="251660288" behindDoc="0" locked="0" layoutInCell="1" allowOverlap="1" wp14:anchorId="3DC4024C" wp14:editId="2F80E960">
            <wp:simplePos x="0" y="0"/>
            <wp:positionH relativeFrom="margin">
              <wp:align>left</wp:align>
            </wp:positionH>
            <wp:positionV relativeFrom="paragraph">
              <wp:posOffset>192543</wp:posOffset>
            </wp:positionV>
            <wp:extent cx="2647315" cy="1871980"/>
            <wp:effectExtent l="19050" t="19050" r="19685" b="139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rasar w shelter.jpeg"/>
                    <pic:cNvPicPr/>
                  </pic:nvPicPr>
                  <pic:blipFill>
                    <a:blip r:embed="rId9">
                      <a:extLst>
                        <a:ext uri="{28A0092B-C50C-407E-A947-70E740481C1C}">
                          <a14:useLocalDpi xmlns:a14="http://schemas.microsoft.com/office/drawing/2010/main" val="0"/>
                        </a:ext>
                      </a:extLst>
                    </a:blip>
                    <a:stretch>
                      <a:fillRect/>
                    </a:stretch>
                  </pic:blipFill>
                  <pic:spPr>
                    <a:xfrm>
                      <a:off x="0" y="0"/>
                      <a:ext cx="2653989" cy="187683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503C92BC" w14:textId="7B487B24" w:rsidR="00912E37" w:rsidRDefault="002A3512" w:rsidP="00E938B0">
      <w:pPr>
        <w:widowControl w:val="0"/>
        <w:autoSpaceDE w:val="0"/>
        <w:autoSpaceDN w:val="0"/>
        <w:adjustRightInd w:val="0"/>
        <w:spacing w:line="276" w:lineRule="auto"/>
        <w:rPr>
          <w:rFonts w:ascii="Century Gothic" w:hAnsi="Century Gothic" w:cs="Arial"/>
          <w:sz w:val="22"/>
          <w:szCs w:val="22"/>
        </w:rPr>
      </w:pPr>
      <w:r>
        <w:rPr>
          <w:noProof/>
          <w:lang w:eastAsia="zh-CN"/>
        </w:rPr>
        <w:lastRenderedPageBreak/>
        <mc:AlternateContent>
          <mc:Choice Requires="wps">
            <w:drawing>
              <wp:anchor distT="0" distB="0" distL="114300" distR="114300" simplePos="0" relativeHeight="251680768" behindDoc="0" locked="0" layoutInCell="1" allowOverlap="1" wp14:anchorId="26A90286" wp14:editId="2D4C33E5">
                <wp:simplePos x="0" y="0"/>
                <wp:positionH relativeFrom="column">
                  <wp:posOffset>2850515</wp:posOffset>
                </wp:positionH>
                <wp:positionV relativeFrom="paragraph">
                  <wp:posOffset>7429500</wp:posOffset>
                </wp:positionV>
                <wp:extent cx="2629535" cy="93091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629535" cy="930910"/>
                        </a:xfrm>
                        <a:prstGeom prst="rect">
                          <a:avLst/>
                        </a:prstGeom>
                        <a:solidFill>
                          <a:prstClr val="white"/>
                        </a:solidFill>
                        <a:ln>
                          <a:noFill/>
                        </a:ln>
                        <a:effectLst/>
                      </wps:spPr>
                      <wps:txbx>
                        <w:txbxContent>
                          <w:p w14:paraId="1991EABE" w14:textId="0D71233D" w:rsidR="00FE3422" w:rsidRPr="00547815" w:rsidRDefault="00FE3422" w:rsidP="002A3512">
                            <w:pPr>
                              <w:pStyle w:val="Caption"/>
                              <w:rPr>
                                <w:noProof/>
                                <w:sz w:val="24"/>
                                <w:szCs w:val="24"/>
                              </w:rPr>
                            </w:pPr>
                            <w:r w:rsidRPr="006C5347">
                              <w:rPr>
                                <w:b/>
                              </w:rPr>
                              <w:t xml:space="preserve">Figure </w:t>
                            </w:r>
                            <w:r>
                              <w:rPr>
                                <w:b/>
                              </w:rPr>
                              <w:t>7.</w:t>
                            </w:r>
                            <w:r>
                              <w:t xml:space="preserve"> Eight GFMS-I</w:t>
                            </w:r>
                            <w:r w:rsidRPr="00CF333E">
                              <w:t xml:space="preserve"> flood detection maps overlaid together in chronological order for maximum flood extent on Januar</w:t>
                            </w:r>
                            <w:r>
                              <w:t>y 13, 2015, represented in rainbow</w:t>
                            </w:r>
                            <w:r w:rsidRPr="00CF333E">
                              <w:t xml:space="preserve"> color</w:t>
                            </w:r>
                            <w:r>
                              <w:t xml:space="preserve"> spectrum</w:t>
                            </w:r>
                            <w:r w:rsidRPr="00CF333E">
                              <w:t>. 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A90286" id="Text Box 17" o:spid="_x0000_s1028" type="#_x0000_t202" style="position:absolute;margin-left:224.45pt;margin-top:585pt;width:207.05pt;height:73.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" stroked="f">
                <v:textbox style="mso-fit-shape-to-text:t" inset="0,0,0,0">
                  <w:txbxContent>
                    <w:p w14:paraId="1991EABE" w14:textId="0D71233D" w:rsidR="00FE3422" w:rsidRPr="00547815" w:rsidRDefault="00FE3422" w:rsidP="002A3512">
                      <w:pPr>
                        <w:pStyle w:val="Caption"/>
                        <w:rPr>
                          <w:noProof/>
                          <w:sz w:val="24"/>
                          <w:szCs w:val="24"/>
                        </w:rPr>
                      </w:pPr>
                      <w:r w:rsidRPr="006C5347">
                        <w:rPr>
                          <w:b/>
                        </w:rPr>
                        <w:t xml:space="preserve">Figure </w:t>
                      </w:r>
                      <w:r>
                        <w:rPr>
                          <w:b/>
                        </w:rPr>
                        <w:t>7.</w:t>
                      </w:r>
                      <w:r>
                        <w:t xml:space="preserve"> Eight GFMS-I</w:t>
                      </w:r>
                      <w:r w:rsidRPr="00CF333E">
                        <w:t xml:space="preserve"> flood detection maps overlaid together in chronological order for maximum flood extent on Januar</w:t>
                      </w:r>
                      <w:r>
                        <w:t>y 13, 2015, represented in rainbow</w:t>
                      </w:r>
                      <w:r w:rsidRPr="00CF333E">
                        <w:t xml:space="preserve"> color</w:t>
                      </w:r>
                      <w:r>
                        <w:t xml:space="preserve"> spectrum</w:t>
                      </w:r>
                      <w:r w:rsidRPr="00CF333E">
                        <w:t>. Shelter sites are indicated with the color orange. The black line was drawn to assist spatial analysis.</w:t>
                      </w:r>
                    </w:p>
                  </w:txbxContent>
                </v:textbox>
                <w10:wrap type="topAndBottom"/>
              </v:shape>
            </w:pict>
          </mc:Fallback>
        </mc:AlternateContent>
      </w:r>
      <w:r>
        <w:rPr>
          <w:noProof/>
          <w:lang w:eastAsia="zh-CN"/>
        </w:rPr>
        <w:drawing>
          <wp:anchor distT="0" distB="0" distL="114300" distR="114300" simplePos="0" relativeHeight="251678720" behindDoc="0" locked="0" layoutInCell="1" allowOverlap="1" wp14:anchorId="5B105E1A" wp14:editId="2B545192">
            <wp:simplePos x="0" y="0"/>
            <wp:positionH relativeFrom="margin">
              <wp:posOffset>2850515</wp:posOffset>
            </wp:positionH>
            <wp:positionV relativeFrom="paragraph">
              <wp:posOffset>5537505</wp:posOffset>
            </wp:positionV>
            <wp:extent cx="2629535" cy="1835785"/>
            <wp:effectExtent l="19050" t="19050" r="18415" b="1206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fms-i w shelter.jpeg"/>
                    <pic:cNvPicPr/>
                  </pic:nvPicPr>
                  <pic:blipFill>
                    <a:blip r:embed="rId10">
                      <a:extLst>
                        <a:ext uri="{28A0092B-C50C-407E-A947-70E740481C1C}">
                          <a14:useLocalDpi xmlns:a14="http://schemas.microsoft.com/office/drawing/2010/main" val="0"/>
                        </a:ext>
                      </a:extLst>
                    </a:blip>
                    <a:stretch>
                      <a:fillRect/>
                    </a:stretch>
                  </pic:blipFill>
                  <pic:spPr>
                    <a:xfrm>
                      <a:off x="0" y="0"/>
                      <a:ext cx="2629535" cy="183578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zh-CN"/>
        </w:rPr>
        <w:drawing>
          <wp:anchor distT="0" distB="0" distL="114300" distR="114300" simplePos="0" relativeHeight="251675648" behindDoc="0" locked="0" layoutInCell="1" allowOverlap="1" wp14:anchorId="2DA40ACC" wp14:editId="4EA8DE47">
            <wp:simplePos x="0" y="0"/>
            <wp:positionH relativeFrom="margin">
              <wp:align>left</wp:align>
            </wp:positionH>
            <wp:positionV relativeFrom="paragraph">
              <wp:posOffset>5530215</wp:posOffset>
            </wp:positionV>
            <wp:extent cx="2662555" cy="1874520"/>
            <wp:effectExtent l="19050" t="19050" r="23495" b="1143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fms-f w shelter.jpe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664629" cy="187585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77696" behindDoc="0" locked="0" layoutInCell="1" allowOverlap="1" wp14:anchorId="5C30812D" wp14:editId="4725D50C">
                <wp:simplePos x="0" y="0"/>
                <wp:positionH relativeFrom="margin">
                  <wp:align>left</wp:align>
                </wp:positionH>
                <wp:positionV relativeFrom="paragraph">
                  <wp:posOffset>7430110</wp:posOffset>
                </wp:positionV>
                <wp:extent cx="2697480" cy="796925"/>
                <wp:effectExtent l="0" t="0" r="7620" b="3175"/>
                <wp:wrapTopAndBottom/>
                <wp:docPr id="14" name="Text Box 14"/>
                <wp:cNvGraphicFramePr/>
                <a:graphic xmlns:a="http://schemas.openxmlformats.org/drawingml/2006/main">
                  <a:graphicData uri="http://schemas.microsoft.com/office/word/2010/wordprocessingShape">
                    <wps:wsp>
                      <wps:cNvSpPr txBox="1"/>
                      <wps:spPr>
                        <a:xfrm>
                          <a:off x="0" y="0"/>
                          <a:ext cx="2697480" cy="796925"/>
                        </a:xfrm>
                        <a:prstGeom prst="rect">
                          <a:avLst/>
                        </a:prstGeom>
                        <a:solidFill>
                          <a:prstClr val="white"/>
                        </a:solidFill>
                        <a:ln>
                          <a:noFill/>
                        </a:ln>
                        <a:effectLst/>
                      </wps:spPr>
                      <wps:txbx>
                        <w:txbxContent>
                          <w:p w14:paraId="25EE6100" w14:textId="6AAA3850" w:rsidR="00FE3422" w:rsidRPr="00036C7E" w:rsidRDefault="00FE3422" w:rsidP="002A3512">
                            <w:pPr>
                              <w:pStyle w:val="Caption"/>
                              <w:rPr>
                                <w:rFonts w:ascii="Century Gothic" w:hAnsi="Century Gothic"/>
                                <w:noProof/>
                                <w:sz w:val="24"/>
                                <w:szCs w:val="24"/>
                              </w:rPr>
                            </w:pPr>
                            <w:r w:rsidRPr="002A3512">
                              <w:rPr>
                                <w:b/>
                              </w:rPr>
                              <w:t xml:space="preserve">Figure </w:t>
                            </w:r>
                            <w:r>
                              <w:rPr>
                                <w:b/>
                              </w:rPr>
                              <w:t>6.</w:t>
                            </w:r>
                            <w:r>
                              <w:t xml:space="preserve"> Eight GFMS-FD flood detection maps overlaid together in chronological order for maximum flood extent on January 13, 2015, represented in green color. </w:t>
                            </w:r>
                            <w:r w:rsidRPr="00710277">
                              <w:t>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30812D" id="Text Box 14" o:spid="_x0000_s1029" type="#_x0000_t202" style="position:absolute;margin-left:0;margin-top:585.05pt;width:212.4pt;height:62.7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" stroked="f">
                <v:textbox style="mso-fit-shape-to-text:t" inset="0,0,0,0">
                  <w:txbxContent>
                    <w:p w14:paraId="25EE6100" w14:textId="6AAA3850" w:rsidR="00FE3422" w:rsidRPr="00036C7E" w:rsidRDefault="00FE3422" w:rsidP="002A3512">
                      <w:pPr>
                        <w:pStyle w:val="Caption"/>
                        <w:rPr>
                          <w:rFonts w:ascii="Century Gothic" w:hAnsi="Century Gothic"/>
                          <w:noProof/>
                          <w:sz w:val="24"/>
                          <w:szCs w:val="24"/>
                        </w:rPr>
                      </w:pPr>
                      <w:r w:rsidRPr="002A3512">
                        <w:rPr>
                          <w:b/>
                        </w:rPr>
                        <w:t xml:space="preserve">Figure </w:t>
                      </w:r>
                      <w:r>
                        <w:rPr>
                          <w:b/>
                        </w:rPr>
                        <w:t>6.</w:t>
                      </w:r>
                      <w:r>
                        <w:t xml:space="preserve"> Eight GFMS-FD flood detection maps overlaid together in chronological order for maximum flood extent on January 13, 2015, represented in green color. </w:t>
                      </w:r>
                      <w:r w:rsidRPr="00710277">
                        <w:t>Shelter sites are indicated with the color orange. The black line was drawn to assist spatial analysis.</w:t>
                      </w:r>
                    </w:p>
                  </w:txbxContent>
                </v:textbox>
                <w10:wrap type="topAndBottom" anchorx="margin"/>
              </v:shape>
            </w:pict>
          </mc:Fallback>
        </mc:AlternateContent>
      </w:r>
      <w:r>
        <w:rPr>
          <w:noProof/>
          <w:lang w:eastAsia="zh-CN"/>
        </w:rPr>
        <mc:AlternateContent>
          <mc:Choice Requires="wps">
            <w:drawing>
              <wp:anchor distT="0" distB="0" distL="114300" distR="114300" simplePos="0" relativeHeight="251674624" behindDoc="0" locked="0" layoutInCell="1" allowOverlap="1" wp14:anchorId="510E27E8" wp14:editId="19F63A25">
                <wp:simplePos x="0" y="0"/>
                <wp:positionH relativeFrom="margin">
                  <wp:posOffset>2819400</wp:posOffset>
                </wp:positionH>
                <wp:positionV relativeFrom="paragraph">
                  <wp:posOffset>4585970</wp:posOffset>
                </wp:positionV>
                <wp:extent cx="2665730" cy="662940"/>
                <wp:effectExtent l="0" t="0" r="1270" b="3810"/>
                <wp:wrapTopAndBottom/>
                <wp:docPr id="11" name="Text Box 11"/>
                <wp:cNvGraphicFramePr/>
                <a:graphic xmlns:a="http://schemas.openxmlformats.org/drawingml/2006/main">
                  <a:graphicData uri="http://schemas.microsoft.com/office/word/2010/wordprocessingShape">
                    <wps:wsp>
                      <wps:cNvSpPr txBox="1"/>
                      <wps:spPr>
                        <a:xfrm>
                          <a:off x="0" y="0"/>
                          <a:ext cx="2665730" cy="662940"/>
                        </a:xfrm>
                        <a:prstGeom prst="rect">
                          <a:avLst/>
                        </a:prstGeom>
                        <a:solidFill>
                          <a:prstClr val="white"/>
                        </a:solidFill>
                        <a:ln>
                          <a:noFill/>
                        </a:ln>
                        <a:effectLst/>
                      </wps:spPr>
                      <wps:txbx>
                        <w:txbxContent>
                          <w:p w14:paraId="0FACE6D8" w14:textId="0401690E" w:rsidR="00FE3422" w:rsidRPr="00B03C14" w:rsidRDefault="00FE3422" w:rsidP="00B672FF">
                            <w:pPr>
                              <w:pStyle w:val="Caption"/>
                              <w:rPr>
                                <w:noProof/>
                                <w:sz w:val="24"/>
                                <w:szCs w:val="24"/>
                              </w:rPr>
                            </w:pPr>
                            <w:r w:rsidRPr="004E101C">
                              <w:rPr>
                                <w:b/>
                              </w:rPr>
                              <w:t>Figure 5.</w:t>
                            </w:r>
                            <w:r>
                              <w:t xml:space="preserve"> NRT-GFM maximum flood extent map for January 2015, represented in bright green color. </w:t>
                            </w:r>
                            <w:r w:rsidRPr="006A3019">
                              <w:t>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0E27E8" id="Text Box 11" o:spid="_x0000_s1030" type="#_x0000_t202" style="position:absolute;margin-left:222pt;margin-top:361.1pt;width:209.9pt;height:52.2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" stroked="f">
                <v:textbox style="mso-fit-shape-to-text:t" inset="0,0,0,0">
                  <w:txbxContent>
                    <w:p w14:paraId="0FACE6D8" w14:textId="0401690E" w:rsidR="00FE3422" w:rsidRPr="00B03C14" w:rsidRDefault="00FE3422" w:rsidP="00B672FF">
                      <w:pPr>
                        <w:pStyle w:val="Caption"/>
                        <w:rPr>
                          <w:noProof/>
                          <w:sz w:val="24"/>
                          <w:szCs w:val="24"/>
                        </w:rPr>
                      </w:pPr>
                      <w:r w:rsidRPr="004E101C">
                        <w:rPr>
                          <w:b/>
                        </w:rPr>
                        <w:t>Figure 5.</w:t>
                      </w:r>
                      <w:r>
                        <w:t xml:space="preserve"> NRT-GFM maximum flood extent map for January 2015, represented in bright green color. </w:t>
                      </w:r>
                      <w:r w:rsidRPr="006A3019">
                        <w:t>Shelter sites are indicated with the color orange. The black line was drawn to assist spatial analysis.</w:t>
                      </w:r>
                    </w:p>
                  </w:txbxContent>
                </v:textbox>
                <w10:wrap type="topAndBottom" anchorx="margin"/>
              </v:shape>
            </w:pict>
          </mc:Fallback>
        </mc:AlternateContent>
      </w:r>
      <w:r w:rsidR="004E101C">
        <w:rPr>
          <w:noProof/>
          <w:lang w:eastAsia="zh-CN"/>
        </w:rPr>
        <mc:AlternateContent>
          <mc:Choice Requires="wps">
            <w:drawing>
              <wp:anchor distT="0" distB="0" distL="114300" distR="114300" simplePos="0" relativeHeight="251671552" behindDoc="0" locked="0" layoutInCell="1" allowOverlap="1" wp14:anchorId="77FF9B94" wp14:editId="5E633195">
                <wp:simplePos x="0" y="0"/>
                <wp:positionH relativeFrom="margin">
                  <wp:align>left</wp:align>
                </wp:positionH>
                <wp:positionV relativeFrom="paragraph">
                  <wp:posOffset>4581525</wp:posOffset>
                </wp:positionV>
                <wp:extent cx="2651760" cy="796925"/>
                <wp:effectExtent l="0" t="0" r="0" b="3175"/>
                <wp:wrapTopAndBottom/>
                <wp:docPr id="9" name="Text Box 9"/>
                <wp:cNvGraphicFramePr/>
                <a:graphic xmlns:a="http://schemas.openxmlformats.org/drawingml/2006/main">
                  <a:graphicData uri="http://schemas.microsoft.com/office/word/2010/wordprocessingShape">
                    <wps:wsp>
                      <wps:cNvSpPr txBox="1"/>
                      <wps:spPr>
                        <a:xfrm>
                          <a:off x="0" y="0"/>
                          <a:ext cx="2651760" cy="796925"/>
                        </a:xfrm>
                        <a:prstGeom prst="rect">
                          <a:avLst/>
                        </a:prstGeom>
                        <a:solidFill>
                          <a:prstClr val="white"/>
                        </a:solidFill>
                        <a:ln>
                          <a:noFill/>
                        </a:ln>
                        <a:effectLst/>
                      </wps:spPr>
                      <wps:txbx>
                        <w:txbxContent>
                          <w:p w14:paraId="65CD67C2" w14:textId="514746B0" w:rsidR="00FE3422" w:rsidRPr="00BF0A6D" w:rsidRDefault="00FE3422" w:rsidP="00802B70">
                            <w:pPr>
                              <w:pStyle w:val="Caption"/>
                              <w:rPr>
                                <w:rFonts w:ascii="Century Gothic" w:hAnsi="Century Gothic" w:cs="Arial"/>
                                <w:noProof/>
                              </w:rPr>
                            </w:pPr>
                            <w:r w:rsidRPr="00802B70">
                              <w:rPr>
                                <w:b/>
                              </w:rPr>
                              <w:t>Figure 4.</w:t>
                            </w:r>
                            <w:r>
                              <w:t xml:space="preserve"> </w:t>
                            </w:r>
                            <w:r w:rsidRPr="00710277">
                              <w:t>DFO maximum flood extent map from January1- February 3, 2015, with current flood indicated in the color red and all areas flooded in light red. 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FF9B94" id="Text Box 9" o:spid="_x0000_s1031" type="#_x0000_t202" style="position:absolute;margin-left:0;margin-top:360.75pt;width:208.8pt;height:62.7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" stroked="f">
                <v:textbox style="mso-fit-shape-to-text:t" inset="0,0,0,0">
                  <w:txbxContent>
                    <w:p w14:paraId="65CD67C2" w14:textId="514746B0" w:rsidR="00FE3422" w:rsidRPr="00BF0A6D" w:rsidRDefault="00FE3422" w:rsidP="00802B70">
                      <w:pPr>
                        <w:pStyle w:val="Caption"/>
                        <w:rPr>
                          <w:rFonts w:ascii="Century Gothic" w:hAnsi="Century Gothic" w:cs="Arial"/>
                          <w:noProof/>
                        </w:rPr>
                      </w:pPr>
                      <w:r w:rsidRPr="00802B70">
                        <w:rPr>
                          <w:b/>
                        </w:rPr>
                        <w:t>Figure 4.</w:t>
                      </w:r>
                      <w:r>
                        <w:t xml:space="preserve"> </w:t>
                      </w:r>
                      <w:r w:rsidRPr="00710277">
                        <w:t>DFO maximum flood extent map from January1- February 3, 2015, with current flood indicated in the color red and all areas flooded in light red. Shelter sites are indicated with the color orange. The black line was drawn to assist spatial analysis.</w:t>
                      </w:r>
                    </w:p>
                  </w:txbxContent>
                </v:textbox>
                <w10:wrap type="topAndBottom" anchorx="margin"/>
              </v:shape>
            </w:pict>
          </mc:Fallback>
        </mc:AlternateContent>
      </w:r>
      <w:r w:rsidR="004E101C">
        <w:rPr>
          <w:rFonts w:ascii="Century Gothic" w:hAnsi="Century Gothic" w:cs="Arial"/>
          <w:noProof/>
          <w:sz w:val="22"/>
          <w:szCs w:val="22"/>
          <w:lang w:eastAsia="zh-CN"/>
        </w:rPr>
        <w:drawing>
          <wp:anchor distT="0" distB="0" distL="114300" distR="114300" simplePos="0" relativeHeight="251663360" behindDoc="0" locked="0" layoutInCell="1" allowOverlap="1" wp14:anchorId="5076139A" wp14:editId="0D0BDB87">
            <wp:simplePos x="0" y="0"/>
            <wp:positionH relativeFrom="margin">
              <wp:posOffset>19050</wp:posOffset>
            </wp:positionH>
            <wp:positionV relativeFrom="paragraph">
              <wp:posOffset>2685415</wp:posOffset>
            </wp:positionV>
            <wp:extent cx="2651760" cy="1874520"/>
            <wp:effectExtent l="19050" t="19050" r="15240" b="114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O w shleter.jpeg"/>
                    <pic:cNvPicPr/>
                  </pic:nvPicPr>
                  <pic:blipFill>
                    <a:blip r:embed="rId12">
                      <a:extLst>
                        <a:ext uri="{28A0092B-C50C-407E-A947-70E740481C1C}">
                          <a14:useLocalDpi xmlns:a14="http://schemas.microsoft.com/office/drawing/2010/main" val="0"/>
                        </a:ext>
                      </a:extLst>
                    </a:blip>
                    <a:stretch>
                      <a:fillRect/>
                    </a:stretch>
                  </pic:blipFill>
                  <pic:spPr>
                    <a:xfrm>
                      <a:off x="0" y="0"/>
                      <a:ext cx="2651760" cy="187452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4E101C">
        <w:rPr>
          <w:rFonts w:ascii="Century Gothic" w:hAnsi="Century Gothic" w:cs="Arial"/>
          <w:noProof/>
          <w:sz w:val="22"/>
          <w:szCs w:val="22"/>
          <w:lang w:eastAsia="zh-CN"/>
        </w:rPr>
        <w:drawing>
          <wp:anchor distT="0" distB="0" distL="114300" distR="114300" simplePos="0" relativeHeight="251672576" behindDoc="0" locked="0" layoutInCell="1" allowOverlap="1" wp14:anchorId="5D0BA0A7" wp14:editId="45C40BF7">
            <wp:simplePos x="0" y="0"/>
            <wp:positionH relativeFrom="margin">
              <wp:posOffset>2819400</wp:posOffset>
            </wp:positionH>
            <wp:positionV relativeFrom="paragraph">
              <wp:posOffset>2688590</wp:posOffset>
            </wp:positionV>
            <wp:extent cx="2651760" cy="1874520"/>
            <wp:effectExtent l="19050" t="19050" r="15240" b="1143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t-gfm w shelter.jpeg"/>
                    <pic:cNvPicPr/>
                  </pic:nvPicPr>
                  <pic:blipFill>
                    <a:blip r:embed="rId13">
                      <a:extLst>
                        <a:ext uri="{28A0092B-C50C-407E-A947-70E740481C1C}">
                          <a14:useLocalDpi xmlns:a14="http://schemas.microsoft.com/office/drawing/2010/main" val="0"/>
                        </a:ext>
                      </a:extLst>
                    </a:blip>
                    <a:stretch>
                      <a:fillRect/>
                    </a:stretch>
                  </pic:blipFill>
                  <pic:spPr>
                    <a:xfrm>
                      <a:off x="0" y="0"/>
                      <a:ext cx="2651760" cy="1874520"/>
                    </a:xfrm>
                    <a:prstGeom prst="rect">
                      <a:avLst/>
                    </a:prstGeom>
                    <a:ln>
                      <a:solidFill>
                        <a:schemeClr val="tx2"/>
                      </a:solidFill>
                    </a:ln>
                  </pic:spPr>
                </pic:pic>
              </a:graphicData>
            </a:graphic>
          </wp:anchor>
        </w:drawing>
      </w:r>
      <w:r w:rsidR="00802B70">
        <w:rPr>
          <w:noProof/>
          <w:lang w:eastAsia="zh-CN"/>
        </w:rPr>
        <mc:AlternateContent>
          <mc:Choice Requires="wps">
            <w:drawing>
              <wp:anchor distT="0" distB="0" distL="114300" distR="114300" simplePos="0" relativeHeight="251669504" behindDoc="0" locked="0" layoutInCell="1" allowOverlap="1" wp14:anchorId="45E55745" wp14:editId="4A213EB5">
                <wp:simplePos x="0" y="0"/>
                <wp:positionH relativeFrom="margin">
                  <wp:posOffset>0</wp:posOffset>
                </wp:positionH>
                <wp:positionV relativeFrom="paragraph">
                  <wp:posOffset>1907645</wp:posOffset>
                </wp:positionV>
                <wp:extent cx="2698115" cy="662940"/>
                <wp:effectExtent l="0" t="0" r="6985" b="3810"/>
                <wp:wrapTopAndBottom/>
                <wp:docPr id="8" name="Text Box 8"/>
                <wp:cNvGraphicFramePr/>
                <a:graphic xmlns:a="http://schemas.openxmlformats.org/drawingml/2006/main">
                  <a:graphicData uri="http://schemas.microsoft.com/office/word/2010/wordprocessingShape">
                    <wps:wsp>
                      <wps:cNvSpPr txBox="1"/>
                      <wps:spPr>
                        <a:xfrm>
                          <a:off x="0" y="0"/>
                          <a:ext cx="2698115" cy="662940"/>
                        </a:xfrm>
                        <a:prstGeom prst="rect">
                          <a:avLst/>
                        </a:prstGeom>
                        <a:solidFill>
                          <a:prstClr val="white"/>
                        </a:solidFill>
                        <a:ln>
                          <a:noFill/>
                        </a:ln>
                        <a:effectLst/>
                      </wps:spPr>
                      <wps:txbx>
                        <w:txbxContent>
                          <w:p w14:paraId="72E6DFEE" w14:textId="121BF3FD" w:rsidR="00FE3422" w:rsidRPr="00EB5D79" w:rsidRDefault="00FE3422" w:rsidP="00802B70">
                            <w:pPr>
                              <w:pStyle w:val="Caption"/>
                              <w:rPr>
                                <w:rFonts w:ascii="Century Gothic" w:hAnsi="Century Gothic" w:cs="Arial"/>
                                <w:noProof/>
                              </w:rPr>
                            </w:pPr>
                            <w:r w:rsidRPr="00802B70">
                              <w:rPr>
                                <w:b/>
                              </w:rPr>
                              <w:t xml:space="preserve">Figure </w:t>
                            </w:r>
                            <w:r w:rsidRPr="00802B70">
                              <w:rPr>
                                <w:b/>
                              </w:rPr>
                              <w:fldChar w:fldCharType="begin"/>
                            </w:r>
                            <w:r w:rsidRPr="00802B70">
                              <w:rPr>
                                <w:b/>
                              </w:rPr>
                              <w:instrText xml:space="preserve"> SEQ Figure \* ARABIC </w:instrText>
                            </w:r>
                            <w:r w:rsidRPr="00802B70">
                              <w:rPr>
                                <w:b/>
                              </w:rPr>
                              <w:fldChar w:fldCharType="separate"/>
                            </w:r>
                            <w:r>
                              <w:rPr>
                                <w:b/>
                                <w:noProof/>
                              </w:rPr>
                              <w:t>1</w:t>
                            </w:r>
                            <w:r w:rsidRPr="00802B70">
                              <w:rPr>
                                <w:b/>
                              </w:rPr>
                              <w:fldChar w:fldCharType="end"/>
                            </w:r>
                            <w:r>
                              <w:t xml:space="preserve">. </w:t>
                            </w:r>
                            <w:r w:rsidRPr="008D53F6">
                              <w:t>RADARSAT-2 flood detection product on January 21, 2015 represented in the color purple. Shelter sites are indicated with the color orange. The black line was drawn to assist spatial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E55745" id="Text Box 8" o:spid="_x0000_s1032" type="#_x0000_t202" style="position:absolute;margin-left:0;margin-top:150.2pt;width:212.45pt;height:52.2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" stroked="f">
                <v:textbox style="mso-fit-shape-to-text:t" inset="0,0,0,0">
                  <w:txbxContent>
                    <w:p w14:paraId="72E6DFEE" w14:textId="121BF3FD" w:rsidR="00FE3422" w:rsidRPr="00EB5D79" w:rsidRDefault="00FE3422" w:rsidP="00802B70">
                      <w:pPr>
                        <w:pStyle w:val="Caption"/>
                        <w:rPr>
                          <w:rFonts w:ascii="Century Gothic" w:hAnsi="Century Gothic" w:cs="Arial"/>
                          <w:noProof/>
                        </w:rPr>
                      </w:pPr>
                      <w:r w:rsidRPr="00802B70">
                        <w:rPr>
                          <w:b/>
                        </w:rPr>
                        <w:t xml:space="preserve">Figure </w:t>
                      </w:r>
                      <w:r w:rsidRPr="00802B70">
                        <w:rPr>
                          <w:b/>
                        </w:rPr>
                        <w:fldChar w:fldCharType="begin"/>
                      </w:r>
                      <w:r w:rsidRPr="00802B70">
                        <w:rPr>
                          <w:b/>
                        </w:rPr>
                        <w:instrText xml:space="preserve"> SEQ Figure \* ARABIC </w:instrText>
                      </w:r>
                      <w:r w:rsidRPr="00802B70">
                        <w:rPr>
                          <w:b/>
                        </w:rPr>
                        <w:fldChar w:fldCharType="separate"/>
                      </w:r>
                      <w:r>
                        <w:rPr>
                          <w:b/>
                          <w:noProof/>
                        </w:rPr>
                        <w:t>1</w:t>
                      </w:r>
                      <w:r w:rsidRPr="00802B70">
                        <w:rPr>
                          <w:b/>
                        </w:rPr>
                        <w:fldChar w:fldCharType="end"/>
                      </w:r>
                      <w:r>
                        <w:t xml:space="preserve">. </w:t>
                      </w:r>
                      <w:r w:rsidRPr="008D53F6">
                        <w:t>RADARSAT-2 flood detection product on January 21, 2015 represented in the color purple. Shelter sites are indicated with the color orange. The black line was drawn to assist spatial analysis.</w:t>
                      </w:r>
                    </w:p>
                  </w:txbxContent>
                </v:textbox>
                <w10:wrap type="topAndBottom" anchorx="margin"/>
              </v:shape>
            </w:pict>
          </mc:Fallback>
        </mc:AlternateContent>
      </w:r>
      <w:r w:rsidR="00802B70">
        <w:rPr>
          <w:rFonts w:ascii="Century Gothic" w:hAnsi="Century Gothic" w:cs="Arial"/>
          <w:noProof/>
          <w:sz w:val="22"/>
          <w:szCs w:val="22"/>
          <w:lang w:eastAsia="zh-CN"/>
        </w:rPr>
        <w:drawing>
          <wp:anchor distT="0" distB="0" distL="114300" distR="114300" simplePos="0" relativeHeight="251662336" behindDoc="0" locked="0" layoutInCell="1" allowOverlap="1" wp14:anchorId="6332680E" wp14:editId="786F867C">
            <wp:simplePos x="0" y="0"/>
            <wp:positionH relativeFrom="margin">
              <wp:align>left</wp:align>
            </wp:positionH>
            <wp:positionV relativeFrom="paragraph">
              <wp:posOffset>19050</wp:posOffset>
            </wp:positionV>
            <wp:extent cx="2651760" cy="1874520"/>
            <wp:effectExtent l="19050" t="19050" r="15240" b="114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darsat2 w shelter.jpeg"/>
                    <pic:cNvPicPr/>
                  </pic:nvPicPr>
                  <pic:blipFill>
                    <a:blip r:embed="rId14">
                      <a:extLst>
                        <a:ext uri="{28A0092B-C50C-407E-A947-70E740481C1C}">
                          <a14:useLocalDpi xmlns:a14="http://schemas.microsoft.com/office/drawing/2010/main" val="0"/>
                        </a:ext>
                      </a:extLst>
                    </a:blip>
                    <a:stretch>
                      <a:fillRect/>
                    </a:stretch>
                  </pic:blipFill>
                  <pic:spPr>
                    <a:xfrm>
                      <a:off x="0" y="0"/>
                      <a:ext cx="2651760" cy="187452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6EA731AE" w14:textId="05AEADE7" w:rsidR="004E101C" w:rsidRPr="00074209" w:rsidRDefault="00590F0E" w:rsidP="00074209">
      <w:pPr>
        <w:widowControl w:val="0"/>
        <w:autoSpaceDE w:val="0"/>
        <w:autoSpaceDN w:val="0"/>
        <w:adjustRightInd w:val="0"/>
        <w:rPr>
          <w:rFonts w:ascii="Century Gothic" w:eastAsia="SimSun" w:hAnsi="Century Gothic" w:cs="Arial"/>
          <w:sz w:val="22"/>
          <w:szCs w:val="22"/>
          <w:lang w:eastAsia="zh-CN"/>
        </w:rPr>
      </w:pPr>
      <w:r>
        <w:rPr>
          <w:rFonts w:ascii="Century Gothic" w:hAnsi="Century Gothic" w:cs="Arial"/>
          <w:sz w:val="22"/>
          <w:szCs w:val="22"/>
        </w:rPr>
        <w:lastRenderedPageBreak/>
        <w:t xml:space="preserve">Additionally, shelter site locations </w:t>
      </w:r>
      <w:r w:rsidR="00B06D3E">
        <w:rPr>
          <w:rFonts w:ascii="Century Gothic" w:hAnsi="Century Gothic" w:cs="Arial"/>
          <w:sz w:val="22"/>
          <w:szCs w:val="22"/>
        </w:rPr>
        <w:t>provided for this</w:t>
      </w:r>
      <w:r>
        <w:rPr>
          <w:rFonts w:ascii="Century Gothic" w:hAnsi="Century Gothic" w:cs="Arial"/>
          <w:sz w:val="22"/>
          <w:szCs w:val="22"/>
        </w:rPr>
        <w:t xml:space="preserve"> project were approximated, the exact coordinates and size of these displacement sites were not available at the time this analysis was </w:t>
      </w:r>
      <w:r w:rsidR="00B06D3E">
        <w:rPr>
          <w:rFonts w:ascii="Century Gothic" w:hAnsi="Century Gothic" w:cs="Arial"/>
          <w:sz w:val="22"/>
          <w:szCs w:val="22"/>
        </w:rPr>
        <w:t>conducted</w:t>
      </w:r>
      <w:r>
        <w:rPr>
          <w:rFonts w:ascii="Century Gothic" w:hAnsi="Century Gothic" w:cs="Arial"/>
          <w:sz w:val="22"/>
          <w:szCs w:val="22"/>
        </w:rPr>
        <w:t xml:space="preserve">. Such estimation resulted in </w:t>
      </w:r>
      <w:r w:rsidR="00B47B69">
        <w:rPr>
          <w:rFonts w:ascii="Century Gothic" w:hAnsi="Century Gothic" w:cs="Arial"/>
          <w:sz w:val="22"/>
          <w:szCs w:val="22"/>
        </w:rPr>
        <w:t>approximately five</w:t>
      </w:r>
      <w:r>
        <w:rPr>
          <w:rFonts w:ascii="Century Gothic" w:hAnsi="Century Gothic" w:cs="Arial"/>
          <w:sz w:val="22"/>
          <w:szCs w:val="22"/>
        </w:rPr>
        <w:t xml:space="preserve"> shelter sites being falsely located on reference water bodies. </w:t>
      </w:r>
      <w:r w:rsidR="004D0425">
        <w:rPr>
          <w:rFonts w:ascii="Century Gothic" w:hAnsi="Century Gothic" w:cs="Arial"/>
          <w:sz w:val="22"/>
          <w:szCs w:val="22"/>
        </w:rPr>
        <w:t>However, the displacement site locations provided an overview on where flooding has occurred</w:t>
      </w:r>
      <w:r w:rsidR="000565CC">
        <w:rPr>
          <w:rFonts w:ascii="Century Gothic" w:hAnsi="Century Gothic" w:cs="Arial"/>
          <w:sz w:val="22"/>
          <w:szCs w:val="22"/>
        </w:rPr>
        <w:t>. This not only brought attention to sites where no flood signals were detected by the satellite products, but also allowed spatial coverage and accuracy comparison between the seven inundation detection products. Further, it crea</w:t>
      </w:r>
      <w:r w:rsidR="00074209">
        <w:rPr>
          <w:rFonts w:ascii="Century Gothic" w:hAnsi="Century Gothic" w:cs="Arial"/>
          <w:sz w:val="22"/>
          <w:szCs w:val="22"/>
        </w:rPr>
        <w:t xml:space="preserve">ted grounds for future product validation of the flood types being undetected by satellite sensors and a quantitative analysis of accuracy rate when flooded village data becomes available. </w:t>
      </w:r>
      <w:bookmarkStart w:id="4" w:name="_Toc334198735"/>
    </w:p>
    <w:p w14:paraId="437D2F98" w14:textId="6A0BA06A" w:rsidR="003937EB" w:rsidRPr="00B265D9" w:rsidRDefault="003937EB" w:rsidP="003937EB">
      <w:pPr>
        <w:pStyle w:val="Heading1"/>
        <w:rPr>
          <w:rFonts w:ascii="Century Gothic" w:hAnsi="Century Gothic"/>
        </w:rPr>
      </w:pPr>
      <w:r>
        <w:rPr>
          <w:rFonts w:ascii="Century Gothic" w:hAnsi="Century Gothic"/>
        </w:rPr>
        <w:t xml:space="preserve">V. </w:t>
      </w:r>
      <w:r w:rsidRPr="00B265D9">
        <w:rPr>
          <w:rFonts w:ascii="Century Gothic" w:hAnsi="Century Gothic"/>
        </w:rPr>
        <w:t>Conclusions</w:t>
      </w:r>
      <w:bookmarkEnd w:id="4"/>
    </w:p>
    <w:p w14:paraId="5DED9F70" w14:textId="3DBB3BFE" w:rsidR="001633C0" w:rsidRPr="001633C0" w:rsidRDefault="00074209" w:rsidP="001633C0">
      <w:pPr>
        <w:rPr>
          <w:rFonts w:ascii="Century Gothic" w:hAnsi="Century Gothic"/>
          <w:sz w:val="22"/>
          <w:szCs w:val="22"/>
        </w:rPr>
      </w:pPr>
      <w:bookmarkStart w:id="5" w:name="_Toc334198736"/>
      <w:r>
        <w:rPr>
          <w:rFonts w:ascii="Century Gothic" w:hAnsi="Century Gothic"/>
          <w:sz w:val="22"/>
          <w:szCs w:val="22"/>
        </w:rPr>
        <w:t xml:space="preserve">With the assumption that </w:t>
      </w:r>
      <w:r w:rsidRPr="00074209">
        <w:rPr>
          <w:rFonts w:ascii="Century Gothic" w:hAnsi="Century Gothic"/>
          <w:sz w:val="22"/>
          <w:szCs w:val="22"/>
        </w:rPr>
        <w:t xml:space="preserve">shelter locations were </w:t>
      </w:r>
      <w:r w:rsidR="00B83D4E">
        <w:rPr>
          <w:rFonts w:ascii="Century Gothic" w:hAnsi="Century Gothic"/>
          <w:sz w:val="22"/>
          <w:szCs w:val="22"/>
        </w:rPr>
        <w:t xml:space="preserve">selected </w:t>
      </w:r>
      <w:r w:rsidRPr="00074209">
        <w:rPr>
          <w:rFonts w:ascii="Century Gothic" w:hAnsi="Century Gothic"/>
          <w:sz w:val="22"/>
          <w:szCs w:val="22"/>
        </w:rPr>
        <w:t>near flooded areas</w:t>
      </w:r>
      <w:r w:rsidR="001633C0">
        <w:rPr>
          <w:rFonts w:ascii="Century Gothic" w:hAnsi="Century Gothic"/>
          <w:sz w:val="22"/>
          <w:szCs w:val="22"/>
        </w:rPr>
        <w:t>,</w:t>
      </w:r>
      <w:r w:rsidR="00B83D4E">
        <w:rPr>
          <w:rFonts w:ascii="Century Gothic" w:hAnsi="Century Gothic"/>
          <w:sz w:val="22"/>
          <w:szCs w:val="22"/>
        </w:rPr>
        <w:t xml:space="preserve"> </w:t>
      </w:r>
      <w:proofErr w:type="spellStart"/>
      <w:r w:rsidRPr="00074209">
        <w:rPr>
          <w:rFonts w:ascii="Century Gothic" w:hAnsi="Century Gothic"/>
          <w:sz w:val="22"/>
          <w:szCs w:val="22"/>
        </w:rPr>
        <w:t>TerraSAR</w:t>
      </w:r>
      <w:proofErr w:type="spellEnd"/>
      <w:r w:rsidRPr="00074209">
        <w:rPr>
          <w:rFonts w:ascii="Century Gothic" w:hAnsi="Century Gothic"/>
          <w:sz w:val="22"/>
          <w:szCs w:val="22"/>
        </w:rPr>
        <w:t>-X and RADARSAT in Group 1, DFO and NRT-GFM in Group 2 along with GFMS-I in Group 3 can better detect riv</w:t>
      </w:r>
      <w:r w:rsidR="00B83D4E">
        <w:rPr>
          <w:rFonts w:ascii="Century Gothic" w:hAnsi="Century Gothic"/>
          <w:sz w:val="22"/>
          <w:szCs w:val="22"/>
        </w:rPr>
        <w:t>erine floods at high resolution.</w:t>
      </w:r>
      <w:r w:rsidRPr="00074209">
        <w:rPr>
          <w:rFonts w:ascii="Century Gothic" w:hAnsi="Century Gothic"/>
          <w:sz w:val="22"/>
          <w:szCs w:val="22"/>
        </w:rPr>
        <w:t xml:space="preserve"> As for flood mapping in flash flood prone regions, DFO and GFMS-I </w:t>
      </w:r>
      <w:r w:rsidR="000E1F2F">
        <w:rPr>
          <w:rFonts w:ascii="Century Gothic" w:hAnsi="Century Gothic"/>
          <w:sz w:val="22"/>
          <w:szCs w:val="22"/>
        </w:rPr>
        <w:t>showed</w:t>
      </w:r>
      <w:r w:rsidRPr="00074209">
        <w:rPr>
          <w:rFonts w:ascii="Century Gothic" w:hAnsi="Century Gothic"/>
          <w:sz w:val="22"/>
          <w:szCs w:val="22"/>
        </w:rPr>
        <w:t xml:space="preserve"> </w:t>
      </w:r>
      <w:r w:rsidR="001633C0">
        <w:rPr>
          <w:rFonts w:ascii="Century Gothic" w:hAnsi="Century Gothic"/>
          <w:sz w:val="22"/>
          <w:szCs w:val="22"/>
        </w:rPr>
        <w:t>flooding near shelter locations;</w:t>
      </w:r>
      <w:r w:rsidRPr="00074209">
        <w:rPr>
          <w:rFonts w:ascii="Century Gothic" w:hAnsi="Century Gothic"/>
          <w:sz w:val="22"/>
          <w:szCs w:val="22"/>
        </w:rPr>
        <w:t xml:space="preserve"> yet</w:t>
      </w:r>
      <w:r w:rsidR="001633C0">
        <w:rPr>
          <w:rFonts w:ascii="Century Gothic" w:hAnsi="Century Gothic"/>
          <w:sz w:val="22"/>
          <w:szCs w:val="22"/>
        </w:rPr>
        <w:t>,</w:t>
      </w:r>
      <w:r w:rsidRPr="00074209">
        <w:rPr>
          <w:rFonts w:ascii="Century Gothic" w:hAnsi="Century Gothic"/>
          <w:sz w:val="22"/>
          <w:szCs w:val="22"/>
        </w:rPr>
        <w:t xml:space="preserve"> ground truth data was needed for verification</w:t>
      </w:r>
      <w:r w:rsidR="001633C0">
        <w:rPr>
          <w:rFonts w:ascii="Century Gothic" w:hAnsi="Century Gothic"/>
          <w:sz w:val="22"/>
          <w:szCs w:val="22"/>
        </w:rPr>
        <w:t xml:space="preserve"> and inundation signal triggered by reference water bodies were needed to be differentiated from flooding signals in GFMS-I</w:t>
      </w:r>
      <w:r w:rsidRPr="00074209">
        <w:rPr>
          <w:rFonts w:ascii="Century Gothic" w:hAnsi="Century Gothic"/>
          <w:sz w:val="22"/>
          <w:szCs w:val="22"/>
        </w:rPr>
        <w:t xml:space="preserve">. </w:t>
      </w:r>
      <w:r w:rsidR="001633C0">
        <w:rPr>
          <w:rFonts w:ascii="Century Gothic" w:hAnsi="Century Gothic"/>
          <w:sz w:val="22"/>
          <w:szCs w:val="22"/>
        </w:rPr>
        <w:t>This is the set of flood detection products identified through this analysis that can better depict flood events in Malawi</w:t>
      </w:r>
      <w:r w:rsidR="001633C0" w:rsidRPr="001633C0">
        <w:rPr>
          <w:rFonts w:ascii="Century Gothic" w:hAnsi="Century Gothic"/>
          <w:sz w:val="22"/>
          <w:szCs w:val="22"/>
        </w:rPr>
        <w:t>. It would enable stakeholders to better monitor spatial extent of floods, improve efficiency of disaster programs, raise awareness on potential affected locations being overlooked, and promote accurate documentation of flood disasters.</w:t>
      </w:r>
    </w:p>
    <w:p w14:paraId="19C43DB4" w14:textId="34C98482" w:rsidR="00F5016D" w:rsidRPr="00B265D9" w:rsidRDefault="00F5016D" w:rsidP="00F5016D">
      <w:pPr>
        <w:pStyle w:val="Heading1"/>
        <w:rPr>
          <w:rFonts w:ascii="Century Gothic" w:hAnsi="Century Gothic"/>
        </w:rPr>
      </w:pPr>
      <w:r>
        <w:rPr>
          <w:rFonts w:ascii="Century Gothic" w:hAnsi="Century Gothic"/>
        </w:rPr>
        <w:t xml:space="preserve">VI. </w:t>
      </w:r>
      <w:r w:rsidRPr="00B265D9">
        <w:rPr>
          <w:rFonts w:ascii="Century Gothic" w:hAnsi="Century Gothic"/>
        </w:rPr>
        <w:t>Acknowledgments</w:t>
      </w:r>
      <w:bookmarkEnd w:id="5"/>
    </w:p>
    <w:p w14:paraId="21983367" w14:textId="608F1277" w:rsidR="00E938B0" w:rsidRPr="001633C0" w:rsidRDefault="001633C0" w:rsidP="00E938B0">
      <w:pPr>
        <w:widowControl w:val="0"/>
        <w:autoSpaceDE w:val="0"/>
        <w:autoSpaceDN w:val="0"/>
        <w:adjustRightInd w:val="0"/>
        <w:spacing w:line="276" w:lineRule="auto"/>
        <w:rPr>
          <w:rFonts w:ascii="Century Gothic" w:hAnsi="Century Gothic" w:cs="Arial"/>
          <w:sz w:val="22"/>
          <w:szCs w:val="22"/>
        </w:rPr>
      </w:pPr>
      <w:r w:rsidRPr="001633C0">
        <w:rPr>
          <w:rFonts w:ascii="Century Gothic" w:hAnsi="Century Gothic"/>
          <w:sz w:val="22"/>
          <w:szCs w:val="22"/>
        </w:rPr>
        <w:t xml:space="preserve">Thank you to Dr. Pietro </w:t>
      </w:r>
      <w:proofErr w:type="spellStart"/>
      <w:r w:rsidRPr="001633C0">
        <w:rPr>
          <w:rFonts w:ascii="Century Gothic" w:hAnsi="Century Gothic"/>
          <w:sz w:val="22"/>
          <w:szCs w:val="22"/>
        </w:rPr>
        <w:t>Ceccato</w:t>
      </w:r>
      <w:proofErr w:type="spellEnd"/>
      <w:r w:rsidRPr="001633C0">
        <w:rPr>
          <w:rFonts w:ascii="Century Gothic" w:hAnsi="Century Gothic"/>
          <w:sz w:val="22"/>
          <w:szCs w:val="22"/>
        </w:rPr>
        <w:t xml:space="preserve"> for his guidance and counsel on th</w:t>
      </w:r>
      <w:r>
        <w:rPr>
          <w:rFonts w:ascii="Century Gothic" w:hAnsi="Century Gothic"/>
          <w:sz w:val="22"/>
          <w:szCs w:val="22"/>
        </w:rPr>
        <w:t xml:space="preserve">is project. Thank you to Erin Coughlan, Hastings </w:t>
      </w:r>
      <w:proofErr w:type="spellStart"/>
      <w:r>
        <w:rPr>
          <w:rFonts w:ascii="Century Gothic" w:hAnsi="Century Gothic"/>
          <w:sz w:val="22"/>
          <w:szCs w:val="22"/>
        </w:rPr>
        <w:t>Kandaya</w:t>
      </w:r>
      <w:proofErr w:type="spellEnd"/>
      <w:r>
        <w:rPr>
          <w:rFonts w:ascii="Century Gothic" w:hAnsi="Century Gothic"/>
          <w:sz w:val="22"/>
          <w:szCs w:val="22"/>
        </w:rPr>
        <w:t xml:space="preserve"> and Keiko Seito for their help on this project.</w:t>
      </w:r>
    </w:p>
    <w:p w14:paraId="33D70A09" w14:textId="77777777" w:rsidR="001633C0" w:rsidRDefault="001633C0" w:rsidP="00E938B0">
      <w:pPr>
        <w:widowControl w:val="0"/>
        <w:autoSpaceDE w:val="0"/>
        <w:autoSpaceDN w:val="0"/>
        <w:adjustRightInd w:val="0"/>
        <w:spacing w:line="276" w:lineRule="auto"/>
        <w:rPr>
          <w:rFonts w:ascii="Century Gothic" w:hAnsi="Century Gothic" w:cs="Arial"/>
          <w:sz w:val="22"/>
          <w:szCs w:val="22"/>
        </w:rPr>
      </w:pPr>
    </w:p>
    <w:p w14:paraId="66F8B97A" w14:textId="050DC9F0" w:rsidR="00E938B0" w:rsidRPr="00E277C2" w:rsidRDefault="00E938B0" w:rsidP="00E938B0">
      <w:pPr>
        <w:widowControl w:val="0"/>
        <w:autoSpaceDE w:val="0"/>
        <w:autoSpaceDN w:val="0"/>
        <w:adjustRightInd w:val="0"/>
        <w:spacing w:line="276" w:lineRule="auto"/>
        <w:rPr>
          <w:rFonts w:ascii="Century Gothic" w:hAnsi="Century Gothic" w:cs="Arial"/>
          <w:sz w:val="22"/>
          <w:szCs w:val="22"/>
        </w:rPr>
      </w:pPr>
      <w:r w:rsidRPr="00E277C2">
        <w:rPr>
          <w:rFonts w:ascii="Century Gothic" w:hAnsi="Century Gothic" w:cs="Arial"/>
          <w:sz w:val="22"/>
          <w:szCs w:val="22"/>
        </w:rPr>
        <w:t>This material is based upon work supported by NASA through contract NNL11AA00B and cooperative agreement NNX14AB60A.</w:t>
      </w:r>
    </w:p>
    <w:p w14:paraId="4D2ABCDC" w14:textId="07C1D3FB" w:rsidR="00F5016D" w:rsidRDefault="00F5016D" w:rsidP="00F5016D">
      <w:pPr>
        <w:pStyle w:val="Heading1"/>
        <w:rPr>
          <w:rFonts w:ascii="Century Gothic" w:hAnsi="Century Gothic"/>
        </w:rPr>
      </w:pPr>
      <w:bookmarkStart w:id="6" w:name="_Toc334198737"/>
      <w:r>
        <w:rPr>
          <w:rFonts w:ascii="Century Gothic" w:hAnsi="Century Gothic"/>
        </w:rPr>
        <w:t xml:space="preserve">VII. </w:t>
      </w:r>
      <w:r w:rsidRPr="00B265D9">
        <w:rPr>
          <w:rFonts w:ascii="Century Gothic" w:hAnsi="Century Gothic"/>
        </w:rPr>
        <w:t>References</w:t>
      </w:r>
      <w:bookmarkEnd w:id="6"/>
    </w:p>
    <w:p w14:paraId="1B5A4EF5" w14:textId="77777777" w:rsidR="001633C0" w:rsidRDefault="001633C0" w:rsidP="001633C0"/>
    <w:sdt>
      <w:sdtPr>
        <w:rPr>
          <w:rFonts w:asciiTheme="minorHAnsi" w:eastAsiaTheme="minorEastAsia" w:hAnsiTheme="minorHAnsi" w:cstheme="minorBidi"/>
          <w:b w:val="0"/>
          <w:bCs w:val="0"/>
          <w:color w:val="auto"/>
          <w:sz w:val="22"/>
          <w:szCs w:val="22"/>
          <w:lang w:eastAsia="zh-CN"/>
        </w:rPr>
        <w:id w:val="-722678270"/>
        <w:docPartObj>
          <w:docPartGallery w:val="Bibliographies"/>
          <w:docPartUnique/>
        </w:docPartObj>
      </w:sdtPr>
      <w:sdtEndPr>
        <w:rPr>
          <w:sz w:val="24"/>
          <w:szCs w:val="24"/>
          <w:lang w:eastAsia="en-US"/>
        </w:rPr>
      </w:sdtEndPr>
      <w:sdtContent>
        <w:p w14:paraId="448E97BD" w14:textId="092BE31F" w:rsidR="0089758F" w:rsidRDefault="0089758F" w:rsidP="0089758F">
          <w:pPr>
            <w:pStyle w:val="Heading1"/>
          </w:pPr>
        </w:p>
        <w:sdt>
          <w:sdtPr>
            <w:rPr>
              <w:sz w:val="24"/>
              <w:szCs w:val="24"/>
              <w:lang w:eastAsia="en-US"/>
            </w:rPr>
            <w:id w:val="-573587230"/>
            <w:bibliography/>
          </w:sdtPr>
          <w:sdtEndPr/>
          <w:sdtContent>
            <w:p w14:paraId="05F7DB1B" w14:textId="27FF0AD5" w:rsidR="0089758F" w:rsidRPr="006A0605" w:rsidRDefault="0089758F" w:rsidP="0089758F">
              <w:pPr>
                <w:pStyle w:val="Bibliography"/>
                <w:rPr>
                  <w:rFonts w:ascii="Century Gothic" w:hAnsi="Century Gothic" w:cs="Times New Roman"/>
                  <w:noProof/>
                </w:rPr>
              </w:pPr>
              <w:r w:rsidRPr="006A0605">
                <w:rPr>
                  <w:rFonts w:ascii="Century Gothic" w:hAnsi="Century Gothic"/>
                </w:rPr>
                <w:fldChar w:fldCharType="begin"/>
              </w:r>
              <w:r w:rsidRPr="006A0605">
                <w:rPr>
                  <w:rFonts w:ascii="Century Gothic" w:hAnsi="Century Gothic"/>
                </w:rPr>
                <w:instrText xml:space="preserve"> BIBLIOGRAPHY </w:instrText>
              </w:r>
              <w:r w:rsidRPr="006A0605">
                <w:rPr>
                  <w:rFonts w:ascii="Century Gothic" w:hAnsi="Century Gothic"/>
                </w:rPr>
                <w:fldChar w:fldCharType="separate"/>
              </w:r>
              <w:r w:rsidRPr="006A0605">
                <w:rPr>
                  <w:rFonts w:ascii="Century Gothic" w:hAnsi="Century Gothic" w:cs="Times New Roman"/>
                  <w:noProof/>
                </w:rPr>
                <w:t xml:space="preserve">Chang'anamuno, M. (2015, Janaury 31). </w:t>
              </w:r>
              <w:r w:rsidRPr="006A0605">
                <w:rPr>
                  <w:rFonts w:ascii="Century Gothic" w:hAnsi="Century Gothic" w:cs="Times New Roman"/>
                  <w:i/>
                  <w:iCs/>
                  <w:noProof/>
                </w:rPr>
                <w:t>Malawi Flood Response Trip #2: Phalombe District</w:t>
              </w:r>
              <w:r w:rsidRPr="006A0605">
                <w:rPr>
                  <w:rFonts w:ascii="Century Gothic" w:hAnsi="Century Gothic" w:cs="Times New Roman"/>
                  <w:noProof/>
                </w:rPr>
                <w:t>. Retrieved from African Bible Colleges: http://www.africanbiblecolleges.net/malawi-floods-trip2/</w:t>
              </w:r>
              <w:r w:rsidR="006A0605" w:rsidRPr="006A0605">
                <w:rPr>
                  <w:rFonts w:ascii="Century Gothic" w:hAnsi="Century Gothic" w:cs="Times New Roman"/>
                  <w:noProof/>
                </w:rPr>
                <w:t xml:space="preserve"> </w:t>
              </w:r>
            </w:p>
            <w:p w14:paraId="109D5F99"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lastRenderedPageBreak/>
                <w:t xml:space="preserve">Dartmouth Flood Observatory. (2015, February 3). </w:t>
              </w:r>
              <w:r w:rsidRPr="006A0605">
                <w:rPr>
                  <w:rFonts w:ascii="Century Gothic" w:hAnsi="Century Gothic" w:cs="Times New Roman"/>
                  <w:i/>
                  <w:iCs/>
                  <w:noProof/>
                </w:rPr>
                <w:t>Current Conditions and Maximum Flood Extent, 2015 Flooding in Malawi and Southern Mozambique</w:t>
              </w:r>
              <w:r w:rsidRPr="006A0605">
                <w:rPr>
                  <w:rFonts w:ascii="Century Gothic" w:hAnsi="Century Gothic" w:cs="Times New Roman"/>
                  <w:noProof/>
                </w:rPr>
                <w:t>. Retrieved from Dartmouth Flood Observatory: http://floodobservatory.colorado.edu/Version3/2015Malawi4219.html</w:t>
              </w:r>
            </w:p>
            <w:p w14:paraId="00691A52"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Davies, R. (2015, February 6). </w:t>
              </w:r>
              <w:r w:rsidRPr="006A0605">
                <w:rPr>
                  <w:rFonts w:ascii="Century Gothic" w:hAnsi="Century Gothic" w:cs="Times New Roman"/>
                  <w:i/>
                  <w:iCs/>
                  <w:noProof/>
                </w:rPr>
                <w:t>Malawi Floods and Deforestation</w:t>
              </w:r>
              <w:r w:rsidRPr="006A0605">
                <w:rPr>
                  <w:rFonts w:ascii="Century Gothic" w:hAnsi="Century Gothic" w:cs="Times New Roman"/>
                  <w:noProof/>
                </w:rPr>
                <w:t>. Retrieved from Flood List: http://floodlist.com/africa/deforestation-floods-malawi</w:t>
              </w:r>
            </w:p>
            <w:p w14:paraId="5B2375EF"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Department of Disaster Management Affairs and United Nations Office of the Resident Coordinator. (2015). </w:t>
              </w:r>
              <w:r w:rsidRPr="006A0605">
                <w:rPr>
                  <w:rFonts w:ascii="Century Gothic" w:hAnsi="Century Gothic" w:cs="Times New Roman"/>
                  <w:i/>
                  <w:iCs/>
                  <w:noProof/>
                </w:rPr>
                <w:t>Malawi Floods Situation Report No. 4.</w:t>
              </w:r>
              <w:r w:rsidRPr="006A0605">
                <w:rPr>
                  <w:rFonts w:ascii="Century Gothic" w:hAnsi="Century Gothic" w:cs="Times New Roman"/>
                  <w:noProof/>
                </w:rPr>
                <w:t xml:space="preserve"> http://www.humanitarianresponse.info/.</w:t>
              </w:r>
            </w:p>
            <w:p w14:paraId="7A7029DD"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Department of Disaster Management Affairs; United Nations Office of the Resident Coordinator. (2015). </w:t>
              </w:r>
              <w:r w:rsidRPr="006A0605">
                <w:rPr>
                  <w:rFonts w:ascii="Century Gothic" w:hAnsi="Century Gothic" w:cs="Times New Roman"/>
                  <w:i/>
                  <w:iCs/>
                  <w:noProof/>
                </w:rPr>
                <w:t>Malawi: Floods Situation Report No. 4 (as of 27 January 2015).</w:t>
              </w:r>
              <w:r w:rsidRPr="006A0605">
                <w:rPr>
                  <w:rFonts w:ascii="Century Gothic" w:hAnsi="Century Gothic" w:cs="Times New Roman"/>
                  <w:noProof/>
                </w:rPr>
                <w:t xml:space="preserve"> Relief Web.</w:t>
              </w:r>
            </w:p>
            <w:p w14:paraId="3C02FBEC"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Face of Malawi. (2015, January 9). </w:t>
              </w:r>
              <w:r w:rsidRPr="006A0605">
                <w:rPr>
                  <w:rFonts w:ascii="Century Gothic" w:hAnsi="Century Gothic" w:cs="Times New Roman"/>
                  <w:i/>
                  <w:iCs/>
                  <w:noProof/>
                </w:rPr>
                <w:t xml:space="preserve">Flash-floods hit Zomba </w:t>
              </w:r>
              <w:r w:rsidRPr="006A0605">
                <w:rPr>
                  <w:rFonts w:ascii="Century Gothic" w:hAnsi="Century Gothic" w:cs="Times New Roman"/>
                  <w:noProof/>
                </w:rPr>
                <w:t>. Retrieved from Face of Malawi: http://www.faceofmalawi.com/2015/01/flash-floods-hit-zomba/</w:t>
              </w:r>
            </w:p>
            <w:p w14:paraId="5987514B"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Humannitarian Partners; OCHA. (2015). </w:t>
              </w:r>
              <w:r w:rsidRPr="006A0605">
                <w:rPr>
                  <w:rFonts w:ascii="Century Gothic" w:hAnsi="Century Gothic" w:cs="Times New Roman"/>
                  <w:i/>
                  <w:iCs/>
                  <w:noProof/>
                </w:rPr>
                <w:t>Malawi: 2015 Floods Humanitarian Situation (as of 23 January 2015).</w:t>
              </w:r>
              <w:r w:rsidRPr="006A0605">
                <w:rPr>
                  <w:rFonts w:ascii="Century Gothic" w:hAnsi="Century Gothic" w:cs="Times New Roman"/>
                  <w:noProof/>
                </w:rPr>
                <w:t xml:space="preserve"> UNOCHA.</w:t>
              </w:r>
            </w:p>
            <w:p w14:paraId="37468BCE"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MapAction. (2015). </w:t>
              </w:r>
              <w:r w:rsidRPr="006A0605">
                <w:rPr>
                  <w:rFonts w:ascii="Century Gothic" w:hAnsi="Century Gothic" w:cs="Times New Roman"/>
                  <w:i/>
                  <w:iCs/>
                  <w:noProof/>
                </w:rPr>
                <w:t>Malawi: Flood Event - Overview of UNDC assessements of Nsanje District, as of 26th of January 2015.</w:t>
              </w:r>
              <w:r w:rsidRPr="006A0605">
                <w:rPr>
                  <w:rFonts w:ascii="Century Gothic" w:hAnsi="Century Gothic" w:cs="Times New Roman"/>
                  <w:noProof/>
                </w:rPr>
                <w:t xml:space="preserve"> MapAction.</w:t>
              </w:r>
            </w:p>
            <w:p w14:paraId="286E2458"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MapAction. (2015). </w:t>
              </w:r>
              <w:r w:rsidRPr="006A0605">
                <w:rPr>
                  <w:rFonts w:ascii="Century Gothic" w:hAnsi="Century Gothic" w:cs="Times New Roman"/>
                  <w:i/>
                  <w:iCs/>
                  <w:noProof/>
                </w:rPr>
                <w:t>Malawi: Flood Event - Results of UNDAC assesement of East Bank, Nsanje District, 19 Jan 2015.</w:t>
              </w:r>
              <w:r w:rsidRPr="006A0605">
                <w:rPr>
                  <w:rFonts w:ascii="Century Gothic" w:hAnsi="Century Gothic" w:cs="Times New Roman"/>
                  <w:noProof/>
                </w:rPr>
                <w:t xml:space="preserve"> MapAction.</w:t>
              </w:r>
            </w:p>
            <w:p w14:paraId="24751AE3"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MapAction. (2015). </w:t>
              </w:r>
              <w:r w:rsidRPr="006A0605">
                <w:rPr>
                  <w:rFonts w:ascii="Century Gothic" w:hAnsi="Century Gothic" w:cs="Times New Roman"/>
                  <w:i/>
                  <w:iCs/>
                  <w:noProof/>
                </w:rPr>
                <w:t>Malawi: Flood Event - Results of UNDAC asssessment of Phalombe District, 17th to the 25 th of January.</w:t>
              </w:r>
              <w:r w:rsidRPr="006A0605">
                <w:rPr>
                  <w:rFonts w:ascii="Century Gothic" w:hAnsi="Century Gothic" w:cs="Times New Roman"/>
                  <w:noProof/>
                </w:rPr>
                <w:t xml:space="preserve"> MapAct.</w:t>
              </w:r>
            </w:p>
            <w:p w14:paraId="3B9544EA"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MapAction. (2015). </w:t>
              </w:r>
              <w:r w:rsidRPr="006A0605">
                <w:rPr>
                  <w:rFonts w:ascii="Century Gothic" w:hAnsi="Century Gothic" w:cs="Times New Roman"/>
                  <w:i/>
                  <w:iCs/>
                  <w:noProof/>
                </w:rPr>
                <w:t>Malawi: Flood Event 3W - Chikwawa District (as of 26 Jan 2015).</w:t>
              </w:r>
              <w:r w:rsidRPr="006A0605">
                <w:rPr>
                  <w:rFonts w:ascii="Century Gothic" w:hAnsi="Century Gothic" w:cs="Times New Roman"/>
                  <w:noProof/>
                </w:rPr>
                <w:t xml:space="preserve"> MapAction.</w:t>
              </w:r>
            </w:p>
            <w:p w14:paraId="6881A5AA"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MapAction. (2015). </w:t>
              </w:r>
              <w:r w:rsidRPr="006A0605">
                <w:rPr>
                  <w:rFonts w:ascii="Century Gothic" w:hAnsi="Century Gothic" w:cs="Times New Roman"/>
                  <w:i/>
                  <w:iCs/>
                  <w:noProof/>
                </w:rPr>
                <w:t>Malawi: Flood Event Displacement Camps - Chikwawa District (as of 22 Jan 2015).</w:t>
              </w:r>
              <w:r w:rsidRPr="006A0605">
                <w:rPr>
                  <w:rFonts w:ascii="Century Gothic" w:hAnsi="Century Gothic" w:cs="Times New Roman"/>
                  <w:noProof/>
                </w:rPr>
                <w:t xml:space="preserve"> MapAction.</w:t>
              </w:r>
            </w:p>
            <w:p w14:paraId="50BD50BC"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Mponda, F. (2015, January 17). </w:t>
              </w:r>
              <w:r w:rsidRPr="006A0605">
                <w:rPr>
                  <w:rFonts w:ascii="Century Gothic" w:hAnsi="Century Gothic" w:cs="Times New Roman"/>
                  <w:i/>
                  <w:iCs/>
                  <w:noProof/>
                </w:rPr>
                <w:t>Volunteers join grim search for Malawi flood victims</w:t>
              </w:r>
              <w:r w:rsidRPr="006A0605">
                <w:rPr>
                  <w:rFonts w:ascii="Century Gothic" w:hAnsi="Century Gothic" w:cs="Times New Roman"/>
                  <w:noProof/>
                </w:rPr>
                <w:t>. Retrieved from Yahoo News: http://news.yahoo.com/volunteers-join-grim-search-malawi-flood-victims-110028835.html</w:t>
              </w:r>
            </w:p>
            <w:p w14:paraId="09CF1E4F"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National Aeronautics and Space Administration. (2015, February 4). </w:t>
              </w:r>
              <w:r w:rsidRPr="006A0605">
                <w:rPr>
                  <w:rFonts w:ascii="Century Gothic" w:hAnsi="Century Gothic" w:cs="Times New Roman"/>
                  <w:i/>
                  <w:iCs/>
                  <w:noProof/>
                </w:rPr>
                <w:t>NRT Global Flood Mapping</w:t>
              </w:r>
              <w:r w:rsidRPr="006A0605">
                <w:rPr>
                  <w:rFonts w:ascii="Century Gothic" w:hAnsi="Century Gothic" w:cs="Times New Roman"/>
                  <w:noProof/>
                </w:rPr>
                <w:t>. Retrieved from National Aeronautics and Space Administration: http://oas.gsfc.nasa.gov/floodmap/getTile.php?location=030E010S&amp;day=13&amp;year=2015&amp;product=3</w:t>
              </w:r>
            </w:p>
            <w:p w14:paraId="69CA604A"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National Oceanic and Atmospheric Administration. (2015). </w:t>
              </w:r>
              <w:r w:rsidRPr="006A0605">
                <w:rPr>
                  <w:rFonts w:ascii="Century Gothic" w:hAnsi="Century Gothic" w:cs="Times New Roman"/>
                  <w:i/>
                  <w:iCs/>
                  <w:noProof/>
                </w:rPr>
                <w:t>Climate Prediction Center's Africa Hazards Outlook January 29 - February 4, 2015.</w:t>
              </w:r>
              <w:r w:rsidRPr="006A0605">
                <w:rPr>
                  <w:rFonts w:ascii="Century Gothic" w:hAnsi="Century Gothic" w:cs="Times New Roman"/>
                  <w:noProof/>
                </w:rPr>
                <w:t xml:space="preserve"> Relief Web.</w:t>
              </w:r>
            </w:p>
            <w:p w14:paraId="13DCDB71"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lastRenderedPageBreak/>
                <w:t xml:space="preserve">Nkawihe, M. (2015). </w:t>
              </w:r>
              <w:r w:rsidRPr="006A0605">
                <w:rPr>
                  <w:rFonts w:ascii="Century Gothic" w:hAnsi="Century Gothic" w:cs="Times New Roman"/>
                  <w:i/>
                  <w:iCs/>
                  <w:noProof/>
                </w:rPr>
                <w:t>Rape, diarrhoea and malaria scare Malawi flooded hit areas: MSF deploys 70 heath [sic] workers.</w:t>
              </w:r>
              <w:r w:rsidRPr="006A0605">
                <w:rPr>
                  <w:rFonts w:ascii="Century Gothic" w:hAnsi="Century Gothic" w:cs="Times New Roman"/>
                  <w:noProof/>
                </w:rPr>
                <w:t xml:space="preserve"> Nyasa Times.</w:t>
              </w:r>
            </w:p>
            <w:p w14:paraId="1ADB2863"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NTA Newstime Africa. (2015, January 9). </w:t>
              </w:r>
              <w:r w:rsidRPr="006A0605">
                <w:rPr>
                  <w:rFonts w:ascii="Century Gothic" w:hAnsi="Century Gothic" w:cs="Times New Roman"/>
                  <w:i/>
                  <w:iCs/>
                  <w:noProof/>
                </w:rPr>
                <w:t>6 Feared Dead in Malawi Flash Floods</w:t>
              </w:r>
              <w:r w:rsidRPr="006A0605">
                <w:rPr>
                  <w:rFonts w:ascii="Century Gothic" w:hAnsi="Century Gothic" w:cs="Times New Roman"/>
                  <w:noProof/>
                </w:rPr>
                <w:t>. Retrieved from NTA Newstime Africa: http://www.newstimeafrica.com/archives/37304</w:t>
              </w:r>
            </w:p>
            <w:p w14:paraId="64A9297E"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Saito, K. (2015, January 21). </w:t>
              </w:r>
              <w:r w:rsidRPr="006A0605">
                <w:rPr>
                  <w:rFonts w:ascii="Century Gothic" w:hAnsi="Century Gothic" w:cs="Times New Roman"/>
                  <w:i/>
                  <w:iCs/>
                  <w:noProof/>
                </w:rPr>
                <w:t>Jan2015-flood_Radarsat_by_DLR</w:t>
              </w:r>
              <w:r w:rsidRPr="006A0605">
                <w:rPr>
                  <w:rFonts w:ascii="Century Gothic" w:hAnsi="Century Gothic" w:cs="Times New Roman"/>
                  <w:noProof/>
                </w:rPr>
                <w:t>. Retrieved from MASDAP: http://www.masdap.mw/layers/geonode:flood_radarsat_bydlr</w:t>
              </w:r>
            </w:p>
            <w:p w14:paraId="48A9A435"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Saito, K. (2015, January 21). </w:t>
              </w:r>
              <w:r w:rsidRPr="006A0605">
                <w:rPr>
                  <w:rFonts w:ascii="Century Gothic" w:hAnsi="Century Gothic" w:cs="Times New Roman"/>
                  <w:i/>
                  <w:iCs/>
                  <w:noProof/>
                </w:rPr>
                <w:t>Jan2015 flood Radarsat2 by UNOSAT</w:t>
              </w:r>
              <w:r w:rsidRPr="006A0605">
                <w:rPr>
                  <w:rFonts w:ascii="Century Gothic" w:hAnsi="Century Gothic" w:cs="Times New Roman"/>
                  <w:noProof/>
                </w:rPr>
                <w:t>. Retrieved from MASDAP: http://www.masdap.mw/layers/geonode:rs2_20150121_flood#more</w:t>
              </w:r>
            </w:p>
            <w:p w14:paraId="2F0D7280"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Saito, K. (2015, January 21). </w:t>
              </w:r>
              <w:r w:rsidRPr="006A0605">
                <w:rPr>
                  <w:rFonts w:ascii="Century Gothic" w:hAnsi="Century Gothic" w:cs="Times New Roman"/>
                  <w:i/>
                  <w:iCs/>
                  <w:noProof/>
                </w:rPr>
                <w:t>Jan2015-flood_TerraSARX_by_DLR</w:t>
              </w:r>
              <w:r w:rsidRPr="006A0605">
                <w:rPr>
                  <w:rFonts w:ascii="Century Gothic" w:hAnsi="Century Gothic" w:cs="Times New Roman"/>
                  <w:noProof/>
                </w:rPr>
                <w:t>. Retrieved from MASDAP: http://www.masdap.mw/layers/geonode:flood_terrasarx_bydlr</w:t>
              </w:r>
            </w:p>
            <w:p w14:paraId="31EE6BE5"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Sanje, K., &amp; Rowling, M. (2015, January 29). </w:t>
              </w:r>
              <w:r w:rsidRPr="006A0605">
                <w:rPr>
                  <w:rFonts w:ascii="Century Gothic" w:hAnsi="Century Gothic" w:cs="Times New Roman"/>
                  <w:i/>
                  <w:iCs/>
                  <w:noProof/>
                </w:rPr>
                <w:t>Malawi Floods Expose Need to Step up Disaster Prevention</w:t>
              </w:r>
              <w:r w:rsidRPr="006A0605">
                <w:rPr>
                  <w:rFonts w:ascii="Century Gothic" w:hAnsi="Century Gothic" w:cs="Times New Roman"/>
                  <w:noProof/>
                </w:rPr>
                <w:t>. Retrieved from All Africa: http://allafrica.com/stories/201501291555.html</w:t>
              </w:r>
            </w:p>
            <w:p w14:paraId="22AE1067"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The Government of Malawi. (2015, January 22). Preliminary Response Plan: Malawi Floods 2015.</w:t>
              </w:r>
            </w:p>
            <w:p w14:paraId="0AB7FB97"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UN Office for the Coordination of Humanitarian Affairs. (2015). </w:t>
              </w:r>
              <w:r w:rsidRPr="006A0605">
                <w:rPr>
                  <w:rFonts w:ascii="Century Gothic" w:hAnsi="Century Gothic" w:cs="Times New Roman"/>
                  <w:i/>
                  <w:iCs/>
                  <w:noProof/>
                </w:rPr>
                <w:t>2015 Floods Displacement Site Locations as of 19 February 2015.</w:t>
              </w:r>
              <w:r w:rsidRPr="006A0605">
                <w:rPr>
                  <w:rFonts w:ascii="Century Gothic" w:hAnsi="Century Gothic" w:cs="Times New Roman"/>
                  <w:noProof/>
                </w:rPr>
                <w:t xml:space="preserve"> Relief Web.</w:t>
              </w:r>
            </w:p>
            <w:p w14:paraId="4F3B7DDC"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University of Maryland. (2015, February 4). </w:t>
              </w:r>
              <w:r w:rsidRPr="006A0605">
                <w:rPr>
                  <w:rFonts w:ascii="Century Gothic" w:hAnsi="Century Gothic" w:cs="Times New Roman"/>
                  <w:i/>
                  <w:iCs/>
                  <w:noProof/>
                </w:rPr>
                <w:t>Global Flood Monitoring System (GFMS)</w:t>
              </w:r>
              <w:r w:rsidRPr="006A0605">
                <w:rPr>
                  <w:rFonts w:ascii="Century Gothic" w:hAnsi="Century Gothic" w:cs="Times New Roman"/>
                  <w:noProof/>
                </w:rPr>
                <w:t>. Retrieved from http://flood.umd.edu/</w:t>
              </w:r>
            </w:p>
            <w:p w14:paraId="38584EFE" w14:textId="77777777" w:rsidR="0089758F" w:rsidRPr="006A0605" w:rsidRDefault="0089758F" w:rsidP="0089758F">
              <w:pPr>
                <w:pStyle w:val="Bibliography"/>
                <w:rPr>
                  <w:rFonts w:ascii="Century Gothic" w:hAnsi="Century Gothic" w:cs="Times New Roman"/>
                  <w:noProof/>
                </w:rPr>
              </w:pPr>
              <w:r w:rsidRPr="006A0605">
                <w:rPr>
                  <w:rFonts w:ascii="Century Gothic" w:hAnsi="Century Gothic" w:cs="Times New Roman"/>
                  <w:noProof/>
                </w:rPr>
                <w:t xml:space="preserve">UNOSAT. (2015). </w:t>
              </w:r>
              <w:r w:rsidRPr="006A0605">
                <w:rPr>
                  <w:rFonts w:ascii="Century Gothic" w:hAnsi="Century Gothic" w:cs="Times New Roman"/>
                  <w:i/>
                  <w:iCs/>
                  <w:noProof/>
                </w:rPr>
                <w:t>Estimated rainfall accumulation from 07 to 14 January 2015 in Southern Malawi.</w:t>
              </w:r>
              <w:r w:rsidRPr="006A0605">
                <w:rPr>
                  <w:rFonts w:ascii="Century Gothic" w:hAnsi="Century Gothic" w:cs="Times New Roman"/>
                  <w:noProof/>
                </w:rPr>
                <w:t xml:space="preserve"> Relief Web.</w:t>
              </w:r>
            </w:p>
            <w:p w14:paraId="6B3BFE97" w14:textId="77777777" w:rsidR="0089758F" w:rsidRDefault="0089758F" w:rsidP="0089758F">
              <w:pPr>
                <w:spacing w:after="160" w:line="259" w:lineRule="auto"/>
              </w:pPr>
              <w:r w:rsidRPr="006A0605">
                <w:rPr>
                  <w:rFonts w:ascii="Century Gothic" w:hAnsi="Century Gothic"/>
                  <w:b/>
                  <w:bCs/>
                  <w:noProof/>
                </w:rPr>
                <w:fldChar w:fldCharType="end"/>
              </w:r>
            </w:p>
          </w:sdtContent>
        </w:sdt>
      </w:sdtContent>
    </w:sdt>
    <w:p w14:paraId="3BBFB4F9" w14:textId="77777777" w:rsidR="0089758F" w:rsidRPr="001633C0" w:rsidRDefault="0089758F" w:rsidP="001633C0"/>
    <w:p w14:paraId="41761139" w14:textId="486C140C" w:rsidR="00BE3C73" w:rsidRDefault="00BE3C73" w:rsidP="00F5016D">
      <w:pPr>
        <w:pStyle w:val="Heading1"/>
        <w:rPr>
          <w:rFonts w:ascii="Century Gothic" w:hAnsi="Century Gothic"/>
        </w:rPr>
      </w:pPr>
      <w:bookmarkStart w:id="7" w:name="_Toc334198738"/>
    </w:p>
    <w:p w14:paraId="7A65DFFA" w14:textId="4D4C8997" w:rsidR="00F5016D" w:rsidRPr="00B265D9" w:rsidRDefault="00F5016D" w:rsidP="00F5016D">
      <w:pPr>
        <w:pStyle w:val="Heading1"/>
        <w:rPr>
          <w:rFonts w:ascii="Century Gothic" w:hAnsi="Century Gothic"/>
        </w:rPr>
      </w:pPr>
      <w:r>
        <w:rPr>
          <w:rFonts w:ascii="Century Gothic" w:hAnsi="Century Gothic"/>
        </w:rPr>
        <w:t xml:space="preserve">VIII. </w:t>
      </w:r>
      <w:r w:rsidRPr="00B265D9">
        <w:rPr>
          <w:rFonts w:ascii="Century Gothic" w:hAnsi="Century Gothic"/>
        </w:rPr>
        <w:t>Appendices</w:t>
      </w:r>
      <w:bookmarkEnd w:id="7"/>
    </w:p>
    <w:p w14:paraId="6DAB2488" w14:textId="51354D62" w:rsidR="00E938B0" w:rsidRDefault="00BE3C73" w:rsidP="00E938B0">
      <w:pPr>
        <w:widowControl w:val="0"/>
        <w:autoSpaceDE w:val="0"/>
        <w:autoSpaceDN w:val="0"/>
        <w:adjustRightInd w:val="0"/>
        <w:spacing w:line="276" w:lineRule="auto"/>
        <w:rPr>
          <w:rFonts w:ascii="Century Gothic" w:hAnsi="Century Gothic" w:cs="Arial"/>
          <w:sz w:val="22"/>
          <w:szCs w:val="22"/>
          <w:u w:color="1155CC"/>
        </w:rPr>
      </w:pPr>
      <w:r>
        <w:rPr>
          <w:rFonts w:ascii="Century Gothic" w:hAnsi="Century Gothic" w:cs="Arial"/>
          <w:sz w:val="22"/>
          <w:szCs w:val="22"/>
          <w:u w:color="1155CC"/>
        </w:rPr>
        <w:t xml:space="preserve">Un-processed </w:t>
      </w:r>
      <w:r w:rsidR="002E701E">
        <w:rPr>
          <w:rFonts w:ascii="Century Gothic" w:hAnsi="Century Gothic" w:cs="Arial"/>
          <w:sz w:val="22"/>
          <w:szCs w:val="22"/>
          <w:u w:color="1155CC"/>
        </w:rPr>
        <w:t xml:space="preserve">by QGIS </w:t>
      </w:r>
      <w:r>
        <w:rPr>
          <w:rFonts w:ascii="Century Gothic" w:hAnsi="Century Gothic" w:cs="Arial"/>
          <w:sz w:val="22"/>
          <w:szCs w:val="22"/>
          <w:u w:color="1155CC"/>
        </w:rPr>
        <w:t xml:space="preserve">images used to generate GFMS-FD and GFMS-I one-day maximum flood extent map of January 13, 2015. </w:t>
      </w:r>
      <w:r w:rsidR="002E701E">
        <w:rPr>
          <w:rFonts w:ascii="Century Gothic" w:hAnsi="Century Gothic" w:cs="Arial"/>
          <w:sz w:val="22"/>
          <w:szCs w:val="22"/>
          <w:u w:color="1155CC"/>
        </w:rPr>
        <w:t xml:space="preserve">Images were produced at the hours of 00:00, 03:00, 06:00, 09:00, 12:00, 15:00, 18:00, and 21:00 every day. </w:t>
      </w:r>
    </w:p>
    <w:p w14:paraId="24F9CE52" w14:textId="77777777" w:rsidR="002E701E" w:rsidRDefault="002E701E" w:rsidP="00E938B0">
      <w:pPr>
        <w:widowControl w:val="0"/>
        <w:autoSpaceDE w:val="0"/>
        <w:autoSpaceDN w:val="0"/>
        <w:adjustRightInd w:val="0"/>
        <w:spacing w:line="276" w:lineRule="auto"/>
        <w:rPr>
          <w:rFonts w:ascii="Century Gothic" w:hAnsi="Century Gothic" w:cs="Arial"/>
          <w:sz w:val="22"/>
          <w:szCs w:val="22"/>
          <w:u w:color="1155CC"/>
        </w:rPr>
      </w:pPr>
    </w:p>
    <w:p w14:paraId="1E6CF6C8" w14:textId="32B8F372" w:rsidR="002E701E" w:rsidRDefault="002E701E" w:rsidP="00E938B0">
      <w:pPr>
        <w:widowControl w:val="0"/>
        <w:autoSpaceDE w:val="0"/>
        <w:autoSpaceDN w:val="0"/>
        <w:adjustRightInd w:val="0"/>
        <w:spacing w:line="276" w:lineRule="auto"/>
        <w:rPr>
          <w:rFonts w:ascii="Century Gothic" w:hAnsi="Century Gothic" w:cs="Arial"/>
          <w:sz w:val="22"/>
          <w:szCs w:val="22"/>
          <w:u w:color="1155CC"/>
        </w:rPr>
      </w:pPr>
      <w:r>
        <w:rPr>
          <w:noProof/>
          <w:lang w:eastAsia="zh-CN"/>
        </w:rPr>
        <w:lastRenderedPageBreak/>
        <mc:AlternateContent>
          <mc:Choice Requires="wps">
            <w:drawing>
              <wp:anchor distT="0" distB="0" distL="114300" distR="114300" simplePos="0" relativeHeight="251683840" behindDoc="0" locked="0" layoutInCell="1" allowOverlap="1" wp14:anchorId="44AAEE43" wp14:editId="4DE0011E">
                <wp:simplePos x="0" y="0"/>
                <wp:positionH relativeFrom="margin">
                  <wp:align>left</wp:align>
                </wp:positionH>
                <wp:positionV relativeFrom="paragraph">
                  <wp:posOffset>1819834</wp:posOffset>
                </wp:positionV>
                <wp:extent cx="3303270" cy="260985"/>
                <wp:effectExtent l="0" t="0" r="0" b="5715"/>
                <wp:wrapTopAndBottom/>
                <wp:docPr id="18" name="Text Box 18"/>
                <wp:cNvGraphicFramePr/>
                <a:graphic xmlns:a="http://schemas.openxmlformats.org/drawingml/2006/main">
                  <a:graphicData uri="http://schemas.microsoft.com/office/word/2010/wordprocessingShape">
                    <wps:wsp>
                      <wps:cNvSpPr txBox="1"/>
                      <wps:spPr>
                        <a:xfrm>
                          <a:off x="0" y="0"/>
                          <a:ext cx="3303270" cy="260985"/>
                        </a:xfrm>
                        <a:prstGeom prst="rect">
                          <a:avLst/>
                        </a:prstGeom>
                        <a:solidFill>
                          <a:prstClr val="white"/>
                        </a:solidFill>
                        <a:ln>
                          <a:noFill/>
                        </a:ln>
                        <a:effectLst/>
                      </wps:spPr>
                      <wps:txbx>
                        <w:txbxContent>
                          <w:p w14:paraId="54D23CBB" w14:textId="7119F9D7" w:rsidR="00FE3422" w:rsidRPr="00CA0038" w:rsidRDefault="00FE3422" w:rsidP="002E701E">
                            <w:pPr>
                              <w:pStyle w:val="Caption"/>
                              <w:rPr>
                                <w:rFonts w:ascii="Century Gothic" w:hAnsi="Century Gothic" w:cs="Arial"/>
                                <w:noProof/>
                                <w:u w:color="1155CC"/>
                              </w:rPr>
                            </w:pPr>
                            <w:r>
                              <w:t>At 00:00 January 13,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AEE43" id="Text Box 18" o:spid="_x0000_s1033" type="#_x0000_t202" style="position:absolute;margin-left:0;margin-top:143.3pt;width:260.1pt;height:20.5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" stroked="f">
                <v:textbox style="mso-fit-shape-to-text:t" inset="0,0,0,0">
                  <w:txbxContent>
                    <w:p w14:paraId="54D23CBB" w14:textId="7119F9D7" w:rsidR="00FE3422" w:rsidRPr="00CA0038" w:rsidRDefault="00FE3422" w:rsidP="002E701E">
                      <w:pPr>
                        <w:pStyle w:val="Caption"/>
                        <w:rPr>
                          <w:rFonts w:ascii="Century Gothic" w:hAnsi="Century Gothic" w:cs="Arial"/>
                          <w:noProof/>
                          <w:u w:color="1155CC"/>
                        </w:rPr>
                      </w:pPr>
                      <w:r>
                        <w:t>At 00:00 January 13, 2015</w:t>
                      </w:r>
                    </w:p>
                  </w:txbxContent>
                </v:textbox>
                <w10:wrap type="topAndBottom" anchorx="margin"/>
              </v:shape>
            </w:pict>
          </mc:Fallback>
        </mc:AlternateContent>
      </w:r>
      <w:r>
        <w:rPr>
          <w:rFonts w:ascii="Century Gothic" w:hAnsi="Century Gothic" w:cs="Arial"/>
          <w:noProof/>
          <w:sz w:val="22"/>
          <w:szCs w:val="22"/>
          <w:u w:color="1155CC"/>
          <w:lang w:eastAsia="zh-CN"/>
        </w:rPr>
        <w:drawing>
          <wp:anchor distT="0" distB="0" distL="114300" distR="114300" simplePos="0" relativeHeight="251681792" behindDoc="0" locked="0" layoutInCell="1" allowOverlap="1" wp14:anchorId="3A943C2B" wp14:editId="76717816">
            <wp:simplePos x="0" y="0"/>
            <wp:positionH relativeFrom="margin">
              <wp:align>left</wp:align>
            </wp:positionH>
            <wp:positionV relativeFrom="paragraph">
              <wp:posOffset>322479</wp:posOffset>
            </wp:positionV>
            <wp:extent cx="3303367" cy="1484986"/>
            <wp:effectExtent l="19050" t="19050" r="11430" b="203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gif"/>
                    <pic:cNvPicPr/>
                  </pic:nvPicPr>
                  <pic:blipFill>
                    <a:blip r:embed="rId15">
                      <a:extLst>
                        <a:ext uri="{28A0092B-C50C-407E-A947-70E740481C1C}">
                          <a14:useLocalDpi xmlns:a14="http://schemas.microsoft.com/office/drawing/2010/main" val="0"/>
                        </a:ext>
                      </a:extLst>
                    </a:blip>
                    <a:stretch>
                      <a:fillRect/>
                    </a:stretch>
                  </pic:blipFill>
                  <pic:spPr>
                    <a:xfrm>
                      <a:off x="0" y="0"/>
                      <a:ext cx="3303367" cy="1484986"/>
                    </a:xfrm>
                    <a:prstGeom prst="rect">
                      <a:avLst/>
                    </a:prstGeom>
                    <a:ln>
                      <a:solidFill>
                        <a:schemeClr val="tx2"/>
                      </a:solidFill>
                    </a:ln>
                  </pic:spPr>
                </pic:pic>
              </a:graphicData>
            </a:graphic>
          </wp:anchor>
        </w:drawing>
      </w:r>
      <w:r w:rsidRPr="002E701E">
        <w:rPr>
          <w:rFonts w:ascii="Century Gothic" w:hAnsi="Century Gothic" w:cs="Arial"/>
          <w:b/>
          <w:sz w:val="22"/>
          <w:szCs w:val="22"/>
          <w:u w:color="1155CC"/>
        </w:rPr>
        <w:t>Appendix A.</w:t>
      </w:r>
      <w:r>
        <w:rPr>
          <w:rFonts w:ascii="Century Gothic" w:hAnsi="Century Gothic" w:cs="Arial"/>
          <w:sz w:val="22"/>
          <w:szCs w:val="22"/>
          <w:u w:color="1155CC"/>
        </w:rPr>
        <w:t xml:space="preserve"> Cropped images from GFMS-FD on January 13, 2015.</w:t>
      </w:r>
    </w:p>
    <w:p w14:paraId="275386EB" w14:textId="77777777" w:rsidR="002E701E" w:rsidRDefault="002E701E" w:rsidP="002E701E">
      <w:pPr>
        <w:keepNext/>
        <w:widowControl w:val="0"/>
        <w:autoSpaceDE w:val="0"/>
        <w:autoSpaceDN w:val="0"/>
        <w:adjustRightInd w:val="0"/>
        <w:spacing w:line="276" w:lineRule="auto"/>
      </w:pPr>
      <w:r>
        <w:rPr>
          <w:rFonts w:ascii="Century Gothic" w:hAnsi="Century Gothic" w:cs="Arial"/>
          <w:noProof/>
          <w:sz w:val="22"/>
          <w:szCs w:val="22"/>
          <w:u w:color="1155CC"/>
          <w:lang w:eastAsia="zh-CN"/>
        </w:rPr>
        <w:drawing>
          <wp:inline distT="0" distB="0" distL="0" distR="0" wp14:anchorId="0C6B6939" wp14:editId="3F761CA0">
            <wp:extent cx="3282696" cy="1481328"/>
            <wp:effectExtent l="19050" t="19050" r="1333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gif"/>
                    <pic:cNvPicPr/>
                  </pic:nvPicPr>
                  <pic:blipFill>
                    <a:blip r:embed="rId16">
                      <a:extLst>
                        <a:ext uri="{28A0092B-C50C-407E-A947-70E740481C1C}">
                          <a14:useLocalDpi xmlns:a14="http://schemas.microsoft.com/office/drawing/2010/main" val="0"/>
                        </a:ext>
                      </a:extLst>
                    </a:blip>
                    <a:stretch>
                      <a:fillRect/>
                    </a:stretch>
                  </pic:blipFill>
                  <pic:spPr>
                    <a:xfrm>
                      <a:off x="0" y="0"/>
                      <a:ext cx="3282696" cy="1481328"/>
                    </a:xfrm>
                    <a:prstGeom prst="rect">
                      <a:avLst/>
                    </a:prstGeom>
                    <a:ln>
                      <a:solidFill>
                        <a:schemeClr val="tx2"/>
                      </a:solidFill>
                    </a:ln>
                  </pic:spPr>
                </pic:pic>
              </a:graphicData>
            </a:graphic>
          </wp:inline>
        </w:drawing>
      </w:r>
    </w:p>
    <w:p w14:paraId="112D6A72" w14:textId="024DCFA2" w:rsidR="002E701E" w:rsidRPr="002E701E" w:rsidRDefault="002E701E" w:rsidP="002E701E">
      <w:pPr>
        <w:pStyle w:val="Caption"/>
        <w:rPr>
          <w:rFonts w:ascii="Century Gothic" w:hAnsi="Century Gothic" w:cs="Arial"/>
          <w:sz w:val="22"/>
          <w:szCs w:val="22"/>
          <w:u w:color="1155CC"/>
        </w:rPr>
      </w:pPr>
      <w:r>
        <w:rPr>
          <w:rFonts w:ascii="Century Gothic" w:hAnsi="Century Gothic" w:cs="Arial"/>
          <w:noProof/>
          <w:sz w:val="22"/>
          <w:szCs w:val="22"/>
          <w:u w:color="1155CC"/>
          <w:lang w:eastAsia="zh-CN"/>
        </w:rPr>
        <w:drawing>
          <wp:anchor distT="0" distB="0" distL="114300" distR="114300" simplePos="0" relativeHeight="251684864" behindDoc="0" locked="0" layoutInCell="1" allowOverlap="1" wp14:anchorId="3E35FC8A" wp14:editId="0B745DDA">
            <wp:simplePos x="0" y="0"/>
            <wp:positionH relativeFrom="margin">
              <wp:align>left</wp:align>
            </wp:positionH>
            <wp:positionV relativeFrom="paragraph">
              <wp:posOffset>285750</wp:posOffset>
            </wp:positionV>
            <wp:extent cx="3273425" cy="1480820"/>
            <wp:effectExtent l="19050" t="19050" r="22225" b="2413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gif"/>
                    <pic:cNvPicPr/>
                  </pic:nvPicPr>
                  <pic:blipFill>
                    <a:blip r:embed="rId17">
                      <a:extLst>
                        <a:ext uri="{28A0092B-C50C-407E-A947-70E740481C1C}">
                          <a14:useLocalDpi xmlns:a14="http://schemas.microsoft.com/office/drawing/2010/main" val="0"/>
                        </a:ext>
                      </a:extLst>
                    </a:blip>
                    <a:stretch>
                      <a:fillRect/>
                    </a:stretch>
                  </pic:blipFill>
                  <pic:spPr>
                    <a:xfrm>
                      <a:off x="0" y="0"/>
                      <a:ext cx="3273425" cy="1480820"/>
                    </a:xfrm>
                    <a:prstGeom prst="rect">
                      <a:avLst/>
                    </a:prstGeom>
                    <a:ln>
                      <a:solidFill>
                        <a:schemeClr val="tx2"/>
                      </a:solidFill>
                    </a:ln>
                  </pic:spPr>
                </pic:pic>
              </a:graphicData>
            </a:graphic>
          </wp:anchor>
        </w:drawing>
      </w:r>
      <w:r>
        <w:t>At 03</w:t>
      </w:r>
      <w:r w:rsidRPr="0083494C">
        <w:t>:00 January 13, 2015</w:t>
      </w:r>
    </w:p>
    <w:p w14:paraId="59A556F6" w14:textId="7103EA07" w:rsidR="00E938B0" w:rsidRPr="00E277C2" w:rsidRDefault="002E701E" w:rsidP="002E701E">
      <w:pPr>
        <w:pStyle w:val="Caption"/>
        <w:rPr>
          <w:rFonts w:ascii="Century Gothic" w:hAnsi="Century Gothic" w:cs="Arial"/>
          <w:sz w:val="22"/>
          <w:szCs w:val="22"/>
          <w:u w:color="1155CC"/>
        </w:rPr>
      </w:pPr>
      <w:r>
        <w:t>At 06</w:t>
      </w:r>
      <w:r w:rsidRPr="003F343A">
        <w:t>:00 January 13, 2015</w:t>
      </w:r>
    </w:p>
    <w:p w14:paraId="37060864" w14:textId="6307550A" w:rsidR="00E938B0" w:rsidRPr="00E277C2" w:rsidRDefault="002E701E" w:rsidP="00E938B0">
      <w:pPr>
        <w:widowControl w:val="0"/>
        <w:autoSpaceDE w:val="0"/>
        <w:autoSpaceDN w:val="0"/>
        <w:adjustRightInd w:val="0"/>
        <w:spacing w:line="276" w:lineRule="auto"/>
        <w:rPr>
          <w:rFonts w:ascii="Century Gothic" w:hAnsi="Century Gothic" w:cs="Arial"/>
          <w:sz w:val="22"/>
          <w:szCs w:val="22"/>
          <w:u w:color="1155CC"/>
        </w:rPr>
      </w:pPr>
      <w:r>
        <w:rPr>
          <w:noProof/>
          <w:lang w:eastAsia="zh-CN"/>
        </w:rPr>
        <w:lastRenderedPageBreak/>
        <mc:AlternateContent>
          <mc:Choice Requires="wps">
            <w:drawing>
              <wp:anchor distT="0" distB="0" distL="114300" distR="114300" simplePos="0" relativeHeight="251697152" behindDoc="0" locked="0" layoutInCell="1" allowOverlap="1" wp14:anchorId="2B565213" wp14:editId="436719D2">
                <wp:simplePos x="0" y="0"/>
                <wp:positionH relativeFrom="column">
                  <wp:posOffset>4419</wp:posOffset>
                </wp:positionH>
                <wp:positionV relativeFrom="paragraph">
                  <wp:posOffset>6862699</wp:posOffset>
                </wp:positionV>
                <wp:extent cx="3291840" cy="26098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3291840" cy="260985"/>
                        </a:xfrm>
                        <a:prstGeom prst="rect">
                          <a:avLst/>
                        </a:prstGeom>
                        <a:solidFill>
                          <a:prstClr val="white"/>
                        </a:solidFill>
                        <a:ln>
                          <a:noFill/>
                        </a:ln>
                        <a:effectLst/>
                      </wps:spPr>
                      <wps:txbx>
                        <w:txbxContent>
                          <w:p w14:paraId="4E910AED" w14:textId="48A216E5" w:rsidR="00FE3422" w:rsidRPr="00C13CFD" w:rsidRDefault="00FE3422" w:rsidP="002E701E">
                            <w:pPr>
                              <w:pStyle w:val="Caption"/>
                              <w:rPr>
                                <w:rFonts w:ascii="Century Gothic" w:hAnsi="Century Gothic" w:cs="Arial"/>
                                <w:noProof/>
                                <w:u w:color="1155CC"/>
                              </w:rPr>
                            </w:pPr>
                            <w:r>
                              <w:t>At 18</w:t>
                            </w:r>
                            <w:r w:rsidRPr="00C23A61">
                              <w:t>:00 January 13,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565213" id="Text Box 28" o:spid="_x0000_s1034" type="#_x0000_t202" style="position:absolute;margin-left:.35pt;margin-top:540.35pt;width:259.2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" stroked="f">
                <v:textbox style="mso-fit-shape-to-text:t" inset="0,0,0,0">
                  <w:txbxContent>
                    <w:p w14:paraId="4E910AED" w14:textId="48A216E5" w:rsidR="00FE3422" w:rsidRPr="00C13CFD" w:rsidRDefault="00FE3422" w:rsidP="002E701E">
                      <w:pPr>
                        <w:pStyle w:val="Caption"/>
                        <w:rPr>
                          <w:rFonts w:ascii="Century Gothic" w:hAnsi="Century Gothic" w:cs="Arial"/>
                          <w:noProof/>
                          <w:u w:color="1155CC"/>
                        </w:rPr>
                      </w:pPr>
                      <w:r>
                        <w:t>At 18</w:t>
                      </w:r>
                      <w:r w:rsidRPr="00C23A61">
                        <w:t>:00 January 13, 2015</w:t>
                      </w:r>
                    </w:p>
                  </w:txbxContent>
                </v:textbox>
                <w10:wrap type="topAndBottom"/>
              </v:shape>
            </w:pict>
          </mc:Fallback>
        </mc:AlternateContent>
      </w:r>
      <w:r>
        <w:rPr>
          <w:rFonts w:ascii="Century Gothic" w:hAnsi="Century Gothic" w:cs="Arial"/>
          <w:noProof/>
          <w:sz w:val="22"/>
          <w:szCs w:val="22"/>
          <w:u w:color="1155CC"/>
          <w:lang w:eastAsia="zh-CN"/>
        </w:rPr>
        <w:drawing>
          <wp:anchor distT="0" distB="0" distL="114300" distR="114300" simplePos="0" relativeHeight="251695104" behindDoc="0" locked="0" layoutInCell="1" allowOverlap="1" wp14:anchorId="1383CF66" wp14:editId="0A329676">
            <wp:simplePos x="0" y="0"/>
            <wp:positionH relativeFrom="margin">
              <wp:align>left</wp:align>
            </wp:positionH>
            <wp:positionV relativeFrom="paragraph">
              <wp:posOffset>5361610</wp:posOffset>
            </wp:positionV>
            <wp:extent cx="3291840" cy="1480820"/>
            <wp:effectExtent l="19050" t="19050" r="22860" b="2413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gif"/>
                    <pic:cNvPicPr/>
                  </pic:nvPicPr>
                  <pic:blipFill>
                    <a:blip r:embed="rId18">
                      <a:extLst>
                        <a:ext uri="{28A0092B-C50C-407E-A947-70E740481C1C}">
                          <a14:useLocalDpi xmlns:a14="http://schemas.microsoft.com/office/drawing/2010/main" val="0"/>
                        </a:ext>
                      </a:extLst>
                    </a:blip>
                    <a:stretch>
                      <a:fillRect/>
                    </a:stretch>
                  </pic:blipFill>
                  <pic:spPr>
                    <a:xfrm>
                      <a:off x="0" y="0"/>
                      <a:ext cx="3291840" cy="1480820"/>
                    </a:xfrm>
                    <a:prstGeom prst="rect">
                      <a:avLst/>
                    </a:prstGeom>
                    <a:ln>
                      <a:solidFill>
                        <a:schemeClr val="tx2"/>
                      </a:solidFill>
                    </a:ln>
                  </pic:spPr>
                </pic:pic>
              </a:graphicData>
            </a:graphic>
          </wp:anchor>
        </w:drawing>
      </w:r>
      <w:r>
        <w:rPr>
          <w:noProof/>
          <w:lang w:eastAsia="zh-CN"/>
        </w:rPr>
        <mc:AlternateContent>
          <mc:Choice Requires="wps">
            <w:drawing>
              <wp:anchor distT="0" distB="0" distL="114300" distR="114300" simplePos="0" relativeHeight="251694080" behindDoc="0" locked="0" layoutInCell="1" allowOverlap="1" wp14:anchorId="2917E016" wp14:editId="3B6D5C05">
                <wp:simplePos x="0" y="0"/>
                <wp:positionH relativeFrom="margin">
                  <wp:align>left</wp:align>
                </wp:positionH>
                <wp:positionV relativeFrom="paragraph">
                  <wp:posOffset>5083835</wp:posOffset>
                </wp:positionV>
                <wp:extent cx="3282315" cy="260985"/>
                <wp:effectExtent l="0" t="0" r="0" b="5715"/>
                <wp:wrapTopAndBottom/>
                <wp:docPr id="26" name="Text Box 26"/>
                <wp:cNvGraphicFramePr/>
                <a:graphic xmlns:a="http://schemas.openxmlformats.org/drawingml/2006/main">
                  <a:graphicData uri="http://schemas.microsoft.com/office/word/2010/wordprocessingShape">
                    <wps:wsp>
                      <wps:cNvSpPr txBox="1"/>
                      <wps:spPr>
                        <a:xfrm>
                          <a:off x="0" y="0"/>
                          <a:ext cx="3282315" cy="260985"/>
                        </a:xfrm>
                        <a:prstGeom prst="rect">
                          <a:avLst/>
                        </a:prstGeom>
                        <a:solidFill>
                          <a:prstClr val="white"/>
                        </a:solidFill>
                        <a:ln>
                          <a:noFill/>
                        </a:ln>
                        <a:effectLst/>
                      </wps:spPr>
                      <wps:txbx>
                        <w:txbxContent>
                          <w:p w14:paraId="517B9FD3" w14:textId="6C38166B" w:rsidR="00FE3422" w:rsidRPr="00401D96" w:rsidRDefault="00FE3422" w:rsidP="002E701E">
                            <w:pPr>
                              <w:pStyle w:val="Caption"/>
                              <w:rPr>
                                <w:noProof/>
                                <w:sz w:val="24"/>
                                <w:szCs w:val="24"/>
                              </w:rPr>
                            </w:pPr>
                            <w:r>
                              <w:t>At 15</w:t>
                            </w:r>
                            <w:r w:rsidRPr="0015779D">
                              <w:t>:00 January 13,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7E016" id="Text Box 26" o:spid="_x0000_s1035" type="#_x0000_t202" style="position:absolute;margin-left:0;margin-top:400.3pt;width:258.45pt;height:20.55pt;z-index:251694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" stroked="f">
                <v:textbox style="mso-fit-shape-to-text:t" inset="0,0,0,0">
                  <w:txbxContent>
                    <w:p w14:paraId="517B9FD3" w14:textId="6C38166B" w:rsidR="00FE3422" w:rsidRPr="00401D96" w:rsidRDefault="00FE3422" w:rsidP="002E701E">
                      <w:pPr>
                        <w:pStyle w:val="Caption"/>
                        <w:rPr>
                          <w:noProof/>
                          <w:sz w:val="24"/>
                          <w:szCs w:val="24"/>
                        </w:rPr>
                      </w:pPr>
                      <w:r>
                        <w:t>At 15</w:t>
                      </w:r>
                      <w:r w:rsidRPr="0015779D">
                        <w:t>:00 January 13, 2015</w:t>
                      </w:r>
                    </w:p>
                  </w:txbxContent>
                </v:textbox>
                <w10:wrap type="topAndBottom" anchorx="margin"/>
              </v:shape>
            </w:pict>
          </mc:Fallback>
        </mc:AlternateContent>
      </w:r>
      <w:r>
        <w:rPr>
          <w:noProof/>
          <w:lang w:eastAsia="zh-CN"/>
        </w:rPr>
        <w:drawing>
          <wp:anchor distT="0" distB="0" distL="114300" distR="114300" simplePos="0" relativeHeight="251692032" behindDoc="0" locked="0" layoutInCell="1" allowOverlap="1" wp14:anchorId="36250A26" wp14:editId="50D1CF94">
            <wp:simplePos x="0" y="0"/>
            <wp:positionH relativeFrom="margin">
              <wp:align>left</wp:align>
            </wp:positionH>
            <wp:positionV relativeFrom="paragraph">
              <wp:posOffset>3577133</wp:posOffset>
            </wp:positionV>
            <wp:extent cx="3282696" cy="1481328"/>
            <wp:effectExtent l="19050" t="19050" r="13335" b="2413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gif"/>
                    <pic:cNvPicPr/>
                  </pic:nvPicPr>
                  <pic:blipFill>
                    <a:blip r:embed="rId19">
                      <a:extLst>
                        <a:ext uri="{28A0092B-C50C-407E-A947-70E740481C1C}">
                          <a14:useLocalDpi xmlns:a14="http://schemas.microsoft.com/office/drawing/2010/main" val="0"/>
                        </a:ext>
                      </a:extLst>
                    </a:blip>
                    <a:stretch>
                      <a:fillRect/>
                    </a:stretch>
                  </pic:blipFill>
                  <pic:spPr>
                    <a:xfrm>
                      <a:off x="0" y="0"/>
                      <a:ext cx="3282696" cy="1481328"/>
                    </a:xfrm>
                    <a:prstGeom prst="rect">
                      <a:avLst/>
                    </a:prstGeom>
                    <a:ln>
                      <a:solidFill>
                        <a:schemeClr val="tx2"/>
                      </a:solidFill>
                    </a:ln>
                  </pic:spPr>
                </pic:pic>
              </a:graphicData>
            </a:graphic>
          </wp:anchor>
        </w:drawing>
      </w:r>
      <w:r>
        <w:rPr>
          <w:noProof/>
          <w:lang w:eastAsia="zh-CN"/>
        </w:rPr>
        <mc:AlternateContent>
          <mc:Choice Requires="wps">
            <w:drawing>
              <wp:anchor distT="0" distB="0" distL="114300" distR="114300" simplePos="0" relativeHeight="251691008" behindDoc="0" locked="0" layoutInCell="1" allowOverlap="1" wp14:anchorId="0AC2EA46" wp14:editId="5B4E3301">
                <wp:simplePos x="0" y="0"/>
                <wp:positionH relativeFrom="column">
                  <wp:posOffset>4420</wp:posOffset>
                </wp:positionH>
                <wp:positionV relativeFrom="paragraph">
                  <wp:posOffset>3293034</wp:posOffset>
                </wp:positionV>
                <wp:extent cx="3291840" cy="26098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3291840" cy="260985"/>
                        </a:xfrm>
                        <a:prstGeom prst="rect">
                          <a:avLst/>
                        </a:prstGeom>
                        <a:solidFill>
                          <a:prstClr val="white"/>
                        </a:solidFill>
                        <a:ln>
                          <a:noFill/>
                        </a:ln>
                        <a:effectLst/>
                      </wps:spPr>
                      <wps:txbx>
                        <w:txbxContent>
                          <w:p w14:paraId="07943A71" w14:textId="7A3FF75E" w:rsidR="00FE3422" w:rsidRPr="00C7536D" w:rsidRDefault="00FE3422" w:rsidP="002E701E">
                            <w:pPr>
                              <w:pStyle w:val="Caption"/>
                              <w:rPr>
                                <w:rFonts w:ascii="Century Gothic" w:hAnsi="Century Gothic" w:cs="Arial"/>
                                <w:noProof/>
                                <w:u w:color="1155CC"/>
                              </w:rPr>
                            </w:pPr>
                            <w:r>
                              <w:t>At 12</w:t>
                            </w:r>
                            <w:r w:rsidRPr="008E023A">
                              <w:t>:00 January 13,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C2EA46" id="Text Box 24" o:spid="_x0000_s1036" type="#_x0000_t202" style="position:absolute;margin-left:.35pt;margin-top:259.3pt;width:259.2pt;height:20.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" stroked="f">
                <v:textbox style="mso-fit-shape-to-text:t" inset="0,0,0,0">
                  <w:txbxContent>
                    <w:p w14:paraId="07943A71" w14:textId="7A3FF75E" w:rsidR="00FE3422" w:rsidRPr="00C7536D" w:rsidRDefault="00FE3422" w:rsidP="002E701E">
                      <w:pPr>
                        <w:pStyle w:val="Caption"/>
                        <w:rPr>
                          <w:rFonts w:ascii="Century Gothic" w:hAnsi="Century Gothic" w:cs="Arial"/>
                          <w:noProof/>
                          <w:u w:color="1155CC"/>
                        </w:rPr>
                      </w:pPr>
                      <w:r>
                        <w:t>At 12</w:t>
                      </w:r>
                      <w:r w:rsidRPr="008E023A">
                        <w:t>:00 January 13, 2015</w:t>
                      </w:r>
                    </w:p>
                  </w:txbxContent>
                </v:textbox>
                <w10:wrap type="topAndBottom"/>
              </v:shape>
            </w:pict>
          </mc:Fallback>
        </mc:AlternateContent>
      </w:r>
      <w:r>
        <w:rPr>
          <w:rFonts w:ascii="Century Gothic" w:hAnsi="Century Gothic" w:cs="Arial"/>
          <w:noProof/>
          <w:sz w:val="22"/>
          <w:szCs w:val="22"/>
          <w:u w:color="1155CC"/>
          <w:lang w:eastAsia="zh-CN"/>
        </w:rPr>
        <w:drawing>
          <wp:anchor distT="0" distB="0" distL="114300" distR="114300" simplePos="0" relativeHeight="251688960" behindDoc="0" locked="0" layoutInCell="1" allowOverlap="1" wp14:anchorId="2CB4DC2C" wp14:editId="76C20035">
            <wp:simplePos x="0" y="0"/>
            <wp:positionH relativeFrom="margin">
              <wp:align>left</wp:align>
            </wp:positionH>
            <wp:positionV relativeFrom="paragraph">
              <wp:posOffset>1798955</wp:posOffset>
            </wp:positionV>
            <wp:extent cx="3291840" cy="1480820"/>
            <wp:effectExtent l="19050" t="19050" r="22860" b="2413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gif"/>
                    <pic:cNvPicPr/>
                  </pic:nvPicPr>
                  <pic:blipFill>
                    <a:blip r:embed="rId20">
                      <a:extLst>
                        <a:ext uri="{28A0092B-C50C-407E-A947-70E740481C1C}">
                          <a14:useLocalDpi xmlns:a14="http://schemas.microsoft.com/office/drawing/2010/main" val="0"/>
                        </a:ext>
                      </a:extLst>
                    </a:blip>
                    <a:stretch>
                      <a:fillRect/>
                    </a:stretch>
                  </pic:blipFill>
                  <pic:spPr>
                    <a:xfrm>
                      <a:off x="0" y="0"/>
                      <a:ext cx="3291840" cy="1480820"/>
                    </a:xfrm>
                    <a:prstGeom prst="rect">
                      <a:avLst/>
                    </a:prstGeom>
                    <a:ln>
                      <a:solidFill>
                        <a:schemeClr val="tx2"/>
                      </a:solidFill>
                    </a:ln>
                  </pic:spPr>
                </pic:pic>
              </a:graphicData>
            </a:graphic>
          </wp:anchor>
        </w:drawing>
      </w:r>
      <w:r>
        <w:rPr>
          <w:noProof/>
          <w:lang w:eastAsia="zh-CN"/>
        </w:rPr>
        <mc:AlternateContent>
          <mc:Choice Requires="wps">
            <w:drawing>
              <wp:anchor distT="0" distB="0" distL="114300" distR="114300" simplePos="0" relativeHeight="251687936" behindDoc="0" locked="0" layoutInCell="1" allowOverlap="1" wp14:anchorId="1EA4453F" wp14:editId="45D11128">
                <wp:simplePos x="0" y="0"/>
                <wp:positionH relativeFrom="column">
                  <wp:posOffset>19050</wp:posOffset>
                </wp:positionH>
                <wp:positionV relativeFrom="paragraph">
                  <wp:posOffset>1514145</wp:posOffset>
                </wp:positionV>
                <wp:extent cx="3263900" cy="260985"/>
                <wp:effectExtent l="0" t="0" r="0" b="5715"/>
                <wp:wrapTopAndBottom/>
                <wp:docPr id="22" name="Text Box 22"/>
                <wp:cNvGraphicFramePr/>
                <a:graphic xmlns:a="http://schemas.openxmlformats.org/drawingml/2006/main">
                  <a:graphicData uri="http://schemas.microsoft.com/office/word/2010/wordprocessingShape">
                    <wps:wsp>
                      <wps:cNvSpPr txBox="1"/>
                      <wps:spPr>
                        <a:xfrm>
                          <a:off x="0" y="0"/>
                          <a:ext cx="3263900" cy="260985"/>
                        </a:xfrm>
                        <a:prstGeom prst="rect">
                          <a:avLst/>
                        </a:prstGeom>
                        <a:solidFill>
                          <a:prstClr val="white"/>
                        </a:solidFill>
                        <a:ln>
                          <a:noFill/>
                        </a:ln>
                        <a:effectLst/>
                      </wps:spPr>
                      <wps:txbx>
                        <w:txbxContent>
                          <w:p w14:paraId="7B25218E" w14:textId="0ECE9790" w:rsidR="00FE3422" w:rsidRPr="00954905" w:rsidRDefault="00FE3422" w:rsidP="002E701E">
                            <w:pPr>
                              <w:pStyle w:val="Caption"/>
                              <w:rPr>
                                <w:rFonts w:ascii="Century Gothic" w:hAnsi="Century Gothic" w:cs="Arial"/>
                                <w:noProof/>
                                <w:u w:color="1155CC"/>
                              </w:rPr>
                            </w:pPr>
                            <w:r>
                              <w:t>At 09</w:t>
                            </w:r>
                            <w:r w:rsidRPr="00E82891">
                              <w:t>:00 January 13,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4453F" id="Text Box 22" o:spid="_x0000_s1037" type="#_x0000_t202" style="position:absolute;margin-left:1.5pt;margin-top:119.2pt;width:257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" stroked="f">
                <v:textbox style="mso-fit-shape-to-text:t" inset="0,0,0,0">
                  <w:txbxContent>
                    <w:p w14:paraId="7B25218E" w14:textId="0ECE9790" w:rsidR="00FE3422" w:rsidRPr="00954905" w:rsidRDefault="00FE3422" w:rsidP="002E701E">
                      <w:pPr>
                        <w:pStyle w:val="Caption"/>
                        <w:rPr>
                          <w:rFonts w:ascii="Century Gothic" w:hAnsi="Century Gothic" w:cs="Arial"/>
                          <w:noProof/>
                          <w:u w:color="1155CC"/>
                        </w:rPr>
                      </w:pPr>
                      <w:r>
                        <w:t>At 09</w:t>
                      </w:r>
                      <w:r w:rsidRPr="00E82891">
                        <w:t>:00 January 13, 2015</w:t>
                      </w:r>
                    </w:p>
                  </w:txbxContent>
                </v:textbox>
                <w10:wrap type="topAndBottom"/>
              </v:shape>
            </w:pict>
          </mc:Fallback>
        </mc:AlternateContent>
      </w:r>
      <w:r>
        <w:rPr>
          <w:rFonts w:ascii="Century Gothic" w:hAnsi="Century Gothic" w:cs="Arial"/>
          <w:noProof/>
          <w:sz w:val="22"/>
          <w:szCs w:val="22"/>
          <w:u w:color="1155CC"/>
          <w:lang w:eastAsia="zh-CN"/>
        </w:rPr>
        <w:drawing>
          <wp:anchor distT="0" distB="0" distL="114300" distR="114300" simplePos="0" relativeHeight="251685888" behindDoc="0" locked="0" layoutInCell="1" allowOverlap="1" wp14:anchorId="761805AF" wp14:editId="231A1EB9">
            <wp:simplePos x="0" y="0"/>
            <wp:positionH relativeFrom="margin">
              <wp:align>left</wp:align>
            </wp:positionH>
            <wp:positionV relativeFrom="paragraph">
              <wp:posOffset>21590</wp:posOffset>
            </wp:positionV>
            <wp:extent cx="3263900" cy="1480820"/>
            <wp:effectExtent l="19050" t="19050" r="12700" b="2413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gif"/>
                    <pic:cNvPicPr/>
                  </pic:nvPicPr>
                  <pic:blipFill>
                    <a:blip r:embed="rId21">
                      <a:extLst>
                        <a:ext uri="{28A0092B-C50C-407E-A947-70E740481C1C}">
                          <a14:useLocalDpi xmlns:a14="http://schemas.microsoft.com/office/drawing/2010/main" val="0"/>
                        </a:ext>
                      </a:extLst>
                    </a:blip>
                    <a:stretch>
                      <a:fillRect/>
                    </a:stretch>
                  </pic:blipFill>
                  <pic:spPr>
                    <a:xfrm>
                      <a:off x="0" y="0"/>
                      <a:ext cx="3263900" cy="1480820"/>
                    </a:xfrm>
                    <a:prstGeom prst="rect">
                      <a:avLst/>
                    </a:prstGeom>
                    <a:ln>
                      <a:solidFill>
                        <a:schemeClr val="tx2"/>
                      </a:solidFill>
                    </a:ln>
                  </pic:spPr>
                </pic:pic>
              </a:graphicData>
            </a:graphic>
          </wp:anchor>
        </w:drawing>
      </w:r>
      <w:r w:rsidR="00E938B0" w:rsidRPr="00E277C2">
        <w:rPr>
          <w:rFonts w:ascii="Century Gothic" w:hAnsi="Century Gothic" w:cs="Arial"/>
          <w:sz w:val="22"/>
          <w:szCs w:val="22"/>
          <w:u w:color="1155CC"/>
        </w:rPr>
        <w:t xml:space="preserve"> </w:t>
      </w:r>
    </w:p>
    <w:p w14:paraId="398C0540" w14:textId="77777777" w:rsidR="002E701E" w:rsidRDefault="002E701E" w:rsidP="002E701E">
      <w:pPr>
        <w:keepNext/>
        <w:widowControl w:val="0"/>
        <w:autoSpaceDE w:val="0"/>
        <w:autoSpaceDN w:val="0"/>
        <w:adjustRightInd w:val="0"/>
        <w:spacing w:line="276" w:lineRule="auto"/>
      </w:pPr>
      <w:r>
        <w:rPr>
          <w:rFonts w:ascii="Century Gothic" w:hAnsi="Century Gothic" w:cs="Arial"/>
          <w:noProof/>
          <w:sz w:val="22"/>
          <w:szCs w:val="22"/>
          <w:u w:color="1155CC"/>
          <w:lang w:eastAsia="zh-CN"/>
        </w:rPr>
        <w:lastRenderedPageBreak/>
        <w:drawing>
          <wp:inline distT="0" distB="0" distL="0" distR="0" wp14:anchorId="19BD939B" wp14:editId="16CCC552">
            <wp:extent cx="3273552" cy="1481328"/>
            <wp:effectExtent l="19050" t="19050" r="2222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gif"/>
                    <pic:cNvPicPr/>
                  </pic:nvPicPr>
                  <pic:blipFill>
                    <a:blip r:embed="rId22">
                      <a:extLst>
                        <a:ext uri="{28A0092B-C50C-407E-A947-70E740481C1C}">
                          <a14:useLocalDpi xmlns:a14="http://schemas.microsoft.com/office/drawing/2010/main" val="0"/>
                        </a:ext>
                      </a:extLst>
                    </a:blip>
                    <a:stretch>
                      <a:fillRect/>
                    </a:stretch>
                  </pic:blipFill>
                  <pic:spPr>
                    <a:xfrm>
                      <a:off x="0" y="0"/>
                      <a:ext cx="3273552" cy="1481328"/>
                    </a:xfrm>
                    <a:prstGeom prst="rect">
                      <a:avLst/>
                    </a:prstGeom>
                    <a:ln>
                      <a:solidFill>
                        <a:schemeClr val="tx2"/>
                      </a:solidFill>
                    </a:ln>
                  </pic:spPr>
                </pic:pic>
              </a:graphicData>
            </a:graphic>
          </wp:inline>
        </w:drawing>
      </w:r>
    </w:p>
    <w:p w14:paraId="17FF1A08" w14:textId="3FECF20B" w:rsidR="00E938B0" w:rsidRPr="00E277C2" w:rsidRDefault="002E701E" w:rsidP="002E701E">
      <w:pPr>
        <w:pStyle w:val="Caption"/>
        <w:rPr>
          <w:rFonts w:ascii="Century Gothic" w:hAnsi="Century Gothic" w:cs="Arial"/>
          <w:sz w:val="22"/>
          <w:szCs w:val="22"/>
          <w:u w:color="1155CC"/>
        </w:rPr>
      </w:pPr>
      <w:r>
        <w:t>At 21</w:t>
      </w:r>
      <w:r w:rsidRPr="00BA3A15">
        <w:t>:00 January 13, 2015</w:t>
      </w:r>
    </w:p>
    <w:p w14:paraId="30966C3D" w14:textId="6417D8E6" w:rsidR="00E938B0" w:rsidRPr="00E277C2" w:rsidRDefault="00E938B0" w:rsidP="00E938B0">
      <w:pPr>
        <w:widowControl w:val="0"/>
        <w:autoSpaceDE w:val="0"/>
        <w:autoSpaceDN w:val="0"/>
        <w:adjustRightInd w:val="0"/>
        <w:spacing w:line="276" w:lineRule="auto"/>
        <w:rPr>
          <w:rFonts w:ascii="Century Gothic" w:hAnsi="Century Gothic" w:cs="Arial"/>
          <w:sz w:val="22"/>
          <w:szCs w:val="22"/>
          <w:u w:color="1155CC"/>
        </w:rPr>
      </w:pPr>
    </w:p>
    <w:p w14:paraId="15C33701" w14:textId="514E644C" w:rsidR="0031076D" w:rsidRDefault="002E701E">
      <w:pPr>
        <w:rPr>
          <w:rFonts w:ascii="Century Gothic" w:hAnsi="Century Gothic"/>
        </w:rPr>
      </w:pPr>
      <w:r>
        <w:rPr>
          <w:noProof/>
          <w:lang w:eastAsia="zh-CN"/>
        </w:rPr>
        <mc:AlternateContent>
          <mc:Choice Requires="wps">
            <w:drawing>
              <wp:anchor distT="0" distB="0" distL="114300" distR="114300" simplePos="0" relativeHeight="251700224" behindDoc="0" locked="0" layoutInCell="1" allowOverlap="1" wp14:anchorId="00A58249" wp14:editId="5EA1D2A1">
                <wp:simplePos x="0" y="0"/>
                <wp:positionH relativeFrom="margin">
                  <wp:align>left</wp:align>
                </wp:positionH>
                <wp:positionV relativeFrom="paragraph">
                  <wp:posOffset>1894154</wp:posOffset>
                </wp:positionV>
                <wp:extent cx="3364865" cy="260985"/>
                <wp:effectExtent l="0" t="0" r="6985" b="5715"/>
                <wp:wrapTopAndBottom/>
                <wp:docPr id="31" name="Text Box 31"/>
                <wp:cNvGraphicFramePr/>
                <a:graphic xmlns:a="http://schemas.openxmlformats.org/drawingml/2006/main">
                  <a:graphicData uri="http://schemas.microsoft.com/office/word/2010/wordprocessingShape">
                    <wps:wsp>
                      <wps:cNvSpPr txBox="1"/>
                      <wps:spPr>
                        <a:xfrm>
                          <a:off x="0" y="0"/>
                          <a:ext cx="3364865" cy="260985"/>
                        </a:xfrm>
                        <a:prstGeom prst="rect">
                          <a:avLst/>
                        </a:prstGeom>
                        <a:solidFill>
                          <a:prstClr val="white"/>
                        </a:solidFill>
                        <a:ln>
                          <a:noFill/>
                        </a:ln>
                        <a:effectLst/>
                      </wps:spPr>
                      <wps:txbx>
                        <w:txbxContent>
                          <w:p w14:paraId="6A5EE609" w14:textId="59813A89" w:rsidR="00FE3422" w:rsidRPr="00F47983" w:rsidRDefault="00FE3422" w:rsidP="002E701E">
                            <w:pPr>
                              <w:pStyle w:val="Caption"/>
                              <w:rPr>
                                <w:rFonts w:ascii="Century Gothic" w:hAnsi="Century Gothic"/>
                                <w:noProof/>
                                <w:sz w:val="24"/>
                                <w:szCs w:val="24"/>
                              </w:rPr>
                            </w:pPr>
                            <w:r w:rsidRPr="00D20216">
                              <w:t>At 00:00 January 13,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58249" id="Text Box 31" o:spid="_x0000_s1038" type="#_x0000_t202" style="position:absolute;margin-left:0;margin-top:149.15pt;width:264.95pt;height:20.55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" stroked="f">
                <v:textbox style="mso-fit-shape-to-text:t" inset="0,0,0,0">
                  <w:txbxContent>
                    <w:p w14:paraId="6A5EE609" w14:textId="59813A89" w:rsidR="00FE3422" w:rsidRPr="00F47983" w:rsidRDefault="00FE3422" w:rsidP="002E701E">
                      <w:pPr>
                        <w:pStyle w:val="Caption"/>
                        <w:rPr>
                          <w:rFonts w:ascii="Century Gothic" w:hAnsi="Century Gothic"/>
                          <w:noProof/>
                          <w:sz w:val="24"/>
                          <w:szCs w:val="24"/>
                        </w:rPr>
                      </w:pPr>
                      <w:r w:rsidRPr="00D20216">
                        <w:t>At 00:00 January 13, 2015</w:t>
                      </w:r>
                    </w:p>
                  </w:txbxContent>
                </v:textbox>
                <w10:wrap type="topAndBottom" anchorx="margin"/>
              </v:shape>
            </w:pict>
          </mc:Fallback>
        </mc:AlternateContent>
      </w:r>
      <w:r>
        <w:rPr>
          <w:rFonts w:ascii="Century Gothic" w:hAnsi="Century Gothic"/>
          <w:noProof/>
          <w:lang w:eastAsia="zh-CN"/>
        </w:rPr>
        <w:drawing>
          <wp:anchor distT="0" distB="0" distL="114300" distR="114300" simplePos="0" relativeHeight="251698176" behindDoc="0" locked="0" layoutInCell="1" allowOverlap="1" wp14:anchorId="53623587" wp14:editId="23C572D4">
            <wp:simplePos x="0" y="0"/>
            <wp:positionH relativeFrom="margin">
              <wp:posOffset>-1905</wp:posOffset>
            </wp:positionH>
            <wp:positionV relativeFrom="paragraph">
              <wp:posOffset>339725</wp:posOffset>
            </wp:positionV>
            <wp:extent cx="3364992" cy="1527048"/>
            <wp:effectExtent l="19050" t="19050" r="26035" b="165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gif"/>
                    <pic:cNvPicPr/>
                  </pic:nvPicPr>
                  <pic:blipFill>
                    <a:blip r:embed="rId23">
                      <a:extLst>
                        <a:ext uri="{28A0092B-C50C-407E-A947-70E740481C1C}">
                          <a14:useLocalDpi xmlns:a14="http://schemas.microsoft.com/office/drawing/2010/main" val="0"/>
                        </a:ext>
                      </a:extLst>
                    </a:blip>
                    <a:stretch>
                      <a:fillRect/>
                    </a:stretch>
                  </pic:blipFill>
                  <pic:spPr>
                    <a:xfrm>
                      <a:off x="0" y="0"/>
                      <a:ext cx="3364992" cy="1527048"/>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Pr="002E701E">
        <w:rPr>
          <w:rFonts w:ascii="Century Gothic" w:hAnsi="Century Gothic"/>
          <w:b/>
        </w:rPr>
        <w:t>Appendix B.</w:t>
      </w:r>
      <w:r>
        <w:rPr>
          <w:rFonts w:ascii="Century Gothic" w:hAnsi="Century Gothic"/>
        </w:rPr>
        <w:t xml:space="preserve"> Cropped images from GFMS-I on January 13, 2015.</w:t>
      </w:r>
    </w:p>
    <w:p w14:paraId="0CBBCE74" w14:textId="77777777" w:rsidR="002E701E" w:rsidRDefault="002E701E" w:rsidP="002E701E">
      <w:pPr>
        <w:keepNext/>
      </w:pPr>
      <w:r>
        <w:rPr>
          <w:rFonts w:ascii="Century Gothic" w:hAnsi="Century Gothic"/>
          <w:noProof/>
          <w:lang w:eastAsia="zh-CN"/>
        </w:rPr>
        <w:drawing>
          <wp:inline distT="0" distB="0" distL="0" distR="0" wp14:anchorId="76EA1753" wp14:editId="6F0798DE">
            <wp:extent cx="3383280" cy="1527048"/>
            <wp:effectExtent l="19050" t="19050" r="2667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gif"/>
                    <pic:cNvPicPr/>
                  </pic:nvPicPr>
                  <pic:blipFill>
                    <a:blip r:embed="rId24">
                      <a:extLst>
                        <a:ext uri="{28A0092B-C50C-407E-A947-70E740481C1C}">
                          <a14:useLocalDpi xmlns:a14="http://schemas.microsoft.com/office/drawing/2010/main" val="0"/>
                        </a:ext>
                      </a:extLst>
                    </a:blip>
                    <a:stretch>
                      <a:fillRect/>
                    </a:stretch>
                  </pic:blipFill>
                  <pic:spPr>
                    <a:xfrm>
                      <a:off x="0" y="0"/>
                      <a:ext cx="3383280" cy="1527048"/>
                    </a:xfrm>
                    <a:prstGeom prst="rect">
                      <a:avLst/>
                    </a:prstGeom>
                    <a:ln>
                      <a:solidFill>
                        <a:schemeClr val="tx2"/>
                      </a:solidFill>
                    </a:ln>
                  </pic:spPr>
                </pic:pic>
              </a:graphicData>
            </a:graphic>
          </wp:inline>
        </w:drawing>
      </w:r>
    </w:p>
    <w:p w14:paraId="44A2E10B" w14:textId="34D69B94" w:rsidR="002E701E" w:rsidRDefault="002E701E" w:rsidP="002E701E">
      <w:pPr>
        <w:pStyle w:val="Caption"/>
      </w:pPr>
      <w:r>
        <w:t>At 03</w:t>
      </w:r>
      <w:r w:rsidRPr="00800574">
        <w:t>:00 January 13, 2015</w:t>
      </w:r>
    </w:p>
    <w:p w14:paraId="129CAA90" w14:textId="77777777" w:rsidR="002E701E" w:rsidRDefault="002E701E" w:rsidP="002E701E">
      <w:pPr>
        <w:keepNext/>
      </w:pPr>
      <w:r>
        <w:rPr>
          <w:noProof/>
          <w:lang w:eastAsia="zh-CN"/>
        </w:rPr>
        <w:drawing>
          <wp:inline distT="0" distB="0" distL="0" distR="0" wp14:anchorId="0F527B72" wp14:editId="213E6AAB">
            <wp:extent cx="3383280" cy="1527048"/>
            <wp:effectExtent l="19050" t="19050" r="2667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6.gif"/>
                    <pic:cNvPicPr/>
                  </pic:nvPicPr>
                  <pic:blipFill>
                    <a:blip r:embed="rId25">
                      <a:extLst>
                        <a:ext uri="{28A0092B-C50C-407E-A947-70E740481C1C}">
                          <a14:useLocalDpi xmlns:a14="http://schemas.microsoft.com/office/drawing/2010/main" val="0"/>
                        </a:ext>
                      </a:extLst>
                    </a:blip>
                    <a:stretch>
                      <a:fillRect/>
                    </a:stretch>
                  </pic:blipFill>
                  <pic:spPr>
                    <a:xfrm>
                      <a:off x="0" y="0"/>
                      <a:ext cx="3383280" cy="1527048"/>
                    </a:xfrm>
                    <a:prstGeom prst="rect">
                      <a:avLst/>
                    </a:prstGeom>
                    <a:ln>
                      <a:solidFill>
                        <a:schemeClr val="tx2"/>
                      </a:solidFill>
                    </a:ln>
                  </pic:spPr>
                </pic:pic>
              </a:graphicData>
            </a:graphic>
          </wp:inline>
        </w:drawing>
      </w:r>
    </w:p>
    <w:p w14:paraId="38B03589" w14:textId="1D919364" w:rsidR="002E701E" w:rsidRDefault="002E701E" w:rsidP="002E701E">
      <w:pPr>
        <w:pStyle w:val="Caption"/>
      </w:pPr>
      <w:r>
        <w:t>At 06</w:t>
      </w:r>
      <w:r w:rsidRPr="008E7192">
        <w:t>:00 January 13, 2015</w:t>
      </w:r>
    </w:p>
    <w:p w14:paraId="77A1EFB6" w14:textId="77777777" w:rsidR="002E701E" w:rsidRDefault="002E701E" w:rsidP="002E701E">
      <w:pPr>
        <w:keepNext/>
      </w:pPr>
      <w:r>
        <w:rPr>
          <w:noProof/>
          <w:lang w:eastAsia="zh-CN"/>
        </w:rPr>
        <w:lastRenderedPageBreak/>
        <w:drawing>
          <wp:inline distT="0" distB="0" distL="0" distR="0" wp14:anchorId="36D9EE37" wp14:editId="22A9BC1E">
            <wp:extent cx="3392424" cy="1527048"/>
            <wp:effectExtent l="19050" t="19050" r="1778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9.gif"/>
                    <pic:cNvPicPr/>
                  </pic:nvPicPr>
                  <pic:blipFill>
                    <a:blip r:embed="rId26">
                      <a:extLst>
                        <a:ext uri="{28A0092B-C50C-407E-A947-70E740481C1C}">
                          <a14:useLocalDpi xmlns:a14="http://schemas.microsoft.com/office/drawing/2010/main" val="0"/>
                        </a:ext>
                      </a:extLst>
                    </a:blip>
                    <a:stretch>
                      <a:fillRect/>
                    </a:stretch>
                  </pic:blipFill>
                  <pic:spPr>
                    <a:xfrm>
                      <a:off x="0" y="0"/>
                      <a:ext cx="3392424" cy="1527048"/>
                    </a:xfrm>
                    <a:prstGeom prst="rect">
                      <a:avLst/>
                    </a:prstGeom>
                    <a:ln>
                      <a:solidFill>
                        <a:schemeClr val="tx2"/>
                      </a:solidFill>
                    </a:ln>
                  </pic:spPr>
                </pic:pic>
              </a:graphicData>
            </a:graphic>
          </wp:inline>
        </w:drawing>
      </w:r>
    </w:p>
    <w:p w14:paraId="74D022DD" w14:textId="6854D713" w:rsidR="002E701E" w:rsidRDefault="002E701E" w:rsidP="002E701E">
      <w:pPr>
        <w:pStyle w:val="Caption"/>
      </w:pPr>
      <w:r>
        <w:t>At 09</w:t>
      </w:r>
      <w:r w:rsidRPr="00A148FB">
        <w:t>:00 January 13, 2015</w:t>
      </w:r>
    </w:p>
    <w:p w14:paraId="557CEB73" w14:textId="77777777" w:rsidR="002E701E" w:rsidRDefault="002E701E" w:rsidP="002E701E">
      <w:pPr>
        <w:keepNext/>
      </w:pPr>
      <w:r>
        <w:rPr>
          <w:noProof/>
          <w:lang w:eastAsia="zh-CN"/>
        </w:rPr>
        <w:drawing>
          <wp:inline distT="0" distB="0" distL="0" distR="0" wp14:anchorId="08072773" wp14:editId="6E0C21F3">
            <wp:extent cx="3364992" cy="1527048"/>
            <wp:effectExtent l="19050" t="19050" r="26035"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gif"/>
                    <pic:cNvPicPr/>
                  </pic:nvPicPr>
                  <pic:blipFill>
                    <a:blip r:embed="rId27">
                      <a:extLst>
                        <a:ext uri="{28A0092B-C50C-407E-A947-70E740481C1C}">
                          <a14:useLocalDpi xmlns:a14="http://schemas.microsoft.com/office/drawing/2010/main" val="0"/>
                        </a:ext>
                      </a:extLst>
                    </a:blip>
                    <a:stretch>
                      <a:fillRect/>
                    </a:stretch>
                  </pic:blipFill>
                  <pic:spPr>
                    <a:xfrm>
                      <a:off x="0" y="0"/>
                      <a:ext cx="3364992" cy="1527048"/>
                    </a:xfrm>
                    <a:prstGeom prst="rect">
                      <a:avLst/>
                    </a:prstGeom>
                    <a:ln>
                      <a:solidFill>
                        <a:schemeClr val="tx2"/>
                      </a:solidFill>
                    </a:ln>
                  </pic:spPr>
                </pic:pic>
              </a:graphicData>
            </a:graphic>
          </wp:inline>
        </w:drawing>
      </w:r>
    </w:p>
    <w:p w14:paraId="19CBDC35" w14:textId="5527FA9A" w:rsidR="002E701E" w:rsidRDefault="002E701E" w:rsidP="002E701E">
      <w:pPr>
        <w:pStyle w:val="Caption"/>
      </w:pPr>
      <w:r>
        <w:t>At 12</w:t>
      </w:r>
      <w:r w:rsidRPr="007E4A60">
        <w:t>:00 January 13, 2015</w:t>
      </w:r>
    </w:p>
    <w:p w14:paraId="57BC654D" w14:textId="77777777" w:rsidR="002E701E" w:rsidRDefault="002E701E" w:rsidP="002E701E">
      <w:pPr>
        <w:keepNext/>
      </w:pPr>
      <w:r>
        <w:rPr>
          <w:noProof/>
          <w:lang w:eastAsia="zh-CN"/>
        </w:rPr>
        <w:drawing>
          <wp:inline distT="0" distB="0" distL="0" distR="0" wp14:anchorId="053826C5" wp14:editId="4066F70E">
            <wp:extent cx="3374136" cy="1527048"/>
            <wp:effectExtent l="19050" t="19050" r="17145"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gif"/>
                    <pic:cNvPicPr/>
                  </pic:nvPicPr>
                  <pic:blipFill>
                    <a:blip r:embed="rId28">
                      <a:extLst>
                        <a:ext uri="{28A0092B-C50C-407E-A947-70E740481C1C}">
                          <a14:useLocalDpi xmlns:a14="http://schemas.microsoft.com/office/drawing/2010/main" val="0"/>
                        </a:ext>
                      </a:extLst>
                    </a:blip>
                    <a:stretch>
                      <a:fillRect/>
                    </a:stretch>
                  </pic:blipFill>
                  <pic:spPr>
                    <a:xfrm>
                      <a:off x="0" y="0"/>
                      <a:ext cx="3374136" cy="1527048"/>
                    </a:xfrm>
                    <a:prstGeom prst="rect">
                      <a:avLst/>
                    </a:prstGeom>
                    <a:ln>
                      <a:solidFill>
                        <a:schemeClr val="tx2"/>
                      </a:solidFill>
                    </a:ln>
                  </pic:spPr>
                </pic:pic>
              </a:graphicData>
            </a:graphic>
          </wp:inline>
        </w:drawing>
      </w:r>
    </w:p>
    <w:p w14:paraId="79C5CD45" w14:textId="0B0EF379" w:rsidR="002E701E" w:rsidRDefault="002E701E" w:rsidP="002E701E">
      <w:pPr>
        <w:pStyle w:val="Caption"/>
      </w:pPr>
      <w:r>
        <w:t>At 15</w:t>
      </w:r>
      <w:r w:rsidRPr="002003B1">
        <w:t>:00 January 13, 2015</w:t>
      </w:r>
    </w:p>
    <w:p w14:paraId="7576C3C1" w14:textId="77777777" w:rsidR="002E701E" w:rsidRDefault="002E701E" w:rsidP="002E701E">
      <w:pPr>
        <w:keepNext/>
      </w:pPr>
      <w:r>
        <w:rPr>
          <w:noProof/>
          <w:lang w:eastAsia="zh-CN"/>
        </w:rPr>
        <w:drawing>
          <wp:inline distT="0" distB="0" distL="0" distR="0" wp14:anchorId="13A70AB6" wp14:editId="35B7A042">
            <wp:extent cx="3383280" cy="1527048"/>
            <wp:effectExtent l="19050" t="19050" r="2667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8.gif"/>
                    <pic:cNvPicPr/>
                  </pic:nvPicPr>
                  <pic:blipFill>
                    <a:blip r:embed="rId29">
                      <a:extLst>
                        <a:ext uri="{28A0092B-C50C-407E-A947-70E740481C1C}">
                          <a14:useLocalDpi xmlns:a14="http://schemas.microsoft.com/office/drawing/2010/main" val="0"/>
                        </a:ext>
                      </a:extLst>
                    </a:blip>
                    <a:stretch>
                      <a:fillRect/>
                    </a:stretch>
                  </pic:blipFill>
                  <pic:spPr>
                    <a:xfrm>
                      <a:off x="0" y="0"/>
                      <a:ext cx="3383280" cy="1527048"/>
                    </a:xfrm>
                    <a:prstGeom prst="rect">
                      <a:avLst/>
                    </a:prstGeom>
                    <a:ln>
                      <a:solidFill>
                        <a:schemeClr val="tx2"/>
                      </a:solidFill>
                    </a:ln>
                  </pic:spPr>
                </pic:pic>
              </a:graphicData>
            </a:graphic>
          </wp:inline>
        </w:drawing>
      </w:r>
    </w:p>
    <w:p w14:paraId="579F25A6" w14:textId="66027FB2" w:rsidR="002E701E" w:rsidRDefault="002E701E" w:rsidP="002E701E">
      <w:pPr>
        <w:pStyle w:val="Caption"/>
      </w:pPr>
      <w:r>
        <w:t>At 18</w:t>
      </w:r>
      <w:r w:rsidRPr="008B6F80">
        <w:t>:00 January 13, 2015</w:t>
      </w:r>
    </w:p>
    <w:p w14:paraId="62F9FCEA" w14:textId="77777777" w:rsidR="002E701E" w:rsidRDefault="002E701E" w:rsidP="002E701E">
      <w:pPr>
        <w:keepNext/>
      </w:pPr>
      <w:r>
        <w:rPr>
          <w:noProof/>
          <w:lang w:eastAsia="zh-CN"/>
        </w:rPr>
        <w:lastRenderedPageBreak/>
        <w:drawing>
          <wp:inline distT="0" distB="0" distL="0" distR="0" wp14:anchorId="263D7865" wp14:editId="272E4DE9">
            <wp:extent cx="3374136" cy="1527048"/>
            <wp:effectExtent l="19050" t="19050" r="1714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gif"/>
                    <pic:cNvPicPr/>
                  </pic:nvPicPr>
                  <pic:blipFill>
                    <a:blip r:embed="rId30">
                      <a:extLst>
                        <a:ext uri="{28A0092B-C50C-407E-A947-70E740481C1C}">
                          <a14:useLocalDpi xmlns:a14="http://schemas.microsoft.com/office/drawing/2010/main" val="0"/>
                        </a:ext>
                      </a:extLst>
                    </a:blip>
                    <a:stretch>
                      <a:fillRect/>
                    </a:stretch>
                  </pic:blipFill>
                  <pic:spPr>
                    <a:xfrm>
                      <a:off x="0" y="0"/>
                      <a:ext cx="3374136" cy="1527048"/>
                    </a:xfrm>
                    <a:prstGeom prst="rect">
                      <a:avLst/>
                    </a:prstGeom>
                    <a:ln>
                      <a:solidFill>
                        <a:schemeClr val="tx2"/>
                      </a:solidFill>
                    </a:ln>
                  </pic:spPr>
                </pic:pic>
              </a:graphicData>
            </a:graphic>
          </wp:inline>
        </w:drawing>
      </w:r>
    </w:p>
    <w:p w14:paraId="08E9AB74" w14:textId="091FFDCA" w:rsidR="002E701E" w:rsidRPr="002E701E" w:rsidRDefault="002E701E" w:rsidP="002E701E">
      <w:pPr>
        <w:pStyle w:val="Caption"/>
      </w:pPr>
      <w:r>
        <w:t>At 21</w:t>
      </w:r>
      <w:r w:rsidRPr="006F722F">
        <w:t>:00 January 13, 2015</w:t>
      </w:r>
    </w:p>
    <w:sectPr w:rsidR="002E701E" w:rsidRPr="002E701E" w:rsidSect="0031076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57C61"/>
    <w:multiLevelType w:val="hybridMultilevel"/>
    <w:tmpl w:val="BDF6F710"/>
    <w:lvl w:ilvl="0" w:tplc="D1867C0A">
      <w:start w:val="1"/>
      <w:numFmt w:val="bullet"/>
      <w:lvlText w:val=""/>
      <w:lvlJc w:val="left"/>
      <w:pPr>
        <w:tabs>
          <w:tab w:val="num" w:pos="720"/>
        </w:tabs>
        <w:ind w:left="720" w:hanging="360"/>
      </w:pPr>
      <w:rPr>
        <w:rFonts w:ascii="Webdings" w:hAnsi="Webdings" w:hint="default"/>
      </w:rPr>
    </w:lvl>
    <w:lvl w:ilvl="1" w:tplc="0944D0D2" w:tentative="1">
      <w:start w:val="1"/>
      <w:numFmt w:val="bullet"/>
      <w:lvlText w:val=""/>
      <w:lvlJc w:val="left"/>
      <w:pPr>
        <w:tabs>
          <w:tab w:val="num" w:pos="1440"/>
        </w:tabs>
        <w:ind w:left="1440" w:hanging="360"/>
      </w:pPr>
      <w:rPr>
        <w:rFonts w:ascii="Webdings" w:hAnsi="Webdings" w:hint="default"/>
      </w:rPr>
    </w:lvl>
    <w:lvl w:ilvl="2" w:tplc="C03081D8" w:tentative="1">
      <w:start w:val="1"/>
      <w:numFmt w:val="bullet"/>
      <w:lvlText w:val=""/>
      <w:lvlJc w:val="left"/>
      <w:pPr>
        <w:tabs>
          <w:tab w:val="num" w:pos="2160"/>
        </w:tabs>
        <w:ind w:left="2160" w:hanging="360"/>
      </w:pPr>
      <w:rPr>
        <w:rFonts w:ascii="Webdings" w:hAnsi="Webdings" w:hint="default"/>
      </w:rPr>
    </w:lvl>
    <w:lvl w:ilvl="3" w:tplc="ACA605C8" w:tentative="1">
      <w:start w:val="1"/>
      <w:numFmt w:val="bullet"/>
      <w:lvlText w:val=""/>
      <w:lvlJc w:val="left"/>
      <w:pPr>
        <w:tabs>
          <w:tab w:val="num" w:pos="2880"/>
        </w:tabs>
        <w:ind w:left="2880" w:hanging="360"/>
      </w:pPr>
      <w:rPr>
        <w:rFonts w:ascii="Webdings" w:hAnsi="Webdings" w:hint="default"/>
      </w:rPr>
    </w:lvl>
    <w:lvl w:ilvl="4" w:tplc="32D6A8B0" w:tentative="1">
      <w:start w:val="1"/>
      <w:numFmt w:val="bullet"/>
      <w:lvlText w:val=""/>
      <w:lvlJc w:val="left"/>
      <w:pPr>
        <w:tabs>
          <w:tab w:val="num" w:pos="3600"/>
        </w:tabs>
        <w:ind w:left="3600" w:hanging="360"/>
      </w:pPr>
      <w:rPr>
        <w:rFonts w:ascii="Webdings" w:hAnsi="Webdings" w:hint="default"/>
      </w:rPr>
    </w:lvl>
    <w:lvl w:ilvl="5" w:tplc="F9D63B76" w:tentative="1">
      <w:start w:val="1"/>
      <w:numFmt w:val="bullet"/>
      <w:lvlText w:val=""/>
      <w:lvlJc w:val="left"/>
      <w:pPr>
        <w:tabs>
          <w:tab w:val="num" w:pos="4320"/>
        </w:tabs>
        <w:ind w:left="4320" w:hanging="360"/>
      </w:pPr>
      <w:rPr>
        <w:rFonts w:ascii="Webdings" w:hAnsi="Webdings" w:hint="default"/>
      </w:rPr>
    </w:lvl>
    <w:lvl w:ilvl="6" w:tplc="A604655C" w:tentative="1">
      <w:start w:val="1"/>
      <w:numFmt w:val="bullet"/>
      <w:lvlText w:val=""/>
      <w:lvlJc w:val="left"/>
      <w:pPr>
        <w:tabs>
          <w:tab w:val="num" w:pos="5040"/>
        </w:tabs>
        <w:ind w:left="5040" w:hanging="360"/>
      </w:pPr>
      <w:rPr>
        <w:rFonts w:ascii="Webdings" w:hAnsi="Webdings" w:hint="default"/>
      </w:rPr>
    </w:lvl>
    <w:lvl w:ilvl="7" w:tplc="048236A2" w:tentative="1">
      <w:start w:val="1"/>
      <w:numFmt w:val="bullet"/>
      <w:lvlText w:val=""/>
      <w:lvlJc w:val="left"/>
      <w:pPr>
        <w:tabs>
          <w:tab w:val="num" w:pos="5760"/>
        </w:tabs>
        <w:ind w:left="5760" w:hanging="360"/>
      </w:pPr>
      <w:rPr>
        <w:rFonts w:ascii="Webdings" w:hAnsi="Webdings" w:hint="default"/>
      </w:rPr>
    </w:lvl>
    <w:lvl w:ilvl="8" w:tplc="6980BACA" w:tentative="1">
      <w:start w:val="1"/>
      <w:numFmt w:val="bullet"/>
      <w:lvlText w:val=""/>
      <w:lvlJc w:val="left"/>
      <w:pPr>
        <w:tabs>
          <w:tab w:val="num" w:pos="6480"/>
        </w:tabs>
        <w:ind w:left="6480" w:hanging="360"/>
      </w:pPr>
      <w:rPr>
        <w:rFonts w:ascii="Webdings" w:hAnsi="Webdings" w:hint="default"/>
      </w:rPr>
    </w:lvl>
  </w:abstractNum>
  <w:abstractNum w:abstractNumId="1" w15:restartNumberingAfterBreak="0">
    <w:nsid w:val="749835CC"/>
    <w:multiLevelType w:val="hybridMultilevel"/>
    <w:tmpl w:val="007CD608"/>
    <w:lvl w:ilvl="0" w:tplc="446C3E44">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8B0"/>
    <w:rsid w:val="0000391D"/>
    <w:rsid w:val="00027DC6"/>
    <w:rsid w:val="000565CC"/>
    <w:rsid w:val="000734E1"/>
    <w:rsid w:val="00074209"/>
    <w:rsid w:val="000B344F"/>
    <w:rsid w:val="000E1F2F"/>
    <w:rsid w:val="00111C4C"/>
    <w:rsid w:val="001171BF"/>
    <w:rsid w:val="00160083"/>
    <w:rsid w:val="001633C0"/>
    <w:rsid w:val="00176D03"/>
    <w:rsid w:val="00180BB2"/>
    <w:rsid w:val="00185E5C"/>
    <w:rsid w:val="001F3EBF"/>
    <w:rsid w:val="001F6128"/>
    <w:rsid w:val="00210637"/>
    <w:rsid w:val="0021351E"/>
    <w:rsid w:val="00214FA9"/>
    <w:rsid w:val="0021612F"/>
    <w:rsid w:val="00221DF5"/>
    <w:rsid w:val="0024513F"/>
    <w:rsid w:val="002452F1"/>
    <w:rsid w:val="002A3512"/>
    <w:rsid w:val="002C5A27"/>
    <w:rsid w:val="002E2DF6"/>
    <w:rsid w:val="002E701E"/>
    <w:rsid w:val="0030377D"/>
    <w:rsid w:val="0031076D"/>
    <w:rsid w:val="0032197A"/>
    <w:rsid w:val="00325BAC"/>
    <w:rsid w:val="00340622"/>
    <w:rsid w:val="003423FB"/>
    <w:rsid w:val="003779FC"/>
    <w:rsid w:val="00384A10"/>
    <w:rsid w:val="003937EB"/>
    <w:rsid w:val="003943E6"/>
    <w:rsid w:val="003C2C5E"/>
    <w:rsid w:val="003D2803"/>
    <w:rsid w:val="003D4DF4"/>
    <w:rsid w:val="00410E4F"/>
    <w:rsid w:val="00446768"/>
    <w:rsid w:val="0045041E"/>
    <w:rsid w:val="00457F22"/>
    <w:rsid w:val="00463A97"/>
    <w:rsid w:val="004645CC"/>
    <w:rsid w:val="00477ED9"/>
    <w:rsid w:val="004B0C56"/>
    <w:rsid w:val="004C2F35"/>
    <w:rsid w:val="004D0425"/>
    <w:rsid w:val="004D0DE3"/>
    <w:rsid w:val="004D485B"/>
    <w:rsid w:val="004E101C"/>
    <w:rsid w:val="004F2B82"/>
    <w:rsid w:val="004F5BE9"/>
    <w:rsid w:val="00503A98"/>
    <w:rsid w:val="005218CC"/>
    <w:rsid w:val="0055413C"/>
    <w:rsid w:val="00565713"/>
    <w:rsid w:val="00590F0E"/>
    <w:rsid w:val="00597971"/>
    <w:rsid w:val="005E34E3"/>
    <w:rsid w:val="005F4856"/>
    <w:rsid w:val="00647649"/>
    <w:rsid w:val="00661DD9"/>
    <w:rsid w:val="006A0605"/>
    <w:rsid w:val="006C5347"/>
    <w:rsid w:val="006D11BF"/>
    <w:rsid w:val="006D1B16"/>
    <w:rsid w:val="006F3ED2"/>
    <w:rsid w:val="00700E42"/>
    <w:rsid w:val="00737918"/>
    <w:rsid w:val="00793A8F"/>
    <w:rsid w:val="007C7948"/>
    <w:rsid w:val="007D15A1"/>
    <w:rsid w:val="00802B70"/>
    <w:rsid w:val="00835F59"/>
    <w:rsid w:val="00856000"/>
    <w:rsid w:val="00886916"/>
    <w:rsid w:val="00895A3F"/>
    <w:rsid w:val="0089758F"/>
    <w:rsid w:val="00912E37"/>
    <w:rsid w:val="009251F3"/>
    <w:rsid w:val="009346A2"/>
    <w:rsid w:val="00937480"/>
    <w:rsid w:val="00941BFD"/>
    <w:rsid w:val="00945A15"/>
    <w:rsid w:val="00A2279D"/>
    <w:rsid w:val="00A41D7F"/>
    <w:rsid w:val="00A56095"/>
    <w:rsid w:val="00A63A05"/>
    <w:rsid w:val="00A855DC"/>
    <w:rsid w:val="00A868FD"/>
    <w:rsid w:val="00A9742A"/>
    <w:rsid w:val="00AB63A4"/>
    <w:rsid w:val="00B06D3E"/>
    <w:rsid w:val="00B2265A"/>
    <w:rsid w:val="00B36839"/>
    <w:rsid w:val="00B40ABD"/>
    <w:rsid w:val="00B47B69"/>
    <w:rsid w:val="00B672FF"/>
    <w:rsid w:val="00B83D4E"/>
    <w:rsid w:val="00BA4DCE"/>
    <w:rsid w:val="00BE3C73"/>
    <w:rsid w:val="00C22D9A"/>
    <w:rsid w:val="00C26E59"/>
    <w:rsid w:val="00C737F0"/>
    <w:rsid w:val="00C95E40"/>
    <w:rsid w:val="00C97265"/>
    <w:rsid w:val="00CA2DB2"/>
    <w:rsid w:val="00CA38AF"/>
    <w:rsid w:val="00D0450C"/>
    <w:rsid w:val="00D23F7C"/>
    <w:rsid w:val="00D319A7"/>
    <w:rsid w:val="00D632CD"/>
    <w:rsid w:val="00D93836"/>
    <w:rsid w:val="00DB35FC"/>
    <w:rsid w:val="00DC573F"/>
    <w:rsid w:val="00DE23A3"/>
    <w:rsid w:val="00E277C2"/>
    <w:rsid w:val="00E33B39"/>
    <w:rsid w:val="00E75244"/>
    <w:rsid w:val="00E938B0"/>
    <w:rsid w:val="00E971EC"/>
    <w:rsid w:val="00EA2D6A"/>
    <w:rsid w:val="00EA4F5D"/>
    <w:rsid w:val="00EA75F0"/>
    <w:rsid w:val="00EB59ED"/>
    <w:rsid w:val="00F04BF2"/>
    <w:rsid w:val="00F25ED8"/>
    <w:rsid w:val="00F3749A"/>
    <w:rsid w:val="00F5016D"/>
    <w:rsid w:val="00F83BB9"/>
    <w:rsid w:val="00F9605C"/>
    <w:rsid w:val="00F97A0E"/>
    <w:rsid w:val="00FC0BA0"/>
    <w:rsid w:val="00FE3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C9CA3"/>
  <w14:defaultImageDpi w14:val="300"/>
  <w15:docId w15:val="{20FBB36C-141F-4E6D-9352-931454EFE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37E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BF2"/>
    <w:rPr>
      <w:rFonts w:ascii="Tahoma" w:hAnsi="Tahoma" w:cs="Tahoma"/>
      <w:sz w:val="16"/>
      <w:szCs w:val="16"/>
    </w:rPr>
  </w:style>
  <w:style w:type="character" w:customStyle="1" w:styleId="BalloonTextChar">
    <w:name w:val="Balloon Text Char"/>
    <w:basedOn w:val="DefaultParagraphFont"/>
    <w:link w:val="BalloonText"/>
    <w:uiPriority w:val="99"/>
    <w:semiHidden/>
    <w:rsid w:val="00F04BF2"/>
    <w:rPr>
      <w:rFonts w:ascii="Tahoma" w:hAnsi="Tahoma" w:cs="Tahoma"/>
      <w:sz w:val="16"/>
      <w:szCs w:val="16"/>
    </w:rPr>
  </w:style>
  <w:style w:type="character" w:styleId="CommentReference">
    <w:name w:val="annotation reference"/>
    <w:basedOn w:val="DefaultParagraphFont"/>
    <w:uiPriority w:val="99"/>
    <w:semiHidden/>
    <w:unhideWhenUsed/>
    <w:rsid w:val="00CA38AF"/>
    <w:rPr>
      <w:sz w:val="18"/>
      <w:szCs w:val="18"/>
    </w:rPr>
  </w:style>
  <w:style w:type="paragraph" w:styleId="CommentText">
    <w:name w:val="annotation text"/>
    <w:basedOn w:val="Normal"/>
    <w:link w:val="CommentTextChar"/>
    <w:uiPriority w:val="99"/>
    <w:semiHidden/>
    <w:unhideWhenUsed/>
    <w:rsid w:val="00CA38AF"/>
  </w:style>
  <w:style w:type="character" w:customStyle="1" w:styleId="CommentTextChar">
    <w:name w:val="Comment Text Char"/>
    <w:basedOn w:val="DefaultParagraphFont"/>
    <w:link w:val="CommentText"/>
    <w:uiPriority w:val="99"/>
    <w:semiHidden/>
    <w:rsid w:val="00CA38AF"/>
  </w:style>
  <w:style w:type="paragraph" w:styleId="CommentSubject">
    <w:name w:val="annotation subject"/>
    <w:basedOn w:val="CommentText"/>
    <w:next w:val="CommentText"/>
    <w:link w:val="CommentSubjectChar"/>
    <w:uiPriority w:val="99"/>
    <w:semiHidden/>
    <w:unhideWhenUsed/>
    <w:rsid w:val="00CA38AF"/>
    <w:rPr>
      <w:b/>
      <w:bCs/>
      <w:sz w:val="20"/>
      <w:szCs w:val="20"/>
    </w:rPr>
  </w:style>
  <w:style w:type="character" w:customStyle="1" w:styleId="CommentSubjectChar">
    <w:name w:val="Comment Subject Char"/>
    <w:basedOn w:val="CommentTextChar"/>
    <w:link w:val="CommentSubject"/>
    <w:uiPriority w:val="99"/>
    <w:semiHidden/>
    <w:rsid w:val="00CA38AF"/>
    <w:rPr>
      <w:b/>
      <w:bCs/>
      <w:sz w:val="20"/>
      <w:szCs w:val="20"/>
    </w:rPr>
  </w:style>
  <w:style w:type="character" w:customStyle="1" w:styleId="Heading1Char">
    <w:name w:val="Heading 1 Char"/>
    <w:basedOn w:val="DefaultParagraphFont"/>
    <w:link w:val="Heading1"/>
    <w:uiPriority w:val="9"/>
    <w:rsid w:val="003937EB"/>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477ED9"/>
    <w:rPr>
      <w:i/>
      <w:iCs/>
    </w:rPr>
  </w:style>
  <w:style w:type="character" w:customStyle="1" w:styleId="apple-converted-space">
    <w:name w:val="apple-converted-space"/>
    <w:basedOn w:val="DefaultParagraphFont"/>
    <w:rsid w:val="00477ED9"/>
  </w:style>
  <w:style w:type="paragraph" w:styleId="NormalWeb">
    <w:name w:val="Normal (Web)"/>
    <w:basedOn w:val="Normal"/>
    <w:uiPriority w:val="99"/>
    <w:semiHidden/>
    <w:unhideWhenUsed/>
    <w:rsid w:val="00A63A05"/>
    <w:pPr>
      <w:spacing w:before="100" w:beforeAutospacing="1" w:after="100" w:afterAutospacing="1"/>
    </w:pPr>
    <w:rPr>
      <w:rFonts w:ascii="Times New Roman" w:eastAsia="Times New Roman" w:hAnsi="Times New Roman" w:cs="Times New Roman"/>
      <w:lang w:eastAsia="zh-CN"/>
    </w:rPr>
  </w:style>
  <w:style w:type="paragraph" w:styleId="ListParagraph">
    <w:name w:val="List Paragraph"/>
    <w:basedOn w:val="Normal"/>
    <w:uiPriority w:val="34"/>
    <w:qFormat/>
    <w:rsid w:val="00945A15"/>
    <w:pPr>
      <w:ind w:left="720"/>
      <w:contextualSpacing/>
    </w:pPr>
    <w:rPr>
      <w:rFonts w:ascii="Century Gothic" w:eastAsiaTheme="minorHAnsi" w:hAnsi="Century Gothic"/>
      <w:sz w:val="22"/>
      <w:szCs w:val="22"/>
    </w:rPr>
  </w:style>
  <w:style w:type="paragraph" w:styleId="Caption">
    <w:name w:val="caption"/>
    <w:basedOn w:val="Normal"/>
    <w:next w:val="Normal"/>
    <w:uiPriority w:val="35"/>
    <w:unhideWhenUsed/>
    <w:qFormat/>
    <w:rsid w:val="00856000"/>
    <w:pPr>
      <w:spacing w:after="200"/>
    </w:pPr>
    <w:rPr>
      <w:i/>
      <w:iCs/>
      <w:color w:val="1F497D" w:themeColor="text2"/>
      <w:sz w:val="18"/>
      <w:szCs w:val="18"/>
    </w:rPr>
  </w:style>
  <w:style w:type="paragraph" w:styleId="Bibliography">
    <w:name w:val="Bibliography"/>
    <w:basedOn w:val="Normal"/>
    <w:next w:val="Normal"/>
    <w:uiPriority w:val="37"/>
    <w:unhideWhenUsed/>
    <w:rsid w:val="0089758F"/>
    <w:pPr>
      <w:spacing w:after="160" w:line="259" w:lineRule="auto"/>
    </w:pPr>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94154">
      <w:bodyDiv w:val="1"/>
      <w:marLeft w:val="0"/>
      <w:marRight w:val="0"/>
      <w:marTop w:val="0"/>
      <w:marBottom w:val="0"/>
      <w:divBdr>
        <w:top w:val="none" w:sz="0" w:space="0" w:color="auto"/>
        <w:left w:val="none" w:sz="0" w:space="0" w:color="auto"/>
        <w:bottom w:val="none" w:sz="0" w:space="0" w:color="auto"/>
        <w:right w:val="none" w:sz="0" w:space="0" w:color="auto"/>
      </w:divBdr>
    </w:div>
    <w:div w:id="1267230989">
      <w:bodyDiv w:val="1"/>
      <w:marLeft w:val="0"/>
      <w:marRight w:val="0"/>
      <w:marTop w:val="0"/>
      <w:marBottom w:val="0"/>
      <w:divBdr>
        <w:top w:val="none" w:sz="0" w:space="0" w:color="auto"/>
        <w:left w:val="none" w:sz="0" w:space="0" w:color="auto"/>
        <w:bottom w:val="none" w:sz="0" w:space="0" w:color="auto"/>
        <w:right w:val="none" w:sz="0" w:space="0" w:color="auto"/>
      </w:divBdr>
    </w:div>
    <w:div w:id="1320772612">
      <w:bodyDiv w:val="1"/>
      <w:marLeft w:val="0"/>
      <w:marRight w:val="0"/>
      <w:marTop w:val="0"/>
      <w:marBottom w:val="0"/>
      <w:divBdr>
        <w:top w:val="none" w:sz="0" w:space="0" w:color="auto"/>
        <w:left w:val="none" w:sz="0" w:space="0" w:color="auto"/>
        <w:bottom w:val="none" w:sz="0" w:space="0" w:color="auto"/>
        <w:right w:val="none" w:sz="0" w:space="0" w:color="auto"/>
      </w:divBdr>
    </w:div>
    <w:div w:id="1712800229">
      <w:bodyDiv w:val="1"/>
      <w:marLeft w:val="0"/>
      <w:marRight w:val="0"/>
      <w:marTop w:val="0"/>
      <w:marBottom w:val="0"/>
      <w:divBdr>
        <w:top w:val="none" w:sz="0" w:space="0" w:color="auto"/>
        <w:left w:val="none" w:sz="0" w:space="0" w:color="auto"/>
        <w:bottom w:val="none" w:sz="0" w:space="0" w:color="auto"/>
        <w:right w:val="none" w:sz="0" w:space="0" w:color="auto"/>
      </w:divBdr>
    </w:div>
    <w:div w:id="1898009906">
      <w:bodyDiv w:val="1"/>
      <w:marLeft w:val="0"/>
      <w:marRight w:val="0"/>
      <w:marTop w:val="0"/>
      <w:marBottom w:val="0"/>
      <w:divBdr>
        <w:top w:val="none" w:sz="0" w:space="0" w:color="auto"/>
        <w:left w:val="none" w:sz="0" w:space="0" w:color="auto"/>
        <w:bottom w:val="none" w:sz="0" w:space="0" w:color="auto"/>
        <w:right w:val="none" w:sz="0" w:space="0" w:color="auto"/>
      </w:divBdr>
    </w:div>
    <w:div w:id="2057001623">
      <w:bodyDiv w:val="1"/>
      <w:marLeft w:val="0"/>
      <w:marRight w:val="0"/>
      <w:marTop w:val="0"/>
      <w:marBottom w:val="0"/>
      <w:divBdr>
        <w:top w:val="none" w:sz="0" w:space="0" w:color="auto"/>
        <w:left w:val="none" w:sz="0" w:space="0" w:color="auto"/>
        <w:bottom w:val="none" w:sz="0" w:space="0" w:color="auto"/>
        <w:right w:val="none" w:sz="0" w:space="0" w:color="auto"/>
      </w:divBdr>
      <w:divsChild>
        <w:div w:id="534387176">
          <w:marLeft w:val="1080"/>
          <w:marRight w:val="0"/>
          <w:marTop w:val="6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The15</b:Tag>
    <b:SourceType>Misc</b:SourceType>
    <b:Guid>{CBCB4236-9DC1-4FEF-8B65-8651DBE538C4}</b:Guid>
    <b:Title>Preliminary Response Plan: Malawi Floods 2015</b:Title>
    <b:Year>2015</b:Year>
    <b:Author>
      <b:Author>
        <b:Corporate>The Government of Malawi</b:Corporate>
      </b:Author>
    </b:Author>
    <b:YearAccessed>2015</b:YearAccessed>
    <b:MonthAccessed>February</b:MonthAccessed>
    <b:DayAccessed>2</b:DayAccessed>
    <b:URL>http://reliefweb.int/sites/reliefweb.int/files/resources/Malawi%20Floods_Preliminary%20Response%20Plan_Jan%202015.pdf</b:URL>
    <b:Month>January</b:Month>
    <b:Day>22</b:Day>
    <b:RefOrder>1</b:RefOrder>
  </b:Source>
  <b:Source>
    <b:Tag>Dav15</b:Tag>
    <b:SourceType>InternetSite</b:SourceType>
    <b:Guid>{E71FE46E-EFEE-4BA0-8095-A805B00E93B4}</b:Guid>
    <b:Title>Malawi Floods and Deforestation</b:Title>
    <b:Year>2015</b:Year>
    <b:Month>February</b:Month>
    <b:Day>6</b:Day>
    <b:Publisher>Flood List</b:Publisher>
    <b:Author>
      <b:Author>
        <b:NameList>
          <b:Person>
            <b:Last>Davies</b:Last>
            <b:First>Richard</b:First>
          </b:Person>
        </b:NameList>
      </b:Author>
    </b:Author>
    <b:InternetSiteTitle>Flood List</b:InternetSiteTitle>
    <b:URL>http://floodlist.com/africa/deforestation-floods-malawi</b:URL>
    <b:RefOrder>2</b:RefOrder>
  </b:Source>
  <b:Source>
    <b:Tag>Fel15</b:Tag>
    <b:SourceType>InternetSite</b:SourceType>
    <b:Guid>{E6609A82-0015-4FFD-BE2A-DB76D5A52430}</b:Guid>
    <b:Author>
      <b:Author>
        <b:NameList>
          <b:Person>
            <b:Last>Mponda</b:Last>
            <b:First>Felix</b:First>
          </b:Person>
        </b:NameList>
      </b:Author>
    </b:Author>
    <b:Title>Volunteers join grim search for Malawi flood victims</b:Title>
    <b:InternetSiteTitle>Yahoo News</b:InternetSiteTitle>
    <b:Year>2015</b:Year>
    <b:Month>January </b:Month>
    <b:Day>17</b:Day>
    <b:URL>http://news.yahoo.com/volunteers-join-grim-search-malawi-flood-victims-110028835.html</b:URL>
    <b:RefOrder>3</b:RefOrder>
  </b:Source>
  <b:Source>
    <b:Tag>Fac15</b:Tag>
    <b:SourceType>InternetSite</b:SourceType>
    <b:Guid>{05E0908A-C7D4-42E3-91E2-37C09902C2B1}</b:Guid>
    <b:Author>
      <b:Author>
        <b:Corporate>Face of Malawi</b:Corporate>
      </b:Author>
    </b:Author>
    <b:Title>Flash-floods hit Zomba </b:Title>
    <b:InternetSiteTitle>Face of Malawi</b:InternetSiteTitle>
    <b:Year>2015</b:Year>
    <b:Month>January</b:Month>
    <b:Day>9</b:Day>
    <b:URL>http://www.faceofmalawi.com/2015/01/flash-floods-hit-zomba/</b:URL>
    <b:RefOrder>4</b:RefOrder>
  </b:Source>
  <b:Source>
    <b:Tag>NTA15</b:Tag>
    <b:SourceType>InternetSite</b:SourceType>
    <b:Guid>{30E0CBF7-8179-47A6-98DA-BF45C5934FA2}</b:Guid>
    <b:Author>
      <b:Author>
        <b:Corporate>NTA Newstime Africa</b:Corporate>
      </b:Author>
    </b:Author>
    <b:Title>6 Feared Dead in Malawi Flash Floods</b:Title>
    <b:InternetSiteTitle>NTA Newstime Africa</b:InternetSiteTitle>
    <b:Year>2015</b:Year>
    <b:Month>January</b:Month>
    <b:Day>9</b:Day>
    <b:URL>http://www.newstimeafrica.com/archives/37304</b:URL>
    <b:RefOrder>5</b:RefOrder>
  </b:Source>
  <b:Source>
    <b:Tag>McA15</b:Tag>
    <b:SourceType>InternetSite</b:SourceType>
    <b:Guid>{AEECE0C3-69C5-4109-83D3-5F665313BC6F}</b:Guid>
    <b:Author>
      <b:Author>
        <b:NameList>
          <b:Person>
            <b:Last>Chang'anamuno</b:Last>
            <b:First>McAlly</b:First>
          </b:Person>
        </b:NameList>
      </b:Author>
    </b:Author>
    <b:Title>Malawi Flood Response Trip #2: Phalombe District</b:Title>
    <b:InternetSiteTitle>African Bible Colleges</b:InternetSiteTitle>
    <b:Year>2015</b:Year>
    <b:Month>Janaury</b:Month>
    <b:Day>31</b:Day>
    <b:URL>http://www.africanbiblecolleges.net/malawi-floods-trip2/</b:URL>
    <b:RefOrder>6</b:RefOrder>
  </b:Source>
  <b:Source>
    <b:Tag>Kar15</b:Tag>
    <b:SourceType>InternetSite</b:SourceType>
    <b:Guid>{D496BA35-A5E3-4160-BF88-8C889A6A88CF}</b:Guid>
    <b:Author>
      <b:Author>
        <b:NameList>
          <b:Person>
            <b:Last>Sanje</b:Last>
            <b:First>Karen</b:First>
          </b:Person>
          <b:Person>
            <b:Last>Rowling</b:Last>
            <b:First>Megan</b:First>
          </b:Person>
        </b:NameList>
      </b:Author>
    </b:Author>
    <b:Title>Malawi Floods Expose Need to Step up Disaster Prevention</b:Title>
    <b:InternetSiteTitle>All Africa</b:InternetSiteTitle>
    <b:Year>2015</b:Year>
    <b:Month>January</b:Month>
    <b:Day>29</b:Day>
    <b:URL>http://allafrica.com/stories/201501291555.html</b:URL>
    <b:RefOrder>7</b:RefOrder>
  </b:Source>
  <b:Source>
    <b:Tag>Dep15</b:Tag>
    <b:SourceType>Report</b:SourceType>
    <b:Guid>{A22A9184-EF50-4A93-9C64-985DCB39B9E7}</b:Guid>
    <b:Author>
      <b:Author>
        <b:Corporate>Department of Disaster Management Affairs and United Nations Office of the Resident Coordinator</b:Corporate>
      </b:Author>
    </b:Author>
    <b:Title>Malawi Floods Situation Report No. 4</b:Title>
    <b:Year>2015</b:Year>
    <b:URL>http://www.humanitarianresponse.info/operations/malawi/document/malawi-unicef-floods-situation-report-no-04-23-january-2015</b:URL>
    <b:Publisher>http://www.humanitarianresponse.info/</b:Publisher>
    <b:YearAccessed>2015</b:YearAccessed>
    <b:MonthAccessed>January</b:MonthAccessed>
    <b:DayAccessed>29</b:DayAccessed>
    <b:RefOrder>8</b:RefOrder>
  </b:Source>
  <b:Source>
    <b:Tag>Nka15</b:Tag>
    <b:SourceType>Report</b:SourceType>
    <b:Guid>{BFB24FB3-A657-492E-8D9E-657E65A3E86D}</b:Guid>
    <b:Author>
      <b:Author>
        <b:NameList>
          <b:Person>
            <b:Last>Nkawihe</b:Last>
            <b:First>Maurice</b:First>
          </b:Person>
        </b:NameList>
      </b:Author>
    </b:Author>
    <b:Title>Rape, diarrhoea and malaria scare Malawi flooded hit areas: MSF deploys 70 heath [sic] workers</b:Title>
    <b:Year>2015</b:Year>
    <b:Publisher>Nyasa Times</b:Publisher>
    <b:YearAccessed>2015</b:YearAccessed>
    <b:MonthAccessed>January</b:MonthAccessed>
    <b:DayAccessed>26</b:DayAccessed>
    <b:URL>http://www.nyasatimes.com/2015/01/26/rape-diarrhoea-and-malaria-scare-malawi-flooded-hit-areas-msf-deploys-70-heath-workers/</b:URL>
    <b:RefOrder>9</b:RefOrder>
  </b:Source>
  <b:Source>
    <b:Tag>Uni15</b:Tag>
    <b:SourceType>InternetSite</b:SourceType>
    <b:Guid>{12CC3748-E3CA-44FA-A8E5-13029D30057B}</b:Guid>
    <b:Author>
      <b:Author>
        <b:Corporate>University of Maryland</b:Corporate>
      </b:Author>
    </b:Author>
    <b:Title>Global Flood Monitoring System (GFMS)</b:Title>
    <b:Year>2015</b:Year>
    <b:Month>February</b:Month>
    <b:Day>4</b:Day>
    <b:URL>http://flood.umd.edu/</b:URL>
    <b:RefOrder>10</b:RefOrder>
  </b:Source>
  <b:Source>
    <b:Tag>Kei151</b:Tag>
    <b:SourceType>InternetSite</b:SourceType>
    <b:Guid>{88783DD7-36F7-4D6D-928A-7ABFDDDCE9AC}</b:Guid>
    <b:Author>
      <b:Author>
        <b:NameList>
          <b:Person>
            <b:Last>Saito</b:Last>
            <b:First>Keiko</b:First>
          </b:Person>
        </b:NameList>
      </b:Author>
    </b:Author>
    <b:Title>Jan2015-flood_TerraSARX_by_DLR</b:Title>
    <b:InternetSiteTitle>MASDAP</b:InternetSiteTitle>
    <b:Year>2015</b:Year>
    <b:Month>January</b:Month>
    <b:Day>21</b:Day>
    <b:URL>http://www.masdap.mw/layers/geonode:flood_terrasarx_bydlr</b:URL>
    <b:RefOrder>11</b:RefOrder>
  </b:Source>
  <b:Source>
    <b:Tag>Kei15</b:Tag>
    <b:SourceType>InternetSite</b:SourceType>
    <b:Guid>{12A6D2B0-5AE0-403B-BE49-36EE75BDE5F9}</b:Guid>
    <b:Author>
      <b:Author>
        <b:NameList>
          <b:Person>
            <b:Last>Saito</b:Last>
            <b:First>Keiko</b:First>
          </b:Person>
        </b:NameList>
      </b:Author>
    </b:Author>
    <b:Title>Jan2015 flood Radarsat2 by UNOSAT</b:Title>
    <b:InternetSiteTitle>MASDAP</b:InternetSiteTitle>
    <b:Year>2015</b:Year>
    <b:Month>January</b:Month>
    <b:Day>21</b:Day>
    <b:URL>http://www.masdap.mw/layers/geonode:rs2_20150121_flood#more</b:URL>
    <b:RefOrder>12</b:RefOrder>
  </b:Source>
  <b:Source>
    <b:Tag>Kei152</b:Tag>
    <b:SourceType>InternetSite</b:SourceType>
    <b:Guid>{74D917DE-7FD5-4FC9-824E-1160AEE60B4A}</b:Guid>
    <b:Author>
      <b:Author>
        <b:NameList>
          <b:Person>
            <b:Last>Saito</b:Last>
            <b:First>Keiko</b:First>
          </b:Person>
        </b:NameList>
      </b:Author>
    </b:Author>
    <b:Title> Jan2015-flood_Radarsat_by_DLR</b:Title>
    <b:InternetSiteTitle>MASDAP</b:InternetSiteTitle>
    <b:Year>2015</b:Year>
    <b:Month>January </b:Month>
    <b:Day>21</b:Day>
    <b:URL>http://www.masdap.mw/layers/geonode:flood_radarsat_bydlr</b:URL>
    <b:RefOrder>13</b:RefOrder>
  </b:Source>
  <b:Source>
    <b:Tag>Nat15</b:Tag>
    <b:SourceType>InternetSite</b:SourceType>
    <b:Guid>{4FF18ADC-F0D0-4D1B-9245-F9B5A0BE5029}</b:Guid>
    <b:Author>
      <b:Author>
        <b:Corporate>National Aeronautics and Space Administration</b:Corporate>
      </b:Author>
    </b:Author>
    <b:Title>NRT Global Flood Mapping</b:Title>
    <b:InternetSiteTitle>National Aeronautics and Space Administration</b:InternetSiteTitle>
    <b:Year>2015</b:Year>
    <b:Month>February </b:Month>
    <b:Day>4</b:Day>
    <b:URL>http://oas.gsfc.nasa.gov/floodmap/getTile.php?location=030E010S&amp;day=13&amp;year=2015&amp;product=3</b:URL>
    <b:RefOrder>14</b:RefOrder>
  </b:Source>
  <b:Source>
    <b:Tag>Dar15</b:Tag>
    <b:SourceType>InternetSite</b:SourceType>
    <b:Guid>{239ACB96-869C-4B30-9C31-FB3A429C5721}</b:Guid>
    <b:Author>
      <b:Author>
        <b:Corporate>Dartmouth Flood Observatory</b:Corporate>
      </b:Author>
    </b:Author>
    <b:Title>Current Conditions and Maximum Flood Extent, 2015 Flooding in Malawi and Southern Mozambique</b:Title>
    <b:InternetSiteTitle>Dartmouth Flood Observatory</b:InternetSiteTitle>
    <b:Year>2015</b:Year>
    <b:Month>February</b:Month>
    <b:Day>3</b:Day>
    <b:URL>http://floodobservatory.colorado.edu/Version3/2015Malawi4219.html</b:URL>
    <b:RefOrder>15</b:RefOrder>
  </b:Source>
  <b:Source>
    <b:Tag>Hum15</b:Tag>
    <b:SourceType>Report</b:SourceType>
    <b:Guid>{00D7EF7C-9131-4785-BD78-438009D4614A}</b:Guid>
    <b:Title>Malawi: 2015 Floods Humanitarian Situation (as of 23 January 2015)</b:Title>
    <b:Year>2015</b:Year>
    <b:URL>http://reliefweb.int/report/malawi/malawi-2015-floods-humanitarian-situation-23-january-2015</b:URL>
    <b:Author>
      <b:Author>
        <b:Corporate>Humannitarian Partners; OCHA</b:Corporate>
      </b:Author>
    </b:Author>
    <b:Publisher>UNOCHA</b:Publisher>
    <b:YearAccessed>2015</b:YearAccessed>
    <b:MonthAccessed>January</b:MonthAccessed>
    <b:DayAccessed>25</b:DayAccessed>
    <b:RefOrder>16</b:RefOrder>
  </b:Source>
  <b:Source>
    <b:Tag>Dep152</b:Tag>
    <b:SourceType>Report</b:SourceType>
    <b:Guid>{F117DBE3-981C-453D-9AC5-3CDFB703C4E6}</b:Guid>
    <b:Author>
      <b:Author>
        <b:Corporate>Department of Disaster Management Affairs; United Nations Office of the Resident Coordinator</b:Corporate>
      </b:Author>
    </b:Author>
    <b:Title>Malawi: Floods Situation Report No. 4 (as of 27 January 2015)</b:Title>
    <b:Year>2015</b:Year>
    <b:Publisher>Relief Web</b:Publisher>
    <b:YearAccessed>2015</b:YearAccessed>
    <b:MonthAccessed>January</b:MonthAccessed>
    <b:DayAccessed>27</b:DayAccessed>
    <b:URL>http://reliefweb.int/report/malawi/malawi-floods-dodma-situation-report-no-4-27-january-2015</b:URL>
    <b:RefOrder>17</b:RefOrder>
  </b:Source>
  <b:Source>
    <b:Tag>Nat151</b:Tag>
    <b:SourceType>Report</b:SourceType>
    <b:Guid>{040853F6-2A5F-40C8-A52A-74D94333AC98}</b:Guid>
    <b:Author>
      <b:Author>
        <b:Corporate>National Oceanic and Atmospheric Administration</b:Corporate>
      </b:Author>
    </b:Author>
    <b:Title>Climate Prediction Center's Africa Hazards Outlook January 29 - February 4, 2015</b:Title>
    <b:Year>2015</b:Year>
    <b:Publisher>Relief Web</b:Publisher>
    <b:YearAccessed>2015</b:YearAccessed>
    <b:MonthAccessed>January</b:MonthAccessed>
    <b:DayAccessed>28</b:DayAccessed>
    <b:URL>http://reliefweb.int/map/malawi/climate-prediction-center-s-africa-hazards-outlook-january-29-february-4-2015</b:URL>
    <b:RefOrder>18</b:RefOrder>
  </b:Source>
  <b:Source>
    <b:Tag>UNO15</b:Tag>
    <b:SourceType>Report</b:SourceType>
    <b:Guid>{DE18C9C0-BAE9-4B2F-87D3-C5EBA6E087E0}</b:Guid>
    <b:Author>
      <b:Author>
        <b:Corporate>UN Office for the Coordination of Humanitarian Affairs</b:Corporate>
      </b:Author>
    </b:Author>
    <b:Title>2015 Floods Displacement Site Locations as of 19 February 2015</b:Title>
    <b:Year>2015</b:Year>
    <b:Publisher>Relief Web</b:Publisher>
    <b:YearAccessed>2015</b:YearAccessed>
    <b:MonthAccessed>February</b:MonthAccessed>
    <b:DayAccessed>19</b:DayAccessed>
    <b:URL>http://reliefweb.int/map/malawi/2015-floods-displacement-site-locations-19-february-2015</b:URL>
    <b:RefOrder>19</b:RefOrder>
  </b:Source>
  <b:Source>
    <b:Tag>UNO151</b:Tag>
    <b:SourceType>Report</b:SourceType>
    <b:Guid>{3DCAA1C3-0346-4964-AF3D-8CF69E6B6A38}</b:Guid>
    <b:Author>
      <b:Author>
        <b:Corporate>UNOSAT</b:Corporate>
      </b:Author>
    </b:Author>
    <b:Title>Estimated rainfall accumulation from 07 to 14 January 2015 in Southern Malawi</b:Title>
    <b:Year>2015</b:Year>
    <b:Publisher>Relief Web</b:Publisher>
    <b:YearAccessed>2015</b:YearAccessed>
    <b:MonthAccessed>January</b:MonthAccessed>
    <b:DayAccessed>14</b:DayAccessed>
    <b:URL>http://reliefweb.int/map/malawi/estimated-rainfall-accumulation-07-14-january-2015-southern-malawi</b:URL>
    <b:RefOrder>20</b:RefOrder>
  </b:Source>
  <b:Source>
    <b:Tag>Map15</b:Tag>
    <b:SourceType>Report</b:SourceType>
    <b:Guid>{DFC5EAB3-3811-4FD5-BCCE-9E555EF2775A}</b:Guid>
    <b:Author>
      <b:Author>
        <b:Corporate>MapAction</b:Corporate>
      </b:Author>
    </b:Author>
    <b:Title>Malawi: Flood Event - Results of UNDAC assesement of East Bank, Nsanje District, 19 Jan 2015</b:Title>
    <b:Year>2015</b:Year>
    <b:Publisher>MapAction</b:Publisher>
    <b:YearAccessed>2015</b:YearAccessed>
    <b:MonthAccessed>February</b:MonthAccessed>
    <b:URL>http://www.mapaction.org/component/mapcat/mapdetail/3679.html</b:URL>
    <b:RefOrder>21</b:RefOrder>
  </b:Source>
  <b:Source>
    <b:Tag>Map151</b:Tag>
    <b:SourceType>Report</b:SourceType>
    <b:Guid>{1F060B6F-D379-4988-B8A3-56C8A1B304CF}</b:Guid>
    <b:Author>
      <b:Author>
        <b:Corporate>MapAction</b:Corporate>
      </b:Author>
    </b:Author>
    <b:Title>Malawi: Flood Event 3W - Chikwawa District (as of 26 Jan 2015)</b:Title>
    <b:Year>2015</b:Year>
    <b:Publisher>MapAction</b:Publisher>
    <b:YearAccessed>2015</b:YearAccessed>
    <b:MonthAccessed>February</b:MonthAccessed>
    <b:URL>http://reliefweb.int/map/malawi/malawi-flood-event-3w-chikwawa-district-26-jan-2015</b:URL>
    <b:RefOrder>22</b:RefOrder>
  </b:Source>
  <b:Source>
    <b:Tag>Map152</b:Tag>
    <b:SourceType>Report</b:SourceType>
    <b:Guid>{B2C0AF35-244F-421F-8BDF-5099BC142D35}</b:Guid>
    <b:Author>
      <b:Author>
        <b:Corporate>MapAction</b:Corporate>
      </b:Author>
    </b:Author>
    <b:Title>Malawi: Flood Event Displacement Camps - Chikwawa District (as of 22 Jan 2015)</b:Title>
    <b:Year>2015</b:Year>
    <b:Publisher>MapAction</b:Publisher>
    <b:YearAccessed>2015</b:YearAccessed>
    <b:MonthAccessed>February</b:MonthAccessed>
    <b:URL>http://reliefweb.int/map/malawi/malawi-flood-event-displacement-camps-chikwawa-district-22-jan-2015</b:URL>
    <b:RefOrder>23</b:RefOrder>
  </b:Source>
  <b:Source>
    <b:Tag>Mal151</b:Tag>
    <b:SourceType>Report</b:SourceType>
    <b:Guid>{BCC3F4B0-B948-4853-B16B-720621390524}</b:Guid>
    <b:Title>Malawi: Flood Event - Results of UNDAC asssessment of Phalombe District, 17th to the 25 th of January</b:Title>
    <b:Year>2015</b:Year>
    <b:Publisher>MapAct</b:Publisher>
    <b:YearAccessed>2015</b:YearAccessed>
    <b:MonthAccessed>February</b:MonthAccessed>
    <b:URL>http://www.mapaction.org/component/mapcat/mapdetail/3692.html</b:URL>
    <b:Author>
      <b:Author>
        <b:Corporate>MapAction</b:Corporate>
      </b:Author>
    </b:Author>
    <b:RefOrder>24</b:RefOrder>
  </b:Source>
  <b:Source>
    <b:Tag>Mal15</b:Tag>
    <b:SourceType>Report</b:SourceType>
    <b:Guid>{CCEEC587-FC07-4FA0-AEC5-50B0A57B1696}</b:Guid>
    <b:Title>Malawi: Flood Event - Overview of UNDC assessements of Nsanje District, as of 26th of January 2015</b:Title>
    <b:Year>2015</b:Year>
    <b:Publisher>MapAction</b:Publisher>
    <b:YearAccessed>2015</b:YearAccessed>
    <b:MonthAccessed>January </b:MonthAccessed>
    <b:DayAccessed>30</b:DayAccessed>
    <b:URL>https://www.humanitarianresponse.info/operations/malawi/infographic/malawi-flood-event-overview-undac-assessments-nsanje-district-26</b:URL>
    <b:Author>
      <b:Author>
        <b:Corporate>MapAction</b:Corporate>
      </b:Author>
    </b:Author>
    <b:RefOrder>25</b:RefOrder>
  </b:Source>
</b:Sources>
</file>

<file path=customXml/itemProps1.xml><?xml version="1.0" encoding="utf-8"?>
<ds:datastoreItem xmlns:ds="http://schemas.openxmlformats.org/officeDocument/2006/customXml" ds:itemID="{45732079-7359-42F4-92EE-F9C9577BD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15</Pages>
  <Words>2991</Words>
  <Characters>17055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NSSTC-UAH</Company>
  <LinksUpToDate>false</LinksUpToDate>
  <CharactersWithSpaces>20006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Kruczkiewicz</dc:creator>
  <cp:lastModifiedBy>Helen Cen</cp:lastModifiedBy>
  <cp:revision>6</cp:revision>
  <dcterms:created xsi:type="dcterms:W3CDTF">2015-04-06T13:55:00Z</dcterms:created>
  <dcterms:modified xsi:type="dcterms:W3CDTF">2015-06-22T20:06:00Z</dcterms:modified>
</cp:coreProperties>
</file>