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362FA3F" w:rsidP="6362FA3F" w:rsidRDefault="6362FA3F" w14:paraId="4B213520" w14:textId="65C170D3">
      <w:pPr>
        <w:jc w:val="right"/>
        <w:rPr>
          <w:rFonts w:ascii="Garamond" w:hAnsi="Garamond" w:eastAsia="Garamond" w:cs="Garamond"/>
          <w:b w:val="1"/>
          <w:bCs w:val="1"/>
        </w:rPr>
      </w:pPr>
      <w:r w:rsidRPr="6362FA3F" w:rsidR="6362FA3F">
        <w:rPr>
          <w:rFonts w:ascii="Garamond" w:hAnsi="Garamond" w:eastAsia="Garamond" w:cs="Garamond"/>
          <w:b w:val="1"/>
          <w:bCs w:val="1"/>
          <w:i w:val="1"/>
          <w:iCs w:val="1"/>
        </w:rPr>
        <w:t>Spring</w:t>
      </w:r>
      <w:r w:rsidRPr="6362FA3F" w:rsidR="6362FA3F">
        <w:rPr>
          <w:rFonts w:ascii="Garamond" w:hAnsi="Garamond" w:eastAsia="Garamond" w:cs="Garamond"/>
          <w:b w:val="1"/>
          <w:bCs w:val="1"/>
          <w:i w:val="1"/>
          <w:iCs w:val="1"/>
        </w:rPr>
        <w:t xml:space="preserve"> 2022 Project Summary</w:t>
      </w:r>
    </w:p>
    <w:p w:rsidRPr="00CE4561" w:rsidR="007B73F9" w:rsidP="4A83C765" w:rsidRDefault="454FC376" w14:paraId="1824EBE9" w14:textId="76FEDE9C">
      <w:pPr>
        <w:rPr>
          <w:rFonts w:ascii="Garamond" w:hAnsi="Garamond" w:eastAsia="Garamond" w:cs="Garamond"/>
          <w:b/>
          <w:bCs/>
        </w:rPr>
      </w:pPr>
      <w:bookmarkStart w:name="_Int_yicfndeC" w:id="0"/>
      <w:r w:rsidRPr="332F1B5A">
        <w:rPr>
          <w:rFonts w:ascii="Garamond" w:hAnsi="Garamond" w:eastAsia="Garamond" w:cs="Garamond"/>
          <w:b/>
          <w:bCs/>
        </w:rPr>
        <w:t xml:space="preserve">Mississippi Embayment Water Resources </w:t>
      </w:r>
      <w:bookmarkEnd w:id="0"/>
    </w:p>
    <w:p w:rsidRPr="00CE4561" w:rsidR="00476B26" w:rsidP="7A99F387" w:rsidRDefault="15D5B893" w14:paraId="3014536A" w14:textId="77C8DC1B">
      <w:pPr>
        <w:rPr>
          <w:rFonts w:ascii="Garamond" w:hAnsi="Garamond" w:eastAsia="Garamond" w:cs="Garamond"/>
          <w:i/>
          <w:iCs/>
        </w:rPr>
      </w:pPr>
      <w:r w:rsidRPr="7A99F387">
        <w:rPr>
          <w:rFonts w:ascii="Garamond" w:hAnsi="Garamond" w:eastAsia="Garamond" w:cs="Garamond"/>
          <w:i/>
          <w:iCs/>
        </w:rPr>
        <w:t xml:space="preserve">Utilizing NASA Earth Observations to Understand Groundwater Recharge in the Mississippi Embayment Regional Aquifer System  </w:t>
      </w:r>
    </w:p>
    <w:p w:rsidR="7A99F387" w:rsidP="7A99F387" w:rsidRDefault="7A99F387" w14:paraId="553B0A91" w14:textId="4C1D0F59">
      <w:pPr>
        <w:rPr>
          <w:rFonts w:ascii="Garamond" w:hAnsi="Garamond" w:eastAsia="Garamond" w:cs="Garamond"/>
          <w:i/>
          <w:iCs/>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47B25948" w14:paraId="0687BCF2" w14:textId="76ADDB70">
      <w:pPr>
        <w:rPr>
          <w:rFonts w:ascii="Garamond" w:hAnsi="Garamond" w:eastAsia="Garamond" w:cs="Garamond"/>
        </w:rPr>
      </w:pPr>
      <w:r w:rsidRPr="7A99F387">
        <w:rPr>
          <w:rFonts w:ascii="Garamond" w:hAnsi="Garamond" w:eastAsia="Garamond" w:cs="Garamond"/>
        </w:rPr>
        <w:t>Lauren Mahoney</w:t>
      </w:r>
      <w:r w:rsidRPr="7A99F387" w:rsidR="00A638E6">
        <w:rPr>
          <w:rFonts w:ascii="Garamond" w:hAnsi="Garamond" w:eastAsia="Garamond" w:cs="Garamond"/>
        </w:rPr>
        <w:t xml:space="preserve"> </w:t>
      </w:r>
      <w:r w:rsidRPr="7A99F387" w:rsidR="00476B26">
        <w:rPr>
          <w:rFonts w:ascii="Garamond" w:hAnsi="Garamond" w:eastAsia="Garamond" w:cs="Garamond"/>
        </w:rPr>
        <w:t>(Project Lead</w:t>
      </w:r>
      <w:r w:rsidRPr="7A99F387" w:rsidR="00CE2CD5">
        <w:rPr>
          <w:rFonts w:ascii="Garamond" w:hAnsi="Garamond" w:eastAsia="Garamond" w:cs="Garamond"/>
        </w:rPr>
        <w:t>)</w:t>
      </w:r>
    </w:p>
    <w:p w:rsidRPr="00CE4561" w:rsidR="00476B26" w:rsidP="00476B26" w:rsidRDefault="55961B7F" w14:paraId="206838FA" w14:textId="1ABC13C3">
      <w:pPr>
        <w:rPr>
          <w:rFonts w:ascii="Garamond" w:hAnsi="Garamond" w:eastAsia="Garamond" w:cs="Garamond"/>
        </w:rPr>
      </w:pPr>
      <w:r w:rsidRPr="7A99F387">
        <w:rPr>
          <w:rFonts w:ascii="Garamond" w:hAnsi="Garamond" w:eastAsia="Garamond" w:cs="Garamond"/>
        </w:rPr>
        <w:t>Brenna Hatch</w:t>
      </w:r>
    </w:p>
    <w:p w:rsidRPr="00CE4561" w:rsidR="00476B26" w:rsidP="00476B26" w:rsidRDefault="55961B7F" w14:paraId="595E96FA" w14:textId="4AF3934D">
      <w:pPr>
        <w:rPr>
          <w:rFonts w:ascii="Garamond" w:hAnsi="Garamond" w:eastAsia="Garamond" w:cs="Garamond"/>
        </w:rPr>
      </w:pPr>
      <w:r w:rsidRPr="7A99F387">
        <w:rPr>
          <w:rFonts w:ascii="Garamond" w:hAnsi="Garamond" w:eastAsia="Garamond" w:cs="Garamond"/>
        </w:rPr>
        <w:t>Lauren Webster</w:t>
      </w:r>
    </w:p>
    <w:p w:rsidRPr="00CE4561" w:rsidR="00476B26" w:rsidP="00476B26" w:rsidRDefault="55961B7F" w14:paraId="1CD2CB97" w14:textId="627C4E03">
      <w:pPr>
        <w:rPr>
          <w:rFonts w:ascii="Garamond" w:hAnsi="Garamond" w:eastAsia="Garamond" w:cs="Garamond"/>
        </w:rPr>
      </w:pPr>
      <w:r w:rsidRPr="7A99F387">
        <w:rPr>
          <w:rFonts w:ascii="Garamond" w:hAnsi="Garamond" w:eastAsia="Garamond" w:cs="Garamond"/>
        </w:rPr>
        <w:t>Claire Villanueva-Weeks</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7A99F387">
        <w:rPr>
          <w:rFonts w:ascii="Garamond" w:hAnsi="Garamond" w:eastAsia="Garamond" w:cs="Garamond"/>
          <w:b/>
          <w:bCs/>
          <w:i/>
          <w:iCs/>
        </w:rPr>
        <w:t>Advisors &amp; Mentors:</w:t>
      </w:r>
    </w:p>
    <w:p w:rsidR="6F45C6E9" w:rsidP="7A99F387" w:rsidRDefault="6F45C6E9" w14:paraId="6DE4DA32" w14:textId="3FCD6C5A">
      <w:pPr>
        <w:rPr>
          <w:rFonts w:ascii="Garamond" w:hAnsi="Garamond" w:eastAsia="Garamond" w:cs="Garamond"/>
          <w:color w:val="000000" w:themeColor="text1"/>
        </w:rPr>
      </w:pPr>
      <w:r w:rsidRPr="7A99F387">
        <w:rPr>
          <w:rFonts w:ascii="Garamond" w:hAnsi="Garamond" w:eastAsia="Garamond" w:cs="Garamond"/>
          <w:color w:val="000000" w:themeColor="text1"/>
        </w:rPr>
        <w:t xml:space="preserve">Madeleine </w:t>
      </w:r>
      <w:proofErr w:type="spellStart"/>
      <w:r w:rsidRPr="7A99F387">
        <w:rPr>
          <w:rFonts w:ascii="Garamond" w:hAnsi="Garamond" w:eastAsia="Garamond" w:cs="Garamond"/>
          <w:color w:val="000000" w:themeColor="text1"/>
        </w:rPr>
        <w:t>Pascolini</w:t>
      </w:r>
      <w:proofErr w:type="spellEnd"/>
      <w:r w:rsidRPr="7A99F387">
        <w:rPr>
          <w:rFonts w:ascii="Garamond" w:hAnsi="Garamond" w:eastAsia="Garamond" w:cs="Garamond"/>
          <w:color w:val="000000" w:themeColor="text1"/>
        </w:rPr>
        <w:t>-Campbell (NASA Jet Propulsion Laboratory, California Institute of Technology)</w:t>
      </w:r>
    </w:p>
    <w:p w:rsidR="672A2ECE" w:rsidP="7A99F387" w:rsidRDefault="672A2ECE" w14:paraId="659AC782" w14:textId="3A7DB3D8">
      <w:pPr>
        <w:rPr>
          <w:rFonts w:ascii="Garamond" w:hAnsi="Garamond" w:eastAsia="Garamond" w:cs="Garamond"/>
          <w:color w:val="000000" w:themeColor="text1"/>
        </w:rPr>
      </w:pPr>
      <w:r w:rsidRPr="7A99F387">
        <w:rPr>
          <w:rFonts w:ascii="Garamond" w:hAnsi="Garamond" w:eastAsia="Garamond" w:cs="Garamond"/>
          <w:color w:val="000000" w:themeColor="text1"/>
        </w:rPr>
        <w:t xml:space="preserve">Kerry </w:t>
      </w:r>
      <w:proofErr w:type="spellStart"/>
      <w:r w:rsidRPr="7A99F387">
        <w:rPr>
          <w:rFonts w:ascii="Garamond" w:hAnsi="Garamond" w:eastAsia="Garamond" w:cs="Garamond"/>
          <w:color w:val="000000" w:themeColor="text1"/>
        </w:rPr>
        <w:t>Cawse</w:t>
      </w:r>
      <w:proofErr w:type="spellEnd"/>
      <w:r w:rsidRPr="7A99F387">
        <w:rPr>
          <w:rFonts w:ascii="Garamond" w:hAnsi="Garamond" w:eastAsia="Garamond" w:cs="Garamond"/>
          <w:color w:val="000000" w:themeColor="text1"/>
        </w:rPr>
        <w:t>-Nicholson (NASA Jet Propulsion Laboratory, California Institute of Technology)</w:t>
      </w:r>
    </w:p>
    <w:p w:rsidR="672A2ECE" w:rsidP="7A99F387" w:rsidRDefault="672A2ECE" w14:paraId="16BCDD18" w14:textId="1D3D7ACA">
      <w:pPr>
        <w:rPr>
          <w:rFonts w:ascii="Garamond" w:hAnsi="Garamond" w:eastAsia="Garamond" w:cs="Garamond"/>
          <w:color w:val="000000" w:themeColor="text1"/>
        </w:rPr>
      </w:pPr>
      <w:r w:rsidRPr="7A99F387">
        <w:rPr>
          <w:rFonts w:ascii="Garamond" w:hAnsi="Garamond" w:eastAsia="Garamond" w:cs="Garamond"/>
          <w:color w:val="000000" w:themeColor="text1"/>
        </w:rPr>
        <w:t>Benjamin Holt (NASA Jet Propulsion Laboratory, California Institute of Technology)</w:t>
      </w:r>
    </w:p>
    <w:p w:rsidR="00C8675B" w:rsidP="6ED8088F" w:rsidRDefault="00C8675B" w14:paraId="605C3625" w14:textId="5F190D6D">
      <w:pPr>
        <w:rPr>
          <w:rFonts w:ascii="Garamond" w:hAnsi="Garamond" w:eastAsia="Garamond" w:cs="Garamond"/>
        </w:rPr>
      </w:pPr>
    </w:p>
    <w:p w:rsidRPr="00CE4561" w:rsidR="00C8675B" w:rsidP="7A99F387" w:rsidRDefault="00C8675B" w14:paraId="47AFD085" w14:textId="3222689B">
      <w:pPr>
        <w:ind w:left="360" w:hanging="360"/>
        <w:rPr>
          <w:rFonts w:ascii="Garamond" w:hAnsi="Garamond" w:eastAsia="Garamond" w:cs="Garamond"/>
        </w:rPr>
      </w:pPr>
      <w:r w:rsidRPr="2E5EF76A">
        <w:rPr>
          <w:rFonts w:ascii="Garamond" w:hAnsi="Garamond" w:eastAsia="Garamond" w:cs="Garamond"/>
          <w:b/>
          <w:bCs/>
          <w:i/>
          <w:iCs/>
        </w:rPr>
        <w:t>Team POC:</w:t>
      </w:r>
      <w:r w:rsidRPr="2E5EF76A">
        <w:rPr>
          <w:rFonts w:ascii="Garamond" w:hAnsi="Garamond" w:eastAsia="Garamond" w:cs="Garamond"/>
          <w:b/>
          <w:bCs/>
        </w:rPr>
        <w:t xml:space="preserve"> </w:t>
      </w:r>
      <w:r w:rsidRPr="2E5EF76A" w:rsidR="54FECFE6">
        <w:rPr>
          <w:rFonts w:ascii="Garamond" w:hAnsi="Garamond" w:eastAsia="Garamond" w:cs="Garamond"/>
        </w:rPr>
        <w:t>Lauren Mahoney</w:t>
      </w:r>
      <w:r w:rsidRPr="2E5EF76A">
        <w:rPr>
          <w:rFonts w:ascii="Garamond" w:hAnsi="Garamond" w:eastAsia="Garamond" w:cs="Garamond"/>
        </w:rPr>
        <w:t xml:space="preserve">, </w:t>
      </w:r>
      <w:r w:rsidRPr="2E5EF76A" w:rsidR="71E82068">
        <w:rPr>
          <w:rFonts w:ascii="Garamond" w:hAnsi="Garamond" w:eastAsia="Garamond" w:cs="Garamond"/>
        </w:rPr>
        <w:t>mahoney.lauren@gmail.com</w:t>
      </w:r>
    </w:p>
    <w:p w:rsidRPr="00C8675B" w:rsidR="00C8675B" w:rsidP="00C8675B" w:rsidRDefault="00C8675B" w14:paraId="3375C268" w14:textId="348D7057">
      <w:pPr>
        <w:rPr>
          <w:rFonts w:ascii="Garamond" w:hAnsi="Garamond" w:eastAsia="Garamond" w:cs="Garamond"/>
        </w:rPr>
      </w:pPr>
      <w:r w:rsidRPr="6ED8088F">
        <w:rPr>
          <w:rFonts w:ascii="Garamond" w:hAnsi="Garamond" w:eastAsia="Garamond" w:cs="Garamond"/>
          <w:b/>
          <w:bCs/>
          <w:i/>
          <w:iCs/>
        </w:rPr>
        <w:t>Partner POC:</w:t>
      </w:r>
      <w:r w:rsidRPr="6ED8088F">
        <w:rPr>
          <w:rFonts w:ascii="Garamond" w:hAnsi="Garamond" w:eastAsia="Garamond" w:cs="Garamond"/>
        </w:rPr>
        <w:t xml:space="preserve"> </w:t>
      </w:r>
      <w:r w:rsidRPr="6ED8088F" w:rsidR="7EBAF034">
        <w:rPr>
          <w:rFonts w:ascii="Garamond" w:hAnsi="Garamond" w:eastAsia="Garamond" w:cs="Garamond"/>
        </w:rPr>
        <w:t>Sarah Houston</w:t>
      </w:r>
      <w:r w:rsidRPr="6ED8088F">
        <w:rPr>
          <w:rFonts w:ascii="Garamond" w:hAnsi="Garamond" w:eastAsia="Garamond" w:cs="Garamond"/>
        </w:rPr>
        <w:t xml:space="preserve">, </w:t>
      </w:r>
      <w:r w:rsidRPr="6ED8088F" w:rsidR="560DA53C">
        <w:rPr>
          <w:rFonts w:ascii="Garamond" w:hAnsi="Garamond" w:eastAsia="Garamond" w:cs="Garamond"/>
        </w:rPr>
        <w:t>sarah@protectouraquifer.org</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4A83C765">
        <w:rPr>
          <w:rFonts w:ascii="Garamond" w:hAnsi="Garamond" w:eastAsia="Garamond" w:cs="Garamond"/>
          <w:b/>
          <w:bCs/>
          <w:i/>
          <w:iCs/>
        </w:rPr>
        <w:t>Project Synopsis:</w:t>
      </w:r>
      <w:r w:rsidRPr="4A83C765" w:rsidR="00244E4A">
        <w:rPr>
          <w:rFonts w:ascii="Garamond" w:hAnsi="Garamond" w:eastAsia="Garamond" w:cs="Garamond"/>
          <w:b/>
          <w:bCs/>
        </w:rPr>
        <w:t xml:space="preserve"> </w:t>
      </w:r>
    </w:p>
    <w:p w:rsidR="37B41A0D" w:rsidP="6ED8088F" w:rsidRDefault="37B41A0D" w14:paraId="5C96390D" w14:textId="1B7A8F03">
      <w:pPr>
        <w:rPr>
          <w:rFonts w:ascii="Garamond" w:hAnsi="Garamond" w:eastAsia="Garamond" w:cs="Garamond"/>
        </w:rPr>
      </w:pPr>
      <w:r w:rsidRPr="5729FE67" w:rsidR="37B41A0D">
        <w:rPr>
          <w:rFonts w:ascii="Garamond" w:hAnsi="Garamond" w:eastAsia="Garamond" w:cs="Garamond"/>
        </w:rPr>
        <w:t xml:space="preserve">The Mississippi Embayment is a system of </w:t>
      </w:r>
      <w:r w:rsidRPr="5729FE67" w:rsidR="5B8DD619">
        <w:rPr>
          <w:rFonts w:ascii="Garamond" w:hAnsi="Garamond" w:eastAsia="Garamond" w:cs="Garamond"/>
        </w:rPr>
        <w:t xml:space="preserve">four </w:t>
      </w:r>
      <w:r w:rsidRPr="5729FE67" w:rsidR="37B41A0D">
        <w:rPr>
          <w:rFonts w:ascii="Garamond" w:hAnsi="Garamond" w:eastAsia="Garamond" w:cs="Garamond"/>
        </w:rPr>
        <w:t>aquifers</w:t>
      </w:r>
      <w:r w:rsidRPr="5729FE67" w:rsidR="69A02C81">
        <w:rPr>
          <w:rFonts w:ascii="Garamond" w:hAnsi="Garamond" w:eastAsia="Garamond" w:cs="Garamond"/>
        </w:rPr>
        <w:t xml:space="preserve"> </w:t>
      </w:r>
      <w:r w:rsidRPr="5729FE67" w:rsidR="72962440">
        <w:rPr>
          <w:rFonts w:ascii="Garamond" w:hAnsi="Garamond" w:eastAsia="Garamond" w:cs="Garamond"/>
        </w:rPr>
        <w:t>spanning nine states</w:t>
      </w:r>
      <w:r w:rsidRPr="5729FE67" w:rsidR="0089512D">
        <w:rPr>
          <w:rFonts w:ascii="Garamond" w:hAnsi="Garamond" w:eastAsia="Garamond" w:cs="Garamond"/>
        </w:rPr>
        <w:t>, which includes the Memphis</w:t>
      </w:r>
      <w:r w:rsidRPr="5729FE67" w:rsidR="00B64096">
        <w:rPr>
          <w:rFonts w:ascii="Garamond" w:hAnsi="Garamond" w:eastAsia="Garamond" w:cs="Garamond"/>
        </w:rPr>
        <w:t xml:space="preserve"> Sand</w:t>
      </w:r>
      <w:r w:rsidRPr="5729FE67" w:rsidR="0089512D">
        <w:rPr>
          <w:rFonts w:ascii="Garamond" w:hAnsi="Garamond" w:eastAsia="Garamond" w:cs="Garamond"/>
        </w:rPr>
        <w:t xml:space="preserve"> Aquifer (MSA) that</w:t>
      </w:r>
      <w:r w:rsidRPr="5729FE67" w:rsidR="00B6169F">
        <w:rPr>
          <w:rFonts w:ascii="Garamond" w:hAnsi="Garamond" w:eastAsia="Garamond" w:cs="Garamond"/>
        </w:rPr>
        <w:t xml:space="preserve"> supplies freshwater resources to</w:t>
      </w:r>
      <w:r w:rsidRPr="5729FE67" w:rsidR="72962440">
        <w:rPr>
          <w:rFonts w:ascii="Garamond" w:hAnsi="Garamond" w:eastAsia="Garamond" w:cs="Garamond"/>
        </w:rPr>
        <w:t xml:space="preserve"> </w:t>
      </w:r>
      <w:r w:rsidRPr="5729FE67" w:rsidR="003D694C">
        <w:rPr>
          <w:rFonts w:ascii="Garamond" w:hAnsi="Garamond" w:eastAsia="Garamond" w:cs="Garamond"/>
        </w:rPr>
        <w:t>t</w:t>
      </w:r>
      <w:r w:rsidRPr="5729FE67" w:rsidR="09089049">
        <w:rPr>
          <w:rFonts w:ascii="Garamond" w:hAnsi="Garamond" w:eastAsia="Garamond" w:cs="Garamond"/>
        </w:rPr>
        <w:t>he Memphis area</w:t>
      </w:r>
      <w:r w:rsidRPr="5729FE67" w:rsidR="003D694C">
        <w:rPr>
          <w:rFonts w:ascii="Garamond" w:hAnsi="Garamond" w:eastAsia="Garamond" w:cs="Garamond"/>
        </w:rPr>
        <w:t xml:space="preserve">. </w:t>
      </w:r>
      <w:r w:rsidRPr="5729FE67" w:rsidR="00397D0F">
        <w:rPr>
          <w:rFonts w:ascii="Garamond" w:hAnsi="Garamond" w:eastAsia="Garamond" w:cs="Garamond"/>
        </w:rPr>
        <w:t>U</w:t>
      </w:r>
      <w:r w:rsidRPr="5729FE67" w:rsidR="5C42C3B3">
        <w:rPr>
          <w:rFonts w:ascii="Garamond" w:hAnsi="Garamond" w:eastAsia="Garamond" w:cs="Garamond"/>
        </w:rPr>
        <w:t>nsustainable</w:t>
      </w:r>
      <w:r w:rsidRPr="5729FE67" w:rsidR="12172330">
        <w:rPr>
          <w:rFonts w:ascii="Garamond" w:hAnsi="Garamond" w:eastAsia="Garamond" w:cs="Garamond"/>
        </w:rPr>
        <w:t xml:space="preserve"> use and land cover </w:t>
      </w:r>
      <w:r w:rsidRPr="5729FE67" w:rsidR="00397D0F">
        <w:rPr>
          <w:rFonts w:ascii="Garamond" w:hAnsi="Garamond" w:eastAsia="Garamond" w:cs="Garamond"/>
        </w:rPr>
        <w:t>changes</w:t>
      </w:r>
      <w:r w:rsidRPr="5729FE67" w:rsidR="12172330">
        <w:rPr>
          <w:rFonts w:ascii="Garamond" w:hAnsi="Garamond" w:eastAsia="Garamond" w:cs="Garamond"/>
        </w:rPr>
        <w:t xml:space="preserve"> could threaten the longevity of the aquifer. Protect </w:t>
      </w:r>
      <w:r w:rsidRPr="5729FE67" w:rsidR="7A7A7653">
        <w:rPr>
          <w:rFonts w:ascii="Garamond" w:hAnsi="Garamond" w:eastAsia="Garamond" w:cs="Garamond"/>
        </w:rPr>
        <w:t>O</w:t>
      </w:r>
      <w:r w:rsidRPr="5729FE67" w:rsidR="12172330">
        <w:rPr>
          <w:rFonts w:ascii="Garamond" w:hAnsi="Garamond" w:eastAsia="Garamond" w:cs="Garamond"/>
        </w:rPr>
        <w:t xml:space="preserve">ur Aquifer </w:t>
      </w:r>
      <w:r w:rsidRPr="5729FE67" w:rsidR="6DC0655F">
        <w:rPr>
          <w:rFonts w:ascii="Garamond" w:hAnsi="Garamond" w:eastAsia="Garamond" w:cs="Garamond"/>
        </w:rPr>
        <w:t>(POA) is a non-profit that protects the MSA and larger aquifer system from unsustainable use</w:t>
      </w:r>
      <w:r w:rsidRPr="5729FE67" w:rsidR="23C58054">
        <w:rPr>
          <w:rFonts w:ascii="Garamond" w:hAnsi="Garamond" w:eastAsia="Garamond" w:cs="Garamond"/>
        </w:rPr>
        <w:t>, which is especially necessary as the region becomes</w:t>
      </w:r>
      <w:r w:rsidRPr="5729FE67" w:rsidR="70223844">
        <w:rPr>
          <w:rFonts w:ascii="Garamond" w:hAnsi="Garamond" w:eastAsia="Garamond" w:cs="Garamond"/>
        </w:rPr>
        <w:t xml:space="preserve"> </w:t>
      </w:r>
      <w:r w:rsidRPr="5729FE67" w:rsidR="23C58054">
        <w:rPr>
          <w:rFonts w:ascii="Garamond" w:hAnsi="Garamond" w:eastAsia="Garamond" w:cs="Garamond"/>
        </w:rPr>
        <w:t xml:space="preserve">popular for its water </w:t>
      </w:r>
      <w:r w:rsidRPr="5729FE67" w:rsidR="0E64D96B">
        <w:rPr>
          <w:rFonts w:ascii="Garamond" w:hAnsi="Garamond" w:eastAsia="Garamond" w:cs="Garamond"/>
        </w:rPr>
        <w:t>availability</w:t>
      </w:r>
      <w:r w:rsidRPr="5729FE67" w:rsidR="23C58054">
        <w:rPr>
          <w:rFonts w:ascii="Garamond" w:hAnsi="Garamond" w:eastAsia="Garamond" w:cs="Garamond"/>
        </w:rPr>
        <w:t xml:space="preserve"> and potential for land </w:t>
      </w:r>
      <w:r w:rsidRPr="5729FE67" w:rsidR="63D1F8ED">
        <w:rPr>
          <w:rFonts w:ascii="Garamond" w:hAnsi="Garamond" w:eastAsia="Garamond" w:cs="Garamond"/>
        </w:rPr>
        <w:t xml:space="preserve">development. </w:t>
      </w:r>
      <w:r w:rsidRPr="5729FE67" w:rsidR="3573DD78">
        <w:rPr>
          <w:rFonts w:ascii="Garamond" w:hAnsi="Garamond" w:eastAsia="Garamond" w:cs="Garamond"/>
        </w:rPr>
        <w:t xml:space="preserve">This project partnered with POA to evaluate changes in factors influential to groundwater recharge to identify thriving areas within the aquifer system. </w:t>
      </w:r>
    </w:p>
    <w:p w:rsidRPr="00CE4561" w:rsidR="008B3821" w:rsidP="008B3821" w:rsidRDefault="008B3821" w14:paraId="1E7BF85A" w14:textId="77777777">
      <w:pPr>
        <w:rPr>
          <w:rFonts w:ascii="Garamond" w:hAnsi="Garamond" w:eastAsia="Garamond" w:cs="Garamond"/>
        </w:rPr>
      </w:pPr>
    </w:p>
    <w:p w:rsidR="00476B26" w:rsidP="00476B26" w:rsidRDefault="00476B26" w14:paraId="784B4C48" w14:textId="61C477DA">
      <w:pPr>
        <w:rPr>
          <w:rFonts w:ascii="Garamond" w:hAnsi="Garamond" w:eastAsia="Garamond" w:cs="Garamond"/>
        </w:rPr>
      </w:pPr>
      <w:r w:rsidRPr="360A0568" w:rsidR="00476B26">
        <w:rPr>
          <w:rFonts w:ascii="Garamond" w:hAnsi="Garamond" w:eastAsia="Garamond" w:cs="Garamond"/>
          <w:b w:val="1"/>
          <w:bCs w:val="1"/>
          <w:i w:val="1"/>
          <w:iCs w:val="1"/>
        </w:rPr>
        <w:t>Abstract:</w:t>
      </w:r>
    </w:p>
    <w:p w:rsidR="6EA409F5" w:rsidP="360A0568" w:rsidRDefault="6EA409F5" w14:paraId="6BDEE1A2" w14:textId="7620735A">
      <w:pPr>
        <w:spacing w:after="160" w:line="259" w:lineRule="auto"/>
        <w:rPr>
          <w:rFonts w:ascii="Garamond" w:hAnsi="Garamond" w:eastAsia="Garamond" w:cs="Garamond"/>
          <w:b w:val="0"/>
          <w:bCs w:val="0"/>
          <w:i w:val="0"/>
          <w:iCs w:val="0"/>
          <w:noProof w:val="0"/>
          <w:sz w:val="22"/>
          <w:szCs w:val="22"/>
          <w:lang w:val="en-US"/>
        </w:rPr>
      </w:pPr>
      <w:r w:rsidRPr="360A0568" w:rsidR="6EA409F5">
        <w:rPr>
          <w:rFonts w:ascii="Garamond" w:hAnsi="Garamond" w:eastAsia="Garamond" w:cs="Garamond"/>
          <w:b w:val="0"/>
          <w:bCs w:val="0"/>
          <w:i w:val="0"/>
          <w:iCs w:val="0"/>
          <w:noProof w:val="0"/>
          <w:sz w:val="22"/>
          <w:szCs w:val="22"/>
          <w:lang w:val="en-US"/>
        </w:rPr>
        <w:t>The Memphis Sand Aquifer (MSA) is located in the Mississippi Embayment which extends 250,000 square kilometers across nine states. Groundwater recharge factors that influence the narrow recharge zone of the MSA include precipitation, potential evapotranspiration, and landcover changes. The unsustainable water practices and increasing landcover change from urban development in the MSA's narrow recharge zone threaten the aquifer’s groundwater storage. In partnership with Protect Our Aquifer, the team used data from Terra Moderate Resolution Imaging Spectroradiometer (MODIS), Integrated Multi-Satellite Retrievals for Global Precipitation Measurement (GPM IMERG), National Land Cover Dataset (NLCD), and Gravity Recovery and Climate Experiment (GRACE). These datasets included annually-averaged precipitation, evapotranspiration, potential evapotranspiration, biannual landcover change, and monthly total water storage which were used to create groundwater recharge factors maps and timeseries. The evaporative stress index map, water balance map, and landcover change maps were used to identify thriving areas. The team found precipitation did not express a strong linear trend and showed high precipitation years in 2017 and 2018, and a drought year in 2011. The potential evapotranspiration showed a weak negative linear trend. The landcover change showed shifts in forested areas and urban development. The team identified four thriving areas in the western side of Tennessee that successfully contribute to aquifer recharge due to increased forest area, sufficient water use, low changes in total water storage, and lateral positioning to streams. These end products allowed our partners to make informed decisions about areas that are thriving in the Mississippi Embayment recharge zone for conservation efforts of the aquifer.</w:t>
      </w:r>
    </w:p>
    <w:p w:rsidR="6ED8088F" w:rsidP="6ED8088F" w:rsidRDefault="6ED8088F" w14:paraId="76ADBBCF" w14:textId="74C1F350">
      <w:pPr>
        <w:rPr>
          <w:rFonts w:ascii="Garamond" w:hAnsi="Garamond" w:eastAsia="Garamond" w:cs="Garamond"/>
        </w:rPr>
      </w:pPr>
    </w:p>
    <w:p w:rsidRPr="00CE4561" w:rsidR="00476B26" w:rsidP="4A83C765" w:rsidRDefault="00476B26" w14:paraId="3A687869" w14:textId="5AA46196">
      <w:pPr>
        <w:rPr>
          <w:rFonts w:ascii="Garamond" w:hAnsi="Garamond" w:eastAsia="Garamond" w:cs="Garamond"/>
          <w:b/>
          <w:bCs/>
          <w:i/>
          <w:iCs/>
        </w:rPr>
      </w:pPr>
      <w:r w:rsidRPr="4A83C765">
        <w:rPr>
          <w:rFonts w:ascii="Garamond" w:hAnsi="Garamond" w:eastAsia="Garamond" w:cs="Garamond"/>
          <w:b/>
          <w:bCs/>
          <w:i/>
          <w:iCs/>
        </w:rPr>
        <w:t>Key</w:t>
      </w:r>
      <w:r w:rsidRPr="4A83C765" w:rsidR="003C14D7">
        <w:rPr>
          <w:rFonts w:ascii="Garamond" w:hAnsi="Garamond" w:eastAsia="Garamond" w:cs="Garamond"/>
          <w:b/>
          <w:bCs/>
          <w:i/>
          <w:iCs/>
        </w:rPr>
        <w:t xml:space="preserve"> Terms</w:t>
      </w:r>
      <w:r w:rsidRPr="4A83C765">
        <w:rPr>
          <w:rFonts w:ascii="Garamond" w:hAnsi="Garamond" w:eastAsia="Garamond" w:cs="Garamond"/>
          <w:b/>
          <w:bCs/>
          <w:i/>
          <w:iCs/>
        </w:rPr>
        <w:t>:</w:t>
      </w:r>
    </w:p>
    <w:p w:rsidRPr="00CE4561" w:rsidR="00CB6407" w:rsidP="6ED8088F" w:rsidRDefault="20DFCD1C" w14:paraId="3C76A5F2" w14:textId="57E00E59">
      <w:pPr>
        <w:rPr>
          <w:rFonts w:ascii="Garamond" w:hAnsi="Garamond" w:eastAsia="Garamond" w:cs="Garamond"/>
        </w:rPr>
      </w:pPr>
      <w:r w:rsidRPr="7F7A5C3A" w:rsidR="20DFCD1C">
        <w:rPr>
          <w:rFonts w:ascii="Garamond" w:hAnsi="Garamond" w:eastAsia="Garamond" w:cs="Garamond"/>
        </w:rPr>
        <w:t>precipitation, evapotranspiration, potential evapotranspiration, landcover change, evaporative stress index, water balance, total water storage, thriving index</w:t>
      </w:r>
    </w:p>
    <w:p w:rsidR="2EAC9C81" w:rsidP="2EAC9C81" w:rsidRDefault="2EAC9C81" w14:paraId="68471B64" w14:textId="2DBBCDB2">
      <w:pPr>
        <w:rPr>
          <w:rFonts w:ascii="Garamond" w:hAnsi="Garamond" w:eastAsia="Garamond" w:cs="Garamond"/>
        </w:rPr>
      </w:pPr>
    </w:p>
    <w:p w:rsidRPr="00CE4561" w:rsidR="00CB6407" w:rsidP="00CB6407" w:rsidRDefault="00CB6407" w14:paraId="55C3C2BC" w14:textId="54F87697">
      <w:pPr>
        <w:ind w:left="720" w:hanging="720"/>
        <w:rPr>
          <w:rFonts w:ascii="Garamond" w:hAnsi="Garamond" w:eastAsia="Garamond" w:cs="Garamond"/>
        </w:rPr>
      </w:pPr>
      <w:r w:rsidRPr="6ED8088F">
        <w:rPr>
          <w:rFonts w:ascii="Garamond" w:hAnsi="Garamond" w:eastAsia="Garamond" w:cs="Garamond"/>
          <w:b/>
          <w:bCs/>
          <w:i/>
          <w:iCs/>
        </w:rPr>
        <w:t>National Application Area</w:t>
      </w:r>
      <w:r w:rsidRPr="6ED8088F" w:rsidR="09086F0C">
        <w:rPr>
          <w:rFonts w:ascii="Garamond" w:hAnsi="Garamond" w:eastAsia="Garamond" w:cs="Garamond"/>
          <w:b/>
          <w:bCs/>
          <w:i/>
          <w:iCs/>
        </w:rPr>
        <w:t xml:space="preserve"> </w:t>
      </w:r>
      <w:r w:rsidRPr="6ED8088F">
        <w:rPr>
          <w:rFonts w:ascii="Garamond" w:hAnsi="Garamond" w:eastAsia="Garamond" w:cs="Garamond"/>
          <w:b/>
          <w:bCs/>
          <w:i/>
          <w:iCs/>
        </w:rPr>
        <w:t>Addressed:</w:t>
      </w:r>
      <w:r w:rsidRPr="6ED8088F" w:rsidR="7542A733">
        <w:rPr>
          <w:rFonts w:ascii="Garamond" w:hAnsi="Garamond" w:eastAsia="Garamond" w:cs="Garamond"/>
          <w:b/>
          <w:bCs/>
          <w:i/>
          <w:iCs/>
        </w:rPr>
        <w:t xml:space="preserve"> </w:t>
      </w:r>
      <w:r w:rsidRPr="6ED8088F" w:rsidR="0637478D">
        <w:rPr>
          <w:rFonts w:ascii="Garamond" w:hAnsi="Garamond" w:eastAsia="Garamond" w:cs="Garamond"/>
        </w:rPr>
        <w:t>Water Resources</w:t>
      </w:r>
    </w:p>
    <w:p w:rsidRPr="00CE4561" w:rsidR="00CB6407" w:rsidP="45F767DA" w:rsidRDefault="00CB6407" w14:paraId="52128FB8" w14:textId="37FFDC93">
      <w:pPr>
        <w:pStyle w:val="Normal"/>
        <w:ind w:left="720" w:hanging="720"/>
        <w:rPr>
          <w:rFonts w:ascii="Garamond" w:hAnsi="Garamond" w:eastAsia="Garamond" w:cs="Garamond"/>
          <w:color w:val="000000" w:themeColor="text1"/>
        </w:rPr>
      </w:pPr>
      <w:r w:rsidRPr="45F767DA" w:rsidR="00CB6407">
        <w:rPr>
          <w:rFonts w:ascii="Garamond" w:hAnsi="Garamond" w:eastAsia="Garamond" w:cs="Garamond"/>
          <w:b w:val="1"/>
          <w:bCs w:val="1"/>
          <w:i w:val="1"/>
          <w:iCs w:val="1"/>
        </w:rPr>
        <w:t>Study Location:</w:t>
      </w:r>
      <w:r w:rsidRPr="45F767DA" w:rsidR="00CB6407">
        <w:rPr>
          <w:rFonts w:ascii="Garamond" w:hAnsi="Garamond" w:eastAsia="Garamond" w:cs="Garamond"/>
        </w:rPr>
        <w:t xml:space="preserve"> </w:t>
      </w:r>
      <w:r w:rsidRPr="45F767DA" w:rsidR="03560BFD">
        <w:rPr>
          <w:rFonts w:ascii="Garamond" w:hAnsi="Garamond" w:eastAsia="Garamond" w:cs="Garamond"/>
          <w:color w:val="000000" w:themeColor="text1" w:themeTint="FF" w:themeShade="FF"/>
        </w:rPr>
        <w:t xml:space="preserve">Mississippi Embayment: </w:t>
      </w:r>
      <w:r w:rsidRPr="45F767DA" w:rsidR="03560BFD">
        <w:rPr>
          <w:rFonts w:ascii="Garamond" w:hAnsi="Garamond" w:eastAsia="Garamond" w:cs="Garamond"/>
          <w:color w:val="000000" w:themeColor="text1" w:themeTint="FF" w:themeShade="FF"/>
        </w:rPr>
        <w:t>A</w:t>
      </w:r>
      <w:r w:rsidRPr="45F767DA" w:rsidR="248F7F51">
        <w:rPr>
          <w:rFonts w:ascii="Garamond" w:hAnsi="Garamond" w:eastAsia="Garamond" w:cs="Garamond"/>
          <w:color w:val="000000" w:themeColor="text1" w:themeTint="FF" w:themeShade="FF"/>
        </w:rPr>
        <w:t>L</w:t>
      </w:r>
      <w:r w:rsidRPr="45F767DA" w:rsidR="03560BFD">
        <w:rPr>
          <w:rFonts w:ascii="Garamond" w:hAnsi="Garamond" w:eastAsia="Garamond" w:cs="Garamond"/>
          <w:color w:val="000000" w:themeColor="text1" w:themeTint="FF" w:themeShade="FF"/>
        </w:rPr>
        <w:t xml:space="preserve">, </w:t>
      </w:r>
      <w:r w:rsidRPr="45F767DA" w:rsidR="6634FA35">
        <w:rPr>
          <w:rFonts w:ascii="Garamond" w:hAnsi="Garamond" w:eastAsia="Garamond" w:cs="Garamond"/>
          <w:color w:val="000000" w:themeColor="text1" w:themeTint="FF" w:themeShade="FF"/>
        </w:rPr>
        <w:t>A</w:t>
      </w:r>
      <w:r w:rsidRPr="45F767DA" w:rsidR="31E6365B">
        <w:rPr>
          <w:rFonts w:ascii="Garamond" w:hAnsi="Garamond" w:eastAsia="Garamond" w:cs="Garamond"/>
          <w:color w:val="000000" w:themeColor="text1" w:themeTint="FF" w:themeShade="FF"/>
        </w:rPr>
        <w:t>R,</w:t>
      </w:r>
      <w:r w:rsidRPr="45F767DA" w:rsidR="45F767DA">
        <w:rPr>
          <w:rFonts w:ascii="Garamond" w:hAnsi="Garamond" w:eastAsia="Garamond" w:cs="Garamond"/>
          <w:color w:val="000000" w:themeColor="text1" w:themeTint="FF" w:themeShade="FF"/>
        </w:rPr>
        <w:t xml:space="preserve"> </w:t>
      </w:r>
      <w:r w:rsidRPr="45F767DA" w:rsidR="03560BFD">
        <w:rPr>
          <w:rFonts w:ascii="Garamond" w:hAnsi="Garamond" w:eastAsia="Garamond" w:cs="Garamond"/>
          <w:color w:val="000000" w:themeColor="text1" w:themeTint="FF" w:themeShade="FF"/>
        </w:rPr>
        <w:t>IL, KY, LA, MS, MO,</w:t>
      </w:r>
      <w:r w:rsidRPr="45F767DA" w:rsidR="45F767DA">
        <w:rPr>
          <w:rFonts w:ascii="Garamond" w:hAnsi="Garamond" w:eastAsia="Garamond" w:cs="Garamond"/>
          <w:color w:val="000000" w:themeColor="text1" w:themeTint="FF" w:themeShade="FF"/>
        </w:rPr>
        <w:t xml:space="preserve"> </w:t>
      </w:r>
      <w:r w:rsidRPr="45F767DA" w:rsidR="03560BFD">
        <w:rPr>
          <w:rFonts w:ascii="Garamond" w:hAnsi="Garamond" w:eastAsia="Garamond" w:cs="Garamond"/>
          <w:color w:val="000000" w:themeColor="text1" w:themeTint="FF" w:themeShade="FF"/>
        </w:rPr>
        <w:t xml:space="preserve">TN, &amp; </w:t>
      </w:r>
      <w:r w:rsidRPr="45F767DA" w:rsidR="6BF20B3A">
        <w:rPr>
          <w:rFonts w:ascii="Garamond" w:hAnsi="Garamond" w:eastAsia="Garamond" w:cs="Garamond"/>
          <w:color w:val="000000" w:themeColor="text1" w:themeTint="FF" w:themeShade="FF"/>
        </w:rPr>
        <w:t>TX</w:t>
      </w:r>
    </w:p>
    <w:p w:rsidRPr="00CE4561" w:rsidR="00CB6407" w:rsidP="7A99F387" w:rsidRDefault="00CB6407" w14:paraId="2D20757D" w14:textId="738710D7">
      <w:pPr>
        <w:ind w:left="720" w:hanging="720"/>
        <w:rPr>
          <w:rFonts w:ascii="Garamond" w:hAnsi="Garamond" w:eastAsia="Garamond" w:cs="Garamond"/>
          <w:color w:val="000000" w:themeColor="text1"/>
        </w:rPr>
      </w:pPr>
      <w:r w:rsidRPr="4A83C765">
        <w:rPr>
          <w:rFonts w:ascii="Garamond" w:hAnsi="Garamond" w:eastAsia="Garamond" w:cs="Garamond"/>
          <w:b/>
          <w:bCs/>
          <w:i/>
          <w:iCs/>
        </w:rPr>
        <w:t xml:space="preserve">Study Period: </w:t>
      </w:r>
      <w:r w:rsidRPr="4A83C765" w:rsidR="7722788B">
        <w:rPr>
          <w:rFonts w:ascii="Garamond" w:hAnsi="Garamond" w:eastAsia="Garamond" w:cs="Garamond"/>
          <w:color w:val="000000" w:themeColor="text1"/>
        </w:rPr>
        <w:t>2001 – 2021</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4A83C765">
        <w:rPr>
          <w:rFonts w:ascii="Garamond" w:hAnsi="Garamond" w:eastAsia="Garamond" w:cs="Garamond"/>
          <w:b/>
          <w:bCs/>
          <w:i/>
          <w:iCs/>
        </w:rPr>
        <w:t>Community Concern</w:t>
      </w:r>
      <w:r w:rsidRPr="4A83C765" w:rsidR="005922FE">
        <w:rPr>
          <w:rFonts w:ascii="Garamond" w:hAnsi="Garamond" w:eastAsia="Garamond" w:cs="Garamond"/>
          <w:b/>
          <w:bCs/>
          <w:i/>
          <w:iCs/>
        </w:rPr>
        <w:t>s</w:t>
      </w:r>
      <w:r w:rsidRPr="4A83C765">
        <w:rPr>
          <w:rFonts w:ascii="Garamond" w:hAnsi="Garamond" w:eastAsia="Garamond" w:cs="Garamond"/>
          <w:b/>
          <w:bCs/>
          <w:i/>
          <w:iCs/>
        </w:rPr>
        <w:t>:</w:t>
      </w:r>
    </w:p>
    <w:p w:rsidR="0E8EA073" w:rsidP="6ED8088F" w:rsidRDefault="0E8EA073" w14:paraId="6E60F0EA" w14:textId="1441A8EF">
      <w:pPr>
        <w:pStyle w:val="ListParagraph"/>
        <w:numPr>
          <w:ilvl w:val="0"/>
          <w:numId w:val="3"/>
        </w:numPr>
        <w:rPr/>
      </w:pPr>
      <w:r w:rsidRPr="5729FE67" w:rsidR="0E8EA073">
        <w:rPr>
          <w:rFonts w:ascii="Garamond" w:hAnsi="Garamond" w:eastAsia="Garamond" w:cs="Garamond"/>
        </w:rPr>
        <w:t xml:space="preserve">The MSA provides water for domestic, agricultural, and industrial use for western </w:t>
      </w:r>
      <w:r w:rsidRPr="5729FE67" w:rsidR="00527525">
        <w:rPr>
          <w:rFonts w:ascii="Garamond" w:hAnsi="Garamond" w:eastAsia="Garamond" w:cs="Garamond"/>
        </w:rPr>
        <w:t>Tennessee</w:t>
      </w:r>
      <w:r w:rsidRPr="5729FE67" w:rsidR="0E8EA073">
        <w:rPr>
          <w:rFonts w:ascii="Garamond" w:hAnsi="Garamond" w:eastAsia="Garamond" w:cs="Garamond"/>
        </w:rPr>
        <w:t xml:space="preserve"> and the surrounding states</w:t>
      </w:r>
      <w:r w:rsidRPr="5729FE67" w:rsidR="4E4CDCC9">
        <w:rPr>
          <w:rFonts w:ascii="Garamond" w:hAnsi="Garamond" w:eastAsia="Garamond" w:cs="Garamond"/>
        </w:rPr>
        <w:t>, and recent land cover changes and unsustainable use could lead to reduced groundwater</w:t>
      </w:r>
      <w:r w:rsidRPr="5729FE67" w:rsidR="4E3E27CD">
        <w:rPr>
          <w:rFonts w:ascii="Garamond" w:hAnsi="Garamond" w:eastAsia="Garamond" w:cs="Garamond"/>
        </w:rPr>
        <w:t xml:space="preserve"> </w:t>
      </w:r>
      <w:r w:rsidRPr="5729FE67" w:rsidR="2D37B716">
        <w:rPr>
          <w:rFonts w:ascii="Garamond" w:hAnsi="Garamond" w:eastAsia="Garamond" w:cs="Garamond"/>
        </w:rPr>
        <w:t>for the community</w:t>
      </w:r>
      <w:r w:rsidRPr="5729FE67" w:rsidR="0E8EA073">
        <w:rPr>
          <w:rFonts w:ascii="Garamond" w:hAnsi="Garamond" w:eastAsia="Garamond" w:cs="Garamond"/>
        </w:rPr>
        <w:t>.</w:t>
      </w:r>
    </w:p>
    <w:p w:rsidR="72BBDDDE" w:rsidP="4A83C765" w:rsidRDefault="1F34B086" w14:paraId="72812EA5" w14:textId="0EF9350D">
      <w:pPr>
        <w:pStyle w:val="ListParagraph"/>
        <w:numPr>
          <w:ilvl w:val="0"/>
          <w:numId w:val="3"/>
        </w:numPr>
        <w:rPr>
          <w:rFonts w:ascii="Garamond" w:hAnsi="Garamond" w:eastAsia="Garamond" w:cs="Garamond"/>
        </w:rPr>
      </w:pPr>
      <w:r w:rsidRPr="5729FE67" w:rsidR="1F34B086">
        <w:rPr>
          <w:rFonts w:ascii="Garamond" w:hAnsi="Garamond" w:eastAsia="Garamond" w:cs="Garamond"/>
        </w:rPr>
        <w:t xml:space="preserve">A large Ford plant called “Blue Oval City” is currently being built on the Memphis Regional </w:t>
      </w:r>
      <w:r w:rsidRPr="5729FE67" w:rsidR="3CA7D62E">
        <w:rPr>
          <w:rFonts w:ascii="Garamond" w:hAnsi="Garamond" w:eastAsia="Garamond" w:cs="Garamond"/>
        </w:rPr>
        <w:t>Megasite</w:t>
      </w:r>
      <w:r w:rsidRPr="5729FE67" w:rsidR="3CA7D62E">
        <w:rPr>
          <w:rFonts w:ascii="Garamond" w:hAnsi="Garamond" w:eastAsia="Garamond" w:cs="Garamond"/>
        </w:rPr>
        <w:t xml:space="preserve">, which </w:t>
      </w:r>
      <w:r w:rsidRPr="5729FE67" w:rsidR="396417E6">
        <w:rPr>
          <w:rFonts w:ascii="Garamond" w:hAnsi="Garamond" w:eastAsia="Garamond" w:cs="Garamond"/>
        </w:rPr>
        <w:t xml:space="preserve">would likely </w:t>
      </w:r>
      <w:r w:rsidRPr="5729FE67" w:rsidR="05CE949E">
        <w:rPr>
          <w:rFonts w:ascii="Garamond" w:hAnsi="Garamond" w:eastAsia="Garamond" w:cs="Garamond"/>
        </w:rPr>
        <w:t>make changes to landcover</w:t>
      </w:r>
      <w:r w:rsidRPr="5729FE67" w:rsidR="510F63C5">
        <w:rPr>
          <w:rFonts w:ascii="Garamond" w:hAnsi="Garamond" w:eastAsia="Garamond" w:cs="Garamond"/>
        </w:rPr>
        <w:t xml:space="preserve"> and </w:t>
      </w:r>
      <w:r w:rsidRPr="5729FE67" w:rsidR="6C43E8BA">
        <w:rPr>
          <w:rFonts w:ascii="Garamond" w:hAnsi="Garamond" w:eastAsia="Garamond" w:cs="Garamond"/>
        </w:rPr>
        <w:t>bring additional infrastructure development to the region</w:t>
      </w:r>
      <w:r w:rsidRPr="5729FE67" w:rsidR="1D84EB0A">
        <w:rPr>
          <w:rFonts w:ascii="Garamond" w:hAnsi="Garamond" w:eastAsia="Garamond" w:cs="Garamond"/>
        </w:rPr>
        <w:t xml:space="preserve">, which could </w:t>
      </w:r>
      <w:r w:rsidRPr="5729FE67" w:rsidR="3DD0EFA7">
        <w:rPr>
          <w:rFonts w:ascii="Garamond" w:hAnsi="Garamond" w:eastAsia="Garamond" w:cs="Garamond"/>
        </w:rPr>
        <w:t xml:space="preserve">have impacts on runoff patterns </w:t>
      </w:r>
      <w:r w:rsidRPr="5729FE67" w:rsidR="4AADE06D">
        <w:rPr>
          <w:rFonts w:ascii="Garamond" w:hAnsi="Garamond" w:eastAsia="Garamond" w:cs="Garamond"/>
        </w:rPr>
        <w:t xml:space="preserve">and groundwater recharge. </w:t>
      </w:r>
    </w:p>
    <w:p w:rsidR="4AADE06D" w:rsidP="6ED8088F" w:rsidRDefault="4AADE06D" w14:paraId="06E9DB0D" w14:textId="0700FD65">
      <w:pPr>
        <w:pStyle w:val="ListParagraph"/>
        <w:numPr>
          <w:ilvl w:val="0"/>
          <w:numId w:val="3"/>
        </w:numPr>
        <w:rPr>
          <w:rFonts w:ascii="Garamond" w:hAnsi="Garamond" w:eastAsia="Garamond" w:cs="Garamond"/>
        </w:rPr>
      </w:pPr>
      <w:r w:rsidRPr="5729FE67" w:rsidR="4AADE06D">
        <w:rPr>
          <w:rFonts w:ascii="Garamond" w:hAnsi="Garamond" w:eastAsia="Garamond" w:cs="Garamond"/>
        </w:rPr>
        <w:t xml:space="preserve">The Mississippi Embayment currently has one of the highest </w:t>
      </w:r>
      <w:bookmarkStart w:name="_Int_kx3JrdhV" w:id="2"/>
      <w:r w:rsidRPr="5729FE67" w:rsidR="4AADE06D">
        <w:rPr>
          <w:rFonts w:ascii="Garamond" w:hAnsi="Garamond" w:eastAsia="Garamond" w:cs="Garamond"/>
        </w:rPr>
        <w:t>irrigation</w:t>
      </w:r>
      <w:bookmarkEnd w:id="2"/>
      <w:r w:rsidRPr="5729FE67" w:rsidR="4AADE06D">
        <w:rPr>
          <w:rFonts w:ascii="Garamond" w:hAnsi="Garamond" w:eastAsia="Garamond" w:cs="Garamond"/>
        </w:rPr>
        <w:t xml:space="preserve"> </w:t>
      </w:r>
      <w:r w:rsidRPr="5729FE67" w:rsidR="4AADE06D">
        <w:rPr>
          <w:rFonts w:ascii="Garamond" w:hAnsi="Garamond" w:eastAsia="Garamond" w:cs="Garamond"/>
        </w:rPr>
        <w:t>pumpage</w:t>
      </w:r>
      <w:r w:rsidRPr="5729FE67" w:rsidR="4AADE06D">
        <w:rPr>
          <w:rFonts w:ascii="Garamond" w:hAnsi="Garamond" w:eastAsia="Garamond" w:cs="Garamond"/>
        </w:rPr>
        <w:t xml:space="preserve"> rates of aquifers in the U.S., which may suggest unsus</w:t>
      </w:r>
      <w:r w:rsidRPr="5729FE67" w:rsidR="5DC20614">
        <w:rPr>
          <w:rFonts w:ascii="Garamond" w:hAnsi="Garamond" w:eastAsia="Garamond" w:cs="Garamond"/>
        </w:rPr>
        <w:t xml:space="preserve">tainable irrigation practices. As </w:t>
      </w:r>
      <w:r w:rsidRPr="5729FE67" w:rsidR="26E4F5A5">
        <w:rPr>
          <w:rFonts w:ascii="Garamond" w:hAnsi="Garamond" w:eastAsia="Garamond" w:cs="Garamond"/>
        </w:rPr>
        <w:t xml:space="preserve">drought conditions in other parts of the U.S. worsen, this </w:t>
      </w:r>
      <w:r w:rsidRPr="5729FE67" w:rsidR="5DC20614">
        <w:rPr>
          <w:rFonts w:ascii="Garamond" w:hAnsi="Garamond" w:eastAsia="Garamond" w:cs="Garamond"/>
        </w:rPr>
        <w:t>may push more agriculture towards this region. I</w:t>
      </w:r>
      <w:r w:rsidRPr="5729FE67" w:rsidR="2AE80A58">
        <w:rPr>
          <w:rFonts w:ascii="Garamond" w:hAnsi="Garamond" w:eastAsia="Garamond" w:cs="Garamond"/>
        </w:rPr>
        <w:t xml:space="preserve">t is critical that there is a sustainable supply of freshwater, which is of considerable age and quality, for future generations. </w:t>
      </w:r>
    </w:p>
    <w:p w:rsidR="4139CB66" w:rsidP="79576B65" w:rsidRDefault="07DDF775" w14:paraId="6D8BD7F7" w14:textId="159C5F9F">
      <w:pPr>
        <w:pStyle w:val="ListParagraph"/>
        <w:numPr>
          <w:ilvl w:val="0"/>
          <w:numId w:val="3"/>
        </w:numPr>
      </w:pPr>
      <w:r w:rsidRPr="4A83C765">
        <w:rPr>
          <w:rFonts w:ascii="Garamond" w:hAnsi="Garamond" w:eastAsia="Garamond" w:cs="Garamond"/>
        </w:rPr>
        <w:t>The MSA</w:t>
      </w:r>
      <w:r w:rsidRPr="4A83C765" w:rsidR="7BFA59A1">
        <w:rPr>
          <w:rFonts w:ascii="Garamond" w:hAnsi="Garamond" w:eastAsia="Garamond" w:cs="Garamond"/>
        </w:rPr>
        <w:t xml:space="preserve"> </w:t>
      </w:r>
      <w:r w:rsidRPr="4A83C765" w:rsidR="19F9C0B5">
        <w:rPr>
          <w:rFonts w:ascii="Garamond" w:hAnsi="Garamond" w:eastAsia="Garamond" w:cs="Garamond"/>
        </w:rPr>
        <w:t>has a very narrow recharge zon</w:t>
      </w:r>
      <w:r w:rsidRPr="4A83C765" w:rsidR="5DC0ABAC">
        <w:rPr>
          <w:rFonts w:ascii="Garamond" w:hAnsi="Garamond" w:eastAsia="Garamond" w:cs="Garamond"/>
        </w:rPr>
        <w:t>e</w:t>
      </w:r>
      <w:r w:rsidRPr="4A83C765" w:rsidR="7BFA59A1">
        <w:rPr>
          <w:rFonts w:ascii="Garamond" w:hAnsi="Garamond" w:eastAsia="Garamond" w:cs="Garamond"/>
        </w:rPr>
        <w:t xml:space="preserve">, </w:t>
      </w:r>
      <w:r w:rsidRPr="4A83C765" w:rsidR="6816F16E">
        <w:rPr>
          <w:rFonts w:ascii="Garamond" w:hAnsi="Garamond" w:eastAsia="Garamond" w:cs="Garamond"/>
        </w:rPr>
        <w:t xml:space="preserve">and increased </w:t>
      </w:r>
      <w:proofErr w:type="spellStart"/>
      <w:r w:rsidRPr="4A83C765" w:rsidR="6816F16E">
        <w:rPr>
          <w:rFonts w:ascii="Garamond" w:hAnsi="Garamond" w:eastAsia="Garamond" w:cs="Garamond"/>
        </w:rPr>
        <w:t>pumpage</w:t>
      </w:r>
      <w:proofErr w:type="spellEnd"/>
      <w:r w:rsidRPr="4A83C765" w:rsidR="6816F16E">
        <w:rPr>
          <w:rFonts w:ascii="Garamond" w:hAnsi="Garamond" w:eastAsia="Garamond" w:cs="Garamond"/>
        </w:rPr>
        <w:t xml:space="preserve"> and infrastructure development </w:t>
      </w:r>
      <w:r w:rsidRPr="4A83C765" w:rsidR="274218D2">
        <w:rPr>
          <w:rFonts w:ascii="Garamond" w:hAnsi="Garamond" w:eastAsia="Garamond" w:cs="Garamond"/>
        </w:rPr>
        <w:t xml:space="preserve">could pose threats to the aquifer’s long-term </w:t>
      </w:r>
      <w:r w:rsidRPr="4A83C765" w:rsidR="19B37627">
        <w:rPr>
          <w:rFonts w:ascii="Garamond" w:hAnsi="Garamond" w:eastAsia="Garamond" w:cs="Garamond"/>
        </w:rPr>
        <w:t>ability to recharge and provide</w:t>
      </w:r>
      <w:r w:rsidRPr="4A83C765" w:rsidR="68ED5E1F">
        <w:rPr>
          <w:rFonts w:ascii="Garamond" w:hAnsi="Garamond" w:eastAsia="Garamond" w:cs="Garamond"/>
        </w:rPr>
        <w:t xml:space="preserve"> groundwater, especially considering the age and quality of the water contained in this aquifer. </w:t>
      </w:r>
    </w:p>
    <w:p w:rsidR="6ED8088F" w:rsidP="6ED8088F" w:rsidRDefault="6ED8088F" w14:paraId="504C6506" w14:textId="69510111">
      <w:pPr>
        <w:rPr>
          <w:rFonts w:ascii="Garamond" w:hAnsi="Garamond" w:eastAsia="Garamond" w:cs="Garamond"/>
        </w:rPr>
      </w:pPr>
    </w:p>
    <w:p w:rsidRPr="00CE4561" w:rsidR="008F2A72" w:rsidP="4A83C765" w:rsidRDefault="008F2A72" w14:paraId="4C60F77B" w14:textId="23D336E0">
      <w:pPr>
        <w:rPr>
          <w:rFonts w:ascii="Garamond" w:hAnsi="Garamond" w:eastAsia="Garamond" w:cs="Garamond"/>
        </w:rPr>
      </w:pPr>
      <w:r w:rsidRPr="4A83C765">
        <w:rPr>
          <w:rFonts w:ascii="Garamond" w:hAnsi="Garamond" w:eastAsia="Garamond" w:cs="Garamond"/>
          <w:b/>
          <w:bCs/>
          <w:i/>
          <w:iCs/>
        </w:rPr>
        <w:t>Project Objectives:</w:t>
      </w:r>
    </w:p>
    <w:p w:rsidR="146087D9" w:rsidP="2E5EF76A" w:rsidRDefault="146087D9" w14:paraId="7A513F57" w14:textId="202E9B14">
      <w:pPr>
        <w:pStyle w:val="ListParagraph"/>
        <w:numPr>
          <w:ilvl w:val="0"/>
          <w:numId w:val="3"/>
        </w:numPr>
        <w:rPr>
          <w:rFonts w:ascii="Garamond" w:hAnsi="Garamond" w:eastAsia="Garamond" w:cs="Garamond"/>
        </w:rPr>
      </w:pPr>
      <w:r w:rsidRPr="2E5EF76A">
        <w:rPr>
          <w:rFonts w:ascii="Garamond" w:hAnsi="Garamond" w:eastAsia="Garamond" w:cs="Garamond"/>
        </w:rPr>
        <w:t>Map and q</w:t>
      </w:r>
      <w:r w:rsidRPr="2E5EF76A" w:rsidR="18A3BEF3">
        <w:rPr>
          <w:rFonts w:ascii="Garamond" w:hAnsi="Garamond" w:eastAsia="Garamond" w:cs="Garamond"/>
        </w:rPr>
        <w:t xml:space="preserve">uantify changes in factors </w:t>
      </w:r>
      <w:r w:rsidRPr="2E5EF76A" w:rsidR="21408118">
        <w:rPr>
          <w:rFonts w:ascii="Garamond" w:hAnsi="Garamond" w:eastAsia="Garamond" w:cs="Garamond"/>
        </w:rPr>
        <w:t>influential to groundwater recharge</w:t>
      </w:r>
    </w:p>
    <w:p w:rsidR="55F53C5A" w:rsidP="4A83C765" w:rsidRDefault="55F53C5A" w14:paraId="1FB92288" w14:textId="1EEEEC87">
      <w:pPr>
        <w:pStyle w:val="ListParagraph"/>
        <w:numPr>
          <w:ilvl w:val="0"/>
          <w:numId w:val="3"/>
        </w:numPr>
        <w:rPr/>
      </w:pPr>
      <w:r w:rsidRPr="5729FE67" w:rsidR="55F53C5A">
        <w:rPr>
          <w:rFonts w:ascii="Garamond" w:hAnsi="Garamond" w:eastAsia="Garamond" w:cs="Garamond"/>
        </w:rPr>
        <w:t>Identify thriving areas of the Mississippi Embayment recharge zon</w:t>
      </w:r>
      <w:r w:rsidRPr="5729FE67" w:rsidR="59216AFF">
        <w:rPr>
          <w:rFonts w:ascii="Garamond" w:hAnsi="Garamond" w:eastAsia="Garamond" w:cs="Garamond"/>
        </w:rPr>
        <w:t>e to prioritize for protection</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5729FE67" w:rsidRDefault="00A44DD0" w14:paraId="34B6E1B7" w14:textId="1C0AB4B6">
      <w:pPr>
        <w:rPr>
          <w:rFonts w:ascii="Garamond" w:hAnsi="Garamond" w:eastAsia="Garamond" w:cs="Garamond"/>
          <w:b w:val="1"/>
          <w:bCs w:val="1"/>
          <w:i w:val="1"/>
          <w:iCs w:val="1"/>
        </w:rPr>
      </w:pPr>
      <w:r w:rsidRPr="5729FE67" w:rsidR="00A44DD0">
        <w:rPr>
          <w:rFonts w:ascii="Garamond" w:hAnsi="Garamond" w:eastAsia="Garamond" w:cs="Garamond"/>
          <w:b w:val="1"/>
          <w:bCs w:val="1"/>
          <w:i w:val="1"/>
          <w:iCs w:val="1"/>
        </w:rPr>
        <w:t>Partner</w:t>
      </w:r>
      <w:r w:rsidRPr="5729FE67" w:rsidR="00835C04">
        <w:rPr>
          <w:rFonts w:ascii="Garamond" w:hAnsi="Garamond" w:eastAsia="Garamond" w:cs="Garamond"/>
          <w:b w:val="1"/>
          <w:bCs w:val="1"/>
          <w:i w:val="1"/>
          <w:iCs w:val="1"/>
        </w:rPr>
        <w:t xml:space="preserve"> Organization</w:t>
      </w:r>
      <w:r w:rsidRPr="5729FE67" w:rsidR="00D12F5B">
        <w:rPr>
          <w:rFonts w:ascii="Garamond" w:hAnsi="Garamond" w:eastAsia="Garamond" w:cs="Garamond"/>
          <w:b w:val="1"/>
          <w:bCs w:val="1"/>
          <w:i w:val="1"/>
          <w:iCs w:val="1"/>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4A83C765"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POC (Name, Position/Title)</w:t>
            </w:r>
          </w:p>
        </w:tc>
        <w:tc>
          <w:tcPr>
            <w:tcW w:w="1440" w:type="dxa"/>
            <w:shd w:val="clear" w:color="auto" w:fill="31849B" w:themeFill="accent5" w:themeFillShade="BF"/>
            <w:vAlign w:val="center"/>
          </w:tcPr>
          <w:p w:rsidRPr="00CE4561" w:rsidR="006804AC" w:rsidP="4A83C765" w:rsidRDefault="15AF8305" w14:paraId="311B19EA" w14:textId="77777777">
            <w:pPr>
              <w:jc w:val="center"/>
              <w:rPr>
                <w:rFonts w:ascii="Garamond" w:hAnsi="Garamond" w:eastAsia="Garamond" w:cs="Garamond"/>
                <w:b/>
                <w:bCs/>
                <w:color w:val="FFFFFF" w:themeColor="background1"/>
              </w:rPr>
            </w:pPr>
            <w:r w:rsidRPr="4A83C765">
              <w:rPr>
                <w:rFonts w:ascii="Garamond" w:hAnsi="Garamond" w:eastAsia="Garamond" w:cs="Garamond"/>
                <w:b/>
                <w:bCs/>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Boundary Org?</w:t>
            </w:r>
          </w:p>
        </w:tc>
      </w:tr>
      <w:tr w:rsidRPr="00CE4561" w:rsidR="006804AC" w:rsidTr="4A83C765" w14:paraId="5D470CD2" w14:textId="77777777">
        <w:tc>
          <w:tcPr>
            <w:tcW w:w="3263" w:type="dxa"/>
          </w:tcPr>
          <w:p w:rsidRPr="00CE4561" w:rsidR="006804AC" w:rsidP="6ED8088F" w:rsidRDefault="47EB6766" w14:paraId="147FACB8" w14:textId="2CF3FC4F">
            <w:pPr>
              <w:rPr>
                <w:rFonts w:ascii="Garamond" w:hAnsi="Garamond" w:eastAsia="Garamond" w:cs="Garamond"/>
                <w:b/>
                <w:bCs/>
              </w:rPr>
            </w:pPr>
            <w:r w:rsidRPr="6ED8088F">
              <w:rPr>
                <w:rFonts w:ascii="Garamond" w:hAnsi="Garamond" w:eastAsia="Garamond" w:cs="Garamond"/>
                <w:b/>
                <w:bCs/>
              </w:rPr>
              <w:t>Protect Our Aquifer</w:t>
            </w:r>
          </w:p>
        </w:tc>
        <w:tc>
          <w:tcPr>
            <w:tcW w:w="3487" w:type="dxa"/>
          </w:tcPr>
          <w:p w:rsidRPr="00CE4561" w:rsidR="006804AC" w:rsidP="6ED8088F" w:rsidRDefault="47EB6766" w14:paraId="0111C027" w14:textId="4B79DBBA">
            <w:pPr>
              <w:rPr>
                <w:rFonts w:ascii="Garamond" w:hAnsi="Garamond" w:eastAsia="Garamond" w:cs="Garamond"/>
                <w:color w:val="000000" w:themeColor="text1"/>
              </w:rPr>
            </w:pPr>
            <w:r w:rsidRPr="6ED8088F">
              <w:rPr>
                <w:rFonts w:ascii="Garamond" w:hAnsi="Garamond" w:eastAsia="Garamond" w:cs="Garamond"/>
                <w:color w:val="000000" w:themeColor="text1"/>
              </w:rPr>
              <w:t xml:space="preserve">Sarah Houston, Executive Director; Ward Archer, President; Jim </w:t>
            </w:r>
            <w:proofErr w:type="spellStart"/>
            <w:r w:rsidRPr="6ED8088F">
              <w:rPr>
                <w:rFonts w:ascii="Garamond" w:hAnsi="Garamond" w:eastAsia="Garamond" w:cs="Garamond"/>
                <w:color w:val="000000" w:themeColor="text1"/>
              </w:rPr>
              <w:t>Kovarik</w:t>
            </w:r>
            <w:proofErr w:type="spellEnd"/>
            <w:r w:rsidRPr="6ED8088F">
              <w:rPr>
                <w:rFonts w:ascii="Garamond" w:hAnsi="Garamond" w:eastAsia="Garamond" w:cs="Garamond"/>
                <w:color w:val="000000" w:themeColor="text1"/>
              </w:rPr>
              <w:t>, Board Member</w:t>
            </w:r>
          </w:p>
        </w:tc>
        <w:tc>
          <w:tcPr>
            <w:tcW w:w="1440" w:type="dxa"/>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c>
          <w:tcPr>
            <w:tcW w:w="1170" w:type="dxa"/>
          </w:tcPr>
          <w:p w:rsidRPr="00CE4561" w:rsidR="006804AC" w:rsidP="00E3738F" w:rsidRDefault="006804AC" w14:paraId="6070AA6D" w14:textId="1BF4D1FB">
            <w:pPr>
              <w:rPr>
                <w:rFonts w:ascii="Garamond" w:hAnsi="Garamond" w:eastAsia="Garamond" w:cs="Garamond"/>
              </w:rPr>
            </w:pPr>
            <w:r w:rsidRPr="03FCB863">
              <w:rPr>
                <w:rFonts w:ascii="Garamond" w:hAnsi="Garamond" w:eastAsia="Garamond" w:cs="Garamond"/>
              </w:rPr>
              <w:t>Yes</w:t>
            </w:r>
          </w:p>
        </w:tc>
      </w:tr>
    </w:tbl>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4A83C765">
        <w:rPr>
          <w:rFonts w:ascii="Garamond" w:hAnsi="Garamond" w:eastAsia="Garamond" w:cs="Garamond"/>
          <w:b/>
          <w:bCs/>
          <w:i/>
          <w:iCs/>
        </w:rPr>
        <w:t>Decision-</w:t>
      </w:r>
      <w:r w:rsidRPr="4A83C765" w:rsidR="00CB6407">
        <w:rPr>
          <w:rFonts w:ascii="Garamond" w:hAnsi="Garamond" w:eastAsia="Garamond" w:cs="Garamond"/>
          <w:b/>
          <w:bCs/>
          <w:i/>
          <w:iCs/>
        </w:rPr>
        <w:t>Making Practices &amp; Policies:</w:t>
      </w:r>
      <w:r w:rsidRPr="4A83C765" w:rsidR="006D6871">
        <w:rPr>
          <w:rFonts w:ascii="Garamond" w:hAnsi="Garamond" w:eastAsia="Garamond" w:cs="Garamond"/>
          <w:b/>
          <w:bCs/>
          <w:i/>
          <w:iCs/>
        </w:rPr>
        <w:t xml:space="preserve"> </w:t>
      </w:r>
    </w:p>
    <w:p w:rsidR="5CB8C05A" w:rsidP="6ED8088F" w:rsidRDefault="5CB8C05A" w14:paraId="23126C23" w14:textId="4D774248">
      <w:pPr>
        <w:rPr>
          <w:rFonts w:ascii="Garamond" w:hAnsi="Garamond" w:eastAsia="Garamond" w:cs="Garamond"/>
        </w:rPr>
      </w:pPr>
      <w:r w:rsidRPr="5729FE67" w:rsidR="5CB8C05A">
        <w:rPr>
          <w:rFonts w:ascii="Garamond" w:hAnsi="Garamond" w:eastAsia="Garamond" w:cs="Garamond"/>
        </w:rPr>
        <w:t>POA is a decision-making group that monitors groundwater supply and use of</w:t>
      </w:r>
      <w:r w:rsidRPr="5729FE67" w:rsidR="3E4466CC">
        <w:rPr>
          <w:rFonts w:ascii="Garamond" w:hAnsi="Garamond" w:eastAsia="Garamond" w:cs="Garamond"/>
        </w:rPr>
        <w:t xml:space="preserve"> the M</w:t>
      </w:r>
      <w:r w:rsidRPr="5729FE67" w:rsidR="17EAA22A">
        <w:rPr>
          <w:rFonts w:ascii="Garamond" w:hAnsi="Garamond" w:eastAsia="Garamond" w:cs="Garamond"/>
        </w:rPr>
        <w:t xml:space="preserve">SA and larger aquifer system </w:t>
      </w:r>
      <w:r w:rsidRPr="5729FE67" w:rsidR="3E4466CC">
        <w:rPr>
          <w:rFonts w:ascii="Garamond" w:hAnsi="Garamond" w:eastAsia="Garamond" w:cs="Garamond"/>
        </w:rPr>
        <w:t>in the Mississippi Embayment.</w:t>
      </w:r>
      <w:r w:rsidRPr="5729FE67" w:rsidR="1C50A058">
        <w:rPr>
          <w:rFonts w:ascii="Garamond" w:hAnsi="Garamond" w:eastAsia="Garamond" w:cs="Garamond"/>
        </w:rPr>
        <w:t xml:space="preserve"> </w:t>
      </w:r>
      <w:r w:rsidRPr="5729FE67" w:rsidR="526BFFE8">
        <w:rPr>
          <w:rFonts w:ascii="Garamond" w:hAnsi="Garamond" w:eastAsia="Garamond" w:cs="Garamond"/>
        </w:rPr>
        <w:t xml:space="preserve">In addition to the building of the large Ford plant in the Mississippi Embayment recharge zone, the Mississippi </w:t>
      </w:r>
      <w:r w:rsidRPr="5729FE67" w:rsidR="526BFFE8">
        <w:rPr>
          <w:rFonts w:ascii="Garamond" w:hAnsi="Garamond" w:eastAsia="Garamond" w:cs="Garamond"/>
        </w:rPr>
        <w:t>Embayment</w:t>
      </w:r>
      <w:r w:rsidRPr="5729FE67" w:rsidR="526BFFE8">
        <w:rPr>
          <w:rFonts w:ascii="Garamond" w:hAnsi="Garamond" w:eastAsia="Garamond" w:cs="Garamond"/>
        </w:rPr>
        <w:t xml:space="preserve"> will likely experience increased pump</w:t>
      </w:r>
      <w:r w:rsidRPr="5729FE67" w:rsidR="003372DF">
        <w:rPr>
          <w:rFonts w:ascii="Garamond" w:hAnsi="Garamond" w:eastAsia="Garamond" w:cs="Garamond"/>
        </w:rPr>
        <w:t xml:space="preserve">ing for </w:t>
      </w:r>
      <w:r w:rsidRPr="5729FE67" w:rsidR="001B3EBB">
        <w:rPr>
          <w:rFonts w:ascii="Garamond" w:hAnsi="Garamond" w:eastAsia="Garamond" w:cs="Garamond"/>
        </w:rPr>
        <w:t>agricultural use</w:t>
      </w:r>
      <w:r w:rsidRPr="5729FE67" w:rsidR="526BFFE8">
        <w:rPr>
          <w:rFonts w:ascii="Garamond" w:hAnsi="Garamond" w:eastAsia="Garamond" w:cs="Garamond"/>
        </w:rPr>
        <w:t xml:space="preserve"> and further development of the infrastructure and land. POA is particularly interested in how the development will affect recharge, specifically in critical recharge zones where land cover changes and pollutants could more directly affect the aquifer. </w:t>
      </w:r>
      <w:r w:rsidRPr="5729FE67" w:rsidR="5219AB46">
        <w:rPr>
          <w:rFonts w:ascii="Garamond" w:hAnsi="Garamond" w:eastAsia="Garamond" w:cs="Garamond"/>
        </w:rPr>
        <w:t xml:space="preserve">While </w:t>
      </w:r>
      <w:r w:rsidRPr="5729FE67" w:rsidR="6A88AB76">
        <w:rPr>
          <w:rFonts w:ascii="Garamond" w:hAnsi="Garamond" w:eastAsia="Garamond" w:cs="Garamond"/>
        </w:rPr>
        <w:t xml:space="preserve">POA </w:t>
      </w:r>
      <w:r w:rsidRPr="5729FE67" w:rsidR="4EB63A0C">
        <w:rPr>
          <w:rFonts w:ascii="Garamond" w:hAnsi="Garamond" w:eastAsia="Garamond" w:cs="Garamond"/>
        </w:rPr>
        <w:t>is not a regulatory group, they have</w:t>
      </w:r>
      <w:r w:rsidRPr="5729FE67" w:rsidR="6A88AB76">
        <w:rPr>
          <w:rFonts w:ascii="Garamond" w:hAnsi="Garamond" w:eastAsia="Garamond" w:cs="Garamond"/>
        </w:rPr>
        <w:t xml:space="preserve"> advised the </w:t>
      </w:r>
      <w:r w:rsidRPr="5729FE67" w:rsidR="526BFFE8">
        <w:rPr>
          <w:rFonts w:ascii="Garamond" w:hAnsi="Garamond" w:eastAsia="Garamond" w:cs="Garamond"/>
          <w:color w:val="000000" w:themeColor="text1" w:themeTint="FF" w:themeShade="FF"/>
        </w:rPr>
        <w:t>Tennessee Governor to develop a statewide plan for future water availability in Tennessee.</w:t>
      </w:r>
      <w:r w:rsidRPr="5729FE67" w:rsidR="526BFFE8">
        <w:rPr>
          <w:rFonts w:ascii="Garamond" w:hAnsi="Garamond" w:eastAsia="Garamond" w:cs="Garamond"/>
        </w:rPr>
        <w:t xml:space="preserve"> </w:t>
      </w:r>
      <w:r w:rsidRPr="5729FE67" w:rsidR="3E4466CC">
        <w:rPr>
          <w:rFonts w:ascii="Garamond" w:hAnsi="Garamond" w:eastAsia="Garamond" w:cs="Garamond"/>
        </w:rPr>
        <w:t>POA uses ground-based monitoring and GIS mapping techniques</w:t>
      </w:r>
      <w:r w:rsidRPr="5729FE67" w:rsidR="15EA09F4">
        <w:rPr>
          <w:rFonts w:ascii="Garamond" w:hAnsi="Garamond" w:eastAsia="Garamond" w:cs="Garamond"/>
        </w:rPr>
        <w:t xml:space="preserve"> to monitor groundwater supply and water availability but does not utilize any remote sensing or NASA Earth observations. </w:t>
      </w:r>
    </w:p>
    <w:p w:rsidRPr="00CE4561" w:rsidR="00C057E9" w:rsidP="00C8675B" w:rsidRDefault="00C057E9" w14:paraId="1242BC45" w14:textId="77777777">
      <w:pPr>
        <w:rPr>
          <w:rFonts w:ascii="Garamond" w:hAnsi="Garamond" w:eastAsia="Garamond" w:cs="Garamond"/>
        </w:rPr>
      </w:pPr>
    </w:p>
    <w:p w:rsidRPr="00CE4561" w:rsidR="00CD0433" w:rsidP="4A83C765" w:rsidRDefault="004D358F" w14:paraId="4C354B64" w14:textId="623E8C73">
      <w:pPr>
        <w:pBdr>
          <w:bottom w:val="single" w:color="auto" w:sz="4" w:space="1"/>
        </w:pBdr>
        <w:rPr>
          <w:rFonts w:ascii="Garamond" w:hAnsi="Garamond" w:eastAsia="Garamond" w:cs="Garamond"/>
          <w:b/>
          <w:bCs/>
        </w:rPr>
      </w:pPr>
      <w:r w:rsidRPr="4A83C765">
        <w:rPr>
          <w:rFonts w:ascii="Garamond" w:hAnsi="Garamond" w:eastAsia="Garamond" w:cs="Garamond"/>
          <w:b/>
          <w:bCs/>
        </w:rPr>
        <w:t>Earth Observations &amp; End Products</w:t>
      </w:r>
      <w:r w:rsidRPr="4A83C765" w:rsidR="00CB6407">
        <w:rPr>
          <w:rFonts w:ascii="Garamond" w:hAnsi="Garamond" w:eastAsia="Garamond" w:cs="Garamond"/>
          <w:b/>
          <w:bCs/>
        </w:rPr>
        <w:t xml:space="preserve"> </w:t>
      </w:r>
      <w:r w:rsidRPr="4A83C765" w:rsidR="002E2D9E">
        <w:rPr>
          <w:rFonts w:ascii="Garamond" w:hAnsi="Garamond" w:eastAsia="Garamond" w:cs="Garamond"/>
          <w:b/>
          <w:bCs/>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2B71A9FC" w14:paraId="1E59A37D" w14:textId="77777777">
        <w:tc>
          <w:tcPr>
            <w:tcW w:w="2347" w:type="dxa"/>
            <w:shd w:val="clear" w:color="auto" w:fill="31849B" w:themeFill="accent5" w:themeFillShade="BF"/>
            <w:tcMar/>
            <w:vAlign w:val="center"/>
          </w:tcPr>
          <w:p w:rsidRPr="00CE4561" w:rsidR="00B76BDC" w:rsidP="4A83C765" w:rsidRDefault="12D3602E" w14:paraId="3B2A8D46" w14:textId="77777777">
            <w:pPr>
              <w:jc w:val="center"/>
              <w:rPr>
                <w:rFonts w:ascii="Garamond" w:hAnsi="Garamond" w:eastAsia="Garamond" w:cs="Garamond"/>
                <w:b/>
                <w:bCs/>
                <w:color w:val="FFFFFF"/>
              </w:rPr>
            </w:pPr>
            <w:r w:rsidRPr="4A83C765">
              <w:rPr>
                <w:rFonts w:ascii="Garamond" w:hAnsi="Garamond" w:eastAsia="Garamond" w:cs="Garamond"/>
                <w:b/>
                <w:bCs/>
                <w:color w:val="FFFFFF" w:themeColor="background1"/>
              </w:rPr>
              <w:t>Platform</w:t>
            </w:r>
            <w:r w:rsidRPr="4A83C765" w:rsidR="17B8E956">
              <w:rPr>
                <w:rFonts w:ascii="Garamond" w:hAnsi="Garamond" w:eastAsia="Garamond" w:cs="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2EAC9C81" w:rsidRDefault="317504C9" w14:paraId="6A7A8B2C" w14:textId="4711C248">
            <w:pPr>
              <w:jc w:val="center"/>
              <w:rPr>
                <w:rFonts w:ascii="Garamond" w:hAnsi="Garamond" w:eastAsia="Garamond" w:cs="Garamond"/>
                <w:b/>
                <w:bCs/>
                <w:color w:val="FFFFFF"/>
              </w:rPr>
            </w:pPr>
            <w:r w:rsidRPr="65702C12">
              <w:rPr>
                <w:rFonts w:ascii="Garamond" w:hAnsi="Garamond" w:eastAsia="Garamond" w:cs="Garamond"/>
                <w:b/>
                <w:bCs/>
                <w:color w:val="FFFFFF" w:themeColor="background1"/>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2B71A9FC" w14:paraId="68A574AE" w14:textId="77777777">
        <w:tc>
          <w:tcPr>
            <w:tcW w:w="2347" w:type="dxa"/>
            <w:tcMar/>
          </w:tcPr>
          <w:p w:rsidRPr="00CE4561" w:rsidR="00B76BDC" w:rsidP="6ED8088F" w:rsidRDefault="4BCA34E6" w14:paraId="3AB5DF97" w14:textId="15C4B71F">
            <w:pPr>
              <w:rPr>
                <w:rFonts w:ascii="Garamond" w:hAnsi="Garamond" w:eastAsia="Garamond" w:cs="Garamond"/>
                <w:color w:val="000000" w:themeColor="text1"/>
              </w:rPr>
            </w:pPr>
            <w:r w:rsidRPr="2B71A9FC" w:rsidR="73F6A2AB">
              <w:rPr>
                <w:rFonts w:ascii="Garamond" w:hAnsi="Garamond" w:eastAsia="Garamond" w:cs="Garamond"/>
                <w:b w:val="1"/>
                <w:bCs w:val="1"/>
                <w:color w:val="000000" w:themeColor="text1" w:themeTint="FF" w:themeShade="FF"/>
              </w:rPr>
              <w:t>GPM IMERG/</w:t>
            </w:r>
            <w:r w:rsidRPr="2B71A9FC" w:rsidR="73F6A2AB">
              <w:rPr>
                <w:rFonts w:ascii="Garamond" w:hAnsi="Garamond" w:eastAsia="Garamond" w:cs="Garamond"/>
                <w:b w:val="1"/>
                <w:bCs w:val="1"/>
                <w:color w:val="000000" w:themeColor="text1" w:themeTint="FF" w:themeShade="FF"/>
              </w:rPr>
              <w:t>TRMM</w:t>
            </w:r>
          </w:p>
          <w:p w:rsidRPr="00CE4561" w:rsidR="00B76BDC" w:rsidP="6ED8088F" w:rsidRDefault="00B76BDC" w14:paraId="6FE1A73B" w14:textId="7D25B857">
            <w:pPr>
              <w:rPr>
                <w:rFonts w:ascii="Garamond" w:hAnsi="Garamond" w:eastAsia="Garamond" w:cs="Garamond"/>
                <w:b/>
                <w:bCs/>
              </w:rPr>
            </w:pPr>
          </w:p>
        </w:tc>
        <w:tc>
          <w:tcPr>
            <w:tcW w:w="2411" w:type="dxa"/>
            <w:tcMar/>
          </w:tcPr>
          <w:p w:rsidRPr="00CE4561" w:rsidR="00B76BDC" w:rsidP="00E3738F" w:rsidRDefault="007D57B4" w14:paraId="3ED984CF" w14:textId="6838913E">
            <w:pPr>
              <w:rPr>
                <w:rFonts w:ascii="Garamond" w:hAnsi="Garamond" w:eastAsia="Garamond" w:cs="Garamond"/>
              </w:rPr>
            </w:pPr>
            <w:r w:rsidRPr="6ED8088F">
              <w:rPr>
                <w:rFonts w:ascii="Garamond" w:hAnsi="Garamond" w:eastAsia="Garamond" w:cs="Garamond"/>
              </w:rPr>
              <w:t>Precipitation</w:t>
            </w:r>
          </w:p>
        </w:tc>
        <w:tc>
          <w:tcPr>
            <w:tcW w:w="4597" w:type="dxa"/>
            <w:tcMar/>
          </w:tcPr>
          <w:p w:rsidRPr="00CE4561" w:rsidR="00B76BDC" w:rsidP="6ED8088F" w:rsidRDefault="6D211B9A" w14:paraId="39C8D523" w14:textId="2A91C915">
            <w:pPr>
              <w:rPr>
                <w:rFonts w:ascii="Garamond" w:hAnsi="Garamond" w:eastAsia="Garamond" w:cs="Garamond"/>
                <w:color w:val="000000" w:themeColor="text1"/>
              </w:rPr>
            </w:pPr>
            <w:r w:rsidRPr="4A83C765">
              <w:rPr>
                <w:rFonts w:ascii="Garamond" w:hAnsi="Garamond" w:eastAsia="Garamond" w:cs="Garamond"/>
                <w:color w:val="000000" w:themeColor="text1"/>
              </w:rPr>
              <w:t>These data will be used to calculate annual average precipitation anomalies and track changes over time.</w:t>
            </w:r>
          </w:p>
        </w:tc>
      </w:tr>
      <w:tr w:rsidR="65702C12" w:rsidTr="2B71A9FC" w14:paraId="36F6C194" w14:textId="77777777">
        <w:tc>
          <w:tcPr>
            <w:tcW w:w="2347" w:type="dxa"/>
            <w:tcMar/>
          </w:tcPr>
          <w:p w:rsidR="65702C12" w:rsidP="65702C12" w:rsidRDefault="65702C12" w14:paraId="6E162D91" w14:textId="6D9039F3">
            <w:pPr>
              <w:rPr>
                <w:rFonts w:ascii="Garamond" w:hAnsi="Garamond" w:eastAsia="Garamond" w:cs="Garamond"/>
                <w:color w:val="000000" w:themeColor="text1"/>
              </w:rPr>
            </w:pPr>
            <w:r w:rsidRPr="65702C12">
              <w:rPr>
                <w:rFonts w:ascii="Garamond" w:hAnsi="Garamond" w:eastAsia="Garamond" w:cs="Garamond"/>
                <w:b/>
                <w:bCs/>
                <w:color w:val="000000" w:themeColor="text1"/>
              </w:rPr>
              <w:t>Terra MODIS</w:t>
            </w:r>
          </w:p>
        </w:tc>
        <w:tc>
          <w:tcPr>
            <w:tcW w:w="2411" w:type="dxa"/>
            <w:tcMar/>
          </w:tcPr>
          <w:p w:rsidR="65702C12" w:rsidP="02A0BD80" w:rsidRDefault="7B78B736" w14:paraId="0DFA8F68" w14:textId="5C27A270">
            <w:pPr>
              <w:rPr>
                <w:rFonts w:ascii="Garamond" w:hAnsi="Garamond" w:eastAsia="Garamond" w:cs="Garamond"/>
              </w:rPr>
            </w:pPr>
            <w:r w:rsidRPr="02A0BD80">
              <w:rPr>
                <w:rFonts w:ascii="Garamond" w:hAnsi="Garamond" w:eastAsia="Garamond" w:cs="Garamond"/>
              </w:rPr>
              <w:t>Potential and actual evapotranspiration</w:t>
            </w:r>
          </w:p>
          <w:p w:rsidR="65702C12" w:rsidP="65702C12" w:rsidRDefault="65702C12" w14:paraId="17C7AE96" w14:textId="3150BEF7">
            <w:pPr>
              <w:rPr>
                <w:rFonts w:ascii="Garamond" w:hAnsi="Garamond" w:eastAsia="Garamond" w:cs="Garamond"/>
              </w:rPr>
            </w:pPr>
          </w:p>
        </w:tc>
        <w:tc>
          <w:tcPr>
            <w:tcW w:w="4597" w:type="dxa"/>
            <w:tcMar/>
          </w:tcPr>
          <w:p w:rsidR="65702C12" w:rsidP="4F0BF0CB" w:rsidRDefault="1033E48B" w14:paraId="06AF326F" w14:textId="72EF802D">
            <w:pPr>
              <w:rPr>
                <w:rFonts w:ascii="Garamond" w:hAnsi="Garamond" w:eastAsia="Garamond" w:cs="Garamond"/>
                <w:color w:val="000000" w:themeColor="text1"/>
              </w:rPr>
            </w:pPr>
            <w:bookmarkStart w:name="_Int_UcdjDRPt" w:id="1101060557"/>
            <w:r w:rsidRPr="7F7A5C3A" w:rsidR="425074F6">
              <w:rPr>
                <w:rFonts w:ascii="Garamond" w:hAnsi="Garamond" w:eastAsia="Garamond" w:cs="Garamond"/>
                <w:color w:val="000000" w:themeColor="text1" w:themeTint="FF" w:themeShade="FF"/>
              </w:rPr>
              <w:t>These</w:t>
            </w:r>
            <w:bookmarkEnd w:id="1101060557"/>
            <w:r w:rsidRPr="7F7A5C3A" w:rsidR="425074F6">
              <w:rPr>
                <w:rFonts w:ascii="Garamond" w:hAnsi="Garamond" w:eastAsia="Garamond" w:cs="Garamond"/>
                <w:color w:val="000000" w:themeColor="text1" w:themeTint="FF" w:themeShade="FF"/>
              </w:rPr>
              <w:t xml:space="preserve"> data will be used to calculate annual average actual and potential evapotranspiration</w:t>
            </w:r>
            <w:r w:rsidRPr="7F7A5C3A" w:rsidR="13EA87AA">
              <w:rPr>
                <w:rFonts w:ascii="Garamond" w:hAnsi="Garamond" w:eastAsia="Garamond" w:cs="Garamond"/>
                <w:color w:val="000000" w:themeColor="text1" w:themeTint="FF" w:themeShade="FF"/>
              </w:rPr>
              <w:t xml:space="preserve"> anomalies and track changes over time.</w:t>
            </w:r>
          </w:p>
        </w:tc>
      </w:tr>
      <w:tr w:rsidR="6ED8088F" w:rsidTr="2B71A9FC" w14:paraId="7F1665FC" w14:textId="77777777">
        <w:tc>
          <w:tcPr>
            <w:tcW w:w="2347" w:type="dxa"/>
            <w:tcBorders>
              <w:top w:val="single" w:color="auto" w:sz="4" w:space="0"/>
              <w:left w:val="single" w:color="auto" w:sz="4" w:space="0"/>
              <w:bottom w:val="single" w:color="auto" w:sz="4" w:space="0"/>
            </w:tcBorders>
            <w:tcMar/>
          </w:tcPr>
          <w:p w:rsidR="35269BCC" w:rsidP="6ED8088F" w:rsidRDefault="35269BCC" w14:paraId="53427531" w14:textId="13931668">
            <w:pPr>
              <w:rPr>
                <w:rFonts w:ascii="Garamond" w:hAnsi="Garamond" w:eastAsia="Garamond" w:cs="Garamond"/>
                <w:b/>
                <w:bCs/>
                <w:color w:val="000000" w:themeColor="text1"/>
              </w:rPr>
            </w:pPr>
            <w:r w:rsidRPr="6ED8088F">
              <w:rPr>
                <w:rFonts w:ascii="Garamond" w:hAnsi="Garamond" w:eastAsia="Garamond" w:cs="Garamond"/>
                <w:b/>
                <w:bCs/>
                <w:color w:val="000000" w:themeColor="text1"/>
              </w:rPr>
              <w:t>GRACE/GRACE-FO</w:t>
            </w:r>
          </w:p>
        </w:tc>
        <w:tc>
          <w:tcPr>
            <w:tcW w:w="2411" w:type="dxa"/>
            <w:tcBorders>
              <w:top w:val="single" w:color="auto" w:sz="4" w:space="0"/>
              <w:bottom w:val="single" w:color="auto" w:sz="4" w:space="0"/>
            </w:tcBorders>
            <w:tcMar/>
          </w:tcPr>
          <w:p w:rsidR="2C5EB8AA" w:rsidP="6ED8088F" w:rsidRDefault="4A83C765" w14:paraId="45D69CBD" w14:textId="563F3C3F">
            <w:pPr>
              <w:rPr>
                <w:rFonts w:ascii="Garamond" w:hAnsi="Garamond" w:eastAsia="Garamond" w:cs="Garamond"/>
              </w:rPr>
            </w:pPr>
            <w:r w:rsidRPr="4A83C765">
              <w:rPr>
                <w:rFonts w:ascii="Garamond" w:hAnsi="Garamond" w:eastAsia="Garamond" w:cs="Garamond"/>
              </w:rPr>
              <w:t>Total water storage</w:t>
            </w:r>
          </w:p>
        </w:tc>
        <w:tc>
          <w:tcPr>
            <w:tcW w:w="4597" w:type="dxa"/>
            <w:tcBorders>
              <w:top w:val="single" w:color="auto" w:sz="4" w:space="0"/>
              <w:bottom w:val="single" w:color="auto" w:sz="4" w:space="0"/>
              <w:right w:val="single" w:color="auto" w:sz="4" w:space="0"/>
            </w:tcBorders>
            <w:tcMar/>
          </w:tcPr>
          <w:p w:rsidR="6387E484" w:rsidP="6ED8088F" w:rsidRDefault="0CD246EB" w14:paraId="7BC54E75" w14:textId="44181752">
            <w:pPr>
              <w:rPr>
                <w:rFonts w:ascii="Garamond" w:hAnsi="Garamond" w:eastAsia="Garamond" w:cs="Garamond"/>
              </w:rPr>
            </w:pPr>
            <w:bookmarkStart w:name="_Int_Uch5Dsgf" w:id="264869900"/>
            <w:r w:rsidRPr="7F7A5C3A" w:rsidR="299AE19D">
              <w:rPr>
                <w:rFonts w:ascii="Garamond" w:hAnsi="Garamond" w:eastAsia="Garamond" w:cs="Garamond"/>
              </w:rPr>
              <w:t>These</w:t>
            </w:r>
            <w:bookmarkEnd w:id="264869900"/>
            <w:r w:rsidRPr="7F7A5C3A" w:rsidR="299AE19D">
              <w:rPr>
                <w:rFonts w:ascii="Garamond" w:hAnsi="Garamond" w:eastAsia="Garamond" w:cs="Garamond"/>
              </w:rPr>
              <w:t xml:space="preserve"> data will be used to quantify averaged monthly and annual total water storage in the ME and provide background</w:t>
            </w:r>
            <w:r w:rsidRPr="7F7A5C3A" w:rsidR="6A6ABEA8">
              <w:rPr>
                <w:rFonts w:ascii="Garamond" w:hAnsi="Garamond" w:eastAsia="Garamond" w:cs="Garamond"/>
              </w:rPr>
              <w:t xml:space="preserve"> information.</w:t>
            </w:r>
          </w:p>
        </w:tc>
      </w:tr>
    </w:tbl>
    <w:p w:rsidR="00E1144B" w:rsidP="4A83C765" w:rsidRDefault="00E1144B" w14:paraId="59DFC8F6" w14:textId="1DC55670">
      <w:pPr>
        <w:rPr>
          <w:rFonts w:ascii="Garamond" w:hAnsi="Garamond" w:eastAsia="Garamond" w:cs="Garamond"/>
          <w:b/>
          <w:bCs/>
          <w:i/>
          <w:iCs/>
        </w:rPr>
      </w:pPr>
    </w:p>
    <w:p w:rsidRPr="00CE4561" w:rsidR="006A2A26" w:rsidP="4A83C765" w:rsidRDefault="4A83C765" w14:paraId="1B69D77C" w14:textId="27EEE2B6">
      <w:pPr>
        <w:rPr>
          <w:rFonts w:ascii="Garamond" w:hAnsi="Garamond" w:eastAsia="Garamond" w:cs="Garamond"/>
          <w:b/>
          <w:bCs/>
          <w:i/>
          <w:iCs/>
        </w:rPr>
      </w:pPr>
      <w:r w:rsidRPr="4A83C765">
        <w:rPr>
          <w:rFonts w:ascii="Garamond" w:hAnsi="Garamond" w:eastAsia="Garamond" w:cs="Garamond"/>
          <w:b/>
          <w:bCs/>
          <w:i/>
          <w:iCs/>
        </w:rPr>
        <w:t>Ancillary Datasets:</w:t>
      </w:r>
    </w:p>
    <w:p w:rsidRPr="00CE4561" w:rsidR="006A2A26" w:rsidP="332F1B5A" w:rsidRDefault="4A83C765" w14:paraId="2F50AA9E" w14:textId="4E75C4BC">
      <w:pPr>
        <w:pStyle w:val="ListParagraph"/>
        <w:numPr>
          <w:ilvl w:val="0"/>
          <w:numId w:val="8"/>
        </w:numPr>
        <w:rPr>
          <w:rFonts w:ascii="Garamond" w:hAnsi="Garamond" w:eastAsia="Garamond" w:cs="Garamond"/>
        </w:rPr>
      </w:pPr>
      <w:r w:rsidRPr="332F1B5A">
        <w:rPr>
          <w:rFonts w:ascii="Garamond" w:hAnsi="Garamond" w:eastAsia="Garamond" w:cs="Garamond"/>
        </w:rPr>
        <w:t>National Land Cover Dataset (NLCD) - S</w:t>
      </w:r>
      <w:r w:rsidRPr="332F1B5A" w:rsidR="332F1B5A">
        <w:rPr>
          <w:rFonts w:ascii="Garamond" w:hAnsi="Garamond" w:eastAsia="Garamond" w:cs="Garamond"/>
          <w:color w:val="000000" w:themeColor="text1"/>
        </w:rPr>
        <w:t>urface reflectance will be used to characterize land cover change</w:t>
      </w:r>
    </w:p>
    <w:p w:rsidRPr="00CE4561" w:rsidR="006A2A26" w:rsidP="332F1B5A" w:rsidRDefault="4A83C765" w14:paraId="2DB1BE3F" w14:textId="3A576676">
      <w:pPr>
        <w:pStyle w:val="ListParagraph"/>
        <w:numPr>
          <w:ilvl w:val="0"/>
          <w:numId w:val="8"/>
        </w:numPr>
        <w:rPr>
          <w:rFonts w:ascii="Garamond" w:hAnsi="Garamond" w:eastAsia="Garamond" w:cs="Garamond"/>
        </w:rPr>
      </w:pPr>
      <w:r w:rsidRPr="332F1B5A">
        <w:rPr>
          <w:rFonts w:ascii="Garamond" w:hAnsi="Garamond" w:eastAsia="Garamond" w:cs="Garamond"/>
        </w:rPr>
        <w:t>Mississippi Embayment Regional Aquifer System Shapefile – Boundary of the Mississippi Embayment Regional Aquifer System</w:t>
      </w:r>
    </w:p>
    <w:p w:rsidRPr="00CE4561" w:rsidR="006A2A26" w:rsidP="332F1B5A" w:rsidRDefault="4A83C765" w14:paraId="3394B5FB" w14:textId="09295D83">
      <w:pPr>
        <w:pStyle w:val="ListParagraph"/>
        <w:numPr>
          <w:ilvl w:val="0"/>
          <w:numId w:val="8"/>
        </w:numPr>
        <w:rPr>
          <w:rFonts w:ascii="Garamond" w:hAnsi="Garamond" w:eastAsia="Garamond" w:cs="Garamond"/>
        </w:rPr>
      </w:pPr>
      <w:r w:rsidRPr="332F1B5A">
        <w:rPr>
          <w:rFonts w:ascii="Garamond" w:hAnsi="Garamond" w:eastAsia="Garamond" w:cs="Garamond"/>
        </w:rPr>
        <w:t>Recharge Zone Shapefile – Boundary of the recharge zone of the Mississippi Embayment Regional Aquifer System</w:t>
      </w:r>
    </w:p>
    <w:p w:rsidRPr="00CE4561" w:rsidR="006A2A26" w:rsidP="4A83C765" w:rsidRDefault="4A83C765" w14:paraId="6FF54C79" w14:textId="6463C59C">
      <w:pPr>
        <w:pStyle w:val="ListParagraph"/>
        <w:numPr>
          <w:ilvl w:val="0"/>
          <w:numId w:val="8"/>
        </w:numPr>
      </w:pPr>
      <w:r w:rsidRPr="332F1B5A">
        <w:rPr>
          <w:rFonts w:ascii="Garamond" w:hAnsi="Garamond" w:eastAsia="Garamond" w:cs="Garamond"/>
        </w:rPr>
        <w:t>Ford Plant Shapefile – Location of the Ford Plant</w:t>
      </w:r>
    </w:p>
    <w:p w:rsidRPr="00CE4561" w:rsidR="006A2A26" w:rsidP="4A83C765" w:rsidRDefault="006A2A26" w14:paraId="4ABE973B" w14:textId="2C2C1085">
      <w:pPr>
        <w:ind w:left="720" w:hanging="72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4A83C765">
        <w:rPr>
          <w:rFonts w:ascii="Garamond" w:hAnsi="Garamond" w:eastAsia="Garamond" w:cs="Garamond"/>
          <w:b/>
          <w:bCs/>
          <w:i/>
          <w:iCs/>
        </w:rPr>
        <w:t>Software &amp; Scripting:</w:t>
      </w:r>
    </w:p>
    <w:p w:rsidR="679CA874" w:rsidP="6ED8088F" w:rsidRDefault="679CA874" w14:paraId="4ADB974E" w14:textId="7566573E">
      <w:pPr>
        <w:pStyle w:val="ListParagraph"/>
        <w:numPr>
          <w:ilvl w:val="0"/>
          <w:numId w:val="7"/>
        </w:numPr>
      </w:pPr>
      <w:r w:rsidRPr="4A83C765">
        <w:rPr>
          <w:rFonts w:ascii="Garamond" w:hAnsi="Garamond" w:eastAsia="Garamond" w:cs="Garamond"/>
        </w:rPr>
        <w:t>Google Earth Engine – Collect and preprocess NLCD datasets</w:t>
      </w:r>
    </w:p>
    <w:p w:rsidR="4C7E6EA0" w:rsidP="6ED8088F" w:rsidRDefault="4C7E6EA0" w14:paraId="63E49CD9" w14:textId="2230F578">
      <w:pPr>
        <w:pStyle w:val="ListParagraph"/>
        <w:numPr>
          <w:ilvl w:val="0"/>
          <w:numId w:val="7"/>
        </w:numPr>
        <w:rPr>
          <w:rFonts w:ascii="Garamond" w:hAnsi="Garamond" w:eastAsia="Garamond" w:cs="Garamond"/>
        </w:rPr>
      </w:pPr>
      <w:r w:rsidRPr="4A83C765">
        <w:rPr>
          <w:rFonts w:ascii="Garamond" w:hAnsi="Garamond" w:eastAsia="Garamond" w:cs="Garamond"/>
        </w:rPr>
        <w:t>MATLAB</w:t>
      </w:r>
      <w:r w:rsidRPr="4A83C765" w:rsidR="0C1A31A9">
        <w:rPr>
          <w:rFonts w:ascii="Garamond" w:hAnsi="Garamond" w:eastAsia="Garamond" w:cs="Garamond"/>
        </w:rPr>
        <w:t xml:space="preserve"> </w:t>
      </w:r>
      <w:r w:rsidRPr="4A83C765" w:rsidR="16BA093B">
        <w:rPr>
          <w:rFonts w:ascii="Garamond" w:hAnsi="Garamond" w:eastAsia="Garamond" w:cs="Garamond"/>
        </w:rPr>
        <w:t xml:space="preserve">R2021a </w:t>
      </w:r>
      <w:r w:rsidRPr="4A83C765">
        <w:rPr>
          <w:rFonts w:ascii="Garamond" w:hAnsi="Garamond" w:eastAsia="Garamond" w:cs="Garamond"/>
        </w:rPr>
        <w:t xml:space="preserve">– Collect and preprocess </w:t>
      </w:r>
      <w:r w:rsidRPr="4A83C765" w:rsidR="3B68E44D">
        <w:rPr>
          <w:rFonts w:ascii="Garamond" w:hAnsi="Garamond" w:eastAsia="Garamond" w:cs="Garamond"/>
        </w:rPr>
        <w:t>GRACE</w:t>
      </w:r>
      <w:r w:rsidRPr="4A83C765">
        <w:rPr>
          <w:rFonts w:ascii="Garamond" w:hAnsi="Garamond" w:eastAsia="Garamond" w:cs="Garamond"/>
        </w:rPr>
        <w:t xml:space="preserve"> and GPM IMERG data, and raster visualization and a monthly time series of total water storage</w:t>
      </w:r>
    </w:p>
    <w:p w:rsidR="1126E21A" w:rsidP="6ED8088F" w:rsidRDefault="1126E21A" w14:paraId="49F65C90" w14:textId="1B074A07">
      <w:pPr>
        <w:pStyle w:val="ListParagraph"/>
        <w:numPr>
          <w:ilvl w:val="0"/>
          <w:numId w:val="7"/>
        </w:numPr>
        <w:rPr>
          <w:rFonts w:ascii="Garamond" w:hAnsi="Garamond" w:eastAsia="Garamond" w:cs="Garamond"/>
        </w:rPr>
      </w:pPr>
      <w:r w:rsidRPr="4A83C765">
        <w:rPr>
          <w:rFonts w:ascii="Garamond" w:hAnsi="Garamond" w:eastAsia="Garamond" w:cs="Garamond"/>
        </w:rPr>
        <w:t>Esri ArcGIS Pro</w:t>
      </w:r>
      <w:r w:rsidRPr="4A83C765" w:rsidR="775E443F">
        <w:rPr>
          <w:rFonts w:ascii="Garamond" w:hAnsi="Garamond" w:eastAsia="Garamond" w:cs="Garamond"/>
        </w:rPr>
        <w:t xml:space="preserve"> 2.8.4</w:t>
      </w:r>
      <w:r w:rsidRPr="4A83C765">
        <w:rPr>
          <w:rFonts w:ascii="Garamond" w:hAnsi="Garamond" w:eastAsia="Garamond" w:cs="Garamond"/>
        </w:rPr>
        <w:t xml:space="preserve"> – Raster visualization and analysis</w:t>
      </w:r>
      <w:r w:rsidRPr="4A83C765" w:rsidR="55AE2B8D">
        <w:rPr>
          <w:rFonts w:ascii="Garamond" w:hAnsi="Garamond" w:eastAsia="Garamond" w:cs="Garamond"/>
        </w:rPr>
        <w:t xml:space="preserve"> of NLCD datasets to create biannual land cover change maps</w:t>
      </w:r>
    </w:p>
    <w:p w:rsidRPr="00CE4561" w:rsidR="00184652" w:rsidP="4A83C765" w:rsidRDefault="65702C12" w14:paraId="5BAFB1F7" w14:textId="26A70612">
      <w:pPr>
        <w:pStyle w:val="ListParagraph"/>
        <w:numPr>
          <w:ilvl w:val="0"/>
          <w:numId w:val="7"/>
        </w:numPr>
        <w:rPr>
          <w:rFonts w:ascii="Garamond" w:hAnsi="Garamond" w:eastAsia="Garamond" w:cs="Garamond"/>
        </w:rPr>
      </w:pPr>
      <w:r w:rsidRPr="4A83C765">
        <w:rPr>
          <w:rFonts w:ascii="Garamond" w:hAnsi="Garamond" w:eastAsia="Garamond" w:cs="Garamond"/>
        </w:rPr>
        <w:t>RStudio 4.1.2 - Collect, preprocess, and analyze Terra MODIS and GPM IMERG datasets and create raster visualization and time series of evapotranspiration, potential evapotranspiration, precipitation, evaporative stress index and water balance</w:t>
      </w:r>
    </w:p>
    <w:p w:rsidR="4A83C765" w:rsidP="4A83C765" w:rsidRDefault="4A83C765" w14:paraId="143631B9" w14:textId="1F38B782">
      <w:pPr>
        <w:rPr>
          <w:rFonts w:ascii="Garamond" w:hAnsi="Garamond" w:eastAsia="Garamond" w:cs="Garamond"/>
        </w:rPr>
      </w:pPr>
    </w:p>
    <w:p w:rsidRPr="00CE4561" w:rsidR="00073224" w:rsidP="4A83C765" w:rsidRDefault="001538F2" w14:paraId="14CBC202" w14:textId="08227D10">
      <w:pPr>
        <w:rPr>
          <w:rFonts w:ascii="Garamond" w:hAnsi="Garamond" w:eastAsia="Garamond" w:cs="Garamond"/>
          <w:b/>
          <w:bCs/>
          <w:i/>
          <w:iCs/>
        </w:rPr>
      </w:pPr>
      <w:proofErr w:type="gramStart"/>
      <w:r w:rsidRPr="4A83C765">
        <w:rPr>
          <w:rFonts w:ascii="Garamond" w:hAnsi="Garamond" w:eastAsia="Garamond" w:cs="Garamond"/>
          <w:b/>
          <w:bCs/>
          <w:i/>
          <w:iCs/>
        </w:rPr>
        <w:t>End</w:t>
      </w:r>
      <w:r w:rsidRPr="4A83C765" w:rsidR="00B9571C">
        <w:rPr>
          <w:rFonts w:ascii="Garamond" w:hAnsi="Garamond" w:eastAsia="Garamond" w:cs="Garamond"/>
          <w:b/>
          <w:bCs/>
          <w:i/>
          <w:iCs/>
        </w:rPr>
        <w:t xml:space="preserve"> </w:t>
      </w:r>
      <w:r w:rsidRPr="4A83C765">
        <w:rPr>
          <w:rFonts w:ascii="Garamond" w:hAnsi="Garamond" w:eastAsia="Garamond" w:cs="Garamond"/>
          <w:b/>
          <w:bCs/>
          <w:i/>
          <w:iCs/>
        </w:rPr>
        <w:t>Product</w:t>
      </w:r>
      <w:proofErr w:type="gramEnd"/>
      <w:r w:rsidRPr="4A83C765" w:rsidR="00124B6A">
        <w:rPr>
          <w:rFonts w:ascii="Garamond" w:hAnsi="Garamond" w:eastAsia="Garamond" w:cs="Garamond"/>
          <w:b/>
          <w:bCs/>
          <w:i/>
          <w:iCs/>
        </w:rPr>
        <w:t>(</w:t>
      </w:r>
      <w:r w:rsidRPr="4A83C765">
        <w:rPr>
          <w:rFonts w:ascii="Garamond" w:hAnsi="Garamond" w:eastAsia="Garamond" w:cs="Garamond"/>
          <w:b/>
          <w:bCs/>
          <w:i/>
          <w:iCs/>
        </w:rPr>
        <w:t>s</w:t>
      </w:r>
      <w:r w:rsidRPr="4A83C765" w:rsidR="00124B6A">
        <w:rPr>
          <w:rFonts w:ascii="Garamond" w:hAnsi="Garamond" w:eastAsia="Garamond" w:cs="Garamond"/>
          <w:b/>
          <w:bCs/>
          <w:i/>
          <w:iCs/>
        </w:rPr>
        <w:t>)</w:t>
      </w:r>
      <w:r w:rsidRPr="4A83C765">
        <w:rPr>
          <w:rFonts w:ascii="Garamond" w:hAnsi="Garamond" w:eastAsia="Garamond" w:cs="Garamond"/>
          <w:b/>
          <w:bCs/>
          <w:i/>
          <w:iCs/>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2985"/>
        <w:gridCol w:w="3135"/>
        <w:gridCol w:w="1080"/>
      </w:tblGrid>
      <w:tr w:rsidRPr="00CE4561" w:rsidR="001538F2" w:rsidTr="5729FE67" w14:paraId="2A0027C9" w14:textId="77777777">
        <w:trPr>
          <w:trHeight w:val="915"/>
          <w:trPrChange w:author="Robert Byles" w:date="2022-02-17T20:17:00Z"/>
        </w:trPr>
        <w:tc>
          <w:tcPr>
            <w:tcW w:w="2160" w:type="dxa"/>
            <w:shd w:val="clear" w:color="auto" w:fill="31849B" w:themeFill="accent5" w:themeFillShade="BF"/>
            <w:tcMar/>
            <w:vAlign w:val="center"/>
            <w:tcPrChange w:author="Robert Byles" w:date="2022-02-17T20:17:00Z" w:id="6">
              <w:tcPr>
                <w:tcW w:w="2160" w:type="dxa"/>
                <w:gridSpan w:val="2"/>
                <w:shd w:val="clear" w:color="auto" w:fill="31849B" w:themeFill="accent5" w:themeFillShade="BF"/>
                <w:vAlign w:val="center"/>
              </w:tcPr>
            </w:tcPrChange>
          </w:tcPr>
          <w:p w:rsidRPr="00CE4561" w:rsidR="001538F2" w:rsidP="00272CD9" w:rsidRDefault="001538F2" w14:paraId="67DE7A20" w14:textId="3517CE54">
            <w:pPr>
              <w:jc w:val="center"/>
              <w:rPr>
                <w:rFonts w:ascii="Garamond" w:hAnsi="Garamond" w:eastAsia="Garamond" w:cs="Garamond"/>
                <w:b/>
                <w:color w:val="FFFFFF"/>
              </w:rPr>
            </w:pPr>
            <w:proofErr w:type="gramStart"/>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roofErr w:type="gramEnd"/>
          </w:p>
        </w:tc>
        <w:tc>
          <w:tcPr>
            <w:tcW w:w="2985" w:type="dxa"/>
            <w:shd w:val="clear" w:color="auto" w:fill="31849B" w:themeFill="accent5" w:themeFillShade="BF"/>
            <w:tcMar/>
            <w:vAlign w:val="center"/>
            <w:tcPrChange w:author="Robert Byles" w:date="2022-02-17T20:17:00Z" w:id="7">
              <w:tcPr>
                <w:tcW w:w="3240" w:type="dxa"/>
                <w:shd w:val="clear" w:color="auto" w:fill="31849B" w:themeFill="accent5" w:themeFillShade="BF"/>
                <w:vAlign w:val="center"/>
              </w:tcPr>
            </w:tcPrChange>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3135" w:type="dxa"/>
            <w:shd w:val="clear" w:color="auto" w:fill="31849B" w:themeFill="accent5" w:themeFillShade="BF"/>
            <w:tcMar/>
            <w:vAlign w:val="center"/>
            <w:tcPrChange w:author="Robert Byles" w:date="2022-02-17T20:17:00Z" w:id="8">
              <w:tcPr>
                <w:tcW w:w="2880" w:type="dxa"/>
                <w:shd w:val="clear" w:color="auto" w:fill="31849B" w:themeFill="accent5" w:themeFillShade="BF"/>
                <w:vAlign w:val="center"/>
              </w:tcPr>
            </w:tcPrChange>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Change w:author="Robert Byles" w:date="2022-02-17T20:17:00Z" w:id="9">
              <w:tcPr>
                <w:tcW w:w="1080" w:type="dxa"/>
                <w:gridSpan w:val="2"/>
                <w:shd w:val="clear" w:color="auto" w:fill="31849B" w:themeFill="accent5" w:themeFillShade="BF"/>
              </w:tcPr>
            </w:tcPrChange>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5729FE67" w14:paraId="407EEF43" w14:textId="77777777">
        <w:trPr>
          <w:trPrChange w:author="Robert Byles" w:date="2022-02-17T20:17:00Z"/>
        </w:trPr>
        <w:tc>
          <w:tcPr>
            <w:tcW w:w="2160" w:type="dxa"/>
            <w:tcMar/>
            <w:tcPrChange w:author="Robert Byles" w:date="2022-02-17T20:17:00Z" w:id="11">
              <w:tcPr>
                <w:tcW w:w="2160" w:type="dxa"/>
              </w:tcPr>
            </w:tcPrChange>
          </w:tcPr>
          <w:p w:rsidRPr="00CE4561" w:rsidR="004D358F" w:rsidP="6ED8088F" w:rsidRDefault="569AEB6A" w14:paraId="647100A8" w14:textId="47DD114B">
            <w:pPr>
              <w:rPr>
                <w:rFonts w:ascii="Garamond" w:hAnsi="Garamond" w:eastAsia="Garamond" w:cs="Garamond"/>
                <w:color w:val="000000" w:themeColor="text1"/>
              </w:rPr>
            </w:pPr>
            <w:r w:rsidRPr="4A83C765">
              <w:rPr>
                <w:rFonts w:ascii="Garamond" w:hAnsi="Garamond" w:eastAsia="Garamond" w:cs="Garamond"/>
                <w:b/>
                <w:bCs/>
                <w:color w:val="000000" w:themeColor="text1"/>
              </w:rPr>
              <w:t>Groundwater Recharge Factors Change Map and Time Series</w:t>
            </w:r>
          </w:p>
          <w:p w:rsidRPr="00CE4561" w:rsidR="004D358F" w:rsidP="6ED8088F" w:rsidRDefault="004D358F" w14:paraId="6303043D" w14:textId="64559347">
            <w:pPr>
              <w:rPr>
                <w:rFonts w:ascii="Garamond" w:hAnsi="Garamond" w:eastAsia="Garamond" w:cs="Garamond"/>
                <w:b/>
                <w:bCs/>
              </w:rPr>
            </w:pPr>
          </w:p>
        </w:tc>
        <w:tc>
          <w:tcPr>
            <w:tcW w:w="2985" w:type="dxa"/>
            <w:tcMar/>
            <w:tcPrChange w:author="Robert Byles" w:date="2022-02-17T20:17:00Z" w:id="12">
              <w:tcPr>
                <w:tcW w:w="3240" w:type="dxa"/>
                <w:tcMar/>
              </w:tcPr>
            </w:tcPrChange>
          </w:tcPr>
          <w:p w:rsidRPr="00CE4561" w:rsidR="004D358F" w:rsidP="7F7A5C3A" w:rsidRDefault="30977375" w14:paraId="08CFA333" w14:textId="3B82274A">
            <w:pPr>
              <w:rPr>
                <w:rFonts w:ascii="Garamond" w:hAnsi="Garamond" w:eastAsia="Garamond" w:cs="Garamond"/>
              </w:rPr>
            </w:pPr>
            <w:r w:rsidRPr="7F7A5C3A" w:rsidR="4F0BF0CB">
              <w:rPr>
                <w:rFonts w:ascii="Garamond" w:hAnsi="Garamond" w:eastAsia="Garamond" w:cs="Garamond"/>
              </w:rPr>
              <w:t>Terra MODIS</w:t>
            </w:r>
            <w:r w:rsidRPr="7F7A5C3A" w:rsidR="7F7A5C3A">
              <w:rPr>
                <w:rFonts w:ascii="Garamond" w:hAnsi="Garamond" w:eastAsia="Garamond" w:cs="Garamond"/>
              </w:rPr>
              <w:t xml:space="preserve"> </w:t>
            </w:r>
          </w:p>
          <w:p w:rsidRPr="00CE4561" w:rsidR="004D358F" w:rsidP="65702C12" w:rsidRDefault="30977375" w14:paraId="745D984D" w14:textId="61758E79">
            <w:pPr>
              <w:rPr>
                <w:rFonts w:ascii="Garamond" w:hAnsi="Garamond" w:eastAsia="Garamond" w:cs="Garamond"/>
              </w:rPr>
            </w:pPr>
            <w:r w:rsidRPr="7F7A5C3A" w:rsidR="30977375">
              <w:rPr>
                <w:rFonts w:ascii="Garamond" w:hAnsi="Garamond" w:eastAsia="Garamond" w:cs="Garamond"/>
              </w:rPr>
              <w:t xml:space="preserve">GPM IMERG </w:t>
            </w:r>
          </w:p>
          <w:p w:rsidRPr="00CE4561" w:rsidR="004D358F" w:rsidP="0083507B" w:rsidRDefault="65702C12" w14:paraId="05C6772C" w14:textId="76EE1BA1">
            <w:pPr>
              <w:rPr>
                <w:rFonts w:ascii="Garamond" w:hAnsi="Garamond" w:eastAsia="Garamond" w:cs="Garamond"/>
              </w:rPr>
            </w:pPr>
          </w:p>
        </w:tc>
        <w:tc>
          <w:tcPr>
            <w:tcW w:w="3135" w:type="dxa"/>
            <w:tcMar/>
            <w:tcPrChange w:author="Robert Byles" w:date="2022-02-17T20:17:00Z" w:id="14">
              <w:tcPr>
                <w:tcW w:w="2880" w:type="dxa"/>
              </w:tcPr>
            </w:tcPrChange>
          </w:tcPr>
          <w:p w:rsidRPr="006D6871" w:rsidR="004D358F" w:rsidP="4F0BF0CB" w:rsidRDefault="5EB792F2" w14:paraId="29D692C0" w14:textId="3A161D5E">
            <w:pPr>
              <w:rPr>
                <w:rFonts w:ascii="Garamond" w:hAnsi="Garamond" w:eastAsia="Garamond" w:cs="Garamond"/>
                <w:color w:val="000000" w:themeColor="text1"/>
              </w:rPr>
            </w:pPr>
            <w:r w:rsidRPr="7F7A5C3A" w:rsidR="5EB792F2">
              <w:rPr>
                <w:rFonts w:ascii="Garamond" w:hAnsi="Garamond" w:eastAsia="Garamond" w:cs="Garamond"/>
                <w:color w:val="000000" w:themeColor="text1" w:themeTint="FF" w:themeShade="FF"/>
              </w:rPr>
              <w:t xml:space="preserve">This map will quantify changes in groundwater recharge factors. The </w:t>
            </w:r>
            <w:bookmarkStart w:name="_Int_32ijgbnk" w:id="165814602"/>
            <w:r w:rsidRPr="7F7A5C3A" w:rsidR="5EB792F2">
              <w:rPr>
                <w:rFonts w:ascii="Garamond" w:hAnsi="Garamond" w:eastAsia="Garamond" w:cs="Garamond"/>
                <w:color w:val="000000" w:themeColor="text1" w:themeTint="FF" w:themeShade="FF"/>
              </w:rPr>
              <w:t>timeseries</w:t>
            </w:r>
            <w:bookmarkEnd w:id="165814602"/>
            <w:r w:rsidRPr="7F7A5C3A" w:rsidR="5EB792F2">
              <w:rPr>
                <w:rFonts w:ascii="Garamond" w:hAnsi="Garamond" w:eastAsia="Garamond" w:cs="Garamond"/>
                <w:color w:val="000000" w:themeColor="text1" w:themeTint="FF" w:themeShade="FF"/>
              </w:rPr>
              <w:t xml:space="preserve"> will quantify the spatiotemporal distribution of groundwater recharge factors. This will allow end users to </w:t>
            </w:r>
            <w:r w:rsidRPr="7F7A5C3A" w:rsidR="2807ACC5">
              <w:rPr>
                <w:rFonts w:ascii="Garamond" w:hAnsi="Garamond" w:eastAsia="Garamond" w:cs="Garamond"/>
                <w:color w:val="000000" w:themeColor="text1" w:themeTint="FF" w:themeShade="FF"/>
              </w:rPr>
              <w:t>identify thriving areas that are prioritized for protection.</w:t>
            </w:r>
          </w:p>
        </w:tc>
        <w:tc>
          <w:tcPr>
            <w:tcW w:w="1080" w:type="dxa"/>
            <w:tcMar/>
            <w:tcPrChange w:author="Robert Byles" w:date="2022-02-17T20:17:00Z" w:id="15">
              <w:tcPr>
                <w:tcW w:w="1080" w:type="dxa"/>
                <w:gridSpan w:val="2"/>
              </w:tcPr>
            </w:tcPrChange>
          </w:tcPr>
          <w:p w:rsidRPr="00CE4561" w:rsidR="004D358F" w:rsidP="00E3738F" w:rsidRDefault="004D358F" w14:paraId="31BBDF2F" w14:textId="77777777">
            <w:pPr>
              <w:rPr>
                <w:rFonts w:ascii="Garamond" w:hAnsi="Garamond" w:eastAsia="Garamond" w:cs="Garamond"/>
              </w:rPr>
            </w:pPr>
            <w:r w:rsidRPr="6ED8088F">
              <w:rPr>
                <w:rFonts w:ascii="Garamond" w:hAnsi="Garamond" w:eastAsia="Garamond" w:cs="Garamond"/>
              </w:rPr>
              <w:t>N/A</w:t>
            </w:r>
          </w:p>
          <w:p w:rsidRPr="00CE4561" w:rsidR="004D358F" w:rsidP="00E3738F" w:rsidRDefault="004D358F" w14:paraId="33182638" w14:textId="692554CE">
            <w:pPr>
              <w:rPr>
                <w:rFonts w:ascii="Garamond" w:hAnsi="Garamond" w:eastAsia="Garamond" w:cs="Garamond"/>
              </w:rPr>
            </w:pPr>
          </w:p>
        </w:tc>
      </w:tr>
      <w:tr w:rsidR="4F0BF0CB" w:rsidTr="5729FE67" w14:paraId="7C835FA8" w14:textId="77777777">
        <w:tc>
          <w:tcPr>
            <w:tcW w:w="2160" w:type="dxa"/>
            <w:tcMar/>
          </w:tcPr>
          <w:p w:rsidR="4F0BF0CB" w:rsidP="4F0BF0CB" w:rsidRDefault="4F0BF0CB" w14:paraId="6AF8A46B" w14:textId="137E4E7C">
            <w:pPr>
              <w:rPr>
                <w:rFonts w:ascii="Garamond" w:hAnsi="Garamond" w:eastAsia="Garamond" w:cs="Garamond"/>
                <w:b/>
                <w:bCs/>
                <w:color w:val="000000" w:themeColor="text1"/>
              </w:rPr>
            </w:pPr>
            <w:r w:rsidRPr="4F0BF0CB">
              <w:rPr>
                <w:rFonts w:ascii="Garamond" w:hAnsi="Garamond" w:eastAsia="Garamond" w:cs="Garamond"/>
                <w:b/>
                <w:bCs/>
                <w:color w:val="000000" w:themeColor="text1"/>
              </w:rPr>
              <w:t>Total Water Storage Map and Time Series</w:t>
            </w:r>
          </w:p>
        </w:tc>
        <w:tc>
          <w:tcPr>
            <w:tcW w:w="2985" w:type="dxa"/>
            <w:tcMar/>
          </w:tcPr>
          <w:p w:rsidR="4F0BF0CB" w:rsidP="7F7A5C3A" w:rsidRDefault="4F0BF0CB" w14:paraId="50E5276A" w14:textId="4070CC37">
            <w:pPr>
              <w:rPr>
                <w:rFonts w:ascii="Garamond" w:hAnsi="Garamond" w:eastAsia="Garamond" w:cs="Garamond"/>
              </w:rPr>
            </w:pPr>
            <w:r w:rsidRPr="7F7A5C3A" w:rsidR="4F0BF0CB">
              <w:rPr>
                <w:rFonts w:ascii="Garamond" w:hAnsi="Garamond" w:eastAsia="Garamond" w:cs="Garamond"/>
              </w:rPr>
              <w:t>GRACE</w:t>
            </w:r>
          </w:p>
          <w:p w:rsidR="4F0BF0CB" w:rsidP="4F0BF0CB" w:rsidRDefault="4F0BF0CB" w14:paraId="30A7E782" w14:textId="71720A45">
            <w:pPr>
              <w:rPr>
                <w:rFonts w:ascii="Garamond" w:hAnsi="Garamond" w:eastAsia="Garamond" w:cs="Garamond"/>
              </w:rPr>
            </w:pPr>
            <w:r w:rsidRPr="7F7A5C3A" w:rsidR="4F0BF0CB">
              <w:rPr>
                <w:rFonts w:ascii="Garamond" w:hAnsi="Garamond" w:eastAsia="Garamond" w:cs="Garamond"/>
              </w:rPr>
              <w:t>GRACE-FO</w:t>
            </w:r>
          </w:p>
        </w:tc>
        <w:tc>
          <w:tcPr>
            <w:tcW w:w="3135" w:type="dxa"/>
            <w:tcMar/>
          </w:tcPr>
          <w:p w:rsidR="4F0BF0CB" w:rsidP="4F0BF0CB" w:rsidRDefault="50FE45A5" w14:paraId="29ECD356" w14:textId="0A6A7B38">
            <w:pPr>
              <w:rPr>
                <w:rFonts w:ascii="Garamond" w:hAnsi="Garamond" w:eastAsia="Garamond" w:cs="Garamond"/>
                <w:color w:val="000000" w:themeColor="text1"/>
              </w:rPr>
            </w:pPr>
            <w:r w:rsidRPr="4A83C765">
              <w:rPr>
                <w:rFonts w:ascii="Garamond" w:hAnsi="Garamond" w:eastAsia="Garamond" w:cs="Garamond"/>
                <w:color w:val="000000" w:themeColor="text1"/>
              </w:rPr>
              <w:t xml:space="preserve">These maps will visualize the spatiotemporal distribution of changes in total water storage across the ME and eastern United States. The timeseries maps and plots will allow end users to support analysis of groundwater recharge factors by incorporating </w:t>
            </w:r>
            <w:r w:rsidRPr="4A83C765">
              <w:rPr>
                <w:rFonts w:ascii="Garamond" w:hAnsi="Garamond" w:eastAsia="Garamond" w:cs="Garamond"/>
                <w:color w:val="000000" w:themeColor="text1"/>
              </w:rPr>
              <w:lastRenderedPageBreak/>
              <w:t xml:space="preserve">GRACE total water storage information. </w:t>
            </w:r>
          </w:p>
        </w:tc>
        <w:tc>
          <w:tcPr>
            <w:tcW w:w="1080" w:type="dxa"/>
            <w:tcMar/>
          </w:tcPr>
          <w:p w:rsidR="4F0BF0CB" w:rsidP="4F0BF0CB" w:rsidRDefault="4F0BF0CB" w14:paraId="62E6A473" w14:textId="7D68F892">
            <w:pPr>
              <w:rPr>
                <w:rFonts w:ascii="Garamond" w:hAnsi="Garamond" w:eastAsia="Garamond" w:cs="Garamond"/>
              </w:rPr>
            </w:pPr>
            <w:r w:rsidRPr="4F0BF0CB">
              <w:rPr>
                <w:rFonts w:ascii="Garamond" w:hAnsi="Garamond" w:eastAsia="Garamond" w:cs="Garamond"/>
              </w:rPr>
              <w:lastRenderedPageBreak/>
              <w:t>N/A</w:t>
            </w:r>
          </w:p>
        </w:tc>
      </w:tr>
      <w:tr w:rsidR="4F0BF0CB" w:rsidTr="5729FE67" w14:paraId="772C3F51" w14:textId="77777777">
        <w:tc>
          <w:tcPr>
            <w:tcW w:w="2160" w:type="dxa"/>
            <w:tcMar/>
          </w:tcPr>
          <w:p w:rsidR="4F0BF0CB" w:rsidP="4F0BF0CB" w:rsidRDefault="4F0BF0CB" w14:paraId="7D46A97C" w14:textId="2921BEA0">
            <w:pPr>
              <w:rPr>
                <w:rFonts w:ascii="Garamond" w:hAnsi="Garamond" w:eastAsia="Garamond" w:cs="Garamond"/>
                <w:b/>
                <w:bCs/>
                <w:color w:val="000000" w:themeColor="text1"/>
              </w:rPr>
            </w:pPr>
            <w:r w:rsidRPr="4F0BF0CB">
              <w:rPr>
                <w:rFonts w:ascii="Garamond" w:hAnsi="Garamond" w:eastAsia="Garamond" w:cs="Garamond"/>
                <w:b/>
                <w:bCs/>
                <w:color w:val="000000" w:themeColor="text1"/>
              </w:rPr>
              <w:t>Evaporative Stress Index Map and Time Series</w:t>
            </w:r>
          </w:p>
        </w:tc>
        <w:tc>
          <w:tcPr>
            <w:tcW w:w="2985" w:type="dxa"/>
            <w:tcMar/>
          </w:tcPr>
          <w:p w:rsidR="4F0BF0CB" w:rsidP="4F0BF0CB" w:rsidRDefault="4F0BF0CB" w14:paraId="10EA4120" w14:textId="3C495DC1">
            <w:pPr>
              <w:rPr>
                <w:rFonts w:ascii="Garamond" w:hAnsi="Garamond" w:eastAsia="Garamond" w:cs="Garamond"/>
              </w:rPr>
            </w:pPr>
            <w:r w:rsidRPr="4F0BF0CB">
              <w:rPr>
                <w:rFonts w:ascii="Garamond" w:hAnsi="Garamond" w:eastAsia="Garamond" w:cs="Garamond"/>
              </w:rPr>
              <w:t>Terra MODIS</w:t>
            </w:r>
          </w:p>
          <w:p w:rsidR="4F0BF0CB" w:rsidP="4F0BF0CB" w:rsidRDefault="4F0BF0CB" w14:paraId="05515B46" w14:textId="1688B2A5">
            <w:pPr>
              <w:rPr>
                <w:rFonts w:ascii="Garamond" w:hAnsi="Garamond" w:eastAsia="Garamond" w:cs="Garamond"/>
              </w:rPr>
            </w:pPr>
          </w:p>
        </w:tc>
        <w:tc>
          <w:tcPr>
            <w:tcW w:w="3135" w:type="dxa"/>
            <w:tcMar/>
          </w:tcPr>
          <w:p w:rsidR="4F0BF0CB" w:rsidP="4F0BF0CB" w:rsidRDefault="6E758DC1" w14:paraId="552A2BFE" w14:textId="0A8688BE">
            <w:pPr>
              <w:rPr>
                <w:rFonts w:ascii="Garamond" w:hAnsi="Garamond" w:eastAsia="Garamond" w:cs="Garamond"/>
                <w:color w:val="000000" w:themeColor="text1"/>
              </w:rPr>
            </w:pPr>
            <w:r w:rsidRPr="5729FE67" w:rsidR="53491544">
              <w:rPr>
                <w:rFonts w:ascii="Garamond" w:hAnsi="Garamond" w:eastAsia="Garamond" w:cs="Garamond"/>
                <w:color w:val="000000" w:themeColor="text1" w:themeTint="FF" w:themeShade="FF"/>
              </w:rPr>
              <w:t xml:space="preserve">These maps will visualize the spatiotemporal distribution of the ratio of evapotranspiration to potential evapotranspiration in the form of an evaporative stress index. The </w:t>
            </w:r>
            <w:proofErr w:type="gramStart"/>
            <w:r w:rsidRPr="5729FE67" w:rsidR="53491544">
              <w:rPr>
                <w:rFonts w:ascii="Garamond" w:hAnsi="Garamond" w:eastAsia="Garamond" w:cs="Garamond"/>
                <w:color w:val="000000" w:themeColor="text1" w:themeTint="FF" w:themeShade="FF"/>
              </w:rPr>
              <w:t>timeseries</w:t>
            </w:r>
            <w:proofErr w:type="gramEnd"/>
            <w:r w:rsidRPr="5729FE67" w:rsidR="53491544">
              <w:rPr>
                <w:rFonts w:ascii="Garamond" w:hAnsi="Garamond" w:eastAsia="Garamond" w:cs="Garamond"/>
                <w:color w:val="000000" w:themeColor="text1" w:themeTint="FF" w:themeShade="FF"/>
              </w:rPr>
              <w:t xml:space="preserve"> plot will depict and quantify this index over the long- term </w:t>
            </w:r>
            <w:r w:rsidRPr="5729FE67" w:rsidR="53491544">
              <w:rPr>
                <w:rFonts w:ascii="Garamond" w:hAnsi="Garamond" w:eastAsia="Garamond" w:cs="Garamond"/>
                <w:color w:val="000000" w:themeColor="text1" w:themeTint="FF" w:themeShade="FF"/>
              </w:rPr>
              <w:t>time period</w:t>
            </w:r>
            <w:r w:rsidRPr="5729FE67" w:rsidR="53491544">
              <w:rPr>
                <w:rFonts w:ascii="Garamond" w:hAnsi="Garamond" w:eastAsia="Garamond" w:cs="Garamond"/>
                <w:color w:val="000000" w:themeColor="text1" w:themeTint="FF" w:themeShade="FF"/>
              </w:rPr>
              <w:t xml:space="preserve">. These maps and </w:t>
            </w:r>
            <w:proofErr w:type="gramStart"/>
            <w:r w:rsidRPr="5729FE67" w:rsidR="53491544">
              <w:rPr>
                <w:rFonts w:ascii="Garamond" w:hAnsi="Garamond" w:eastAsia="Garamond" w:cs="Garamond"/>
                <w:color w:val="000000" w:themeColor="text1" w:themeTint="FF" w:themeShade="FF"/>
              </w:rPr>
              <w:t>timeseries</w:t>
            </w:r>
            <w:proofErr w:type="gramEnd"/>
            <w:r w:rsidRPr="5729FE67" w:rsidR="53491544">
              <w:rPr>
                <w:rFonts w:ascii="Garamond" w:hAnsi="Garamond" w:eastAsia="Garamond" w:cs="Garamond"/>
                <w:color w:val="000000" w:themeColor="text1" w:themeTint="FF" w:themeShade="FF"/>
              </w:rPr>
              <w:t xml:space="preserve"> will allow end users to determine areas in the embayment that are efficiently </w:t>
            </w:r>
            <w:r w:rsidRPr="5729FE67" w:rsidR="53491544">
              <w:rPr>
                <w:rFonts w:ascii="Garamond" w:hAnsi="Garamond" w:eastAsia="Garamond" w:cs="Garamond"/>
                <w:color w:val="000000" w:themeColor="text1" w:themeTint="FF" w:themeShade="FF"/>
              </w:rPr>
              <w:t>evapotranspirating</w:t>
            </w:r>
            <w:r w:rsidRPr="5729FE67" w:rsidR="53491544">
              <w:rPr>
                <w:rFonts w:ascii="Garamond" w:hAnsi="Garamond" w:eastAsia="Garamond" w:cs="Garamond"/>
                <w:color w:val="000000" w:themeColor="text1" w:themeTint="FF" w:themeShade="FF"/>
              </w:rPr>
              <w:t xml:space="preserve"> and how this relationship progresses over time. </w:t>
            </w:r>
          </w:p>
        </w:tc>
        <w:tc>
          <w:tcPr>
            <w:tcW w:w="1080" w:type="dxa"/>
            <w:tcMar/>
          </w:tcPr>
          <w:p w:rsidR="4F0BF0CB" w:rsidP="4F0BF0CB" w:rsidRDefault="4F0BF0CB" w14:paraId="4B83DB82" w14:textId="3A758EE0">
            <w:pPr>
              <w:rPr>
                <w:rFonts w:ascii="Garamond" w:hAnsi="Garamond" w:eastAsia="Garamond" w:cs="Garamond"/>
              </w:rPr>
            </w:pPr>
            <w:r w:rsidRPr="4F0BF0CB">
              <w:rPr>
                <w:rFonts w:ascii="Garamond" w:hAnsi="Garamond" w:eastAsia="Garamond" w:cs="Garamond"/>
              </w:rPr>
              <w:t>N/A</w:t>
            </w:r>
          </w:p>
        </w:tc>
      </w:tr>
      <w:tr w:rsidR="4F0BF0CB" w:rsidTr="5729FE67" w14:paraId="33A6175A" w14:textId="77777777">
        <w:trPr>
          <w:trHeight w:val="2003"/>
        </w:trPr>
        <w:tc>
          <w:tcPr>
            <w:tcW w:w="2160" w:type="dxa"/>
            <w:tcMar/>
          </w:tcPr>
          <w:p w:rsidR="4F0BF0CB" w:rsidP="4F0BF0CB" w:rsidRDefault="4F0BF0CB" w14:paraId="19D1E622" w14:textId="52A6140D">
            <w:pPr>
              <w:rPr>
                <w:rFonts w:ascii="Garamond" w:hAnsi="Garamond" w:eastAsia="Garamond" w:cs="Garamond"/>
                <w:b/>
                <w:bCs/>
                <w:color w:val="000000" w:themeColor="text1"/>
              </w:rPr>
            </w:pPr>
            <w:r w:rsidRPr="4F0BF0CB">
              <w:rPr>
                <w:rFonts w:ascii="Garamond" w:hAnsi="Garamond" w:eastAsia="Garamond" w:cs="Garamond"/>
                <w:b/>
                <w:bCs/>
                <w:color w:val="000000" w:themeColor="text1"/>
              </w:rPr>
              <w:t>Water Balance Map and Time Series</w:t>
            </w:r>
          </w:p>
        </w:tc>
        <w:tc>
          <w:tcPr>
            <w:tcW w:w="2985" w:type="dxa"/>
            <w:tcMar/>
          </w:tcPr>
          <w:p w:rsidR="4F0BF0CB" w:rsidP="4F0BF0CB" w:rsidRDefault="4F0BF0CB" w14:paraId="13401C3D" w14:textId="3C495DC1">
            <w:pPr>
              <w:rPr>
                <w:rFonts w:ascii="Garamond" w:hAnsi="Garamond" w:eastAsia="Garamond" w:cs="Garamond"/>
              </w:rPr>
            </w:pPr>
            <w:r w:rsidRPr="4F0BF0CB">
              <w:rPr>
                <w:rFonts w:ascii="Garamond" w:hAnsi="Garamond" w:eastAsia="Garamond" w:cs="Garamond"/>
              </w:rPr>
              <w:t>Terra MODIS</w:t>
            </w:r>
          </w:p>
          <w:p w:rsidR="79A28F3D" w:rsidP="4F0BF0CB" w:rsidRDefault="79A28F3D" w14:paraId="3BDEE7AC" w14:textId="4FCC8DB5">
            <w:pPr>
              <w:rPr>
                <w:rFonts w:ascii="Garamond" w:hAnsi="Garamond" w:eastAsia="Garamond" w:cs="Garamond"/>
              </w:rPr>
            </w:pPr>
            <w:r w:rsidRPr="4F0BF0CB">
              <w:rPr>
                <w:rFonts w:ascii="Garamond" w:hAnsi="Garamond" w:eastAsia="Garamond" w:cs="Garamond"/>
              </w:rPr>
              <w:t>GPM IMERG</w:t>
            </w:r>
          </w:p>
          <w:p w:rsidR="4F0BF0CB" w:rsidP="4F0BF0CB" w:rsidRDefault="4F0BF0CB" w14:paraId="0E258DBD" w14:textId="01554BB8">
            <w:pPr>
              <w:rPr>
                <w:rFonts w:ascii="Garamond" w:hAnsi="Garamond" w:eastAsia="Garamond" w:cs="Garamond"/>
              </w:rPr>
            </w:pPr>
          </w:p>
        </w:tc>
        <w:tc>
          <w:tcPr>
            <w:tcW w:w="3135" w:type="dxa"/>
            <w:tcMar/>
          </w:tcPr>
          <w:p w:rsidR="4F0BF0CB" w:rsidP="4F0BF0CB" w:rsidRDefault="50FE45A5" w14:paraId="6DA71EE9" w14:textId="69BF05E7">
            <w:pPr>
              <w:rPr>
                <w:rFonts w:ascii="Garamond" w:hAnsi="Garamond" w:eastAsia="Garamond" w:cs="Garamond"/>
                <w:color w:val="000000" w:themeColor="text1"/>
              </w:rPr>
            </w:pPr>
            <w:r w:rsidRPr="4A83C765">
              <w:rPr>
                <w:rFonts w:ascii="Garamond" w:hAnsi="Garamond" w:eastAsia="Garamond" w:cs="Garamond"/>
                <w:color w:val="000000" w:themeColor="text1"/>
              </w:rPr>
              <w:t xml:space="preserve">These maps will visualize the water balance distribution of the ME by depicting the spatiotemporal distribution of the difference between the precipitation and evapotranspiration groundwater recharge factors. </w:t>
            </w:r>
          </w:p>
        </w:tc>
        <w:tc>
          <w:tcPr>
            <w:tcW w:w="1080" w:type="dxa"/>
            <w:tcMar/>
          </w:tcPr>
          <w:p w:rsidR="4F0BF0CB" w:rsidP="4F0BF0CB" w:rsidRDefault="4F0BF0CB" w14:paraId="098DEB3F" w14:textId="6C20626D">
            <w:pPr>
              <w:rPr>
                <w:rFonts w:ascii="Garamond" w:hAnsi="Garamond" w:eastAsia="Garamond" w:cs="Garamond"/>
              </w:rPr>
            </w:pPr>
            <w:r w:rsidRPr="4F0BF0CB">
              <w:rPr>
                <w:rFonts w:ascii="Garamond" w:hAnsi="Garamond" w:eastAsia="Garamond" w:cs="Garamond"/>
              </w:rPr>
              <w:t>N/A</w:t>
            </w:r>
          </w:p>
        </w:tc>
      </w:tr>
      <w:tr w:rsidR="34FFC105" w:rsidTr="5729FE67" w14:paraId="3F7B9329" w14:textId="77777777">
        <w:trPr>
          <w:trPrChange w:author="Robert Byles" w:date="2022-02-17T20:17:00Z"/>
        </w:trPr>
        <w:tc>
          <w:tcPr>
            <w:tcW w:w="2160" w:type="dxa"/>
            <w:tcMar/>
            <w:tcPrChange w:author="Robert Byles" w:date="2022-02-17T20:17:00Z" w:id="17">
              <w:tcPr>
                <w:tcW w:w="2160" w:type="dxa"/>
              </w:tcPr>
            </w:tcPrChange>
          </w:tcPr>
          <w:p w:rsidR="34FFC105" w:rsidP="4A83C765" w:rsidRDefault="50FE45A5" w14:paraId="28B2AC5F" w14:textId="74B6FAE6">
            <w:pPr>
              <w:rPr>
                <w:rFonts w:ascii="Garamond" w:hAnsi="Garamond" w:eastAsia="Garamond" w:cs="Garamond"/>
                <w:b/>
                <w:bCs/>
                <w:color w:val="000000" w:themeColor="text1"/>
              </w:rPr>
            </w:pPr>
            <w:r w:rsidRPr="4A83C765">
              <w:rPr>
                <w:rFonts w:ascii="Garamond" w:hAnsi="Garamond" w:eastAsia="Garamond" w:cs="Garamond"/>
                <w:b/>
                <w:bCs/>
                <w:color w:val="000000" w:themeColor="text1"/>
              </w:rPr>
              <w:t>Thriving Index Map</w:t>
            </w:r>
          </w:p>
          <w:p w:rsidR="34FFC105" w:rsidP="4A83C765" w:rsidRDefault="4A83C765" w14:paraId="769BCCDE" w14:textId="3CEF3113">
            <w:pPr>
              <w:rPr>
                <w:rFonts w:ascii="Garamond" w:hAnsi="Garamond" w:eastAsia="Garamond" w:cs="Garamond"/>
                <w:b/>
                <w:bCs/>
                <w:color w:val="000000" w:themeColor="text1"/>
              </w:rPr>
            </w:pPr>
            <w:r w:rsidRPr="4A83C765">
              <w:rPr>
                <w:rFonts w:ascii="Garamond" w:hAnsi="Garamond" w:eastAsia="Garamond" w:cs="Garamond"/>
                <w:b/>
                <w:bCs/>
                <w:color w:val="000000" w:themeColor="text1"/>
              </w:rPr>
              <w:t>(2019)</w:t>
            </w:r>
          </w:p>
        </w:tc>
        <w:tc>
          <w:tcPr>
            <w:tcW w:w="2985" w:type="dxa"/>
            <w:tcMar/>
            <w:tcPrChange w:author="Robert Byles" w:date="2022-02-17T20:17:00Z" w:id="18">
              <w:tcPr>
                <w:tcW w:w="3240" w:type="dxa"/>
                <w:tcMar/>
              </w:tcPr>
            </w:tcPrChange>
          </w:tcPr>
          <w:p w:rsidR="34FFC105" w:rsidP="7F7A5C3A" w:rsidRDefault="4381C576" w14:paraId="251BB11E" w14:textId="3EA85EB2">
            <w:pPr>
              <w:rPr>
                <w:rFonts w:ascii="Garamond" w:hAnsi="Garamond" w:eastAsia="Garamond" w:cs="Garamond"/>
              </w:rPr>
            </w:pPr>
            <w:r w:rsidRPr="7F7A5C3A" w:rsidR="4F0BF0CB">
              <w:rPr>
                <w:rFonts w:ascii="Garamond" w:hAnsi="Garamond" w:eastAsia="Garamond" w:cs="Garamond"/>
              </w:rPr>
              <w:t>Terra MODIS</w:t>
            </w:r>
            <w:r w:rsidRPr="7F7A5C3A" w:rsidR="7F7A5C3A">
              <w:rPr>
                <w:rFonts w:ascii="Garamond" w:hAnsi="Garamond" w:eastAsia="Garamond" w:cs="Garamond"/>
              </w:rPr>
              <w:t xml:space="preserve"> </w:t>
            </w:r>
          </w:p>
          <w:p w:rsidR="34FFC105" w:rsidP="2EAC9C81" w:rsidRDefault="4381C576" w14:paraId="7CA750DC" w14:textId="44B4EB96">
            <w:pPr>
              <w:rPr>
                <w:rFonts w:ascii="Garamond" w:hAnsi="Garamond" w:eastAsia="Garamond" w:cs="Garamond"/>
              </w:rPr>
            </w:pPr>
            <w:r w:rsidRPr="7F7A5C3A" w:rsidR="4381C576">
              <w:rPr>
                <w:rFonts w:ascii="Garamond" w:hAnsi="Garamond" w:eastAsia="Garamond" w:cs="Garamond"/>
              </w:rPr>
              <w:t>GPM IMERG</w:t>
            </w:r>
          </w:p>
          <w:p w:rsidR="34FFC105" w:rsidP="34FFC105" w:rsidRDefault="65702C12" w14:paraId="50D9DCFD" w14:textId="37D3BB69">
            <w:pPr>
              <w:rPr>
                <w:rFonts w:ascii="Garamond" w:hAnsi="Garamond" w:eastAsia="Garamond" w:cs="Garamond"/>
              </w:rPr>
            </w:pPr>
          </w:p>
        </w:tc>
        <w:tc>
          <w:tcPr>
            <w:tcW w:w="3135" w:type="dxa"/>
            <w:tcMar/>
            <w:tcPrChange w:author="Robert Byles" w:date="2022-02-17T20:17:00Z" w:id="20">
              <w:tcPr>
                <w:tcW w:w="2880" w:type="dxa"/>
              </w:tcPr>
            </w:tcPrChange>
          </w:tcPr>
          <w:p w:rsidR="34FFC105" w:rsidP="4A83C765" w:rsidRDefault="2D9BD0EB" w14:paraId="3C7474A3" w14:textId="7959A72B">
            <w:pPr>
              <w:rPr>
                <w:rFonts w:ascii="Garamond" w:hAnsi="Garamond" w:eastAsia="Garamond" w:cs="Garamond"/>
              </w:rPr>
            </w:pPr>
            <w:r w:rsidRPr="332F1B5A">
              <w:rPr>
                <w:rFonts w:ascii="Garamond" w:hAnsi="Garamond" w:eastAsia="Garamond" w:cs="Garamond"/>
              </w:rPr>
              <w:t xml:space="preserve">This map will visualize the spatial distribution of a computed thriving index by using a 2019 </w:t>
            </w:r>
            <w:r w:rsidRPr="332F1B5A" w:rsidR="6AEF3CC5">
              <w:rPr>
                <w:rFonts w:ascii="Garamond" w:hAnsi="Garamond" w:eastAsia="Garamond" w:cs="Garamond"/>
                <w:color w:val="000000" w:themeColor="text1"/>
              </w:rPr>
              <w:t>evaporative stress index, water balance map and landcover change map</w:t>
            </w:r>
            <w:r w:rsidRPr="332F1B5A">
              <w:rPr>
                <w:rFonts w:ascii="Garamond" w:hAnsi="Garamond" w:eastAsia="Garamond" w:cs="Garamond"/>
              </w:rPr>
              <w:t>. This will allow end users to identify areas to prioritize for conservation.</w:t>
            </w:r>
          </w:p>
        </w:tc>
        <w:tc>
          <w:tcPr>
            <w:tcW w:w="1080" w:type="dxa"/>
            <w:tcMar/>
            <w:tcPrChange w:author="Robert Byles" w:date="2022-02-17T20:17:00Z" w:id="21">
              <w:tcPr>
                <w:tcW w:w="1080" w:type="dxa"/>
                <w:gridSpan w:val="2"/>
              </w:tcPr>
            </w:tcPrChange>
          </w:tcPr>
          <w:p w:rsidR="0FA9EC0C" w:rsidP="34FFC105" w:rsidRDefault="0FA9EC0C" w14:paraId="06F6A23E" w14:textId="1C0D073C">
            <w:pPr>
              <w:rPr>
                <w:rFonts w:ascii="Garamond" w:hAnsi="Garamond" w:eastAsia="Garamond" w:cs="Garamond"/>
              </w:rPr>
            </w:pPr>
            <w:r w:rsidRPr="34FFC105">
              <w:rPr>
                <w:rFonts w:ascii="Garamond" w:hAnsi="Garamond" w:eastAsia="Garamond" w:cs="Garamond"/>
              </w:rPr>
              <w:t>N/A</w:t>
            </w:r>
          </w:p>
          <w:p w:rsidR="34FFC105" w:rsidP="34FFC105" w:rsidRDefault="34FFC105" w14:paraId="467D7CF5" w14:textId="5BB9872B">
            <w:pPr>
              <w:rPr>
                <w:rFonts w:ascii="Garamond" w:hAnsi="Garamond" w:eastAsia="Garamond" w:cs="Garamond"/>
              </w:rPr>
            </w:pP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22CD085E">
      <w:pPr>
        <w:rPr>
          <w:rFonts w:ascii="Garamond" w:hAnsi="Garamond" w:eastAsia="Garamond" w:cs="Garamond"/>
        </w:rPr>
      </w:pPr>
      <w:r w:rsidRPr="4A83C765">
        <w:rPr>
          <w:rFonts w:ascii="Garamond" w:hAnsi="Garamond" w:eastAsia="Garamond" w:cs="Garamond"/>
          <w:b/>
          <w:bCs/>
          <w:i/>
          <w:iCs/>
        </w:rPr>
        <w:t>Product Benefit to End User:</w:t>
      </w:r>
      <w:r w:rsidRPr="4A83C765" w:rsidR="006D6871">
        <w:rPr>
          <w:rFonts w:ascii="Garamond" w:hAnsi="Garamond" w:eastAsia="Garamond" w:cs="Garamond"/>
        </w:rPr>
        <w:t xml:space="preserve"> </w:t>
      </w:r>
    </w:p>
    <w:p w:rsidR="07FA3C39" w:rsidP="6ED8088F" w:rsidRDefault="07FA3C39" w14:paraId="63C281AE" w14:textId="05B22565">
      <w:pPr>
        <w:rPr>
          <w:rFonts w:ascii="Garamond" w:hAnsi="Garamond" w:eastAsia="Garamond" w:cs="Garamond"/>
        </w:rPr>
      </w:pPr>
      <w:r w:rsidRPr="4A83C765">
        <w:rPr>
          <w:rFonts w:ascii="Garamond" w:hAnsi="Garamond" w:eastAsia="Garamond" w:cs="Garamond"/>
        </w:rPr>
        <w:t xml:space="preserve">Groundwater recharge is greatly influenced by several factors, including precipitation, potential evapotranspiration, and landcover changes. </w:t>
      </w:r>
      <w:r w:rsidRPr="4A83C765" w:rsidR="00804B38">
        <w:rPr>
          <w:rFonts w:ascii="Garamond" w:hAnsi="Garamond" w:eastAsia="Garamond" w:cs="Garamond"/>
        </w:rPr>
        <w:t xml:space="preserve">POA is </w:t>
      </w:r>
      <w:r w:rsidRPr="4A83C765" w:rsidR="00206DEE">
        <w:rPr>
          <w:rFonts w:ascii="Garamond" w:hAnsi="Garamond" w:eastAsia="Garamond" w:cs="Garamond"/>
        </w:rPr>
        <w:t xml:space="preserve">interested </w:t>
      </w:r>
      <w:r w:rsidRPr="4A83C765" w:rsidR="00804B38">
        <w:rPr>
          <w:rFonts w:ascii="Garamond" w:hAnsi="Garamond" w:eastAsia="Garamond" w:cs="Garamond"/>
        </w:rPr>
        <w:t>in the protection of areas within the ME that are thriving and using their water resources efficiently,</w:t>
      </w:r>
      <w:r w:rsidRPr="4A83C765" w:rsidR="0010467B">
        <w:rPr>
          <w:rFonts w:ascii="Garamond" w:hAnsi="Garamond" w:eastAsia="Garamond" w:cs="Garamond"/>
        </w:rPr>
        <w:t xml:space="preserve"> especially </w:t>
      </w:r>
      <w:r w:rsidRPr="4A83C765" w:rsidR="00206DEE">
        <w:rPr>
          <w:rFonts w:ascii="Garamond" w:hAnsi="Garamond" w:eastAsia="Garamond" w:cs="Garamond"/>
        </w:rPr>
        <w:t xml:space="preserve">in the context of new and proposed development within the ME recharge zone. </w:t>
      </w:r>
      <w:r w:rsidRPr="4A83C765" w:rsidR="00173AEB">
        <w:rPr>
          <w:rFonts w:ascii="Garamond" w:hAnsi="Garamond" w:eastAsia="Garamond" w:cs="Garamond"/>
        </w:rPr>
        <w:t xml:space="preserve">By </w:t>
      </w:r>
      <w:r w:rsidRPr="4A83C765">
        <w:rPr>
          <w:rFonts w:ascii="Garamond" w:hAnsi="Garamond" w:eastAsia="Garamond" w:cs="Garamond"/>
        </w:rPr>
        <w:t xml:space="preserve">evaluating changes in these factors </w:t>
      </w:r>
      <w:proofErr w:type="gramStart"/>
      <w:r w:rsidRPr="4A83C765">
        <w:rPr>
          <w:rFonts w:ascii="Garamond" w:hAnsi="Garamond" w:eastAsia="Garamond" w:cs="Garamond"/>
        </w:rPr>
        <w:t>through the use of</w:t>
      </w:r>
      <w:proofErr w:type="gramEnd"/>
      <w:r w:rsidRPr="4A83C765">
        <w:rPr>
          <w:rFonts w:ascii="Garamond" w:hAnsi="Garamond" w:eastAsia="Garamond" w:cs="Garamond"/>
        </w:rPr>
        <w:t xml:space="preserve"> maps and time series, a thriving index may be calculated to identify potentially thriving areas for groundwater recharge. POA will be better equipped to identify thriving areas of groundwater recharge and make informed decisions to protect the </w:t>
      </w:r>
      <w:r w:rsidRPr="4A83C765" w:rsidR="00881193">
        <w:rPr>
          <w:rFonts w:ascii="Garamond" w:hAnsi="Garamond" w:eastAsia="Garamond" w:cs="Garamond"/>
        </w:rPr>
        <w:t>sensitive ME recharge zones</w:t>
      </w:r>
      <w:r w:rsidRPr="4A83C765">
        <w:rPr>
          <w:rFonts w:ascii="Garamond" w:hAnsi="Garamond" w:eastAsia="Garamond" w:cs="Garamond"/>
        </w:rPr>
        <w:t xml:space="preserve"> </w:t>
      </w:r>
      <w:r w:rsidRPr="4A83C765" w:rsidR="002404D5">
        <w:rPr>
          <w:rFonts w:ascii="Garamond" w:hAnsi="Garamond" w:eastAsia="Garamond" w:cs="Garamond"/>
        </w:rPr>
        <w:t>t</w:t>
      </w:r>
      <w:r w:rsidRPr="4A83C765" w:rsidR="0076218B">
        <w:rPr>
          <w:rFonts w:ascii="Garamond" w:hAnsi="Garamond" w:eastAsia="Garamond" w:cs="Garamond"/>
        </w:rPr>
        <w:t>o</w:t>
      </w:r>
      <w:r w:rsidRPr="4A83C765">
        <w:rPr>
          <w:rFonts w:ascii="Garamond" w:hAnsi="Garamond" w:eastAsia="Garamond" w:cs="Garamond"/>
        </w:rPr>
        <w:t xml:space="preserve"> </w:t>
      </w:r>
      <w:r w:rsidRPr="4A83C765" w:rsidR="00E4562E">
        <w:rPr>
          <w:rFonts w:ascii="Garamond" w:hAnsi="Garamond" w:eastAsia="Garamond" w:cs="Garamond"/>
        </w:rPr>
        <w:t>advise</w:t>
      </w:r>
      <w:r w:rsidRPr="4A83C765">
        <w:rPr>
          <w:rFonts w:ascii="Garamond" w:hAnsi="Garamond" w:eastAsia="Garamond" w:cs="Garamond"/>
        </w:rPr>
        <w:t xml:space="preserve"> policy</w:t>
      </w:r>
      <w:r w:rsidRPr="4A83C765" w:rsidR="00206DEE">
        <w:rPr>
          <w:rFonts w:ascii="Garamond" w:hAnsi="Garamond" w:eastAsia="Garamond" w:cs="Garamond"/>
        </w:rPr>
        <w:t xml:space="preserve">. </w:t>
      </w:r>
      <w:r w:rsidRPr="4A83C765" w:rsidR="1108CF20">
        <w:rPr>
          <w:rFonts w:ascii="Garamond" w:hAnsi="Garamond" w:eastAsia="Garamond" w:cs="Garamond"/>
        </w:rPr>
        <w:t xml:space="preserve"> </w:t>
      </w:r>
    </w:p>
    <w:p w:rsidRPr="00C8675B" w:rsidR="004D358F" w:rsidP="00C8675B" w:rsidRDefault="004D358F" w14:paraId="72679EDF" w14:textId="5D2E3C0C">
      <w:pPr>
        <w:rPr>
          <w:rFonts w:ascii="Garamond" w:hAnsi="Garamond" w:eastAsia="Garamond" w:cs="Garamond"/>
        </w:rPr>
      </w:pPr>
    </w:p>
    <w:p w:rsidRPr="00CE4561" w:rsidR="00272CD9" w:rsidP="00272CD9" w:rsidRDefault="00272CD9" w14:paraId="7D79AE23" w14:textId="40126725">
      <w:pPr>
        <w:pBdr>
          <w:bottom w:val="single" w:color="auto" w:sz="4" w:space="1"/>
        </w:pBdr>
        <w:rPr>
          <w:rFonts w:ascii="Garamond" w:hAnsi="Garamond" w:eastAsia="Garamond" w:cs="Garamond"/>
        </w:rPr>
      </w:pPr>
      <w:r w:rsidRPr="4A83C765">
        <w:rPr>
          <w:rFonts w:ascii="Garamond" w:hAnsi="Garamond" w:eastAsia="Garamond" w:cs="Garamond"/>
          <w:b/>
          <w:bCs/>
        </w:rPr>
        <w:t>References</w:t>
      </w:r>
    </w:p>
    <w:p w:rsidR="0083344F" w:rsidP="360A0568" w:rsidRDefault="277F9AEC" w14:paraId="7F1C51AB" w14:textId="266440EB">
      <w:pPr>
        <w:spacing w:beforeAutospacing="on" w:afterAutospacing="on"/>
        <w:ind w:left="720" w:hanging="720"/>
        <w:rPr>
          <w:rFonts w:ascii="Garamond" w:hAnsi="Garamond" w:eastAsia="Garamond" w:cs="Garamond"/>
          <w:color w:val="000000" w:themeColor="text1"/>
        </w:rPr>
      </w:pPr>
      <w:r w:rsidRPr="360A0568" w:rsidR="277F9AEC">
        <w:rPr>
          <w:rFonts w:ascii="Garamond" w:hAnsi="Garamond" w:eastAsia="Garamond" w:cs="Garamond"/>
          <w:color w:val="000000" w:themeColor="text1" w:themeTint="FF" w:themeShade="FF"/>
        </w:rPr>
        <w:t>Mohan, C., Western, A.</w:t>
      </w:r>
      <w:r w:rsidRPr="360A0568" w:rsidR="277F9AEC">
        <w:rPr>
          <w:rFonts w:ascii="Garamond" w:hAnsi="Garamond" w:eastAsia="Garamond" w:cs="Garamond"/>
          <w:color w:val="000000" w:themeColor="text1" w:themeTint="FF" w:themeShade="FF"/>
        </w:rPr>
        <w:t xml:space="preserve"> </w:t>
      </w:r>
      <w:r w:rsidRPr="360A0568" w:rsidR="277F9AEC">
        <w:rPr>
          <w:rFonts w:ascii="Garamond" w:hAnsi="Garamond" w:eastAsia="Garamond" w:cs="Garamond"/>
          <w:color w:val="000000" w:themeColor="text1" w:themeTint="FF" w:themeShade="FF"/>
        </w:rPr>
        <w:t xml:space="preserve">W., Wei, Y., Saft, M. (2018). Predicting groundwater recharge for varying land cover and climate conditions – a global meta-study. </w:t>
      </w:r>
      <w:r w:rsidRPr="360A0568" w:rsidR="277F9AEC">
        <w:rPr>
          <w:rFonts w:ascii="Garamond" w:hAnsi="Garamond" w:eastAsia="Garamond" w:cs="Garamond"/>
          <w:i w:val="1"/>
          <w:iCs w:val="1"/>
          <w:color w:val="000000" w:themeColor="text1" w:themeTint="FF" w:themeShade="FF"/>
        </w:rPr>
        <w:t>Hydrology and Earth System Sciences, 22,</w:t>
      </w:r>
      <w:r w:rsidRPr="360A0568" w:rsidR="277F9AEC">
        <w:rPr>
          <w:rFonts w:ascii="Garamond" w:hAnsi="Garamond" w:eastAsia="Garamond" w:cs="Garamond"/>
          <w:color w:val="000000" w:themeColor="text1" w:themeTint="FF" w:themeShade="FF"/>
        </w:rPr>
        <w:t xml:space="preserve"> 2689-2703, </w:t>
      </w:r>
      <w:hyperlink r:id="R9c797312dc414dbc">
        <w:r w:rsidRPr="360A0568" w:rsidR="277F9AEC">
          <w:rPr>
            <w:rStyle w:val="Hyperlink"/>
            <w:rFonts w:ascii="Garamond" w:hAnsi="Garamond" w:eastAsia="Garamond" w:cs="Garamond"/>
          </w:rPr>
          <w:t>https://doi.org/</w:t>
        </w:r>
        <w:r w:rsidRPr="360A0568" w:rsidR="277F9AEC">
          <w:rPr>
            <w:rStyle w:val="Hyperlink"/>
            <w:rFonts w:ascii="Garamond" w:hAnsi="Garamond" w:eastAsia="Garamond" w:cs="Garamond"/>
          </w:rPr>
          <w:t>10.</w:t>
        </w:r>
        <w:r w:rsidRPr="360A0568" w:rsidR="277F9AEC">
          <w:rPr>
            <w:rStyle w:val="Hyperlink"/>
            <w:rFonts w:ascii="Garamond" w:hAnsi="Garamond" w:eastAsia="Garamond" w:cs="Garamond"/>
          </w:rPr>
          <w:t>5194/hess-22-2689-2018</w:t>
        </w:r>
      </w:hyperlink>
    </w:p>
    <w:p w:rsidR="2EAC9C81" w:rsidP="2EAC9C81" w:rsidRDefault="2EAC9C81" w14:paraId="24268BBF" w14:textId="256549C9">
      <w:pPr>
        <w:spacing w:beforeAutospacing="1" w:afterAutospacing="1"/>
        <w:ind w:left="720" w:hanging="720"/>
        <w:rPr>
          <w:rFonts w:ascii="Garamond" w:hAnsi="Garamond" w:eastAsia="Garamond" w:cs="Garamond"/>
          <w:color w:val="000000" w:themeColor="text1"/>
        </w:rPr>
      </w:pPr>
    </w:p>
    <w:p w:rsidR="005F31DF" w:rsidP="7F7A5C3A" w:rsidRDefault="0C896D2B" w14:paraId="3BFBD889" w14:textId="77777777">
      <w:pPr>
        <w:spacing w:beforeAutospacing="on" w:afterAutospacing="on"/>
        <w:ind w:left="720" w:hanging="720"/>
        <w:rPr>
          <w:rFonts w:ascii="Garamond" w:hAnsi="Garamond" w:eastAsia="Garamond" w:cs="Garamond"/>
          <w:sz w:val="20"/>
          <w:szCs w:val="20"/>
        </w:rPr>
      </w:pPr>
      <w:r w:rsidRPr="7F7A5C3A" w:rsidR="0C896D2B">
        <w:rPr>
          <w:rFonts w:ascii="Garamond" w:hAnsi="Garamond" w:eastAsia="Garamond" w:cs="Garamond"/>
        </w:rPr>
        <w:t xml:space="preserve">Tennessee Department of General Services. (2021, June). </w:t>
      </w:r>
      <w:r w:rsidRPr="7F7A5C3A" w:rsidR="0C896D2B">
        <w:rPr>
          <w:rFonts w:ascii="Garamond" w:hAnsi="Garamond" w:eastAsia="Garamond" w:cs="Garamond"/>
          <w:i w:val="1"/>
          <w:iCs w:val="1"/>
        </w:rPr>
        <w:t xml:space="preserve">Memphis Regional </w:t>
      </w:r>
      <w:r w:rsidRPr="7F7A5C3A" w:rsidR="0C896D2B">
        <w:rPr>
          <w:rFonts w:ascii="Garamond" w:hAnsi="Garamond" w:eastAsia="Garamond" w:cs="Garamond"/>
          <w:i w:val="1"/>
          <w:iCs w:val="1"/>
        </w:rPr>
        <w:t>Megasite</w:t>
      </w:r>
      <w:r w:rsidRPr="7F7A5C3A" w:rsidR="0C896D2B">
        <w:rPr>
          <w:rFonts w:ascii="Garamond" w:hAnsi="Garamond" w:eastAsia="Garamond" w:cs="Garamond"/>
          <w:i w:val="1"/>
          <w:iCs w:val="1"/>
        </w:rPr>
        <w:t xml:space="preserve"> Site Assessment Study</w:t>
      </w:r>
      <w:r w:rsidRPr="7F7A5C3A" w:rsidR="0C896D2B">
        <w:rPr>
          <w:rFonts w:ascii="Garamond" w:hAnsi="Garamond" w:eastAsia="Garamond" w:cs="Garamond"/>
        </w:rPr>
        <w:t xml:space="preserve">. </w:t>
      </w:r>
      <w:hyperlink r:id="Ra3e940b20b5c4c64">
        <w:r w:rsidRPr="7F7A5C3A" w:rsidR="0C896D2B">
          <w:rPr>
            <w:rStyle w:val="Hyperlink"/>
            <w:rFonts w:ascii="Garamond" w:hAnsi="Garamond" w:eastAsia="Garamond" w:cs="Garamond"/>
          </w:rPr>
          <w:t>https://static1.squarespace.com/static/5b7b3e99d274cb770c84b404/t/618c5b0e9d9c4f06bfab1f73/1636588321826/MRM-AssessmentStudy-Final.pdf</w:t>
        </w:r>
      </w:hyperlink>
    </w:p>
    <w:p w:rsidR="7F7A5C3A" w:rsidP="7F7A5C3A" w:rsidRDefault="7F7A5C3A" w14:paraId="7F429E77" w14:textId="0A724360">
      <w:pPr>
        <w:pStyle w:val="Normal"/>
        <w:spacing w:beforeAutospacing="on" w:afterAutospacing="on"/>
        <w:ind w:left="720" w:hanging="720"/>
        <w:rPr>
          <w:rFonts w:ascii="Garamond" w:hAnsi="Garamond" w:eastAsia="Garamond" w:cs="Garamond"/>
          <w:sz w:val="22"/>
          <w:szCs w:val="22"/>
        </w:rPr>
      </w:pPr>
    </w:p>
    <w:p w:rsidRPr="005F31DF" w:rsidR="009C4BA6" w:rsidP="005F31DF" w:rsidRDefault="0726D5B5" w14:paraId="35B68921" w14:textId="250E9877">
      <w:pPr>
        <w:spacing w:beforeAutospacing="1" w:afterAutospacing="1"/>
        <w:ind w:left="720" w:hanging="720"/>
        <w:rPr>
          <w:rFonts w:ascii="Garamond" w:hAnsi="Garamond" w:eastAsia="Garamond" w:cs="Garamond"/>
          <w:sz w:val="20"/>
          <w:szCs w:val="20"/>
        </w:rPr>
      </w:pPr>
      <w:r w:rsidRPr="65702C12">
        <w:rPr>
          <w:rFonts w:ascii="Garamond" w:hAnsi="Garamond" w:eastAsia="Garamond" w:cs="Garamond"/>
          <w:color w:val="000000" w:themeColor="text1"/>
        </w:rPr>
        <w:t xml:space="preserve">The Memphis Aquifer (n.d.). </w:t>
      </w:r>
      <w:r w:rsidRPr="65702C12" w:rsidR="2EAC9C81">
        <w:rPr>
          <w:rFonts w:ascii="Garamond" w:hAnsi="Garamond" w:eastAsia="Garamond" w:cs="Garamond"/>
          <w:color w:val="000000" w:themeColor="text1"/>
        </w:rPr>
        <w:t>CAESER</w:t>
      </w:r>
      <w:r w:rsidRPr="65702C12">
        <w:rPr>
          <w:rFonts w:ascii="Garamond" w:hAnsi="Garamond" w:eastAsia="Garamond" w:cs="Garamond"/>
          <w:color w:val="000000" w:themeColor="text1"/>
        </w:rPr>
        <w:t xml:space="preserve"> </w:t>
      </w:r>
      <w:hyperlink r:id="rId12">
        <w:r w:rsidRPr="65702C12">
          <w:rPr>
            <w:rStyle w:val="Hyperlink"/>
            <w:rFonts w:ascii="Garamond" w:hAnsi="Garamond" w:eastAsia="Garamond" w:cs="Garamond"/>
          </w:rPr>
          <w:t>https://caeser.memphis.edu/resources/memphis-aquifer/</w:t>
        </w:r>
      </w:hyperlink>
    </w:p>
    <w:p w:rsidR="1C6FFF13" w:rsidP="1C6FFF13" w:rsidRDefault="1C6FFF13" w14:paraId="4CEBD784" w14:textId="0C741486">
      <w:pPr>
        <w:spacing w:beforeAutospacing="1" w:afterAutospacing="1"/>
        <w:rPr>
          <w:rFonts w:ascii="Garamond" w:hAnsi="Garamond" w:eastAsia="Garamond" w:cs="Garamond"/>
          <w:b/>
          <w:bCs/>
          <w:color w:val="000000" w:themeColor="text1"/>
          <w:sz w:val="40"/>
          <w:szCs w:val="40"/>
        </w:rPr>
      </w:pPr>
    </w:p>
    <w:p w:rsidRPr="0079358E" w:rsidR="0079358E" w:rsidP="0079358E" w:rsidRDefault="0079358E" w14:paraId="6F986624" w14:textId="77777777">
      <w:pPr>
        <w:spacing w:after="200"/>
        <w:rPr>
          <w:rFonts w:ascii="Garamond" w:hAnsi="Garamond" w:eastAsia="Garamond" w:cs="Garamond"/>
          <w:color w:val="000000" w:themeColor="text1"/>
        </w:rPr>
      </w:pPr>
    </w:p>
    <w:p w:rsidR="6096BAFB" w:rsidP="6096BAFB" w:rsidRDefault="6096BAFB" w14:paraId="15ECF824" w14:textId="23ADA43F">
      <w:pPr>
        <w:rPr>
          <w:rFonts w:ascii="Garamond" w:hAnsi="Garamond" w:eastAsia="Garamond" w:cs="Garamond"/>
        </w:rPr>
      </w:pPr>
    </w:p>
    <w:sectPr w:rsidR="6096BAFB" w:rsidSect="009F49B9">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7F84" w:rsidP="00DB5E53" w:rsidRDefault="004F7F84" w14:paraId="685D0BA7" w14:textId="77777777">
      <w:r>
        <w:separator/>
      </w:r>
    </w:p>
  </w:endnote>
  <w:endnote w:type="continuationSeparator" w:id="0">
    <w:p w:rsidR="004F7F84" w:rsidP="00DB5E53" w:rsidRDefault="004F7F84" w14:paraId="70ED11C3" w14:textId="77777777">
      <w:r>
        <w:continuationSeparator/>
      </w:r>
    </w:p>
  </w:endnote>
  <w:endnote w:type="continuationNotice" w:id="1">
    <w:p w:rsidR="004F7F84" w:rsidRDefault="004F7F84" w14:paraId="1C4E28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7F84" w:rsidP="00DB5E53" w:rsidRDefault="004F7F84" w14:paraId="4CB0F460" w14:textId="77777777">
      <w:r>
        <w:separator/>
      </w:r>
    </w:p>
  </w:footnote>
  <w:footnote w:type="continuationSeparator" w:id="0">
    <w:p w:rsidR="004F7F84" w:rsidP="00DB5E53" w:rsidRDefault="004F7F84" w14:paraId="6436F31A" w14:textId="77777777">
      <w:r>
        <w:continuationSeparator/>
      </w:r>
    </w:p>
  </w:footnote>
  <w:footnote w:type="continuationNotice" w:id="1">
    <w:p w:rsidR="004F7F84" w:rsidRDefault="004F7F84" w14:paraId="7C51D6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535BF1" w14:paraId="686A3C84" w14:textId="5282D27E">
    <w:pPr>
      <w:jc w:val="right"/>
      <w:rPr>
        <w:rFonts w:ascii="Garamond" w:hAnsi="Garamond"/>
        <w:b/>
        <w:sz w:val="24"/>
        <w:szCs w:val="24"/>
      </w:rPr>
    </w:pPr>
    <w:r w:rsidRPr="00535BF1">
      <w:rPr>
        <w:rFonts w:ascii="Garamond" w:hAnsi="Garamond"/>
        <w:b/>
        <w:sz w:val="24"/>
        <w:szCs w:val="24"/>
      </w:rPr>
      <w:t>California</w:t>
    </w:r>
    <w:r w:rsidRPr="00535BF1" w:rsidR="00C07A1A">
      <w:rPr>
        <w:rFonts w:ascii="Garamond" w:hAnsi="Garamond"/>
        <w:b/>
        <w:sz w:val="24"/>
        <w:szCs w:val="24"/>
      </w:rPr>
      <w:t xml:space="preserve"> – </w:t>
    </w:r>
    <w:r w:rsidRPr="00535BF1">
      <w:rPr>
        <w:rFonts w:ascii="Garamond" w:hAnsi="Garamond"/>
        <w:b/>
        <w:sz w:val="24"/>
        <w:szCs w:val="24"/>
      </w:rPr>
      <w:t>JPL</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A6665D" w14:paraId="19751DC8" w14:textId="520D88E1">
    <w:pPr>
      <w:pStyle w:val="Header"/>
      <w:jc w:val="right"/>
      <w:rPr>
        <w:rFonts w:ascii="Garamond" w:hAnsi="Garamond"/>
        <w:i/>
        <w:sz w:val="24"/>
        <w:szCs w:val="24"/>
      </w:rPr>
    </w:pPr>
    <w:r>
      <w:rPr>
        <w:rFonts w:ascii="Garamond" w:hAnsi="Garamond"/>
        <w:i/>
        <w:sz w:val="24"/>
        <w:szCs w:val="24"/>
      </w:rPr>
      <w:t>Spring</w:t>
    </w:r>
    <w:r w:rsidR="00771055">
      <w:rPr>
        <w:rFonts w:ascii="Garamond" w:hAnsi="Garamond"/>
        <w:i/>
        <w:sz w:val="24"/>
        <w:szCs w:val="24"/>
      </w:rPr>
      <w:t xml:space="preserve"> 202</w:t>
    </w:r>
    <w:r>
      <w:rPr>
        <w:rFonts w:ascii="Garamond" w:hAnsi="Garamond"/>
        <w:i/>
        <w:sz w:val="24"/>
        <w:szCs w:val="24"/>
      </w:rPr>
      <w:t>2</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jpeQ0+SePeHVg" int2:id="VbAUMQHA">
      <int2:state int2:type="LegacyProofing" int2:value="Rejected"/>
    </int2:textHash>
    <int2:textHash int2:hashCode="FNLGHpaGWV3c86" int2:id="aSjdnHjG">
      <int2:state int2:type="LegacyProofing" int2:value="Rejected"/>
    </int2:textHash>
    <int2:bookmark int2:bookmarkName="_Int_Uch5Dsgf" int2:invalidationBookmarkName="" int2:hashCode="bqXcYJbJvRcwc+" int2:id="oidtZaMt">
      <int2:state int2:type="LegacyProofing" int2:value="Rejected"/>
    </int2:bookmark>
    <int2:bookmark int2:bookmarkName="_Int_UcdjDRPt" int2:invalidationBookmarkName="" int2:hashCode="bqXcYJbJvRcwc+" int2:id="rWbWILJe">
      <int2:state int2:type="LegacyProofing" int2:value="Rejected"/>
    </int2:bookmark>
    <int2:bookmark int2:bookmarkName="_Int_32ijgbnk" int2:invalidationBookmarkName="" int2:hashCode="kUpcH58BgILTBx" int2:id="LLy1o0e9">
      <int2:state int2:type="LegacyProofing" int2:value="Rejected"/>
    </int2:bookmark>
    <int2:bookmark int2:bookmarkName="_Int_yicfndeC" int2:invalidationBookmarkName="" int2:hashCode="JmNZgv5TSdXl6i" int2:id="g02a2yHS">
      <int2:state int2:type="WordDesignerSuggestedImageAnnotation" int2:value="Reviewed"/>
    </int2:bookmark>
    <int2:bookmark int2:bookmarkName="_Int_kx3JrdhV" int2:invalidationBookmarkName="" int2:hashCode="CL324VqkLTo1ga" int2:id="MvfjuCKe">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B71693"/>
    <w:multiLevelType w:val="hybridMultilevel"/>
    <w:tmpl w:val="FFFFFFFF"/>
    <w:lvl w:ilvl="0" w:tplc="59D0D54A">
      <w:start w:val="1"/>
      <w:numFmt w:val="bullet"/>
      <w:lvlText w:val=""/>
      <w:lvlJc w:val="left"/>
      <w:pPr>
        <w:ind w:left="720" w:hanging="360"/>
      </w:pPr>
      <w:rPr>
        <w:rFonts w:hint="default" w:ascii="Symbol" w:hAnsi="Symbol"/>
      </w:rPr>
    </w:lvl>
    <w:lvl w:ilvl="1" w:tplc="2214B890">
      <w:start w:val="1"/>
      <w:numFmt w:val="bullet"/>
      <w:lvlText w:val="o"/>
      <w:lvlJc w:val="left"/>
      <w:pPr>
        <w:ind w:left="1440" w:hanging="360"/>
      </w:pPr>
      <w:rPr>
        <w:rFonts w:hint="default" w:ascii="Courier New" w:hAnsi="Courier New"/>
      </w:rPr>
    </w:lvl>
    <w:lvl w:ilvl="2" w:tplc="2578D1FA">
      <w:start w:val="1"/>
      <w:numFmt w:val="bullet"/>
      <w:lvlText w:val=""/>
      <w:lvlJc w:val="left"/>
      <w:pPr>
        <w:ind w:left="2160" w:hanging="360"/>
      </w:pPr>
      <w:rPr>
        <w:rFonts w:hint="default" w:ascii="Wingdings" w:hAnsi="Wingdings"/>
      </w:rPr>
    </w:lvl>
    <w:lvl w:ilvl="3" w:tplc="F81AB1C8">
      <w:start w:val="1"/>
      <w:numFmt w:val="bullet"/>
      <w:lvlText w:val=""/>
      <w:lvlJc w:val="left"/>
      <w:pPr>
        <w:ind w:left="2880" w:hanging="360"/>
      </w:pPr>
      <w:rPr>
        <w:rFonts w:hint="default" w:ascii="Symbol" w:hAnsi="Symbol"/>
      </w:rPr>
    </w:lvl>
    <w:lvl w:ilvl="4" w:tplc="C0C4A622">
      <w:start w:val="1"/>
      <w:numFmt w:val="bullet"/>
      <w:lvlText w:val="o"/>
      <w:lvlJc w:val="left"/>
      <w:pPr>
        <w:ind w:left="3600" w:hanging="360"/>
      </w:pPr>
      <w:rPr>
        <w:rFonts w:hint="default" w:ascii="Courier New" w:hAnsi="Courier New"/>
      </w:rPr>
    </w:lvl>
    <w:lvl w:ilvl="5" w:tplc="15804822">
      <w:start w:val="1"/>
      <w:numFmt w:val="bullet"/>
      <w:lvlText w:val=""/>
      <w:lvlJc w:val="left"/>
      <w:pPr>
        <w:ind w:left="4320" w:hanging="360"/>
      </w:pPr>
      <w:rPr>
        <w:rFonts w:hint="default" w:ascii="Wingdings" w:hAnsi="Wingdings"/>
      </w:rPr>
    </w:lvl>
    <w:lvl w:ilvl="6" w:tplc="B36A95C6">
      <w:start w:val="1"/>
      <w:numFmt w:val="bullet"/>
      <w:lvlText w:val=""/>
      <w:lvlJc w:val="left"/>
      <w:pPr>
        <w:ind w:left="5040" w:hanging="360"/>
      </w:pPr>
      <w:rPr>
        <w:rFonts w:hint="default" w:ascii="Symbol" w:hAnsi="Symbol"/>
      </w:rPr>
    </w:lvl>
    <w:lvl w:ilvl="7" w:tplc="50C296BA">
      <w:start w:val="1"/>
      <w:numFmt w:val="bullet"/>
      <w:lvlText w:val="o"/>
      <w:lvlJc w:val="left"/>
      <w:pPr>
        <w:ind w:left="5760" w:hanging="360"/>
      </w:pPr>
      <w:rPr>
        <w:rFonts w:hint="default" w:ascii="Courier New" w:hAnsi="Courier New"/>
      </w:rPr>
    </w:lvl>
    <w:lvl w:ilvl="8" w:tplc="E34089C6">
      <w:start w:val="1"/>
      <w:numFmt w:val="bullet"/>
      <w:lvlText w:val=""/>
      <w:lvlJc w:val="left"/>
      <w:pPr>
        <w:ind w:left="6480" w:hanging="360"/>
      </w:pPr>
      <w:rPr>
        <w:rFonts w:hint="default" w:ascii="Wingdings" w:hAnsi="Wingdings"/>
      </w:rPr>
    </w:lvl>
  </w:abstractNum>
  <w:abstractNum w:abstractNumId="2"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91A61D3"/>
    <w:multiLevelType w:val="hybridMultilevel"/>
    <w:tmpl w:val="FFFFFFFF"/>
    <w:lvl w:ilvl="0" w:tplc="3DD6C996">
      <w:start w:val="1"/>
      <w:numFmt w:val="bullet"/>
      <w:lvlText w:val=""/>
      <w:lvlJc w:val="left"/>
      <w:pPr>
        <w:ind w:left="720" w:hanging="360"/>
      </w:pPr>
      <w:rPr>
        <w:rFonts w:hint="default" w:ascii="Symbol" w:hAnsi="Symbol"/>
      </w:rPr>
    </w:lvl>
    <w:lvl w:ilvl="1" w:tplc="151636F4">
      <w:start w:val="1"/>
      <w:numFmt w:val="bullet"/>
      <w:lvlText w:val="o"/>
      <w:lvlJc w:val="left"/>
      <w:pPr>
        <w:ind w:left="1440" w:hanging="360"/>
      </w:pPr>
      <w:rPr>
        <w:rFonts w:hint="default" w:ascii="Courier New" w:hAnsi="Courier New"/>
      </w:rPr>
    </w:lvl>
    <w:lvl w:ilvl="2" w:tplc="A40E2320">
      <w:start w:val="1"/>
      <w:numFmt w:val="bullet"/>
      <w:lvlText w:val=""/>
      <w:lvlJc w:val="left"/>
      <w:pPr>
        <w:ind w:left="2160" w:hanging="360"/>
      </w:pPr>
      <w:rPr>
        <w:rFonts w:hint="default" w:ascii="Wingdings" w:hAnsi="Wingdings"/>
      </w:rPr>
    </w:lvl>
    <w:lvl w:ilvl="3" w:tplc="0242EA2C">
      <w:start w:val="1"/>
      <w:numFmt w:val="bullet"/>
      <w:lvlText w:val=""/>
      <w:lvlJc w:val="left"/>
      <w:pPr>
        <w:ind w:left="2880" w:hanging="360"/>
      </w:pPr>
      <w:rPr>
        <w:rFonts w:hint="default" w:ascii="Symbol" w:hAnsi="Symbol"/>
      </w:rPr>
    </w:lvl>
    <w:lvl w:ilvl="4" w:tplc="207A3690">
      <w:start w:val="1"/>
      <w:numFmt w:val="bullet"/>
      <w:lvlText w:val="o"/>
      <w:lvlJc w:val="left"/>
      <w:pPr>
        <w:ind w:left="3600" w:hanging="360"/>
      </w:pPr>
      <w:rPr>
        <w:rFonts w:hint="default" w:ascii="Courier New" w:hAnsi="Courier New"/>
      </w:rPr>
    </w:lvl>
    <w:lvl w:ilvl="5" w:tplc="850ED182">
      <w:start w:val="1"/>
      <w:numFmt w:val="bullet"/>
      <w:lvlText w:val=""/>
      <w:lvlJc w:val="left"/>
      <w:pPr>
        <w:ind w:left="4320" w:hanging="360"/>
      </w:pPr>
      <w:rPr>
        <w:rFonts w:hint="default" w:ascii="Wingdings" w:hAnsi="Wingdings"/>
      </w:rPr>
    </w:lvl>
    <w:lvl w:ilvl="6" w:tplc="1B56029A">
      <w:start w:val="1"/>
      <w:numFmt w:val="bullet"/>
      <w:lvlText w:val=""/>
      <w:lvlJc w:val="left"/>
      <w:pPr>
        <w:ind w:left="5040" w:hanging="360"/>
      </w:pPr>
      <w:rPr>
        <w:rFonts w:hint="default" w:ascii="Symbol" w:hAnsi="Symbol"/>
      </w:rPr>
    </w:lvl>
    <w:lvl w:ilvl="7" w:tplc="3D48632E">
      <w:start w:val="1"/>
      <w:numFmt w:val="bullet"/>
      <w:lvlText w:val="o"/>
      <w:lvlJc w:val="left"/>
      <w:pPr>
        <w:ind w:left="5760" w:hanging="360"/>
      </w:pPr>
      <w:rPr>
        <w:rFonts w:hint="default" w:ascii="Courier New" w:hAnsi="Courier New"/>
      </w:rPr>
    </w:lvl>
    <w:lvl w:ilvl="8" w:tplc="4EA80698">
      <w:start w:val="1"/>
      <w:numFmt w:val="bullet"/>
      <w:lvlText w:val=""/>
      <w:lvlJc w:val="left"/>
      <w:pPr>
        <w:ind w:left="6480" w:hanging="360"/>
      </w:pPr>
      <w:rPr>
        <w:rFonts w:hint="default" w:ascii="Wingdings" w:hAnsi="Wingdings"/>
      </w:rPr>
    </w:lvl>
  </w:abstractNum>
  <w:abstractNum w:abstractNumId="27"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1"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2"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
  </w:num>
  <w:num w:numId="2">
    <w:abstractNumId w:val="26"/>
  </w:num>
  <w:num w:numId="3">
    <w:abstractNumId w:val="13"/>
  </w:num>
  <w:num w:numId="4">
    <w:abstractNumId w:val="10"/>
  </w:num>
  <w:num w:numId="5">
    <w:abstractNumId w:val="30"/>
  </w:num>
  <w:num w:numId="6">
    <w:abstractNumId w:val="0"/>
  </w:num>
  <w:num w:numId="7">
    <w:abstractNumId w:val="7"/>
  </w:num>
  <w:num w:numId="8">
    <w:abstractNumId w:val="21"/>
  </w:num>
  <w:num w:numId="9">
    <w:abstractNumId w:val="24"/>
  </w:num>
  <w:num w:numId="10">
    <w:abstractNumId w:val="11"/>
  </w:num>
  <w:num w:numId="11">
    <w:abstractNumId w:val="12"/>
  </w:num>
  <w:num w:numId="12">
    <w:abstractNumId w:val="16"/>
  </w:num>
  <w:num w:numId="13">
    <w:abstractNumId w:val="2"/>
  </w:num>
  <w:num w:numId="14">
    <w:abstractNumId w:val="29"/>
  </w:num>
  <w:num w:numId="15">
    <w:abstractNumId w:val="19"/>
  </w:num>
  <w:num w:numId="16">
    <w:abstractNumId w:val="31"/>
  </w:num>
  <w:num w:numId="17">
    <w:abstractNumId w:val="15"/>
  </w:num>
  <w:num w:numId="18">
    <w:abstractNumId w:val="25"/>
  </w:num>
  <w:num w:numId="19">
    <w:abstractNumId w:val="8"/>
  </w:num>
  <w:num w:numId="20">
    <w:abstractNumId w:val="22"/>
  </w:num>
  <w:num w:numId="21">
    <w:abstractNumId w:val="14"/>
  </w:num>
  <w:num w:numId="22">
    <w:abstractNumId w:val="23"/>
  </w:num>
  <w:num w:numId="23">
    <w:abstractNumId w:val="3"/>
  </w:num>
  <w:num w:numId="24">
    <w:abstractNumId w:val="18"/>
  </w:num>
  <w:num w:numId="25">
    <w:abstractNumId w:val="33"/>
  </w:num>
  <w:num w:numId="26">
    <w:abstractNumId w:val="9"/>
  </w:num>
  <w:num w:numId="27">
    <w:abstractNumId w:val="28"/>
  </w:num>
  <w:num w:numId="28">
    <w:abstractNumId w:val="5"/>
  </w:num>
  <w:num w:numId="29">
    <w:abstractNumId w:val="32"/>
  </w:num>
  <w:num w:numId="30">
    <w:abstractNumId w:val="20"/>
  </w:num>
  <w:num w:numId="31">
    <w:abstractNumId w:val="27"/>
  </w:num>
  <w:num w:numId="32">
    <w:abstractNumId w:val="4"/>
  </w:num>
  <w:num w:numId="33">
    <w:abstractNumId w:val="6"/>
  </w:num>
  <w:num w:numId="34">
    <w:abstractNumId w:val="17"/>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467B"/>
    <w:rsid w:val="00105247"/>
    <w:rsid w:val="00106A62"/>
    <w:rsid w:val="00107706"/>
    <w:rsid w:val="00123B69"/>
    <w:rsid w:val="00124B6A"/>
    <w:rsid w:val="00134C6A"/>
    <w:rsid w:val="00141664"/>
    <w:rsid w:val="001534EC"/>
    <w:rsid w:val="001538F2"/>
    <w:rsid w:val="00164AAB"/>
    <w:rsid w:val="00167474"/>
    <w:rsid w:val="00173AEB"/>
    <w:rsid w:val="0018151F"/>
    <w:rsid w:val="00182C10"/>
    <w:rsid w:val="0018406F"/>
    <w:rsid w:val="00184652"/>
    <w:rsid w:val="00184AB6"/>
    <w:rsid w:val="001976DA"/>
    <w:rsid w:val="001A2CFA"/>
    <w:rsid w:val="001A2ECC"/>
    <w:rsid w:val="001A44FF"/>
    <w:rsid w:val="001B297D"/>
    <w:rsid w:val="001B3EBB"/>
    <w:rsid w:val="001C721F"/>
    <w:rsid w:val="001D1B19"/>
    <w:rsid w:val="001E46F9"/>
    <w:rsid w:val="001F0CDD"/>
    <w:rsid w:val="002046C4"/>
    <w:rsid w:val="00206DEE"/>
    <w:rsid w:val="00220F44"/>
    <w:rsid w:val="00222DBC"/>
    <w:rsid w:val="0022612D"/>
    <w:rsid w:val="0022717A"/>
    <w:rsid w:val="00227218"/>
    <w:rsid w:val="0022FEF0"/>
    <w:rsid w:val="0023408F"/>
    <w:rsid w:val="0024024B"/>
    <w:rsid w:val="002404D5"/>
    <w:rsid w:val="00244E4A"/>
    <w:rsid w:val="00250447"/>
    <w:rsid w:val="00256107"/>
    <w:rsid w:val="00260A51"/>
    <w:rsid w:val="002665F3"/>
    <w:rsid w:val="00272CD9"/>
    <w:rsid w:val="00272EA3"/>
    <w:rsid w:val="00273BD3"/>
    <w:rsid w:val="002762DA"/>
    <w:rsid w:val="00276572"/>
    <w:rsid w:val="00285042"/>
    <w:rsid w:val="00290705"/>
    <w:rsid w:val="0029173C"/>
    <w:rsid w:val="00294F4C"/>
    <w:rsid w:val="002A1A2B"/>
    <w:rsid w:val="002A36E2"/>
    <w:rsid w:val="002A78A9"/>
    <w:rsid w:val="002B6846"/>
    <w:rsid w:val="002C0A40"/>
    <w:rsid w:val="002C501D"/>
    <w:rsid w:val="002D6CAD"/>
    <w:rsid w:val="002E2D9E"/>
    <w:rsid w:val="002F241D"/>
    <w:rsid w:val="002F4AD4"/>
    <w:rsid w:val="00302E59"/>
    <w:rsid w:val="00312703"/>
    <w:rsid w:val="003347A7"/>
    <w:rsid w:val="00334B0C"/>
    <w:rsid w:val="003372DF"/>
    <w:rsid w:val="00343623"/>
    <w:rsid w:val="00344FBB"/>
    <w:rsid w:val="00347670"/>
    <w:rsid w:val="00353F4B"/>
    <w:rsid w:val="00362915"/>
    <w:rsid w:val="00365E79"/>
    <w:rsid w:val="003839A3"/>
    <w:rsid w:val="00384B24"/>
    <w:rsid w:val="00394D2B"/>
    <w:rsid w:val="00397D0F"/>
    <w:rsid w:val="003A272B"/>
    <w:rsid w:val="003A3578"/>
    <w:rsid w:val="003A6AE7"/>
    <w:rsid w:val="003B46FD"/>
    <w:rsid w:val="003B54D0"/>
    <w:rsid w:val="003C14D7"/>
    <w:rsid w:val="003C2102"/>
    <w:rsid w:val="003C28CD"/>
    <w:rsid w:val="003D2EDF"/>
    <w:rsid w:val="003D3FBE"/>
    <w:rsid w:val="003D694C"/>
    <w:rsid w:val="003E1CFB"/>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851BF"/>
    <w:rsid w:val="00494D0A"/>
    <w:rsid w:val="00496656"/>
    <w:rsid w:val="0049D9B5"/>
    <w:rsid w:val="004A5C98"/>
    <w:rsid w:val="004B2697"/>
    <w:rsid w:val="004B304D"/>
    <w:rsid w:val="004B5093"/>
    <w:rsid w:val="004C0A16"/>
    <w:rsid w:val="004D2617"/>
    <w:rsid w:val="004D358F"/>
    <w:rsid w:val="004D5429"/>
    <w:rsid w:val="004D7DB2"/>
    <w:rsid w:val="004E455B"/>
    <w:rsid w:val="004F2C5B"/>
    <w:rsid w:val="004F6C3D"/>
    <w:rsid w:val="004F7F84"/>
    <w:rsid w:val="00521036"/>
    <w:rsid w:val="0052290F"/>
    <w:rsid w:val="00527525"/>
    <w:rsid w:val="0053152B"/>
    <w:rsid w:val="005344D2"/>
    <w:rsid w:val="00535BF1"/>
    <w:rsid w:val="00542AAA"/>
    <w:rsid w:val="00542D7B"/>
    <w:rsid w:val="00562C25"/>
    <w:rsid w:val="0056495A"/>
    <w:rsid w:val="00564D66"/>
    <w:rsid w:val="00565EE1"/>
    <w:rsid w:val="00583971"/>
    <w:rsid w:val="005922FE"/>
    <w:rsid w:val="00594D0B"/>
    <w:rsid w:val="005AE3DA"/>
    <w:rsid w:val="005B1A74"/>
    <w:rsid w:val="005C5954"/>
    <w:rsid w:val="005C693E"/>
    <w:rsid w:val="005C6FC1"/>
    <w:rsid w:val="005D3F60"/>
    <w:rsid w:val="005D4602"/>
    <w:rsid w:val="005D5F26"/>
    <w:rsid w:val="005D68FD"/>
    <w:rsid w:val="005D7108"/>
    <w:rsid w:val="005E3D20"/>
    <w:rsid w:val="005F06B8"/>
    <w:rsid w:val="005F06E5"/>
    <w:rsid w:val="005F1AA6"/>
    <w:rsid w:val="005F2050"/>
    <w:rsid w:val="005F31DF"/>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6C0F"/>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6218B"/>
    <w:rsid w:val="00771055"/>
    <w:rsid w:val="007715BF"/>
    <w:rsid w:val="00773F14"/>
    <w:rsid w:val="00782999"/>
    <w:rsid w:val="007836E0"/>
    <w:rsid w:val="007877E4"/>
    <w:rsid w:val="0079358E"/>
    <w:rsid w:val="007A4F2A"/>
    <w:rsid w:val="007A7268"/>
    <w:rsid w:val="007B4525"/>
    <w:rsid w:val="007B6AF2"/>
    <w:rsid w:val="007B73F9"/>
    <w:rsid w:val="007C08E6"/>
    <w:rsid w:val="007C0D66"/>
    <w:rsid w:val="007C5E56"/>
    <w:rsid w:val="007D52A6"/>
    <w:rsid w:val="007D57B4"/>
    <w:rsid w:val="00801470"/>
    <w:rsid w:val="0080287D"/>
    <w:rsid w:val="00804B38"/>
    <w:rsid w:val="008060AF"/>
    <w:rsid w:val="00806DE6"/>
    <w:rsid w:val="008219CD"/>
    <w:rsid w:val="00821F1D"/>
    <w:rsid w:val="0082674B"/>
    <w:rsid w:val="0083344F"/>
    <w:rsid w:val="008337E3"/>
    <w:rsid w:val="00834235"/>
    <w:rsid w:val="0083507B"/>
    <w:rsid w:val="00835C04"/>
    <w:rsid w:val="00837EAB"/>
    <w:rsid w:val="008403B8"/>
    <w:rsid w:val="008423A2"/>
    <w:rsid w:val="00842460"/>
    <w:rsid w:val="00876657"/>
    <w:rsid w:val="00881193"/>
    <w:rsid w:val="00894DA1"/>
    <w:rsid w:val="0089512D"/>
    <w:rsid w:val="00896D48"/>
    <w:rsid w:val="008B3821"/>
    <w:rsid w:val="008C0674"/>
    <w:rsid w:val="008C2536"/>
    <w:rsid w:val="008D00CB"/>
    <w:rsid w:val="008D41B1"/>
    <w:rsid w:val="008D504D"/>
    <w:rsid w:val="008F2A72"/>
    <w:rsid w:val="008F2B53"/>
    <w:rsid w:val="008F3860"/>
    <w:rsid w:val="00905433"/>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B43EB"/>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A5765"/>
    <w:rsid w:val="00AB070B"/>
    <w:rsid w:val="00AB2804"/>
    <w:rsid w:val="00AB66DD"/>
    <w:rsid w:val="00AB7886"/>
    <w:rsid w:val="00AC3B71"/>
    <w:rsid w:val="00AD4617"/>
    <w:rsid w:val="00AD70F9"/>
    <w:rsid w:val="00AE456A"/>
    <w:rsid w:val="00AE45AA"/>
    <w:rsid w:val="00AE46F5"/>
    <w:rsid w:val="00AE5216"/>
    <w:rsid w:val="00AF5F9E"/>
    <w:rsid w:val="00B00376"/>
    <w:rsid w:val="00B13825"/>
    <w:rsid w:val="00B14F32"/>
    <w:rsid w:val="00B15963"/>
    <w:rsid w:val="00B316EB"/>
    <w:rsid w:val="00B321BC"/>
    <w:rsid w:val="00B34780"/>
    <w:rsid w:val="00B4246D"/>
    <w:rsid w:val="00B43262"/>
    <w:rsid w:val="00B5616B"/>
    <w:rsid w:val="00B6169F"/>
    <w:rsid w:val="00B64096"/>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8C7"/>
    <w:rsid w:val="00C46D76"/>
    <w:rsid w:val="00C53A86"/>
    <w:rsid w:val="00C55FC9"/>
    <w:rsid w:val="00C63CBC"/>
    <w:rsid w:val="00C6516B"/>
    <w:rsid w:val="00C67407"/>
    <w:rsid w:val="00C72F1A"/>
    <w:rsid w:val="00C759BC"/>
    <w:rsid w:val="00C80489"/>
    <w:rsid w:val="00C82473"/>
    <w:rsid w:val="00C83576"/>
    <w:rsid w:val="00C8675B"/>
    <w:rsid w:val="00CA0A4F"/>
    <w:rsid w:val="00CA0EED"/>
    <w:rsid w:val="00CA3FB4"/>
    <w:rsid w:val="00CA4793"/>
    <w:rsid w:val="00CA7025"/>
    <w:rsid w:val="00CB421A"/>
    <w:rsid w:val="00CB51DA"/>
    <w:rsid w:val="00CB6407"/>
    <w:rsid w:val="00CC572C"/>
    <w:rsid w:val="00CC7683"/>
    <w:rsid w:val="00CD0433"/>
    <w:rsid w:val="00CE2CD5"/>
    <w:rsid w:val="00CE4561"/>
    <w:rsid w:val="00CE4F6F"/>
    <w:rsid w:val="00CF5628"/>
    <w:rsid w:val="00D00276"/>
    <w:rsid w:val="00D06516"/>
    <w:rsid w:val="00D07222"/>
    <w:rsid w:val="00D12F5B"/>
    <w:rsid w:val="00D22F4A"/>
    <w:rsid w:val="00D24EEC"/>
    <w:rsid w:val="00D3189E"/>
    <w:rsid w:val="00D3192F"/>
    <w:rsid w:val="00D36CDA"/>
    <w:rsid w:val="00D45AA1"/>
    <w:rsid w:val="00D46A7E"/>
    <w:rsid w:val="00D55491"/>
    <w:rsid w:val="00D63B6C"/>
    <w:rsid w:val="00D71ABF"/>
    <w:rsid w:val="00D8072E"/>
    <w:rsid w:val="00D808DE"/>
    <w:rsid w:val="00D872C6"/>
    <w:rsid w:val="00D96165"/>
    <w:rsid w:val="00D963CE"/>
    <w:rsid w:val="00DB5124"/>
    <w:rsid w:val="00DB5E53"/>
    <w:rsid w:val="00DC6974"/>
    <w:rsid w:val="00DD2DA9"/>
    <w:rsid w:val="00DD32E3"/>
    <w:rsid w:val="00DD5FB6"/>
    <w:rsid w:val="00DE713B"/>
    <w:rsid w:val="00DF6192"/>
    <w:rsid w:val="00E1144B"/>
    <w:rsid w:val="00E24415"/>
    <w:rsid w:val="00E350A5"/>
    <w:rsid w:val="00E3738F"/>
    <w:rsid w:val="00E4562E"/>
    <w:rsid w:val="00E52504"/>
    <w:rsid w:val="00E53CD7"/>
    <w:rsid w:val="00E55138"/>
    <w:rsid w:val="00E56A62"/>
    <w:rsid w:val="00E6035B"/>
    <w:rsid w:val="00E6039B"/>
    <w:rsid w:val="00E606B3"/>
    <w:rsid w:val="00E66F35"/>
    <w:rsid w:val="00E716C2"/>
    <w:rsid w:val="00E84574"/>
    <w:rsid w:val="00E84C2A"/>
    <w:rsid w:val="00E856A2"/>
    <w:rsid w:val="00E961F7"/>
    <w:rsid w:val="00E96217"/>
    <w:rsid w:val="00EB4818"/>
    <w:rsid w:val="00EC13EE"/>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15EA"/>
    <w:rsid w:val="00F2222D"/>
    <w:rsid w:val="00F24033"/>
    <w:rsid w:val="00F268BE"/>
    <w:rsid w:val="00F5031C"/>
    <w:rsid w:val="00F52113"/>
    <w:rsid w:val="00F55267"/>
    <w:rsid w:val="00F55B92"/>
    <w:rsid w:val="00F63C4B"/>
    <w:rsid w:val="00F65EB1"/>
    <w:rsid w:val="00F67EFD"/>
    <w:rsid w:val="00F76A19"/>
    <w:rsid w:val="00F83E4A"/>
    <w:rsid w:val="00F86A43"/>
    <w:rsid w:val="00FB0715"/>
    <w:rsid w:val="00FB1905"/>
    <w:rsid w:val="00FB6E87"/>
    <w:rsid w:val="00FB761F"/>
    <w:rsid w:val="00FD5EFA"/>
    <w:rsid w:val="00FE6054"/>
    <w:rsid w:val="00FE60DB"/>
    <w:rsid w:val="00FE612A"/>
    <w:rsid w:val="00FE621A"/>
    <w:rsid w:val="00FF3824"/>
    <w:rsid w:val="00FF7B51"/>
    <w:rsid w:val="01465760"/>
    <w:rsid w:val="016A3661"/>
    <w:rsid w:val="016C501A"/>
    <w:rsid w:val="01BC06C1"/>
    <w:rsid w:val="01D4A833"/>
    <w:rsid w:val="01E8CBC3"/>
    <w:rsid w:val="01EE560B"/>
    <w:rsid w:val="01FB477C"/>
    <w:rsid w:val="01FFC70A"/>
    <w:rsid w:val="02A0BD80"/>
    <w:rsid w:val="02A7A1A9"/>
    <w:rsid w:val="02DF403B"/>
    <w:rsid w:val="0300EC9B"/>
    <w:rsid w:val="030EA75A"/>
    <w:rsid w:val="03264650"/>
    <w:rsid w:val="03560BFD"/>
    <w:rsid w:val="036057EC"/>
    <w:rsid w:val="039E58E3"/>
    <w:rsid w:val="03A5F841"/>
    <w:rsid w:val="03AA679B"/>
    <w:rsid w:val="03C30549"/>
    <w:rsid w:val="03E3FB9D"/>
    <w:rsid w:val="03F002CB"/>
    <w:rsid w:val="03FCB863"/>
    <w:rsid w:val="040FA7F0"/>
    <w:rsid w:val="041BD7E8"/>
    <w:rsid w:val="04427F90"/>
    <w:rsid w:val="048A7D3D"/>
    <w:rsid w:val="04AB8D91"/>
    <w:rsid w:val="04C99E5E"/>
    <w:rsid w:val="04F9BCD6"/>
    <w:rsid w:val="0516467B"/>
    <w:rsid w:val="0528B1E7"/>
    <w:rsid w:val="0572A4C2"/>
    <w:rsid w:val="05864127"/>
    <w:rsid w:val="0592E594"/>
    <w:rsid w:val="0599B404"/>
    <w:rsid w:val="05CE949E"/>
    <w:rsid w:val="0637478D"/>
    <w:rsid w:val="063DFA39"/>
    <w:rsid w:val="06656EBF"/>
    <w:rsid w:val="066ACC4A"/>
    <w:rsid w:val="06AA045E"/>
    <w:rsid w:val="06B6CF0F"/>
    <w:rsid w:val="06B78D53"/>
    <w:rsid w:val="070FBA7A"/>
    <w:rsid w:val="0721FDE9"/>
    <w:rsid w:val="0726D5B5"/>
    <w:rsid w:val="07BD0CDC"/>
    <w:rsid w:val="07C0AB48"/>
    <w:rsid w:val="07DDF775"/>
    <w:rsid w:val="07F8D119"/>
    <w:rsid w:val="07FA3C39"/>
    <w:rsid w:val="07FF4038"/>
    <w:rsid w:val="082A7648"/>
    <w:rsid w:val="08529F70"/>
    <w:rsid w:val="08856388"/>
    <w:rsid w:val="08D8F4AA"/>
    <w:rsid w:val="08EDCB6D"/>
    <w:rsid w:val="09086F0C"/>
    <w:rsid w:val="09089049"/>
    <w:rsid w:val="091D21F1"/>
    <w:rsid w:val="0954F75F"/>
    <w:rsid w:val="095FD43D"/>
    <w:rsid w:val="096749D4"/>
    <w:rsid w:val="098F3092"/>
    <w:rsid w:val="09EFA68E"/>
    <w:rsid w:val="0A0A7DF7"/>
    <w:rsid w:val="0A192075"/>
    <w:rsid w:val="0A397D01"/>
    <w:rsid w:val="0A51592F"/>
    <w:rsid w:val="0A55B43A"/>
    <w:rsid w:val="0A65C117"/>
    <w:rsid w:val="0A7A3FDB"/>
    <w:rsid w:val="0A8AB03F"/>
    <w:rsid w:val="0AC38CCF"/>
    <w:rsid w:val="0ACC3776"/>
    <w:rsid w:val="0ADB813D"/>
    <w:rsid w:val="0B16F49D"/>
    <w:rsid w:val="0B2823FA"/>
    <w:rsid w:val="0B2FE5F3"/>
    <w:rsid w:val="0B8A374F"/>
    <w:rsid w:val="0C1A31A9"/>
    <w:rsid w:val="0C43C86D"/>
    <w:rsid w:val="0C896D2B"/>
    <w:rsid w:val="0CA4D7B1"/>
    <w:rsid w:val="0CCF0A9C"/>
    <w:rsid w:val="0CD1803B"/>
    <w:rsid w:val="0CD246EB"/>
    <w:rsid w:val="0CDB770D"/>
    <w:rsid w:val="0CEC845B"/>
    <w:rsid w:val="0CF10CC7"/>
    <w:rsid w:val="0CFE3F0C"/>
    <w:rsid w:val="0D1B7946"/>
    <w:rsid w:val="0D1C87C3"/>
    <w:rsid w:val="0D2E329A"/>
    <w:rsid w:val="0D477557"/>
    <w:rsid w:val="0D4A847C"/>
    <w:rsid w:val="0D76C4C1"/>
    <w:rsid w:val="0D96D1CA"/>
    <w:rsid w:val="0DA6BF82"/>
    <w:rsid w:val="0E061900"/>
    <w:rsid w:val="0E0EC335"/>
    <w:rsid w:val="0E2C5332"/>
    <w:rsid w:val="0E64D96B"/>
    <w:rsid w:val="0E8B2B1C"/>
    <w:rsid w:val="0E8C1782"/>
    <w:rsid w:val="0E8EA073"/>
    <w:rsid w:val="0E9F4CBA"/>
    <w:rsid w:val="0EBDB197"/>
    <w:rsid w:val="0EF12295"/>
    <w:rsid w:val="0EF17FCA"/>
    <w:rsid w:val="0F1387C2"/>
    <w:rsid w:val="0F15B5D5"/>
    <w:rsid w:val="0F318682"/>
    <w:rsid w:val="0F6F3FA9"/>
    <w:rsid w:val="0F767D71"/>
    <w:rsid w:val="0F7DCE0E"/>
    <w:rsid w:val="0F8F7C13"/>
    <w:rsid w:val="0F95FEC2"/>
    <w:rsid w:val="0FA9EC0C"/>
    <w:rsid w:val="0FC42CDA"/>
    <w:rsid w:val="0FCD4C38"/>
    <w:rsid w:val="0FEB6062"/>
    <w:rsid w:val="1000009D"/>
    <w:rsid w:val="1013A214"/>
    <w:rsid w:val="1033E48B"/>
    <w:rsid w:val="106EC640"/>
    <w:rsid w:val="10727A47"/>
    <w:rsid w:val="108C0B53"/>
    <w:rsid w:val="10B2127B"/>
    <w:rsid w:val="10B7EFCD"/>
    <w:rsid w:val="1108CF20"/>
    <w:rsid w:val="1126E21A"/>
    <w:rsid w:val="115FFD3B"/>
    <w:rsid w:val="118FBEAF"/>
    <w:rsid w:val="119A3AF0"/>
    <w:rsid w:val="12172330"/>
    <w:rsid w:val="122A802D"/>
    <w:rsid w:val="1248184F"/>
    <w:rsid w:val="12968C97"/>
    <w:rsid w:val="129C3D14"/>
    <w:rsid w:val="12A827F8"/>
    <w:rsid w:val="12B94B6A"/>
    <w:rsid w:val="12D09FFE"/>
    <w:rsid w:val="12D3602E"/>
    <w:rsid w:val="12FE3373"/>
    <w:rsid w:val="13139E6F"/>
    <w:rsid w:val="131A5601"/>
    <w:rsid w:val="131EA338"/>
    <w:rsid w:val="133AF7D8"/>
    <w:rsid w:val="137B89EA"/>
    <w:rsid w:val="137D6077"/>
    <w:rsid w:val="13C756C4"/>
    <w:rsid w:val="13C86304"/>
    <w:rsid w:val="13D6D548"/>
    <w:rsid w:val="13EA87AA"/>
    <w:rsid w:val="13FD6FC1"/>
    <w:rsid w:val="1406D813"/>
    <w:rsid w:val="146087D9"/>
    <w:rsid w:val="1482952F"/>
    <w:rsid w:val="14839007"/>
    <w:rsid w:val="148DE8DC"/>
    <w:rsid w:val="14C0EA96"/>
    <w:rsid w:val="14E65B69"/>
    <w:rsid w:val="14EC9C74"/>
    <w:rsid w:val="14EE8791"/>
    <w:rsid w:val="151C842B"/>
    <w:rsid w:val="1571C49B"/>
    <w:rsid w:val="15AF8305"/>
    <w:rsid w:val="15D5B893"/>
    <w:rsid w:val="15EA09F4"/>
    <w:rsid w:val="1609C2F8"/>
    <w:rsid w:val="16112AE5"/>
    <w:rsid w:val="168B09DC"/>
    <w:rsid w:val="16930EC6"/>
    <w:rsid w:val="169B5427"/>
    <w:rsid w:val="16BA093B"/>
    <w:rsid w:val="16DE17C7"/>
    <w:rsid w:val="16FA0269"/>
    <w:rsid w:val="16FC754C"/>
    <w:rsid w:val="170837A1"/>
    <w:rsid w:val="17B8E956"/>
    <w:rsid w:val="17EAA22A"/>
    <w:rsid w:val="181DFC2B"/>
    <w:rsid w:val="18242349"/>
    <w:rsid w:val="188A7B84"/>
    <w:rsid w:val="188BAB39"/>
    <w:rsid w:val="188F8FD3"/>
    <w:rsid w:val="18A3BEF3"/>
    <w:rsid w:val="18A50DDC"/>
    <w:rsid w:val="18B15F93"/>
    <w:rsid w:val="194D2774"/>
    <w:rsid w:val="196C50A7"/>
    <w:rsid w:val="198DBA86"/>
    <w:rsid w:val="19B37627"/>
    <w:rsid w:val="19B9CC8C"/>
    <w:rsid w:val="19CB2BC2"/>
    <w:rsid w:val="19DD90E1"/>
    <w:rsid w:val="19E62D46"/>
    <w:rsid w:val="19ED1586"/>
    <w:rsid w:val="19F9C0B5"/>
    <w:rsid w:val="1A089DAC"/>
    <w:rsid w:val="1A24F624"/>
    <w:rsid w:val="1A5ED213"/>
    <w:rsid w:val="1A62C265"/>
    <w:rsid w:val="1A75BCE6"/>
    <w:rsid w:val="1AE41791"/>
    <w:rsid w:val="1AF009E5"/>
    <w:rsid w:val="1B0ECD07"/>
    <w:rsid w:val="1B1E5500"/>
    <w:rsid w:val="1B237152"/>
    <w:rsid w:val="1B4673E7"/>
    <w:rsid w:val="1B6EC54A"/>
    <w:rsid w:val="1B875075"/>
    <w:rsid w:val="1BB02E8C"/>
    <w:rsid w:val="1BDC95B9"/>
    <w:rsid w:val="1C495FE0"/>
    <w:rsid w:val="1C50A058"/>
    <w:rsid w:val="1C6FFF13"/>
    <w:rsid w:val="1C86F01E"/>
    <w:rsid w:val="1CB21105"/>
    <w:rsid w:val="1CD44ED1"/>
    <w:rsid w:val="1D2F6C55"/>
    <w:rsid w:val="1D4DA02D"/>
    <w:rsid w:val="1D651C94"/>
    <w:rsid w:val="1D84EB0A"/>
    <w:rsid w:val="1D950114"/>
    <w:rsid w:val="1D95423F"/>
    <w:rsid w:val="1DC23FC1"/>
    <w:rsid w:val="1DC52C97"/>
    <w:rsid w:val="1DC8371F"/>
    <w:rsid w:val="1DCBC551"/>
    <w:rsid w:val="1DE4859E"/>
    <w:rsid w:val="1E218962"/>
    <w:rsid w:val="1E333FC7"/>
    <w:rsid w:val="1E343432"/>
    <w:rsid w:val="1E466DC9"/>
    <w:rsid w:val="1E6886C7"/>
    <w:rsid w:val="1EF2419D"/>
    <w:rsid w:val="1EFFB8F5"/>
    <w:rsid w:val="1F0F908F"/>
    <w:rsid w:val="1F34B086"/>
    <w:rsid w:val="1F4FE1EE"/>
    <w:rsid w:val="1FB78D89"/>
    <w:rsid w:val="1FC20F79"/>
    <w:rsid w:val="1FD22FBD"/>
    <w:rsid w:val="1FE2BD03"/>
    <w:rsid w:val="1FE972BD"/>
    <w:rsid w:val="1FF0A6A3"/>
    <w:rsid w:val="201C7BDF"/>
    <w:rsid w:val="2021DF16"/>
    <w:rsid w:val="204FFF1B"/>
    <w:rsid w:val="2069D414"/>
    <w:rsid w:val="2072F54A"/>
    <w:rsid w:val="207B9EBB"/>
    <w:rsid w:val="2098778A"/>
    <w:rsid w:val="20A20EA0"/>
    <w:rsid w:val="20AE6C61"/>
    <w:rsid w:val="20DFCD1C"/>
    <w:rsid w:val="211C2660"/>
    <w:rsid w:val="21408118"/>
    <w:rsid w:val="2145C7DE"/>
    <w:rsid w:val="215654BC"/>
    <w:rsid w:val="2161C604"/>
    <w:rsid w:val="2177ED80"/>
    <w:rsid w:val="21C8BEAA"/>
    <w:rsid w:val="21FF6AB2"/>
    <w:rsid w:val="221DB929"/>
    <w:rsid w:val="22493211"/>
    <w:rsid w:val="22579406"/>
    <w:rsid w:val="2286EB38"/>
    <w:rsid w:val="22B6E29F"/>
    <w:rsid w:val="22BD7CD0"/>
    <w:rsid w:val="22C63948"/>
    <w:rsid w:val="22CD9F01"/>
    <w:rsid w:val="22E76EAD"/>
    <w:rsid w:val="22EA50DE"/>
    <w:rsid w:val="2311D097"/>
    <w:rsid w:val="2313D9A0"/>
    <w:rsid w:val="2360AED2"/>
    <w:rsid w:val="23A3C851"/>
    <w:rsid w:val="23A560D1"/>
    <w:rsid w:val="23C58054"/>
    <w:rsid w:val="23CB9525"/>
    <w:rsid w:val="23CD3D7C"/>
    <w:rsid w:val="240ADCB7"/>
    <w:rsid w:val="243B4968"/>
    <w:rsid w:val="244561B0"/>
    <w:rsid w:val="244C4F8A"/>
    <w:rsid w:val="24696F62"/>
    <w:rsid w:val="248F7F51"/>
    <w:rsid w:val="24AFAA01"/>
    <w:rsid w:val="24FAFFAC"/>
    <w:rsid w:val="2535C57D"/>
    <w:rsid w:val="2575D05A"/>
    <w:rsid w:val="2581EE7C"/>
    <w:rsid w:val="25BA47FE"/>
    <w:rsid w:val="25C4F66B"/>
    <w:rsid w:val="25D719C9"/>
    <w:rsid w:val="260FFD0E"/>
    <w:rsid w:val="261F3671"/>
    <w:rsid w:val="264B7A62"/>
    <w:rsid w:val="264C9CAD"/>
    <w:rsid w:val="267E6706"/>
    <w:rsid w:val="26801137"/>
    <w:rsid w:val="26ABD202"/>
    <w:rsid w:val="26E4F5A5"/>
    <w:rsid w:val="26E89152"/>
    <w:rsid w:val="26F599FF"/>
    <w:rsid w:val="26F6FDD6"/>
    <w:rsid w:val="271056FD"/>
    <w:rsid w:val="274218D2"/>
    <w:rsid w:val="274542A1"/>
    <w:rsid w:val="276780DE"/>
    <w:rsid w:val="27743E6F"/>
    <w:rsid w:val="277F9AEC"/>
    <w:rsid w:val="278B67E4"/>
    <w:rsid w:val="2799FB02"/>
    <w:rsid w:val="27BE55C0"/>
    <w:rsid w:val="27F7571C"/>
    <w:rsid w:val="2805CA7F"/>
    <w:rsid w:val="2807ACC5"/>
    <w:rsid w:val="280FAE19"/>
    <w:rsid w:val="2827324A"/>
    <w:rsid w:val="28341FF5"/>
    <w:rsid w:val="28386D80"/>
    <w:rsid w:val="284AAC5F"/>
    <w:rsid w:val="2881F05C"/>
    <w:rsid w:val="288B6EE3"/>
    <w:rsid w:val="28A2C9BB"/>
    <w:rsid w:val="28A730CE"/>
    <w:rsid w:val="28C0EE7C"/>
    <w:rsid w:val="28D6C5F6"/>
    <w:rsid w:val="28D7C45D"/>
    <w:rsid w:val="28FA3AD4"/>
    <w:rsid w:val="292DBEF2"/>
    <w:rsid w:val="29331CEC"/>
    <w:rsid w:val="293D269A"/>
    <w:rsid w:val="296B5A50"/>
    <w:rsid w:val="2974C56F"/>
    <w:rsid w:val="298D10C2"/>
    <w:rsid w:val="299AE19D"/>
    <w:rsid w:val="29E0439F"/>
    <w:rsid w:val="2A0958A4"/>
    <w:rsid w:val="2A169984"/>
    <w:rsid w:val="2A78E62F"/>
    <w:rsid w:val="2A7D623C"/>
    <w:rsid w:val="2AD7A822"/>
    <w:rsid w:val="2ADD9A5C"/>
    <w:rsid w:val="2AE707A5"/>
    <w:rsid w:val="2AE80A58"/>
    <w:rsid w:val="2B04162E"/>
    <w:rsid w:val="2B0CA9B0"/>
    <w:rsid w:val="2B199E8A"/>
    <w:rsid w:val="2B300D7C"/>
    <w:rsid w:val="2B310B75"/>
    <w:rsid w:val="2B3B5959"/>
    <w:rsid w:val="2B5AE39F"/>
    <w:rsid w:val="2B6DC7BF"/>
    <w:rsid w:val="2B71A9FC"/>
    <w:rsid w:val="2B910DF2"/>
    <w:rsid w:val="2BBB20B9"/>
    <w:rsid w:val="2BD8CF8B"/>
    <w:rsid w:val="2C4DE23E"/>
    <w:rsid w:val="2C4F64C2"/>
    <w:rsid w:val="2C5443C8"/>
    <w:rsid w:val="2C5EB8AA"/>
    <w:rsid w:val="2C6AF377"/>
    <w:rsid w:val="2C94C7C6"/>
    <w:rsid w:val="2C957179"/>
    <w:rsid w:val="2CACA3A3"/>
    <w:rsid w:val="2CDD6964"/>
    <w:rsid w:val="2CE14699"/>
    <w:rsid w:val="2D263D88"/>
    <w:rsid w:val="2D37B716"/>
    <w:rsid w:val="2D3D0B2F"/>
    <w:rsid w:val="2D55BE29"/>
    <w:rsid w:val="2D9BD0EB"/>
    <w:rsid w:val="2DA6B3EE"/>
    <w:rsid w:val="2DB48425"/>
    <w:rsid w:val="2DB7B34A"/>
    <w:rsid w:val="2DB948E6"/>
    <w:rsid w:val="2DDEC694"/>
    <w:rsid w:val="2DFD8FB3"/>
    <w:rsid w:val="2E1AE4CF"/>
    <w:rsid w:val="2E5EF76A"/>
    <w:rsid w:val="2E60C9E8"/>
    <w:rsid w:val="2E6979F6"/>
    <w:rsid w:val="2E69C34F"/>
    <w:rsid w:val="2E6E0AEB"/>
    <w:rsid w:val="2E829372"/>
    <w:rsid w:val="2E9A3EE5"/>
    <w:rsid w:val="2EAC9C81"/>
    <w:rsid w:val="2EBB1D7D"/>
    <w:rsid w:val="2EC304F8"/>
    <w:rsid w:val="2EEA9F65"/>
    <w:rsid w:val="2EEAEC3E"/>
    <w:rsid w:val="2EFCB462"/>
    <w:rsid w:val="2F2DA1DF"/>
    <w:rsid w:val="2F41E648"/>
    <w:rsid w:val="2F4FD8BC"/>
    <w:rsid w:val="2F7F5054"/>
    <w:rsid w:val="2F8BE48A"/>
    <w:rsid w:val="2FA65B72"/>
    <w:rsid w:val="2FAC2209"/>
    <w:rsid w:val="3016DF2A"/>
    <w:rsid w:val="301E4247"/>
    <w:rsid w:val="304751F0"/>
    <w:rsid w:val="30977375"/>
    <w:rsid w:val="30B9394B"/>
    <w:rsid w:val="30F0E9A8"/>
    <w:rsid w:val="3125556F"/>
    <w:rsid w:val="315842D3"/>
    <w:rsid w:val="316C5D1B"/>
    <w:rsid w:val="316F3D2E"/>
    <w:rsid w:val="317504C9"/>
    <w:rsid w:val="318AAAE5"/>
    <w:rsid w:val="318E2B8D"/>
    <w:rsid w:val="31D89763"/>
    <w:rsid w:val="31E6365B"/>
    <w:rsid w:val="3218DD90"/>
    <w:rsid w:val="3276D523"/>
    <w:rsid w:val="32E814C9"/>
    <w:rsid w:val="3302A01B"/>
    <w:rsid w:val="33085166"/>
    <w:rsid w:val="330C651C"/>
    <w:rsid w:val="332F1B5A"/>
    <w:rsid w:val="3340C58B"/>
    <w:rsid w:val="3347970A"/>
    <w:rsid w:val="33555C27"/>
    <w:rsid w:val="33CC3D0B"/>
    <w:rsid w:val="33DD6D58"/>
    <w:rsid w:val="33EAC407"/>
    <w:rsid w:val="33F6C78B"/>
    <w:rsid w:val="34113FDD"/>
    <w:rsid w:val="345D736D"/>
    <w:rsid w:val="345F0516"/>
    <w:rsid w:val="347DF392"/>
    <w:rsid w:val="34E13111"/>
    <w:rsid w:val="34FFC105"/>
    <w:rsid w:val="3503DFB2"/>
    <w:rsid w:val="35252C7B"/>
    <w:rsid w:val="35269BCC"/>
    <w:rsid w:val="35562D93"/>
    <w:rsid w:val="3573DD78"/>
    <w:rsid w:val="35E30999"/>
    <w:rsid w:val="35EA35AC"/>
    <w:rsid w:val="360A0568"/>
    <w:rsid w:val="361F8B69"/>
    <w:rsid w:val="362DBB16"/>
    <w:rsid w:val="3630936F"/>
    <w:rsid w:val="36A28CD5"/>
    <w:rsid w:val="36BA662D"/>
    <w:rsid w:val="36E879B1"/>
    <w:rsid w:val="376F0719"/>
    <w:rsid w:val="3776AB56"/>
    <w:rsid w:val="37B41A0D"/>
    <w:rsid w:val="37C7838C"/>
    <w:rsid w:val="37DBC289"/>
    <w:rsid w:val="37F9853F"/>
    <w:rsid w:val="380FF34F"/>
    <w:rsid w:val="38104D5B"/>
    <w:rsid w:val="3819418C"/>
    <w:rsid w:val="3825F279"/>
    <w:rsid w:val="383B5219"/>
    <w:rsid w:val="38786599"/>
    <w:rsid w:val="38982F91"/>
    <w:rsid w:val="38AB0BFD"/>
    <w:rsid w:val="38E4D91C"/>
    <w:rsid w:val="39455332"/>
    <w:rsid w:val="3963D864"/>
    <w:rsid w:val="396417E6"/>
    <w:rsid w:val="39D4A585"/>
    <w:rsid w:val="39DB0067"/>
    <w:rsid w:val="39EE263E"/>
    <w:rsid w:val="3A153C2E"/>
    <w:rsid w:val="3A1EF741"/>
    <w:rsid w:val="3A2D9EE5"/>
    <w:rsid w:val="3A3FBF9C"/>
    <w:rsid w:val="3A6E3AA3"/>
    <w:rsid w:val="3AF4D805"/>
    <w:rsid w:val="3B040492"/>
    <w:rsid w:val="3B2104E2"/>
    <w:rsid w:val="3B565491"/>
    <w:rsid w:val="3B68E44D"/>
    <w:rsid w:val="3B874063"/>
    <w:rsid w:val="3B946DFF"/>
    <w:rsid w:val="3B94B00B"/>
    <w:rsid w:val="3BADD3A0"/>
    <w:rsid w:val="3BDB8FFD"/>
    <w:rsid w:val="3C0078BB"/>
    <w:rsid w:val="3C02812F"/>
    <w:rsid w:val="3C3B4525"/>
    <w:rsid w:val="3C525A99"/>
    <w:rsid w:val="3C691D2B"/>
    <w:rsid w:val="3C9AF4AF"/>
    <w:rsid w:val="3CA7D62E"/>
    <w:rsid w:val="3CB26A58"/>
    <w:rsid w:val="3D061990"/>
    <w:rsid w:val="3D5049F0"/>
    <w:rsid w:val="3D5AB3B3"/>
    <w:rsid w:val="3DB23AB4"/>
    <w:rsid w:val="3DD0EFA7"/>
    <w:rsid w:val="3DDD41BA"/>
    <w:rsid w:val="3DEE44AA"/>
    <w:rsid w:val="3E2325F7"/>
    <w:rsid w:val="3E4466CC"/>
    <w:rsid w:val="3E4C0A64"/>
    <w:rsid w:val="3E612BDE"/>
    <w:rsid w:val="3E6A18BB"/>
    <w:rsid w:val="3E8DBA3A"/>
    <w:rsid w:val="3EABCA3D"/>
    <w:rsid w:val="3EE1AD03"/>
    <w:rsid w:val="3F050387"/>
    <w:rsid w:val="3F050B4F"/>
    <w:rsid w:val="3F9C0D5F"/>
    <w:rsid w:val="3FB1C797"/>
    <w:rsid w:val="3FC5569F"/>
    <w:rsid w:val="3FCD8827"/>
    <w:rsid w:val="3FDD6A02"/>
    <w:rsid w:val="400D7100"/>
    <w:rsid w:val="403C2E88"/>
    <w:rsid w:val="405AF7F2"/>
    <w:rsid w:val="406E0FCC"/>
    <w:rsid w:val="407B302C"/>
    <w:rsid w:val="4082E006"/>
    <w:rsid w:val="408FEEE4"/>
    <w:rsid w:val="40A3EC58"/>
    <w:rsid w:val="40B7329B"/>
    <w:rsid w:val="410D99D3"/>
    <w:rsid w:val="412E70B3"/>
    <w:rsid w:val="4139CB66"/>
    <w:rsid w:val="4150698A"/>
    <w:rsid w:val="416EBD20"/>
    <w:rsid w:val="41A2C413"/>
    <w:rsid w:val="41A5CB8A"/>
    <w:rsid w:val="41B17A6B"/>
    <w:rsid w:val="41CFC086"/>
    <w:rsid w:val="41D9977B"/>
    <w:rsid w:val="41EB5E5F"/>
    <w:rsid w:val="41F54C7C"/>
    <w:rsid w:val="41F95873"/>
    <w:rsid w:val="41FF93BD"/>
    <w:rsid w:val="4206E3C0"/>
    <w:rsid w:val="425074F6"/>
    <w:rsid w:val="426F021D"/>
    <w:rsid w:val="427D5656"/>
    <w:rsid w:val="428F51BB"/>
    <w:rsid w:val="42A6CC87"/>
    <w:rsid w:val="42AAC4DE"/>
    <w:rsid w:val="43504822"/>
    <w:rsid w:val="436585A6"/>
    <w:rsid w:val="437C952F"/>
    <w:rsid w:val="4381C576"/>
    <w:rsid w:val="43871C21"/>
    <w:rsid w:val="43C6F871"/>
    <w:rsid w:val="43CD1B72"/>
    <w:rsid w:val="43EDA988"/>
    <w:rsid w:val="44A662E8"/>
    <w:rsid w:val="44C478C5"/>
    <w:rsid w:val="44D84DAE"/>
    <w:rsid w:val="44E6531E"/>
    <w:rsid w:val="44E9689F"/>
    <w:rsid w:val="45025CAD"/>
    <w:rsid w:val="453533AE"/>
    <w:rsid w:val="454FC376"/>
    <w:rsid w:val="45702FFB"/>
    <w:rsid w:val="4570518C"/>
    <w:rsid w:val="4588D349"/>
    <w:rsid w:val="459B4818"/>
    <w:rsid w:val="45CA92A5"/>
    <w:rsid w:val="45F767DA"/>
    <w:rsid w:val="46128644"/>
    <w:rsid w:val="4619375E"/>
    <w:rsid w:val="462F1338"/>
    <w:rsid w:val="4653D3C2"/>
    <w:rsid w:val="4686860D"/>
    <w:rsid w:val="46F25030"/>
    <w:rsid w:val="47294AE3"/>
    <w:rsid w:val="47959F21"/>
    <w:rsid w:val="479BDF62"/>
    <w:rsid w:val="47AE56A5"/>
    <w:rsid w:val="47B0DFE0"/>
    <w:rsid w:val="47B25948"/>
    <w:rsid w:val="47EB6766"/>
    <w:rsid w:val="47ED3074"/>
    <w:rsid w:val="47F7D55B"/>
    <w:rsid w:val="47FA6DE8"/>
    <w:rsid w:val="480FA82A"/>
    <w:rsid w:val="4844EC7F"/>
    <w:rsid w:val="48876438"/>
    <w:rsid w:val="48993D02"/>
    <w:rsid w:val="48C2AC27"/>
    <w:rsid w:val="492DEC98"/>
    <w:rsid w:val="4963C724"/>
    <w:rsid w:val="497BC237"/>
    <w:rsid w:val="49867FD5"/>
    <w:rsid w:val="498B2302"/>
    <w:rsid w:val="4993A5BC"/>
    <w:rsid w:val="49C54285"/>
    <w:rsid w:val="49D33489"/>
    <w:rsid w:val="4A1FDF99"/>
    <w:rsid w:val="4A49AB55"/>
    <w:rsid w:val="4A6B85FB"/>
    <w:rsid w:val="4A721AEE"/>
    <w:rsid w:val="4A83C765"/>
    <w:rsid w:val="4AADE06D"/>
    <w:rsid w:val="4AD186F1"/>
    <w:rsid w:val="4AEA6ECF"/>
    <w:rsid w:val="4AF1B17C"/>
    <w:rsid w:val="4AFBC0E9"/>
    <w:rsid w:val="4B193086"/>
    <w:rsid w:val="4B2E0F96"/>
    <w:rsid w:val="4B3ADA5C"/>
    <w:rsid w:val="4BCA34E6"/>
    <w:rsid w:val="4BDF9310"/>
    <w:rsid w:val="4BEF69AD"/>
    <w:rsid w:val="4C31EE5C"/>
    <w:rsid w:val="4C7D7110"/>
    <w:rsid w:val="4C7E6EA0"/>
    <w:rsid w:val="4D08715F"/>
    <w:rsid w:val="4D42DDC6"/>
    <w:rsid w:val="4D5B7991"/>
    <w:rsid w:val="4D7B6371"/>
    <w:rsid w:val="4D8AC710"/>
    <w:rsid w:val="4DACA9E4"/>
    <w:rsid w:val="4DD0F14D"/>
    <w:rsid w:val="4DD65529"/>
    <w:rsid w:val="4DFF8AB8"/>
    <w:rsid w:val="4E230A1D"/>
    <w:rsid w:val="4E2FB063"/>
    <w:rsid w:val="4E3E27CD"/>
    <w:rsid w:val="4E4CDCC9"/>
    <w:rsid w:val="4E5D0970"/>
    <w:rsid w:val="4E7A7474"/>
    <w:rsid w:val="4E822383"/>
    <w:rsid w:val="4E875D92"/>
    <w:rsid w:val="4EB63A0C"/>
    <w:rsid w:val="4EC74F72"/>
    <w:rsid w:val="4ECDDF6A"/>
    <w:rsid w:val="4ECEA256"/>
    <w:rsid w:val="4EEA621D"/>
    <w:rsid w:val="4F0BF0CB"/>
    <w:rsid w:val="4F5D041B"/>
    <w:rsid w:val="4F9F2FEA"/>
    <w:rsid w:val="4FB313B3"/>
    <w:rsid w:val="4FC768C0"/>
    <w:rsid w:val="4FD96BB1"/>
    <w:rsid w:val="500C4391"/>
    <w:rsid w:val="501BCADA"/>
    <w:rsid w:val="501D177C"/>
    <w:rsid w:val="50391684"/>
    <w:rsid w:val="5042B055"/>
    <w:rsid w:val="504C76CC"/>
    <w:rsid w:val="5060C923"/>
    <w:rsid w:val="50A23F91"/>
    <w:rsid w:val="50CD6EAB"/>
    <w:rsid w:val="50D1C0C0"/>
    <w:rsid w:val="50FE45A5"/>
    <w:rsid w:val="5109C951"/>
    <w:rsid w:val="510E0C13"/>
    <w:rsid w:val="510F63C5"/>
    <w:rsid w:val="510FF5EC"/>
    <w:rsid w:val="51104784"/>
    <w:rsid w:val="51111D71"/>
    <w:rsid w:val="51180239"/>
    <w:rsid w:val="51560A0D"/>
    <w:rsid w:val="5183E00F"/>
    <w:rsid w:val="51913395"/>
    <w:rsid w:val="519B2A6D"/>
    <w:rsid w:val="51DFF96D"/>
    <w:rsid w:val="51EBE4E3"/>
    <w:rsid w:val="51F0C987"/>
    <w:rsid w:val="52089876"/>
    <w:rsid w:val="5208DA82"/>
    <w:rsid w:val="520D3384"/>
    <w:rsid w:val="5219AB46"/>
    <w:rsid w:val="523ABF62"/>
    <w:rsid w:val="526BFFE8"/>
    <w:rsid w:val="529329E0"/>
    <w:rsid w:val="5306975D"/>
    <w:rsid w:val="53233A39"/>
    <w:rsid w:val="53491544"/>
    <w:rsid w:val="53536B9C"/>
    <w:rsid w:val="5392C7C4"/>
    <w:rsid w:val="53F25DA5"/>
    <w:rsid w:val="54096182"/>
    <w:rsid w:val="54380F41"/>
    <w:rsid w:val="543E56DC"/>
    <w:rsid w:val="548422C5"/>
    <w:rsid w:val="54D0A734"/>
    <w:rsid w:val="54FECFE6"/>
    <w:rsid w:val="557880BD"/>
    <w:rsid w:val="558E2E06"/>
    <w:rsid w:val="558ECE41"/>
    <w:rsid w:val="55961B7F"/>
    <w:rsid w:val="55A155E4"/>
    <w:rsid w:val="55AE2B8D"/>
    <w:rsid w:val="55C21D89"/>
    <w:rsid w:val="55C39A7F"/>
    <w:rsid w:val="55DF6788"/>
    <w:rsid w:val="55F53C5A"/>
    <w:rsid w:val="560DA53C"/>
    <w:rsid w:val="563A2AD0"/>
    <w:rsid w:val="5647A701"/>
    <w:rsid w:val="5662DC1A"/>
    <w:rsid w:val="569AC3D4"/>
    <w:rsid w:val="569AEB6A"/>
    <w:rsid w:val="56AF6A43"/>
    <w:rsid w:val="56C0F085"/>
    <w:rsid w:val="571196B1"/>
    <w:rsid w:val="571C6D01"/>
    <w:rsid w:val="5721C4A0"/>
    <w:rsid w:val="57231E1B"/>
    <w:rsid w:val="5729FE67"/>
    <w:rsid w:val="5759CA8E"/>
    <w:rsid w:val="57AF8974"/>
    <w:rsid w:val="57C45AB8"/>
    <w:rsid w:val="57DC86F6"/>
    <w:rsid w:val="584DED94"/>
    <w:rsid w:val="58568D31"/>
    <w:rsid w:val="5859D0A9"/>
    <w:rsid w:val="585C2F65"/>
    <w:rsid w:val="5880C5CB"/>
    <w:rsid w:val="58A8439A"/>
    <w:rsid w:val="58A8C81E"/>
    <w:rsid w:val="58AE6CBD"/>
    <w:rsid w:val="58C23845"/>
    <w:rsid w:val="58D25310"/>
    <w:rsid w:val="59216AFF"/>
    <w:rsid w:val="594B5CE6"/>
    <w:rsid w:val="5958DC3A"/>
    <w:rsid w:val="5978B5AD"/>
    <w:rsid w:val="5998F6C3"/>
    <w:rsid w:val="59B1FA11"/>
    <w:rsid w:val="5A70727E"/>
    <w:rsid w:val="5AAB1C42"/>
    <w:rsid w:val="5AC3A54F"/>
    <w:rsid w:val="5AD3CF2E"/>
    <w:rsid w:val="5AFB8F27"/>
    <w:rsid w:val="5B134EE4"/>
    <w:rsid w:val="5B42A547"/>
    <w:rsid w:val="5B81826D"/>
    <w:rsid w:val="5B8DD619"/>
    <w:rsid w:val="5BC55D54"/>
    <w:rsid w:val="5BF5E8B5"/>
    <w:rsid w:val="5BF8F4D2"/>
    <w:rsid w:val="5C2569A7"/>
    <w:rsid w:val="5C42C3B3"/>
    <w:rsid w:val="5C784A8A"/>
    <w:rsid w:val="5CA835DD"/>
    <w:rsid w:val="5CB8C05A"/>
    <w:rsid w:val="5CB9486A"/>
    <w:rsid w:val="5CE2B717"/>
    <w:rsid w:val="5CE4790F"/>
    <w:rsid w:val="5D06A2C3"/>
    <w:rsid w:val="5D11D53A"/>
    <w:rsid w:val="5D1DC659"/>
    <w:rsid w:val="5D35D890"/>
    <w:rsid w:val="5D9ADDDC"/>
    <w:rsid w:val="5DBA9E63"/>
    <w:rsid w:val="5DC0ABAC"/>
    <w:rsid w:val="5DC20614"/>
    <w:rsid w:val="5DD6A448"/>
    <w:rsid w:val="5DDD3CC0"/>
    <w:rsid w:val="5DFE7FC7"/>
    <w:rsid w:val="5E293236"/>
    <w:rsid w:val="5E33D112"/>
    <w:rsid w:val="5EB792F2"/>
    <w:rsid w:val="5ED3F087"/>
    <w:rsid w:val="5EFC21C4"/>
    <w:rsid w:val="5F001A0D"/>
    <w:rsid w:val="5F04090F"/>
    <w:rsid w:val="5F067485"/>
    <w:rsid w:val="5F090CCE"/>
    <w:rsid w:val="5F14B70C"/>
    <w:rsid w:val="5F558BA1"/>
    <w:rsid w:val="5F619961"/>
    <w:rsid w:val="5F86D879"/>
    <w:rsid w:val="5F8FA3BE"/>
    <w:rsid w:val="5F9ECF92"/>
    <w:rsid w:val="5FBA4BD4"/>
    <w:rsid w:val="5FC4D3E7"/>
    <w:rsid w:val="602082A7"/>
    <w:rsid w:val="605C9E7C"/>
    <w:rsid w:val="6060118A"/>
    <w:rsid w:val="6070EF41"/>
    <w:rsid w:val="6096BAFB"/>
    <w:rsid w:val="60ACC9BA"/>
    <w:rsid w:val="60BC17E6"/>
    <w:rsid w:val="60CAC3B8"/>
    <w:rsid w:val="614FEDDF"/>
    <w:rsid w:val="61556209"/>
    <w:rsid w:val="616B71D4"/>
    <w:rsid w:val="61ABB019"/>
    <w:rsid w:val="61CAA30E"/>
    <w:rsid w:val="623E1547"/>
    <w:rsid w:val="62600CF9"/>
    <w:rsid w:val="626A6585"/>
    <w:rsid w:val="62786F43"/>
    <w:rsid w:val="6278FB89"/>
    <w:rsid w:val="62A26349"/>
    <w:rsid w:val="6306A504"/>
    <w:rsid w:val="6308622F"/>
    <w:rsid w:val="63362D5A"/>
    <w:rsid w:val="633A8182"/>
    <w:rsid w:val="6346883E"/>
    <w:rsid w:val="63506EA9"/>
    <w:rsid w:val="6362FA3F"/>
    <w:rsid w:val="6387E484"/>
    <w:rsid w:val="638FFF1E"/>
    <w:rsid w:val="63D1F8ED"/>
    <w:rsid w:val="640061FD"/>
    <w:rsid w:val="640EFCEE"/>
    <w:rsid w:val="641FFFC3"/>
    <w:rsid w:val="643F99F2"/>
    <w:rsid w:val="6445769E"/>
    <w:rsid w:val="64666BCF"/>
    <w:rsid w:val="647B247F"/>
    <w:rsid w:val="648FC6FB"/>
    <w:rsid w:val="64BBA6BB"/>
    <w:rsid w:val="64C6405C"/>
    <w:rsid w:val="64D86040"/>
    <w:rsid w:val="64E32C6B"/>
    <w:rsid w:val="64F7E191"/>
    <w:rsid w:val="651364BB"/>
    <w:rsid w:val="65300F9F"/>
    <w:rsid w:val="65344F0C"/>
    <w:rsid w:val="6539B057"/>
    <w:rsid w:val="655D58A5"/>
    <w:rsid w:val="655E8C94"/>
    <w:rsid w:val="65606128"/>
    <w:rsid w:val="65702C12"/>
    <w:rsid w:val="6586AEBB"/>
    <w:rsid w:val="65E146FF"/>
    <w:rsid w:val="65EF613C"/>
    <w:rsid w:val="65FA499A"/>
    <w:rsid w:val="660CA7C6"/>
    <w:rsid w:val="66281675"/>
    <w:rsid w:val="6634FA35"/>
    <w:rsid w:val="6635EFC6"/>
    <w:rsid w:val="663D8372"/>
    <w:rsid w:val="6661D051"/>
    <w:rsid w:val="6666BE85"/>
    <w:rsid w:val="666DCE1C"/>
    <w:rsid w:val="667F213C"/>
    <w:rsid w:val="669FF4F0"/>
    <w:rsid w:val="66CCF6AA"/>
    <w:rsid w:val="66E1949C"/>
    <w:rsid w:val="672A2ECE"/>
    <w:rsid w:val="672ED5B9"/>
    <w:rsid w:val="67529895"/>
    <w:rsid w:val="6763EF03"/>
    <w:rsid w:val="6770B776"/>
    <w:rsid w:val="677D1760"/>
    <w:rsid w:val="679CA874"/>
    <w:rsid w:val="67DFF830"/>
    <w:rsid w:val="6816F16E"/>
    <w:rsid w:val="68682282"/>
    <w:rsid w:val="68E8D0E9"/>
    <w:rsid w:val="68ED5E1F"/>
    <w:rsid w:val="6917AB55"/>
    <w:rsid w:val="6921B0B4"/>
    <w:rsid w:val="694CF078"/>
    <w:rsid w:val="697FE764"/>
    <w:rsid w:val="699D99A1"/>
    <w:rsid w:val="69A02C81"/>
    <w:rsid w:val="69C3812D"/>
    <w:rsid w:val="69ECD8E0"/>
    <w:rsid w:val="69EDC2F1"/>
    <w:rsid w:val="6A1646BC"/>
    <w:rsid w:val="6A18D55A"/>
    <w:rsid w:val="6A5ECF6C"/>
    <w:rsid w:val="6A627D38"/>
    <w:rsid w:val="6A6ABEA8"/>
    <w:rsid w:val="6A88AB76"/>
    <w:rsid w:val="6AA3E437"/>
    <w:rsid w:val="6ADEFD45"/>
    <w:rsid w:val="6AEF3CC5"/>
    <w:rsid w:val="6B4DFAB8"/>
    <w:rsid w:val="6B878E70"/>
    <w:rsid w:val="6BBDD075"/>
    <w:rsid w:val="6BD97ABA"/>
    <w:rsid w:val="6BDF707A"/>
    <w:rsid w:val="6BF20B3A"/>
    <w:rsid w:val="6C0B73E2"/>
    <w:rsid w:val="6C43E8BA"/>
    <w:rsid w:val="6C74B91F"/>
    <w:rsid w:val="6D211B9A"/>
    <w:rsid w:val="6D3F676C"/>
    <w:rsid w:val="6D50761C"/>
    <w:rsid w:val="6D545BE5"/>
    <w:rsid w:val="6D85FDC0"/>
    <w:rsid w:val="6DA74443"/>
    <w:rsid w:val="6DC0655F"/>
    <w:rsid w:val="6DE225B3"/>
    <w:rsid w:val="6E0917E5"/>
    <w:rsid w:val="6E1EBE72"/>
    <w:rsid w:val="6E2FB3E9"/>
    <w:rsid w:val="6E4C52BC"/>
    <w:rsid w:val="6E758DC1"/>
    <w:rsid w:val="6E8DF708"/>
    <w:rsid w:val="6EA409F5"/>
    <w:rsid w:val="6EAEE4DD"/>
    <w:rsid w:val="6ED8088F"/>
    <w:rsid w:val="6F45C6E9"/>
    <w:rsid w:val="6F4B022A"/>
    <w:rsid w:val="6F56AB40"/>
    <w:rsid w:val="6F6CDCF9"/>
    <w:rsid w:val="6F7BF134"/>
    <w:rsid w:val="6F8D897A"/>
    <w:rsid w:val="6F990878"/>
    <w:rsid w:val="6FC49C31"/>
    <w:rsid w:val="6FDF2BE2"/>
    <w:rsid w:val="70066A5D"/>
    <w:rsid w:val="700D9F76"/>
    <w:rsid w:val="700DFDFE"/>
    <w:rsid w:val="7019D8FF"/>
    <w:rsid w:val="70223844"/>
    <w:rsid w:val="707D81B5"/>
    <w:rsid w:val="707E2C90"/>
    <w:rsid w:val="70E47F72"/>
    <w:rsid w:val="70FD3872"/>
    <w:rsid w:val="71111EC8"/>
    <w:rsid w:val="7132647A"/>
    <w:rsid w:val="71464906"/>
    <w:rsid w:val="715145BD"/>
    <w:rsid w:val="7181C66A"/>
    <w:rsid w:val="718B6BCB"/>
    <w:rsid w:val="718B9B59"/>
    <w:rsid w:val="71DEFCD9"/>
    <w:rsid w:val="71E1BD6F"/>
    <w:rsid w:val="71E82068"/>
    <w:rsid w:val="71F94218"/>
    <w:rsid w:val="7212D99B"/>
    <w:rsid w:val="7222A77F"/>
    <w:rsid w:val="723BB2C4"/>
    <w:rsid w:val="7252B028"/>
    <w:rsid w:val="7252B028"/>
    <w:rsid w:val="728590B5"/>
    <w:rsid w:val="72962440"/>
    <w:rsid w:val="72B9A111"/>
    <w:rsid w:val="72BBDDDE"/>
    <w:rsid w:val="7301521E"/>
    <w:rsid w:val="73069B82"/>
    <w:rsid w:val="73117755"/>
    <w:rsid w:val="733B6D7B"/>
    <w:rsid w:val="73638CEA"/>
    <w:rsid w:val="736FC4FB"/>
    <w:rsid w:val="737ACD3A"/>
    <w:rsid w:val="738572A7"/>
    <w:rsid w:val="73F6A2AB"/>
    <w:rsid w:val="740D9F38"/>
    <w:rsid w:val="742A1C63"/>
    <w:rsid w:val="74656913"/>
    <w:rsid w:val="74A19193"/>
    <w:rsid w:val="7542A733"/>
    <w:rsid w:val="75507A7E"/>
    <w:rsid w:val="755F498B"/>
    <w:rsid w:val="758C8476"/>
    <w:rsid w:val="7590AB73"/>
    <w:rsid w:val="75A6B069"/>
    <w:rsid w:val="75B6D9FF"/>
    <w:rsid w:val="75FC4E3C"/>
    <w:rsid w:val="762BA74C"/>
    <w:rsid w:val="76308A5F"/>
    <w:rsid w:val="7639F65C"/>
    <w:rsid w:val="76648BBE"/>
    <w:rsid w:val="766735FC"/>
    <w:rsid w:val="76779974"/>
    <w:rsid w:val="76A6191B"/>
    <w:rsid w:val="76C89DEA"/>
    <w:rsid w:val="7719AC6A"/>
    <w:rsid w:val="7722788B"/>
    <w:rsid w:val="773FD683"/>
    <w:rsid w:val="774DF1B3"/>
    <w:rsid w:val="775045EC"/>
    <w:rsid w:val="775E443F"/>
    <w:rsid w:val="77820053"/>
    <w:rsid w:val="77833188"/>
    <w:rsid w:val="779197B8"/>
    <w:rsid w:val="779DA018"/>
    <w:rsid w:val="77AF1999"/>
    <w:rsid w:val="77C29F8F"/>
    <w:rsid w:val="77E9820F"/>
    <w:rsid w:val="77F8C4A8"/>
    <w:rsid w:val="78245E64"/>
    <w:rsid w:val="783A2FD3"/>
    <w:rsid w:val="78581897"/>
    <w:rsid w:val="785EC8E6"/>
    <w:rsid w:val="786DD5C0"/>
    <w:rsid w:val="78750434"/>
    <w:rsid w:val="78A35731"/>
    <w:rsid w:val="78D5D35A"/>
    <w:rsid w:val="78E1D224"/>
    <w:rsid w:val="78EE306E"/>
    <w:rsid w:val="78EFD713"/>
    <w:rsid w:val="790E8E1B"/>
    <w:rsid w:val="7947BF2C"/>
    <w:rsid w:val="79562F8E"/>
    <w:rsid w:val="79576B65"/>
    <w:rsid w:val="795DEA43"/>
    <w:rsid w:val="79873F8D"/>
    <w:rsid w:val="798C40D7"/>
    <w:rsid w:val="799BE200"/>
    <w:rsid w:val="79A28F3D"/>
    <w:rsid w:val="79B3BD6B"/>
    <w:rsid w:val="79BD621D"/>
    <w:rsid w:val="79CA3D43"/>
    <w:rsid w:val="79D41CE5"/>
    <w:rsid w:val="79ECE08F"/>
    <w:rsid w:val="7A00E488"/>
    <w:rsid w:val="7A04CAB2"/>
    <w:rsid w:val="7A13068C"/>
    <w:rsid w:val="7A21897C"/>
    <w:rsid w:val="7A4666E5"/>
    <w:rsid w:val="7A5E0E42"/>
    <w:rsid w:val="7A7A7653"/>
    <w:rsid w:val="7A99F387"/>
    <w:rsid w:val="7A9D4FF5"/>
    <w:rsid w:val="7AE5CBFB"/>
    <w:rsid w:val="7B1BBDBA"/>
    <w:rsid w:val="7B5699BB"/>
    <w:rsid w:val="7B5B821A"/>
    <w:rsid w:val="7B78B736"/>
    <w:rsid w:val="7BA09B13"/>
    <w:rsid w:val="7BFA59A1"/>
    <w:rsid w:val="7C4FB8FD"/>
    <w:rsid w:val="7C58ADC3"/>
    <w:rsid w:val="7CA7B734"/>
    <w:rsid w:val="7CBE8C78"/>
    <w:rsid w:val="7D1F99E9"/>
    <w:rsid w:val="7D3A03EF"/>
    <w:rsid w:val="7D3E6E60"/>
    <w:rsid w:val="7D50AF6E"/>
    <w:rsid w:val="7D5EC27A"/>
    <w:rsid w:val="7D65777F"/>
    <w:rsid w:val="7D88D310"/>
    <w:rsid w:val="7DA1716D"/>
    <w:rsid w:val="7DDF2120"/>
    <w:rsid w:val="7E08AE64"/>
    <w:rsid w:val="7E1238AE"/>
    <w:rsid w:val="7EA6705B"/>
    <w:rsid w:val="7EB586CD"/>
    <w:rsid w:val="7EBAF034"/>
    <w:rsid w:val="7EC3A969"/>
    <w:rsid w:val="7ECA1E87"/>
    <w:rsid w:val="7ECC1966"/>
    <w:rsid w:val="7ECD67B1"/>
    <w:rsid w:val="7EDD8255"/>
    <w:rsid w:val="7EF1F250"/>
    <w:rsid w:val="7F1A1388"/>
    <w:rsid w:val="7F330EE1"/>
    <w:rsid w:val="7F38148A"/>
    <w:rsid w:val="7F7A5C3A"/>
    <w:rsid w:val="7FB35BAB"/>
    <w:rsid w:val="7FB962A5"/>
    <w:rsid w:val="7FE00F54"/>
    <w:rsid w:val="7FEAA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EA3D9AA8-1CED-402C-88AF-3A156F84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2852B732-31DC-4A7C-B706-FB32F1FD31A7}">
    <t:Anchor>
      <t:Comment id="1543001531"/>
    </t:Anchor>
    <t:History>
      <t:Event id="{9FC8074C-6358-40DB-A2AA-0597BDD5925C}" time="2022-07-07T21:03:21.991Z">
        <t:Attribution userId="S::robert.byles@ssaihq.com::c798ae76-1ca0-48cd-999b-80a00bd13fc4" userProvider="AD" userName="Robert Byles"/>
        <t:Anchor>
          <t:Comment id="177343947"/>
        </t:Anchor>
        <t:Create/>
      </t:Event>
      <t:Event id="{7A1380CF-62BA-41CF-A04A-85FBF98671ED}" time="2022-07-07T21:03:21.991Z">
        <t:Attribution userId="S::robert.byles@ssaihq.com::c798ae76-1ca0-48cd-999b-80a00bd13fc4" userProvider="AD" userName="Robert Byles"/>
        <t:Anchor>
          <t:Comment id="177343947"/>
        </t:Anchor>
        <t:Assign userId="S::robert.byles@ssaihq.com::c798ae76-1ca0-48cd-999b-80a00bd13fc4" userProvider="AD" userName="Robert Byles"/>
      </t:Event>
      <t:Event id="{06A6AB80-D47E-4D51-8935-E47D4A6DC621}" time="2022-07-07T21:03:21.991Z">
        <t:Attribution userId="S::robert.byles@ssaihq.com::c798ae76-1ca0-48cd-999b-80a00bd13fc4" userProvider="AD" userName="Robert Byles"/>
        <t:Anchor>
          <t:Comment id="177343947"/>
        </t:Anchor>
        <t:SetTitle title="@Robert Byle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aeser.memphis.edu/resources/memphis-aquifer/"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5db2b35f165f4e4d" /><Relationship Type="http://schemas.openxmlformats.org/officeDocument/2006/relationships/hyperlink" Target="https://static1.squarespace.com/static/5b7b3e99d274cb770c84b404/t/618c5b0e9d9c4f06bfab1f73/1636588321826/MRM-AssessmentStudy-Final.pdf" TargetMode="External" Id="Ra3e940b20b5c4c64" /><Relationship Type="http://schemas.microsoft.com/office/2011/relationships/people" Target="people.xml" Id="R57220f13493b411b" /><Relationship Type="http://schemas.microsoft.com/office/2011/relationships/commentsExtended" Target="commentsExtended.xml" Id="R2c4e8c84f0f54707" /><Relationship Type="http://schemas.microsoft.com/office/2016/09/relationships/commentsIds" Target="commentsIds.xml" Id="R83a6651bca6646f4" /><Relationship Type="http://schemas.microsoft.com/office/2019/05/relationships/documenttasks" Target="tasks.xml" Id="R5db14fb2c65b4211" /><Relationship Type="http://schemas.openxmlformats.org/officeDocument/2006/relationships/hyperlink" Target="https://doi.org/10.5194/hess-22-2689-2018" TargetMode="External" Id="R9c797312dc414dbc"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5aca5a3-3888-471a-98f7-f071dc60184a}"/>
      </w:docPartPr>
      <w:docPartBody>
        <w:p w14:paraId="1828E8C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Lauren Mahoney</DisplayName>
        <AccountId>698</AccountId>
        <AccountType/>
      </UserInfo>
      <UserInfo>
        <DisplayName>Brenna Hatch</DisplayName>
        <AccountId>663</AccountId>
        <AccountType/>
      </UserInfo>
      <UserInfo>
        <DisplayName>Claire Villanueva-Weeks</DisplayName>
        <AccountId>699</AccountId>
        <AccountType/>
      </UserInfo>
      <UserInfo>
        <DisplayName>Lauren Webster</DisplayName>
        <AccountId>700</AccountId>
        <AccountType/>
      </UserInfo>
      <UserInfo>
        <DisplayName>Erica Carcelen</DisplayName>
        <AccountId>156</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E5D9F0F9-9B2E-48B3-B2A5-A0E22938F319}"/>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Cecil Byles</cp:lastModifiedBy>
  <cp:revision>20</cp:revision>
  <dcterms:created xsi:type="dcterms:W3CDTF">2022-02-10T17:37:00Z</dcterms:created>
  <dcterms:modified xsi:type="dcterms:W3CDTF">2023-02-28T17:15:06Z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