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1D7EDD5F" w:rsidRDefault="00F10845" w14:paraId="1824EBE9" w14:textId="485C26B3">
      <w:pPr>
        <w:ind w:left="0"/>
        <w:rPr>
          <w:rFonts w:ascii="Garamond" w:hAnsi="Garamond"/>
          <w:b w:val="1"/>
          <w:bCs w:val="1"/>
        </w:rPr>
      </w:pPr>
      <w:r w:rsidRPr="1D7EDD5F" w:rsidR="00F10845">
        <w:rPr>
          <w:rFonts w:ascii="Garamond" w:hAnsi="Garamond"/>
          <w:b w:val="1"/>
          <w:bCs w:val="1"/>
        </w:rPr>
        <w:t xml:space="preserve">Peru </w:t>
      </w:r>
      <w:r w:rsidRPr="1D7EDD5F" w:rsidR="004174EF">
        <w:rPr>
          <w:rFonts w:ascii="Garamond" w:hAnsi="Garamond"/>
          <w:b w:val="1"/>
          <w:bCs w:val="1"/>
        </w:rPr>
        <w:t>Health &amp; Air Quality</w:t>
      </w:r>
    </w:p>
    <w:p w:rsidRPr="00F10845" w:rsidR="00F10845" w:rsidP="1D7EDD5F" w:rsidRDefault="2644DF49" w14:paraId="5F2F5641" w14:textId="4EFB0764">
      <w:pPr>
        <w:ind w:left="0"/>
        <w:rPr>
          <w:rFonts w:ascii="Garamond" w:hAnsi="Garamond" w:eastAsia="Times New Roman"/>
          <w:i w:val="1"/>
          <w:iCs w:val="1"/>
          <w:color w:val="000000" w:themeColor="text1"/>
        </w:rPr>
      </w:pPr>
      <w:r w:rsidRPr="1D7EDD5F" w:rsidR="2644DF49">
        <w:rPr>
          <w:rFonts w:ascii="Garamond" w:hAnsi="Garamond" w:eastAsia="Times New Roman"/>
          <w:i w:val="1"/>
          <w:iCs w:val="1"/>
          <w:color w:val="000000"/>
          <w:shd w:val="clear" w:color="auto" w:fill="FFFFFF"/>
        </w:rPr>
        <w:t>Land Use Change in the Rapidly Developing Peruvian Amazon and Implications on Zoonotic Disease Incidence</w:t>
      </w:r>
    </w:p>
    <w:p w:rsidR="4A3DD3CE" w:rsidP="1D7EDD5F" w:rsidRDefault="4A3DD3CE" w14:paraId="1A7590FF" w14:textId="4E25270D">
      <w:pPr>
        <w:ind w:left="0"/>
        <w:rPr>
          <w:rFonts w:ascii="Garamond" w:hAnsi="Garamond" w:eastAsia="Times New Roman"/>
          <w:i w:val="1"/>
          <w:iCs w:val="1"/>
          <w:color w:val="000000" w:themeColor="text1"/>
        </w:rPr>
      </w:pPr>
    </w:p>
    <w:p w:rsidRPr="00CE4561" w:rsidR="00476B26" w:rsidP="1D7EDD5F" w:rsidRDefault="00476B26" w14:paraId="53F43B6C" w14:textId="77777777">
      <w:pPr>
        <w:pBdr>
          <w:bottom w:val="single" w:color="auto" w:sz="4" w:space="0"/>
        </w:pBdr>
        <w:ind w:left="0"/>
        <w:rPr>
          <w:rFonts w:ascii="Garamond" w:hAnsi="Garamond" w:cs="Arial"/>
          <w:b w:val="1"/>
          <w:bCs w:val="1"/>
        </w:rPr>
      </w:pPr>
      <w:r w:rsidRPr="1D7EDD5F" w:rsidR="00476B26">
        <w:rPr>
          <w:rFonts w:ascii="Garamond" w:hAnsi="Garamond" w:cs="Arial"/>
          <w:b w:val="1"/>
          <w:bCs w:val="1"/>
        </w:rPr>
        <w:t>Project Team</w:t>
      </w:r>
    </w:p>
    <w:p w:rsidRPr="00CE4561" w:rsidR="00476B26" w:rsidP="1D7EDD5F" w:rsidRDefault="00476B26" w14:paraId="5B988DE0" w14:textId="77777777">
      <w:pPr>
        <w:ind w:left="0"/>
        <w:rPr>
          <w:rFonts w:ascii="Garamond" w:hAnsi="Garamond" w:cs="Arial"/>
          <w:b w:val="1"/>
          <w:bCs w:val="1"/>
          <w:i w:val="1"/>
          <w:iCs w:val="1"/>
        </w:rPr>
      </w:pPr>
      <w:r w:rsidRPr="1D7EDD5F" w:rsidR="00476B26">
        <w:rPr>
          <w:rFonts w:ascii="Garamond" w:hAnsi="Garamond" w:cs="Arial"/>
          <w:b w:val="1"/>
          <w:bCs w:val="1"/>
          <w:i w:val="1"/>
          <w:iCs w:val="1"/>
        </w:rPr>
        <w:t>Project Team:</w:t>
      </w:r>
    </w:p>
    <w:p w:rsidR="00F10845" w:rsidP="1D7EDD5F" w:rsidRDefault="00F10845" w14:paraId="4C4E1809" w14:textId="7E91DD35">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sz w:val="22"/>
          <w:szCs w:val="22"/>
        </w:rPr>
        <w:t>Elizabeth Stapleton</w:t>
      </w:r>
      <w:r w:rsidRPr="1D7EDD5F" w:rsidR="00F10845">
        <w:rPr>
          <w:rStyle w:val="eop"/>
          <w:rFonts w:ascii="Garamond" w:hAnsi="Garamond" w:cs="Segoe UI"/>
          <w:sz w:val="22"/>
          <w:szCs w:val="22"/>
        </w:rPr>
        <w:t> </w:t>
      </w:r>
      <w:r w:rsidRPr="1D7EDD5F" w:rsidR="004F0C00">
        <w:rPr>
          <w:rStyle w:val="eop"/>
          <w:rFonts w:ascii="Garamond" w:hAnsi="Garamond" w:cs="Segoe UI"/>
          <w:sz w:val="22"/>
          <w:szCs w:val="22"/>
        </w:rPr>
        <w:t>(Project Lead)</w:t>
      </w:r>
    </w:p>
    <w:p w:rsidR="00F10845" w:rsidP="1D7EDD5F" w:rsidRDefault="723C469B" w14:paraId="40EED286" w14:textId="75FFBA99">
      <w:pPr>
        <w:pStyle w:val="paragraph"/>
        <w:spacing w:before="0" w:beforeAutospacing="off" w:after="0" w:afterAutospacing="off"/>
        <w:ind w:left="0"/>
        <w:textAlignment w:val="baseline"/>
        <w:rPr>
          <w:rStyle w:val="normaltextrun"/>
          <w:rFonts w:ascii="Garamond" w:hAnsi="Garamond" w:cs="Segoe UI"/>
          <w:sz w:val="22"/>
          <w:szCs w:val="22"/>
        </w:rPr>
      </w:pPr>
      <w:r w:rsidRPr="1D7EDD5F" w:rsidR="723C469B">
        <w:rPr>
          <w:rStyle w:val="normaltextrun"/>
          <w:rFonts w:ascii="Garamond" w:hAnsi="Garamond" w:cs="Segoe UI"/>
          <w:sz w:val="22"/>
          <w:szCs w:val="22"/>
        </w:rPr>
        <w:t>Ariel Calle </w:t>
      </w:r>
    </w:p>
    <w:p w:rsidR="00F10845" w:rsidP="1D7EDD5F" w:rsidRDefault="723C469B" w14:paraId="254B0EEE" w14:textId="2BCEF536">
      <w:pPr>
        <w:pStyle w:val="paragraph"/>
        <w:spacing w:before="0" w:beforeAutospacing="off" w:after="0" w:afterAutospacing="off"/>
        <w:ind w:left="0"/>
        <w:textAlignment w:val="baseline"/>
        <w:rPr>
          <w:rFonts w:ascii="Segoe UI" w:hAnsi="Segoe UI" w:cs="Segoe UI"/>
          <w:sz w:val="18"/>
          <w:szCs w:val="18"/>
        </w:rPr>
      </w:pPr>
      <w:r w:rsidRPr="1D7EDD5F" w:rsidR="723C469B">
        <w:rPr>
          <w:rStyle w:val="normaltextrun"/>
          <w:rFonts w:ascii="Garamond" w:hAnsi="Garamond" w:cs="Segoe UI"/>
          <w:sz w:val="22"/>
          <w:szCs w:val="22"/>
        </w:rPr>
        <w:t>Nataly Chacon </w:t>
      </w:r>
    </w:p>
    <w:p w:rsidR="00F10845" w:rsidP="1D7EDD5F" w:rsidRDefault="00F10845" w14:paraId="6AFCDCCC" w14:textId="661EF171">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sz w:val="22"/>
          <w:szCs w:val="22"/>
        </w:rPr>
        <w:t>Nelson Huffaker</w:t>
      </w:r>
      <w:r w:rsidRPr="1D7EDD5F" w:rsidR="00F10845">
        <w:rPr>
          <w:rStyle w:val="eop"/>
          <w:rFonts w:ascii="Garamond" w:hAnsi="Garamond" w:cs="Segoe UI"/>
          <w:sz w:val="22"/>
          <w:szCs w:val="22"/>
        </w:rPr>
        <w:t> </w:t>
      </w:r>
    </w:p>
    <w:p w:rsidR="00F10845" w:rsidP="1D7EDD5F" w:rsidRDefault="00F10845" w14:paraId="3F57D0D1" w14:textId="6D19EA87">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sz w:val="22"/>
          <w:szCs w:val="22"/>
        </w:rPr>
        <w:t>Oliver Ngu</w:t>
      </w:r>
      <w:r w:rsidRPr="1D7EDD5F" w:rsidR="00C649C0">
        <w:rPr>
          <w:rStyle w:val="normaltextrun"/>
          <w:rFonts w:ascii="Garamond" w:hAnsi="Garamond" w:cs="Segoe UI"/>
          <w:sz w:val="22"/>
          <w:szCs w:val="22"/>
        </w:rPr>
        <w:t>y</w:t>
      </w:r>
      <w:r w:rsidRPr="1D7EDD5F" w:rsidR="00F10845">
        <w:rPr>
          <w:rStyle w:val="normaltextrun"/>
          <w:rFonts w:ascii="Garamond" w:hAnsi="Garamond" w:cs="Segoe UI"/>
          <w:sz w:val="22"/>
          <w:szCs w:val="22"/>
        </w:rPr>
        <w:t>en</w:t>
      </w:r>
      <w:r w:rsidRPr="1D7EDD5F" w:rsidR="00F10845">
        <w:rPr>
          <w:rStyle w:val="eop"/>
          <w:rFonts w:ascii="Garamond" w:hAnsi="Garamond" w:cs="Segoe UI"/>
          <w:sz w:val="22"/>
          <w:szCs w:val="22"/>
        </w:rPr>
        <w:t> </w:t>
      </w:r>
    </w:p>
    <w:p w:rsidRPr="00CE4561" w:rsidR="00476B26" w:rsidP="1D7EDD5F" w:rsidRDefault="00476B26" w14:paraId="5DD9205E" w14:textId="77777777">
      <w:pPr>
        <w:ind w:left="0"/>
        <w:rPr>
          <w:rFonts w:ascii="Garamond" w:hAnsi="Garamond" w:cs="Arial"/>
        </w:rPr>
      </w:pPr>
    </w:p>
    <w:p w:rsidRPr="00CE4561" w:rsidR="00476B26" w:rsidP="1D7EDD5F" w:rsidRDefault="00476B26" w14:paraId="6DBB9F0C" w14:textId="77777777">
      <w:pPr>
        <w:ind w:left="0"/>
        <w:rPr>
          <w:rFonts w:ascii="Garamond" w:hAnsi="Garamond" w:cs="Arial"/>
          <w:b w:val="1"/>
          <w:bCs w:val="1"/>
          <w:i w:val="1"/>
          <w:iCs w:val="1"/>
        </w:rPr>
      </w:pPr>
      <w:r w:rsidRPr="1D7EDD5F" w:rsidR="00476B26">
        <w:rPr>
          <w:rFonts w:ascii="Garamond" w:hAnsi="Garamond" w:cs="Arial"/>
          <w:b w:val="1"/>
          <w:bCs w:val="1"/>
          <w:i w:val="1"/>
          <w:iCs w:val="1"/>
        </w:rPr>
        <w:t>Advisors &amp; Mentors:</w:t>
      </w:r>
    </w:p>
    <w:p w:rsidR="00F10845" w:rsidP="1D7EDD5F" w:rsidRDefault="00F10845" w14:paraId="286647C7" w14:textId="77777777">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color w:val="000000" w:themeColor="text1" w:themeTint="FF" w:themeShade="FF"/>
          <w:sz w:val="22"/>
          <w:szCs w:val="22"/>
        </w:rPr>
        <w:t>Dr. Marguerite Madden (University of Georgia, Center for Geospatial Research)</w:t>
      </w:r>
      <w:r w:rsidRPr="1D7EDD5F" w:rsidR="00F10845">
        <w:rPr>
          <w:rStyle w:val="eop"/>
          <w:rFonts w:ascii="Garamond" w:hAnsi="Garamond" w:cs="Segoe UI"/>
          <w:color w:val="000000" w:themeColor="text1" w:themeTint="FF" w:themeShade="FF"/>
          <w:sz w:val="22"/>
          <w:szCs w:val="22"/>
        </w:rPr>
        <w:t> </w:t>
      </w:r>
    </w:p>
    <w:p w:rsidR="00F10845" w:rsidP="1D7EDD5F" w:rsidRDefault="00F10845" w14:paraId="76DC7792" w14:textId="2E68D4BA">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color w:val="000000" w:themeColor="text1" w:themeTint="FF" w:themeShade="FF"/>
          <w:sz w:val="22"/>
          <w:szCs w:val="22"/>
        </w:rPr>
        <w:t>Dr. Xiao Feng (Florida State University, Department of Geography)</w:t>
      </w:r>
      <w:r w:rsidRPr="1D7EDD5F" w:rsidR="00F10845">
        <w:rPr>
          <w:rStyle w:val="eop"/>
          <w:rFonts w:ascii="Garamond" w:hAnsi="Garamond" w:cs="Segoe UI"/>
          <w:color w:val="000000" w:themeColor="text1" w:themeTint="FF" w:themeShade="FF"/>
          <w:sz w:val="22"/>
          <w:szCs w:val="22"/>
        </w:rPr>
        <w:t> </w:t>
      </w:r>
    </w:p>
    <w:p w:rsidR="00F10845" w:rsidP="1D7EDD5F" w:rsidRDefault="00F10845" w14:paraId="02E40847" w14:textId="77777777">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color w:val="000000" w:themeColor="text1" w:themeTint="FF" w:themeShade="FF"/>
          <w:sz w:val="22"/>
          <w:szCs w:val="22"/>
        </w:rPr>
        <w:t>Dr. Sergio Bernardes (University of Georgia, Center for Geospatial Research)</w:t>
      </w:r>
      <w:r w:rsidRPr="1D7EDD5F" w:rsidR="00F10845">
        <w:rPr>
          <w:rStyle w:val="eop"/>
          <w:rFonts w:ascii="Garamond" w:hAnsi="Garamond" w:cs="Segoe UI"/>
          <w:color w:val="000000" w:themeColor="text1" w:themeTint="FF" w:themeShade="FF"/>
          <w:sz w:val="22"/>
          <w:szCs w:val="22"/>
        </w:rPr>
        <w:t> </w:t>
      </w:r>
    </w:p>
    <w:p w:rsidR="00C8675B" w:rsidP="1D7EDD5F" w:rsidRDefault="00C8675B" w14:paraId="605C3625" w14:textId="4C960CCC">
      <w:pPr>
        <w:ind w:left="0"/>
        <w:rPr>
          <w:rFonts w:ascii="Garamond" w:hAnsi="Garamond" w:cs="Arial"/>
          <w:i w:val="1"/>
          <w:iCs w:val="1"/>
        </w:rPr>
      </w:pPr>
    </w:p>
    <w:p w:rsidR="00F10845" w:rsidP="242780B0" w:rsidRDefault="00F10845" w14:paraId="5EEB6DF3" w14:textId="75339288">
      <w:pPr>
        <w:pStyle w:val="paragraph"/>
        <w:spacing w:before="0" w:beforeAutospacing="0" w:after="0" w:afterAutospacing="0"/>
        <w:ind w:left="360" w:hanging="360"/>
        <w:textAlignment w:val="baseline"/>
        <w:rPr>
          <w:rStyle w:val="normaltextrun"/>
          <w:rFonts w:ascii="Garamond" w:hAnsi="Garamond" w:cs="Segoe UI"/>
          <w:sz w:val="22"/>
          <w:szCs w:val="22"/>
        </w:rPr>
      </w:pPr>
      <w:r w:rsidRPr="242780B0">
        <w:rPr>
          <w:rStyle w:val="normaltextrun"/>
          <w:rFonts w:ascii="Garamond" w:hAnsi="Garamond" w:cs="Segoe UI"/>
          <w:b/>
          <w:bCs/>
          <w:i/>
          <w:iCs/>
          <w:sz w:val="22"/>
          <w:szCs w:val="22"/>
        </w:rPr>
        <w:t>Team POC:</w:t>
      </w:r>
      <w:r w:rsidRPr="242780B0">
        <w:rPr>
          <w:rStyle w:val="normaltextrun"/>
          <w:rFonts w:ascii="Garamond" w:hAnsi="Garamond" w:cs="Segoe UI"/>
          <w:b/>
          <w:bCs/>
          <w:sz w:val="22"/>
          <w:szCs w:val="22"/>
        </w:rPr>
        <w:t> </w:t>
      </w:r>
      <w:r w:rsidRPr="242780B0">
        <w:rPr>
          <w:rStyle w:val="normaltextrun"/>
          <w:rFonts w:ascii="Garamond" w:hAnsi="Garamond" w:cs="Segoe UI"/>
          <w:sz w:val="22"/>
          <w:szCs w:val="22"/>
        </w:rPr>
        <w:t>Elizabeth Stapleton, </w:t>
      </w:r>
      <w:r w:rsidRPr="242780B0" w:rsidR="62DF917A">
        <w:rPr>
          <w:rStyle w:val="normaltextrun"/>
          <w:rFonts w:ascii="Garamond" w:hAnsi="Garamond" w:cs="Segoe UI"/>
          <w:sz w:val="22"/>
          <w:szCs w:val="22"/>
        </w:rPr>
        <w:t>elleestapleton@gmail.com</w:t>
      </w:r>
    </w:p>
    <w:p w:rsidR="00F10845" w:rsidP="1D7EDD5F" w:rsidRDefault="00F10845" w14:paraId="08E5F911" w14:textId="7FB48C37">
      <w:pPr>
        <w:pStyle w:val="paragraph"/>
        <w:spacing w:before="0" w:beforeAutospacing="off" w:after="0" w:afterAutospacing="off"/>
        <w:ind w:left="0"/>
        <w:textAlignment w:val="baseline"/>
        <w:rPr>
          <w:rFonts w:ascii="Segoe UI" w:hAnsi="Segoe UI" w:cs="Segoe UI"/>
          <w:sz w:val="18"/>
          <w:szCs w:val="18"/>
        </w:rPr>
      </w:pPr>
      <w:r w:rsidRPr="1D7EDD5F" w:rsidR="00F10845">
        <w:rPr>
          <w:rStyle w:val="normaltextrun"/>
          <w:rFonts w:ascii="Garamond" w:hAnsi="Garamond" w:cs="Segoe UI"/>
          <w:b w:val="1"/>
          <w:bCs w:val="1"/>
          <w:i w:val="1"/>
          <w:iCs w:val="1"/>
          <w:sz w:val="22"/>
          <w:szCs w:val="22"/>
        </w:rPr>
        <w:t>Partner POC:</w:t>
      </w:r>
      <w:r w:rsidRPr="1D7EDD5F" w:rsidR="00F10845">
        <w:rPr>
          <w:rStyle w:val="normaltextrun"/>
          <w:rFonts w:ascii="Garamond" w:hAnsi="Garamond" w:cs="Segoe UI"/>
          <w:sz w:val="22"/>
          <w:szCs w:val="22"/>
        </w:rPr>
        <w:t> </w:t>
      </w:r>
      <w:r w:rsidRPr="1D7EDD5F" w:rsidR="21E000CE">
        <w:rPr>
          <w:rStyle w:val="normaltextrun"/>
          <w:rFonts w:ascii="Garamond" w:hAnsi="Garamond" w:cs="Segoe UI"/>
          <w:sz w:val="22"/>
          <w:szCs w:val="22"/>
        </w:rPr>
        <w:t xml:space="preserve">Ellen Delgado Florian, </w:t>
      </w:r>
      <w:r w:rsidRPr="1D7EDD5F" w:rsidR="5DED1473">
        <w:rPr>
          <w:rStyle w:val="normaltextrun"/>
          <w:rFonts w:ascii="Garamond" w:hAnsi="Garamond" w:cs="Segoe UI"/>
          <w:sz w:val="22"/>
          <w:szCs w:val="22"/>
        </w:rPr>
        <w:t xml:space="preserve">eldeflorian@gmail.com </w:t>
      </w:r>
      <w:r w:rsidRPr="1D7EDD5F" w:rsidR="00F10845">
        <w:rPr>
          <w:rStyle w:val="eop"/>
          <w:rFonts w:ascii="Garamond" w:hAnsi="Garamond" w:cs="Segoe UI"/>
          <w:sz w:val="22"/>
          <w:szCs w:val="22"/>
        </w:rPr>
        <w:t> </w:t>
      </w:r>
    </w:p>
    <w:p w:rsidR="242780B0" w:rsidP="1D7EDD5F" w:rsidRDefault="242780B0" w14:paraId="2DD0BF6E" w14:textId="768F7213">
      <w:pPr>
        <w:ind w:left="0"/>
        <w:rPr>
          <w:rFonts w:ascii="Garamond" w:hAnsi="Garamond"/>
        </w:rPr>
      </w:pPr>
    </w:p>
    <w:p w:rsidRPr="00CE4561" w:rsidR="00CD0433" w:rsidP="1D7EDD5F" w:rsidRDefault="00CD0433" w14:paraId="2A539E14" w14:textId="77777777">
      <w:pPr>
        <w:pBdr>
          <w:bottom w:val="single" w:color="auto" w:sz="4" w:space="1"/>
        </w:pBdr>
        <w:ind w:left="0"/>
        <w:rPr>
          <w:rFonts w:ascii="Garamond" w:hAnsi="Garamond"/>
          <w:b w:val="1"/>
          <w:bCs w:val="1"/>
        </w:rPr>
      </w:pPr>
      <w:r w:rsidRPr="1D7EDD5F" w:rsidR="00CD0433">
        <w:rPr>
          <w:rFonts w:ascii="Garamond" w:hAnsi="Garamond"/>
          <w:b w:val="1"/>
          <w:bCs w:val="1"/>
        </w:rPr>
        <w:t>Project Overview</w:t>
      </w:r>
    </w:p>
    <w:p w:rsidR="00E1144B" w:rsidP="1D7EDD5F" w:rsidRDefault="008B3821" w14:paraId="013DC3C5" w14:textId="77777777">
      <w:pPr>
        <w:ind w:left="0"/>
        <w:rPr>
          <w:rFonts w:ascii="Garamond" w:hAnsi="Garamond"/>
          <w:b w:val="1"/>
          <w:bCs w:val="1"/>
        </w:rPr>
      </w:pPr>
      <w:r w:rsidRPr="1D7EDD5F" w:rsidR="008B3821">
        <w:rPr>
          <w:rFonts w:ascii="Garamond" w:hAnsi="Garamond"/>
          <w:b w:val="1"/>
          <w:bCs w:val="1"/>
          <w:i w:val="1"/>
          <w:iCs w:val="1"/>
        </w:rPr>
        <w:t>Project Synopsis:</w:t>
      </w:r>
      <w:r w:rsidRPr="1D7EDD5F" w:rsidR="00244E4A">
        <w:rPr>
          <w:rFonts w:ascii="Garamond" w:hAnsi="Garamond"/>
          <w:b w:val="1"/>
          <w:bCs w:val="1"/>
        </w:rPr>
        <w:t xml:space="preserve"> </w:t>
      </w:r>
    </w:p>
    <w:p w:rsidRPr="00F10845" w:rsidR="00F10845" w:rsidP="1D7EDD5F" w:rsidRDefault="191251B8" w14:paraId="0AC17CC6" w14:textId="4801FD16">
      <w:pPr>
        <w:ind w:left="0"/>
        <w:rPr>
          <w:rFonts w:ascii="Garamond" w:hAnsi="Garamond" w:eastAsia="Times New Roman"/>
          <w:color w:val="000000" w:themeColor="text1"/>
        </w:rPr>
      </w:pPr>
      <w:r w:rsidRPr="242780B0" w:rsidR="191251B8">
        <w:rPr>
          <w:rFonts w:ascii="Garamond" w:hAnsi="Garamond" w:eastAsia="Times New Roman"/>
          <w:color w:val="000000" w:themeColor="text1"/>
        </w:rPr>
        <w:t xml:space="preserve">Rapid land use change in the Peruvian Amazon increases the risk of zoonotic diseases such as leishmaniasis and </w:t>
      </w:r>
      <w:r w:rsidRPr="242780B0" w:rsidR="5B687A63">
        <w:rPr>
          <w:rFonts w:ascii="Garamond" w:hAnsi="Garamond" w:eastAsia="Times New Roman"/>
          <w:color w:val="000000" w:themeColor="text1"/>
        </w:rPr>
        <w:t xml:space="preserve">dengue fever. </w:t>
      </w:r>
      <w:r w:rsidRPr="00F10845" w:rsidR="00F10845">
        <w:rPr>
          <w:rFonts w:ascii="Garamond" w:hAnsi="Garamond" w:eastAsia="Times New Roman"/>
          <w:color w:val="000000"/>
          <w:shd w:val="clear" w:color="auto" w:fill="FFFFFF"/>
        </w:rPr>
        <w:t>Partnering with the Peruvian Ministries of the Environment and Health,</w:t>
      </w:r>
      <w:r w:rsidRPr="00F10845" w:rsidR="7BBAD631">
        <w:rPr>
          <w:rFonts w:ascii="Garamond" w:hAnsi="Garamond" w:eastAsia="Times New Roman"/>
          <w:color w:val="000000"/>
          <w:shd w:val="clear" w:color="auto" w:fill="FFFFFF"/>
        </w:rPr>
        <w:t xml:space="preserve"> our</w:t>
      </w:r>
      <w:r w:rsidRPr="00F10845" w:rsidR="2192E58C">
        <w:rPr>
          <w:rFonts w:ascii="Garamond" w:hAnsi="Garamond" w:eastAsia="Times New Roman"/>
          <w:color w:val="000000"/>
          <w:shd w:val="clear" w:color="auto" w:fill="FFFFFF"/>
        </w:rPr>
        <w:t xml:space="preserve"> team </w:t>
      </w:r>
      <w:r w:rsidRPr="00F10845" w:rsidR="24BF1431">
        <w:rPr>
          <w:rFonts w:ascii="Garamond" w:hAnsi="Garamond" w:eastAsia="Times New Roman"/>
          <w:color w:val="000000"/>
          <w:shd w:val="clear" w:color="auto" w:fill="FFFFFF"/>
        </w:rPr>
        <w:t>use</w:t>
      </w:r>
      <w:r w:rsidRPr="00F10845" w:rsidR="45F37E22">
        <w:rPr>
          <w:rFonts w:ascii="Garamond" w:hAnsi="Garamond" w:eastAsia="Times New Roman"/>
          <w:color w:val="000000"/>
          <w:shd w:val="clear" w:color="auto" w:fill="FFFFFF"/>
        </w:rPr>
        <w:t>d</w:t>
      </w:r>
      <w:r w:rsidRPr="00F10845" w:rsidR="7A98BCBA">
        <w:rPr>
          <w:rFonts w:ascii="Garamond" w:hAnsi="Garamond" w:eastAsia="Times New Roman"/>
          <w:color w:val="000000"/>
          <w:shd w:val="clear" w:color="auto" w:fill="FFFFFF"/>
        </w:rPr>
        <w:t xml:space="preserve"> </w:t>
      </w:r>
      <w:r w:rsidRPr="00F10845" w:rsidR="00F10845">
        <w:rPr>
          <w:rFonts w:ascii="Garamond" w:hAnsi="Garamond" w:eastAsia="Times New Roman"/>
          <w:color w:val="000000"/>
          <w:shd w:val="clear" w:color="auto" w:fill="FFFFFF"/>
        </w:rPr>
        <w:t xml:space="preserve">Landsat </w:t>
      </w:r>
      <w:r w:rsidRPr="00F10845" w:rsidR="08EFF4DD">
        <w:rPr>
          <w:rFonts w:ascii="Garamond" w:hAnsi="Garamond" w:eastAsia="Times New Roman"/>
          <w:color w:val="000000"/>
          <w:shd w:val="clear" w:color="auto" w:fill="FFFFFF"/>
        </w:rPr>
        <w:t xml:space="preserve">7 and 8 </w:t>
      </w:r>
      <w:r w:rsidRPr="00F10845" w:rsidR="284A2382">
        <w:rPr>
          <w:rFonts w:ascii="Garamond" w:hAnsi="Garamond" w:eastAsia="Times New Roman"/>
          <w:color w:val="000000"/>
          <w:shd w:val="clear" w:color="auto" w:fill="FFFFFF"/>
        </w:rPr>
        <w:t xml:space="preserve">satellite </w:t>
      </w:r>
      <w:r w:rsidRPr="00F10845" w:rsidR="00F10845">
        <w:rPr>
          <w:rFonts w:ascii="Garamond" w:hAnsi="Garamond" w:eastAsia="Times New Roman"/>
          <w:color w:val="000000"/>
          <w:shd w:val="clear" w:color="auto" w:fill="FFFFFF"/>
        </w:rPr>
        <w:t xml:space="preserve">imagery </w:t>
      </w:r>
      <w:r w:rsidRPr="00F10845" w:rsidR="53EED017">
        <w:rPr>
          <w:rFonts w:ascii="Garamond" w:hAnsi="Garamond" w:eastAsia="Times New Roman"/>
          <w:color w:val="000000"/>
          <w:shd w:val="clear" w:color="auto" w:fill="FFFFFF"/>
        </w:rPr>
        <w:t>to</w:t>
      </w:r>
      <w:r w:rsidRPr="00F10845" w:rsidR="00F10845">
        <w:rPr>
          <w:rFonts w:ascii="Garamond" w:hAnsi="Garamond" w:eastAsia="Times New Roman"/>
          <w:color w:val="000000"/>
          <w:shd w:val="clear" w:color="auto" w:fill="FFFFFF"/>
        </w:rPr>
        <w:t xml:space="preserve"> </w:t>
      </w:r>
      <w:r w:rsidRPr="00F10845" w:rsidR="53EED017">
        <w:rPr>
          <w:rFonts w:ascii="Garamond" w:hAnsi="Garamond" w:eastAsia="Times New Roman"/>
          <w:color w:val="000000"/>
          <w:shd w:val="clear" w:color="auto" w:fill="FFFFFF"/>
        </w:rPr>
        <w:t xml:space="preserve">classify land </w:t>
      </w:r>
      <w:r w:rsidRPr="00F10845" w:rsidR="6C21E3DC">
        <w:rPr>
          <w:rFonts w:ascii="Garamond" w:hAnsi="Garamond" w:eastAsia="Times New Roman"/>
          <w:color w:val="000000"/>
          <w:shd w:val="clear" w:color="auto" w:fill="FFFFFF"/>
        </w:rPr>
        <w:t xml:space="preserve">use and land </w:t>
      </w:r>
      <w:r w:rsidRPr="00F10845" w:rsidR="53EED017">
        <w:rPr>
          <w:rFonts w:ascii="Garamond" w:hAnsi="Garamond" w:eastAsia="Times New Roman"/>
          <w:color w:val="000000"/>
          <w:shd w:val="clear" w:color="auto" w:fill="FFFFFF"/>
        </w:rPr>
        <w:t xml:space="preserve">cover types and assess </w:t>
      </w:r>
      <w:r w:rsidRPr="00F10845" w:rsidR="00F10845">
        <w:rPr>
          <w:rFonts w:ascii="Garamond" w:hAnsi="Garamond" w:eastAsia="Times New Roman"/>
          <w:color w:val="000000"/>
          <w:shd w:val="clear" w:color="auto" w:fill="FFFFFF"/>
        </w:rPr>
        <w:t>land cov</w:t>
      </w:r>
      <w:r w:rsidRPr="00F10845" w:rsidR="37148186">
        <w:rPr>
          <w:rFonts w:ascii="Garamond" w:hAnsi="Garamond" w:eastAsia="Times New Roman"/>
          <w:color w:val="000000"/>
          <w:shd w:val="clear" w:color="auto" w:fill="FFFFFF"/>
        </w:rPr>
        <w:t>er change</w:t>
      </w:r>
      <w:r w:rsidRPr="00F10845" w:rsidR="7563A85A">
        <w:rPr>
          <w:rFonts w:ascii="Garamond" w:hAnsi="Garamond" w:eastAsia="Times New Roman"/>
          <w:color w:val="000000"/>
          <w:shd w:val="clear" w:color="auto" w:fill="FFFFFF"/>
        </w:rPr>
        <w:t xml:space="preserve"> over </w:t>
      </w:r>
      <w:r w:rsidRPr="00F10845" w:rsidR="552A8AEA">
        <w:rPr>
          <w:rFonts w:ascii="Garamond" w:hAnsi="Garamond" w:eastAsia="Times New Roman"/>
          <w:color w:val="000000"/>
          <w:shd w:val="clear" w:color="auto" w:fill="FFFFFF"/>
        </w:rPr>
        <w:t>the last</w:t>
      </w:r>
      <w:r w:rsidRPr="00F10845" w:rsidR="7563A85A">
        <w:rPr>
          <w:rFonts w:ascii="Garamond" w:hAnsi="Garamond" w:eastAsia="Times New Roman"/>
          <w:color w:val="000000"/>
          <w:shd w:val="clear" w:color="auto" w:fill="FFFFFF"/>
        </w:rPr>
        <w:t xml:space="preserve"> decade. We</w:t>
      </w:r>
      <w:r w:rsidRPr="00F10845" w:rsidR="774688F5">
        <w:rPr>
          <w:rFonts w:ascii="Garamond" w:hAnsi="Garamond" w:eastAsia="Times New Roman"/>
          <w:color w:val="000000"/>
          <w:shd w:val="clear" w:color="auto" w:fill="FFFFFF"/>
        </w:rPr>
        <w:t xml:space="preserve"> </w:t>
      </w:r>
      <w:r w:rsidRPr="00F10845" w:rsidR="148D39B0">
        <w:rPr>
          <w:rFonts w:ascii="Garamond" w:hAnsi="Garamond" w:eastAsia="Times New Roman"/>
          <w:color w:val="000000"/>
          <w:shd w:val="clear" w:color="auto" w:fill="FFFFFF"/>
        </w:rPr>
        <w:t xml:space="preserve">used our results in conjunction with </w:t>
      </w:r>
      <w:r w:rsidRPr="00F10845" w:rsidR="774688F5">
        <w:rPr>
          <w:rFonts w:ascii="Garamond" w:hAnsi="Garamond" w:eastAsia="Times New Roman"/>
          <w:color w:val="000000"/>
          <w:shd w:val="clear" w:color="auto" w:fill="FFFFFF"/>
        </w:rPr>
        <w:t>spatialized disease reports</w:t>
      </w:r>
      <w:r w:rsidRPr="00F10845" w:rsidR="59D13459">
        <w:rPr>
          <w:rFonts w:ascii="Garamond" w:hAnsi="Garamond" w:eastAsia="Times New Roman"/>
          <w:color w:val="000000"/>
          <w:shd w:val="clear" w:color="auto" w:fill="FFFFFF"/>
        </w:rPr>
        <w:t xml:space="preserve"> to evaluate correlations between </w:t>
      </w:r>
      <w:r w:rsidRPr="00F10845" w:rsidR="6D6C8FD1">
        <w:rPr>
          <w:rFonts w:ascii="Garamond" w:hAnsi="Garamond" w:eastAsia="Times New Roman"/>
          <w:color w:val="000000"/>
          <w:shd w:val="clear" w:color="auto" w:fill="FFFFFF"/>
        </w:rPr>
        <w:t>key land cover changes and incidence of dengue fever and leishmaniasis</w:t>
      </w:r>
      <w:r w:rsidRPr="00F10845" w:rsidR="774688F5">
        <w:rPr>
          <w:rFonts w:ascii="Garamond" w:hAnsi="Garamond" w:eastAsia="Times New Roman"/>
          <w:color w:val="000000"/>
          <w:shd w:val="clear" w:color="auto" w:fill="FFFFFF"/>
        </w:rPr>
        <w:t xml:space="preserve">. </w:t>
      </w:r>
      <w:r w:rsidRPr="00F10845" w:rsidR="2BE24ED0">
        <w:rPr>
          <w:rFonts w:ascii="Garamond" w:hAnsi="Garamond" w:eastAsia="Times New Roman"/>
          <w:color w:val="000000"/>
          <w:shd w:val="clear" w:color="auto" w:fill="FFFFFF"/>
        </w:rPr>
        <w:t>Our work</w:t>
      </w:r>
      <w:r w:rsidRPr="00F10845" w:rsidR="0BCF2BE8">
        <w:rPr>
          <w:rFonts w:ascii="Garamond" w:hAnsi="Garamond" w:eastAsia="Times New Roman"/>
          <w:color w:val="000000"/>
          <w:shd w:val="clear" w:color="auto" w:fill="FFFFFF"/>
        </w:rPr>
        <w:t xml:space="preserve"> will help partners </w:t>
      </w:r>
      <w:r w:rsidRPr="00F10845" w:rsidR="0A022426">
        <w:rPr>
          <w:rFonts w:ascii="Garamond" w:hAnsi="Garamond" w:eastAsia="Times New Roman"/>
          <w:color w:val="000000"/>
          <w:shd w:val="clear" w:color="auto" w:fill="FFFFFF"/>
        </w:rPr>
        <w:t xml:space="preserve">better </w:t>
      </w:r>
      <w:r w:rsidRPr="00F10845" w:rsidR="0BCF2BE8">
        <w:rPr>
          <w:rFonts w:ascii="Garamond" w:hAnsi="Garamond" w:eastAsia="Times New Roman"/>
          <w:color w:val="000000"/>
          <w:shd w:val="clear" w:color="auto" w:fill="FFFFFF"/>
        </w:rPr>
        <w:t>understand zoonotic disease risk</w:t>
      </w:r>
      <w:r w:rsidRPr="00F10845" w:rsidR="2966B838">
        <w:rPr>
          <w:rFonts w:ascii="Garamond" w:hAnsi="Garamond" w:eastAsia="Times New Roman"/>
          <w:color w:val="000000"/>
          <w:shd w:val="clear" w:color="auto" w:fill="FFFFFF"/>
        </w:rPr>
        <w:t xml:space="preserve"> across the region</w:t>
      </w:r>
      <w:r w:rsidRPr="00F10845" w:rsidR="0BCF2BE8">
        <w:rPr>
          <w:rFonts w:ascii="Garamond" w:hAnsi="Garamond" w:eastAsia="Times New Roman"/>
          <w:color w:val="000000"/>
          <w:shd w:val="clear" w:color="auto" w:fill="FFFFFF"/>
        </w:rPr>
        <w:t xml:space="preserve"> and make more informed public health and environmental policy decisions.</w:t>
      </w:r>
    </w:p>
    <w:p w:rsidR="008B3821" w:rsidP="1D7EDD5F" w:rsidRDefault="008B3821" w14:paraId="1E7BF85A" w14:textId="315EE94C">
      <w:pPr>
        <w:ind w:left="0"/>
        <w:rPr>
          <w:rFonts w:ascii="Garamond" w:hAnsi="Garamond"/>
        </w:rPr>
      </w:pPr>
    </w:p>
    <w:p w:rsidRPr="00C649C0" w:rsidR="00C649C0" w:rsidP="1D7EDD5F" w:rsidRDefault="00C649C0" w14:paraId="2128C6A7" w14:textId="229CDD1A">
      <w:pPr>
        <w:ind w:left="0"/>
        <w:rPr>
          <w:rFonts w:ascii="Times New Roman" w:hAnsi="Times New Roman" w:eastAsia="Times New Roman"/>
          <w:sz w:val="24"/>
          <w:szCs w:val="24"/>
        </w:rPr>
      </w:pPr>
      <w:r w:rsidRPr="1D7EDD5F" w:rsidR="00C649C0">
        <w:rPr>
          <w:rFonts w:ascii="Garamond" w:hAnsi="Garamond" w:eastAsia="Times New Roman"/>
          <w:b w:val="1"/>
          <w:bCs w:val="1"/>
          <w:i w:val="1"/>
          <w:iCs w:val="1"/>
          <w:color w:val="000000"/>
          <w:shd w:val="clear" w:color="auto" w:fill="FFFFFF"/>
        </w:rPr>
        <w:t>Abstract:</w:t>
      </w:r>
      <w:r w:rsidRPr="00C649C0" w:rsidR="00C649C0">
        <w:rPr>
          <w:rFonts w:ascii="Garamond" w:hAnsi="Garamond" w:eastAsia="Times New Roman"/>
          <w:color w:val="000000"/>
          <w:shd w:val="clear" w:color="auto" w:fill="FFFFFF"/>
        </w:rPr>
        <w:t> </w:t>
      </w:r>
    </w:p>
    <w:p w:rsidR="00476B26" w:rsidP="1D7EDD5F" w:rsidRDefault="00C649C0" w14:paraId="784B4C48" w14:textId="49AE64C8">
      <w:pPr>
        <w:ind w:left="0"/>
        <w:rPr>
          <w:rFonts w:ascii="Garamond" w:hAnsi="Garamond" w:cs="Arial"/>
        </w:rPr>
      </w:pPr>
      <w:r w:rsidRPr="242780B0" w:rsidR="00C649C0">
        <w:rPr>
          <w:rFonts w:ascii="Garamond" w:hAnsi="Garamond" w:eastAsia="Times New Roman"/>
          <w:shd w:val="clear" w:color="auto" w:fill="FFFFFF"/>
        </w:rPr>
        <w:t xml:space="preserve">In the </w:t>
      </w:r>
      <w:r w:rsidRPr="242780B0" w:rsidR="0D0AE503">
        <w:rPr>
          <w:rFonts w:ascii="Garamond" w:hAnsi="Garamond" w:eastAsia="Times New Roman"/>
          <w:shd w:val="clear" w:color="auto" w:fill="FFFFFF"/>
        </w:rPr>
        <w:t xml:space="preserve">Madre de Dios region of the Peruvian </w:t>
      </w:r>
      <w:r w:rsidRPr="242780B0" w:rsidR="00C649C0">
        <w:rPr>
          <w:rFonts w:ascii="Garamond" w:hAnsi="Garamond" w:eastAsia="Times New Roman"/>
          <w:shd w:val="clear" w:color="auto" w:fill="FFFFFF"/>
        </w:rPr>
        <w:t>Amazon, forests are</w:t>
      </w:r>
      <w:r w:rsidRPr="242780B0" w:rsidR="00C649C0">
        <w:rPr>
          <w:rFonts w:ascii="Garamond" w:hAnsi="Garamond" w:eastAsia="Times New Roman"/>
        </w:rPr>
        <w:t> being cleared for mining, timber harvesting, road</w:t>
      </w:r>
      <w:r w:rsidRPr="242780B0" w:rsidR="1CEF891C">
        <w:rPr>
          <w:rFonts w:ascii="Garamond" w:hAnsi="Garamond" w:eastAsia="Times New Roman"/>
        </w:rPr>
        <w:t xml:space="preserve"> construction</w:t>
      </w:r>
      <w:r w:rsidRPr="242780B0" w:rsidR="45C65D36">
        <w:rPr>
          <w:rFonts w:ascii="Garamond" w:hAnsi="Garamond" w:eastAsia="Times New Roman"/>
        </w:rPr>
        <w:t>,</w:t>
      </w:r>
      <w:r w:rsidRPr="242780B0" w:rsidR="00C649C0">
        <w:rPr>
          <w:rFonts w:ascii="Garamond" w:hAnsi="Garamond" w:eastAsia="Times New Roman"/>
        </w:rPr>
        <w:t xml:space="preserve"> and hydroelectric dam development. </w:t>
      </w:r>
      <w:r w:rsidRPr="242780B0" w:rsidR="00947979">
        <w:rPr>
          <w:rFonts w:ascii="Garamond" w:hAnsi="Garamond" w:eastAsia="Times New Roman"/>
        </w:rPr>
        <w:t>These</w:t>
      </w:r>
      <w:r w:rsidRPr="242780B0" w:rsidR="34D8AF59">
        <w:rPr>
          <w:rFonts w:ascii="Garamond" w:hAnsi="Garamond" w:eastAsia="Times New Roman"/>
        </w:rPr>
        <w:t xml:space="preserve"> rapid</w:t>
      </w:r>
      <w:r w:rsidRPr="242780B0" w:rsidR="00947979">
        <w:rPr>
          <w:rFonts w:ascii="Garamond" w:hAnsi="Garamond" w:eastAsia="Times New Roman"/>
        </w:rPr>
        <w:t xml:space="preserve"> land use changes </w:t>
      </w:r>
      <w:r w:rsidRPr="242780B0" w:rsidR="44E839B0">
        <w:rPr>
          <w:rFonts w:ascii="Garamond" w:hAnsi="Garamond" w:eastAsia="Times New Roman"/>
        </w:rPr>
        <w:t>are</w:t>
      </w:r>
      <w:r w:rsidRPr="242780B0" w:rsidR="66E9BC03">
        <w:rPr>
          <w:rFonts w:ascii="Garamond" w:hAnsi="Garamond" w:eastAsia="Times New Roman"/>
        </w:rPr>
        <w:t xml:space="preserve"> </w:t>
      </w:r>
      <w:r w:rsidRPr="242780B0" w:rsidR="44E839B0">
        <w:rPr>
          <w:rFonts w:ascii="Garamond" w:hAnsi="Garamond" w:eastAsia="Times New Roman"/>
        </w:rPr>
        <w:t xml:space="preserve">increasing </w:t>
      </w:r>
      <w:r w:rsidRPr="242780B0" w:rsidR="2E3AAD54">
        <w:rPr>
          <w:rFonts w:ascii="Garamond" w:hAnsi="Garamond" w:eastAsia="Times New Roman"/>
        </w:rPr>
        <w:t>human p</w:t>
      </w:r>
      <w:r w:rsidRPr="242780B0" w:rsidR="1CFD37B4">
        <w:rPr>
          <w:rFonts w:ascii="Garamond" w:hAnsi="Garamond" w:eastAsia="Times New Roman"/>
        </w:rPr>
        <w:t>resence in</w:t>
      </w:r>
      <w:r w:rsidRPr="242780B0" w:rsidR="27D00B86">
        <w:rPr>
          <w:rFonts w:ascii="Garamond" w:hAnsi="Garamond" w:eastAsia="Times New Roman"/>
        </w:rPr>
        <w:t xml:space="preserve"> previously</w:t>
      </w:r>
      <w:r w:rsidRPr="242780B0" w:rsidR="1CFD37B4">
        <w:rPr>
          <w:rFonts w:ascii="Garamond" w:hAnsi="Garamond" w:eastAsia="Times New Roman"/>
        </w:rPr>
        <w:t xml:space="preserve"> sparsely</w:t>
      </w:r>
      <w:r w:rsidRPr="242780B0" w:rsidR="540D4209">
        <w:rPr>
          <w:rFonts w:ascii="Garamond" w:hAnsi="Garamond" w:eastAsia="Times New Roman"/>
        </w:rPr>
        <w:t>-</w:t>
      </w:r>
      <w:r w:rsidRPr="242780B0" w:rsidR="1CFD37B4">
        <w:rPr>
          <w:rFonts w:ascii="Garamond" w:hAnsi="Garamond" w:eastAsia="Times New Roman"/>
        </w:rPr>
        <w:t>populated area</w:t>
      </w:r>
      <w:r w:rsidRPr="242780B0" w:rsidR="51086018">
        <w:rPr>
          <w:rFonts w:ascii="Garamond" w:hAnsi="Garamond" w:eastAsia="Times New Roman"/>
        </w:rPr>
        <w:t>s</w:t>
      </w:r>
      <w:r w:rsidRPr="242780B0" w:rsidR="24479B7C">
        <w:rPr>
          <w:rFonts w:ascii="Garamond" w:hAnsi="Garamond" w:eastAsia="Times New Roman"/>
        </w:rPr>
        <w:t xml:space="preserve">, </w:t>
      </w:r>
      <w:r w:rsidRPr="242780B0" w:rsidR="00C649C0">
        <w:rPr>
          <w:rFonts w:ascii="Garamond" w:hAnsi="Garamond" w:eastAsia="Times New Roman"/>
        </w:rPr>
        <w:t>dis</w:t>
      </w:r>
      <w:r w:rsidRPr="242780B0" w:rsidR="2518CFCF">
        <w:rPr>
          <w:rFonts w:ascii="Garamond" w:hAnsi="Garamond" w:eastAsia="Times New Roman"/>
        </w:rPr>
        <w:t>rupt</w:t>
      </w:r>
      <w:r w:rsidRPr="242780B0" w:rsidR="5F510905">
        <w:rPr>
          <w:rFonts w:ascii="Garamond" w:hAnsi="Garamond" w:eastAsia="Times New Roman"/>
        </w:rPr>
        <w:t>ing</w:t>
      </w:r>
      <w:r w:rsidRPr="242780B0" w:rsidR="2518CFCF">
        <w:rPr>
          <w:rFonts w:ascii="Garamond" w:hAnsi="Garamond" w:eastAsia="Times New Roman"/>
        </w:rPr>
        <w:t xml:space="preserve"> ecosystems</w:t>
      </w:r>
      <w:r w:rsidRPr="242780B0" w:rsidR="00C649C0">
        <w:rPr>
          <w:rFonts w:ascii="Garamond" w:hAnsi="Garamond" w:eastAsia="Times New Roman"/>
        </w:rPr>
        <w:t xml:space="preserve"> </w:t>
      </w:r>
      <w:r w:rsidRPr="242780B0" w:rsidR="63354D84">
        <w:rPr>
          <w:rFonts w:ascii="Garamond" w:hAnsi="Garamond" w:eastAsia="Times New Roman"/>
        </w:rPr>
        <w:t>and</w:t>
      </w:r>
      <w:r w:rsidRPr="242780B0" w:rsidR="00C649C0">
        <w:rPr>
          <w:rFonts w:ascii="Garamond" w:hAnsi="Garamond" w:eastAsia="Times New Roman"/>
        </w:rPr>
        <w:t xml:space="preserve"> </w:t>
      </w:r>
      <w:r w:rsidRPr="242780B0" w:rsidR="3C2C1FA5">
        <w:rPr>
          <w:rFonts w:ascii="Garamond" w:hAnsi="Garamond" w:eastAsia="Times New Roman"/>
        </w:rPr>
        <w:t>increasing</w:t>
      </w:r>
      <w:r w:rsidRPr="242780B0" w:rsidR="00C649C0">
        <w:rPr>
          <w:rFonts w:ascii="Garamond" w:hAnsi="Garamond" w:eastAsia="Times New Roman"/>
        </w:rPr>
        <w:t xml:space="preserve"> the proximity </w:t>
      </w:r>
      <w:r w:rsidRPr="242780B0" w:rsidR="5EFBBFCE">
        <w:rPr>
          <w:rFonts w:ascii="Garamond" w:hAnsi="Garamond" w:eastAsia="Times New Roman"/>
        </w:rPr>
        <w:t>of human settlement to zoonotic disease vectors</w:t>
      </w:r>
      <w:r w:rsidRPr="242780B0" w:rsidR="00C649C0">
        <w:rPr>
          <w:rFonts w:ascii="Garamond" w:hAnsi="Garamond" w:eastAsia="Times New Roman"/>
          <w:shd w:val="clear" w:color="auto" w:fill="FFFFFF"/>
        </w:rPr>
        <w:t>.</w:t>
      </w:r>
      <w:r w:rsidRPr="242780B0" w:rsidR="6F960750">
        <w:rPr>
          <w:rFonts w:ascii="Garamond" w:hAnsi="Garamond" w:eastAsia="Times New Roman"/>
          <w:shd w:val="clear" w:color="auto" w:fill="FFFFFF"/>
        </w:rPr>
        <w:t xml:space="preserve"> </w:t>
      </w:r>
      <w:r w:rsidRPr="242780B0" w:rsidR="7E048461">
        <w:rPr>
          <w:rFonts w:ascii="Garamond" w:hAnsi="Garamond" w:eastAsia="Times New Roman"/>
          <w:shd w:val="clear" w:color="auto" w:fill="FFFFFF"/>
        </w:rPr>
        <w:t>Dengue fever and leishmaniasis are two neglected tropical disease</w:t>
      </w:r>
      <w:r w:rsidRPr="242780B0" w:rsidR="4C8E4353">
        <w:rPr>
          <w:rFonts w:ascii="Garamond" w:hAnsi="Garamond" w:eastAsia="Times New Roman"/>
          <w:shd w:val="clear" w:color="auto" w:fill="FFFFFF"/>
        </w:rPr>
        <w:t>s</w:t>
      </w:r>
      <w:r w:rsidRPr="242780B0" w:rsidR="7E048461">
        <w:rPr>
          <w:rFonts w:ascii="Garamond" w:hAnsi="Garamond" w:eastAsia="Times New Roman"/>
          <w:shd w:val="clear" w:color="auto" w:fill="FFFFFF"/>
        </w:rPr>
        <w:t xml:space="preserve"> which are prevalent in Madre de Dios and </w:t>
      </w:r>
      <w:r w:rsidRPr="242780B0" w:rsidR="5A2AC855">
        <w:rPr>
          <w:rFonts w:ascii="Garamond" w:hAnsi="Garamond" w:eastAsia="Times New Roman"/>
          <w:shd w:val="clear" w:color="auto" w:fill="FFFFFF"/>
        </w:rPr>
        <w:t xml:space="preserve">have been associated with urbanization and road construction.  </w:t>
      </w:r>
      <w:r w:rsidRPr="242780B0" w:rsidR="00C649C0">
        <w:rPr>
          <w:rFonts w:ascii="Garamond" w:hAnsi="Garamond" w:eastAsia="Times New Roman"/>
          <w:shd w:val="clear" w:color="auto" w:fill="FFFFFF"/>
        </w:rPr>
        <w:t> </w:t>
      </w:r>
      <w:r w:rsidRPr="242780B0" w:rsidR="00C649C0">
        <w:rPr>
          <w:rFonts w:ascii="Garamond" w:hAnsi="Garamond" w:eastAsia="Times New Roman"/>
        </w:rPr>
        <w:t xml:space="preserve">In partnership with the Peruvian Ministries of </w:t>
      </w:r>
      <w:r w:rsidRPr="242780B0" w:rsidR="136A4B09">
        <w:rPr>
          <w:rFonts w:ascii="Garamond" w:hAnsi="Garamond" w:eastAsia="Times New Roman"/>
        </w:rPr>
        <w:t>Health</w:t>
      </w:r>
      <w:r w:rsidRPr="242780B0" w:rsidR="338D855D">
        <w:rPr>
          <w:rFonts w:ascii="Garamond" w:hAnsi="Garamond" w:eastAsia="Times New Roman"/>
        </w:rPr>
        <w:t xml:space="preserve"> (MINSA)</w:t>
      </w:r>
      <w:r w:rsidRPr="242780B0" w:rsidR="136A4B09">
        <w:rPr>
          <w:rFonts w:ascii="Garamond" w:hAnsi="Garamond" w:eastAsia="Times New Roman"/>
        </w:rPr>
        <w:t xml:space="preserve"> and </w:t>
      </w:r>
      <w:r w:rsidRPr="242780B0" w:rsidR="00C649C0">
        <w:rPr>
          <w:rFonts w:ascii="Garamond" w:hAnsi="Garamond" w:eastAsia="Times New Roman"/>
        </w:rPr>
        <w:t>the Environment</w:t>
      </w:r>
      <w:r w:rsidRPr="242780B0" w:rsidR="480AFCA0">
        <w:rPr>
          <w:rFonts w:ascii="Garamond" w:hAnsi="Garamond" w:eastAsia="Times New Roman"/>
        </w:rPr>
        <w:t xml:space="preserve"> (MINAM)</w:t>
      </w:r>
      <w:r w:rsidRPr="242780B0" w:rsidR="00C649C0">
        <w:rPr>
          <w:rFonts w:ascii="Garamond" w:hAnsi="Garamond" w:eastAsia="Times New Roman"/>
        </w:rPr>
        <w:t xml:space="preserve"> and</w:t>
      </w:r>
      <w:r w:rsidRPr="242780B0" w:rsidR="0B2FFBDE">
        <w:rPr>
          <w:rFonts w:ascii="Garamond" w:hAnsi="Garamond" w:eastAsia="Times New Roman"/>
        </w:rPr>
        <w:t xml:space="preserve"> other in-country collaborators</w:t>
      </w:r>
      <w:r w:rsidRPr="242780B0" w:rsidR="21D81F7D">
        <w:rPr>
          <w:rFonts w:ascii="Garamond" w:hAnsi="Garamond" w:eastAsia="Times New Roman"/>
        </w:rPr>
        <w:t xml:space="preserve">, our team </w:t>
      </w:r>
      <w:r w:rsidRPr="460AB26F" w:rsidR="21D81F7D">
        <w:rPr>
          <w:rFonts w:ascii="Garamond" w:hAnsi="Garamond" w:eastAsia="Garamond" w:cs="Garamond"/>
        </w:rPr>
        <w:t>examined Land Use Land Cover (LULC) correlations with reported dengue and leishmaniasis incidence in the Madre de Dios region to help partners understand the spatial relationship between land use change and zoonotic disease incidence</w:t>
      </w:r>
      <w:r w:rsidRPr="460AB26F" w:rsidR="1A92E858">
        <w:rPr>
          <w:rFonts w:ascii="Garamond" w:hAnsi="Garamond" w:eastAsia="Garamond" w:cs="Garamond"/>
        </w:rPr>
        <w:t xml:space="preserve">. </w:t>
      </w:r>
      <w:r w:rsidRPr="242780B0" w:rsidR="21D81F7D">
        <w:rPr>
          <w:rFonts w:ascii="Garamond" w:hAnsi="Garamond" w:eastAsia="Times New Roman"/>
          <w:shd w:val="clear" w:color="auto" w:fill="FFFFFF"/>
        </w:rPr>
        <w:t>W</w:t>
      </w:r>
      <w:r w:rsidRPr="242780B0" w:rsidR="00C649C0">
        <w:rPr>
          <w:rFonts w:ascii="Garamond" w:hAnsi="Garamond" w:eastAsia="Times New Roman"/>
          <w:shd w:val="clear" w:color="auto" w:fill="FFFFFF"/>
        </w:rPr>
        <w:t xml:space="preserve">e created a Land Use Land Cover </w:t>
      </w:r>
      <w:r w:rsidRPr="242780B0" w:rsidR="3132B140">
        <w:rPr>
          <w:rFonts w:ascii="Garamond" w:hAnsi="Garamond" w:eastAsia="Times New Roman"/>
          <w:shd w:val="clear" w:color="auto" w:fill="FFFFFF"/>
        </w:rPr>
        <w:t xml:space="preserve">(LULC) </w:t>
      </w:r>
      <w:r w:rsidRPr="242780B0" w:rsidR="00C649C0">
        <w:rPr>
          <w:rFonts w:ascii="Garamond" w:hAnsi="Garamond" w:eastAsia="Times New Roman"/>
          <w:shd w:val="clear" w:color="auto" w:fill="FFFFFF"/>
        </w:rPr>
        <w:t>classification script using Google Earth Engine</w:t>
      </w:r>
      <w:r w:rsidRPr="242780B0" w:rsidR="3E81A34C">
        <w:rPr>
          <w:rFonts w:ascii="Garamond" w:hAnsi="Garamond" w:eastAsia="Times New Roman"/>
          <w:shd w:val="clear" w:color="auto" w:fill="FFFFFF"/>
        </w:rPr>
        <w:t xml:space="preserve"> (GEE)</w:t>
      </w:r>
      <w:r w:rsidRPr="242780B0" w:rsidR="00C649C0">
        <w:rPr>
          <w:rFonts w:ascii="Garamond" w:hAnsi="Garamond" w:eastAsia="Times New Roman"/>
          <w:shd w:val="clear" w:color="auto" w:fill="FFFFFF"/>
        </w:rPr>
        <w:t xml:space="preserve"> </w:t>
      </w:r>
      <w:r w:rsidRPr="242780B0" w:rsidR="2130917C">
        <w:rPr>
          <w:rFonts w:ascii="Garamond" w:hAnsi="Garamond" w:eastAsia="Times New Roman"/>
          <w:shd w:val="clear" w:color="auto" w:fill="FFFFFF"/>
        </w:rPr>
        <w:t xml:space="preserve">with </w:t>
      </w:r>
      <w:r w:rsidRPr="242780B0" w:rsidR="00C649C0">
        <w:rPr>
          <w:rFonts w:ascii="Garamond" w:hAnsi="Garamond" w:eastAsia="Times New Roman"/>
          <w:shd w:val="clear" w:color="auto" w:fill="FFFFFF"/>
        </w:rPr>
        <w:t xml:space="preserve">Landsat 5 </w:t>
      </w:r>
      <w:r w:rsidRPr="242780B0" w:rsidR="6B782B59">
        <w:rPr>
          <w:rFonts w:ascii="Garamond" w:hAnsi="Garamond" w:eastAsia="Times New Roman"/>
          <w:shd w:val="clear" w:color="auto" w:fill="FFFFFF"/>
        </w:rPr>
        <w:t>Thematic Mapper (</w:t>
      </w:r>
      <w:r w:rsidRPr="242780B0" w:rsidR="0A63F0E2">
        <w:rPr>
          <w:rFonts w:ascii="Garamond" w:hAnsi="Garamond" w:eastAsia="Times New Roman"/>
          <w:shd w:val="clear" w:color="auto" w:fill="FFFFFF"/>
        </w:rPr>
        <w:t>TM</w:t>
      </w:r>
      <w:r w:rsidRPr="242780B0" w:rsidR="5C817947">
        <w:rPr>
          <w:rFonts w:ascii="Garamond" w:hAnsi="Garamond" w:eastAsia="Times New Roman"/>
          <w:shd w:val="clear" w:color="auto" w:fill="FFFFFF"/>
        </w:rPr>
        <w:t>)</w:t>
      </w:r>
      <w:r w:rsidRPr="242780B0" w:rsidR="0A63F0E2">
        <w:rPr>
          <w:rFonts w:ascii="Garamond" w:hAnsi="Garamond" w:eastAsia="Times New Roman"/>
          <w:shd w:val="clear" w:color="auto" w:fill="FFFFFF"/>
        </w:rPr>
        <w:t xml:space="preserve"> and</w:t>
      </w:r>
      <w:r w:rsidRPr="242780B0" w:rsidR="79034EFB">
        <w:rPr>
          <w:rFonts w:ascii="Garamond" w:hAnsi="Garamond" w:eastAsia="Times New Roman"/>
          <w:shd w:val="clear" w:color="auto" w:fill="FFFFFF"/>
        </w:rPr>
        <w:t xml:space="preserve"> Landsat</w:t>
      </w:r>
      <w:r w:rsidRPr="4A3DD3CE" w:rsidR="00C649C0">
        <w:rPr>
          <w:rFonts w:ascii="Garamond" w:hAnsi="Garamond" w:eastAsia="Times New Roman"/>
          <w:color w:val="000000" w:themeColor="text1"/>
        </w:rPr>
        <w:t xml:space="preserve"> 8</w:t>
      </w:r>
      <w:r w:rsidRPr="4A3DD3CE" w:rsidR="0CF2CA54">
        <w:rPr>
          <w:rFonts w:ascii="Garamond" w:hAnsi="Garamond" w:eastAsia="Times New Roman"/>
          <w:color w:val="000000" w:themeColor="text1"/>
        </w:rPr>
        <w:t xml:space="preserve"> </w:t>
      </w:r>
      <w:r w:rsidRPr="4A3DD3CE" w:rsidR="6677F5A1">
        <w:rPr>
          <w:rFonts w:ascii="Garamond" w:hAnsi="Garamond" w:eastAsia="Times New Roman"/>
          <w:color w:val="000000" w:themeColor="text1"/>
        </w:rPr>
        <w:t xml:space="preserve">Operational Land Imager </w:t>
      </w:r>
      <w:r w:rsidRPr="242780B0" w:rsidR="02E5D25B">
        <w:rPr>
          <w:rFonts w:ascii="Garamond" w:hAnsi="Garamond" w:eastAsia="Times New Roman"/>
          <w:shd w:val="clear" w:color="auto" w:fill="FFFFFF"/>
        </w:rPr>
        <w:t>(</w:t>
      </w:r>
      <w:r w:rsidRPr="242780B0" w:rsidR="2963AB16">
        <w:rPr>
          <w:rFonts w:ascii="Garamond" w:hAnsi="Garamond" w:eastAsia="Times New Roman"/>
          <w:shd w:val="clear" w:color="auto" w:fill="FFFFFF"/>
        </w:rPr>
        <w:t>OLI</w:t>
      </w:r>
      <w:r w:rsidRPr="242780B0" w:rsidR="46BCA0A8">
        <w:rPr>
          <w:rFonts w:ascii="Garamond" w:hAnsi="Garamond" w:eastAsia="Times New Roman"/>
          <w:shd w:val="clear" w:color="auto" w:fill="FFFFFF"/>
        </w:rPr>
        <w:t>)</w:t>
      </w:r>
      <w:r w:rsidRPr="242780B0" w:rsidR="2963AB16">
        <w:rPr>
          <w:rFonts w:ascii="Garamond" w:hAnsi="Garamond" w:eastAsia="Times New Roman"/>
          <w:shd w:val="clear" w:color="auto" w:fill="FFFFFF"/>
        </w:rPr>
        <w:t xml:space="preserve"> imagery</w:t>
      </w:r>
      <w:r w:rsidRPr="242780B0" w:rsidR="601B65B1">
        <w:rPr>
          <w:rFonts w:ascii="Garamond" w:hAnsi="Garamond" w:eastAsia="Times New Roman"/>
          <w:shd w:val="clear" w:color="auto" w:fill="FFFFFF"/>
        </w:rPr>
        <w:t xml:space="preserve"> to classify land cover in 2010, 2015, and 2020 and evaluate changes over this time period. </w:t>
      </w:r>
      <w:r w:rsidRPr="242780B0" w:rsidR="27B819E4">
        <w:rPr>
          <w:rFonts w:ascii="Garamond" w:hAnsi="Garamond" w:eastAsia="Times New Roman"/>
          <w:shd w:val="clear" w:color="auto" w:fill="FFFFFF"/>
        </w:rPr>
        <w:t>We</w:t>
      </w:r>
      <w:r w:rsidRPr="242780B0" w:rsidR="663E4877">
        <w:rPr>
          <w:rFonts w:ascii="Garamond" w:hAnsi="Garamond" w:eastAsia="Times New Roman"/>
        </w:rPr>
        <w:t xml:space="preserve"> then used the</w:t>
      </w:r>
      <w:r w:rsidRPr="242780B0" w:rsidR="13CBC264">
        <w:rPr>
          <w:rFonts w:ascii="Garamond" w:hAnsi="Garamond" w:eastAsia="Times New Roman"/>
        </w:rPr>
        <w:t xml:space="preserve"> quantified </w:t>
      </w:r>
      <w:r w:rsidRPr="242780B0" w:rsidR="57CED9B5">
        <w:rPr>
          <w:rFonts w:ascii="Garamond" w:hAnsi="Garamond" w:eastAsia="Times New Roman"/>
        </w:rPr>
        <w:t>results</w:t>
      </w:r>
      <w:r w:rsidRPr="242780B0" w:rsidR="13CBC264">
        <w:rPr>
          <w:rFonts w:ascii="Garamond" w:hAnsi="Garamond" w:eastAsia="Times New Roman"/>
        </w:rPr>
        <w:t xml:space="preserve"> of the</w:t>
      </w:r>
      <w:r w:rsidRPr="242780B0" w:rsidR="663E4877">
        <w:rPr>
          <w:rFonts w:ascii="Garamond" w:hAnsi="Garamond" w:eastAsia="Times New Roman"/>
        </w:rPr>
        <w:t xml:space="preserve"> LULC assessment</w:t>
      </w:r>
      <w:r w:rsidRPr="242780B0" w:rsidR="3FC11389">
        <w:rPr>
          <w:rFonts w:ascii="Garamond" w:hAnsi="Garamond" w:eastAsia="Times New Roman"/>
        </w:rPr>
        <w:t xml:space="preserve"> in conjunction with </w:t>
      </w:r>
      <w:r w:rsidRPr="242780B0" w:rsidR="6507B8A4">
        <w:rPr>
          <w:rFonts w:ascii="Garamond" w:hAnsi="Garamond" w:eastAsia="Times New Roman"/>
        </w:rPr>
        <w:t>reported disease cases</w:t>
      </w:r>
      <w:r w:rsidRPr="242780B0" w:rsidR="663E4877">
        <w:rPr>
          <w:rFonts w:ascii="Garamond" w:hAnsi="Garamond" w:eastAsia="Times New Roman"/>
        </w:rPr>
        <w:t xml:space="preserve"> </w:t>
      </w:r>
      <w:r w:rsidRPr="242780B0" w:rsidR="7F672FA2">
        <w:rPr>
          <w:rFonts w:ascii="Garamond" w:hAnsi="Garamond" w:eastAsia="Times New Roman"/>
        </w:rPr>
        <w:t xml:space="preserve">to evaluate </w:t>
      </w:r>
      <w:r w:rsidRPr="242780B0" w:rsidR="149266BC">
        <w:rPr>
          <w:rFonts w:ascii="Garamond" w:hAnsi="Garamond" w:eastAsia="Times New Roman"/>
        </w:rPr>
        <w:t>correlations between disease incidence and key land cover changes</w:t>
      </w:r>
      <w:r w:rsidRPr="242780B0" w:rsidR="4B171665">
        <w:rPr>
          <w:rFonts w:ascii="Garamond" w:hAnsi="Garamond" w:eastAsia="Times New Roman"/>
        </w:rPr>
        <w:t xml:space="preserve"> </w:t>
      </w:r>
      <w:r w:rsidRPr="242780B0" w:rsidR="242780B0">
        <w:rPr>
          <w:rFonts w:ascii="Garamond" w:hAnsi="Garamond" w:eastAsia="Times New Roman"/>
        </w:rPr>
        <w:t xml:space="preserve">across Madre de Dios’s 11 districts. </w:t>
      </w:r>
      <w:r w:rsidRPr="00C649C0" w:rsidR="242780B0">
        <w:rPr>
          <w:rFonts w:ascii="Garamond" w:hAnsi="Garamond" w:eastAsia="Times New Roman"/>
          <w:color w:val="000000"/>
          <w:shd w:val="clear" w:color="auto" w:fill="FFFFFF"/>
        </w:rPr>
        <w:t xml:space="preserve">In the second term, the team will use these products to develop more detailed </w:t>
      </w:r>
      <w:r w:rsidRPr="00C649C0" w:rsidR="08759DE1">
        <w:rPr>
          <w:rFonts w:ascii="Garamond" w:hAnsi="Garamond" w:eastAsia="Times New Roman"/>
          <w:color w:val="000000"/>
          <w:shd w:val="clear" w:color="auto" w:fill="FFFFFF"/>
        </w:rPr>
        <w:t>disease incidence</w:t>
      </w:r>
      <w:r w:rsidRPr="00C649C0" w:rsidR="242780B0">
        <w:rPr>
          <w:rFonts w:ascii="Garamond" w:hAnsi="Garamond" w:eastAsia="Times New Roman"/>
          <w:color w:val="000000"/>
          <w:shd w:val="clear" w:color="auto" w:fill="FFFFFF"/>
        </w:rPr>
        <w:t xml:space="preserve"> risk maps and model</w:t>
      </w:r>
      <w:r w:rsidRPr="00C649C0" w:rsidR="462F8E96">
        <w:rPr>
          <w:rFonts w:ascii="Garamond" w:hAnsi="Garamond" w:eastAsia="Times New Roman"/>
          <w:color w:val="000000"/>
          <w:shd w:val="clear" w:color="auto" w:fill="FFFFFF"/>
        </w:rPr>
        <w:t>s</w:t>
      </w:r>
      <w:r w:rsidRPr="00C649C0" w:rsidR="242780B0">
        <w:rPr>
          <w:rFonts w:ascii="Garamond" w:hAnsi="Garamond" w:eastAsia="Times New Roman"/>
          <w:color w:val="000000"/>
          <w:shd w:val="clear" w:color="auto" w:fill="FFFFFF"/>
        </w:rPr>
        <w:t xml:space="preserve">. </w:t>
      </w:r>
      <w:r w:rsidRPr="00C649C0" w:rsidR="6BFC4452">
        <w:rPr>
          <w:rFonts w:ascii="Garamond" w:hAnsi="Garamond" w:eastAsia="Times New Roman"/>
          <w:color w:val="000000"/>
          <w:shd w:val="clear" w:color="auto" w:fill="FFFFFF"/>
        </w:rPr>
        <w:t xml:space="preserve">High risk areas will then be classified, using PeruSat-1 that allow for even higher resolution mapping at less than 3 meters. </w:t>
      </w:r>
      <w:r w:rsidRPr="00C649C0" w:rsidR="242780B0">
        <w:rPr>
          <w:rFonts w:ascii="Garamond" w:hAnsi="Garamond" w:eastAsia="Times New Roman"/>
          <w:color w:val="000000"/>
          <w:shd w:val="clear" w:color="auto" w:fill="FFFFFF"/>
        </w:rPr>
        <w:t>These products will allow the partners to understand hotspots of land cover change in Peru and the relationship with outbreaks to inform public health decision mak</w:t>
      </w:r>
      <w:r w:rsidRPr="00C649C0" w:rsidR="31BCCE8A">
        <w:rPr>
          <w:rFonts w:ascii="Garamond" w:hAnsi="Garamond" w:eastAsia="Times New Roman"/>
          <w:color w:val="000000"/>
          <w:shd w:val="clear" w:color="auto" w:fill="FFFFFF"/>
        </w:rPr>
        <w:t>ing</w:t>
      </w:r>
      <w:r w:rsidRPr="00C649C0" w:rsidR="242780B0">
        <w:rPr>
          <w:rFonts w:ascii="Garamond" w:hAnsi="Garamond" w:eastAsia="Times New Roman"/>
          <w:color w:val="000000"/>
          <w:shd w:val="clear" w:color="auto" w:fill="FFFFFF"/>
        </w:rPr>
        <w:t xml:space="preserve"> and environmental policy. </w:t>
      </w:r>
    </w:p>
    <w:p w:rsidRPr="00CE4561" w:rsidR="00E1144B" w:rsidP="1D7EDD5F" w:rsidRDefault="00E1144B" w14:paraId="4BD1F8DE" w14:textId="77777777">
      <w:pPr>
        <w:ind w:left="0"/>
        <w:rPr>
          <w:rFonts w:ascii="Garamond" w:hAnsi="Garamond" w:cs="Arial"/>
        </w:rPr>
      </w:pPr>
    </w:p>
    <w:p w:rsidRPr="00CE4561" w:rsidR="00476B26" w:rsidP="1D7EDD5F" w:rsidRDefault="00476B26" w14:paraId="3A687869" w14:textId="5AA46196">
      <w:pPr>
        <w:ind w:left="0"/>
        <w:rPr>
          <w:rFonts w:ascii="Garamond" w:hAnsi="Garamond" w:cs="Arial"/>
          <w:b w:val="1"/>
          <w:bCs w:val="1"/>
          <w:i w:val="1"/>
          <w:iCs w:val="1"/>
        </w:rPr>
      </w:pPr>
      <w:r w:rsidRPr="1D7EDD5F" w:rsidR="00476B26">
        <w:rPr>
          <w:rFonts w:ascii="Garamond" w:hAnsi="Garamond" w:cs="Arial"/>
          <w:b w:val="1"/>
          <w:bCs w:val="1"/>
          <w:i w:val="1"/>
          <w:iCs w:val="1"/>
        </w:rPr>
        <w:t>Key</w:t>
      </w:r>
      <w:r w:rsidRPr="1D7EDD5F" w:rsidR="003C14D7">
        <w:rPr>
          <w:rFonts w:ascii="Garamond" w:hAnsi="Garamond" w:cs="Arial"/>
          <w:b w:val="1"/>
          <w:bCs w:val="1"/>
          <w:i w:val="1"/>
          <w:iCs w:val="1"/>
        </w:rPr>
        <w:t xml:space="preserve"> Terms</w:t>
      </w:r>
      <w:r w:rsidRPr="1D7EDD5F" w:rsidR="00476B26">
        <w:rPr>
          <w:rFonts w:ascii="Garamond" w:hAnsi="Garamond" w:cs="Arial"/>
          <w:b w:val="1"/>
          <w:bCs w:val="1"/>
          <w:i w:val="1"/>
          <w:iCs w:val="1"/>
        </w:rPr>
        <w:t>:</w:t>
      </w:r>
    </w:p>
    <w:p w:rsidRPr="00F10845" w:rsidR="00F10845" w:rsidP="1D7EDD5F" w:rsidRDefault="00F10845" w14:paraId="7BE0E58C" w14:textId="02ECFC45">
      <w:pPr>
        <w:ind w:left="0"/>
        <w:rPr>
          <w:rFonts w:ascii="Times New Roman" w:hAnsi="Times New Roman" w:eastAsia="Times New Roman"/>
          <w:sz w:val="24"/>
          <w:szCs w:val="24"/>
        </w:rPr>
      </w:pPr>
      <w:r w:rsidRPr="00F10845" w:rsidR="00F10845">
        <w:rPr>
          <w:rFonts w:ascii="Garamond" w:hAnsi="Garamond" w:eastAsia="Times New Roman"/>
          <w:color w:val="000000"/>
          <w:shd w:val="clear" w:color="auto" w:fill="FFFFFF"/>
        </w:rPr>
        <w:t xml:space="preserve">land use, LULC, zoonotic diseases, health risk, Random Forest, GEE, </w:t>
      </w:r>
      <w:r w:rsidRPr="00F10845" w:rsidR="1084146C">
        <w:rPr>
          <w:rFonts w:ascii="Garamond" w:hAnsi="Garamond" w:eastAsia="Times New Roman"/>
          <w:color w:val="000000"/>
          <w:shd w:val="clear" w:color="auto" w:fill="FFFFFF"/>
        </w:rPr>
        <w:t>deforestation</w:t>
      </w:r>
      <w:r w:rsidRPr="00F10845" w:rsidR="00F10845">
        <w:rPr>
          <w:rFonts w:ascii="Garamond" w:hAnsi="Garamond" w:eastAsia="Times New Roman"/>
          <w:color w:val="000000"/>
          <w:shd w:val="clear" w:color="auto" w:fill="FFFFFF"/>
        </w:rPr>
        <w:t> </w:t>
      </w:r>
    </w:p>
    <w:p w:rsidRPr="00CE4561" w:rsidR="00CB6407" w:rsidP="1D7EDD5F" w:rsidRDefault="00CB6407" w14:paraId="3C76A5F2" w14:textId="77777777">
      <w:pPr>
        <w:ind w:left="360" w:hanging="720"/>
        <w:rPr>
          <w:rFonts w:ascii="Garamond" w:hAnsi="Garamond"/>
          <w:b w:val="1"/>
          <w:bCs w:val="1"/>
          <w:i w:val="1"/>
          <w:iCs w:val="1"/>
        </w:rPr>
      </w:pPr>
    </w:p>
    <w:p w:rsidRPr="00F10845" w:rsidR="00F10845" w:rsidP="1D7EDD5F" w:rsidRDefault="00CB6407" w14:textId="7B65C7ED" w14:paraId="03C1B504">
      <w:pPr>
        <w:ind w:left="0"/>
        <w:rPr>
          <w:rFonts w:ascii="Times New Roman" w:hAnsi="Times New Roman" w:eastAsia="Times New Roman"/>
          <w:sz w:val="24"/>
          <w:szCs w:val="24"/>
        </w:rPr>
      </w:pPr>
      <w:r w:rsidRPr="1D7EDD5F" w:rsidR="00CB6407">
        <w:rPr>
          <w:rFonts w:ascii="Garamond" w:hAnsi="Garamond"/>
          <w:b w:val="1"/>
          <w:bCs w:val="1"/>
          <w:i w:val="1"/>
          <w:iCs w:val="1"/>
        </w:rPr>
        <w:t>National Application Area</w:t>
      </w:r>
      <w:r w:rsidRPr="1D7EDD5F" w:rsidR="00F10845">
        <w:rPr>
          <w:rFonts w:ascii="Garamond" w:hAnsi="Garamond"/>
          <w:b w:val="1"/>
          <w:bCs w:val="1"/>
          <w:i w:val="1"/>
          <w:iCs w:val="1"/>
        </w:rPr>
        <w:t>s a</w:t>
      </w:r>
      <w:r w:rsidRPr="1D7EDD5F" w:rsidR="00CB6407">
        <w:rPr>
          <w:rFonts w:ascii="Garamond" w:hAnsi="Garamond"/>
          <w:b w:val="1"/>
          <w:bCs w:val="1"/>
          <w:i w:val="1"/>
          <w:iCs w:val="1"/>
        </w:rPr>
        <w:t>ddressed:</w:t>
      </w:r>
      <w:r w:rsidRPr="00CE4561" w:rsidR="00CB6407">
        <w:rPr>
          <w:rFonts w:ascii="Garamond" w:hAnsi="Garamond"/>
        </w:rPr>
        <w:t xml:space="preserve"> </w:t>
      </w:r>
      <w:r w:rsidRPr="00F10845" w:rsidR="00F10845">
        <w:rPr>
          <w:rFonts w:ascii="Garamond" w:hAnsi="Garamond" w:eastAsia="Times New Roman"/>
          <w:color w:val="000000"/>
          <w:bdr w:val="none" w:color="auto" w:sz="0" w:space="0" w:frame="1"/>
        </w:rPr>
        <w:t>Health &amp; Air Quality, Urban Development</w:t>
      </w:r>
    </w:p>
    <w:p w:rsidRPr="00CE4561" w:rsidR="00CB6407" w:rsidP="1D7EDD5F" w:rsidRDefault="00CB6407" w14:paraId="52128FB8" w14:textId="32978DD8">
      <w:pPr>
        <w:ind w:left="0" w:hanging="0" w:firstLine="0"/>
        <w:rPr>
          <w:rFonts w:ascii="Garamond" w:hAnsi="Garamond"/>
        </w:rPr>
      </w:pPr>
      <w:r w:rsidRPr="1D7EDD5F" w:rsidR="00CB6407">
        <w:rPr>
          <w:rFonts w:ascii="Garamond" w:hAnsi="Garamond"/>
          <w:b w:val="1"/>
          <w:bCs w:val="1"/>
          <w:i w:val="1"/>
          <w:iCs w:val="1"/>
        </w:rPr>
        <w:t>Study Location:</w:t>
      </w:r>
      <w:r w:rsidRPr="1D7EDD5F" w:rsidR="00CB6407">
        <w:rPr>
          <w:rFonts w:ascii="Garamond" w:hAnsi="Garamond"/>
        </w:rPr>
        <w:t xml:space="preserve"> </w:t>
      </w:r>
      <w:r w:rsidRPr="1D7EDD5F" w:rsidR="00445C06">
        <w:rPr>
          <w:rFonts w:ascii="Garamond" w:hAnsi="Garamond"/>
        </w:rPr>
        <w:t>Madre de Dios, Peru</w:t>
      </w:r>
    </w:p>
    <w:p w:rsidRPr="00445C06" w:rsidR="00445C06" w:rsidP="1D7EDD5F" w:rsidRDefault="00CB6407" w14:paraId="198DD930" w14:textId="28C9B354">
      <w:pPr>
        <w:ind w:left="0"/>
        <w:rPr>
          <w:rFonts w:ascii="Times New Roman" w:hAnsi="Times New Roman" w:eastAsia="Times New Roman"/>
          <w:sz w:val="24"/>
          <w:szCs w:val="24"/>
        </w:rPr>
      </w:pPr>
      <w:r w:rsidRPr="1D7EDD5F" w:rsidR="00CB6407">
        <w:rPr>
          <w:rFonts w:ascii="Garamond" w:hAnsi="Garamond"/>
          <w:b w:val="1"/>
          <w:bCs w:val="1"/>
          <w:i w:val="1"/>
          <w:iCs w:val="1"/>
        </w:rPr>
        <w:t>Study Period:</w:t>
      </w:r>
      <w:r w:rsidRPr="1D7EDD5F" w:rsidR="6EFAC686">
        <w:rPr>
          <w:rFonts w:ascii="Garamond" w:hAnsi="Garamond"/>
          <w:b w:val="1"/>
          <w:bCs w:val="1"/>
          <w:i w:val="1"/>
          <w:iCs w:val="1"/>
        </w:rPr>
        <w:t xml:space="preserve"> </w:t>
      </w:r>
      <w:r w:rsidRPr="00445C06" w:rsidR="00445C06">
        <w:rPr>
          <w:rFonts w:ascii="Garamond" w:hAnsi="Garamond" w:eastAsia="Times New Roman"/>
          <w:color w:val="000000"/>
          <w:bdr w:val="none" w:color="auto" w:sz="0" w:space="0" w:frame="1"/>
        </w:rPr>
        <w:t>January 2010 – June 2021</w:t>
      </w:r>
    </w:p>
    <w:p w:rsidRPr="00CE4561" w:rsidR="00CB6407" w:rsidP="1D7EDD5F" w:rsidRDefault="00CB6407" w14:paraId="537F3E75" w14:textId="77777777">
      <w:pPr>
        <w:ind w:left="0"/>
        <w:rPr>
          <w:rFonts w:ascii="Garamond" w:hAnsi="Garamond"/>
        </w:rPr>
      </w:pPr>
    </w:p>
    <w:p w:rsidRPr="00CE4561" w:rsidR="00CB6407" w:rsidP="1D7EDD5F" w:rsidRDefault="00353F4B" w14:paraId="447921FF" w14:textId="42FC708E">
      <w:pPr>
        <w:ind w:left="0"/>
        <w:rPr>
          <w:rFonts w:ascii="Garamond" w:hAnsi="Garamond"/>
        </w:rPr>
      </w:pPr>
      <w:r w:rsidRPr="1D7EDD5F" w:rsidR="00353F4B">
        <w:rPr>
          <w:rFonts w:ascii="Garamond" w:hAnsi="Garamond"/>
          <w:b w:val="1"/>
          <w:bCs w:val="1"/>
          <w:i w:val="1"/>
          <w:iCs w:val="1"/>
        </w:rPr>
        <w:t>Community Concern</w:t>
      </w:r>
      <w:r w:rsidRPr="1D7EDD5F" w:rsidR="005922FE">
        <w:rPr>
          <w:rFonts w:ascii="Garamond" w:hAnsi="Garamond"/>
          <w:b w:val="1"/>
          <w:bCs w:val="1"/>
          <w:i w:val="1"/>
          <w:iCs w:val="1"/>
        </w:rPr>
        <w:t>s</w:t>
      </w:r>
      <w:r w:rsidRPr="1D7EDD5F" w:rsidR="00353F4B">
        <w:rPr>
          <w:rFonts w:ascii="Garamond" w:hAnsi="Garamond"/>
          <w:b w:val="1"/>
          <w:bCs w:val="1"/>
          <w:i w:val="1"/>
          <w:iCs w:val="1"/>
        </w:rPr>
        <w:t>:</w:t>
      </w:r>
    </w:p>
    <w:p w:rsidRPr="00CE4561" w:rsidR="00CB6407" w:rsidP="2D1B5951" w:rsidRDefault="7E786A7D" w14:paraId="24DD4A2F" w14:textId="262B8196">
      <w:pPr>
        <w:pStyle w:val="ListParagraph"/>
        <w:numPr>
          <w:ilvl w:val="0"/>
          <w:numId w:val="19"/>
        </w:numPr>
        <w:spacing w:line="259" w:lineRule="auto"/>
        <w:rPr>
          <w:rFonts w:ascii="Garamond" w:hAnsi="Garamond" w:eastAsia="Garamond" w:cs="Garamond"/>
          <w:color w:val="222222"/>
        </w:rPr>
      </w:pPr>
      <w:r w:rsidRPr="1D7EDD5F" w:rsidR="7E786A7D">
        <w:rPr>
          <w:rFonts w:ascii="Garamond" w:hAnsi="Garamond" w:eastAsia="Garamond" w:cs="Garamond"/>
          <w:color w:val="222222"/>
        </w:rPr>
        <w:t>In recent decades, Madre de Dios</w:t>
      </w:r>
      <w:r w:rsidRPr="1D7EDD5F" w:rsidR="65F47561">
        <w:rPr>
          <w:rFonts w:ascii="Garamond" w:hAnsi="Garamond" w:eastAsia="Garamond" w:cs="Garamond"/>
          <w:color w:val="222222"/>
        </w:rPr>
        <w:t>, Peru</w:t>
      </w:r>
      <w:r w:rsidRPr="1D7EDD5F" w:rsidR="7E786A7D">
        <w:rPr>
          <w:rFonts w:ascii="Garamond" w:hAnsi="Garamond" w:eastAsia="Garamond" w:cs="Garamond"/>
          <w:color w:val="222222"/>
        </w:rPr>
        <w:t xml:space="preserve"> has become a hotspot for rapid land use changes. </w:t>
      </w:r>
      <w:r w:rsidRPr="1D7EDD5F" w:rsidR="38AB8F1C">
        <w:rPr>
          <w:rFonts w:ascii="Garamond" w:hAnsi="Garamond" w:eastAsia="Garamond" w:cs="Garamond"/>
          <w:color w:val="222222"/>
        </w:rPr>
        <w:t>Gold</w:t>
      </w:r>
      <w:r w:rsidRPr="1D7EDD5F" w:rsidR="7E786A7D">
        <w:rPr>
          <w:rFonts w:ascii="Garamond" w:hAnsi="Garamond" w:eastAsia="Garamond" w:cs="Garamond"/>
          <w:color w:val="222222"/>
        </w:rPr>
        <w:t xml:space="preserve"> mining </w:t>
      </w:r>
      <w:r w:rsidRPr="1D7EDD5F" w:rsidR="38AB8F1C">
        <w:rPr>
          <w:rFonts w:ascii="Garamond" w:hAnsi="Garamond" w:eastAsia="Garamond" w:cs="Garamond"/>
          <w:color w:val="222222"/>
        </w:rPr>
        <w:t>has</w:t>
      </w:r>
      <w:r w:rsidRPr="1D7EDD5F" w:rsidR="62F4FDA7">
        <w:rPr>
          <w:rFonts w:ascii="Garamond" w:hAnsi="Garamond" w:eastAsia="Garamond" w:cs="Garamond"/>
          <w:color w:val="222222"/>
        </w:rPr>
        <w:t xml:space="preserve"> </w:t>
      </w:r>
      <w:r w:rsidRPr="1D7EDD5F" w:rsidR="7E786A7D">
        <w:rPr>
          <w:rFonts w:ascii="Garamond" w:hAnsi="Garamond" w:eastAsia="Garamond" w:cs="Garamond"/>
          <w:color w:val="222222"/>
        </w:rPr>
        <w:t>increased dramatically since the 1980s</w:t>
      </w:r>
      <w:r w:rsidRPr="1D7EDD5F" w:rsidR="2088627A">
        <w:rPr>
          <w:rFonts w:ascii="Garamond" w:hAnsi="Garamond" w:eastAsia="Garamond" w:cs="Garamond"/>
          <w:color w:val="222222"/>
        </w:rPr>
        <w:t xml:space="preserve"> and </w:t>
      </w:r>
      <w:r w:rsidRPr="1D7EDD5F" w:rsidR="7E786A7D">
        <w:rPr>
          <w:rFonts w:ascii="Garamond" w:hAnsi="Garamond" w:eastAsia="Garamond" w:cs="Garamond"/>
          <w:color w:val="222222"/>
        </w:rPr>
        <w:t xml:space="preserve">the </w:t>
      </w:r>
      <w:r w:rsidRPr="1D7EDD5F" w:rsidR="2088627A">
        <w:rPr>
          <w:rFonts w:ascii="Garamond" w:hAnsi="Garamond" w:eastAsia="Garamond" w:cs="Garamond"/>
          <w:color w:val="222222"/>
        </w:rPr>
        <w:t>c</w:t>
      </w:r>
      <w:r w:rsidRPr="1D7EDD5F" w:rsidR="6D5756B0">
        <w:rPr>
          <w:rFonts w:ascii="Garamond" w:hAnsi="Garamond" w:eastAsia="Garamond" w:cs="Garamond"/>
          <w:color w:val="222222"/>
        </w:rPr>
        <w:t>ompletion</w:t>
      </w:r>
      <w:r w:rsidRPr="1D7EDD5F" w:rsidR="2806D619">
        <w:rPr>
          <w:rFonts w:ascii="Garamond" w:hAnsi="Garamond" w:eastAsia="Garamond" w:cs="Garamond"/>
          <w:color w:val="222222"/>
        </w:rPr>
        <w:t xml:space="preserve"> </w:t>
      </w:r>
      <w:r w:rsidRPr="1D7EDD5F" w:rsidR="6D5756B0">
        <w:rPr>
          <w:rFonts w:ascii="Garamond" w:hAnsi="Garamond" w:eastAsia="Garamond" w:cs="Garamond"/>
          <w:color w:val="222222"/>
        </w:rPr>
        <w:t xml:space="preserve">of the </w:t>
      </w:r>
      <w:r w:rsidRPr="1D7EDD5F" w:rsidR="7E786A7D">
        <w:rPr>
          <w:rFonts w:ascii="Garamond" w:hAnsi="Garamond" w:eastAsia="Garamond" w:cs="Garamond"/>
          <w:color w:val="222222"/>
        </w:rPr>
        <w:t xml:space="preserve">Interoceanic Highway </w:t>
      </w:r>
      <w:r w:rsidRPr="1D7EDD5F" w:rsidR="7E2DE27C">
        <w:rPr>
          <w:rFonts w:ascii="Garamond" w:hAnsi="Garamond" w:eastAsia="Garamond" w:cs="Garamond"/>
          <w:color w:val="222222"/>
        </w:rPr>
        <w:t>in 2012</w:t>
      </w:r>
      <w:r w:rsidRPr="1D7EDD5F" w:rsidR="028D12A4">
        <w:rPr>
          <w:rFonts w:ascii="Garamond" w:hAnsi="Garamond" w:eastAsia="Garamond" w:cs="Garamond"/>
          <w:color w:val="222222"/>
        </w:rPr>
        <w:t xml:space="preserve"> through the eastern portion of the region</w:t>
      </w:r>
      <w:r w:rsidRPr="1D7EDD5F" w:rsidR="7E786A7D">
        <w:rPr>
          <w:rFonts w:ascii="Garamond" w:hAnsi="Garamond" w:eastAsia="Garamond" w:cs="Garamond"/>
          <w:color w:val="222222"/>
        </w:rPr>
        <w:t xml:space="preserve"> further </w:t>
      </w:r>
      <w:r w:rsidRPr="1D7EDD5F" w:rsidR="02AEE43E">
        <w:rPr>
          <w:rFonts w:ascii="Garamond" w:hAnsi="Garamond" w:eastAsia="Garamond" w:cs="Garamond"/>
          <w:color w:val="222222"/>
        </w:rPr>
        <w:t>ex</w:t>
      </w:r>
      <w:r w:rsidRPr="1D7EDD5F" w:rsidR="30F53394">
        <w:rPr>
          <w:rFonts w:ascii="Garamond" w:hAnsi="Garamond" w:eastAsia="Garamond" w:cs="Garamond"/>
          <w:color w:val="222222"/>
        </w:rPr>
        <w:t>posed</w:t>
      </w:r>
      <w:r w:rsidRPr="1D7EDD5F" w:rsidR="7E786A7D">
        <w:rPr>
          <w:rFonts w:ascii="Garamond" w:hAnsi="Garamond" w:eastAsia="Garamond" w:cs="Garamond"/>
          <w:color w:val="222222"/>
        </w:rPr>
        <w:t xml:space="preserve"> this area to development</w:t>
      </w:r>
      <w:r w:rsidRPr="1D7EDD5F" w:rsidR="1ED360C3">
        <w:rPr>
          <w:rFonts w:ascii="Garamond" w:hAnsi="Garamond" w:eastAsia="Garamond" w:cs="Garamond"/>
          <w:color w:val="222222"/>
        </w:rPr>
        <w:t xml:space="preserve"> and deforestation.</w:t>
      </w:r>
    </w:p>
    <w:p w:rsidRPr="00CE4561" w:rsidR="00CB6407" w:rsidP="2D1B5951" w:rsidRDefault="7E786A7D" w14:paraId="6D0C5138" w14:textId="6324ADB4">
      <w:pPr>
        <w:pStyle w:val="ListParagraph"/>
        <w:numPr>
          <w:ilvl w:val="0"/>
          <w:numId w:val="19"/>
        </w:numPr>
        <w:rPr>
          <w:rFonts w:ascii="Garamond" w:hAnsi="Garamond" w:eastAsia="Garamond" w:cs="Garamond"/>
          <w:color w:val="222222"/>
        </w:rPr>
      </w:pPr>
      <w:r w:rsidRPr="1D7EDD5F" w:rsidR="7E786A7D">
        <w:rPr>
          <w:rFonts w:ascii="Garamond" w:hAnsi="Garamond" w:eastAsia="Garamond" w:cs="Garamond"/>
          <w:color w:val="222222"/>
        </w:rPr>
        <w:t xml:space="preserve">As deforestation and urbanization continue, interactions between humans and zoonotic disease vectors increase, potentially increasing the spread of such diseases. Currently, dengue fever and leishmaniasis are two diseases of particular concern to the Peruvian Ministry of Health. </w:t>
      </w:r>
    </w:p>
    <w:p w:rsidRPr="00CE4561" w:rsidR="00CB6407" w:rsidP="2D1B5951" w:rsidRDefault="7E786A7D" w14:paraId="19FFEE22" w14:textId="03F19F64">
      <w:pPr>
        <w:pStyle w:val="ListParagraph"/>
        <w:numPr>
          <w:ilvl w:val="0"/>
          <w:numId w:val="20"/>
        </w:numPr>
        <w:rPr>
          <w:rFonts w:ascii="Garamond" w:hAnsi="Garamond" w:eastAsia="Garamond" w:cs="Garamond"/>
          <w:color w:val="222222"/>
        </w:rPr>
      </w:pPr>
      <w:r w:rsidRPr="1D7EDD5F" w:rsidR="7E786A7D">
        <w:rPr>
          <w:rFonts w:ascii="Garamond" w:hAnsi="Garamond" w:eastAsia="Garamond" w:cs="Garamond"/>
          <w:color w:val="222222"/>
        </w:rPr>
        <w:t xml:space="preserve">Dengue incidence in the Amazon has risen notably since 2000 due to rapid urbanization increasing habitat for the disease’s vector, the </w:t>
      </w:r>
      <w:r w:rsidRPr="1D7EDD5F" w:rsidR="7E786A7D">
        <w:rPr>
          <w:rFonts w:ascii="Garamond" w:hAnsi="Garamond" w:eastAsia="Garamond" w:cs="Garamond"/>
          <w:i w:val="1"/>
          <w:iCs w:val="1"/>
          <w:color w:val="222222"/>
        </w:rPr>
        <w:t>Aedes aegypti</w:t>
      </w:r>
      <w:r w:rsidRPr="1D7EDD5F" w:rsidR="7E786A7D">
        <w:rPr>
          <w:rFonts w:ascii="Garamond" w:hAnsi="Garamond" w:eastAsia="Garamond" w:cs="Garamond"/>
          <w:color w:val="222222"/>
        </w:rPr>
        <w:t xml:space="preserve"> mosquito. </w:t>
      </w:r>
    </w:p>
    <w:p w:rsidRPr="00CE4561" w:rsidR="00CB6407" w:rsidP="2D1B5951" w:rsidRDefault="7E786A7D" w14:paraId="711E56C2" w14:textId="2BC89012">
      <w:pPr>
        <w:pStyle w:val="ListParagraph"/>
        <w:numPr>
          <w:ilvl w:val="0"/>
          <w:numId w:val="20"/>
        </w:numPr>
        <w:rPr>
          <w:rFonts w:ascii="Garamond" w:hAnsi="Garamond" w:eastAsia="Garamond" w:cs="Garamond"/>
          <w:color w:val="222222"/>
        </w:rPr>
      </w:pPr>
      <w:r w:rsidRPr="1D7EDD5F" w:rsidR="7E786A7D">
        <w:rPr>
          <w:rFonts w:ascii="Garamond" w:hAnsi="Garamond" w:eastAsia="Garamond" w:cs="Garamond"/>
          <w:color w:val="222222"/>
        </w:rPr>
        <w:t>Leishmaniasis, which is transmitted by sand flies</w:t>
      </w:r>
      <w:r w:rsidRPr="1D7EDD5F" w:rsidR="18A4BB4A">
        <w:rPr>
          <w:rFonts w:ascii="Garamond" w:hAnsi="Garamond" w:eastAsia="Garamond" w:cs="Garamond"/>
          <w:color w:val="222222"/>
        </w:rPr>
        <w:t xml:space="preserve"> </w:t>
      </w:r>
      <w:r w:rsidRPr="1D7EDD5F" w:rsidR="6120456B">
        <w:rPr>
          <w:rFonts w:ascii="Garamond" w:hAnsi="Garamond" w:eastAsia="Garamond" w:cs="Garamond"/>
          <w:color w:val="222222"/>
        </w:rPr>
        <w:t xml:space="preserve">of the family </w:t>
      </w:r>
      <w:proofErr w:type="spellStart"/>
      <w:r w:rsidRPr="1D7EDD5F" w:rsidR="18A4BB4A">
        <w:rPr>
          <w:rFonts w:ascii="Garamond" w:hAnsi="Garamond" w:eastAsia="Garamond" w:cs="Garamond"/>
          <w:i w:val="1"/>
          <w:iCs w:val="1"/>
          <w:color w:val="222222"/>
        </w:rPr>
        <w:t>Psychodidae</w:t>
      </w:r>
      <w:proofErr w:type="spellEnd"/>
      <w:r w:rsidRPr="1D7EDD5F" w:rsidR="7E786A7D">
        <w:rPr>
          <w:rFonts w:ascii="Garamond" w:hAnsi="Garamond" w:eastAsia="Garamond" w:cs="Garamond"/>
          <w:color w:val="222222"/>
        </w:rPr>
        <w:t>, tends to be associated with forest habitats; as human development continues to encroach on forested areas, MINSA is concerned about increased incidence.</w:t>
      </w:r>
    </w:p>
    <w:p w:rsidRPr="00CE4561" w:rsidR="00CB6407" w:rsidP="2D1B5951" w:rsidRDefault="7E786A7D" w14:paraId="3C709863" w14:textId="2E14152C">
      <w:pPr>
        <w:pStyle w:val="ListParagraph"/>
        <w:numPr>
          <w:ilvl w:val="0"/>
          <w:numId w:val="20"/>
        </w:numPr>
        <w:rPr>
          <w:rFonts w:ascii="Garamond" w:hAnsi="Garamond" w:eastAsia="Garamond" w:cs="Garamond"/>
          <w:color w:val="222222"/>
        </w:rPr>
      </w:pPr>
      <w:r w:rsidRPr="1D7EDD5F" w:rsidR="7E786A7D">
        <w:rPr>
          <w:rFonts w:ascii="Garamond" w:hAnsi="Garamond" w:eastAsia="Garamond" w:cs="Garamond"/>
          <w:color w:val="222222"/>
        </w:rPr>
        <w:t>These health concerns are compounded by the lasting effects of the C</w:t>
      </w:r>
      <w:r w:rsidRPr="1D7EDD5F" w:rsidR="275BBA68">
        <w:rPr>
          <w:rFonts w:ascii="Garamond" w:hAnsi="Garamond" w:eastAsia="Garamond" w:cs="Garamond"/>
          <w:color w:val="222222"/>
        </w:rPr>
        <w:t>OVID</w:t>
      </w:r>
      <w:r w:rsidRPr="1D7EDD5F" w:rsidR="7E786A7D">
        <w:rPr>
          <w:rFonts w:ascii="Garamond" w:hAnsi="Garamond" w:eastAsia="Garamond" w:cs="Garamond"/>
          <w:color w:val="222222"/>
        </w:rPr>
        <w:t>-19 pandemic which has already stretched the healthcare system thin in the region.</w:t>
      </w:r>
    </w:p>
    <w:p w:rsidR="4A3DD3CE" w:rsidP="1D7EDD5F" w:rsidRDefault="4A3DD3CE" w14:paraId="244E2876" w14:textId="55637554">
      <w:pPr>
        <w:ind w:left="0"/>
        <w:rPr>
          <w:rFonts w:ascii="Garamond" w:hAnsi="Garamond" w:eastAsia="Garamond" w:cs="Garamond"/>
          <w:color w:val="222222"/>
        </w:rPr>
      </w:pPr>
    </w:p>
    <w:p w:rsidRPr="00CE4561" w:rsidR="008F2A72" w:rsidP="1D7EDD5F" w:rsidRDefault="008F2A72" w14:paraId="4C60F77B" w14:textId="23D336E0">
      <w:pPr>
        <w:ind w:left="0"/>
        <w:rPr>
          <w:rFonts w:ascii="Garamond" w:hAnsi="Garamond"/>
        </w:rPr>
      </w:pPr>
      <w:r w:rsidRPr="1D7EDD5F" w:rsidR="008F2A72">
        <w:rPr>
          <w:rFonts w:ascii="Garamond" w:hAnsi="Garamond"/>
          <w:b w:val="1"/>
          <w:bCs w:val="1"/>
          <w:i w:val="1"/>
          <w:iCs w:val="1"/>
        </w:rPr>
        <w:t>Project Objectives:</w:t>
      </w:r>
    </w:p>
    <w:p w:rsidR="6FCBFFBE" w:rsidP="4FFBF168" w:rsidRDefault="6FCBFFBE" w14:paraId="16902D2A" w14:textId="367D0E06">
      <w:pPr>
        <w:pStyle w:val="ListParagraph"/>
        <w:numPr>
          <w:ilvl w:val="0"/>
          <w:numId w:val="6"/>
        </w:numPr>
        <w:rPr>
          <w:rFonts w:ascii="Garamond" w:hAnsi="Garamond" w:eastAsia="Times New Roman"/>
          <w:color w:val="000000" w:themeColor="text1"/>
        </w:rPr>
      </w:pPr>
      <w:r w:rsidRPr="1D7EDD5F" w:rsidR="6FCBFFBE">
        <w:rPr>
          <w:rFonts w:ascii="Garamond" w:hAnsi="Garamond" w:eastAsia="Times New Roman"/>
          <w:color w:val="000000" w:themeColor="text1" w:themeTint="FF" w:themeShade="FF"/>
        </w:rPr>
        <w:t xml:space="preserve">Employ NASA </w:t>
      </w:r>
      <w:r w:rsidRPr="1D7EDD5F" w:rsidR="2A137B4C">
        <w:rPr>
          <w:rFonts w:ascii="Garamond" w:hAnsi="Garamond" w:eastAsia="Times New Roman"/>
          <w:color w:val="000000" w:themeColor="text1" w:themeTint="FF" w:themeShade="FF"/>
        </w:rPr>
        <w:t>Earth observations</w:t>
      </w:r>
      <w:r w:rsidRPr="1D7EDD5F" w:rsidR="782BFE81">
        <w:rPr>
          <w:rFonts w:ascii="Garamond" w:hAnsi="Garamond" w:eastAsia="Times New Roman"/>
          <w:color w:val="000000" w:themeColor="text1" w:themeTint="FF" w:themeShade="FF"/>
        </w:rPr>
        <w:t xml:space="preserve"> through Google Earth Engine</w:t>
      </w:r>
      <w:r w:rsidRPr="1D7EDD5F" w:rsidR="6FCBFFBE">
        <w:rPr>
          <w:rFonts w:ascii="Garamond" w:hAnsi="Garamond" w:eastAsia="Times New Roman"/>
          <w:color w:val="000000" w:themeColor="text1" w:themeTint="FF" w:themeShade="FF"/>
        </w:rPr>
        <w:t xml:space="preserve"> to map land use and land cover in the Madre</w:t>
      </w:r>
      <w:r w:rsidRPr="1D7EDD5F" w:rsidR="4BE40A98">
        <w:rPr>
          <w:rFonts w:ascii="Garamond" w:hAnsi="Garamond" w:eastAsia="Times New Roman"/>
          <w:color w:val="000000" w:themeColor="text1" w:themeTint="FF" w:themeShade="FF"/>
        </w:rPr>
        <w:t xml:space="preserve"> de Dios region</w:t>
      </w:r>
    </w:p>
    <w:p w:rsidRPr="00445C06" w:rsidR="00445C06" w:rsidP="00445C06" w:rsidRDefault="00445C06" w14:paraId="5947A79A" w14:textId="5E3CC525">
      <w:pPr>
        <w:pStyle w:val="ListParagraph"/>
        <w:numPr>
          <w:ilvl w:val="0"/>
          <w:numId w:val="6"/>
        </w:numPr>
        <w:rPr>
          <w:rFonts w:ascii="Times New Roman" w:hAnsi="Times New Roman" w:eastAsia="Times New Roman"/>
          <w:sz w:val="24"/>
          <w:szCs w:val="24"/>
        </w:rPr>
      </w:pPr>
      <w:r w:rsidRPr="00445C06" w:rsidR="00445C06">
        <w:rPr>
          <w:rFonts w:ascii="Garamond" w:hAnsi="Garamond" w:eastAsia="Times New Roman"/>
          <w:color w:val="000000"/>
          <w:shd w:val="clear" w:color="auto" w:fill="FFFFFF"/>
        </w:rPr>
        <w:t xml:space="preserve">Assess changes in land use and land cover in the Madre de Dios region of Peru </w:t>
      </w:r>
      <w:r w:rsidR="00BD5FBA">
        <w:rPr>
          <w:rFonts w:ascii="Garamond" w:hAnsi="Garamond" w:eastAsia="Times New Roman"/>
          <w:color w:val="000000"/>
          <w:shd w:val="clear" w:color="auto" w:fill="FFFFFF"/>
        </w:rPr>
        <w:t>focusing</w:t>
      </w:r>
      <w:r w:rsidRPr="00445C06" w:rsidR="00445C06">
        <w:rPr>
          <w:rFonts w:ascii="Garamond" w:hAnsi="Garamond" w:eastAsia="Times New Roman"/>
          <w:color w:val="000000"/>
          <w:shd w:val="clear" w:color="auto" w:fill="FFFFFF"/>
        </w:rPr>
        <w:t xml:space="preserve"> on forest degradation and transitions to urbanization, mining, and agricultural uses </w:t>
      </w:r>
    </w:p>
    <w:p w:rsidRPr="00445C06" w:rsidR="008F2A72" w:rsidP="4FFBF168" w:rsidRDefault="409C43D8" w14:paraId="2570FFD8" w14:textId="5A4B9C30">
      <w:pPr>
        <w:pStyle w:val="ListParagraph"/>
        <w:numPr>
          <w:ilvl w:val="0"/>
          <w:numId w:val="6"/>
        </w:numPr>
        <w:rPr>
          <w:rFonts w:ascii="Garamond" w:hAnsi="Garamond" w:eastAsia="Times New Roman"/>
          <w:color w:val="000000" w:themeColor="text1"/>
        </w:rPr>
      </w:pPr>
      <w:r w:rsidRPr="00445C06" w:rsidR="409C43D8">
        <w:rPr>
          <w:rFonts w:ascii="Garamond" w:hAnsi="Garamond" w:eastAsia="Times New Roman"/>
          <w:color w:val="000000"/>
          <w:shd w:val="clear" w:color="auto" w:fill="FFFFFF"/>
        </w:rPr>
        <w:t xml:space="preserve">Explore patterns in zoonotic disease incidence and examine </w:t>
      </w:r>
      <w:r w:rsidRPr="00445C06" w:rsidR="4FCFA6A6">
        <w:rPr>
          <w:rFonts w:ascii="Garamond" w:hAnsi="Garamond" w:eastAsia="Times New Roman"/>
          <w:color w:val="000000"/>
          <w:shd w:val="clear" w:color="auto" w:fill="FFFFFF"/>
        </w:rPr>
        <w:t xml:space="preserve">correlations </w:t>
      </w:r>
      <w:r w:rsidRPr="00445C06" w:rsidR="00445C06">
        <w:rPr>
          <w:rFonts w:ascii="Garamond" w:hAnsi="Garamond" w:eastAsia="Times New Roman"/>
          <w:color w:val="000000"/>
          <w:shd w:val="clear" w:color="auto" w:fill="FFFFFF"/>
        </w:rPr>
        <w:t xml:space="preserve">between </w:t>
      </w:r>
      <w:r w:rsidRPr="00445C06" w:rsidR="73D1600A">
        <w:rPr>
          <w:rFonts w:ascii="Garamond" w:hAnsi="Garamond" w:eastAsia="Times New Roman"/>
          <w:color w:val="000000"/>
          <w:shd w:val="clear" w:color="auto" w:fill="FFFFFF"/>
        </w:rPr>
        <w:t>key land cover changes</w:t>
      </w:r>
      <w:r w:rsidRPr="00445C06" w:rsidR="00445C06">
        <w:rPr>
          <w:rFonts w:ascii="Garamond" w:hAnsi="Garamond" w:eastAsia="Times New Roman"/>
          <w:color w:val="000000"/>
          <w:shd w:val="clear" w:color="auto" w:fill="FFFFFF"/>
        </w:rPr>
        <w:t xml:space="preserve"> and zoonotic disease</w:t>
      </w:r>
      <w:r w:rsidRPr="00445C06" w:rsidR="2E70E4F0">
        <w:rPr>
          <w:rFonts w:ascii="Garamond" w:hAnsi="Garamond" w:eastAsia="Times New Roman"/>
          <w:color w:val="000000"/>
          <w:shd w:val="clear" w:color="auto" w:fill="FFFFFF"/>
        </w:rPr>
        <w:t xml:space="preserve"> occurrence</w:t>
      </w:r>
    </w:p>
    <w:p w:rsidRPr="00CE4561" w:rsidR="008F2A72" w:rsidP="1D7EDD5F" w:rsidRDefault="008F2A72" w14:paraId="346D8347" w14:textId="77777777">
      <w:pPr>
        <w:ind w:left="0"/>
        <w:rPr>
          <w:rFonts w:ascii="Garamond" w:hAnsi="Garamond"/>
        </w:rPr>
      </w:pPr>
    </w:p>
    <w:p w:rsidRPr="00CE4561" w:rsidR="00CD0433" w:rsidP="1D7EDD5F" w:rsidRDefault="00CD0433" w14:paraId="07D5EB77" w14:textId="77777777">
      <w:pPr>
        <w:pBdr>
          <w:bottom w:val="single" w:color="auto" w:sz="4" w:space="1"/>
        </w:pBdr>
        <w:ind w:left="0"/>
        <w:rPr>
          <w:rFonts w:ascii="Garamond" w:hAnsi="Garamond"/>
          <w:b w:val="1"/>
          <w:bCs w:val="1"/>
        </w:rPr>
      </w:pPr>
      <w:r w:rsidRPr="1D7EDD5F" w:rsidR="00CD0433">
        <w:rPr>
          <w:rFonts w:ascii="Garamond" w:hAnsi="Garamond"/>
          <w:b w:val="1"/>
          <w:bCs w:val="1"/>
        </w:rPr>
        <w:t>Partner Overview</w:t>
      </w:r>
    </w:p>
    <w:p w:rsidRPr="00CE4561" w:rsidR="00D12F5B" w:rsidP="1D7EDD5F" w:rsidRDefault="00A44DD0" w14:paraId="34B6E1B7" w14:textId="41C8B13A">
      <w:pPr>
        <w:ind w:left="0"/>
        <w:rPr>
          <w:rFonts w:ascii="Garamond" w:hAnsi="Garamond"/>
          <w:b w:val="1"/>
          <w:bCs w:val="1"/>
          <w:i w:val="1"/>
          <w:iCs w:val="1"/>
        </w:rPr>
      </w:pPr>
      <w:r w:rsidRPr="1D7EDD5F" w:rsidR="00A44DD0">
        <w:rPr>
          <w:rFonts w:ascii="Garamond" w:hAnsi="Garamond"/>
          <w:b w:val="1"/>
          <w:bCs w:val="1"/>
          <w:i w:val="1"/>
          <w:iCs w:val="1"/>
        </w:rPr>
        <w:t>Partner</w:t>
      </w:r>
      <w:r w:rsidRPr="1D7EDD5F" w:rsidR="00835C04">
        <w:rPr>
          <w:rFonts w:ascii="Garamond" w:hAnsi="Garamond"/>
          <w:b w:val="1"/>
          <w:bCs w:val="1"/>
          <w:i w:val="1"/>
          <w:iCs w:val="1"/>
        </w:rPr>
        <w:t xml:space="preserve"> Organization</w:t>
      </w:r>
      <w:r w:rsidRPr="1D7EDD5F" w:rsidR="31D6C5F9">
        <w:rPr>
          <w:rFonts w:ascii="Garamond" w:hAnsi="Garamond"/>
          <w:b w:val="1"/>
          <w:bCs w:val="1"/>
          <w:i w:val="1"/>
          <w:iCs w:val="1"/>
        </w:rPr>
        <w:t>s</w:t>
      </w:r>
      <w:r w:rsidRPr="1D7EDD5F" w:rsidR="00D12F5B">
        <w:rPr>
          <w:rFonts w:ascii="Garamond" w:hAnsi="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1D7EDD5F"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00E3738F" w:rsidRDefault="5BCF9129" w14:paraId="311B19EA" w14:textId="0841FEFC">
            <w:pPr>
              <w:jc w:val="center"/>
              <w:rPr>
                <w:rFonts w:ascii="Garamond" w:hAnsi="Garamond"/>
                <w:b/>
                <w:color w:val="FFFFFF" w:themeColor="background1"/>
              </w:rPr>
            </w:pPr>
            <w:r w:rsidRPr="625FFDD2">
              <w:rPr>
                <w:rFonts w:ascii="Garamond" w:hAnsi="Garamond"/>
                <w:b/>
                <w:bCs/>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445C06" w:rsidTr="1D7EDD5F" w14:paraId="5D470CD2" w14:textId="77777777">
        <w:tc>
          <w:tcPr>
            <w:tcW w:w="3263" w:type="dxa"/>
            <w:tcMar/>
          </w:tcPr>
          <w:p w:rsidR="00445C06" w:rsidP="242780B0" w:rsidRDefault="00445C06" w14:paraId="289C8F00" w14:textId="37B0FAC8">
            <w:pPr>
              <w:pStyle w:val="paragraph"/>
              <w:spacing w:before="0" w:beforeAutospacing="0" w:after="0" w:afterAutospacing="0"/>
              <w:textAlignment w:val="baseline"/>
              <w:divId w:val="117988900"/>
              <w:rPr>
                <w:rFonts w:ascii="Segoe UI" w:hAnsi="Segoe UI" w:cs="Segoe UI"/>
                <w:sz w:val="22"/>
                <w:szCs w:val="22"/>
              </w:rPr>
            </w:pPr>
            <w:r w:rsidRPr="242780B0">
              <w:rPr>
                <w:rStyle w:val="normaltextrun"/>
                <w:rFonts w:ascii="Garamond" w:hAnsi="Garamond" w:cs="Segoe UI"/>
                <w:b/>
                <w:bCs/>
                <w:color w:val="000000" w:themeColor="text1"/>
                <w:sz w:val="22"/>
                <w:szCs w:val="22"/>
              </w:rPr>
              <w:t>Ministry of Health (Peru) (MINSA)</w:t>
            </w:r>
            <w:r w:rsidRPr="242780B0">
              <w:rPr>
                <w:rStyle w:val="eop"/>
                <w:rFonts w:ascii="Garamond" w:hAnsi="Garamond" w:cs="Segoe UI"/>
                <w:color w:val="000000" w:themeColor="text1"/>
                <w:sz w:val="22"/>
                <w:szCs w:val="22"/>
              </w:rPr>
              <w:t> </w:t>
            </w:r>
          </w:p>
          <w:p w:rsidRPr="00CE4561" w:rsidR="00445C06" w:rsidP="242780B0" w:rsidRDefault="00445C06" w14:paraId="147FACB8" w14:textId="1926A92D">
            <w:pPr>
              <w:rPr>
                <w:rFonts w:ascii="Garamond" w:hAnsi="Garamond"/>
                <w:b/>
                <w:bCs/>
              </w:rPr>
            </w:pPr>
            <w:r w:rsidRPr="242780B0">
              <w:rPr>
                <w:rStyle w:val="eop"/>
                <w:rFonts w:ascii="Garamond" w:hAnsi="Garamond" w:cs="Segoe UI"/>
                <w:color w:val="000000" w:themeColor="text1"/>
              </w:rPr>
              <w:t> </w:t>
            </w:r>
          </w:p>
        </w:tc>
        <w:tc>
          <w:tcPr>
            <w:tcW w:w="3487" w:type="dxa"/>
            <w:tcMar/>
          </w:tcPr>
          <w:p w:rsidR="00445C06" w:rsidP="242780B0" w:rsidRDefault="00445C06" w14:paraId="370238BA" w14:textId="77777777">
            <w:pPr>
              <w:pStyle w:val="paragraph"/>
              <w:spacing w:before="0" w:beforeAutospacing="0" w:after="0" w:afterAutospacing="0"/>
              <w:textAlignment w:val="baseline"/>
              <w:divId w:val="2068450600"/>
              <w:rPr>
                <w:rFonts w:ascii="Segoe UI" w:hAnsi="Segoe UI" w:cs="Segoe UI"/>
                <w:sz w:val="22"/>
                <w:szCs w:val="22"/>
              </w:rPr>
            </w:pPr>
            <w:r w:rsidRPr="242780B0">
              <w:rPr>
                <w:rStyle w:val="normaltextrun"/>
                <w:rFonts w:ascii="Garamond" w:hAnsi="Garamond" w:cs="Segoe UI"/>
                <w:color w:val="000000" w:themeColor="text1"/>
                <w:sz w:val="22"/>
                <w:szCs w:val="22"/>
              </w:rPr>
              <w:t>César Munayco, Director of Epidemiological Research and Evaluation of Health Intervention </w:t>
            </w:r>
            <w:r w:rsidRPr="242780B0">
              <w:rPr>
                <w:rStyle w:val="eop"/>
                <w:rFonts w:ascii="Garamond" w:hAnsi="Garamond" w:cs="Segoe UI"/>
                <w:color w:val="000000" w:themeColor="text1"/>
                <w:sz w:val="22"/>
                <w:szCs w:val="22"/>
              </w:rPr>
              <w:t> </w:t>
            </w:r>
          </w:p>
          <w:p w:rsidRPr="00CE4561" w:rsidR="00445C06" w:rsidP="242780B0" w:rsidRDefault="00445C06" w14:paraId="0111C027" w14:textId="6B47135B">
            <w:pPr>
              <w:rPr>
                <w:rFonts w:ascii="Garamond" w:hAnsi="Garamond"/>
              </w:rPr>
            </w:pPr>
            <w:r w:rsidRPr="242780B0">
              <w:rPr>
                <w:rStyle w:val="normaltextrun"/>
                <w:rFonts w:ascii="Garamond" w:hAnsi="Garamond" w:cs="Segoe UI"/>
                <w:color w:val="000000" w:themeColor="text1"/>
              </w:rPr>
              <w:t>National Center for Epidemiology, Prevention and Disease Control</w:t>
            </w:r>
            <w:r w:rsidRPr="242780B0">
              <w:rPr>
                <w:rStyle w:val="eop"/>
                <w:rFonts w:ascii="Garamond" w:hAnsi="Garamond" w:cs="Segoe UI"/>
                <w:color w:val="000000" w:themeColor="text1"/>
              </w:rPr>
              <w:t> </w:t>
            </w:r>
          </w:p>
        </w:tc>
        <w:tc>
          <w:tcPr>
            <w:tcW w:w="1440" w:type="dxa"/>
            <w:tcMar/>
          </w:tcPr>
          <w:p w:rsidRPr="00CE4561" w:rsidR="00445C06" w:rsidP="00445C06" w:rsidRDefault="00445C06" w14:paraId="21053937" w14:textId="45F97E79">
            <w:pPr>
              <w:rPr>
                <w:rFonts w:ascii="Garamond" w:hAnsi="Garamond"/>
              </w:rPr>
            </w:pPr>
            <w:r>
              <w:rPr>
                <w:rStyle w:val="normaltextrun"/>
                <w:rFonts w:ascii="Garamond" w:hAnsi="Garamond" w:cs="Segoe UI"/>
                <w:color w:val="000000"/>
              </w:rPr>
              <w:t>End User</w:t>
            </w:r>
            <w:r>
              <w:rPr>
                <w:rStyle w:val="eop"/>
                <w:rFonts w:ascii="Garamond" w:hAnsi="Garamond" w:cs="Segoe UI"/>
                <w:color w:val="000000"/>
              </w:rPr>
              <w:t> </w:t>
            </w:r>
          </w:p>
        </w:tc>
        <w:tc>
          <w:tcPr>
            <w:tcW w:w="1170" w:type="dxa"/>
            <w:tcMar/>
          </w:tcPr>
          <w:p w:rsidRPr="00CE4561" w:rsidR="00445C06" w:rsidP="00445C06" w:rsidRDefault="00445C06" w14:paraId="6070AA6D" w14:textId="3350A404">
            <w:pPr>
              <w:rPr>
                <w:rFonts w:ascii="Garamond" w:hAnsi="Garamond"/>
              </w:rPr>
            </w:pPr>
            <w:r>
              <w:rPr>
                <w:rStyle w:val="normaltextrun"/>
                <w:rFonts w:ascii="Garamond" w:hAnsi="Garamond" w:cs="Segoe UI"/>
                <w:color w:val="000000"/>
              </w:rPr>
              <w:t>No</w:t>
            </w:r>
            <w:r>
              <w:rPr>
                <w:rStyle w:val="eop"/>
                <w:rFonts w:ascii="Garamond" w:hAnsi="Garamond" w:cs="Segoe UI"/>
                <w:color w:val="000000"/>
              </w:rPr>
              <w:t> </w:t>
            </w:r>
          </w:p>
        </w:tc>
      </w:tr>
      <w:tr w:rsidRPr="00CE4561" w:rsidR="00445C06" w:rsidTr="1D7EDD5F" w14:paraId="3CC8ABAF" w14:textId="77777777">
        <w:tc>
          <w:tcPr>
            <w:tcW w:w="3263" w:type="dxa"/>
            <w:tcMar/>
          </w:tcPr>
          <w:p w:rsidRPr="00CE4561" w:rsidR="00445C06" w:rsidP="242780B0" w:rsidRDefault="00445C06" w14:paraId="09C3C822" w14:textId="25521C0D">
            <w:pPr>
              <w:rPr>
                <w:rFonts w:ascii="Garamond" w:hAnsi="Garamond"/>
                <w:b/>
                <w:bCs/>
              </w:rPr>
            </w:pPr>
            <w:r w:rsidRPr="242780B0">
              <w:rPr>
                <w:rStyle w:val="normaltextrun"/>
                <w:rFonts w:ascii="Garamond" w:hAnsi="Garamond" w:cs="Segoe UI"/>
                <w:b/>
                <w:bCs/>
                <w:color w:val="000000" w:themeColor="text1"/>
              </w:rPr>
              <w:t>Ministry of the Environment (Peru) (MINAM)</w:t>
            </w:r>
            <w:r w:rsidRPr="242780B0">
              <w:rPr>
                <w:rStyle w:val="eop"/>
                <w:rFonts w:ascii="Garamond" w:hAnsi="Garamond" w:cs="Segoe UI"/>
                <w:color w:val="000000" w:themeColor="text1"/>
              </w:rPr>
              <w:t> </w:t>
            </w:r>
          </w:p>
        </w:tc>
        <w:tc>
          <w:tcPr>
            <w:tcW w:w="3487" w:type="dxa"/>
            <w:tcMar/>
          </w:tcPr>
          <w:p w:rsidRPr="00CE4561" w:rsidR="00445C06" w:rsidP="1D7EDD5F" w:rsidRDefault="00445C06" w14:paraId="36E16CC9" w14:textId="01F63142">
            <w:pPr>
              <w:pStyle w:val="paragraph"/>
              <w:spacing w:before="0" w:beforeAutospacing="off" w:after="0" w:afterAutospacing="off"/>
              <w:textAlignment w:val="baseline"/>
              <w:divId w:val="443575866"/>
              <w:rPr>
                <w:rStyle w:val="eop"/>
                <w:rFonts w:ascii="Garamond" w:hAnsi="Garamond" w:cs="Segoe UI"/>
                <w:color w:val="000000" w:themeColor="text1"/>
                <w:sz w:val="22"/>
                <w:szCs w:val="22"/>
              </w:rPr>
            </w:pPr>
            <w:r w:rsidRPr="1D7EDD5F" w:rsidR="00445C06">
              <w:rPr>
                <w:rStyle w:val="normaltextrun"/>
                <w:rFonts w:ascii="Garamond" w:hAnsi="Garamond" w:cs="Segoe UI"/>
                <w:color w:val="000000" w:themeColor="text1" w:themeTint="FF" w:themeShade="FF"/>
                <w:sz w:val="22"/>
                <w:szCs w:val="22"/>
              </w:rPr>
              <w:t>William Augusto </w:t>
            </w:r>
            <w:proofErr w:type="spellStart"/>
            <w:r w:rsidRPr="1D7EDD5F" w:rsidR="00445C06">
              <w:rPr>
                <w:rStyle w:val="normaltextrun"/>
                <w:rFonts w:ascii="Garamond" w:hAnsi="Garamond" w:cs="Segoe UI"/>
                <w:color w:val="000000" w:themeColor="text1" w:themeTint="FF" w:themeShade="FF"/>
                <w:sz w:val="22"/>
                <w:szCs w:val="22"/>
              </w:rPr>
              <w:t>Llactayo</w:t>
            </w:r>
            <w:proofErr w:type="spellEnd"/>
            <w:r w:rsidRPr="1D7EDD5F" w:rsidR="00445C06">
              <w:rPr>
                <w:rStyle w:val="normaltextrun"/>
                <w:rFonts w:ascii="Garamond" w:hAnsi="Garamond" w:cs="Segoe UI"/>
                <w:color w:val="000000" w:themeColor="text1" w:themeTint="FF" w:themeShade="FF"/>
                <w:sz w:val="22"/>
                <w:szCs w:val="22"/>
              </w:rPr>
              <w:t>, General Director of Environmental Territorial Planning</w:t>
            </w:r>
            <w:r w:rsidRPr="1D7EDD5F" w:rsidR="00A225FF">
              <w:rPr>
                <w:rStyle w:val="eop"/>
                <w:sz w:val="22"/>
                <w:szCs w:val="22"/>
              </w:rPr>
              <w:t xml:space="preserve">; </w:t>
            </w:r>
            <w:r w:rsidRPr="1D7EDD5F" w:rsidR="00445C06">
              <w:rPr>
                <w:rStyle w:val="normaltextrun"/>
                <w:rFonts w:ascii="Garamond" w:hAnsi="Garamond" w:cs="Segoe UI"/>
                <w:color w:val="000000" w:themeColor="text1" w:themeTint="FF" w:themeShade="FF"/>
                <w:sz w:val="22"/>
                <w:szCs w:val="22"/>
              </w:rPr>
              <w:t xml:space="preserve">Tatiana Pequeño, Director for Monitoring and Evaluation of Natural </w:t>
            </w:r>
            <w:r w:rsidRPr="1D7EDD5F" w:rsidR="00445C06">
              <w:rPr>
                <w:rStyle w:val="normaltextrun"/>
                <w:rFonts w:ascii="Garamond" w:hAnsi="Garamond" w:cs="Segoe UI"/>
                <w:color w:val="000000" w:themeColor="text1" w:themeTint="FF" w:themeShade="FF"/>
                <w:sz w:val="22"/>
                <w:szCs w:val="22"/>
              </w:rPr>
              <w:t>Resources</w:t>
            </w:r>
            <w:r w:rsidRPr="1D7EDD5F" w:rsidR="3B5CCBCA">
              <w:rPr>
                <w:rStyle w:val="normaltextrun"/>
                <w:rFonts w:ascii="Garamond" w:hAnsi="Garamond" w:cs="Segoe UI"/>
                <w:color w:val="000000" w:themeColor="text1" w:themeTint="FF" w:themeShade="FF"/>
                <w:sz w:val="22"/>
                <w:szCs w:val="22"/>
              </w:rPr>
              <w:t>;</w:t>
            </w:r>
            <w:r w:rsidRPr="1D7EDD5F" w:rsidR="3B5CCBCA">
              <w:rPr>
                <w:rStyle w:val="normaltextrun"/>
                <w:rFonts w:ascii="Garamond" w:hAnsi="Garamond" w:cs="Segoe UI"/>
                <w:color w:val="000000" w:themeColor="text1" w:themeTint="FF" w:themeShade="FF"/>
                <w:sz w:val="22"/>
                <w:szCs w:val="22"/>
              </w:rPr>
              <w:t xml:space="preserve"> Germán Marchan; Raul Tinoco; Luis Quispe</w:t>
            </w:r>
            <w:r w:rsidRPr="1D7EDD5F" w:rsidR="00445C06">
              <w:rPr>
                <w:rStyle w:val="eop"/>
                <w:rFonts w:ascii="Garamond" w:hAnsi="Garamond" w:cs="Segoe UI"/>
                <w:color w:val="000000" w:themeColor="text1" w:themeTint="FF" w:themeShade="FF"/>
                <w:sz w:val="22"/>
                <w:szCs w:val="22"/>
              </w:rPr>
              <w:t> </w:t>
            </w:r>
          </w:p>
        </w:tc>
        <w:tc>
          <w:tcPr>
            <w:tcW w:w="1440" w:type="dxa"/>
            <w:tcMar/>
          </w:tcPr>
          <w:p w:rsidRPr="00CE4561" w:rsidR="00445C06" w:rsidP="00445C06" w:rsidRDefault="00445C06" w14:paraId="011729D9" w14:textId="7EBBD9CB">
            <w:pPr>
              <w:rPr>
                <w:rFonts w:ascii="Garamond" w:hAnsi="Garamond"/>
              </w:rPr>
            </w:pPr>
            <w:r>
              <w:rPr>
                <w:rStyle w:val="normaltextrun"/>
                <w:rFonts w:ascii="Garamond" w:hAnsi="Garamond" w:cs="Segoe UI"/>
                <w:color w:val="000000"/>
              </w:rPr>
              <w:t>End User</w:t>
            </w:r>
            <w:r>
              <w:rPr>
                <w:rStyle w:val="eop"/>
                <w:rFonts w:ascii="Garamond" w:hAnsi="Garamond" w:cs="Segoe UI"/>
                <w:color w:val="000000"/>
              </w:rPr>
              <w:t> </w:t>
            </w:r>
          </w:p>
        </w:tc>
        <w:tc>
          <w:tcPr>
            <w:tcW w:w="1170" w:type="dxa"/>
            <w:tcMar/>
          </w:tcPr>
          <w:p w:rsidRPr="00CE4561" w:rsidR="00445C06" w:rsidP="00445C06" w:rsidRDefault="00445C06" w14:paraId="70AD209A" w14:textId="0060E080">
            <w:pPr>
              <w:rPr>
                <w:rFonts w:ascii="Garamond" w:hAnsi="Garamond"/>
              </w:rPr>
            </w:pPr>
            <w:r>
              <w:rPr>
                <w:rStyle w:val="normaltextrun"/>
                <w:rFonts w:ascii="Garamond" w:hAnsi="Garamond" w:cs="Segoe UI"/>
                <w:color w:val="000000"/>
              </w:rPr>
              <w:t>No</w:t>
            </w:r>
            <w:r>
              <w:rPr>
                <w:rStyle w:val="eop"/>
                <w:rFonts w:ascii="Garamond" w:hAnsi="Garamond" w:cs="Segoe UI"/>
                <w:color w:val="000000"/>
              </w:rPr>
              <w:t> </w:t>
            </w:r>
          </w:p>
        </w:tc>
      </w:tr>
      <w:tr w:rsidRPr="00CE4561" w:rsidR="00445C06" w:rsidTr="1D7EDD5F" w14:paraId="12FA08E8" w14:textId="77777777">
        <w:tc>
          <w:tcPr>
            <w:tcW w:w="3263" w:type="dxa"/>
            <w:tcMar/>
          </w:tcPr>
          <w:p w:rsidRPr="00CE4561" w:rsidR="00445C06" w:rsidP="242780B0" w:rsidRDefault="00445C06" w14:paraId="32DF2410" w14:textId="1F912D5F">
            <w:pPr>
              <w:rPr>
                <w:rFonts w:ascii="Garamond" w:hAnsi="Garamond"/>
                <w:b/>
                <w:bCs/>
              </w:rPr>
            </w:pPr>
            <w:r w:rsidRPr="242780B0">
              <w:rPr>
                <w:rStyle w:val="normaltextrun"/>
                <w:rFonts w:ascii="Garamond" w:hAnsi="Garamond" w:cs="Segoe UI"/>
                <w:b/>
                <w:bCs/>
                <w:color w:val="000000" w:themeColor="text1"/>
              </w:rPr>
              <w:t xml:space="preserve">Universidad Peruana Cayetano Heredia, Lab </w:t>
            </w:r>
            <w:r w:rsidRPr="242780B0">
              <w:rPr>
                <w:rStyle w:val="normaltextrun"/>
                <w:rFonts w:ascii="Garamond" w:hAnsi="Garamond" w:cs="Segoe UI"/>
                <w:b/>
                <w:bCs/>
                <w:color w:val="000000" w:themeColor="text1"/>
              </w:rPr>
              <w:lastRenderedPageBreak/>
              <w:t>for EcoHealth and Urban Ecology (UPCH)</w:t>
            </w:r>
            <w:r w:rsidRPr="242780B0">
              <w:rPr>
                <w:rStyle w:val="eop"/>
                <w:rFonts w:ascii="Garamond" w:hAnsi="Garamond" w:cs="Segoe UI"/>
                <w:color w:val="000000" w:themeColor="text1"/>
              </w:rPr>
              <w:t> </w:t>
            </w:r>
          </w:p>
        </w:tc>
        <w:tc>
          <w:tcPr>
            <w:tcW w:w="3487" w:type="dxa"/>
            <w:tcMar/>
          </w:tcPr>
          <w:p w:rsidRPr="00CE4561" w:rsidR="00445C06" w:rsidP="00B2177B" w:rsidRDefault="00445C06" w14:paraId="357754C7" w14:textId="400D059F">
            <w:pPr>
              <w:pStyle w:val="paragraph"/>
              <w:spacing w:before="0" w:beforeAutospacing="0" w:after="0" w:afterAutospacing="0"/>
              <w:textAlignment w:val="baseline"/>
              <w:divId w:val="96607686"/>
              <w:rPr>
                <w:rStyle w:val="eop"/>
                <w:rFonts w:ascii="Garamond" w:hAnsi="Garamond" w:cs="Segoe UI"/>
                <w:color w:val="000000" w:themeColor="text1"/>
              </w:rPr>
            </w:pPr>
            <w:r w:rsidRPr="242780B0">
              <w:rPr>
                <w:rStyle w:val="normaltextrun"/>
                <w:rFonts w:ascii="Garamond" w:hAnsi="Garamond" w:cs="Segoe UI"/>
                <w:color w:val="000000" w:themeColor="text1"/>
                <w:sz w:val="22"/>
                <w:szCs w:val="22"/>
              </w:rPr>
              <w:lastRenderedPageBreak/>
              <w:t xml:space="preserve">Armando Valdes-Vasquez, Director; Ellen Delgado, Junior </w:t>
            </w:r>
            <w:r w:rsidRPr="242780B0">
              <w:rPr>
                <w:rStyle w:val="normaltextrun"/>
                <w:rFonts w:ascii="Garamond" w:hAnsi="Garamond" w:cs="Segoe UI"/>
                <w:color w:val="000000" w:themeColor="text1"/>
                <w:sz w:val="22"/>
                <w:szCs w:val="22"/>
              </w:rPr>
              <w:lastRenderedPageBreak/>
              <w:t>Researcher</w:t>
            </w:r>
            <w:r w:rsidRPr="242780B0" w:rsidR="4CE8EE0D">
              <w:rPr>
                <w:rStyle w:val="normaltextrun"/>
                <w:rFonts w:ascii="Garamond" w:hAnsi="Garamond" w:cs="Segoe UI"/>
                <w:color w:val="000000" w:themeColor="text1"/>
                <w:sz w:val="22"/>
                <w:szCs w:val="22"/>
              </w:rPr>
              <w:t>;</w:t>
            </w:r>
            <w:r w:rsidRPr="242780B0">
              <w:rPr>
                <w:rStyle w:val="eop"/>
                <w:rFonts w:ascii="Garamond" w:hAnsi="Garamond" w:cs="Segoe UI"/>
                <w:color w:val="000000" w:themeColor="text1"/>
                <w:sz w:val="22"/>
                <w:szCs w:val="22"/>
              </w:rPr>
              <w:t> </w:t>
            </w:r>
            <w:r w:rsidRPr="242780B0">
              <w:rPr>
                <w:rStyle w:val="normaltextrun"/>
                <w:rFonts w:ascii="Garamond" w:hAnsi="Garamond" w:cs="Segoe UI"/>
                <w:color w:val="000000" w:themeColor="text1"/>
                <w:sz w:val="22"/>
                <w:szCs w:val="22"/>
              </w:rPr>
              <w:t>Camila Llarena Cayo, Junior Researcher</w:t>
            </w:r>
            <w:r w:rsidRPr="242780B0" w:rsidR="4CE8EE0D">
              <w:rPr>
                <w:rStyle w:val="eop"/>
                <w:rFonts w:ascii="Garamond" w:hAnsi="Garamond" w:cs="Segoe UI"/>
                <w:color w:val="000000" w:themeColor="text1"/>
                <w:sz w:val="22"/>
                <w:szCs w:val="22"/>
              </w:rPr>
              <w:t xml:space="preserve">; </w:t>
            </w:r>
            <w:r w:rsidRPr="242780B0">
              <w:rPr>
                <w:rStyle w:val="normaltextrun"/>
                <w:rFonts w:ascii="Garamond" w:hAnsi="Garamond" w:cs="Segoe UI"/>
                <w:color w:val="000000" w:themeColor="text1"/>
                <w:sz w:val="22"/>
                <w:szCs w:val="22"/>
              </w:rPr>
              <w:t>Viviana Sanchez, Junior Researcher</w:t>
            </w:r>
            <w:r w:rsidRPr="242780B0">
              <w:rPr>
                <w:rStyle w:val="eop"/>
                <w:rFonts w:ascii="Garamond" w:hAnsi="Garamond" w:cs="Segoe UI"/>
                <w:color w:val="000000" w:themeColor="text1"/>
                <w:sz w:val="22"/>
                <w:szCs w:val="22"/>
              </w:rPr>
              <w:t> </w:t>
            </w:r>
          </w:p>
        </w:tc>
        <w:tc>
          <w:tcPr>
            <w:tcW w:w="1440" w:type="dxa"/>
            <w:tcMar/>
          </w:tcPr>
          <w:p w:rsidRPr="00CE4561" w:rsidR="00445C06" w:rsidP="00445C06" w:rsidRDefault="00445C06" w14:paraId="3DFC1D66" w14:textId="19BED257">
            <w:pPr>
              <w:rPr>
                <w:rFonts w:ascii="Garamond" w:hAnsi="Garamond"/>
              </w:rPr>
            </w:pPr>
            <w:r>
              <w:rPr>
                <w:rStyle w:val="normaltextrun"/>
                <w:rFonts w:ascii="Garamond" w:hAnsi="Garamond" w:cs="Segoe UI"/>
                <w:color w:val="000000"/>
              </w:rPr>
              <w:lastRenderedPageBreak/>
              <w:t>Collaborator</w:t>
            </w:r>
            <w:r>
              <w:rPr>
                <w:rStyle w:val="eop"/>
                <w:rFonts w:ascii="Garamond" w:hAnsi="Garamond" w:cs="Segoe UI"/>
                <w:color w:val="000000"/>
              </w:rPr>
              <w:t> </w:t>
            </w:r>
          </w:p>
        </w:tc>
        <w:tc>
          <w:tcPr>
            <w:tcW w:w="1170" w:type="dxa"/>
            <w:tcMar/>
          </w:tcPr>
          <w:p w:rsidRPr="00CE4561" w:rsidR="00445C06" w:rsidP="00445C06" w:rsidRDefault="00445C06" w14:paraId="0C00BA5C" w14:textId="48980030">
            <w:pPr>
              <w:rPr>
                <w:rFonts w:ascii="Garamond" w:hAnsi="Garamond"/>
              </w:rPr>
            </w:pPr>
            <w:r>
              <w:rPr>
                <w:rStyle w:val="normaltextrun"/>
                <w:rFonts w:ascii="Garamond" w:hAnsi="Garamond" w:cs="Segoe UI"/>
                <w:color w:val="000000"/>
              </w:rPr>
              <w:t>Yes</w:t>
            </w:r>
            <w:r>
              <w:rPr>
                <w:rStyle w:val="eop"/>
                <w:rFonts w:ascii="Garamond" w:hAnsi="Garamond" w:cs="Segoe UI"/>
                <w:color w:val="000000"/>
              </w:rPr>
              <w:t> </w:t>
            </w:r>
          </w:p>
        </w:tc>
      </w:tr>
      <w:tr w:rsidRPr="00CE4561" w:rsidR="00445C06" w:rsidTr="1D7EDD5F" w14:paraId="2B08AED7" w14:textId="77777777">
        <w:tc>
          <w:tcPr>
            <w:tcW w:w="3263" w:type="dxa"/>
            <w:tcMar/>
          </w:tcPr>
          <w:p w:rsidRPr="00CE4561" w:rsidR="00445C06" w:rsidP="242780B0" w:rsidRDefault="00445C06" w14:paraId="782BBF6A" w14:textId="0A4C0E34">
            <w:pPr>
              <w:rPr>
                <w:rFonts w:ascii="Garamond" w:hAnsi="Garamond"/>
                <w:b/>
                <w:bCs/>
              </w:rPr>
            </w:pPr>
            <w:r w:rsidRPr="242780B0">
              <w:rPr>
                <w:rStyle w:val="normaltextrun"/>
                <w:rFonts w:ascii="Garamond" w:hAnsi="Garamond" w:cs="Segoe UI"/>
                <w:b/>
                <w:bCs/>
                <w:color w:val="000000" w:themeColor="text1"/>
              </w:rPr>
              <w:t>Asociación para la Conservación de la Cuenca Amazónica (ACCA)</w:t>
            </w:r>
            <w:r w:rsidRPr="242780B0">
              <w:rPr>
                <w:rStyle w:val="eop"/>
                <w:rFonts w:ascii="Garamond" w:hAnsi="Garamond" w:cs="Segoe UI"/>
                <w:color w:val="000000" w:themeColor="text1"/>
              </w:rPr>
              <w:t> </w:t>
            </w:r>
          </w:p>
        </w:tc>
        <w:tc>
          <w:tcPr>
            <w:tcW w:w="3487" w:type="dxa"/>
            <w:tcMar/>
          </w:tcPr>
          <w:p w:rsidRPr="00CE4561" w:rsidR="00445C06" w:rsidP="242780B0" w:rsidRDefault="00445C06" w14:paraId="106C9074" w14:textId="54B10FE4">
            <w:pPr>
              <w:rPr>
                <w:rStyle w:val="eop"/>
                <w:rFonts w:ascii="Garamond" w:hAnsi="Garamond" w:cs="Segoe UI"/>
                <w:color w:val="000000" w:themeColor="text1"/>
              </w:rPr>
            </w:pPr>
            <w:r w:rsidRPr="242780B0">
              <w:rPr>
                <w:rStyle w:val="normaltextrun"/>
                <w:rFonts w:ascii="Garamond" w:hAnsi="Garamond" w:cs="Segoe UI"/>
                <w:color w:val="000000" w:themeColor="text1"/>
              </w:rPr>
              <w:t>Sidney Novoa, GIS Director</w:t>
            </w:r>
            <w:r w:rsidRPr="242780B0" w:rsidR="3800292A">
              <w:rPr>
                <w:rStyle w:val="normaltextrun"/>
                <w:rFonts w:ascii="Garamond" w:hAnsi="Garamond" w:cs="Segoe UI"/>
                <w:color w:val="000000" w:themeColor="text1"/>
              </w:rPr>
              <w:t>;</w:t>
            </w:r>
            <w:r w:rsidRPr="242780B0">
              <w:rPr>
                <w:rStyle w:val="eop"/>
                <w:rFonts w:ascii="Garamond" w:hAnsi="Garamond" w:cs="Segoe UI"/>
                <w:color w:val="000000" w:themeColor="text1"/>
              </w:rPr>
              <w:t> </w:t>
            </w:r>
          </w:p>
          <w:p w:rsidRPr="00CE4561" w:rsidR="00445C06" w:rsidP="242780B0" w:rsidRDefault="683FDA08" w14:paraId="415B505A" w14:textId="5BE0A632">
            <w:pPr>
              <w:rPr>
                <w:rStyle w:val="eop"/>
                <w:rFonts w:ascii="Garamond" w:hAnsi="Garamond" w:cs="Segoe UI"/>
                <w:color w:val="000000" w:themeColor="text1"/>
              </w:rPr>
            </w:pPr>
            <w:r w:rsidRPr="242780B0">
              <w:rPr>
                <w:rStyle w:val="eop"/>
                <w:rFonts w:ascii="Garamond" w:hAnsi="Garamond" w:cs="Segoe UI"/>
                <w:color w:val="000000" w:themeColor="text1"/>
              </w:rPr>
              <w:t xml:space="preserve">Milagros Becerra, Research </w:t>
            </w:r>
            <w:r w:rsidRPr="242780B0" w:rsidR="7FF63074">
              <w:rPr>
                <w:rStyle w:val="eop"/>
                <w:rFonts w:ascii="Garamond" w:hAnsi="Garamond" w:cs="Segoe UI"/>
                <w:color w:val="000000" w:themeColor="text1"/>
              </w:rPr>
              <w:t>Project Assistant; Judith Westveer, Science Director</w:t>
            </w:r>
          </w:p>
        </w:tc>
        <w:tc>
          <w:tcPr>
            <w:tcW w:w="1440" w:type="dxa"/>
            <w:tcMar/>
          </w:tcPr>
          <w:p w:rsidRPr="00CE4561" w:rsidR="00445C06" w:rsidP="00445C06" w:rsidRDefault="00445C06" w14:paraId="6726567F" w14:textId="298FF45C">
            <w:pPr>
              <w:rPr>
                <w:rFonts w:ascii="Garamond" w:hAnsi="Garamond"/>
              </w:rPr>
            </w:pPr>
            <w:r>
              <w:rPr>
                <w:rStyle w:val="normaltextrun"/>
                <w:rFonts w:ascii="Garamond" w:hAnsi="Garamond" w:cs="Segoe UI"/>
                <w:color w:val="000000"/>
              </w:rPr>
              <w:t>Collaborator </w:t>
            </w:r>
            <w:r>
              <w:rPr>
                <w:rStyle w:val="eop"/>
                <w:rFonts w:ascii="Garamond" w:hAnsi="Garamond" w:cs="Segoe UI"/>
                <w:color w:val="000000"/>
              </w:rPr>
              <w:t> </w:t>
            </w:r>
          </w:p>
        </w:tc>
        <w:tc>
          <w:tcPr>
            <w:tcW w:w="1170" w:type="dxa"/>
            <w:tcMar/>
          </w:tcPr>
          <w:p w:rsidRPr="00CE4561" w:rsidR="00445C06" w:rsidP="00445C06" w:rsidRDefault="00445C06" w14:paraId="44D1431E" w14:textId="129E23E6">
            <w:pPr>
              <w:rPr>
                <w:rFonts w:ascii="Garamond" w:hAnsi="Garamond"/>
              </w:rPr>
            </w:pPr>
            <w:r>
              <w:rPr>
                <w:rStyle w:val="normaltextrun"/>
                <w:rFonts w:ascii="Garamond" w:hAnsi="Garamond" w:cs="Segoe UI"/>
                <w:color w:val="000000"/>
              </w:rPr>
              <w:t>No</w:t>
            </w:r>
            <w:r>
              <w:rPr>
                <w:rStyle w:val="eop"/>
                <w:rFonts w:ascii="Garamond" w:hAnsi="Garamond" w:cs="Segoe UI"/>
                <w:color w:val="000000"/>
              </w:rPr>
              <w:t> </w:t>
            </w:r>
          </w:p>
        </w:tc>
      </w:tr>
      <w:tr w:rsidRPr="00CE4561" w:rsidR="00445C06" w:rsidTr="1D7EDD5F" w14:paraId="21DE66AA" w14:textId="77777777">
        <w:tc>
          <w:tcPr>
            <w:tcW w:w="3263" w:type="dxa"/>
            <w:tcMar/>
          </w:tcPr>
          <w:p w:rsidRPr="00CE4561" w:rsidR="00445C06" w:rsidP="242780B0" w:rsidRDefault="00445C06" w14:paraId="2020501A" w14:textId="57D3E40D">
            <w:pPr>
              <w:rPr>
                <w:rFonts w:ascii="Garamond" w:hAnsi="Garamond"/>
                <w:b/>
                <w:bCs/>
              </w:rPr>
            </w:pPr>
            <w:r w:rsidRPr="242780B0">
              <w:rPr>
                <w:rStyle w:val="normaltextrun"/>
                <w:rFonts w:ascii="Garamond" w:hAnsi="Garamond" w:cs="Segoe UI"/>
                <w:b/>
                <w:bCs/>
                <w:color w:val="000000" w:themeColor="text1"/>
              </w:rPr>
              <w:t>Peruvian Service for Natural Protected Areas, Ministry of Environment (Peru)</w:t>
            </w:r>
            <w:r w:rsidRPr="242780B0">
              <w:rPr>
                <w:rStyle w:val="eop"/>
                <w:rFonts w:ascii="Garamond" w:hAnsi="Garamond" w:cs="Segoe UI"/>
                <w:color w:val="000000" w:themeColor="text1"/>
              </w:rPr>
              <w:t> </w:t>
            </w:r>
          </w:p>
        </w:tc>
        <w:tc>
          <w:tcPr>
            <w:tcW w:w="3487" w:type="dxa"/>
            <w:tcMar/>
          </w:tcPr>
          <w:p w:rsidRPr="00CE4561" w:rsidR="00445C06" w:rsidP="242780B0" w:rsidRDefault="00445C06" w14:paraId="12ADC001" w14:textId="76E0BB15">
            <w:pPr>
              <w:rPr>
                <w:rFonts w:ascii="Garamond" w:hAnsi="Garamond"/>
              </w:rPr>
            </w:pPr>
            <w:r w:rsidRPr="242780B0">
              <w:rPr>
                <w:rStyle w:val="normaltextrun"/>
                <w:rFonts w:ascii="Garamond" w:hAnsi="Garamond" w:cs="Segoe UI"/>
                <w:color w:val="000000" w:themeColor="text1"/>
              </w:rPr>
              <w:t>Marcos Pastor, Director of Strategic Development; Edgar Vicuña, Director of the Information Management Unit </w:t>
            </w:r>
            <w:r w:rsidRPr="242780B0">
              <w:rPr>
                <w:rStyle w:val="eop"/>
                <w:rFonts w:ascii="Garamond" w:hAnsi="Garamond" w:cs="Segoe UI"/>
                <w:color w:val="000000" w:themeColor="text1"/>
              </w:rPr>
              <w:t> </w:t>
            </w:r>
          </w:p>
        </w:tc>
        <w:tc>
          <w:tcPr>
            <w:tcW w:w="1440" w:type="dxa"/>
            <w:tcMar/>
          </w:tcPr>
          <w:p w:rsidRPr="00CE4561" w:rsidR="00445C06" w:rsidP="00445C06" w:rsidRDefault="00445C06" w14:paraId="2EAB8F93" w14:textId="26761834">
            <w:pPr>
              <w:rPr>
                <w:rFonts w:ascii="Garamond" w:hAnsi="Garamond"/>
              </w:rPr>
            </w:pPr>
            <w:r>
              <w:rPr>
                <w:rStyle w:val="normaltextrun"/>
                <w:rFonts w:ascii="Garamond" w:hAnsi="Garamond" w:cs="Segoe UI"/>
                <w:color w:val="000000"/>
              </w:rPr>
              <w:t>Collaborator </w:t>
            </w:r>
            <w:r>
              <w:rPr>
                <w:rStyle w:val="eop"/>
                <w:rFonts w:ascii="Garamond" w:hAnsi="Garamond" w:cs="Segoe UI"/>
                <w:color w:val="000000"/>
              </w:rPr>
              <w:t> </w:t>
            </w:r>
          </w:p>
        </w:tc>
        <w:tc>
          <w:tcPr>
            <w:tcW w:w="1170" w:type="dxa"/>
            <w:tcMar/>
          </w:tcPr>
          <w:p w:rsidRPr="00CE4561" w:rsidR="00445C06" w:rsidP="00445C06" w:rsidRDefault="00445C06" w14:paraId="06AFD080" w14:textId="1B8B5B3C">
            <w:pPr>
              <w:rPr>
                <w:rFonts w:ascii="Garamond" w:hAnsi="Garamond"/>
              </w:rPr>
            </w:pPr>
            <w:r>
              <w:rPr>
                <w:rStyle w:val="normaltextrun"/>
                <w:rFonts w:ascii="Garamond" w:hAnsi="Garamond" w:cs="Segoe UI"/>
                <w:color w:val="000000"/>
              </w:rPr>
              <w:t>No</w:t>
            </w:r>
            <w:r>
              <w:rPr>
                <w:rStyle w:val="eop"/>
                <w:rFonts w:ascii="Garamond" w:hAnsi="Garamond" w:cs="Segoe UI"/>
                <w:color w:val="000000"/>
              </w:rPr>
              <w:t> </w:t>
            </w:r>
          </w:p>
        </w:tc>
      </w:tr>
      <w:tr w:rsidR="242780B0" w:rsidTr="1D7EDD5F" w14:paraId="3DC985B6" w14:textId="77777777">
        <w:tc>
          <w:tcPr>
            <w:tcW w:w="3263" w:type="dxa"/>
            <w:tcMar/>
          </w:tcPr>
          <w:p w:rsidR="31A7CBE0" w:rsidP="242780B0" w:rsidRDefault="31A7CBE0" w14:paraId="1AF2DEE7" w14:textId="414FBFB0">
            <w:pPr>
              <w:rPr>
                <w:rStyle w:val="normaltextrun"/>
                <w:rFonts w:ascii="Garamond" w:hAnsi="Garamond"/>
                <w:b/>
                <w:bCs/>
                <w:color w:val="000000" w:themeColor="text1"/>
              </w:rPr>
            </w:pPr>
            <w:r w:rsidRPr="242780B0">
              <w:rPr>
                <w:rStyle w:val="normaltextrun"/>
                <w:rFonts w:ascii="Garamond" w:hAnsi="Garamond"/>
                <w:b/>
                <w:bCs/>
                <w:color w:val="000000" w:themeColor="text1"/>
              </w:rPr>
              <w:t xml:space="preserve">Instituto del Bien Común </w:t>
            </w:r>
            <w:r w:rsidRPr="242780B0" w:rsidR="5E901AD3">
              <w:rPr>
                <w:rStyle w:val="normaltextrun"/>
                <w:rFonts w:ascii="Garamond" w:hAnsi="Garamond"/>
                <w:b/>
                <w:bCs/>
                <w:color w:val="000000" w:themeColor="text1"/>
              </w:rPr>
              <w:t>(IBC)</w:t>
            </w:r>
          </w:p>
        </w:tc>
        <w:tc>
          <w:tcPr>
            <w:tcW w:w="3487" w:type="dxa"/>
            <w:tcMar/>
          </w:tcPr>
          <w:p w:rsidR="5E901AD3" w:rsidP="242780B0" w:rsidRDefault="5E901AD3" w14:paraId="1D965334" w14:textId="65E025C2">
            <w:pPr>
              <w:spacing w:line="259" w:lineRule="auto"/>
              <w:rPr>
                <w:rStyle w:val="normaltextrun"/>
                <w:rFonts w:ascii="Garamond" w:hAnsi="Garamond"/>
                <w:color w:val="000000" w:themeColor="text1"/>
              </w:rPr>
            </w:pPr>
            <w:r w:rsidRPr="242780B0">
              <w:rPr>
                <w:rStyle w:val="normaltextrun"/>
                <w:rFonts w:ascii="Garamond" w:hAnsi="Garamond"/>
                <w:color w:val="000000" w:themeColor="text1"/>
              </w:rPr>
              <w:t xml:space="preserve">Miguel Macedo, </w:t>
            </w:r>
            <w:r w:rsidRPr="242780B0">
              <w:rPr>
                <w:rFonts w:ascii="Garamond" w:hAnsi="Garamond" w:eastAsia="Garamond" w:cs="Garamond"/>
                <w:color w:val="000000" w:themeColor="text1"/>
              </w:rPr>
              <w:t>Coordinator of the Area of Public Policy and Management of the Commons; Sandra Ríos Cáceres, GIS Specialist</w:t>
            </w:r>
            <w:r w:rsidRPr="242780B0" w:rsidR="762F1553">
              <w:rPr>
                <w:rFonts w:ascii="Garamond" w:hAnsi="Garamond" w:eastAsia="Garamond" w:cs="Garamond"/>
                <w:color w:val="000000" w:themeColor="text1"/>
              </w:rPr>
              <w:t>;</w:t>
            </w:r>
            <w:r w:rsidRPr="242780B0">
              <w:rPr>
                <w:rStyle w:val="normaltextrun"/>
                <w:rFonts w:ascii="Garamond" w:hAnsi="Garamond"/>
                <w:color w:val="000000" w:themeColor="text1"/>
              </w:rPr>
              <w:t xml:space="preserve"> </w:t>
            </w:r>
          </w:p>
          <w:p w:rsidR="5E901AD3" w:rsidP="242780B0" w:rsidRDefault="5E901AD3" w14:paraId="00F61E66" w14:textId="47CB30B4">
            <w:pPr>
              <w:rPr>
                <w:rStyle w:val="normaltextrun"/>
                <w:rFonts w:ascii="Garamond" w:hAnsi="Garamond"/>
                <w:color w:val="000000" w:themeColor="text1"/>
              </w:rPr>
            </w:pPr>
            <w:r w:rsidRPr="242780B0">
              <w:rPr>
                <w:rStyle w:val="normaltextrun"/>
                <w:rFonts w:ascii="Garamond" w:hAnsi="Garamond"/>
                <w:color w:val="000000" w:themeColor="text1"/>
              </w:rPr>
              <w:t>Kathrin Hopfgartner; Andrea Bravo</w:t>
            </w:r>
          </w:p>
        </w:tc>
        <w:tc>
          <w:tcPr>
            <w:tcW w:w="1440" w:type="dxa"/>
            <w:tcMar/>
          </w:tcPr>
          <w:p w:rsidR="5E901AD3" w:rsidP="242780B0" w:rsidRDefault="5E901AD3" w14:paraId="4FCBD0EB" w14:textId="5E90B620">
            <w:pPr>
              <w:rPr>
                <w:rFonts w:ascii="Garamond" w:hAnsi="Garamond"/>
              </w:rPr>
            </w:pPr>
            <w:r w:rsidRPr="242780B0">
              <w:rPr>
                <w:rFonts w:ascii="Garamond" w:hAnsi="Garamond"/>
              </w:rPr>
              <w:t>Collaborator</w:t>
            </w:r>
          </w:p>
        </w:tc>
        <w:tc>
          <w:tcPr>
            <w:tcW w:w="1170" w:type="dxa"/>
            <w:tcMar/>
          </w:tcPr>
          <w:p w:rsidR="5E901AD3" w:rsidP="242780B0" w:rsidRDefault="5E901AD3" w14:paraId="66DF2B6D" w14:textId="22EA00BB">
            <w:pPr>
              <w:rPr>
                <w:rFonts w:ascii="Garamond" w:hAnsi="Garamond"/>
              </w:rPr>
            </w:pPr>
            <w:r w:rsidRPr="242780B0">
              <w:rPr>
                <w:rFonts w:ascii="Garamond" w:hAnsi="Garamond"/>
              </w:rPr>
              <w:t>No</w:t>
            </w:r>
          </w:p>
        </w:tc>
      </w:tr>
      <w:tr w:rsidRPr="00CE4561" w:rsidR="00445C06" w:rsidTr="1D7EDD5F" w14:paraId="336BFF02" w14:textId="77777777">
        <w:tc>
          <w:tcPr>
            <w:tcW w:w="3263" w:type="dxa"/>
            <w:tcMar/>
          </w:tcPr>
          <w:p w:rsidR="00445C06" w:rsidP="242780B0" w:rsidRDefault="00445C06" w14:paraId="7042DBC6" w14:textId="77777777">
            <w:r w:rsidRPr="242780B0">
              <w:rPr>
                <w:rStyle w:val="normaltextrun"/>
                <w:rFonts w:ascii="Garamond" w:hAnsi="Garamond"/>
                <w:b/>
                <w:bCs/>
                <w:color w:val="000000" w:themeColor="text1"/>
              </w:rPr>
              <w:t>The National Commission for Aerospace Research and Development (Peru)</w:t>
            </w:r>
            <w:r w:rsidRPr="242780B0">
              <w:rPr>
                <w:rStyle w:val="eop"/>
                <w:rFonts w:ascii="Garamond" w:hAnsi="Garamond"/>
                <w:color w:val="000000" w:themeColor="text1"/>
              </w:rPr>
              <w:t> </w:t>
            </w:r>
          </w:p>
          <w:p w:rsidRPr="00CE4561" w:rsidR="00445C06" w:rsidP="242780B0" w:rsidRDefault="00445C06" w14:paraId="2E266E83" w14:textId="77777777">
            <w:pPr>
              <w:rPr>
                <w:rFonts w:ascii="Garamond" w:hAnsi="Garamond"/>
                <w:b/>
                <w:bCs/>
              </w:rPr>
            </w:pPr>
          </w:p>
        </w:tc>
        <w:tc>
          <w:tcPr>
            <w:tcW w:w="3487" w:type="dxa"/>
            <w:tcMar/>
          </w:tcPr>
          <w:p w:rsidRPr="00CE4561" w:rsidR="00445C06" w:rsidP="242780B0" w:rsidRDefault="00445C06" w14:paraId="136A527D" w14:textId="4B703627">
            <w:pPr>
              <w:rPr>
                <w:rFonts w:ascii="Garamond" w:hAnsi="Garamond"/>
              </w:rPr>
            </w:pPr>
            <w:r w:rsidRPr="242780B0">
              <w:rPr>
                <w:rStyle w:val="normaltextrun"/>
                <w:rFonts w:ascii="Garamond" w:hAnsi="Garamond"/>
                <w:color w:val="000000"/>
                <w:shd w:val="clear" w:color="auto" w:fill="FFFFFF"/>
              </w:rPr>
              <w:t>Gustavo Henriquez Camacho, Head of the Office of Cooperation and International Relations; Jose Pasapera Gonzales, Director of Spatial Applications and Geomatics</w:t>
            </w:r>
            <w:r w:rsidRPr="242780B0">
              <w:rPr>
                <w:rStyle w:val="eop"/>
                <w:rFonts w:ascii="Garamond" w:hAnsi="Garamond"/>
                <w:color w:val="000000"/>
                <w:shd w:val="clear" w:color="auto" w:fill="FFFFFF"/>
              </w:rPr>
              <w:t> </w:t>
            </w:r>
          </w:p>
        </w:tc>
        <w:tc>
          <w:tcPr>
            <w:tcW w:w="1440" w:type="dxa"/>
            <w:tcMar/>
          </w:tcPr>
          <w:p w:rsidRPr="00CE4561" w:rsidR="00445C06" w:rsidP="00E3738F" w:rsidRDefault="00445C06" w14:paraId="70EB300B" w14:textId="7BBF2BEA">
            <w:pPr>
              <w:rPr>
                <w:rFonts w:ascii="Garamond" w:hAnsi="Garamond"/>
              </w:rPr>
            </w:pPr>
            <w:r>
              <w:rPr>
                <w:rFonts w:ascii="Garamond" w:hAnsi="Garamond"/>
              </w:rPr>
              <w:t>Collaborator</w:t>
            </w:r>
          </w:p>
        </w:tc>
        <w:tc>
          <w:tcPr>
            <w:tcW w:w="1170" w:type="dxa"/>
            <w:tcMar/>
          </w:tcPr>
          <w:p w:rsidRPr="00CE4561" w:rsidR="00445C06" w:rsidP="00E3738F" w:rsidRDefault="00445C06" w14:paraId="099EFD67" w14:textId="7EBADB6E">
            <w:pPr>
              <w:rPr>
                <w:rFonts w:ascii="Garamond" w:hAnsi="Garamond"/>
              </w:rPr>
            </w:pPr>
            <w:r>
              <w:rPr>
                <w:rFonts w:ascii="Garamond" w:hAnsi="Garamond"/>
              </w:rPr>
              <w:t>No</w:t>
            </w:r>
          </w:p>
        </w:tc>
      </w:tr>
    </w:tbl>
    <w:p w:rsidRPr="00CE4561" w:rsidR="00CD0433" w:rsidP="1D7EDD5F" w:rsidRDefault="00CD0433" w14:paraId="77D4BCBD" w14:textId="77777777">
      <w:pPr>
        <w:ind w:left="0"/>
        <w:rPr>
          <w:rFonts w:ascii="Garamond" w:hAnsi="Garamond"/>
        </w:rPr>
      </w:pPr>
    </w:p>
    <w:p w:rsidR="00E1144B" w:rsidP="1D7EDD5F" w:rsidRDefault="005F06E5" w14:paraId="0DC40FA9" w14:textId="77777777">
      <w:pPr>
        <w:ind w:left="0"/>
        <w:rPr>
          <w:rFonts w:ascii="Garamond" w:hAnsi="Garamond" w:cs="Arial"/>
          <w:b w:val="1"/>
          <w:bCs w:val="1"/>
          <w:i w:val="1"/>
          <w:iCs w:val="1"/>
        </w:rPr>
      </w:pPr>
      <w:r w:rsidRPr="1D7EDD5F" w:rsidR="005F06E5">
        <w:rPr>
          <w:rFonts w:ascii="Garamond" w:hAnsi="Garamond" w:cs="Arial"/>
          <w:b w:val="1"/>
          <w:bCs w:val="1"/>
          <w:i w:val="1"/>
          <w:iCs w:val="1"/>
        </w:rPr>
        <w:t>Decision-</w:t>
      </w:r>
      <w:r w:rsidRPr="1D7EDD5F" w:rsidR="00CB6407">
        <w:rPr>
          <w:rFonts w:ascii="Garamond" w:hAnsi="Garamond" w:cs="Arial"/>
          <w:b w:val="1"/>
          <w:bCs w:val="1"/>
          <w:i w:val="1"/>
          <w:iCs w:val="1"/>
        </w:rPr>
        <w:t>Making Practices &amp; Policies:</w:t>
      </w:r>
      <w:r w:rsidRPr="1D7EDD5F" w:rsidR="006D6871">
        <w:rPr>
          <w:rFonts w:ascii="Garamond" w:hAnsi="Garamond" w:cs="Arial"/>
          <w:b w:val="1"/>
          <w:bCs w:val="1"/>
          <w:i w:val="1"/>
          <w:iCs w:val="1"/>
        </w:rPr>
        <w:t xml:space="preserve"> </w:t>
      </w:r>
    </w:p>
    <w:p w:rsidR="00445C06" w:rsidP="1D7EDD5F" w:rsidRDefault="00445C06" w14:paraId="70327DA8" w14:textId="2ADA4897">
      <w:pPr>
        <w:pStyle w:val="paragraph"/>
        <w:spacing w:before="0" w:beforeAutospacing="off" w:after="0" w:afterAutospacing="off"/>
        <w:ind w:left="0"/>
        <w:textAlignment w:val="baseline"/>
        <w:rPr>
          <w:rFonts w:ascii="Segoe UI" w:hAnsi="Segoe UI" w:cs="Segoe UI"/>
          <w:sz w:val="18"/>
          <w:szCs w:val="18"/>
        </w:rPr>
      </w:pPr>
      <w:r w:rsidRPr="1D7EDD5F" w:rsidR="00445C06">
        <w:rPr>
          <w:rStyle w:val="normaltextrun"/>
          <w:rFonts w:ascii="Garamond" w:hAnsi="Garamond" w:cs="Segoe UI"/>
          <w:sz w:val="22"/>
          <w:szCs w:val="22"/>
        </w:rPr>
        <w:t>The Ministry of Health</w:t>
      </w:r>
      <w:r w:rsidRPr="1D7EDD5F" w:rsidR="17D5AEED">
        <w:rPr>
          <w:rStyle w:val="normaltextrun"/>
          <w:rFonts w:ascii="Garamond" w:hAnsi="Garamond" w:cs="Segoe UI"/>
          <w:sz w:val="22"/>
          <w:szCs w:val="22"/>
        </w:rPr>
        <w:t xml:space="preserve"> (MINSA)</w:t>
      </w:r>
      <w:r w:rsidRPr="1D7EDD5F" w:rsidR="00445C06">
        <w:rPr>
          <w:rStyle w:val="normaltextrun"/>
          <w:rFonts w:ascii="Garamond" w:hAnsi="Garamond" w:cs="Segoe UI"/>
          <w:sz w:val="22"/>
          <w:szCs w:val="22"/>
        </w:rPr>
        <w:t xml:space="preserve"> sources information on disease </w:t>
      </w:r>
      <w:r w:rsidRPr="1D7EDD5F" w:rsidR="68759106">
        <w:rPr>
          <w:rStyle w:val="normaltextrun"/>
          <w:rFonts w:ascii="Garamond" w:hAnsi="Garamond" w:cs="Segoe UI"/>
          <w:sz w:val="22"/>
          <w:szCs w:val="22"/>
        </w:rPr>
        <w:t xml:space="preserve">incidence </w:t>
      </w:r>
      <w:r w:rsidRPr="1D7EDD5F" w:rsidR="00445C06">
        <w:rPr>
          <w:rStyle w:val="normaltextrun"/>
          <w:rFonts w:ascii="Garamond" w:hAnsi="Garamond" w:cs="Segoe UI"/>
          <w:sz w:val="22"/>
          <w:szCs w:val="22"/>
        </w:rPr>
        <w:t xml:space="preserve">from </w:t>
      </w:r>
      <w:r w:rsidRPr="1D7EDD5F" w:rsidR="39D0540A">
        <w:rPr>
          <w:rStyle w:val="normaltextrun"/>
          <w:rFonts w:ascii="Garamond" w:hAnsi="Garamond" w:cs="Segoe UI"/>
          <w:sz w:val="22"/>
          <w:szCs w:val="22"/>
        </w:rPr>
        <w:t xml:space="preserve">over 8,000 surveillance units </w:t>
      </w:r>
      <w:r w:rsidRPr="1D7EDD5F" w:rsidR="1B4CB7CD">
        <w:rPr>
          <w:rStyle w:val="normaltextrun"/>
          <w:rFonts w:ascii="Garamond" w:hAnsi="Garamond" w:cs="Segoe UI"/>
          <w:sz w:val="22"/>
          <w:szCs w:val="22"/>
        </w:rPr>
        <w:t>(</w:t>
      </w:r>
      <w:r w:rsidRPr="1D7EDD5F" w:rsidR="39D0540A">
        <w:rPr>
          <w:rStyle w:val="normaltextrun"/>
          <w:rFonts w:ascii="Garamond" w:hAnsi="Garamond" w:cs="Segoe UI"/>
          <w:sz w:val="22"/>
          <w:szCs w:val="22"/>
        </w:rPr>
        <w:t>health centers</w:t>
      </w:r>
      <w:r w:rsidRPr="1D7EDD5F" w:rsidR="5559015D">
        <w:rPr>
          <w:rStyle w:val="normaltextrun"/>
          <w:rFonts w:ascii="Garamond" w:hAnsi="Garamond" w:cs="Segoe UI"/>
          <w:sz w:val="22"/>
          <w:szCs w:val="22"/>
        </w:rPr>
        <w:t>)</w:t>
      </w:r>
      <w:r w:rsidRPr="1D7EDD5F" w:rsidR="00445C06">
        <w:rPr>
          <w:rStyle w:val="normaltextrun"/>
          <w:rFonts w:ascii="Garamond" w:hAnsi="Garamond" w:cs="Segoe UI"/>
          <w:sz w:val="22"/>
          <w:szCs w:val="22"/>
        </w:rPr>
        <w:t xml:space="preserve"> across </w:t>
      </w:r>
      <w:r w:rsidRPr="1D7EDD5F" w:rsidR="428B60E3">
        <w:rPr>
          <w:rStyle w:val="normaltextrun"/>
          <w:rFonts w:ascii="Garamond" w:hAnsi="Garamond" w:cs="Segoe UI"/>
          <w:sz w:val="22"/>
          <w:szCs w:val="22"/>
        </w:rPr>
        <w:t>Peru</w:t>
      </w:r>
      <w:r w:rsidRPr="1D7EDD5F" w:rsidR="00445C06">
        <w:rPr>
          <w:rStyle w:val="normaltextrun"/>
          <w:rFonts w:ascii="Garamond" w:hAnsi="Garamond" w:cs="Segoe UI"/>
          <w:sz w:val="22"/>
          <w:szCs w:val="22"/>
        </w:rPr>
        <w:t xml:space="preserve"> to determine areas of concern</w:t>
      </w:r>
      <w:r w:rsidRPr="1D7EDD5F" w:rsidR="00A225FF">
        <w:rPr>
          <w:rStyle w:val="normaltextrun"/>
          <w:rFonts w:ascii="Garamond" w:hAnsi="Garamond" w:cs="Segoe UI"/>
          <w:sz w:val="22"/>
          <w:szCs w:val="22"/>
        </w:rPr>
        <w:t>.</w:t>
      </w:r>
      <w:r w:rsidRPr="1D7EDD5F" w:rsidR="721483FC">
        <w:rPr>
          <w:rStyle w:val="normaltextrun"/>
          <w:rFonts w:ascii="Garamond" w:hAnsi="Garamond" w:cs="Segoe UI"/>
          <w:sz w:val="22"/>
          <w:szCs w:val="22"/>
        </w:rPr>
        <w:t xml:space="preserve">  These data include weekly reports </w:t>
      </w:r>
      <w:r w:rsidRPr="1D7EDD5F" w:rsidR="3040EB2C">
        <w:rPr>
          <w:rStyle w:val="normaltextrun"/>
          <w:rFonts w:ascii="Garamond" w:hAnsi="Garamond" w:cs="Segoe UI"/>
          <w:sz w:val="22"/>
          <w:szCs w:val="22"/>
        </w:rPr>
        <w:t xml:space="preserve">starting in </w:t>
      </w:r>
      <w:r w:rsidRPr="1D7EDD5F" w:rsidR="721483FC">
        <w:rPr>
          <w:rStyle w:val="normaltextrun"/>
          <w:rFonts w:ascii="Garamond" w:hAnsi="Garamond" w:cs="Segoe UI"/>
          <w:sz w:val="22"/>
          <w:szCs w:val="22"/>
        </w:rPr>
        <w:t>2000 and include the originating district for each disease case.</w:t>
      </w:r>
      <w:r w:rsidRPr="1D7EDD5F" w:rsidR="00A225FF">
        <w:rPr>
          <w:rStyle w:val="normaltextrun"/>
          <w:rFonts w:ascii="Garamond" w:hAnsi="Garamond" w:cs="Segoe UI"/>
          <w:sz w:val="22"/>
          <w:szCs w:val="22"/>
        </w:rPr>
        <w:t xml:space="preserve"> </w:t>
      </w:r>
      <w:r w:rsidRPr="1D7EDD5F" w:rsidR="06760A7F">
        <w:rPr>
          <w:rStyle w:val="normaltextrun"/>
          <w:rFonts w:ascii="Garamond" w:hAnsi="Garamond" w:cs="Segoe UI"/>
          <w:sz w:val="22"/>
          <w:szCs w:val="22"/>
        </w:rPr>
        <w:t>W</w:t>
      </w:r>
      <w:r w:rsidRPr="1D7EDD5F" w:rsidR="00A225FF">
        <w:rPr>
          <w:rStyle w:val="normaltextrun"/>
          <w:rFonts w:ascii="Garamond" w:hAnsi="Garamond" w:cs="Segoe UI"/>
          <w:sz w:val="22"/>
          <w:szCs w:val="22"/>
        </w:rPr>
        <w:t>hile</w:t>
      </w:r>
      <w:r w:rsidRPr="1D7EDD5F" w:rsidR="00445C06">
        <w:rPr>
          <w:rStyle w:val="normaltextrun"/>
          <w:rFonts w:ascii="Garamond" w:hAnsi="Garamond" w:cs="Segoe UI"/>
          <w:sz w:val="22"/>
          <w:szCs w:val="22"/>
        </w:rPr>
        <w:t> </w:t>
      </w:r>
      <w:r w:rsidRPr="1D7EDD5F" w:rsidR="6C2F137B">
        <w:rPr>
          <w:rStyle w:val="normaltextrun"/>
          <w:rFonts w:ascii="Garamond" w:hAnsi="Garamond" w:cs="Segoe UI"/>
          <w:sz w:val="22"/>
          <w:szCs w:val="22"/>
        </w:rPr>
        <w:t xml:space="preserve">MINSA </w:t>
      </w:r>
      <w:r w:rsidRPr="1D7EDD5F" w:rsidR="00445C06">
        <w:rPr>
          <w:rStyle w:val="normaltextrun"/>
          <w:rFonts w:ascii="Garamond" w:hAnsi="Garamond" w:cs="Segoe UI"/>
          <w:sz w:val="22"/>
          <w:szCs w:val="22"/>
        </w:rPr>
        <w:t>has used satellite data to map risk of cold fronts and several other public health hazards</w:t>
      </w:r>
      <w:r w:rsidRPr="1D7EDD5F" w:rsidR="00A225FF">
        <w:rPr>
          <w:rStyle w:val="normaltextrun"/>
          <w:rFonts w:ascii="Garamond" w:hAnsi="Garamond" w:cs="Segoe UI"/>
          <w:sz w:val="22"/>
          <w:szCs w:val="22"/>
        </w:rPr>
        <w:t xml:space="preserve"> it </w:t>
      </w:r>
      <w:r w:rsidRPr="1D7EDD5F" w:rsidR="00445C06">
        <w:rPr>
          <w:rStyle w:val="normaltextrun"/>
          <w:rFonts w:ascii="Garamond" w:hAnsi="Garamond" w:cs="Segoe UI"/>
          <w:sz w:val="22"/>
          <w:szCs w:val="22"/>
        </w:rPr>
        <w:t xml:space="preserve">has not used satellite data to investigate potential hotspots </w:t>
      </w:r>
      <w:r w:rsidRPr="1D7EDD5F" w:rsidR="7CA436D3">
        <w:rPr>
          <w:rStyle w:val="normaltextrun"/>
          <w:rFonts w:ascii="Garamond" w:hAnsi="Garamond" w:cs="Segoe UI"/>
          <w:sz w:val="22"/>
          <w:szCs w:val="22"/>
        </w:rPr>
        <w:t xml:space="preserve">of </w:t>
      </w:r>
      <w:r w:rsidRPr="1D7EDD5F" w:rsidR="00445C06">
        <w:rPr>
          <w:rStyle w:val="normaltextrun"/>
          <w:rFonts w:ascii="Garamond" w:hAnsi="Garamond" w:cs="Segoe UI"/>
          <w:sz w:val="22"/>
          <w:szCs w:val="22"/>
        </w:rPr>
        <w:t xml:space="preserve">infectious </w:t>
      </w:r>
      <w:r w:rsidRPr="1D7EDD5F" w:rsidR="12EA6AA9">
        <w:rPr>
          <w:rStyle w:val="normaltextrun"/>
          <w:rFonts w:ascii="Garamond" w:hAnsi="Garamond" w:cs="Segoe UI"/>
          <w:sz w:val="22"/>
          <w:szCs w:val="22"/>
        </w:rPr>
        <w:t xml:space="preserve">zoonotic </w:t>
      </w:r>
      <w:r w:rsidRPr="1D7EDD5F" w:rsidR="00445C06">
        <w:rPr>
          <w:rStyle w:val="normaltextrun"/>
          <w:rFonts w:ascii="Garamond" w:hAnsi="Garamond" w:cs="Segoe UI"/>
          <w:sz w:val="22"/>
          <w:szCs w:val="22"/>
        </w:rPr>
        <w:t>disease</w:t>
      </w:r>
      <w:r w:rsidRPr="1D7EDD5F" w:rsidR="40283157">
        <w:rPr>
          <w:rStyle w:val="normaltextrun"/>
          <w:rFonts w:ascii="Garamond" w:hAnsi="Garamond" w:cs="Segoe UI"/>
          <w:sz w:val="22"/>
          <w:szCs w:val="22"/>
        </w:rPr>
        <w:t>s</w:t>
      </w:r>
      <w:r w:rsidRPr="1D7EDD5F" w:rsidR="00445C06">
        <w:rPr>
          <w:rStyle w:val="normaltextrun"/>
          <w:rFonts w:ascii="Garamond" w:hAnsi="Garamond" w:cs="Segoe UI"/>
          <w:sz w:val="22"/>
          <w:szCs w:val="22"/>
        </w:rPr>
        <w:t>.</w:t>
      </w:r>
      <w:r w:rsidRPr="1D7EDD5F" w:rsidR="754C24BE">
        <w:rPr>
          <w:rStyle w:val="normaltextrun"/>
          <w:rFonts w:ascii="Garamond" w:hAnsi="Garamond" w:cs="Segoe UI"/>
          <w:sz w:val="22"/>
          <w:szCs w:val="22"/>
        </w:rPr>
        <w:t xml:space="preserve"> </w:t>
      </w:r>
      <w:r w:rsidRPr="1D7EDD5F" w:rsidR="64F020E3">
        <w:rPr>
          <w:rStyle w:val="normaltextrun"/>
          <w:rFonts w:ascii="Garamond" w:hAnsi="Garamond" w:cs="Segoe UI"/>
          <w:sz w:val="22"/>
          <w:szCs w:val="22"/>
        </w:rPr>
        <w:t xml:space="preserve">Although </w:t>
      </w:r>
      <w:r w:rsidRPr="1D7EDD5F" w:rsidR="754C24BE">
        <w:rPr>
          <w:rStyle w:val="normaltextrun"/>
          <w:rFonts w:ascii="Garamond" w:hAnsi="Garamond" w:cs="Segoe UI"/>
          <w:sz w:val="22"/>
          <w:szCs w:val="22"/>
        </w:rPr>
        <w:t>MINSA</w:t>
      </w:r>
      <w:r w:rsidRPr="1D7EDD5F" w:rsidR="00445C06">
        <w:rPr>
          <w:rStyle w:val="normaltextrun"/>
          <w:rFonts w:ascii="Garamond" w:hAnsi="Garamond" w:cs="Segoe UI"/>
          <w:sz w:val="22"/>
          <w:szCs w:val="22"/>
        </w:rPr>
        <w:t xml:space="preserve"> has</w:t>
      </w:r>
      <w:r w:rsidRPr="1D7EDD5F" w:rsidR="661D51A0">
        <w:rPr>
          <w:rStyle w:val="normaltextrun"/>
          <w:rFonts w:ascii="Garamond" w:hAnsi="Garamond" w:cs="Segoe UI"/>
          <w:sz w:val="22"/>
          <w:szCs w:val="22"/>
        </w:rPr>
        <w:t xml:space="preserve"> explored creating risk maps</w:t>
      </w:r>
      <w:r w:rsidRPr="1D7EDD5F" w:rsidR="00445C06">
        <w:rPr>
          <w:rStyle w:val="normaltextrun"/>
          <w:rFonts w:ascii="Garamond" w:hAnsi="Garamond" w:cs="Segoe UI"/>
          <w:sz w:val="22"/>
          <w:szCs w:val="22"/>
        </w:rPr>
        <w:t xml:space="preserve"> for specific diseases but has not explored this data in relation to land cover change. </w:t>
      </w:r>
      <w:r w:rsidRPr="1D7EDD5F" w:rsidR="00445C06">
        <w:rPr>
          <w:rStyle w:val="eop"/>
          <w:rFonts w:ascii="Garamond" w:hAnsi="Garamond" w:cs="Segoe UI"/>
          <w:sz w:val="22"/>
          <w:szCs w:val="22"/>
        </w:rPr>
        <w:t> </w:t>
      </w:r>
      <w:r w:rsidRPr="1D7EDD5F" w:rsidR="00445C06">
        <w:rPr>
          <w:rStyle w:val="normaltextrun"/>
          <w:rFonts w:ascii="Garamond" w:hAnsi="Garamond" w:cs="Segoe UI"/>
          <w:sz w:val="22"/>
          <w:szCs w:val="22"/>
        </w:rPr>
        <w:t>The Ministry of the Environment</w:t>
      </w:r>
      <w:r w:rsidRPr="1D7EDD5F" w:rsidR="48FAA267">
        <w:rPr>
          <w:rStyle w:val="normaltextrun"/>
          <w:rFonts w:ascii="Garamond" w:hAnsi="Garamond" w:cs="Segoe UI"/>
          <w:sz w:val="22"/>
          <w:szCs w:val="22"/>
        </w:rPr>
        <w:t xml:space="preserve"> (MINAM)</w:t>
      </w:r>
      <w:r w:rsidRPr="1D7EDD5F" w:rsidR="00445C06">
        <w:rPr>
          <w:rStyle w:val="normaltextrun"/>
          <w:rFonts w:ascii="Garamond" w:hAnsi="Garamond" w:cs="Segoe UI"/>
          <w:sz w:val="22"/>
          <w:szCs w:val="22"/>
        </w:rPr>
        <w:t xml:space="preserve"> assesses</w:t>
      </w:r>
      <w:r w:rsidRPr="1D7EDD5F" w:rsidR="20597135">
        <w:rPr>
          <w:rStyle w:val="normaltextrun"/>
          <w:rFonts w:ascii="Garamond" w:hAnsi="Garamond" w:cs="Segoe UI"/>
          <w:sz w:val="22"/>
          <w:szCs w:val="22"/>
        </w:rPr>
        <w:t xml:space="preserve"> the</w:t>
      </w:r>
      <w:r w:rsidRPr="1D7EDD5F" w:rsidR="00445C06">
        <w:rPr>
          <w:rStyle w:val="normaltextrun"/>
          <w:rFonts w:ascii="Garamond" w:hAnsi="Garamond" w:cs="Segoe UI"/>
          <w:sz w:val="22"/>
          <w:szCs w:val="22"/>
        </w:rPr>
        <w:t xml:space="preserve"> need for protected areas and expanded conservation efforts based on data received from regional governments and the Peruvian Service for Natural Protected Areas. </w:t>
      </w:r>
      <w:r w:rsidRPr="1D7EDD5F" w:rsidR="5C521FD3">
        <w:rPr>
          <w:rStyle w:val="normaltextrun"/>
          <w:rFonts w:ascii="Garamond" w:hAnsi="Garamond" w:cs="Segoe UI"/>
          <w:sz w:val="22"/>
          <w:szCs w:val="22"/>
        </w:rPr>
        <w:t>It</w:t>
      </w:r>
      <w:r w:rsidRPr="1D7EDD5F" w:rsidR="00445C06">
        <w:rPr>
          <w:rStyle w:val="normaltextrun"/>
          <w:rFonts w:ascii="Garamond" w:hAnsi="Garamond" w:cs="Segoe UI"/>
          <w:sz w:val="22"/>
          <w:szCs w:val="22"/>
        </w:rPr>
        <w:t xml:space="preserve"> currently use</w:t>
      </w:r>
      <w:r w:rsidRPr="1D7EDD5F" w:rsidR="21A5BDD7">
        <w:rPr>
          <w:rStyle w:val="normaltextrun"/>
          <w:rFonts w:ascii="Garamond" w:hAnsi="Garamond" w:cs="Segoe UI"/>
          <w:sz w:val="22"/>
          <w:szCs w:val="22"/>
        </w:rPr>
        <w:t>s</w:t>
      </w:r>
      <w:r w:rsidRPr="1D7EDD5F" w:rsidR="00445C06">
        <w:rPr>
          <w:rStyle w:val="normaltextrun"/>
          <w:rFonts w:ascii="Garamond" w:hAnsi="Garamond" w:cs="Segoe UI"/>
          <w:sz w:val="22"/>
          <w:szCs w:val="22"/>
        </w:rPr>
        <w:t xml:space="preserve"> some satellite data in their analyses, such as </w:t>
      </w:r>
      <w:proofErr w:type="spellStart"/>
      <w:r w:rsidRPr="1D7EDD5F" w:rsidR="00445C06">
        <w:rPr>
          <w:rStyle w:val="normaltextrun"/>
          <w:rFonts w:ascii="Garamond" w:hAnsi="Garamond" w:cs="Segoe UI"/>
          <w:sz w:val="22"/>
          <w:szCs w:val="22"/>
        </w:rPr>
        <w:t>GeoBosques</w:t>
      </w:r>
      <w:proofErr w:type="spellEnd"/>
      <w:r w:rsidRPr="1D7EDD5F" w:rsidR="00445C06">
        <w:rPr>
          <w:rStyle w:val="normaltextrun"/>
          <w:rFonts w:ascii="Garamond" w:hAnsi="Garamond" w:cs="Segoe UI"/>
          <w:sz w:val="22"/>
          <w:szCs w:val="22"/>
        </w:rPr>
        <w:t>, a platform used to monitor forest loss in near real time through Global Land Analysis &amp; Discovery (GLAD) alerts, but ha</w:t>
      </w:r>
      <w:r w:rsidRPr="1D7EDD5F" w:rsidR="7EB81FDC">
        <w:rPr>
          <w:rStyle w:val="normaltextrun"/>
          <w:rFonts w:ascii="Garamond" w:hAnsi="Garamond" w:cs="Segoe UI"/>
          <w:sz w:val="22"/>
          <w:szCs w:val="22"/>
        </w:rPr>
        <w:t>s</w:t>
      </w:r>
      <w:r w:rsidRPr="1D7EDD5F" w:rsidR="00445C06">
        <w:rPr>
          <w:rStyle w:val="normaltextrun"/>
          <w:rFonts w:ascii="Garamond" w:hAnsi="Garamond" w:cs="Segoe UI"/>
          <w:sz w:val="22"/>
          <w:szCs w:val="22"/>
        </w:rPr>
        <w:t xml:space="preserve"> not used this in combination with health data. </w:t>
      </w:r>
      <w:r w:rsidRPr="1D7EDD5F" w:rsidR="00445C06">
        <w:rPr>
          <w:rStyle w:val="eop"/>
          <w:rFonts w:ascii="Garamond" w:hAnsi="Garamond" w:cs="Segoe UI"/>
          <w:sz w:val="22"/>
          <w:szCs w:val="22"/>
        </w:rPr>
        <w:t> </w:t>
      </w:r>
    </w:p>
    <w:p w:rsidRPr="00CE4561" w:rsidR="00C057E9" w:rsidP="1D7EDD5F" w:rsidRDefault="00C057E9" w14:paraId="1242BC45" w14:textId="77777777">
      <w:pPr>
        <w:ind w:left="0"/>
        <w:rPr>
          <w:rFonts w:ascii="Garamond" w:hAnsi="Garamond"/>
        </w:rPr>
      </w:pPr>
    </w:p>
    <w:p w:rsidRPr="00CE4561" w:rsidR="00CD0433" w:rsidP="1D7EDD5F" w:rsidRDefault="004D358F" w14:paraId="4C354B64" w14:textId="623E8C73">
      <w:pPr>
        <w:pBdr>
          <w:bottom w:val="single" w:color="auto" w:sz="4" w:space="1"/>
        </w:pBdr>
        <w:ind w:left="0"/>
        <w:rPr>
          <w:rFonts w:ascii="Garamond" w:hAnsi="Garamond"/>
          <w:b w:val="1"/>
          <w:bCs w:val="1"/>
        </w:rPr>
      </w:pPr>
      <w:r w:rsidRPr="1D7EDD5F" w:rsidR="004D358F">
        <w:rPr>
          <w:rFonts w:ascii="Garamond" w:hAnsi="Garamond"/>
          <w:b w:val="1"/>
          <w:bCs w:val="1"/>
        </w:rPr>
        <w:t>Earth Observations &amp; End Products</w:t>
      </w:r>
      <w:r w:rsidRPr="1D7EDD5F" w:rsidR="00CB6407">
        <w:rPr>
          <w:rFonts w:ascii="Garamond" w:hAnsi="Garamond"/>
          <w:b w:val="1"/>
          <w:bCs w:val="1"/>
        </w:rPr>
        <w:t xml:space="preserve"> </w:t>
      </w:r>
      <w:r w:rsidRPr="1D7EDD5F" w:rsidR="002E2D9E">
        <w:rPr>
          <w:rFonts w:ascii="Garamond" w:hAnsi="Garamond"/>
          <w:b w:val="1"/>
          <w:bCs w:val="1"/>
        </w:rPr>
        <w:t>Overview</w:t>
      </w:r>
    </w:p>
    <w:p w:rsidRPr="00CE4561" w:rsidR="003D2EDF" w:rsidP="1D7EDD5F" w:rsidRDefault="00735F70" w14:paraId="339A2281" w14:textId="53CEA51D">
      <w:pPr>
        <w:ind w:left="0"/>
        <w:rPr>
          <w:rFonts w:ascii="Garamond" w:hAnsi="Garamond"/>
          <w:b w:val="1"/>
          <w:bCs w:val="1"/>
          <w:i w:val="1"/>
          <w:iCs w:val="1"/>
        </w:rPr>
      </w:pPr>
      <w:r w:rsidRPr="1D7EDD5F" w:rsidR="00735F70">
        <w:rPr>
          <w:rFonts w:ascii="Garamond" w:hAnsi="Garamond"/>
          <w:b w:val="1"/>
          <w:bCs w:val="1"/>
          <w:i w:val="1"/>
          <w:iCs w:val="1"/>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D7EDD5F" w14:paraId="1E59A37D" w14:textId="77777777">
        <w:tc>
          <w:tcPr>
            <w:tcW w:w="2347" w:type="dxa"/>
            <w:shd w:val="clear" w:color="auto" w:fill="31849B" w:themeFill="accent5" w:themeFillShade="BF"/>
            <w:tcMar/>
            <w:vAlign w:val="center"/>
          </w:tcPr>
          <w:p w:rsidRPr="00CE4561" w:rsidR="00B76BDC" w:rsidP="00E3738F" w:rsidRDefault="42AB8EDB" w14:paraId="3B2A8D46" w14:textId="66DFCC3B">
            <w:pPr>
              <w:jc w:val="center"/>
              <w:rPr>
                <w:rFonts w:ascii="Garamond" w:hAnsi="Garamond"/>
                <w:b/>
                <w:bCs/>
                <w:color w:val="FFFFFF"/>
              </w:rPr>
            </w:pPr>
            <w:r w:rsidRPr="4FD76F3D">
              <w:rPr>
                <w:rFonts w:ascii="Garamond" w:hAnsi="Garamond"/>
                <w:b/>
                <w:bCs/>
                <w:color w:val="FFFFFF" w:themeColor="background1"/>
              </w:rPr>
              <w:t>Platform</w:t>
            </w:r>
            <w:r w:rsidRPr="4FD76F3D" w:rsidR="5083A126">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4C595871" w14:paraId="6A7A8B2C" w14:textId="2BC2B436">
            <w:pPr>
              <w:jc w:val="center"/>
              <w:rPr>
                <w:rFonts w:ascii="Garamond" w:hAnsi="Garamond"/>
                <w:b/>
                <w:bCs/>
                <w:color w:val="FFFFFF"/>
              </w:rPr>
            </w:pPr>
            <w:r w:rsidRPr="625FFDD2">
              <w:rPr>
                <w:rFonts w:ascii="Garamond" w:hAnsi="Garamond"/>
                <w:b/>
                <w:bCs/>
                <w:color w:val="FFFFFF" w:themeColor="background1"/>
              </w:rPr>
              <w:t>Parameter</w:t>
            </w:r>
            <w:r w:rsidRPr="625FFDD2" w:rsidR="049BA16C">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445C06" w:rsidTr="1D7EDD5F" w14:paraId="68A574AE" w14:textId="77777777">
        <w:tc>
          <w:tcPr>
            <w:tcW w:w="2347" w:type="dxa"/>
            <w:tcMar/>
            <w:vAlign w:val="center"/>
          </w:tcPr>
          <w:p w:rsidRPr="00CE4561" w:rsidR="00445C06" w:rsidP="00445C06" w:rsidRDefault="00445C06" w14:paraId="6FE1A73B" w14:textId="4C36ECF0">
            <w:pPr>
              <w:rPr>
                <w:rFonts w:ascii="Garamond" w:hAnsi="Garamond"/>
                <w:b w:val="1"/>
                <w:bCs w:val="1"/>
              </w:rPr>
            </w:pPr>
            <w:r w:rsidRPr="1D7EDD5F" w:rsidR="00445C06">
              <w:rPr>
                <w:rStyle w:val="normaltextrun"/>
                <w:rFonts w:ascii="Garamond" w:hAnsi="Garamond" w:cs="Segoe UI"/>
                <w:b w:val="1"/>
                <w:bCs w:val="1"/>
                <w:color w:val="000000" w:themeColor="text1" w:themeTint="FF" w:themeShade="FF"/>
              </w:rPr>
              <w:t xml:space="preserve">Landsat 5 </w:t>
            </w:r>
            <w:r w:rsidRPr="1D7EDD5F" w:rsidR="66009F99">
              <w:rPr>
                <w:rStyle w:val="normaltextrun"/>
                <w:rFonts w:ascii="Garamond" w:hAnsi="Garamond" w:cs="Segoe UI"/>
                <w:b w:val="1"/>
                <w:bCs w:val="1"/>
                <w:color w:val="000000" w:themeColor="text1" w:themeTint="FF" w:themeShade="FF"/>
              </w:rPr>
              <w:t>Thematic Mapper (</w:t>
            </w:r>
            <w:r w:rsidRPr="1D7EDD5F" w:rsidR="00445C06">
              <w:rPr>
                <w:rStyle w:val="normaltextrun"/>
                <w:rFonts w:ascii="Garamond" w:hAnsi="Garamond" w:cs="Segoe UI"/>
                <w:b w:val="1"/>
                <w:bCs w:val="1"/>
                <w:color w:val="000000" w:themeColor="text1" w:themeTint="FF" w:themeShade="FF"/>
              </w:rPr>
              <w:t>TM</w:t>
            </w:r>
            <w:r w:rsidRPr="1D7EDD5F" w:rsidR="3B2D7959">
              <w:rPr>
                <w:rStyle w:val="normaltextrun"/>
                <w:rFonts w:ascii="Garamond" w:hAnsi="Garamond" w:cs="Segoe UI"/>
                <w:b w:val="1"/>
                <w:bCs w:val="1"/>
                <w:color w:val="000000" w:themeColor="text1" w:themeTint="FF" w:themeShade="FF"/>
              </w:rPr>
              <w:t>)</w:t>
            </w:r>
            <w:r w:rsidRPr="1D7EDD5F" w:rsidR="00445C06">
              <w:rPr>
                <w:rStyle w:val="eop"/>
                <w:rFonts w:ascii="Garamond" w:hAnsi="Garamond" w:cs="Segoe UI"/>
                <w:color w:val="000000" w:themeColor="text1" w:themeTint="FF" w:themeShade="FF"/>
              </w:rPr>
              <w:t> </w:t>
            </w:r>
          </w:p>
        </w:tc>
        <w:tc>
          <w:tcPr>
            <w:tcW w:w="2411" w:type="dxa"/>
            <w:tcMar/>
            <w:vAlign w:val="center"/>
          </w:tcPr>
          <w:p w:rsidRPr="00CE4561" w:rsidR="00445C06" w:rsidP="00445C06" w:rsidRDefault="00445C06" w14:paraId="3ED984CF" w14:textId="578D618C">
            <w:pPr>
              <w:rPr>
                <w:rFonts w:ascii="Garamond" w:hAnsi="Garamond"/>
              </w:rPr>
            </w:pPr>
            <w:r w:rsidRPr="1D7EDD5F" w:rsidR="00445C06">
              <w:rPr>
                <w:rStyle w:val="normaltextrun"/>
                <w:rFonts w:ascii="Garamond" w:hAnsi="Garamond" w:cs="Segoe UI"/>
                <w:color w:val="000000" w:themeColor="text1" w:themeTint="FF" w:themeShade="FF"/>
              </w:rPr>
              <w:t xml:space="preserve">Surface </w:t>
            </w:r>
            <w:r w:rsidRPr="1D7EDD5F" w:rsidR="6C6735FD">
              <w:rPr>
                <w:rStyle w:val="normaltextrun"/>
                <w:rFonts w:ascii="Garamond" w:hAnsi="Garamond" w:cs="Segoe UI"/>
                <w:color w:val="000000" w:themeColor="text1" w:themeTint="FF" w:themeShade="FF"/>
              </w:rPr>
              <w:t>r</w:t>
            </w:r>
            <w:r w:rsidRPr="1D7EDD5F" w:rsidR="00445C06">
              <w:rPr>
                <w:rStyle w:val="normaltextrun"/>
                <w:rFonts w:ascii="Garamond" w:hAnsi="Garamond" w:cs="Segoe UI"/>
                <w:color w:val="000000" w:themeColor="text1" w:themeTint="FF" w:themeShade="FF"/>
              </w:rPr>
              <w:t>eflectance</w:t>
            </w:r>
            <w:r w:rsidRPr="1D7EDD5F" w:rsidR="00445C06">
              <w:rPr>
                <w:rStyle w:val="eop"/>
                <w:rFonts w:ascii="Garamond" w:hAnsi="Garamond" w:cs="Segoe UI"/>
                <w:color w:val="000000" w:themeColor="text1" w:themeTint="FF" w:themeShade="FF"/>
              </w:rPr>
              <w:t> </w:t>
            </w:r>
          </w:p>
        </w:tc>
        <w:tc>
          <w:tcPr>
            <w:tcW w:w="4597" w:type="dxa"/>
            <w:tcMar/>
            <w:vAlign w:val="center"/>
          </w:tcPr>
          <w:p w:rsidRPr="00CE4561" w:rsidR="00445C06" w:rsidP="00445C06" w:rsidRDefault="00445C06" w14:paraId="39C8D523" w14:textId="001EC88D">
            <w:pPr>
              <w:rPr>
                <w:rFonts w:ascii="Garamond" w:hAnsi="Garamond"/>
              </w:rPr>
            </w:pPr>
            <w:r w:rsidRPr="1D7EDD5F" w:rsidR="00445C06">
              <w:rPr>
                <w:rStyle w:val="normaltextrun"/>
                <w:rFonts w:ascii="Garamond" w:hAnsi="Garamond" w:cs="Segoe UI"/>
                <w:color w:val="000000" w:themeColor="text1" w:themeTint="FF" w:themeShade="FF"/>
              </w:rPr>
              <w:t xml:space="preserve">Landsat </w:t>
            </w:r>
            <w:r w:rsidRPr="1D7EDD5F" w:rsidR="7727B146">
              <w:rPr>
                <w:rStyle w:val="normaltextrun"/>
                <w:rFonts w:ascii="Garamond" w:hAnsi="Garamond" w:cs="Segoe UI"/>
                <w:color w:val="000000" w:themeColor="text1" w:themeTint="FF" w:themeShade="FF"/>
              </w:rPr>
              <w:t>s</w:t>
            </w:r>
            <w:r w:rsidRPr="1D7EDD5F" w:rsidR="00445C06">
              <w:rPr>
                <w:rStyle w:val="normaltextrun"/>
                <w:rFonts w:ascii="Garamond" w:hAnsi="Garamond" w:cs="Segoe UI"/>
                <w:color w:val="000000" w:themeColor="text1" w:themeTint="FF" w:themeShade="FF"/>
              </w:rPr>
              <w:t xml:space="preserve">urface </w:t>
            </w:r>
            <w:r w:rsidRPr="1D7EDD5F" w:rsidR="7885170C">
              <w:rPr>
                <w:rStyle w:val="normaltextrun"/>
                <w:rFonts w:ascii="Garamond" w:hAnsi="Garamond" w:cs="Segoe UI"/>
                <w:color w:val="000000" w:themeColor="text1" w:themeTint="FF" w:themeShade="FF"/>
              </w:rPr>
              <w:t>r</w:t>
            </w:r>
            <w:r w:rsidRPr="1D7EDD5F" w:rsidR="00445C06">
              <w:rPr>
                <w:rStyle w:val="normaltextrun"/>
                <w:rFonts w:ascii="Garamond" w:hAnsi="Garamond" w:cs="Segoe UI"/>
                <w:color w:val="000000" w:themeColor="text1" w:themeTint="FF" w:themeShade="FF"/>
              </w:rPr>
              <w:t>eflectance</w:t>
            </w:r>
            <w:r w:rsidRPr="1D7EDD5F" w:rsidR="69199D53">
              <w:rPr>
                <w:rStyle w:val="normaltextrun"/>
                <w:rFonts w:ascii="Garamond" w:hAnsi="Garamond" w:cs="Segoe UI"/>
                <w:color w:val="000000" w:themeColor="text1" w:themeTint="FF" w:themeShade="FF"/>
              </w:rPr>
              <w:t xml:space="preserve"> data were</w:t>
            </w:r>
            <w:r w:rsidRPr="1D7EDD5F" w:rsidR="00445C06">
              <w:rPr>
                <w:rStyle w:val="normaltextrun"/>
                <w:rFonts w:ascii="Garamond" w:hAnsi="Garamond" w:cs="Segoe UI"/>
                <w:color w:val="000000" w:themeColor="text1" w:themeTint="FF" w:themeShade="FF"/>
              </w:rPr>
              <w:t xml:space="preserve"> </w:t>
            </w:r>
            <w:r w:rsidRPr="1D7EDD5F" w:rsidR="00445C06">
              <w:rPr>
                <w:rStyle w:val="normaltextrun"/>
                <w:rFonts w:ascii="Garamond" w:hAnsi="Garamond" w:cs="Segoe UI"/>
                <w:color w:val="000000" w:themeColor="text1" w:themeTint="FF" w:themeShade="FF"/>
              </w:rPr>
              <w:t>used to train the land cover classification for the year 2010. These classifications feed into the LULC change assessment and outbreak risk maps.</w:t>
            </w:r>
            <w:r w:rsidRPr="1D7EDD5F" w:rsidR="00445C06">
              <w:rPr>
                <w:rStyle w:val="eop"/>
                <w:rFonts w:ascii="Garamond" w:hAnsi="Garamond" w:cs="Segoe UI"/>
                <w:color w:val="000000" w:themeColor="text1" w:themeTint="FF" w:themeShade="FF"/>
              </w:rPr>
              <w:t> </w:t>
            </w:r>
          </w:p>
        </w:tc>
      </w:tr>
      <w:tr w:rsidRPr="00CE4561" w:rsidR="00445C06" w:rsidTr="1D7EDD5F" w14:paraId="3D3DFEA5" w14:textId="77777777">
        <w:tc>
          <w:tcPr>
            <w:tcW w:w="2347" w:type="dxa"/>
            <w:tcBorders>
              <w:bottom w:val="single" w:color="auto" w:sz="4" w:space="0"/>
            </w:tcBorders>
            <w:tcMar/>
            <w:vAlign w:val="center"/>
          </w:tcPr>
          <w:p w:rsidRPr="00CE4561" w:rsidR="00445C06" w:rsidP="00445C06" w:rsidRDefault="00445C06" w14:paraId="2E7A36AA" w14:textId="49B4D697">
            <w:pPr>
              <w:rPr>
                <w:rFonts w:ascii="Garamond" w:hAnsi="Garamond"/>
                <w:b w:val="1"/>
                <w:bCs w:val="1"/>
              </w:rPr>
            </w:pPr>
            <w:r w:rsidRPr="1D7EDD5F" w:rsidR="00445C06">
              <w:rPr>
                <w:rStyle w:val="normaltextrun"/>
                <w:rFonts w:ascii="Garamond" w:hAnsi="Garamond" w:cs="Segoe UI"/>
                <w:b w:val="1"/>
                <w:bCs w:val="1"/>
                <w:color w:val="000000" w:themeColor="text1" w:themeTint="FF" w:themeShade="FF"/>
              </w:rPr>
              <w:t xml:space="preserve">Landsat 8 </w:t>
            </w:r>
            <w:r w:rsidRPr="1D7EDD5F" w:rsidR="6629565B">
              <w:rPr>
                <w:rStyle w:val="normaltextrun"/>
                <w:rFonts w:ascii="Garamond" w:hAnsi="Garamond" w:cs="Segoe UI"/>
                <w:b w:val="1"/>
                <w:bCs w:val="1"/>
                <w:color w:val="000000" w:themeColor="text1" w:themeTint="FF" w:themeShade="FF"/>
              </w:rPr>
              <w:t xml:space="preserve">Operational Land Imager </w:t>
            </w:r>
            <w:r w:rsidRPr="1D7EDD5F" w:rsidR="1DD41A2D">
              <w:rPr>
                <w:rStyle w:val="normaltextrun"/>
                <w:rFonts w:ascii="Garamond" w:hAnsi="Garamond" w:cs="Segoe UI"/>
                <w:b w:val="1"/>
                <w:bCs w:val="1"/>
                <w:color w:val="000000" w:themeColor="text1" w:themeTint="FF" w:themeShade="FF"/>
              </w:rPr>
              <w:t>(</w:t>
            </w:r>
            <w:r w:rsidRPr="1D7EDD5F" w:rsidR="00445C06">
              <w:rPr>
                <w:rStyle w:val="normaltextrun"/>
                <w:rFonts w:ascii="Garamond" w:hAnsi="Garamond" w:cs="Segoe UI"/>
                <w:b w:val="1"/>
                <w:bCs w:val="1"/>
                <w:color w:val="000000" w:themeColor="text1" w:themeTint="FF" w:themeShade="FF"/>
              </w:rPr>
              <w:t>OLI</w:t>
            </w:r>
            <w:r w:rsidRPr="1D7EDD5F" w:rsidR="12DD5C21">
              <w:rPr>
                <w:rStyle w:val="eop"/>
                <w:rFonts w:ascii="Garamond" w:hAnsi="Garamond" w:cs="Segoe UI"/>
                <w:b w:val="1"/>
                <w:bCs w:val="1"/>
                <w:color w:val="000000" w:themeColor="text1" w:themeTint="FF" w:themeShade="FF"/>
              </w:rPr>
              <w:t>)</w:t>
            </w:r>
          </w:p>
        </w:tc>
        <w:tc>
          <w:tcPr>
            <w:tcW w:w="2411" w:type="dxa"/>
            <w:tcBorders>
              <w:bottom w:val="single" w:color="auto" w:sz="4" w:space="0"/>
            </w:tcBorders>
            <w:tcMar/>
            <w:vAlign w:val="center"/>
          </w:tcPr>
          <w:p w:rsidRPr="00CE4561" w:rsidR="00445C06" w:rsidP="00445C06" w:rsidRDefault="00445C06" w14:paraId="218FF07A" w14:textId="7FC10698">
            <w:pPr>
              <w:rPr>
                <w:rFonts w:ascii="Garamond" w:hAnsi="Garamond"/>
              </w:rPr>
            </w:pPr>
            <w:r w:rsidRPr="1D7EDD5F" w:rsidR="00445C06">
              <w:rPr>
                <w:rStyle w:val="normaltextrun"/>
                <w:rFonts w:ascii="Garamond" w:hAnsi="Garamond" w:cs="Segoe UI"/>
                <w:color w:val="000000" w:themeColor="text1" w:themeTint="FF" w:themeShade="FF"/>
              </w:rPr>
              <w:t xml:space="preserve">Surface </w:t>
            </w:r>
            <w:r w:rsidRPr="1D7EDD5F" w:rsidR="6020A801">
              <w:rPr>
                <w:rStyle w:val="normaltextrun"/>
                <w:rFonts w:ascii="Garamond" w:hAnsi="Garamond" w:cs="Segoe UI"/>
                <w:color w:val="000000" w:themeColor="text1" w:themeTint="FF" w:themeShade="FF"/>
              </w:rPr>
              <w:t>r</w:t>
            </w:r>
            <w:r w:rsidRPr="1D7EDD5F" w:rsidR="00445C06">
              <w:rPr>
                <w:rStyle w:val="normaltextrun"/>
                <w:rFonts w:ascii="Garamond" w:hAnsi="Garamond" w:cs="Segoe UI"/>
                <w:color w:val="000000" w:themeColor="text1" w:themeTint="FF" w:themeShade="FF"/>
              </w:rPr>
              <w:t>eflectance</w:t>
            </w:r>
            <w:r w:rsidRPr="1D7EDD5F" w:rsidR="00445C06">
              <w:rPr>
                <w:rStyle w:val="eop"/>
                <w:rFonts w:ascii="Garamond" w:hAnsi="Garamond" w:cs="Segoe UI"/>
                <w:color w:val="000000" w:themeColor="text1" w:themeTint="FF" w:themeShade="FF"/>
              </w:rPr>
              <w:t> </w:t>
            </w:r>
          </w:p>
        </w:tc>
        <w:tc>
          <w:tcPr>
            <w:tcW w:w="4597" w:type="dxa"/>
            <w:tcBorders>
              <w:bottom w:val="single" w:color="auto" w:sz="4" w:space="0"/>
            </w:tcBorders>
            <w:tcMar/>
            <w:vAlign w:val="center"/>
          </w:tcPr>
          <w:p w:rsidRPr="00CE4561" w:rsidR="00445C06" w:rsidP="00445C06" w:rsidRDefault="00445C06" w14:paraId="2A092E32" w14:textId="0C2D8385">
            <w:pPr>
              <w:rPr>
                <w:rFonts w:ascii="Garamond" w:hAnsi="Garamond"/>
              </w:rPr>
            </w:pPr>
            <w:r w:rsidRPr="1D7EDD5F" w:rsidR="00445C06">
              <w:rPr>
                <w:rStyle w:val="normaltextrun"/>
                <w:rFonts w:ascii="Garamond" w:hAnsi="Garamond" w:cs="Segoe UI"/>
                <w:color w:val="000000" w:themeColor="text1" w:themeTint="FF" w:themeShade="FF"/>
              </w:rPr>
              <w:t xml:space="preserve">Landsat </w:t>
            </w:r>
            <w:r w:rsidRPr="1D7EDD5F" w:rsidR="75F2AA63">
              <w:rPr>
                <w:rStyle w:val="normaltextrun"/>
                <w:rFonts w:ascii="Garamond" w:hAnsi="Garamond" w:cs="Segoe UI"/>
                <w:color w:val="000000" w:themeColor="text1" w:themeTint="FF" w:themeShade="FF"/>
              </w:rPr>
              <w:t>s</w:t>
            </w:r>
            <w:r w:rsidRPr="1D7EDD5F" w:rsidR="00445C06">
              <w:rPr>
                <w:rStyle w:val="normaltextrun"/>
                <w:rFonts w:ascii="Garamond" w:hAnsi="Garamond" w:cs="Segoe UI"/>
                <w:color w:val="000000" w:themeColor="text1" w:themeTint="FF" w:themeShade="FF"/>
              </w:rPr>
              <w:t xml:space="preserve">urface </w:t>
            </w:r>
            <w:r w:rsidRPr="1D7EDD5F" w:rsidR="435E7598">
              <w:rPr>
                <w:rStyle w:val="normaltextrun"/>
                <w:rFonts w:ascii="Garamond" w:hAnsi="Garamond" w:cs="Segoe UI"/>
                <w:color w:val="000000" w:themeColor="text1" w:themeTint="FF" w:themeShade="FF"/>
              </w:rPr>
              <w:t>r</w:t>
            </w:r>
            <w:r w:rsidRPr="1D7EDD5F" w:rsidR="00445C06">
              <w:rPr>
                <w:rStyle w:val="normaltextrun"/>
                <w:rFonts w:ascii="Garamond" w:hAnsi="Garamond" w:cs="Segoe UI"/>
                <w:color w:val="000000" w:themeColor="text1" w:themeTint="FF" w:themeShade="FF"/>
              </w:rPr>
              <w:t>eflectance</w:t>
            </w:r>
            <w:r w:rsidRPr="1D7EDD5F" w:rsidR="50106531">
              <w:rPr>
                <w:rStyle w:val="normaltextrun"/>
                <w:rFonts w:ascii="Garamond" w:hAnsi="Garamond" w:cs="Segoe UI"/>
                <w:color w:val="000000" w:themeColor="text1" w:themeTint="FF" w:themeShade="FF"/>
              </w:rPr>
              <w:t xml:space="preserve"> data were</w:t>
            </w:r>
            <w:r w:rsidRPr="1D7EDD5F" w:rsidR="00445C06">
              <w:rPr>
                <w:rStyle w:val="normaltextrun"/>
                <w:rFonts w:ascii="Garamond" w:hAnsi="Garamond" w:cs="Segoe UI"/>
                <w:color w:val="000000" w:themeColor="text1" w:themeTint="FF" w:themeShade="FF"/>
              </w:rPr>
              <w:t xml:space="preserve"> used to train the land cover classification for the years 2015 and 2020. These classifications feed into the LULC change assessment and outbreak risk maps.</w:t>
            </w:r>
            <w:r w:rsidRPr="1D7EDD5F" w:rsidR="00445C06">
              <w:rPr>
                <w:rStyle w:val="eop"/>
                <w:rFonts w:ascii="Garamond" w:hAnsi="Garamond" w:cs="Segoe UI"/>
                <w:color w:val="000000" w:themeColor="text1" w:themeTint="FF" w:themeShade="FF"/>
              </w:rPr>
              <w:t> </w:t>
            </w:r>
          </w:p>
        </w:tc>
      </w:tr>
    </w:tbl>
    <w:p w:rsidR="0AE88AEF" w:rsidP="1D7EDD5F" w:rsidRDefault="0AE88AEF" w14:paraId="5B18F004" w14:textId="13FC7628">
      <w:pPr>
        <w:ind w:left="0"/>
      </w:pPr>
    </w:p>
    <w:p w:rsidR="00A46AC0" w:rsidP="1D7EDD5F" w:rsidRDefault="00A46AC0" w14:paraId="002279D9" w14:textId="35996C62">
      <w:pPr>
        <w:ind w:left="0"/>
        <w:rPr>
          <w:rFonts w:ascii="Garamond" w:hAnsi="Garamond"/>
          <w:b w:val="1"/>
          <w:bCs w:val="1"/>
          <w:i w:val="1"/>
          <w:iCs w:val="1"/>
        </w:rPr>
      </w:pPr>
    </w:p>
    <w:p w:rsidR="00E1144B" w:rsidP="1D7EDD5F" w:rsidRDefault="00E1144B" w14:paraId="59DFC8F6" w14:textId="77777777">
      <w:pPr>
        <w:ind w:left="0"/>
        <w:rPr>
          <w:rFonts w:ascii="Garamond" w:hAnsi="Garamond"/>
          <w:b w:val="1"/>
          <w:bCs w:val="1"/>
          <w:i w:val="1"/>
          <w:iCs w:val="1"/>
        </w:rPr>
      </w:pPr>
    </w:p>
    <w:p w:rsidRPr="00CE4561" w:rsidR="00B9614C" w:rsidP="1D7EDD5F" w:rsidRDefault="007A4F2A" w14:paraId="1530166C" w14:textId="66A5C279">
      <w:pPr>
        <w:ind w:left="0"/>
        <w:rPr>
          <w:rFonts w:ascii="Garamond" w:hAnsi="Garamond"/>
          <w:i w:val="1"/>
          <w:iCs w:val="1"/>
        </w:rPr>
      </w:pPr>
      <w:r w:rsidRPr="1D7EDD5F" w:rsidR="007A4F2A">
        <w:rPr>
          <w:rFonts w:ascii="Garamond" w:hAnsi="Garamond"/>
          <w:b w:val="1"/>
          <w:bCs w:val="1"/>
          <w:i w:val="1"/>
          <w:iCs w:val="1"/>
        </w:rPr>
        <w:t>Ancillary Datasets:</w:t>
      </w:r>
    </w:p>
    <w:p w:rsidRPr="00445C06" w:rsidR="00445C06" w:rsidP="00445C06" w:rsidRDefault="00445C06" w14:paraId="7FB72C3C" w14:textId="3E91E545">
      <w:pPr>
        <w:pStyle w:val="ListParagraph"/>
        <w:numPr>
          <w:ilvl w:val="0"/>
          <w:numId w:val="14"/>
        </w:numPr>
        <w:rPr>
          <w:rFonts w:ascii="Times New Roman" w:hAnsi="Times New Roman" w:eastAsia="Times New Roman"/>
          <w:sz w:val="24"/>
          <w:szCs w:val="24"/>
        </w:rPr>
      </w:pPr>
      <w:proofErr w:type="spellStart"/>
      <w:r w:rsidRPr="00445C06" w:rsidR="00445C06">
        <w:rPr>
          <w:rFonts w:ascii="Garamond" w:hAnsi="Garamond" w:eastAsia="Times New Roman"/>
          <w:color w:val="000000"/>
          <w:shd w:val="clear" w:color="auto" w:fill="FFFFFF"/>
        </w:rPr>
        <w:t xml:space="preserve">GeoBosques</w:t>
      </w:r>
      <w:proofErr w:type="spellEnd"/>
      <w:r w:rsidRPr="00445C06" w:rsidR="00445C06">
        <w:rPr>
          <w:rFonts w:ascii="Garamond" w:hAnsi="Garamond" w:eastAsia="Times New Roman"/>
          <w:color w:val="000000"/>
          <w:shd w:val="clear" w:color="auto" w:fill="FFFFFF"/>
        </w:rPr>
        <w:t xml:space="preserve">, Use and Change of Land Use </w:t>
      </w:r>
      <w:r w:rsidRPr="00445C06" w:rsidR="102A73A2">
        <w:rPr>
          <w:rFonts w:ascii="Garamond" w:hAnsi="Garamond" w:eastAsia="Times New Roman"/>
          <w:color w:val="000000"/>
          <w:shd w:val="clear" w:color="auto" w:fill="FFFFFF"/>
        </w:rPr>
        <w:t>(</w:t>
      </w:r>
      <w:r w:rsidRPr="00445C06" w:rsidR="00445C06">
        <w:rPr>
          <w:rFonts w:ascii="Garamond" w:hAnsi="Garamond" w:eastAsia="Times New Roman"/>
          <w:color w:val="000000"/>
          <w:shd w:val="clear" w:color="auto" w:fill="FFFFFF"/>
        </w:rPr>
        <w:t>2016</w:t>
      </w:r>
      <w:r w:rsidRPr="00445C06" w:rsidR="79AA9440">
        <w:rPr>
          <w:rFonts w:ascii="Garamond" w:hAnsi="Garamond" w:eastAsia="Times New Roman"/>
          <w:color w:val="000000"/>
          <w:shd w:val="clear" w:color="auto" w:fill="FFFFFF"/>
        </w:rPr>
        <w:t>)</w:t>
      </w:r>
      <w:r w:rsidRPr="00445C06" w:rsidR="00445C06">
        <w:rPr>
          <w:rFonts w:ascii="Garamond" w:hAnsi="Garamond" w:eastAsia="Times New Roman"/>
          <w:color w:val="000000"/>
          <w:shd w:val="clear" w:color="auto" w:fill="FFFFFF"/>
        </w:rPr>
        <w:t xml:space="preserve"> – </w:t>
      </w:r>
      <w:r w:rsidRPr="00445C06" w:rsidR="1D80EA0B">
        <w:rPr>
          <w:rFonts w:ascii="Garamond" w:hAnsi="Garamond" w:eastAsia="Times New Roman"/>
          <w:color w:val="000000"/>
          <w:shd w:val="clear" w:color="auto" w:fill="FFFFFF"/>
        </w:rPr>
        <w:t>U</w:t>
      </w:r>
      <w:r w:rsidRPr="00445C06" w:rsidR="00445C06">
        <w:rPr>
          <w:rFonts w:ascii="Garamond" w:hAnsi="Garamond" w:eastAsia="Times New Roman"/>
          <w:color w:val="000000"/>
          <w:shd w:val="clear" w:color="auto" w:fill="FFFFFF"/>
        </w:rPr>
        <w:t>sed to help define classes and train land use land cover classifications for 2010-2020.  </w:t>
      </w:r>
    </w:p>
    <w:p w:rsidRPr="00445C06" w:rsidR="00445C06" w:rsidP="0AE88AEF" w:rsidRDefault="00445C06" w14:paraId="01B8C9CB" w14:textId="24D22850">
      <w:pPr>
        <w:pStyle w:val="ListParagraph"/>
        <w:numPr>
          <w:ilvl w:val="0"/>
          <w:numId w:val="14"/>
        </w:numPr>
        <w:rPr>
          <w:rFonts w:ascii="Garamond" w:hAnsi="Garamond" w:eastAsia="Times New Roman"/>
          <w:color w:val="000000" w:themeColor="text1"/>
        </w:rPr>
      </w:pPr>
      <w:r w:rsidRPr="00445C06" w:rsidR="00445C06">
        <w:rPr>
          <w:rFonts w:ascii="Garamond" w:hAnsi="Garamond" w:eastAsia="Times New Roman"/>
          <w:color w:val="000000"/>
          <w:shd w:val="clear" w:color="auto" w:fill="FFE5E5"/>
        </w:rPr>
        <w:t>MapBiomas</w:t>
      </w:r>
      <w:r w:rsidRPr="00445C06" w:rsidR="00445C06">
        <w:rPr>
          <w:rFonts w:ascii="Garamond" w:hAnsi="Garamond" w:eastAsia="Times New Roman"/>
          <w:color w:val="000000"/>
          <w:shd w:val="clear" w:color="auto" w:fill="FFFFFF"/>
        </w:rPr>
        <w:t>, Annual Land Cover and Land Use Maps of the Amazon (1985</w:t>
      </w:r>
      <w:r w:rsidR="00BA26AE">
        <w:rPr>
          <w:rFonts w:ascii="Garamond" w:hAnsi="Garamond" w:eastAsia="Times New Roman"/>
          <w:color w:val="000000"/>
          <w:shd w:val="clear" w:color="auto" w:fill="FFFFFF"/>
        </w:rPr>
        <w:t>-</w:t>
      </w:r>
      <w:r w:rsidRPr="00445C06" w:rsidR="00445C06">
        <w:rPr>
          <w:rFonts w:ascii="Garamond" w:hAnsi="Garamond" w:eastAsia="Times New Roman"/>
          <w:color w:val="000000"/>
          <w:shd w:val="clear" w:color="auto" w:fill="FFFFFF"/>
        </w:rPr>
        <w:t>2018)</w:t>
      </w:r>
      <w:r w:rsidRPr="00445C06" w:rsidR="00445C06">
        <w:rPr>
          <w:rFonts w:ascii="Garamond" w:hAnsi="Garamond" w:eastAsia="Times New Roman"/>
          <w:b w:val="1"/>
          <w:bCs w:val="1"/>
          <w:color w:val="000000"/>
          <w:shd w:val="clear" w:color="auto" w:fill="FFFFFF"/>
        </w:rPr>
        <w:t> </w:t>
      </w:r>
      <w:r w:rsidRPr="00445C06" w:rsidR="00445C06">
        <w:rPr>
          <w:rFonts w:ascii="Garamond" w:hAnsi="Garamond" w:eastAsia="Times New Roman"/>
          <w:color w:val="000000"/>
          <w:shd w:val="clear" w:color="auto" w:fill="FFFFFF"/>
        </w:rPr>
        <w:t>– </w:t>
      </w:r>
      <w:r w:rsidRPr="00445C06" w:rsidR="65B5998F">
        <w:rPr>
          <w:rFonts w:ascii="Garamond" w:hAnsi="Garamond" w:eastAsia="Times New Roman"/>
          <w:color w:val="000000"/>
          <w:shd w:val="clear" w:color="auto" w:fill="FFFFFF"/>
        </w:rPr>
        <w:t>Used</w:t>
      </w:r>
      <w:r w:rsidRPr="00445C06" w:rsidR="00445C06">
        <w:rPr>
          <w:rFonts w:ascii="Garamond" w:hAnsi="Garamond" w:eastAsia="Times New Roman"/>
          <w:color w:val="000000"/>
          <w:shd w:val="clear" w:color="auto" w:fill="FFFFFF"/>
        </w:rPr>
        <w:t xml:space="preserve"> to help define classes and train land use land cover classifications for 2010-</w:t>
      </w:r>
      <w:r w:rsidR="006C45B6">
        <w:rPr>
          <w:rFonts w:ascii="Garamond" w:hAnsi="Garamond" w:eastAsia="Times New Roman"/>
          <w:color w:val="000000"/>
          <w:shd w:val="clear" w:color="auto" w:fill="FFFFFF"/>
        </w:rPr>
        <w:t>2</w:t>
      </w:r>
      <w:r w:rsidRPr="00445C06" w:rsidR="00445C06">
        <w:rPr>
          <w:rFonts w:ascii="Garamond" w:hAnsi="Garamond" w:eastAsia="Times New Roman"/>
          <w:color w:val="000000"/>
          <w:shd w:val="clear" w:color="auto" w:fill="FFFFFF"/>
        </w:rPr>
        <w:t>020. </w:t>
      </w:r>
    </w:p>
    <w:p w:rsidR="2EB7D7C5" w:rsidP="0AE88AEF" w:rsidRDefault="2EB7D7C5" w14:paraId="5C72041F" w14:textId="6FAFF44E">
      <w:pPr>
        <w:pStyle w:val="ListParagraph"/>
        <w:numPr>
          <w:ilvl w:val="0"/>
          <w:numId w:val="14"/>
        </w:numPr>
        <w:rPr>
          <w:rFonts w:ascii="Garamond" w:hAnsi="Garamond" w:eastAsia="Times New Roman"/>
          <w:color w:val="000000" w:themeColor="text1"/>
        </w:rPr>
      </w:pPr>
      <w:proofErr w:type="spellStart"/>
      <w:r w:rsidRPr="1D7EDD5F" w:rsidR="2EB7D7C5">
        <w:rPr>
          <w:rFonts w:ascii="Garamond" w:hAnsi="Garamond" w:eastAsia="Times New Roman"/>
          <w:color w:val="000000" w:themeColor="text1" w:themeTint="FF" w:themeShade="FF"/>
        </w:rPr>
        <w:t>Geoservidor</w:t>
      </w:r>
      <w:r w:rsidRPr="1D7EDD5F" w:rsidR="66AAC4DD">
        <w:rPr>
          <w:rFonts w:ascii="Garamond" w:hAnsi="Garamond" w:eastAsia="Times New Roman"/>
          <w:color w:val="000000" w:themeColor="text1" w:themeTint="FF" w:themeShade="FF"/>
        </w:rPr>
        <w:t>peru</w:t>
      </w:r>
      <w:proofErr w:type="spellEnd"/>
      <w:r w:rsidRPr="1D7EDD5F" w:rsidR="66AAC4DD">
        <w:rPr>
          <w:rFonts w:ascii="Garamond" w:hAnsi="Garamond" w:eastAsia="Times New Roman"/>
          <w:color w:val="000000" w:themeColor="text1" w:themeTint="FF" w:themeShade="FF"/>
        </w:rPr>
        <w:t xml:space="preserve"> (</w:t>
      </w:r>
      <w:proofErr w:type="spellStart"/>
      <w:r w:rsidRPr="1D7EDD5F" w:rsidR="66AAC4DD">
        <w:rPr>
          <w:rFonts w:ascii="Garamond" w:hAnsi="Garamond" w:eastAsia="Times New Roman"/>
          <w:color w:val="000000" w:themeColor="text1" w:themeTint="FF" w:themeShade="FF"/>
        </w:rPr>
        <w:t>Sideteva</w:t>
      </w:r>
      <w:proofErr w:type="spellEnd"/>
      <w:r w:rsidRPr="1D7EDD5F" w:rsidR="66AAC4DD">
        <w:rPr>
          <w:rFonts w:ascii="Garamond" w:hAnsi="Garamond" w:eastAsia="Times New Roman"/>
          <w:color w:val="000000" w:themeColor="text1" w:themeTint="FF" w:themeShade="FF"/>
        </w:rPr>
        <w:t>)</w:t>
      </w:r>
      <w:r w:rsidRPr="1D7EDD5F" w:rsidR="6D27EA7C">
        <w:rPr>
          <w:rFonts w:ascii="Garamond" w:hAnsi="Garamond" w:eastAsia="Times New Roman"/>
          <w:color w:val="000000" w:themeColor="text1" w:themeTint="FF" w:themeShade="FF"/>
        </w:rPr>
        <w:t xml:space="preserve"> - </w:t>
      </w:r>
      <w:r w:rsidRPr="1D7EDD5F" w:rsidR="66AAC4DD">
        <w:rPr>
          <w:rFonts w:ascii="Garamond" w:hAnsi="Garamond" w:eastAsia="Times New Roman"/>
          <w:color w:val="000000" w:themeColor="text1" w:themeTint="FF" w:themeShade="FF"/>
        </w:rPr>
        <w:t>Used to help define mining areas</w:t>
      </w:r>
      <w:r w:rsidRPr="1D7EDD5F" w:rsidR="7183C2F3">
        <w:rPr>
          <w:rFonts w:ascii="Garamond" w:hAnsi="Garamond" w:eastAsia="Times New Roman"/>
          <w:color w:val="000000" w:themeColor="text1" w:themeTint="FF" w:themeShade="FF"/>
        </w:rPr>
        <w:t xml:space="preserve"> for the land cover classification for 2010-2020. </w:t>
      </w:r>
    </w:p>
    <w:p w:rsidRPr="00445C06" w:rsidR="00445C06" w:rsidP="4D0F5845" w:rsidRDefault="304063E7" w14:paraId="1C88CFC0" w14:textId="3C5CE01A">
      <w:pPr>
        <w:pStyle w:val="ListParagraph"/>
        <w:numPr>
          <w:ilvl w:val="0"/>
          <w:numId w:val="14"/>
        </w:numPr>
        <w:spacing w:line="259" w:lineRule="auto"/>
        <w:rPr>
          <w:rFonts w:ascii="Garamond" w:hAnsi="Garamond" w:eastAsia="Times New Roman"/>
          <w:color w:val="000000" w:themeColor="text1"/>
        </w:rPr>
      </w:pPr>
      <w:r w:rsidRPr="1D7EDD5F" w:rsidR="304063E7">
        <w:rPr>
          <w:rFonts w:ascii="Garamond" w:hAnsi="Garamond" w:eastAsia="Times New Roman"/>
          <w:color w:val="000000" w:themeColor="text1" w:themeTint="FF" w:themeShade="FF"/>
        </w:rPr>
        <w:t>MINSA w</w:t>
      </w:r>
      <w:r w:rsidRPr="1D7EDD5F" w:rsidR="4B710D5E">
        <w:rPr>
          <w:rFonts w:ascii="Garamond" w:hAnsi="Garamond" w:eastAsia="Times New Roman"/>
          <w:color w:val="000000" w:themeColor="text1" w:themeTint="FF" w:themeShade="FF"/>
        </w:rPr>
        <w:t>eekly zoonotic disease reports</w:t>
      </w:r>
      <w:r w:rsidRPr="1D7EDD5F" w:rsidR="7350806C">
        <w:rPr>
          <w:rFonts w:ascii="Garamond" w:hAnsi="Garamond" w:eastAsia="Times New Roman"/>
          <w:color w:val="000000" w:themeColor="text1" w:themeTint="FF" w:themeShade="FF"/>
        </w:rPr>
        <w:t>, 2000-2021</w:t>
      </w:r>
      <w:r w:rsidRPr="1D7EDD5F" w:rsidR="4B710D5E">
        <w:rPr>
          <w:rFonts w:ascii="Garamond" w:hAnsi="Garamond" w:eastAsia="Times New Roman"/>
          <w:color w:val="000000" w:themeColor="text1" w:themeTint="FF" w:themeShade="FF"/>
        </w:rPr>
        <w:t xml:space="preserve"> – </w:t>
      </w:r>
      <w:r w:rsidRPr="1D7EDD5F" w:rsidR="49E93857">
        <w:rPr>
          <w:rFonts w:ascii="Garamond" w:hAnsi="Garamond" w:eastAsia="Times New Roman"/>
          <w:color w:val="000000" w:themeColor="text1" w:themeTint="FF" w:themeShade="FF"/>
        </w:rPr>
        <w:t>used to assess spatial and temporal trends in dengue and leishmaniasis occurrence</w:t>
      </w:r>
      <w:r w:rsidRPr="1D7EDD5F" w:rsidR="6798E7AD">
        <w:rPr>
          <w:rFonts w:ascii="Garamond" w:hAnsi="Garamond" w:eastAsia="Times New Roman"/>
          <w:color w:val="000000" w:themeColor="text1" w:themeTint="FF" w:themeShade="FF"/>
        </w:rPr>
        <w:t xml:space="preserve"> and evaluate correlations with land cover change</w:t>
      </w:r>
    </w:p>
    <w:p w:rsidR="49E93857" w:rsidP="4D0F5845" w:rsidRDefault="49E93857" w14:paraId="3836845C" w14:textId="36147D0D">
      <w:pPr>
        <w:pStyle w:val="ListParagraph"/>
        <w:numPr>
          <w:ilvl w:val="0"/>
          <w:numId w:val="14"/>
        </w:numPr>
        <w:spacing w:line="259" w:lineRule="auto"/>
        <w:rPr>
          <w:rFonts w:ascii="Garamond" w:hAnsi="Garamond" w:eastAsia="Times New Roman"/>
          <w:color w:val="000000" w:themeColor="text1"/>
        </w:rPr>
      </w:pPr>
      <w:r w:rsidRPr="1D7EDD5F" w:rsidR="49E93857">
        <w:rPr>
          <w:rFonts w:ascii="Garamond" w:hAnsi="Garamond" w:eastAsia="Times New Roman"/>
          <w:color w:val="000000" w:themeColor="text1" w:themeTint="FF" w:themeShade="FF"/>
        </w:rPr>
        <w:t xml:space="preserve">Peru National Census, 2007 and 2017 – </w:t>
      </w:r>
      <w:r w:rsidRPr="1D7EDD5F" w:rsidR="3622C829">
        <w:rPr>
          <w:rFonts w:ascii="Garamond" w:hAnsi="Garamond" w:eastAsia="Times New Roman"/>
          <w:color w:val="000000" w:themeColor="text1" w:themeTint="FF" w:themeShade="FF"/>
        </w:rPr>
        <w:t>population count by district used to normalize disease rates by district</w:t>
      </w:r>
    </w:p>
    <w:p w:rsidRPr="00CE4561" w:rsidR="00184652" w:rsidP="1D7EDD5F" w:rsidRDefault="00184652" w14:paraId="584AAA06" w14:textId="77777777">
      <w:pPr>
        <w:ind w:left="0"/>
        <w:rPr>
          <w:rFonts w:ascii="Garamond" w:hAnsi="Garamond"/>
        </w:rPr>
      </w:pPr>
    </w:p>
    <w:p w:rsidRPr="00CE4561" w:rsidR="00B9614C" w:rsidP="1D7EDD5F" w:rsidRDefault="0080287D" w14:paraId="1D469BF3" w14:textId="75A8ED9D">
      <w:pPr>
        <w:ind w:left="0"/>
        <w:rPr>
          <w:rFonts w:ascii="Garamond" w:hAnsi="Garamond"/>
          <w:i w:val="1"/>
          <w:iCs w:val="1"/>
        </w:rPr>
      </w:pPr>
      <w:r w:rsidRPr="1D7EDD5F" w:rsidR="0080287D">
        <w:rPr>
          <w:rFonts w:ascii="Garamond" w:hAnsi="Garamond"/>
          <w:b w:val="1"/>
          <w:bCs w:val="1"/>
          <w:i w:val="1"/>
          <w:iCs w:val="1"/>
        </w:rPr>
        <w:t>Model</w:t>
      </w:r>
      <w:r w:rsidRPr="1D7EDD5F" w:rsidR="00B82905">
        <w:rPr>
          <w:rFonts w:ascii="Garamond" w:hAnsi="Garamond"/>
          <w:b w:val="1"/>
          <w:bCs w:val="1"/>
          <w:i w:val="1"/>
          <w:iCs w:val="1"/>
        </w:rPr>
        <w:t>ing</w:t>
      </w:r>
      <w:r w:rsidRPr="1D7EDD5F" w:rsidR="007A4F2A">
        <w:rPr>
          <w:rFonts w:ascii="Garamond" w:hAnsi="Garamond"/>
          <w:b w:val="1"/>
          <w:bCs w:val="1"/>
          <w:i w:val="1"/>
          <w:iCs w:val="1"/>
        </w:rPr>
        <w:t>:</w:t>
      </w:r>
    </w:p>
    <w:p w:rsidRPr="00B2177B" w:rsidR="00C649C0" w:rsidP="00B2177B" w:rsidRDefault="00C649C0" w14:paraId="13E427C3" w14:textId="71AA9C10">
      <w:pPr>
        <w:pStyle w:val="ListParagraph"/>
        <w:numPr>
          <w:ilvl w:val="0"/>
          <w:numId w:val="18"/>
        </w:numPr>
        <w:rPr>
          <w:rFonts w:ascii="Times New Roman" w:hAnsi="Times New Roman" w:eastAsia="Times New Roman"/>
          <w:sz w:val="24"/>
          <w:szCs w:val="24"/>
        </w:rPr>
      </w:pPr>
      <w:r w:rsidRPr="00B2177B" w:rsidR="00C649C0">
        <w:rPr>
          <w:rFonts w:ascii="Garamond" w:hAnsi="Garamond" w:eastAsia="Times New Roman"/>
          <w:color w:val="000000"/>
          <w:shd w:val="clear" w:color="auto" w:fill="FFFFFF"/>
        </w:rPr>
        <w:t xml:space="preserve">Random Forest (POC: Sergio Bernardes, University of Georgia) – </w:t>
      </w:r>
      <w:r w:rsidRPr="00B2177B" w:rsidR="029E942F">
        <w:rPr>
          <w:rFonts w:ascii="Garamond" w:hAnsi="Garamond" w:eastAsia="Times New Roman"/>
          <w:color w:val="000000"/>
          <w:shd w:val="clear" w:color="auto" w:fill="FFFFFF"/>
        </w:rPr>
        <w:t>U</w:t>
      </w:r>
      <w:r w:rsidRPr="00B2177B" w:rsidR="00C649C0">
        <w:rPr>
          <w:rFonts w:ascii="Garamond" w:hAnsi="Garamond" w:eastAsia="Times New Roman"/>
          <w:color w:val="000000"/>
          <w:shd w:val="clear" w:color="auto" w:fill="FFFFFF"/>
        </w:rPr>
        <w:t>sed to generate LULC maps in Google Earth Engine </w:t>
      </w:r>
    </w:p>
    <w:p w:rsidRPr="00CE4561" w:rsidR="006A2A26" w:rsidP="004D358F" w:rsidRDefault="006A2A26" w14:paraId="4ABE973B" w14:textId="77777777">
      <w:pPr>
        <w:ind w:left="720" w:hanging="720"/>
        <w:rPr>
          <w:rFonts w:ascii="Garamond" w:hAnsi="Garamond"/>
          <w:bCs/>
        </w:rPr>
      </w:pPr>
    </w:p>
    <w:p w:rsidRPr="00CE4561" w:rsidR="006A2A26" w:rsidP="1D7EDD5F" w:rsidRDefault="006A2A26" w14:paraId="0CBC9B56" w14:textId="32AAE699">
      <w:pPr>
        <w:ind w:left="0"/>
        <w:rPr>
          <w:rFonts w:ascii="Garamond" w:hAnsi="Garamond"/>
          <w:i w:val="1"/>
          <w:iCs w:val="1"/>
        </w:rPr>
      </w:pPr>
      <w:r w:rsidRPr="1D7EDD5F" w:rsidR="006A2A26">
        <w:rPr>
          <w:rFonts w:ascii="Garamond" w:hAnsi="Garamond"/>
          <w:b w:val="1"/>
          <w:bCs w:val="1"/>
          <w:i w:val="1"/>
          <w:iCs w:val="1"/>
        </w:rPr>
        <w:t>Software &amp; Scripting:</w:t>
      </w:r>
    </w:p>
    <w:p w:rsidRPr="00C649C0" w:rsidR="00C649C0" w:rsidP="00C649C0" w:rsidRDefault="00C649C0" w14:paraId="02D19114" w14:textId="26699AE6">
      <w:pPr>
        <w:pStyle w:val="ListParagraph"/>
        <w:numPr>
          <w:ilvl w:val="0"/>
          <w:numId w:val="16"/>
        </w:numPr>
        <w:rPr>
          <w:rFonts w:ascii="Times New Roman" w:hAnsi="Times New Roman" w:eastAsia="Times New Roman"/>
          <w:sz w:val="24"/>
          <w:szCs w:val="24"/>
        </w:rPr>
      </w:pPr>
      <w:r w:rsidRPr="00C649C0" w:rsidR="00C649C0">
        <w:rPr>
          <w:rFonts w:ascii="Garamond" w:hAnsi="Garamond" w:eastAsia="Times New Roman"/>
          <w:color w:val="000000"/>
          <w:shd w:val="clear" w:color="auto" w:fill="FFFFFF"/>
        </w:rPr>
        <w:t>Google Earth Engine – </w:t>
      </w:r>
      <w:r w:rsidR="009127FB">
        <w:rPr>
          <w:rFonts w:ascii="Garamond" w:hAnsi="Garamond" w:eastAsia="Times New Roman"/>
          <w:color w:val="000000"/>
          <w:shd w:val="clear" w:color="auto" w:fill="FFFFFF"/>
        </w:rPr>
        <w:t>Platform used for i</w:t>
      </w:r>
      <w:r w:rsidRPr="00C649C0" w:rsidR="00C649C0">
        <w:rPr>
          <w:rFonts w:ascii="Garamond" w:hAnsi="Garamond" w:eastAsia="Times New Roman"/>
          <w:color w:val="000000"/>
          <w:shd w:val="clear" w:color="auto" w:fill="FFFFFF"/>
        </w:rPr>
        <w:t>mage processing, and generating LULC maps from Landsat data </w:t>
      </w:r>
    </w:p>
    <w:p w:rsidR="4044F9E7" w:rsidP="242780B0" w:rsidRDefault="4044F9E7" w14:paraId="5CFCB772" w14:textId="4F0AE64D">
      <w:pPr>
        <w:pStyle w:val="ListParagraph"/>
        <w:numPr>
          <w:ilvl w:val="0"/>
          <w:numId w:val="16"/>
        </w:numPr>
        <w:spacing w:line="259" w:lineRule="auto"/>
        <w:rPr>
          <w:rFonts w:ascii="Garamond" w:hAnsi="Garamond" w:eastAsia="Garamond" w:cs="Garamond"/>
          <w:color w:val="000000" w:themeColor="text1"/>
        </w:rPr>
      </w:pPr>
      <w:r w:rsidRPr="1D7EDD5F" w:rsidR="4044F9E7">
        <w:rPr>
          <w:rFonts w:ascii="Garamond" w:hAnsi="Garamond" w:eastAsia="Times New Roman"/>
          <w:color w:val="000000" w:themeColor="text1" w:themeTint="FF" w:themeShade="FF"/>
        </w:rPr>
        <w:t>ArcGIS Pro – GIS software used to visualize disease incidence reports and conduct spatial and statistical analyses between land cover classifications and disease incidence.</w:t>
      </w:r>
    </w:p>
    <w:p w:rsidR="783C17A9" w:rsidP="242780B0" w:rsidRDefault="783C17A9" w14:paraId="4198BB03" w14:textId="15B4B8AA">
      <w:pPr>
        <w:pStyle w:val="ListParagraph"/>
        <w:numPr>
          <w:ilvl w:val="0"/>
          <w:numId w:val="16"/>
        </w:numPr>
        <w:spacing w:line="259" w:lineRule="auto"/>
        <w:rPr>
          <w:rFonts w:ascii="Garamond" w:hAnsi="Garamond" w:eastAsia="Garamond" w:cs="Garamond"/>
          <w:color w:val="000000" w:themeColor="text1"/>
        </w:rPr>
      </w:pPr>
      <w:r w:rsidRPr="1D7EDD5F" w:rsidR="783C17A9">
        <w:rPr>
          <w:rFonts w:ascii="Garamond" w:hAnsi="Garamond" w:eastAsia="Times New Roman"/>
          <w:color w:val="000000" w:themeColor="text1" w:themeTint="FF" w:themeShade="FF"/>
        </w:rPr>
        <w:t xml:space="preserve">R Studio – </w:t>
      </w:r>
      <w:r w:rsidRPr="1D7EDD5F" w:rsidR="004D694C">
        <w:rPr>
          <w:rFonts w:ascii="Garamond" w:hAnsi="Garamond" w:eastAsia="Times New Roman"/>
          <w:color w:val="000000" w:themeColor="text1" w:themeTint="FF" w:themeShade="FF"/>
        </w:rPr>
        <w:t>S</w:t>
      </w:r>
      <w:r w:rsidRPr="1D7EDD5F" w:rsidR="783C17A9">
        <w:rPr>
          <w:rFonts w:ascii="Garamond" w:hAnsi="Garamond" w:eastAsia="Times New Roman"/>
          <w:color w:val="000000" w:themeColor="text1" w:themeTint="FF" w:themeShade="FF"/>
        </w:rPr>
        <w:t xml:space="preserve">oftware using </w:t>
      </w:r>
      <w:r w:rsidRPr="1D7EDD5F" w:rsidR="5767A296">
        <w:rPr>
          <w:rFonts w:ascii="Garamond" w:hAnsi="Garamond" w:eastAsia="Times New Roman"/>
          <w:color w:val="000000" w:themeColor="text1" w:themeTint="FF" w:themeShade="FF"/>
        </w:rPr>
        <w:t xml:space="preserve">R language </w:t>
      </w:r>
      <w:r w:rsidRPr="1D7EDD5F" w:rsidR="00B71921">
        <w:rPr>
          <w:rFonts w:ascii="Garamond" w:hAnsi="Garamond" w:eastAsia="Times New Roman"/>
          <w:color w:val="000000" w:themeColor="text1" w:themeTint="FF" w:themeShade="FF"/>
        </w:rPr>
        <w:t xml:space="preserve">used </w:t>
      </w:r>
      <w:r w:rsidRPr="1D7EDD5F" w:rsidR="5767A296">
        <w:rPr>
          <w:rFonts w:ascii="Garamond" w:hAnsi="Garamond" w:eastAsia="Times New Roman"/>
          <w:color w:val="000000" w:themeColor="text1" w:themeTint="FF" w:themeShade="FF"/>
        </w:rPr>
        <w:t xml:space="preserve">to process and analyze datasets </w:t>
      </w:r>
      <w:r w:rsidRPr="1D7EDD5F" w:rsidR="5FAC4E41">
        <w:rPr>
          <w:rFonts w:ascii="Garamond" w:hAnsi="Garamond" w:eastAsia="Times New Roman"/>
          <w:color w:val="000000" w:themeColor="text1" w:themeTint="FF" w:themeShade="FF"/>
        </w:rPr>
        <w:t>and run statistical correlations between land cover change and disease incidence.</w:t>
      </w:r>
    </w:p>
    <w:p w:rsidRPr="00CE4561" w:rsidR="00184652" w:rsidP="1D7EDD5F" w:rsidRDefault="00184652" w14:paraId="5BAFB1F7" w14:textId="77777777">
      <w:pPr>
        <w:ind w:left="0"/>
        <w:rPr>
          <w:rFonts w:ascii="Garamond" w:hAnsi="Garamond"/>
        </w:rPr>
      </w:pPr>
    </w:p>
    <w:p w:rsidRPr="00CE4561" w:rsidR="00073224" w:rsidP="1D7EDD5F" w:rsidRDefault="001538F2" w14:paraId="14CBC202" w14:textId="393DD83B">
      <w:pPr>
        <w:ind w:left="0"/>
        <w:rPr>
          <w:rFonts w:ascii="Garamond" w:hAnsi="Garamond"/>
          <w:b w:val="1"/>
          <w:bCs w:val="1"/>
          <w:i w:val="1"/>
          <w:iCs w:val="1"/>
        </w:rPr>
      </w:pPr>
      <w:r w:rsidRPr="1D7EDD5F" w:rsidR="001538F2">
        <w:rPr>
          <w:rFonts w:ascii="Garamond" w:hAnsi="Garamond"/>
          <w:b w:val="1"/>
          <w:bCs w:val="1"/>
          <w:i w:val="1"/>
          <w:iCs w:val="1"/>
        </w:rPr>
        <w:t>End</w:t>
      </w:r>
      <w:r w:rsidRPr="1D7EDD5F" w:rsidR="00B9571C">
        <w:rPr>
          <w:rFonts w:ascii="Garamond" w:hAnsi="Garamond"/>
          <w:b w:val="1"/>
          <w:bCs w:val="1"/>
          <w:i w:val="1"/>
          <w:iCs w:val="1"/>
        </w:rPr>
        <w:t xml:space="preserve"> </w:t>
      </w:r>
      <w:r w:rsidRPr="1D7EDD5F" w:rsidR="001538F2">
        <w:rPr>
          <w:rFonts w:ascii="Garamond" w:hAnsi="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1D7EDD5F"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C649C0" w:rsidTr="1D7EDD5F" w14:paraId="407EEF43" w14:textId="77777777">
        <w:tc>
          <w:tcPr>
            <w:tcW w:w="2160" w:type="dxa"/>
            <w:tcMar/>
            <w:vAlign w:val="center"/>
          </w:tcPr>
          <w:p w:rsidR="00C649C0" w:rsidP="00C649C0" w:rsidRDefault="00C649C0" w14:paraId="62225EB2" w14:textId="4C2A2926">
            <w:pPr>
              <w:rPr>
                <w:rStyle w:val="normaltextrun"/>
                <w:rFonts w:ascii="Garamond" w:hAnsi="Garamond" w:cs="Segoe UI"/>
                <w:b/>
                <w:bCs/>
              </w:rPr>
            </w:pPr>
            <w:r w:rsidRPr="26CD2A7F">
              <w:rPr>
                <w:rStyle w:val="normaltextrun"/>
                <w:rFonts w:ascii="Garamond" w:hAnsi="Garamond" w:cs="Segoe UI"/>
                <w:b/>
                <w:bCs/>
              </w:rPr>
              <w:t>Land Cover Classifications and Change Maps </w:t>
            </w:r>
          </w:p>
          <w:p w:rsidRPr="00CE4561" w:rsidR="00C649C0" w:rsidP="00C649C0" w:rsidRDefault="00C649C0" w14:paraId="6303043D" w14:textId="42D78BFE">
            <w:pPr>
              <w:rPr>
                <w:rFonts w:ascii="Garamond" w:hAnsi="Garamond"/>
                <w:b/>
                <w:bCs/>
              </w:rPr>
            </w:pPr>
            <w:r>
              <w:rPr>
                <w:rStyle w:val="normaltextrun"/>
                <w:rFonts w:ascii="Garamond" w:hAnsi="Garamond" w:cs="Segoe UI"/>
                <w:b/>
                <w:bCs/>
              </w:rPr>
              <w:t>2010 – 2020 </w:t>
            </w:r>
            <w:r>
              <w:rPr>
                <w:rStyle w:val="eop"/>
                <w:rFonts w:ascii="Garamond" w:hAnsi="Garamond" w:cs="Segoe UI"/>
              </w:rPr>
              <w:t> </w:t>
            </w:r>
          </w:p>
        </w:tc>
        <w:tc>
          <w:tcPr>
            <w:tcW w:w="3240" w:type="dxa"/>
            <w:tcMar/>
            <w:vAlign w:val="center"/>
          </w:tcPr>
          <w:p w:rsidRPr="00CE4561" w:rsidR="00C649C0" w:rsidP="1D7EDD5F" w:rsidRDefault="00C649C0" w14:paraId="3C30C299" w14:textId="656F704D">
            <w:pPr>
              <w:pStyle w:val="paragraph"/>
              <w:bidi w:val="0"/>
              <w:spacing w:before="0" w:beforeAutospacing="off" w:after="0" w:afterAutospacing="off" w:line="259" w:lineRule="auto"/>
              <w:ind w:left="0" w:right="0"/>
              <w:jc w:val="left"/>
              <w:rPr>
                <w:rStyle w:val="normaltextrun"/>
                <w:rFonts w:ascii="Times New Roman" w:hAnsi="Times New Roman" w:eastAsia="Times New Roman" w:cs="Times New Roman"/>
                <w:sz w:val="24"/>
                <w:szCs w:val="24"/>
              </w:rPr>
            </w:pPr>
            <w:r w:rsidRPr="1D7EDD5F" w:rsidR="3D377A17">
              <w:rPr>
                <w:rStyle w:val="normaltextrun"/>
                <w:rFonts w:ascii="Garamond" w:hAnsi="Garamond" w:cs="Segoe UI"/>
                <w:sz w:val="22"/>
                <w:szCs w:val="22"/>
              </w:rPr>
              <w:t>Landsat 5 TM</w:t>
            </w:r>
          </w:p>
          <w:p w:rsidRPr="00CE4561" w:rsidR="00C649C0" w:rsidP="1D7EDD5F" w:rsidRDefault="00C649C0" w14:paraId="59647074" w14:textId="134911A4">
            <w:pPr>
              <w:pStyle w:val="paragraph"/>
              <w:bidi w:val="0"/>
              <w:spacing w:before="0" w:beforeAutospacing="off" w:after="0" w:afterAutospacing="off" w:line="259" w:lineRule="auto"/>
              <w:ind w:left="0" w:right="0"/>
              <w:jc w:val="left"/>
              <w:rPr>
                <w:rStyle w:val="normaltextrun"/>
                <w:rFonts w:ascii="Times New Roman" w:hAnsi="Times New Roman" w:eastAsia="Times New Roman" w:cs="Times New Roman"/>
                <w:sz w:val="24"/>
                <w:szCs w:val="24"/>
              </w:rPr>
            </w:pPr>
            <w:r w:rsidRPr="1D7EDD5F" w:rsidR="3D377A17">
              <w:rPr>
                <w:rStyle w:val="normaltextrun"/>
                <w:rFonts w:ascii="Garamond" w:hAnsi="Garamond" w:eastAsia="Times New Roman" w:cs="Segoe UI"/>
                <w:sz w:val="22"/>
                <w:szCs w:val="22"/>
              </w:rPr>
              <w:t>Landsat 8 OLI</w:t>
            </w:r>
          </w:p>
          <w:p w:rsidRPr="00CE4561" w:rsidR="00C649C0" w:rsidP="1D7EDD5F" w:rsidRDefault="00C649C0" w14:paraId="05C6772C" w14:textId="2A2D5D31">
            <w:pPr>
              <w:pStyle w:val="paragraph"/>
              <w:bidi w:val="0"/>
              <w:spacing w:before="0" w:beforeAutospacing="off" w:after="0" w:afterAutospacing="off" w:line="259" w:lineRule="auto"/>
              <w:ind w:left="0" w:right="0"/>
              <w:jc w:val="left"/>
              <w:rPr>
                <w:rStyle w:val="normaltextrun"/>
                <w:rFonts w:ascii="Times New Roman" w:hAnsi="Times New Roman" w:eastAsia="Times New Roman" w:cs="Times New Roman"/>
                <w:sz w:val="24"/>
                <w:szCs w:val="24"/>
              </w:rPr>
            </w:pPr>
          </w:p>
        </w:tc>
        <w:tc>
          <w:tcPr>
            <w:tcW w:w="2880" w:type="dxa"/>
            <w:tcMar/>
            <w:vAlign w:val="center"/>
          </w:tcPr>
          <w:p w:rsidRPr="006D6871" w:rsidR="00C649C0" w:rsidP="1D7EDD5F" w:rsidRDefault="32E8606A" w14:paraId="29D692C0" w14:textId="1F9125C4">
            <w:pPr>
              <w:pStyle w:val="paragraph"/>
              <w:spacing w:before="0" w:beforeAutospacing="off" w:after="0" w:afterAutospacing="off" w:line="259" w:lineRule="auto"/>
              <w:rPr>
                <w:rStyle w:val="normaltextrun"/>
                <w:rFonts w:ascii="Garamond" w:hAnsi="Garamond" w:cs="Segoe UI"/>
                <w:sz w:val="22"/>
                <w:szCs w:val="22"/>
              </w:rPr>
            </w:pPr>
            <w:r w:rsidRPr="1D7EDD5F" w:rsidR="029368E6">
              <w:rPr>
                <w:rStyle w:val="normaltextrun"/>
                <w:rFonts w:ascii="Garamond" w:hAnsi="Garamond" w:cs="Segoe UI"/>
                <w:sz w:val="22"/>
                <w:szCs w:val="22"/>
              </w:rPr>
              <w:t xml:space="preserve">Mapping land cover </w:t>
            </w:r>
            <w:r w:rsidRPr="1D7EDD5F" w:rsidR="36F3E573">
              <w:rPr>
                <w:rStyle w:val="normaltextrun"/>
                <w:rFonts w:ascii="Garamond" w:hAnsi="Garamond" w:cs="Segoe UI"/>
                <w:sz w:val="22"/>
                <w:szCs w:val="22"/>
              </w:rPr>
              <w:t>for 2020 will provide the most up-to-date land cover classification available for this region;</w:t>
            </w:r>
            <w:r w:rsidRPr="1D7EDD5F" w:rsidR="029368E6">
              <w:rPr>
                <w:rStyle w:val="normaltextrun"/>
                <w:rFonts w:ascii="Garamond" w:hAnsi="Garamond" w:cs="Segoe UI"/>
                <w:sz w:val="22"/>
                <w:szCs w:val="22"/>
              </w:rPr>
              <w:t xml:space="preserve"> </w:t>
            </w:r>
            <w:r w:rsidRPr="1D7EDD5F" w:rsidR="66B2080D">
              <w:rPr>
                <w:rStyle w:val="normaltextrun"/>
                <w:rFonts w:ascii="Garamond" w:hAnsi="Garamond" w:cs="Segoe UI"/>
                <w:sz w:val="22"/>
                <w:szCs w:val="22"/>
              </w:rPr>
              <w:t>m</w:t>
            </w:r>
            <w:r w:rsidRPr="1D7EDD5F" w:rsidR="1E48FBBB">
              <w:rPr>
                <w:rStyle w:val="normaltextrun"/>
                <w:rFonts w:ascii="Garamond" w:hAnsi="Garamond" w:cs="Segoe UI"/>
                <w:sz w:val="22"/>
                <w:szCs w:val="22"/>
              </w:rPr>
              <w:t xml:space="preserve">apping </w:t>
            </w:r>
            <w:r w:rsidRPr="1D7EDD5F" w:rsidR="6FD2E66F">
              <w:rPr>
                <w:rStyle w:val="normaltextrun"/>
                <w:rFonts w:ascii="Garamond" w:hAnsi="Garamond" w:cs="Segoe UI"/>
                <w:sz w:val="22"/>
                <w:szCs w:val="22"/>
              </w:rPr>
              <w:t>patterns of</w:t>
            </w:r>
            <w:r w:rsidRPr="1D7EDD5F" w:rsidR="00C649C0">
              <w:rPr>
                <w:rStyle w:val="normaltextrun"/>
                <w:rFonts w:ascii="Garamond" w:hAnsi="Garamond" w:cs="Segoe UI"/>
                <w:sz w:val="22"/>
                <w:szCs w:val="22"/>
              </w:rPr>
              <w:t xml:space="preserve"> land cover change</w:t>
            </w:r>
            <w:r w:rsidRPr="1D7EDD5F" w:rsidR="0D435A5B">
              <w:rPr>
                <w:rStyle w:val="normaltextrun"/>
                <w:rFonts w:ascii="Garamond" w:hAnsi="Garamond" w:cs="Segoe UI"/>
                <w:sz w:val="22"/>
                <w:szCs w:val="22"/>
              </w:rPr>
              <w:t xml:space="preserve"> </w:t>
            </w:r>
            <w:r w:rsidRPr="1D7EDD5F" w:rsidR="00C649C0">
              <w:rPr>
                <w:rStyle w:val="normaltextrun"/>
                <w:rFonts w:ascii="Garamond" w:hAnsi="Garamond" w:cs="Segoe UI"/>
                <w:sz w:val="22"/>
                <w:szCs w:val="22"/>
              </w:rPr>
              <w:t>will help the partners</w:t>
            </w:r>
            <w:r w:rsidRPr="1D7EDD5F" w:rsidR="5717D9FC">
              <w:rPr>
                <w:rStyle w:val="normaltextrun"/>
                <w:rFonts w:ascii="Garamond" w:hAnsi="Garamond" w:cs="Segoe UI"/>
                <w:sz w:val="22"/>
                <w:szCs w:val="22"/>
              </w:rPr>
              <w:t xml:space="preserve"> understand</w:t>
            </w:r>
            <w:r w:rsidRPr="1D7EDD5F" w:rsidR="6DB84CB1">
              <w:rPr>
                <w:rStyle w:val="normaltextrun"/>
                <w:rFonts w:ascii="Garamond" w:hAnsi="Garamond" w:cs="Segoe UI"/>
                <w:sz w:val="22"/>
                <w:szCs w:val="22"/>
              </w:rPr>
              <w:t xml:space="preserve"> development trends and </w:t>
            </w:r>
            <w:r w:rsidRPr="1D7EDD5F" w:rsidR="48F952C6">
              <w:rPr>
                <w:rStyle w:val="normaltextrun"/>
                <w:rFonts w:ascii="Garamond" w:hAnsi="Garamond" w:cs="Segoe UI"/>
                <w:sz w:val="22"/>
                <w:szCs w:val="22"/>
              </w:rPr>
              <w:t xml:space="preserve">potential hotspots for </w:t>
            </w:r>
            <w:r w:rsidRPr="1D7EDD5F" w:rsidR="6A6A038B">
              <w:rPr>
                <w:rStyle w:val="normaltextrun"/>
                <w:rFonts w:ascii="Garamond" w:hAnsi="Garamond" w:cs="Segoe UI"/>
                <w:sz w:val="22"/>
                <w:szCs w:val="22"/>
              </w:rPr>
              <w:t>zoonotic disease</w:t>
            </w:r>
          </w:p>
        </w:tc>
        <w:tc>
          <w:tcPr>
            <w:tcW w:w="1080" w:type="dxa"/>
            <w:tcMar/>
            <w:vAlign w:val="center"/>
          </w:tcPr>
          <w:p w:rsidRPr="00CE4561" w:rsidR="00C649C0" w:rsidP="00C649C0" w:rsidRDefault="00C649C0" w14:paraId="33182638" w14:textId="5DE73B69">
            <w:pPr>
              <w:rPr>
                <w:rFonts w:ascii="Garamond" w:hAnsi="Garamond"/>
              </w:rPr>
            </w:pPr>
            <w:r>
              <w:rPr>
                <w:rStyle w:val="normaltextrun"/>
                <w:rFonts w:ascii="Garamond" w:hAnsi="Garamond" w:cs="Segoe UI"/>
              </w:rPr>
              <w:t>N/A</w:t>
            </w:r>
            <w:r>
              <w:rPr>
                <w:rStyle w:val="eop"/>
                <w:rFonts w:ascii="Garamond" w:hAnsi="Garamond" w:cs="Segoe UI"/>
              </w:rPr>
              <w:t> </w:t>
            </w:r>
          </w:p>
        </w:tc>
      </w:tr>
      <w:tr w:rsidRPr="00CE4561" w:rsidR="00C649C0" w:rsidTr="1D7EDD5F" w14:paraId="6CADEA21" w14:textId="77777777">
        <w:tc>
          <w:tcPr>
            <w:tcW w:w="2160" w:type="dxa"/>
            <w:tcMar/>
            <w:vAlign w:val="center"/>
          </w:tcPr>
          <w:p w:rsidRPr="00CE4561" w:rsidR="00C649C0" w:rsidP="242780B0" w:rsidRDefault="5F365539" w14:paraId="60ADAAAA" w14:textId="1618F754">
            <w:pPr>
              <w:rPr>
                <w:rStyle w:val="normaltextrun"/>
                <w:rFonts w:ascii="Garamond" w:hAnsi="Garamond" w:cs="Segoe UI"/>
                <w:b/>
                <w:bCs/>
              </w:rPr>
            </w:pPr>
            <w:r w:rsidRPr="242780B0">
              <w:rPr>
                <w:rStyle w:val="normaltextrun"/>
                <w:rFonts w:ascii="Garamond" w:hAnsi="Garamond" w:cs="Segoe UI"/>
                <w:b/>
                <w:bCs/>
              </w:rPr>
              <w:t>Disease Incidence</w:t>
            </w:r>
            <w:r w:rsidRPr="242780B0" w:rsidR="05CD7741">
              <w:rPr>
                <w:rStyle w:val="normaltextrun"/>
                <w:rFonts w:ascii="Garamond" w:hAnsi="Garamond" w:cs="Segoe UI"/>
                <w:b/>
                <w:bCs/>
              </w:rPr>
              <w:t xml:space="preserve"> M</w:t>
            </w:r>
            <w:r w:rsidRPr="242780B0" w:rsidR="2AA32C1F">
              <w:rPr>
                <w:rStyle w:val="normaltextrun"/>
                <w:rFonts w:ascii="Garamond" w:hAnsi="Garamond" w:cs="Segoe UI"/>
                <w:b/>
                <w:bCs/>
              </w:rPr>
              <w:t>a</w:t>
            </w:r>
            <w:r w:rsidRPr="242780B0" w:rsidR="00C649C0">
              <w:rPr>
                <w:rStyle w:val="normaltextrun"/>
                <w:rFonts w:ascii="Garamond" w:hAnsi="Garamond" w:cs="Segoe UI"/>
                <w:b/>
                <w:bCs/>
              </w:rPr>
              <w:t>ps</w:t>
            </w:r>
            <w:r w:rsidRPr="242780B0" w:rsidR="210038B2">
              <w:rPr>
                <w:rStyle w:val="normaltextrun"/>
                <w:rFonts w:ascii="Garamond" w:hAnsi="Garamond" w:cs="Segoe UI"/>
                <w:b/>
                <w:bCs/>
              </w:rPr>
              <w:t xml:space="preserve"> and Statistical Analysis</w:t>
            </w:r>
          </w:p>
        </w:tc>
        <w:tc>
          <w:tcPr>
            <w:tcW w:w="3240" w:type="dxa"/>
            <w:tcMar/>
            <w:vAlign w:val="center"/>
          </w:tcPr>
          <w:p w:rsidRPr="00CE4561" w:rsidR="00C649C0" w:rsidP="1D7EDD5F" w:rsidRDefault="00C649C0" w14:paraId="017926FC" w14:textId="7A3C0367">
            <w:pPr>
              <w:pStyle w:val="paragraph"/>
              <w:bidi w:val="0"/>
              <w:spacing w:before="0" w:beforeAutospacing="off" w:after="0" w:afterAutospacing="off" w:line="259" w:lineRule="auto"/>
              <w:ind w:left="0" w:right="0"/>
              <w:jc w:val="left"/>
              <w:rPr>
                <w:rStyle w:val="normaltextrun"/>
                <w:rFonts w:ascii="Times New Roman" w:hAnsi="Times New Roman" w:eastAsia="Times New Roman" w:cs="Times New Roman"/>
                <w:sz w:val="24"/>
                <w:szCs w:val="24"/>
              </w:rPr>
            </w:pPr>
            <w:r w:rsidRPr="1D7EDD5F" w:rsidR="0C1EFD91">
              <w:rPr>
                <w:rStyle w:val="normaltextrun"/>
                <w:rFonts w:ascii="Garamond" w:hAnsi="Garamond" w:cs="Segoe UI"/>
                <w:sz w:val="22"/>
                <w:szCs w:val="22"/>
              </w:rPr>
              <w:t>N/A</w:t>
            </w:r>
          </w:p>
        </w:tc>
        <w:tc>
          <w:tcPr>
            <w:tcW w:w="2880" w:type="dxa"/>
            <w:tcMar/>
            <w:vAlign w:val="center"/>
          </w:tcPr>
          <w:p w:rsidRPr="00C8675B" w:rsidR="00C649C0" w:rsidP="1D7EDD5F" w:rsidRDefault="00C649C0" w14:paraId="1FD94241" w14:textId="4E68EB35">
            <w:pPr>
              <w:pStyle w:val="paragraph"/>
              <w:spacing w:before="0" w:beforeAutospacing="off" w:after="0" w:afterAutospacing="off"/>
              <w:textAlignment w:val="baseline"/>
              <w:divId w:val="238296378"/>
              <w:rPr>
                <w:highlight w:val="red"/>
              </w:rPr>
            </w:pPr>
            <w:r w:rsidRPr="1D7EDD5F" w:rsidR="00C649C0">
              <w:rPr>
                <w:rStyle w:val="normaltextrun"/>
                <w:rFonts w:ascii="Garamond" w:hAnsi="Garamond" w:cs="Segoe UI"/>
                <w:sz w:val="22"/>
                <w:szCs w:val="22"/>
              </w:rPr>
              <w:t xml:space="preserve">Understanding the possible linkages between land cover and land change </w:t>
            </w:r>
            <w:r w:rsidRPr="1D7EDD5F" w:rsidR="2340F64D">
              <w:rPr>
                <w:rStyle w:val="normaltextrun"/>
                <w:rFonts w:ascii="Garamond" w:hAnsi="Garamond" w:cs="Segoe UI"/>
                <w:sz w:val="22"/>
                <w:szCs w:val="22"/>
              </w:rPr>
              <w:t xml:space="preserve">and </w:t>
            </w:r>
            <w:r w:rsidRPr="1D7EDD5F" w:rsidR="00C649C0">
              <w:rPr>
                <w:rStyle w:val="normaltextrun"/>
                <w:rFonts w:ascii="Garamond" w:hAnsi="Garamond" w:cs="Segoe UI"/>
                <w:sz w:val="22"/>
                <w:szCs w:val="22"/>
              </w:rPr>
              <w:t xml:space="preserve">disease outbreaks will help partners determine where to invest in health and environmental preservation measures. This product will also serve as an important input to future </w:t>
            </w:r>
            <w:r w:rsidRPr="1D7EDD5F" w:rsidR="00C649C0">
              <w:rPr>
                <w:rStyle w:val="normaltextrun"/>
                <w:rFonts w:ascii="Garamond" w:hAnsi="Garamond" w:cs="Segoe UI"/>
                <w:sz w:val="22"/>
                <w:szCs w:val="22"/>
              </w:rPr>
              <w:t>outbreak risk models to be developed in Fall of 2021.</w:t>
            </w:r>
            <w:r w:rsidRPr="1D7EDD5F" w:rsidR="00C649C0">
              <w:rPr>
                <w:rStyle w:val="eop"/>
                <w:rFonts w:ascii="Garamond" w:hAnsi="Garamond" w:cs="Segoe UI"/>
                <w:sz w:val="22"/>
                <w:szCs w:val="22"/>
              </w:rPr>
              <w:t> </w:t>
            </w:r>
          </w:p>
        </w:tc>
        <w:tc>
          <w:tcPr>
            <w:tcW w:w="1080" w:type="dxa"/>
            <w:tcMar/>
            <w:vAlign w:val="center"/>
          </w:tcPr>
          <w:p w:rsidRPr="00CE4561" w:rsidR="00C649C0" w:rsidP="00C649C0" w:rsidRDefault="00C649C0" w14:paraId="6CCF6DA3" w14:textId="21E3E054">
            <w:pPr>
              <w:rPr>
                <w:rFonts w:ascii="Garamond" w:hAnsi="Garamond"/>
              </w:rPr>
            </w:pPr>
            <w:r>
              <w:rPr>
                <w:rStyle w:val="normaltextrun"/>
                <w:rFonts w:ascii="Garamond" w:hAnsi="Garamond" w:cs="Segoe UI"/>
              </w:rPr>
              <w:lastRenderedPageBreak/>
              <w:t>N/A</w:t>
            </w:r>
            <w:r>
              <w:rPr>
                <w:rStyle w:val="eop"/>
                <w:rFonts w:ascii="Garamond" w:hAnsi="Garamond" w:cs="Segoe UI"/>
              </w:rPr>
              <w:t> </w:t>
            </w:r>
          </w:p>
        </w:tc>
      </w:tr>
      <w:tr w:rsidRPr="00CE4561" w:rsidR="00C649C0" w:rsidTr="1D7EDD5F" w14:paraId="3A88ADB0" w14:textId="77777777">
        <w:tc>
          <w:tcPr>
            <w:tcW w:w="2160" w:type="dxa"/>
            <w:tcMar/>
            <w:vAlign w:val="center"/>
          </w:tcPr>
          <w:p w:rsidRPr="00CE4561" w:rsidR="00C649C0" w:rsidP="00C649C0" w:rsidRDefault="00C649C0" w14:paraId="7B983CDB" w14:textId="7B6EFB23">
            <w:pPr>
              <w:rPr>
                <w:rFonts w:ascii="Garamond" w:hAnsi="Garamond" w:cs="Arial"/>
                <w:b/>
              </w:rPr>
            </w:pPr>
            <w:r>
              <w:rPr>
                <w:rStyle w:val="normaltextrun"/>
                <w:rFonts w:ascii="Garamond" w:hAnsi="Garamond" w:cs="Segoe UI"/>
                <w:b/>
                <w:bCs/>
              </w:rPr>
              <w:t>ArcGIS StoryMap</w:t>
            </w:r>
            <w:r>
              <w:rPr>
                <w:rStyle w:val="eop"/>
                <w:rFonts w:ascii="Garamond" w:hAnsi="Garamond" w:cs="Segoe UI"/>
              </w:rPr>
              <w:t> </w:t>
            </w:r>
          </w:p>
        </w:tc>
        <w:tc>
          <w:tcPr>
            <w:tcW w:w="3240" w:type="dxa"/>
            <w:tcMar/>
            <w:vAlign w:val="center"/>
          </w:tcPr>
          <w:p w:rsidRPr="00CE4561" w:rsidR="00C649C0" w:rsidP="1D7EDD5F" w:rsidRDefault="69408B51" w14:paraId="1A63869C" w14:textId="6C89BA21">
            <w:pPr>
              <w:pStyle w:val="paragraph"/>
              <w:bidi w:val="0"/>
              <w:spacing w:before="0" w:beforeAutospacing="off" w:after="0" w:afterAutospacing="off" w:line="259" w:lineRule="auto"/>
              <w:ind w:left="0" w:right="0"/>
              <w:jc w:val="left"/>
              <w:rPr>
                <w:rStyle w:val="normaltextrun"/>
                <w:rFonts w:ascii="Times New Roman" w:hAnsi="Times New Roman" w:eastAsia="Times New Roman" w:cs="Times New Roman"/>
                <w:sz w:val="24"/>
                <w:szCs w:val="24"/>
              </w:rPr>
            </w:pPr>
            <w:r w:rsidRPr="1D7EDD5F" w:rsidR="3D3443A6">
              <w:rPr>
                <w:rStyle w:val="normaltextrun"/>
                <w:rFonts w:ascii="Garamond" w:hAnsi="Garamond" w:cs="Segoe UI"/>
                <w:sz w:val="22"/>
                <w:szCs w:val="22"/>
              </w:rPr>
              <w:t>N/A</w:t>
            </w:r>
          </w:p>
        </w:tc>
        <w:tc>
          <w:tcPr>
            <w:tcW w:w="2880" w:type="dxa"/>
            <w:tcMar/>
            <w:vAlign w:val="center"/>
          </w:tcPr>
          <w:p w:rsidRPr="00C8675B" w:rsidR="00C649C0" w:rsidP="00B2177B" w:rsidRDefault="00C649C0" w14:paraId="772FDB9F" w14:textId="430A1021">
            <w:pPr>
              <w:pStyle w:val="paragraph"/>
              <w:spacing w:before="0" w:beforeAutospacing="0" w:after="0" w:afterAutospacing="0"/>
              <w:textAlignment w:val="baseline"/>
              <w:divId w:val="1946887218"/>
              <w:rPr>
                <w:highlight w:val="red"/>
              </w:rPr>
            </w:pPr>
            <w:r w:rsidRPr="242780B0">
              <w:rPr>
                <w:rStyle w:val="normaltextrun"/>
                <w:rFonts w:ascii="Garamond" w:hAnsi="Garamond" w:cs="Segoe UI"/>
                <w:sz w:val="22"/>
                <w:szCs w:val="22"/>
              </w:rPr>
              <w:t xml:space="preserve">The partners can use this StoryMap to </w:t>
            </w:r>
            <w:r w:rsidRPr="242780B0" w:rsidR="57DCC409">
              <w:rPr>
                <w:rStyle w:val="normaltextrun"/>
                <w:rFonts w:ascii="Garamond" w:hAnsi="Garamond" w:cs="Segoe UI"/>
                <w:sz w:val="22"/>
                <w:szCs w:val="22"/>
              </w:rPr>
              <w:t>easily explore the key findings of</w:t>
            </w:r>
            <w:r w:rsidRPr="242780B0" w:rsidR="587D90A7">
              <w:rPr>
                <w:rStyle w:val="normaltextrun"/>
                <w:rFonts w:ascii="Garamond" w:hAnsi="Garamond" w:cs="Segoe UI"/>
                <w:sz w:val="22"/>
                <w:szCs w:val="22"/>
              </w:rPr>
              <w:t xml:space="preserve"> the project and</w:t>
            </w:r>
            <w:r w:rsidRPr="242780B0" w:rsidR="57DCC409">
              <w:rPr>
                <w:rStyle w:val="normaltextrun"/>
                <w:rFonts w:ascii="Garamond" w:hAnsi="Garamond" w:cs="Segoe UI"/>
                <w:sz w:val="22"/>
                <w:szCs w:val="22"/>
              </w:rPr>
              <w:t xml:space="preserve"> </w:t>
            </w:r>
            <w:r w:rsidRPr="242780B0">
              <w:rPr>
                <w:rStyle w:val="normaltextrun"/>
                <w:rFonts w:ascii="Garamond" w:hAnsi="Garamond" w:cs="Segoe UI"/>
                <w:sz w:val="22"/>
                <w:szCs w:val="22"/>
              </w:rPr>
              <w:t>increase public engagement</w:t>
            </w:r>
            <w:r w:rsidRPr="242780B0" w:rsidR="457F3A2C">
              <w:rPr>
                <w:rStyle w:val="normaltextrun"/>
                <w:rFonts w:ascii="Garamond" w:hAnsi="Garamond" w:cs="Segoe UI"/>
                <w:sz w:val="22"/>
                <w:szCs w:val="22"/>
              </w:rPr>
              <w:t xml:space="preserve"> and awareness around the issue of zoonotic disease</w:t>
            </w:r>
            <w:r w:rsidRPr="242780B0" w:rsidR="4E7FABA2">
              <w:rPr>
                <w:rStyle w:val="normaltextrun"/>
                <w:rFonts w:ascii="Garamond" w:hAnsi="Garamond" w:cs="Segoe UI"/>
                <w:sz w:val="22"/>
                <w:szCs w:val="22"/>
              </w:rPr>
              <w:t>s</w:t>
            </w:r>
            <w:r w:rsidRPr="242780B0">
              <w:rPr>
                <w:rStyle w:val="normaltextrun"/>
                <w:rFonts w:ascii="Garamond" w:hAnsi="Garamond" w:cs="Segoe UI"/>
                <w:sz w:val="22"/>
                <w:szCs w:val="22"/>
              </w:rPr>
              <w:t>.</w:t>
            </w:r>
            <w:r w:rsidRPr="242780B0">
              <w:rPr>
                <w:rStyle w:val="eop"/>
                <w:rFonts w:ascii="Garamond" w:hAnsi="Garamond" w:cs="Segoe UI"/>
                <w:sz w:val="22"/>
                <w:szCs w:val="22"/>
              </w:rPr>
              <w:t> </w:t>
            </w:r>
          </w:p>
        </w:tc>
        <w:tc>
          <w:tcPr>
            <w:tcW w:w="1080" w:type="dxa"/>
            <w:tcMar/>
            <w:vAlign w:val="center"/>
          </w:tcPr>
          <w:p w:rsidRPr="00CE4561" w:rsidR="00C649C0" w:rsidP="00C649C0" w:rsidRDefault="00C649C0" w14:paraId="02095183" w14:textId="5E43DCC9">
            <w:pPr>
              <w:rPr>
                <w:rFonts w:ascii="Garamond" w:hAnsi="Garamond"/>
              </w:rPr>
            </w:pPr>
            <w:r>
              <w:rPr>
                <w:rStyle w:val="normaltextrun"/>
                <w:rFonts w:ascii="Garamond" w:hAnsi="Garamond" w:cs="Segoe UI"/>
              </w:rPr>
              <w:t>N/A</w:t>
            </w:r>
            <w:r>
              <w:rPr>
                <w:rStyle w:val="eop"/>
                <w:rFonts w:ascii="Garamond" w:hAnsi="Garamond" w:cs="Segoe UI"/>
              </w:rPr>
              <w:t> </w:t>
            </w:r>
          </w:p>
        </w:tc>
      </w:tr>
    </w:tbl>
    <w:p w:rsidR="00DC6974" w:rsidP="007A7268" w:rsidRDefault="00DC6974" w14:paraId="0F4FA500" w14:textId="27BF11EF">
      <w:pPr>
        <w:ind w:left="720" w:hanging="720"/>
        <w:rPr>
          <w:rFonts w:ascii="Garamond" w:hAnsi="Garamond"/>
        </w:rPr>
      </w:pPr>
    </w:p>
    <w:p w:rsidR="00E1144B" w:rsidP="1D7EDD5F" w:rsidRDefault="00C8675B" w14:paraId="5E877075" w14:textId="77777777">
      <w:pPr>
        <w:ind w:left="0"/>
        <w:rPr>
          <w:rFonts w:ascii="Garamond" w:hAnsi="Garamond" w:cs="Arial"/>
        </w:rPr>
      </w:pPr>
      <w:r w:rsidRPr="1D7EDD5F" w:rsidR="00C8675B">
        <w:rPr>
          <w:rFonts w:ascii="Garamond" w:hAnsi="Garamond" w:cs="Arial"/>
          <w:b w:val="1"/>
          <w:bCs w:val="1"/>
          <w:i w:val="1"/>
          <w:iCs w:val="1"/>
        </w:rPr>
        <w:t>Pro</w:t>
      </w:r>
      <w:r w:rsidRPr="1D7EDD5F" w:rsidR="00C8675B">
        <w:rPr>
          <w:rFonts w:ascii="Garamond" w:hAnsi="Garamond" w:cs="Arial"/>
          <w:b w:val="1"/>
          <w:bCs w:val="1"/>
          <w:i w:val="1"/>
          <w:iCs w:val="1"/>
        </w:rPr>
        <w:t>duct</w:t>
      </w:r>
      <w:r w:rsidRPr="1D7EDD5F" w:rsidR="00C8675B">
        <w:rPr>
          <w:rFonts w:ascii="Garamond" w:hAnsi="Garamond" w:cs="Arial"/>
          <w:b w:val="1"/>
          <w:bCs w:val="1"/>
          <w:i w:val="1"/>
          <w:iCs w:val="1"/>
        </w:rPr>
        <w:t xml:space="preserve"> Benefit to End User:</w:t>
      </w:r>
      <w:r w:rsidRPr="1D7EDD5F" w:rsidR="006D6871">
        <w:rPr>
          <w:rFonts w:ascii="Garamond" w:hAnsi="Garamond" w:cs="Arial"/>
        </w:rPr>
        <w:t xml:space="preserve"> </w:t>
      </w:r>
    </w:p>
    <w:p w:rsidRPr="00445C06" w:rsidR="00445C06" w:rsidP="1D7EDD5F" w:rsidRDefault="00445C06" w14:paraId="301605B7" w14:textId="4F629500">
      <w:pPr>
        <w:ind w:left="0"/>
        <w:rPr>
          <w:rFonts w:ascii="Garamond" w:hAnsi="Garamond" w:eastAsia="Times New Roman"/>
          <w:color w:val="000000" w:themeColor="text1"/>
        </w:rPr>
      </w:pPr>
      <w:r w:rsidRPr="00445C06" w:rsidR="00445C06">
        <w:rPr>
          <w:rFonts w:ascii="Garamond" w:hAnsi="Garamond" w:eastAsia="Times New Roman"/>
          <w:color w:val="000000"/>
          <w:shd w:val="clear" w:color="auto" w:fill="FFFFFF"/>
        </w:rPr>
        <w:t>The Ministry of the Environment will use the land cover change maps </w:t>
      </w:r>
      <w:r w:rsidRPr="00445C06" w:rsidR="2F3F3001">
        <w:rPr>
          <w:rFonts w:ascii="Garamond" w:hAnsi="Garamond" w:eastAsia="Times New Roman"/>
          <w:color w:val="000000"/>
          <w:shd w:val="clear" w:color="auto" w:fill="FFFFFF"/>
        </w:rPr>
        <w:t>and analysis</w:t>
      </w:r>
      <w:r w:rsidRPr="00445C06" w:rsidR="00445C06">
        <w:rPr>
          <w:rFonts w:ascii="Garamond" w:hAnsi="Garamond" w:eastAsia="Times New Roman"/>
          <w:color w:val="000000"/>
          <w:shd w:val="clear" w:color="auto" w:fill="FFFFFF"/>
        </w:rPr>
        <w:t> to inform decisions around expansion and management of protected areas. The Ministry of Health will use the maps of land cover change and zoonotic disease outbreak analysis to make decisions on where to focus support and research for prevention of infectious zoonotic diseases.  </w:t>
      </w:r>
    </w:p>
    <w:p w:rsidR="49874646" w:rsidP="1D7EDD5F" w:rsidRDefault="49874646" w14:paraId="20174747" w14:textId="50DCCA66">
      <w:pPr>
        <w:ind w:left="0"/>
        <w:rPr>
          <w:rFonts w:ascii="Garamond" w:hAnsi="Garamond" w:eastAsia="Times New Roman"/>
          <w:color w:val="000000" w:themeColor="text1"/>
        </w:rPr>
      </w:pPr>
    </w:p>
    <w:p w:rsidR="4A3DD3CE" w:rsidP="1D7EDD5F" w:rsidRDefault="004D358F" w14:paraId="64F1989E" w14:textId="52BCF97C">
      <w:pPr>
        <w:ind w:left="0"/>
        <w:rPr>
          <w:rFonts w:ascii="Garamond" w:hAnsi="Garamond" w:eastAsia="Times New Roman"/>
          <w:color w:val="000000" w:themeColor="text1"/>
        </w:rPr>
      </w:pPr>
      <w:r w:rsidRPr="1D7EDD5F" w:rsidR="004D358F">
        <w:rPr>
          <w:rFonts w:ascii="Garamond" w:hAnsi="Garamond" w:cs="Arial"/>
          <w:b w:val="1"/>
          <w:bCs w:val="1"/>
          <w:i w:val="1"/>
          <w:iCs w:val="1"/>
        </w:rPr>
        <w:t>Project Continuation Plan:</w:t>
      </w:r>
      <w:r w:rsidRPr="1D7EDD5F" w:rsidR="004D358F">
        <w:rPr>
          <w:rFonts w:ascii="Garamond" w:hAnsi="Garamond" w:cs="Arial"/>
        </w:rPr>
        <w:t xml:space="preserve"> </w:t>
      </w:r>
    </w:p>
    <w:p w:rsidRPr="00445C06" w:rsidR="00445C06" w:rsidP="1D7EDD5F" w:rsidRDefault="00445C06" w14:paraId="6CDB6482" w14:textId="36BBF9B1">
      <w:pPr>
        <w:ind w:left="0"/>
        <w:rPr>
          <w:rFonts w:ascii="Times New Roman" w:hAnsi="Times New Roman" w:eastAsia="Times New Roman"/>
          <w:sz w:val="24"/>
          <w:szCs w:val="24"/>
        </w:rPr>
      </w:pPr>
      <w:r w:rsidRPr="00445C06" w:rsidR="00445C06">
        <w:rPr>
          <w:rFonts w:ascii="Garamond" w:hAnsi="Garamond" w:eastAsia="Times New Roman"/>
          <w:color w:val="000000"/>
          <w:shd w:val="clear" w:color="auto" w:fill="FFFFFF"/>
        </w:rPr>
        <w:t xml:space="preserve">This project will continue in a second term in Fall of 2021. The summer team will </w:t>
      </w:r>
      <w:r w:rsidRPr="00445C06" w:rsidR="6D625DE9">
        <w:rPr>
          <w:rFonts w:ascii="Garamond" w:hAnsi="Garamond" w:eastAsia="Times New Roman"/>
          <w:color w:val="000000"/>
          <w:shd w:val="clear" w:color="auto" w:fill="FFFFFF"/>
        </w:rPr>
        <w:t xml:space="preserve">pass </w:t>
      </w:r>
      <w:r w:rsidRPr="00445C06" w:rsidR="6ACC061C">
        <w:rPr>
          <w:rFonts w:ascii="Garamond" w:hAnsi="Garamond" w:eastAsia="Times New Roman"/>
          <w:color w:val="000000"/>
          <w:shd w:val="clear" w:color="auto" w:fill="FFFFFF"/>
        </w:rPr>
        <w:t>off </w:t>
      </w:r>
      <w:r w:rsidRPr="00445C06" w:rsidR="36ED6ADE">
        <w:rPr>
          <w:rFonts w:ascii="Garamond" w:hAnsi="Garamond" w:eastAsia="Times New Roman"/>
          <w:color w:val="000000"/>
          <w:shd w:val="clear" w:color="auto" w:fill="FFFFFF"/>
        </w:rPr>
        <w:t xml:space="preserve">the finalized </w:t>
      </w:r>
      <w:r w:rsidRPr="00445C06" w:rsidR="2F0C95CB">
        <w:rPr>
          <w:rFonts w:ascii="Garamond" w:hAnsi="Garamond" w:eastAsia="Times New Roman"/>
          <w:color w:val="000000"/>
          <w:shd w:val="clear" w:color="auto" w:fill="FFFFFF"/>
        </w:rPr>
        <w:t xml:space="preserve">land cover </w:t>
      </w:r>
      <w:r w:rsidRPr="00445C06" w:rsidR="3922FD39">
        <w:rPr>
          <w:rFonts w:ascii="Garamond" w:hAnsi="Garamond" w:eastAsia="Times New Roman"/>
          <w:color w:val="000000"/>
          <w:shd w:val="clear" w:color="auto" w:fill="FFFFFF"/>
        </w:rPr>
        <w:t>classification</w:t>
      </w:r>
      <w:r w:rsidRPr="00445C06" w:rsidR="7DA3A60B">
        <w:rPr>
          <w:rFonts w:ascii="Garamond" w:hAnsi="Garamond" w:eastAsia="Times New Roman"/>
          <w:color w:val="000000"/>
          <w:shd w:val="clear" w:color="auto" w:fill="FFFFFF"/>
        </w:rPr>
        <w:t xml:space="preserve"> maps</w:t>
      </w:r>
      <w:r w:rsidRPr="00445C06" w:rsidR="00445C06">
        <w:rPr>
          <w:rFonts w:ascii="Garamond" w:hAnsi="Garamond" w:eastAsia="Times New Roman"/>
          <w:color w:val="000000"/>
          <w:shd w:val="clear" w:color="auto" w:fill="FFFFFF"/>
        </w:rPr>
        <w:t xml:space="preserve"> from 2010</w:t>
      </w:r>
      <w:r w:rsidRPr="00445C06" w:rsidR="6EF4ED7A">
        <w:rPr>
          <w:rFonts w:ascii="Garamond" w:hAnsi="Garamond" w:eastAsia="Times New Roman"/>
          <w:color w:val="000000"/>
          <w:shd w:val="clear" w:color="auto" w:fill="FFFFFF"/>
        </w:rPr>
        <w:t xml:space="preserve">, 2015, </w:t>
      </w:r>
      <w:r w:rsidRPr="00445C06" w:rsidR="19566677">
        <w:rPr>
          <w:rFonts w:ascii="Garamond" w:hAnsi="Garamond" w:eastAsia="Times New Roman"/>
          <w:color w:val="000000"/>
          <w:shd w:val="clear" w:color="auto" w:fill="FFFFFF"/>
        </w:rPr>
        <w:t xml:space="preserve">and </w:t>
      </w:r>
      <w:r w:rsidRPr="00445C06" w:rsidR="00445C06">
        <w:rPr>
          <w:rFonts w:ascii="Garamond" w:hAnsi="Garamond" w:eastAsia="Times New Roman"/>
          <w:color w:val="000000"/>
          <w:shd w:val="clear" w:color="auto" w:fill="FFFFFF"/>
        </w:rPr>
        <w:t>2020</w:t>
      </w:r>
      <w:r w:rsidRPr="00445C06" w:rsidR="43A63D9B">
        <w:rPr>
          <w:rFonts w:ascii="Garamond" w:hAnsi="Garamond" w:eastAsia="Times New Roman"/>
          <w:color w:val="000000"/>
          <w:shd w:val="clear" w:color="auto" w:fill="FFFFFF"/>
        </w:rPr>
        <w:t xml:space="preserve"> produced in Google Earth Engine</w:t>
      </w:r>
      <w:r w:rsidRPr="00445C06" w:rsidR="00445C06">
        <w:rPr>
          <w:rFonts w:ascii="Garamond" w:hAnsi="Garamond" w:eastAsia="Times New Roman"/>
          <w:color w:val="000000"/>
          <w:shd w:val="clear" w:color="auto" w:fill="FFFFFF"/>
        </w:rPr>
        <w:t>.</w:t>
      </w:r>
      <w:r w:rsidRPr="00445C06" w:rsidR="45B9958E">
        <w:rPr>
          <w:rFonts w:ascii="Garamond" w:hAnsi="Garamond" w:eastAsia="Times New Roman"/>
          <w:color w:val="000000"/>
          <w:shd w:val="clear" w:color="auto" w:fill="FFFFFF"/>
        </w:rPr>
        <w:t xml:space="preserve"> The zoonotic disease incidence analysis and risk mapping that will occur in the spring may be expanded to includ</w:t>
      </w:r>
      <w:r w:rsidRPr="00445C06" w:rsidR="6D3C8203">
        <w:rPr>
          <w:rFonts w:ascii="Garamond" w:hAnsi="Garamond" w:eastAsia="Times New Roman"/>
          <w:color w:val="000000"/>
          <w:shd w:val="clear" w:color="auto" w:fill="FFFFFF"/>
        </w:rPr>
        <w:t xml:space="preserve">e rabies incidence data for the Madre de Dios region, in addition to leishmaniasis and dengue fever. Furthermore, with these risk maps an even higher resolution </w:t>
      </w:r>
      <w:r w:rsidRPr="00445C06" w:rsidR="32943658">
        <w:rPr>
          <w:rFonts w:ascii="Garamond" w:hAnsi="Garamond" w:eastAsia="Times New Roman"/>
          <w:color w:val="000000"/>
          <w:shd w:val="clear" w:color="auto" w:fill="FFFFFF"/>
        </w:rPr>
        <w:t>l</w:t>
      </w:r>
      <w:r w:rsidRPr="00445C06" w:rsidR="6D3C8203">
        <w:rPr>
          <w:rFonts w:ascii="Garamond" w:hAnsi="Garamond" w:eastAsia="Times New Roman"/>
          <w:color w:val="000000"/>
          <w:shd w:val="clear" w:color="auto" w:fill="FFFFFF"/>
        </w:rPr>
        <w:t xml:space="preserve">and </w:t>
      </w:r>
      <w:r w:rsidRPr="00445C06" w:rsidR="4877C67C">
        <w:rPr>
          <w:rFonts w:ascii="Garamond" w:hAnsi="Garamond" w:eastAsia="Times New Roman"/>
          <w:color w:val="000000"/>
          <w:shd w:val="clear" w:color="auto" w:fill="FFFFFF"/>
        </w:rPr>
        <w:t>u</w:t>
      </w:r>
      <w:r w:rsidRPr="00445C06" w:rsidR="7E7C167D">
        <w:rPr>
          <w:rFonts w:ascii="Garamond" w:hAnsi="Garamond" w:eastAsia="Times New Roman"/>
          <w:color w:val="000000"/>
          <w:shd w:val="clear" w:color="auto" w:fill="FFFFFF"/>
        </w:rPr>
        <w:t>se</w:t>
      </w:r>
      <w:r w:rsidRPr="00445C06" w:rsidR="5AA7C177">
        <w:rPr>
          <w:rFonts w:ascii="Garamond" w:hAnsi="Garamond" w:eastAsia="Times New Roman"/>
          <w:color w:val="000000"/>
          <w:shd w:val="clear" w:color="auto" w:fill="FFFFFF"/>
        </w:rPr>
        <w:t xml:space="preserve"> and l</w:t>
      </w:r>
      <w:r w:rsidRPr="00445C06" w:rsidR="7E7C167D">
        <w:rPr>
          <w:rFonts w:ascii="Garamond" w:hAnsi="Garamond" w:eastAsia="Times New Roman"/>
          <w:color w:val="000000"/>
          <w:shd w:val="clear" w:color="auto" w:fill="FFFFFF"/>
        </w:rPr>
        <w:t xml:space="preserve">and </w:t>
      </w:r>
      <w:r w:rsidRPr="00445C06" w:rsidR="270DCF8C">
        <w:rPr>
          <w:rFonts w:ascii="Garamond" w:hAnsi="Garamond" w:eastAsia="Times New Roman"/>
          <w:color w:val="000000"/>
          <w:shd w:val="clear" w:color="auto" w:fill="FFFFFF"/>
        </w:rPr>
        <w:t>c</w:t>
      </w:r>
      <w:r w:rsidRPr="00445C06" w:rsidR="7E7C167D">
        <w:rPr>
          <w:rFonts w:ascii="Garamond" w:hAnsi="Garamond" w:eastAsia="Times New Roman"/>
          <w:color w:val="000000"/>
          <w:shd w:val="clear" w:color="auto" w:fill="FFFFFF"/>
        </w:rPr>
        <w:t>over classification may be conducted utilizing PeruSat-1, with an even higher resolution than that of Landsat sensors at 3 meters.</w:t>
      </w:r>
    </w:p>
    <w:p w:rsidRPr="00445C06" w:rsidR="00445C06" w:rsidP="1D7EDD5F" w:rsidRDefault="00445C06" w14:paraId="72679EDF" w14:textId="3AAF3CF5">
      <w:pPr>
        <w:ind w:left="0"/>
        <w:rPr>
          <w:rFonts w:ascii="Garamond" w:hAnsi="Garamond" w:eastAsia="Times New Roman"/>
          <w:color w:val="000000" w:themeColor="text1"/>
        </w:rPr>
      </w:pPr>
    </w:p>
    <w:p w:rsidR="00445C06" w:rsidP="1D7EDD5F" w:rsidRDefault="00445C06" w14:paraId="5BC54540" w14:textId="2E04FE6D">
      <w:pPr>
        <w:spacing w:before="0" w:beforeAutospacing="0" w:after="0" w:afterAutospacing="0"/>
        <w:ind w:left="0"/>
        <w:textAlignment w:val="baseline"/>
        <w:rPr>
          <w:rFonts w:ascii="Segoe UI" w:hAnsi="Segoe UI" w:cs="Segoe UI"/>
          <w:sz w:val="18"/>
          <w:szCs w:val="18"/>
        </w:rPr>
      </w:pPr>
      <w:r w:rsidRPr="1D7EDD5F" w:rsidR="00272CD9">
        <w:rPr>
          <w:rFonts w:ascii="Garamond" w:hAnsi="Garamond"/>
          <w:b w:val="1"/>
          <w:bCs w:val="1"/>
        </w:rPr>
        <w:t>References</w:t>
      </w:r>
    </w:p>
    <w:p w:rsidR="00445C06" w:rsidP="1D7EDD5F" w:rsidRDefault="00445C06" w14:paraId="5B771028" w14:textId="4AF1A4A9">
      <w:pPr>
        <w:spacing w:before="0" w:beforeAutospacing="0" w:after="0" w:afterAutospacing="0"/>
        <w:ind w:left="475" w:hanging="475"/>
        <w:textAlignment w:val="baseline"/>
        <w:rPr>
          <w:rFonts w:ascii="Segoe UI" w:hAnsi="Segoe UI" w:cs="Segoe UI"/>
          <w:sz w:val="18"/>
          <w:szCs w:val="18"/>
        </w:rPr>
      </w:pPr>
      <w:r w:rsidRPr="1D7EDD5F" w:rsidR="00445C06">
        <w:rPr>
          <w:rStyle w:val="normaltextrun"/>
          <w:rFonts w:ascii="Garamond" w:hAnsi="Garamond" w:cs="Segoe UI"/>
          <w:color w:val="000000" w:themeColor="text1" w:themeTint="FF" w:themeShade="FF"/>
          <w:sz w:val="22"/>
          <w:szCs w:val="22"/>
        </w:rPr>
        <w:t>Caballero Espejo, J., </w:t>
      </w:r>
      <w:proofErr w:type="spellStart"/>
      <w:r w:rsidRPr="1D7EDD5F" w:rsidR="00445C06">
        <w:rPr>
          <w:rStyle w:val="normaltextrun"/>
          <w:rFonts w:ascii="Garamond" w:hAnsi="Garamond" w:cs="Segoe UI"/>
          <w:color w:val="000000" w:themeColor="text1" w:themeTint="FF" w:themeShade="FF"/>
          <w:sz w:val="22"/>
          <w:szCs w:val="22"/>
        </w:rPr>
        <w:t>Messinger</w:t>
      </w:r>
      <w:proofErr w:type="spellEnd"/>
      <w:r w:rsidRPr="1D7EDD5F" w:rsidR="00445C06">
        <w:rPr>
          <w:rStyle w:val="normaltextrun"/>
          <w:rFonts w:ascii="Garamond" w:hAnsi="Garamond" w:cs="Segoe UI"/>
          <w:color w:val="000000" w:themeColor="text1" w:themeTint="FF" w:themeShade="FF"/>
          <w:sz w:val="22"/>
          <w:szCs w:val="22"/>
        </w:rPr>
        <w:t>, M., Román-</w:t>
      </w:r>
      <w:proofErr w:type="spellStart"/>
      <w:r w:rsidRPr="1D7EDD5F" w:rsidR="00445C06">
        <w:rPr>
          <w:rStyle w:val="normaltextrun"/>
          <w:rFonts w:ascii="Garamond" w:hAnsi="Garamond" w:cs="Segoe UI"/>
          <w:color w:val="000000" w:themeColor="text1" w:themeTint="FF" w:themeShade="FF"/>
          <w:sz w:val="22"/>
          <w:szCs w:val="22"/>
        </w:rPr>
        <w:t>Dañobeytia</w:t>
      </w:r>
      <w:proofErr w:type="spellEnd"/>
      <w:r w:rsidRPr="1D7EDD5F" w:rsidR="00445C06">
        <w:rPr>
          <w:rStyle w:val="normaltextrun"/>
          <w:rFonts w:ascii="Garamond" w:hAnsi="Garamond" w:cs="Segoe UI"/>
          <w:color w:val="000000" w:themeColor="text1" w:themeTint="FF" w:themeShade="FF"/>
          <w:sz w:val="22"/>
          <w:szCs w:val="22"/>
        </w:rPr>
        <w:t>, F., </w:t>
      </w:r>
      <w:proofErr w:type="spellStart"/>
      <w:r w:rsidRPr="1D7EDD5F" w:rsidR="00445C06">
        <w:rPr>
          <w:rStyle w:val="normaltextrun"/>
          <w:rFonts w:ascii="Garamond" w:hAnsi="Garamond" w:cs="Segoe UI"/>
          <w:color w:val="000000" w:themeColor="text1" w:themeTint="FF" w:themeShade="FF"/>
          <w:sz w:val="22"/>
          <w:szCs w:val="22"/>
        </w:rPr>
        <w:t>Ascorra</w:t>
      </w:r>
      <w:proofErr w:type="spellEnd"/>
      <w:r w:rsidRPr="1D7EDD5F" w:rsidR="00445C06">
        <w:rPr>
          <w:rStyle w:val="normaltextrun"/>
          <w:rFonts w:ascii="Garamond" w:hAnsi="Garamond" w:cs="Segoe UI"/>
          <w:color w:val="000000" w:themeColor="text1" w:themeTint="FF" w:themeShade="FF"/>
          <w:sz w:val="22"/>
          <w:szCs w:val="22"/>
        </w:rPr>
        <w:t>, C., Fernandez, L. E., &amp; Silman, M</w:t>
      </w:r>
      <w:r w:rsidRPr="1D7EDD5F" w:rsidR="3B31F452">
        <w:rPr>
          <w:rStyle w:val="normaltextrun"/>
          <w:rFonts w:ascii="Garamond" w:hAnsi="Garamond" w:cs="Segoe UI"/>
          <w:color w:val="000000" w:themeColor="text1" w:themeTint="FF" w:themeShade="FF"/>
          <w:sz w:val="22"/>
          <w:szCs w:val="22"/>
        </w:rPr>
        <w:t xml:space="preserve"> </w:t>
      </w:r>
      <w:r w:rsidRPr="1D7EDD5F" w:rsidR="00445C06">
        <w:rPr>
          <w:rStyle w:val="normaltextrun"/>
          <w:rFonts w:ascii="Garamond" w:hAnsi="Garamond" w:cs="Segoe UI"/>
          <w:color w:val="000000" w:themeColor="text1" w:themeTint="FF" w:themeShade="FF"/>
          <w:sz w:val="22"/>
          <w:szCs w:val="22"/>
        </w:rPr>
        <w:t>(2018).</w:t>
      </w:r>
      <w:r w:rsidRPr="1D7EDD5F" w:rsidR="7A0E4083">
        <w:rPr>
          <w:rStyle w:val="normaltextrun"/>
          <w:rFonts w:ascii="Garamond" w:hAnsi="Garamond" w:cs="Segoe UI"/>
          <w:color w:val="000000" w:themeColor="text1" w:themeTint="FF" w:themeShade="FF"/>
          <w:sz w:val="22"/>
          <w:szCs w:val="22"/>
        </w:rPr>
        <w:t xml:space="preserve"> </w:t>
      </w:r>
      <w:r w:rsidRPr="1D7EDD5F" w:rsidR="00445C06">
        <w:rPr>
          <w:rStyle w:val="normaltextrun"/>
          <w:rFonts w:ascii="Garamond" w:hAnsi="Garamond" w:cs="Segoe UI"/>
          <w:color w:val="000000" w:themeColor="text1" w:themeTint="FF" w:themeShade="FF"/>
          <w:sz w:val="22"/>
          <w:szCs w:val="22"/>
        </w:rPr>
        <w:t>Deforestation and forest degradation due to gold mining in the Peruvian Amazon: A 34-year perspective. </w:t>
      </w:r>
      <w:r w:rsidRPr="1D7EDD5F" w:rsidR="00445C06">
        <w:rPr>
          <w:rStyle w:val="normaltextrun"/>
          <w:rFonts w:ascii="Garamond" w:hAnsi="Garamond" w:cs="Segoe UI"/>
          <w:i w:val="1"/>
          <w:iCs w:val="1"/>
          <w:color w:val="000000" w:themeColor="text1" w:themeTint="FF" w:themeShade="FF"/>
          <w:sz w:val="22"/>
          <w:szCs w:val="22"/>
        </w:rPr>
        <w:t>Remote Sensing</w:t>
      </w:r>
      <w:r w:rsidRPr="1D7EDD5F" w:rsidR="00445C06">
        <w:rPr>
          <w:rStyle w:val="normaltextrun"/>
          <w:rFonts w:ascii="Garamond" w:hAnsi="Garamond" w:cs="Segoe UI"/>
          <w:color w:val="000000" w:themeColor="text1" w:themeTint="FF" w:themeShade="FF"/>
          <w:sz w:val="22"/>
          <w:szCs w:val="22"/>
        </w:rPr>
        <w:t>, </w:t>
      </w:r>
      <w:r w:rsidRPr="1D7EDD5F" w:rsidR="00445C06">
        <w:rPr>
          <w:rStyle w:val="normaltextrun"/>
          <w:rFonts w:ascii="Garamond" w:hAnsi="Garamond" w:cs="Segoe UI"/>
          <w:i w:val="1"/>
          <w:iCs w:val="1"/>
          <w:color w:val="000000" w:themeColor="text1" w:themeTint="FF" w:themeShade="FF"/>
          <w:sz w:val="22"/>
          <w:szCs w:val="22"/>
        </w:rPr>
        <w:t>10</w:t>
      </w:r>
      <w:r w:rsidRPr="1D7EDD5F" w:rsidR="00445C06">
        <w:rPr>
          <w:rStyle w:val="normaltextrun"/>
          <w:rFonts w:ascii="Garamond" w:hAnsi="Garamond" w:cs="Segoe UI"/>
          <w:color w:val="000000" w:themeColor="text1" w:themeTint="FF" w:themeShade="FF"/>
          <w:sz w:val="22"/>
          <w:szCs w:val="22"/>
        </w:rPr>
        <w:t>(12), 1903.</w:t>
      </w:r>
      <w:r w:rsidRPr="1D7EDD5F" w:rsidR="00445C06">
        <w:rPr>
          <w:rStyle w:val="eop"/>
          <w:rFonts w:ascii="Garamond" w:hAnsi="Garamond" w:cs="Segoe UI"/>
          <w:color w:val="000000" w:themeColor="text1" w:themeTint="FF" w:themeShade="FF"/>
          <w:sz w:val="22"/>
          <w:szCs w:val="22"/>
        </w:rPr>
        <w:t> </w:t>
      </w:r>
    </w:p>
    <w:p w:rsidR="00445C06" w:rsidP="00445C06" w:rsidRDefault="00445C06" w14:paraId="01B3A3E1" w14:textId="77777777">
      <w:pPr>
        <w:pStyle w:val="paragraph"/>
        <w:spacing w:before="0" w:beforeAutospacing="0" w:after="0" w:afterAutospacing="0"/>
        <w:ind w:left="480" w:hanging="480"/>
        <w:textAlignment w:val="baseline"/>
        <w:rPr>
          <w:rFonts w:ascii="Segoe UI" w:hAnsi="Segoe UI" w:cs="Segoe UI"/>
          <w:sz w:val="18"/>
          <w:szCs w:val="18"/>
        </w:rPr>
      </w:pPr>
      <w:r>
        <w:rPr>
          <w:rStyle w:val="eop"/>
          <w:rFonts w:ascii="Garamond" w:hAnsi="Garamond" w:cs="Segoe UI"/>
          <w:color w:val="000000"/>
          <w:sz w:val="22"/>
          <w:szCs w:val="22"/>
        </w:rPr>
        <w:t> </w:t>
      </w:r>
    </w:p>
    <w:p w:rsidR="00445C06" w:rsidP="00445C06" w:rsidRDefault="00445C06" w14:paraId="63A29DF1" w14:textId="77777777">
      <w:pPr>
        <w:pStyle w:val="paragraph"/>
        <w:spacing w:before="0" w:beforeAutospacing="0" w:after="0" w:afterAutospacing="0"/>
        <w:ind w:left="480" w:hanging="480"/>
        <w:textAlignment w:val="baseline"/>
        <w:rPr>
          <w:rFonts w:ascii="Segoe UI" w:hAnsi="Segoe UI" w:cs="Segoe UI"/>
          <w:sz w:val="18"/>
          <w:szCs w:val="18"/>
        </w:rPr>
      </w:pPr>
      <w:r>
        <w:rPr>
          <w:rStyle w:val="normaltextrun"/>
          <w:rFonts w:ascii="Garamond" w:hAnsi="Garamond" w:cs="Segoe UI"/>
          <w:color w:val="000000"/>
          <w:sz w:val="22"/>
          <w:szCs w:val="22"/>
        </w:rPr>
        <w:t>Cortez, V., Canal, E., Dupont-Turkowsky, J. C., Quevedo, T., Albujar, C., Chang, T. C., Salmon-Mulanovich, G., Guezala-Villavicencio, M. C., Simons, M. P., Margolis, E. Schultz-Cherry, S., Pacheco, V. &amp; Bausch, D. G. (2018). Identification of Leptospira and Bartonella among rodents collected across a habitat disturbance gradient along the Inter- Oceanic Highway in the southern Amazon Basin of Peru. </w:t>
      </w:r>
      <w:r>
        <w:rPr>
          <w:rStyle w:val="normaltextrun"/>
          <w:rFonts w:ascii="Garamond" w:hAnsi="Garamond" w:cs="Segoe UI"/>
          <w:i/>
          <w:iCs/>
          <w:color w:val="000000"/>
          <w:sz w:val="22"/>
          <w:szCs w:val="22"/>
        </w:rPr>
        <w:t>PLoS ONE</w:t>
      </w:r>
      <w:r>
        <w:rPr>
          <w:rStyle w:val="normaltextrun"/>
          <w:rFonts w:ascii="Garamond" w:hAnsi="Garamond" w:cs="Segoe UI"/>
          <w:color w:val="000000"/>
          <w:sz w:val="22"/>
          <w:szCs w:val="22"/>
        </w:rPr>
        <w:t>, </w:t>
      </w:r>
      <w:r>
        <w:rPr>
          <w:rStyle w:val="normaltextrun"/>
          <w:rFonts w:ascii="Garamond" w:hAnsi="Garamond" w:cs="Segoe UI"/>
          <w:i/>
          <w:iCs/>
          <w:color w:val="000000"/>
          <w:sz w:val="22"/>
          <w:szCs w:val="22"/>
        </w:rPr>
        <w:t>13</w:t>
      </w:r>
      <w:r>
        <w:rPr>
          <w:rStyle w:val="normaltextrun"/>
          <w:rFonts w:ascii="Garamond" w:hAnsi="Garamond" w:cs="Segoe UI"/>
          <w:color w:val="000000"/>
          <w:sz w:val="22"/>
          <w:szCs w:val="22"/>
        </w:rPr>
        <w:t>(10), 1–17. </w:t>
      </w:r>
      <w:r>
        <w:rPr>
          <w:rStyle w:val="eop"/>
          <w:rFonts w:ascii="Garamond" w:hAnsi="Garamond" w:cs="Segoe UI"/>
          <w:color w:val="000000"/>
          <w:sz w:val="22"/>
          <w:szCs w:val="22"/>
        </w:rPr>
        <w:t> </w:t>
      </w:r>
    </w:p>
    <w:p w:rsidR="00445C06" w:rsidP="4D0F5845" w:rsidRDefault="00445C06" w14:paraId="03DFE371" w14:textId="2A9A2121">
      <w:pPr>
        <w:ind w:left="480" w:hanging="480"/>
        <w:rPr>
          <w:rFonts w:ascii="Garamond" w:hAnsi="Garamond" w:eastAsia="Garamond" w:cs="Garamond"/>
        </w:rPr>
      </w:pPr>
      <w:r w:rsidRPr="4D0F5845">
        <w:rPr>
          <w:rStyle w:val="eop"/>
          <w:rFonts w:ascii="Garamond" w:hAnsi="Garamond" w:eastAsia="Garamond" w:cs="Garamond"/>
          <w:color w:val="000000" w:themeColor="text1"/>
        </w:rPr>
        <w:t> </w:t>
      </w:r>
      <w:r w:rsidRPr="4D0F5845" w:rsidR="5FADED45">
        <w:rPr>
          <w:rFonts w:ascii="Garamond" w:hAnsi="Garamond" w:eastAsia="Garamond" w:cs="Garamond"/>
        </w:rPr>
        <w:t xml:space="preserve"> </w:t>
      </w:r>
    </w:p>
    <w:p w:rsidR="00445C06" w:rsidP="1D7EDD5F" w:rsidRDefault="00445C06" w14:paraId="2EA4084B" w14:textId="07DE4062">
      <w:pPr>
        <w:pStyle w:val="paragraph"/>
        <w:spacing w:before="0" w:beforeAutospacing="off" w:after="0" w:afterAutospacing="off"/>
        <w:ind w:left="480" w:hanging="480"/>
        <w:textAlignment w:val="baseline"/>
        <w:rPr>
          <w:rStyle w:val="eop"/>
          <w:rFonts w:ascii="Garamond" w:hAnsi="Garamond" w:cs="Segoe UI"/>
          <w:color w:val="000000" w:themeColor="text1" w:themeTint="FF" w:themeShade="FF"/>
          <w:sz w:val="22"/>
          <w:szCs w:val="22"/>
        </w:rPr>
      </w:pPr>
      <w:r w:rsidR="00445C06">
        <w:rPr>
          <w:rStyle w:val="normaltextrun"/>
          <w:rFonts w:ascii="Garamond" w:hAnsi="Garamond" w:cs="Segoe UI"/>
          <w:color w:val="000000"/>
          <w:sz w:val="22"/>
          <w:szCs w:val="22"/>
        </w:rPr>
        <w:t>Mastel, M., </w:t>
      </w:r>
      <w:proofErr w:type="spellStart"/>
      <w:r w:rsidR="00445C06">
        <w:rPr>
          <w:rStyle w:val="normaltextrun"/>
          <w:rFonts w:ascii="Garamond" w:hAnsi="Garamond" w:cs="Segoe UI"/>
          <w:color w:val="000000"/>
          <w:sz w:val="22"/>
          <w:szCs w:val="22"/>
        </w:rPr>
        <w:t>Bussalleu</w:t>
      </w:r>
      <w:proofErr w:type="spellEnd"/>
      <w:r w:rsidR="00445C06">
        <w:rPr>
          <w:rStyle w:val="normaltextrun"/>
          <w:rFonts w:ascii="Garamond" w:hAnsi="Garamond" w:cs="Segoe UI"/>
          <w:color w:val="000000"/>
          <w:sz w:val="22"/>
          <w:szCs w:val="22"/>
        </w:rPr>
        <w:t>, A., Paz-</w:t>
      </w:r>
      <w:proofErr w:type="spellStart"/>
      <w:r w:rsidR="00445C06">
        <w:rPr>
          <w:rStyle w:val="normaltextrun"/>
          <w:rFonts w:ascii="Garamond" w:hAnsi="Garamond" w:cs="Segoe UI"/>
          <w:color w:val="000000"/>
          <w:sz w:val="22"/>
          <w:szCs w:val="22"/>
        </w:rPr>
        <w:t>Soldán</w:t>
      </w:r>
      <w:proofErr w:type="spellEnd"/>
      <w:r w:rsidR="00445C06">
        <w:rPr>
          <w:rStyle w:val="normaltextrun"/>
          <w:rFonts w:ascii="Garamond" w:hAnsi="Garamond" w:cs="Segoe UI"/>
          <w:color w:val="000000"/>
          <w:sz w:val="22"/>
          <w:szCs w:val="22"/>
        </w:rPr>
        <w:t>, V.A., </w:t>
      </w:r>
      <w:proofErr w:type="spellStart"/>
      <w:r w:rsidRPr="003F6066" w:rsidR="00445C06">
        <w:rPr>
          <w:rStyle w:val="normaltextrun"/>
          <w:rFonts w:ascii="Garamond" w:hAnsi="Garamond" w:cs="Segoe UI"/>
          <w:color w:val="000000"/>
          <w:sz w:val="22"/>
          <w:szCs w:val="22"/>
          <w:shd w:val="clear" w:color="auto" w:fill="FFE5E5"/>
        </w:rPr>
        <w:t>Salmón-Mulanovich</w:t>
      </w:r>
      <w:proofErr w:type="spellEnd"/>
      <w:r w:rsidR="00445C06">
        <w:rPr>
          <w:rStyle w:val="normaltextrun"/>
          <w:rFonts w:ascii="Garamond" w:hAnsi="Garamond" w:cs="Segoe UI"/>
          <w:color w:val="000000"/>
          <w:sz w:val="22"/>
          <w:szCs w:val="22"/>
        </w:rPr>
        <w:t>, G., Valdés-Velásquez, A., &amp; Hartinger, S. M. (2018). Critical linkages between land use change and human health in the Amazon region: A scoping review. </w:t>
      </w:r>
      <w:proofErr w:type="spellStart"/>
      <w:r w:rsidRPr="1D7EDD5F" w:rsidR="00445C06">
        <w:rPr>
          <w:rStyle w:val="normaltextrun"/>
          <w:rFonts w:ascii="Garamond" w:hAnsi="Garamond" w:cs="Segoe UI"/>
          <w:i w:val="1"/>
          <w:iCs w:val="1"/>
          <w:color w:val="000000"/>
          <w:sz w:val="22"/>
          <w:szCs w:val="22"/>
        </w:rPr>
        <w:t>PLoS</w:t>
      </w:r>
      <w:proofErr w:type="spellEnd"/>
      <w:r w:rsidRPr="1D7EDD5F" w:rsidR="00445C06">
        <w:rPr>
          <w:rStyle w:val="normaltextrun"/>
          <w:rFonts w:ascii="Garamond" w:hAnsi="Garamond" w:cs="Segoe UI"/>
          <w:i w:val="1"/>
          <w:iCs w:val="1"/>
          <w:color w:val="000000"/>
          <w:sz w:val="22"/>
          <w:szCs w:val="22"/>
        </w:rPr>
        <w:t> ONE</w:t>
      </w:r>
      <w:r w:rsidR="00445C06">
        <w:rPr>
          <w:rStyle w:val="normaltextrun"/>
          <w:rFonts w:ascii="Garamond" w:hAnsi="Garamond" w:cs="Segoe UI"/>
          <w:color w:val="000000"/>
          <w:sz w:val="22"/>
          <w:szCs w:val="22"/>
        </w:rPr>
        <w:t>, </w:t>
      </w:r>
      <w:r w:rsidRPr="1D7EDD5F" w:rsidR="00445C06">
        <w:rPr>
          <w:rStyle w:val="normaltextrun"/>
          <w:rFonts w:ascii="Garamond" w:hAnsi="Garamond" w:cs="Segoe UI"/>
          <w:i w:val="1"/>
          <w:iCs w:val="1"/>
          <w:color w:val="000000"/>
          <w:sz w:val="22"/>
          <w:szCs w:val="22"/>
        </w:rPr>
        <w:t>13</w:t>
      </w:r>
      <w:r w:rsidR="00445C06">
        <w:rPr>
          <w:rStyle w:val="normaltextrun"/>
          <w:rFonts w:ascii="Garamond" w:hAnsi="Garamond" w:cs="Segoe UI"/>
          <w:color w:val="000000"/>
          <w:sz w:val="22"/>
          <w:szCs w:val="22"/>
        </w:rPr>
        <w:t>(6), 1–16.</w:t>
      </w:r>
    </w:p>
    <w:p w:rsidR="00445C06" w:rsidP="1D7EDD5F" w:rsidRDefault="00445C06" w14:paraId="65DEFB7D" w14:textId="7058CE31">
      <w:pPr>
        <w:pStyle w:val="paragraph"/>
        <w:spacing w:before="0" w:beforeAutospacing="off" w:after="0" w:afterAutospacing="off"/>
        <w:ind w:left="480" w:hanging="480"/>
        <w:textAlignment w:val="baseline"/>
        <w:rPr>
          <w:rStyle w:val="eop"/>
          <w:rFonts w:ascii="Garamond" w:hAnsi="Garamond" w:cs="Segoe UI"/>
          <w:color w:val="000000" w:themeColor="text1" w:themeTint="FF" w:themeShade="FF"/>
          <w:sz w:val="22"/>
          <w:szCs w:val="22"/>
        </w:rPr>
      </w:pPr>
    </w:p>
    <w:p w:rsidR="00445C06" w:rsidP="1D7EDD5F" w:rsidRDefault="00445C06" w14:paraId="3662C6DF" w14:textId="252DDBEB">
      <w:pPr>
        <w:pStyle w:val="paragraph"/>
        <w:spacing w:before="0" w:beforeAutospacing="off" w:after="0" w:afterAutospacing="off"/>
        <w:ind w:left="480" w:hanging="480"/>
        <w:textAlignment w:val="baseline"/>
        <w:rPr>
          <w:rFonts w:ascii="Segoe UI" w:hAnsi="Segoe UI" w:cs="Segoe UI"/>
          <w:sz w:val="18"/>
          <w:szCs w:val="18"/>
        </w:rPr>
      </w:pPr>
      <w:r w:rsidRPr="1D7EDD5F" w:rsidR="00445C06">
        <w:rPr>
          <w:rStyle w:val="normaltextrun"/>
          <w:rFonts w:ascii="Garamond" w:hAnsi="Garamond" w:cs="Segoe UI"/>
          <w:color w:val="000000" w:themeColor="text1" w:themeTint="FF" w:themeShade="FF"/>
          <w:sz w:val="22"/>
          <w:szCs w:val="22"/>
        </w:rPr>
        <w:t>Ramirez, A., Pacheco, A., &amp; Telles, J. (2019, April). Mapping vegetation, water bodies and urban areas inPeruSAT-1 satellite imagery. </w:t>
      </w:r>
      <w:r w:rsidRPr="1D7EDD5F" w:rsidR="00445C06">
        <w:rPr>
          <w:rStyle w:val="normaltextrun"/>
          <w:rFonts w:ascii="Garamond" w:hAnsi="Garamond" w:cs="Segoe UI"/>
          <w:i w:val="1"/>
          <w:iCs w:val="1"/>
          <w:color w:val="000000" w:themeColor="text1" w:themeTint="FF" w:themeShade="FF"/>
          <w:sz w:val="22"/>
          <w:szCs w:val="22"/>
        </w:rPr>
        <w:t>XXII Symposium on Image, Signal Processing and Artificial Vision, </w:t>
      </w:r>
      <w:r w:rsidRPr="1D7EDD5F" w:rsidR="00445C06">
        <w:rPr>
          <w:rStyle w:val="normaltextrun"/>
          <w:rFonts w:ascii="Garamond" w:hAnsi="Garamond" w:cs="Segoe UI"/>
          <w:color w:val="000000" w:themeColor="text1" w:themeTint="FF" w:themeShade="FF"/>
          <w:sz w:val="22"/>
          <w:szCs w:val="22"/>
        </w:rPr>
        <w:t>1-4. </w:t>
      </w:r>
      <w:r w:rsidRPr="1D7EDD5F" w:rsidR="00445C06">
        <w:rPr>
          <w:rStyle w:val="eop"/>
          <w:rFonts w:ascii="Garamond" w:hAnsi="Garamond" w:cs="Segoe UI"/>
          <w:color w:val="000000" w:themeColor="text1" w:themeTint="FF" w:themeShade="FF"/>
          <w:sz w:val="22"/>
          <w:szCs w:val="22"/>
        </w:rPr>
        <w:t> </w:t>
      </w:r>
    </w:p>
    <w:p w:rsidR="00445C06" w:rsidP="00445C06" w:rsidRDefault="00445C06" w14:paraId="06743866" w14:textId="77777777">
      <w:pPr>
        <w:pStyle w:val="paragraph"/>
        <w:spacing w:before="0" w:beforeAutospacing="0" w:after="0" w:afterAutospacing="0"/>
        <w:ind w:left="480" w:hanging="480"/>
        <w:textAlignment w:val="baseline"/>
        <w:rPr>
          <w:rFonts w:ascii="Segoe UI" w:hAnsi="Segoe UI" w:cs="Segoe UI"/>
          <w:sz w:val="18"/>
          <w:szCs w:val="18"/>
        </w:rPr>
      </w:pPr>
      <w:r>
        <w:rPr>
          <w:rStyle w:val="eop"/>
          <w:rFonts w:ascii="Garamond" w:hAnsi="Garamond" w:cs="Segoe UI"/>
          <w:color w:val="000000"/>
          <w:sz w:val="22"/>
          <w:szCs w:val="22"/>
        </w:rPr>
        <w:t> </w:t>
      </w:r>
    </w:p>
    <w:p w:rsidR="00445C06" w:rsidP="4D0F5845" w:rsidRDefault="00445C06" w14:paraId="33A45D4C" w14:textId="17E3858A">
      <w:pPr>
        <w:pStyle w:val="paragraph"/>
        <w:spacing w:before="0" w:beforeAutospacing="0" w:after="0" w:afterAutospacing="0"/>
        <w:ind w:left="480" w:hanging="480"/>
        <w:textAlignment w:val="baseline"/>
        <w:rPr>
          <w:rFonts w:ascii="Segoe UI" w:hAnsi="Segoe UI" w:cs="Segoe UI"/>
          <w:sz w:val="18"/>
          <w:szCs w:val="18"/>
        </w:rPr>
      </w:pPr>
      <w:r w:rsidRPr="4D0F5845">
        <w:rPr>
          <w:rStyle w:val="normaltextrun"/>
          <w:rFonts w:ascii="Garamond" w:hAnsi="Garamond" w:cs="Segoe UI"/>
          <w:color w:val="000000" w:themeColor="text1"/>
          <w:sz w:val="22"/>
          <w:szCs w:val="22"/>
        </w:rPr>
        <w:t>Salmón-Mulanovich, G., Blazes, D. L., Claudia Guezala, M., Rios, Z., Espinoza, A., Guevara, C.,</w:t>
      </w:r>
      <w:r w:rsidRPr="4D0F5845" w:rsidR="542EBB9C">
        <w:rPr>
          <w:rStyle w:val="normaltextrun"/>
          <w:rFonts w:ascii="Garamond" w:hAnsi="Garamond" w:cs="Segoe UI"/>
          <w:color w:val="000000" w:themeColor="text1"/>
          <w:sz w:val="22"/>
          <w:szCs w:val="22"/>
        </w:rPr>
        <w:t xml:space="preserve"> Lescano, A. G., Montgomery, J. M., Bausch, D. G., &amp; </w:t>
      </w:r>
      <w:r w:rsidRPr="4D0F5845">
        <w:rPr>
          <w:rStyle w:val="normaltextrun"/>
          <w:rFonts w:ascii="Garamond" w:hAnsi="Garamond" w:cs="Segoe UI"/>
          <w:color w:val="000000" w:themeColor="text1"/>
          <w:sz w:val="22"/>
          <w:szCs w:val="22"/>
        </w:rPr>
        <w:t>Pan, W. K. (2018). Individual and spatial risk of dengue virus infection in Puerto Maldonado, Peru. </w:t>
      </w:r>
      <w:r w:rsidRPr="4D0F5845">
        <w:rPr>
          <w:rStyle w:val="normaltextrun"/>
          <w:rFonts w:ascii="Garamond" w:hAnsi="Garamond" w:cs="Segoe UI"/>
          <w:i/>
          <w:iCs/>
          <w:color w:val="000000" w:themeColor="text1"/>
          <w:sz w:val="22"/>
          <w:szCs w:val="22"/>
        </w:rPr>
        <w:t>American Journal of Tropical Medicine and Hygiene</w:t>
      </w:r>
      <w:r w:rsidRPr="4D0F5845">
        <w:rPr>
          <w:rStyle w:val="normaltextrun"/>
          <w:rFonts w:ascii="Garamond" w:hAnsi="Garamond" w:cs="Segoe UI"/>
          <w:color w:val="000000" w:themeColor="text1"/>
          <w:sz w:val="22"/>
          <w:szCs w:val="22"/>
        </w:rPr>
        <w:t>, </w:t>
      </w:r>
      <w:r w:rsidRPr="4D0F5845">
        <w:rPr>
          <w:rStyle w:val="normaltextrun"/>
          <w:rFonts w:ascii="Garamond" w:hAnsi="Garamond" w:cs="Segoe UI"/>
          <w:i/>
          <w:iCs/>
          <w:color w:val="000000" w:themeColor="text1"/>
          <w:sz w:val="22"/>
          <w:szCs w:val="22"/>
        </w:rPr>
        <w:t>99</w:t>
      </w:r>
      <w:r w:rsidRPr="4D0F5845">
        <w:rPr>
          <w:rStyle w:val="normaltextrun"/>
          <w:rFonts w:ascii="Garamond" w:hAnsi="Garamond" w:cs="Segoe UI"/>
          <w:color w:val="000000" w:themeColor="text1"/>
          <w:sz w:val="22"/>
          <w:szCs w:val="22"/>
        </w:rPr>
        <w:t>(6), 1440–1450. </w:t>
      </w:r>
      <w:r w:rsidRPr="4D0F5845">
        <w:rPr>
          <w:rStyle w:val="eop"/>
          <w:rFonts w:ascii="Garamond" w:hAnsi="Garamond" w:cs="Segoe UI"/>
          <w:color w:val="000000" w:themeColor="text1"/>
          <w:sz w:val="22"/>
          <w:szCs w:val="22"/>
        </w:rPr>
        <w:t> </w:t>
      </w:r>
    </w:p>
    <w:p w:rsidR="00445C06" w:rsidP="00445C06" w:rsidRDefault="00445C06" w14:paraId="439C07F2" w14:textId="29D438B6">
      <w:pPr>
        <w:pStyle w:val="paragraph"/>
        <w:spacing w:before="0" w:beforeAutospacing="0" w:after="0" w:afterAutospacing="0"/>
        <w:ind w:left="480" w:hanging="480"/>
        <w:textAlignment w:val="baseline"/>
        <w:rPr>
          <w:rFonts w:ascii="Segoe UI" w:hAnsi="Segoe UI" w:cs="Segoe UI"/>
          <w:sz w:val="18"/>
          <w:szCs w:val="18"/>
        </w:rPr>
      </w:pPr>
      <w:r>
        <w:rPr>
          <w:rStyle w:val="eop"/>
          <w:rFonts w:ascii="Garamond" w:hAnsi="Garamond" w:cs="Segoe UI"/>
          <w:color w:val="000000"/>
          <w:sz w:val="22"/>
          <w:szCs w:val="22"/>
        </w:rPr>
        <w:t> </w:t>
      </w:r>
    </w:p>
    <w:p w:rsidR="00445C06" w:rsidP="00445C06" w:rsidRDefault="00445C06" w14:paraId="53E9B8DD" w14:textId="77777777">
      <w:pPr>
        <w:pStyle w:val="paragraph"/>
        <w:spacing w:before="0" w:beforeAutospacing="0" w:after="0" w:afterAutospacing="0"/>
        <w:ind w:left="480" w:hanging="480"/>
        <w:textAlignment w:val="baseline"/>
        <w:rPr>
          <w:rFonts w:ascii="Segoe UI" w:hAnsi="Segoe UI" w:cs="Segoe UI"/>
          <w:sz w:val="18"/>
          <w:szCs w:val="18"/>
        </w:rPr>
      </w:pPr>
      <w:r>
        <w:rPr>
          <w:rStyle w:val="normaltextrun"/>
          <w:rFonts w:ascii="Garamond" w:hAnsi="Garamond" w:cs="Segoe UI"/>
          <w:color w:val="000000"/>
          <w:sz w:val="22"/>
          <w:szCs w:val="22"/>
        </w:rPr>
        <w:t>Shwab, E K.., Saraf, P., Zhu, X. Q., Zhou, D. H., McFerrin, B. M., Ajzenberg, D., Schares, G., Hammond-Aryee, K., van Helden, P., Higgins, S. A., Gerhold, R. W., Rosenthal, B. M., Zhao, X., Dubey, J. P. Su, C. (2018). Human impact on the diversity and virulence of the ubiquitous zoonotic parasite Toxoplasma gondii. </w:t>
      </w:r>
      <w:r>
        <w:rPr>
          <w:rStyle w:val="normaltextrun"/>
          <w:rFonts w:ascii="Garamond" w:hAnsi="Garamond" w:cs="Segoe UI"/>
          <w:i/>
          <w:iCs/>
          <w:color w:val="000000"/>
          <w:sz w:val="22"/>
          <w:szCs w:val="22"/>
        </w:rPr>
        <w:t>Proceedings of the National Academy of Sciences of the United States of America</w:t>
      </w:r>
      <w:r>
        <w:rPr>
          <w:rStyle w:val="normaltextrun"/>
          <w:rFonts w:ascii="Garamond" w:hAnsi="Garamond" w:cs="Segoe UI"/>
          <w:color w:val="000000"/>
          <w:sz w:val="22"/>
          <w:szCs w:val="22"/>
        </w:rPr>
        <w:t>, </w:t>
      </w:r>
      <w:r>
        <w:rPr>
          <w:rStyle w:val="normaltextrun"/>
          <w:rFonts w:ascii="Garamond" w:hAnsi="Garamond" w:cs="Segoe UI"/>
          <w:i/>
          <w:iCs/>
          <w:color w:val="000000"/>
          <w:sz w:val="22"/>
          <w:szCs w:val="22"/>
        </w:rPr>
        <w:t>115</w:t>
      </w:r>
      <w:r>
        <w:rPr>
          <w:rStyle w:val="normaltextrun"/>
          <w:rFonts w:ascii="Garamond" w:hAnsi="Garamond" w:cs="Segoe UI"/>
          <w:color w:val="000000"/>
          <w:sz w:val="22"/>
          <w:szCs w:val="22"/>
        </w:rPr>
        <w:t>(29), E6956–E6963.</w:t>
      </w:r>
      <w:r>
        <w:rPr>
          <w:rStyle w:val="eop"/>
          <w:rFonts w:ascii="Garamond" w:hAnsi="Garamond" w:cs="Segoe UI"/>
          <w:color w:val="000000"/>
          <w:sz w:val="22"/>
          <w:szCs w:val="22"/>
        </w:rPr>
        <w:t> </w:t>
      </w:r>
    </w:p>
    <w:p w:rsidR="00445C06" w:rsidP="00445C06" w:rsidRDefault="00445C06" w14:paraId="4865C9FB" w14:textId="77777777">
      <w:pPr>
        <w:pStyle w:val="paragraph"/>
        <w:spacing w:before="0" w:beforeAutospacing="0" w:after="0" w:afterAutospacing="0"/>
        <w:ind w:left="480" w:hanging="480"/>
        <w:textAlignment w:val="baseline"/>
        <w:rPr>
          <w:rFonts w:ascii="Segoe UI" w:hAnsi="Segoe UI" w:cs="Segoe UI"/>
          <w:sz w:val="18"/>
          <w:szCs w:val="18"/>
        </w:rPr>
      </w:pPr>
      <w:r>
        <w:rPr>
          <w:rStyle w:val="eop"/>
          <w:rFonts w:ascii="Garamond" w:hAnsi="Garamond" w:cs="Segoe UI"/>
          <w:color w:val="000000"/>
          <w:sz w:val="22"/>
          <w:szCs w:val="22"/>
        </w:rPr>
        <w:t> </w:t>
      </w:r>
    </w:p>
    <w:p w:rsidR="00445C06" w:rsidP="1D7EDD5F" w:rsidRDefault="00445C06" w14:paraId="040277E8" w14:textId="31989147">
      <w:pPr>
        <w:pStyle w:val="paragraph"/>
        <w:spacing w:before="0" w:beforeAutospacing="off" w:after="0" w:afterAutospacing="off"/>
        <w:ind w:left="480" w:hanging="480"/>
        <w:textAlignment w:val="baseline"/>
        <w:rPr>
          <w:rFonts w:ascii="Segoe UI" w:hAnsi="Segoe UI" w:cs="Segoe UI"/>
          <w:sz w:val="18"/>
          <w:szCs w:val="18"/>
        </w:rPr>
      </w:pPr>
      <w:r w:rsidRPr="1D7EDD5F" w:rsidR="00445C06">
        <w:rPr>
          <w:rStyle w:val="normaltextrun"/>
          <w:rFonts w:ascii="Garamond" w:hAnsi="Garamond" w:cs="Segoe UI"/>
          <w:color w:val="000000" w:themeColor="text1" w:themeTint="FF" w:themeShade="FF"/>
          <w:sz w:val="22"/>
          <w:szCs w:val="22"/>
        </w:rPr>
        <w:t>Vuohelainen</w:t>
      </w:r>
      <w:r w:rsidRPr="1D7EDD5F" w:rsidR="00445C06">
        <w:rPr>
          <w:rStyle w:val="normaltextrun"/>
          <w:rFonts w:ascii="Garamond" w:hAnsi="Garamond" w:cs="Segoe UI"/>
          <w:color w:val="000000" w:themeColor="text1" w:themeTint="FF" w:themeShade="FF"/>
          <w:sz w:val="22"/>
          <w:szCs w:val="22"/>
        </w:rPr>
        <w:t>, A. J., Coad, L., </w:t>
      </w:r>
      <w:proofErr w:type="spellStart"/>
      <w:r w:rsidRPr="1D7EDD5F" w:rsidR="00445C06">
        <w:rPr>
          <w:rStyle w:val="normaltextrun"/>
          <w:rFonts w:ascii="Garamond" w:hAnsi="Garamond" w:cs="Segoe UI"/>
          <w:color w:val="000000" w:themeColor="text1" w:themeTint="FF" w:themeShade="FF"/>
          <w:sz w:val="22"/>
          <w:szCs w:val="22"/>
        </w:rPr>
        <w:t>Marthews</w:t>
      </w:r>
      <w:proofErr w:type="spellEnd"/>
      <w:r w:rsidRPr="1D7EDD5F" w:rsidR="00445C06">
        <w:rPr>
          <w:rStyle w:val="normaltextrun"/>
          <w:rFonts w:ascii="Garamond" w:hAnsi="Garamond" w:cs="Segoe UI"/>
          <w:color w:val="000000" w:themeColor="text1" w:themeTint="FF" w:themeShade="FF"/>
          <w:sz w:val="22"/>
          <w:szCs w:val="22"/>
        </w:rPr>
        <w:t>, T. R., Malhi, Y., &amp; Killeen, T. J. (2012). The effectiveness of contrasting protected areas in preventing deforestation in Madre de Dios, Peru. </w:t>
      </w:r>
      <w:r w:rsidRPr="1D7EDD5F" w:rsidR="167CD137">
        <w:rPr>
          <w:rStyle w:val="normaltextrun"/>
          <w:rFonts w:ascii="Garamond" w:hAnsi="Garamond" w:cs="Segoe UI"/>
          <w:color w:val="000000" w:themeColor="text1" w:themeTint="FF" w:themeShade="FF"/>
          <w:sz w:val="22"/>
          <w:szCs w:val="22"/>
        </w:rPr>
        <w:t xml:space="preserve"> </w:t>
      </w:r>
      <w:r w:rsidRPr="1D7EDD5F" w:rsidR="00445C06">
        <w:rPr>
          <w:rStyle w:val="normaltextrun"/>
          <w:rFonts w:ascii="Garamond" w:hAnsi="Garamond" w:cs="Segoe UI"/>
          <w:i w:val="1"/>
          <w:iCs w:val="1"/>
          <w:color w:val="000000" w:themeColor="text1" w:themeTint="FF" w:themeShade="FF"/>
          <w:sz w:val="22"/>
          <w:szCs w:val="22"/>
        </w:rPr>
        <w:t>Environmental Management</w:t>
      </w:r>
      <w:r w:rsidRPr="1D7EDD5F" w:rsidR="00445C06">
        <w:rPr>
          <w:rStyle w:val="normaltextrun"/>
          <w:rFonts w:ascii="Garamond" w:hAnsi="Garamond" w:cs="Segoe UI"/>
          <w:color w:val="000000" w:themeColor="text1" w:themeTint="FF" w:themeShade="FF"/>
          <w:sz w:val="22"/>
          <w:szCs w:val="22"/>
        </w:rPr>
        <w:t>, </w:t>
      </w:r>
      <w:r w:rsidRPr="1D7EDD5F" w:rsidR="00445C06">
        <w:rPr>
          <w:rStyle w:val="normaltextrun"/>
          <w:rFonts w:ascii="Garamond" w:hAnsi="Garamond" w:cs="Segoe UI"/>
          <w:i w:val="1"/>
          <w:iCs w:val="1"/>
          <w:color w:val="000000" w:themeColor="text1" w:themeTint="FF" w:themeShade="FF"/>
          <w:sz w:val="22"/>
          <w:szCs w:val="22"/>
        </w:rPr>
        <w:t>50</w:t>
      </w:r>
      <w:r w:rsidRPr="1D7EDD5F" w:rsidR="00445C06">
        <w:rPr>
          <w:rStyle w:val="normaltextrun"/>
          <w:rFonts w:ascii="Garamond" w:hAnsi="Garamond" w:cs="Segoe UI"/>
          <w:color w:val="000000" w:themeColor="text1" w:themeTint="FF" w:themeShade="FF"/>
          <w:sz w:val="22"/>
          <w:szCs w:val="22"/>
        </w:rPr>
        <w:t>(4), 645-663.</w:t>
      </w:r>
      <w:r w:rsidRPr="1D7EDD5F" w:rsidR="00445C06">
        <w:rPr>
          <w:rStyle w:val="eop"/>
          <w:rFonts w:ascii="Garamond" w:hAnsi="Garamond" w:cs="Segoe UI"/>
          <w:color w:val="000000" w:themeColor="text1" w:themeTint="FF" w:themeShade="FF"/>
          <w:sz w:val="22"/>
          <w:szCs w:val="22"/>
        </w:rPr>
        <w:t> </w:t>
      </w:r>
    </w:p>
    <w:p w:rsidRPr="00CE4561" w:rsidR="006958CB" w:rsidP="4D0F5845" w:rsidRDefault="006958CB" w14:paraId="6B76AFE9" w14:textId="13B0DA8F">
      <w:pPr>
        <w:ind w:left="480" w:hanging="480"/>
      </w:pPr>
    </w:p>
    <w:p w:rsidRPr="00CE4561" w:rsidR="006958CB" w:rsidP="4D0F5845" w:rsidRDefault="5A3A51AD" w14:paraId="784C12B9" w14:textId="601B11C0">
      <w:pPr>
        <w:ind w:left="480" w:hanging="480"/>
        <w:rPr>
          <w:rFonts w:ascii="Garamond" w:hAnsi="Garamond" w:eastAsia="Garamond" w:cs="Garamond"/>
        </w:rPr>
      </w:pPr>
      <w:r w:rsidRPr="1D7EDD5F" w:rsidR="6BB4B991">
        <w:rPr>
          <w:rFonts w:ascii="Garamond" w:hAnsi="Garamond" w:eastAsia="Garamond" w:cs="Garamond"/>
        </w:rPr>
        <w:t xml:space="preserve"> </w:t>
      </w:r>
      <w:r w:rsidRPr="1D7EDD5F" w:rsidR="5A3A51AD">
        <w:rPr>
          <w:rFonts w:ascii="Garamond" w:hAnsi="Garamond" w:eastAsia="Garamond" w:cs="Garamond"/>
        </w:rPr>
        <w:t xml:space="preserve">Zorrilla, V., De Los Santos, M. B., Espada, L., Santos, R. del P., Fernandez, R., Urquia, A., Stoops, C. A., Ballard, S., Lescano, A. G., </w:t>
      </w:r>
      <w:r w:rsidRPr="1D7EDD5F" w:rsidR="5CF7B7A8">
        <w:rPr>
          <w:rFonts w:ascii="Garamond" w:hAnsi="Garamond" w:eastAsia="Garamond" w:cs="Garamond"/>
        </w:rPr>
        <w:t>Vásquez, G. M., &amp;</w:t>
      </w:r>
      <w:r w:rsidRPr="1D7EDD5F" w:rsidR="5A3A51AD">
        <w:rPr>
          <w:rFonts w:ascii="Garamond" w:hAnsi="Garamond" w:eastAsia="Garamond" w:cs="Garamond"/>
        </w:rPr>
        <w:t xml:space="preserve"> Valdivia, H. O. (2017). Distribution and identification of sand flies naturally infected with Leishmania from the Southeastern Peruvian Amazon. </w:t>
      </w:r>
      <w:proofErr w:type="spellStart"/>
      <w:r w:rsidRPr="1D7EDD5F" w:rsidR="5A3A51AD">
        <w:rPr>
          <w:rFonts w:ascii="Garamond" w:hAnsi="Garamond" w:eastAsia="Garamond" w:cs="Garamond"/>
          <w:i w:val="1"/>
          <w:iCs w:val="1"/>
        </w:rPr>
        <w:t>PLoS</w:t>
      </w:r>
      <w:proofErr w:type="spellEnd"/>
      <w:r w:rsidRPr="1D7EDD5F" w:rsidR="5A3A51AD">
        <w:rPr>
          <w:rFonts w:ascii="Garamond" w:hAnsi="Garamond" w:eastAsia="Garamond" w:cs="Garamond"/>
          <w:i w:val="1"/>
          <w:iCs w:val="1"/>
        </w:rPr>
        <w:t xml:space="preserve"> Neglected Tropical Diseases</w:t>
      </w:r>
      <w:r w:rsidRPr="1D7EDD5F" w:rsidR="5A3A51AD">
        <w:rPr>
          <w:rFonts w:ascii="Garamond" w:hAnsi="Garamond" w:eastAsia="Garamond" w:cs="Garamond"/>
        </w:rPr>
        <w:t xml:space="preserve">, </w:t>
      </w:r>
      <w:r w:rsidRPr="1D7EDD5F" w:rsidR="5A3A51AD">
        <w:rPr>
          <w:rFonts w:ascii="Garamond" w:hAnsi="Garamond" w:eastAsia="Garamond" w:cs="Garamond"/>
          <w:i w:val="1"/>
          <w:iCs w:val="1"/>
        </w:rPr>
        <w:t>11</w:t>
      </w:r>
      <w:r w:rsidRPr="1D7EDD5F" w:rsidR="5A3A51AD">
        <w:rPr>
          <w:rFonts w:ascii="Garamond" w:hAnsi="Garamond" w:eastAsia="Garamond" w:cs="Garamond"/>
        </w:rPr>
        <w:t>(11), 1–14.</w:t>
      </w:r>
    </w:p>
    <w:sectPr w:rsidRPr="00CE4561" w:rsidR="006958CB" w:rsidSect="006958CB">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795B" w:rsidP="00DB5E53" w:rsidRDefault="00EB795B" w14:paraId="5CE4B143" w14:textId="77777777">
      <w:r>
        <w:separator/>
      </w:r>
    </w:p>
  </w:endnote>
  <w:endnote w:type="continuationSeparator" w:id="0">
    <w:p w:rsidR="00EB795B" w:rsidP="00DB5E53" w:rsidRDefault="00EB795B" w14:paraId="31105A00" w14:textId="77777777">
      <w:r>
        <w:continuationSeparator/>
      </w:r>
    </w:p>
  </w:endnote>
  <w:endnote w:type="continuationNotice" w:id="1">
    <w:p w:rsidR="00EB795B" w:rsidRDefault="00EB795B" w14:paraId="131D62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F152C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F152C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795B" w:rsidP="00DB5E53" w:rsidRDefault="00EB795B" w14:paraId="5B0DB784" w14:textId="77777777">
      <w:r>
        <w:separator/>
      </w:r>
    </w:p>
  </w:footnote>
  <w:footnote w:type="continuationSeparator" w:id="0">
    <w:p w:rsidR="00EB795B" w:rsidP="00DB5E53" w:rsidRDefault="00EB795B" w14:paraId="7857C08C" w14:textId="77777777">
      <w:r>
        <w:continuationSeparator/>
      </w:r>
    </w:p>
  </w:footnote>
  <w:footnote w:type="continuationNotice" w:id="1">
    <w:p w:rsidR="00EB795B" w:rsidRDefault="00EB795B" w14:paraId="078E63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0C07A1A" w14:paraId="4D7DA686" w14:textId="38544C82">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F10845" w14:paraId="686A3C84" w14:textId="69C10CFD">
    <w:pPr>
      <w:jc w:val="right"/>
      <w:rPr>
        <w:rFonts w:ascii="Garamond" w:hAnsi="Garamond"/>
        <w:b/>
        <w:sz w:val="24"/>
        <w:szCs w:val="24"/>
      </w:rPr>
    </w:pPr>
    <w:r>
      <w:rPr>
        <w:rFonts w:ascii="Garamond" w:hAnsi="Garamond"/>
        <w:b/>
        <w:sz w:val="24"/>
        <w:szCs w:val="24"/>
      </w:rPr>
      <w:t>Georgia - Athens</w:t>
    </w:r>
  </w:p>
  <w:p w:rsidRPr="004077CB" w:rsidR="00C07A1A" w:rsidP="00C07A1A" w:rsidRDefault="625FFDD2" w14:paraId="4EA08BFD" w14:textId="198BBD7E">
    <w:pPr>
      <w:pStyle w:val="Header"/>
      <w:jc w:val="right"/>
      <w:rPr>
        <w:rFonts w:ascii="Garamond" w:hAnsi="Garamond"/>
        <w:b/>
        <w:sz w:val="24"/>
        <w:szCs w:val="24"/>
      </w:rPr>
    </w:pPr>
    <w:r>
      <w:rPr>
        <w:noProof/>
      </w:rPr>
      <w:drawing>
        <wp:inline distT="0" distB="0" distL="0" distR="0" wp14:anchorId="7D275232" wp14:editId="0F5C8D4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40C8020D">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4P4K1EIXaXL7HB" id="hZYdAPBE"/>
  </int:Manifest>
  <int:Observations>
    <int:Content id="hZYdAPB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E71"/>
    <w:multiLevelType w:val="hybridMultilevel"/>
    <w:tmpl w:val="D010B306"/>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 w15:restartNumberingAfterBreak="0">
    <w:nsid w:val="04C771AC"/>
    <w:multiLevelType w:val="hybridMultilevel"/>
    <w:tmpl w:val="59D221C6"/>
    <w:lvl w:ilvl="0" w:tplc="3446AE80">
      <w:start w:val="1"/>
      <w:numFmt w:val="bullet"/>
      <w:lvlText w:val=""/>
      <w:lvlJc w:val="left"/>
      <w:pPr>
        <w:ind w:left="720" w:hanging="360"/>
      </w:pPr>
      <w:rPr>
        <w:rFonts w:hint="default" w:ascii="Symbol" w:hAnsi="Symbol"/>
      </w:rPr>
    </w:lvl>
    <w:lvl w:ilvl="1" w:tplc="04F217C6">
      <w:start w:val="1"/>
      <w:numFmt w:val="bullet"/>
      <w:lvlText w:val="o"/>
      <w:lvlJc w:val="left"/>
      <w:pPr>
        <w:ind w:left="1440" w:hanging="360"/>
      </w:pPr>
      <w:rPr>
        <w:rFonts w:hint="default" w:ascii="Courier New" w:hAnsi="Courier New"/>
      </w:rPr>
    </w:lvl>
    <w:lvl w:ilvl="2" w:tplc="7A6ACD56">
      <w:start w:val="1"/>
      <w:numFmt w:val="bullet"/>
      <w:lvlText w:val=""/>
      <w:lvlJc w:val="left"/>
      <w:pPr>
        <w:ind w:left="2160" w:hanging="360"/>
      </w:pPr>
      <w:rPr>
        <w:rFonts w:hint="default" w:ascii="Wingdings" w:hAnsi="Wingdings"/>
      </w:rPr>
    </w:lvl>
    <w:lvl w:ilvl="3" w:tplc="0278FB48">
      <w:start w:val="1"/>
      <w:numFmt w:val="bullet"/>
      <w:lvlText w:val=""/>
      <w:lvlJc w:val="left"/>
      <w:pPr>
        <w:ind w:left="2880" w:hanging="360"/>
      </w:pPr>
      <w:rPr>
        <w:rFonts w:hint="default" w:ascii="Symbol" w:hAnsi="Symbol"/>
      </w:rPr>
    </w:lvl>
    <w:lvl w:ilvl="4" w:tplc="9140D450">
      <w:start w:val="1"/>
      <w:numFmt w:val="bullet"/>
      <w:lvlText w:val="o"/>
      <w:lvlJc w:val="left"/>
      <w:pPr>
        <w:ind w:left="3600" w:hanging="360"/>
      </w:pPr>
      <w:rPr>
        <w:rFonts w:hint="default" w:ascii="Courier New" w:hAnsi="Courier New"/>
      </w:rPr>
    </w:lvl>
    <w:lvl w:ilvl="5" w:tplc="BB820408">
      <w:start w:val="1"/>
      <w:numFmt w:val="bullet"/>
      <w:lvlText w:val=""/>
      <w:lvlJc w:val="left"/>
      <w:pPr>
        <w:ind w:left="4320" w:hanging="360"/>
      </w:pPr>
      <w:rPr>
        <w:rFonts w:hint="default" w:ascii="Wingdings" w:hAnsi="Wingdings"/>
      </w:rPr>
    </w:lvl>
    <w:lvl w:ilvl="6" w:tplc="E74E42E4">
      <w:start w:val="1"/>
      <w:numFmt w:val="bullet"/>
      <w:lvlText w:val=""/>
      <w:lvlJc w:val="left"/>
      <w:pPr>
        <w:ind w:left="5040" w:hanging="360"/>
      </w:pPr>
      <w:rPr>
        <w:rFonts w:hint="default" w:ascii="Symbol" w:hAnsi="Symbol"/>
      </w:rPr>
    </w:lvl>
    <w:lvl w:ilvl="7" w:tplc="AD4E07FC">
      <w:start w:val="1"/>
      <w:numFmt w:val="bullet"/>
      <w:lvlText w:val="o"/>
      <w:lvlJc w:val="left"/>
      <w:pPr>
        <w:ind w:left="5760" w:hanging="360"/>
      </w:pPr>
      <w:rPr>
        <w:rFonts w:hint="default" w:ascii="Courier New" w:hAnsi="Courier New"/>
      </w:rPr>
    </w:lvl>
    <w:lvl w:ilvl="8" w:tplc="9E70C9AE">
      <w:start w:val="1"/>
      <w:numFmt w:val="bullet"/>
      <w:lvlText w:val=""/>
      <w:lvlJc w:val="left"/>
      <w:pPr>
        <w:ind w:left="6480" w:hanging="360"/>
      </w:pPr>
      <w:rPr>
        <w:rFonts w:hint="default" w:ascii="Wingdings" w:hAnsi="Wingdings"/>
      </w:rPr>
    </w:lvl>
  </w:abstractNum>
  <w:abstractNum w:abstractNumId="2" w15:restartNumberingAfterBreak="0">
    <w:nsid w:val="05966FD0"/>
    <w:multiLevelType w:val="hybridMultilevel"/>
    <w:tmpl w:val="92BA839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0">
    <w:nsid w:val="09146659"/>
    <w:multiLevelType w:val="hybridMultilevel"/>
    <w:tmpl w:val="57AAA6A4"/>
    <w:lvl w:ilvl="0" w:tplc="605C34AA">
      <w:start w:val="1"/>
      <w:numFmt w:val="bullet"/>
      <w:lvlText w:val=""/>
      <w:lvlJc w:val="left"/>
      <w:pPr>
        <w:ind w:left="720" w:hanging="360"/>
      </w:pPr>
      <w:rPr>
        <w:rFonts w:hint="default" w:ascii="Symbol" w:hAnsi="Symbol"/>
      </w:rPr>
    </w:lvl>
    <w:lvl w:ilvl="1" w:tplc="E1926180">
      <w:start w:val="1"/>
      <w:numFmt w:val="bullet"/>
      <w:lvlText w:val="o"/>
      <w:lvlJc w:val="left"/>
      <w:pPr>
        <w:ind w:left="1440" w:hanging="360"/>
      </w:pPr>
      <w:rPr>
        <w:rFonts w:hint="default" w:ascii="Courier New" w:hAnsi="Courier New"/>
      </w:rPr>
    </w:lvl>
    <w:lvl w:ilvl="2" w:tplc="EB0CCEEC">
      <w:start w:val="1"/>
      <w:numFmt w:val="bullet"/>
      <w:lvlText w:val=""/>
      <w:lvlJc w:val="left"/>
      <w:pPr>
        <w:ind w:left="2160" w:hanging="360"/>
      </w:pPr>
      <w:rPr>
        <w:rFonts w:hint="default" w:ascii="Wingdings" w:hAnsi="Wingdings"/>
      </w:rPr>
    </w:lvl>
    <w:lvl w:ilvl="3" w:tplc="E228A3E4">
      <w:start w:val="1"/>
      <w:numFmt w:val="bullet"/>
      <w:lvlText w:val=""/>
      <w:lvlJc w:val="left"/>
      <w:pPr>
        <w:ind w:left="2880" w:hanging="360"/>
      </w:pPr>
      <w:rPr>
        <w:rFonts w:hint="default" w:ascii="Symbol" w:hAnsi="Symbol"/>
      </w:rPr>
    </w:lvl>
    <w:lvl w:ilvl="4" w:tplc="C91A87C0">
      <w:start w:val="1"/>
      <w:numFmt w:val="bullet"/>
      <w:lvlText w:val="o"/>
      <w:lvlJc w:val="left"/>
      <w:pPr>
        <w:ind w:left="3600" w:hanging="360"/>
      </w:pPr>
      <w:rPr>
        <w:rFonts w:hint="default" w:ascii="Courier New" w:hAnsi="Courier New"/>
      </w:rPr>
    </w:lvl>
    <w:lvl w:ilvl="5" w:tplc="7076DEEA">
      <w:start w:val="1"/>
      <w:numFmt w:val="bullet"/>
      <w:lvlText w:val=""/>
      <w:lvlJc w:val="left"/>
      <w:pPr>
        <w:ind w:left="4320" w:hanging="360"/>
      </w:pPr>
      <w:rPr>
        <w:rFonts w:hint="default" w:ascii="Wingdings" w:hAnsi="Wingdings"/>
      </w:rPr>
    </w:lvl>
    <w:lvl w:ilvl="6" w:tplc="48C2B41E">
      <w:start w:val="1"/>
      <w:numFmt w:val="bullet"/>
      <w:lvlText w:val=""/>
      <w:lvlJc w:val="left"/>
      <w:pPr>
        <w:ind w:left="5040" w:hanging="360"/>
      </w:pPr>
      <w:rPr>
        <w:rFonts w:hint="default" w:ascii="Symbol" w:hAnsi="Symbol"/>
      </w:rPr>
    </w:lvl>
    <w:lvl w:ilvl="7" w:tplc="87AC7280">
      <w:start w:val="1"/>
      <w:numFmt w:val="bullet"/>
      <w:lvlText w:val="o"/>
      <w:lvlJc w:val="left"/>
      <w:pPr>
        <w:ind w:left="5760" w:hanging="360"/>
      </w:pPr>
      <w:rPr>
        <w:rFonts w:hint="default" w:ascii="Courier New" w:hAnsi="Courier New"/>
      </w:rPr>
    </w:lvl>
    <w:lvl w:ilvl="8" w:tplc="125A43EC">
      <w:start w:val="1"/>
      <w:numFmt w:val="bullet"/>
      <w:lvlText w:val=""/>
      <w:lvlJc w:val="left"/>
      <w:pPr>
        <w:ind w:left="6480" w:hanging="360"/>
      </w:pPr>
      <w:rPr>
        <w:rFonts w:hint="default" w:ascii="Wingdings" w:hAnsi="Wingdings"/>
      </w:rPr>
    </w:lvl>
  </w:abstractNum>
  <w:abstractNum w:abstractNumId="4"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610B18"/>
    <w:multiLevelType w:val="hybridMultilevel"/>
    <w:tmpl w:val="7706BB2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41B3460"/>
    <w:multiLevelType w:val="hybridMultilevel"/>
    <w:tmpl w:val="C008904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2"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0542F"/>
    <w:multiLevelType w:val="hybridMultilevel"/>
    <w:tmpl w:val="C8527F7E"/>
    <w:lvl w:ilvl="0" w:tplc="9D0C670C">
      <w:start w:val="1"/>
      <w:numFmt w:val="bullet"/>
      <w:lvlText w:val=""/>
      <w:lvlJc w:val="left"/>
      <w:pPr>
        <w:ind w:left="720" w:hanging="360"/>
      </w:pPr>
      <w:rPr>
        <w:rFonts w:hint="default" w:ascii="Symbol" w:hAnsi="Symbol"/>
      </w:rPr>
    </w:lvl>
    <w:lvl w:ilvl="1" w:tplc="C92AC62A">
      <w:start w:val="1"/>
      <w:numFmt w:val="bullet"/>
      <w:lvlText w:val="o"/>
      <w:lvlJc w:val="left"/>
      <w:pPr>
        <w:ind w:left="1440" w:hanging="360"/>
      </w:pPr>
      <w:rPr>
        <w:rFonts w:hint="default" w:ascii="Courier New" w:hAnsi="Courier New"/>
      </w:rPr>
    </w:lvl>
    <w:lvl w:ilvl="2" w:tplc="F1585B66">
      <w:start w:val="1"/>
      <w:numFmt w:val="bullet"/>
      <w:lvlText w:val=""/>
      <w:lvlJc w:val="left"/>
      <w:pPr>
        <w:ind w:left="2160" w:hanging="360"/>
      </w:pPr>
      <w:rPr>
        <w:rFonts w:hint="default" w:ascii="Wingdings" w:hAnsi="Wingdings"/>
      </w:rPr>
    </w:lvl>
    <w:lvl w:ilvl="3" w:tplc="E6D2A04C">
      <w:start w:val="1"/>
      <w:numFmt w:val="bullet"/>
      <w:lvlText w:val=""/>
      <w:lvlJc w:val="left"/>
      <w:pPr>
        <w:ind w:left="2880" w:hanging="360"/>
      </w:pPr>
      <w:rPr>
        <w:rFonts w:hint="default" w:ascii="Symbol" w:hAnsi="Symbol"/>
      </w:rPr>
    </w:lvl>
    <w:lvl w:ilvl="4" w:tplc="3032746C">
      <w:start w:val="1"/>
      <w:numFmt w:val="bullet"/>
      <w:lvlText w:val="o"/>
      <w:lvlJc w:val="left"/>
      <w:pPr>
        <w:ind w:left="3600" w:hanging="360"/>
      </w:pPr>
      <w:rPr>
        <w:rFonts w:hint="default" w:ascii="Courier New" w:hAnsi="Courier New"/>
      </w:rPr>
    </w:lvl>
    <w:lvl w:ilvl="5" w:tplc="F206601A">
      <w:start w:val="1"/>
      <w:numFmt w:val="bullet"/>
      <w:lvlText w:val=""/>
      <w:lvlJc w:val="left"/>
      <w:pPr>
        <w:ind w:left="4320" w:hanging="360"/>
      </w:pPr>
      <w:rPr>
        <w:rFonts w:hint="default" w:ascii="Wingdings" w:hAnsi="Wingdings"/>
      </w:rPr>
    </w:lvl>
    <w:lvl w:ilvl="6" w:tplc="48A663A2">
      <w:start w:val="1"/>
      <w:numFmt w:val="bullet"/>
      <w:lvlText w:val=""/>
      <w:lvlJc w:val="left"/>
      <w:pPr>
        <w:ind w:left="5040" w:hanging="360"/>
      </w:pPr>
      <w:rPr>
        <w:rFonts w:hint="default" w:ascii="Symbol" w:hAnsi="Symbol"/>
      </w:rPr>
    </w:lvl>
    <w:lvl w:ilvl="7" w:tplc="94C23D14">
      <w:start w:val="1"/>
      <w:numFmt w:val="bullet"/>
      <w:lvlText w:val="o"/>
      <w:lvlJc w:val="left"/>
      <w:pPr>
        <w:ind w:left="5760" w:hanging="360"/>
      </w:pPr>
      <w:rPr>
        <w:rFonts w:hint="default" w:ascii="Courier New" w:hAnsi="Courier New"/>
      </w:rPr>
    </w:lvl>
    <w:lvl w:ilvl="8" w:tplc="76B8F0AC">
      <w:start w:val="1"/>
      <w:numFmt w:val="bullet"/>
      <w:lvlText w:val=""/>
      <w:lvlJc w:val="left"/>
      <w:pPr>
        <w:ind w:left="6480" w:hanging="360"/>
      </w:pPr>
      <w:rPr>
        <w:rFonts w:hint="default" w:ascii="Wingdings" w:hAnsi="Wingdings"/>
      </w:r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94FA1"/>
    <w:multiLevelType w:val="hybridMultilevel"/>
    <w:tmpl w:val="3E8E5312"/>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2B4202"/>
    <w:multiLevelType w:val="hybridMultilevel"/>
    <w:tmpl w:val="EBE8AB7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4"/>
  </w:num>
  <w:num w:numId="2">
    <w:abstractNumId w:val="9"/>
  </w:num>
  <w:num w:numId="3">
    <w:abstractNumId w:val="4"/>
  </w:num>
  <w:num w:numId="4">
    <w:abstractNumId w:val="12"/>
  </w:num>
  <w:num w:numId="5">
    <w:abstractNumId w:val="6"/>
  </w:num>
  <w:num w:numId="6">
    <w:abstractNumId w:val="11"/>
  </w:num>
  <w:num w:numId="7">
    <w:abstractNumId w:val="10"/>
  </w:num>
  <w:num w:numId="8">
    <w:abstractNumId w:val="15"/>
  </w:num>
  <w:num w:numId="9">
    <w:abstractNumId w:val="16"/>
  </w:num>
  <w:num w:numId="10">
    <w:abstractNumId w:val="13"/>
  </w:num>
  <w:num w:numId="11">
    <w:abstractNumId w:val="5"/>
  </w:num>
  <w:num w:numId="12">
    <w:abstractNumId w:val="18"/>
  </w:num>
  <w:num w:numId="13">
    <w:abstractNumId w:val="20"/>
  </w:num>
  <w:num w:numId="14">
    <w:abstractNumId w:val="2"/>
  </w:num>
  <w:num w:numId="15">
    <w:abstractNumId w:val="7"/>
  </w:num>
  <w:num w:numId="16">
    <w:abstractNumId w:val="17"/>
  </w:num>
  <w:num w:numId="17">
    <w:abstractNumId w:val="3"/>
  </w:num>
  <w:num w:numId="18">
    <w:abstractNumId w:val="8"/>
  </w:num>
  <w:num w:numId="19">
    <w:abstractNumId w:val="0"/>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324B4"/>
    <w:rsid w:val="00033E1E"/>
    <w:rsid w:val="0003627C"/>
    <w:rsid w:val="000514DA"/>
    <w:rsid w:val="0005163F"/>
    <w:rsid w:val="00052CBD"/>
    <w:rsid w:val="00055708"/>
    <w:rsid w:val="00073224"/>
    <w:rsid w:val="00075708"/>
    <w:rsid w:val="000829CD"/>
    <w:rsid w:val="00082DB4"/>
    <w:rsid w:val="0008443E"/>
    <w:rsid w:val="0008627A"/>
    <w:rsid w:val="000865FE"/>
    <w:rsid w:val="00091B00"/>
    <w:rsid w:val="00094A8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14B8D"/>
    <w:rsid w:val="001226B5"/>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402A"/>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302E59"/>
    <w:rsid w:val="00312703"/>
    <w:rsid w:val="00313B9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3F6066"/>
    <w:rsid w:val="004077CB"/>
    <w:rsid w:val="0041686A"/>
    <w:rsid w:val="004174EF"/>
    <w:rsid w:val="00417757"/>
    <w:rsid w:val="004228B2"/>
    <w:rsid w:val="00434704"/>
    <w:rsid w:val="00445C06"/>
    <w:rsid w:val="00453F48"/>
    <w:rsid w:val="00456F3E"/>
    <w:rsid w:val="0045716C"/>
    <w:rsid w:val="00457BCB"/>
    <w:rsid w:val="00461AA0"/>
    <w:rsid w:val="00462A5E"/>
    <w:rsid w:val="00467737"/>
    <w:rsid w:val="0047289E"/>
    <w:rsid w:val="00476B26"/>
    <w:rsid w:val="00476EA1"/>
    <w:rsid w:val="00486392"/>
    <w:rsid w:val="00494D0A"/>
    <w:rsid w:val="00496656"/>
    <w:rsid w:val="004A5C98"/>
    <w:rsid w:val="004B2697"/>
    <w:rsid w:val="004B304D"/>
    <w:rsid w:val="004C0A16"/>
    <w:rsid w:val="004D2617"/>
    <w:rsid w:val="004D358F"/>
    <w:rsid w:val="004D5429"/>
    <w:rsid w:val="004D694C"/>
    <w:rsid w:val="004D7DB2"/>
    <w:rsid w:val="004E455B"/>
    <w:rsid w:val="004F0C00"/>
    <w:rsid w:val="004F2C5B"/>
    <w:rsid w:val="0051744E"/>
    <w:rsid w:val="00521036"/>
    <w:rsid w:val="0052290F"/>
    <w:rsid w:val="005344D2"/>
    <w:rsid w:val="00542AAA"/>
    <w:rsid w:val="00542D7B"/>
    <w:rsid w:val="00564D66"/>
    <w:rsid w:val="00565EE1"/>
    <w:rsid w:val="00577190"/>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66795"/>
    <w:rsid w:val="00676C74"/>
    <w:rsid w:val="006804AC"/>
    <w:rsid w:val="0068321C"/>
    <w:rsid w:val="006958CB"/>
    <w:rsid w:val="00695D85"/>
    <w:rsid w:val="006A12BC"/>
    <w:rsid w:val="006A209B"/>
    <w:rsid w:val="006A2A26"/>
    <w:rsid w:val="006B39A8"/>
    <w:rsid w:val="006B3CD4"/>
    <w:rsid w:val="006B7491"/>
    <w:rsid w:val="006C45B6"/>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57A1B"/>
    <w:rsid w:val="00760B99"/>
    <w:rsid w:val="00770DBF"/>
    <w:rsid w:val="00771055"/>
    <w:rsid w:val="007715BF"/>
    <w:rsid w:val="00773F14"/>
    <w:rsid w:val="00782999"/>
    <w:rsid w:val="007836E0"/>
    <w:rsid w:val="007877E4"/>
    <w:rsid w:val="007A0A30"/>
    <w:rsid w:val="007A4F2A"/>
    <w:rsid w:val="007A7268"/>
    <w:rsid w:val="007B4525"/>
    <w:rsid w:val="007B6435"/>
    <w:rsid w:val="007B6AF2"/>
    <w:rsid w:val="007B73F9"/>
    <w:rsid w:val="007C08E6"/>
    <w:rsid w:val="007C5E56"/>
    <w:rsid w:val="007D52A6"/>
    <w:rsid w:val="007F5FF4"/>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42D1D"/>
    <w:rsid w:val="00876657"/>
    <w:rsid w:val="00896D48"/>
    <w:rsid w:val="008B3821"/>
    <w:rsid w:val="008C0674"/>
    <w:rsid w:val="008C2536"/>
    <w:rsid w:val="008D00CB"/>
    <w:rsid w:val="008D41B1"/>
    <w:rsid w:val="008D504D"/>
    <w:rsid w:val="008F2A72"/>
    <w:rsid w:val="008F2B53"/>
    <w:rsid w:val="008F3860"/>
    <w:rsid w:val="00907411"/>
    <w:rsid w:val="009127FB"/>
    <w:rsid w:val="00916099"/>
    <w:rsid w:val="009337A9"/>
    <w:rsid w:val="00937ED2"/>
    <w:rsid w:val="00941956"/>
    <w:rsid w:val="009444A0"/>
    <w:rsid w:val="00944F8F"/>
    <w:rsid w:val="0094514E"/>
    <w:rsid w:val="00947979"/>
    <w:rsid w:val="009479E5"/>
    <w:rsid w:val="0095040B"/>
    <w:rsid w:val="00953526"/>
    <w:rsid w:val="009555AF"/>
    <w:rsid w:val="00975246"/>
    <w:rsid w:val="009812BB"/>
    <w:rsid w:val="009A09FD"/>
    <w:rsid w:val="009A492A"/>
    <w:rsid w:val="009B08C3"/>
    <w:rsid w:val="009D1BD1"/>
    <w:rsid w:val="009D7235"/>
    <w:rsid w:val="009E1788"/>
    <w:rsid w:val="009E4CFF"/>
    <w:rsid w:val="009F67B5"/>
    <w:rsid w:val="00A0319C"/>
    <w:rsid w:val="00A07C1D"/>
    <w:rsid w:val="00A112A1"/>
    <w:rsid w:val="00A121A0"/>
    <w:rsid w:val="00A225FF"/>
    <w:rsid w:val="00A25849"/>
    <w:rsid w:val="00A37846"/>
    <w:rsid w:val="00A4473F"/>
    <w:rsid w:val="00A44D25"/>
    <w:rsid w:val="00A44DD0"/>
    <w:rsid w:val="00A46AC0"/>
    <w:rsid w:val="00A46F34"/>
    <w:rsid w:val="00A502A8"/>
    <w:rsid w:val="00A50CFE"/>
    <w:rsid w:val="00A5463B"/>
    <w:rsid w:val="00A55F2C"/>
    <w:rsid w:val="00A60645"/>
    <w:rsid w:val="00A638E6"/>
    <w:rsid w:val="00A642BC"/>
    <w:rsid w:val="00A71DF7"/>
    <w:rsid w:val="00A74DA1"/>
    <w:rsid w:val="00A77033"/>
    <w:rsid w:val="00A80A92"/>
    <w:rsid w:val="00A8257F"/>
    <w:rsid w:val="00A83378"/>
    <w:rsid w:val="00A83D36"/>
    <w:rsid w:val="00A85C04"/>
    <w:rsid w:val="00A87C4A"/>
    <w:rsid w:val="00A92E0D"/>
    <w:rsid w:val="00AB070B"/>
    <w:rsid w:val="00AB2804"/>
    <w:rsid w:val="00AB66DD"/>
    <w:rsid w:val="00AB7886"/>
    <w:rsid w:val="00AD4617"/>
    <w:rsid w:val="00AE456A"/>
    <w:rsid w:val="00AE45AA"/>
    <w:rsid w:val="00AE46F5"/>
    <w:rsid w:val="00AE64BE"/>
    <w:rsid w:val="00AF5F9E"/>
    <w:rsid w:val="00B00376"/>
    <w:rsid w:val="00B13825"/>
    <w:rsid w:val="00B14F32"/>
    <w:rsid w:val="00B2177B"/>
    <w:rsid w:val="00B321BC"/>
    <w:rsid w:val="00B34780"/>
    <w:rsid w:val="00B4246D"/>
    <w:rsid w:val="00B43262"/>
    <w:rsid w:val="00B5616B"/>
    <w:rsid w:val="00B71921"/>
    <w:rsid w:val="00B73203"/>
    <w:rsid w:val="00B76BDC"/>
    <w:rsid w:val="00B81E34"/>
    <w:rsid w:val="00B82905"/>
    <w:rsid w:val="00B9571C"/>
    <w:rsid w:val="00B9614C"/>
    <w:rsid w:val="00BA26AE"/>
    <w:rsid w:val="00BA5E06"/>
    <w:rsid w:val="00BB0FF6"/>
    <w:rsid w:val="00BB1A3F"/>
    <w:rsid w:val="00BB4188"/>
    <w:rsid w:val="00BC7437"/>
    <w:rsid w:val="00BD0255"/>
    <w:rsid w:val="00BD5FBA"/>
    <w:rsid w:val="00C057E9"/>
    <w:rsid w:val="00C07A1A"/>
    <w:rsid w:val="00C32A58"/>
    <w:rsid w:val="00C33A8E"/>
    <w:rsid w:val="00C4419B"/>
    <w:rsid w:val="00C46D76"/>
    <w:rsid w:val="00C53A86"/>
    <w:rsid w:val="00C55FC9"/>
    <w:rsid w:val="00C63CBC"/>
    <w:rsid w:val="00C649C0"/>
    <w:rsid w:val="00C6516B"/>
    <w:rsid w:val="00C72F1A"/>
    <w:rsid w:val="00C7409C"/>
    <w:rsid w:val="00C759BC"/>
    <w:rsid w:val="00C80489"/>
    <w:rsid w:val="00C81649"/>
    <w:rsid w:val="00C82473"/>
    <w:rsid w:val="00C83576"/>
    <w:rsid w:val="00C8675B"/>
    <w:rsid w:val="00CA0A4F"/>
    <w:rsid w:val="00CA0EED"/>
    <w:rsid w:val="00CA3FB4"/>
    <w:rsid w:val="00CA4793"/>
    <w:rsid w:val="00CB421A"/>
    <w:rsid w:val="00CB51DA"/>
    <w:rsid w:val="00CB6407"/>
    <w:rsid w:val="00CC0500"/>
    <w:rsid w:val="00CC7683"/>
    <w:rsid w:val="00CD0433"/>
    <w:rsid w:val="00CE2CD5"/>
    <w:rsid w:val="00CE4561"/>
    <w:rsid w:val="00CE4F6F"/>
    <w:rsid w:val="00CF5628"/>
    <w:rsid w:val="00D06516"/>
    <w:rsid w:val="00D07222"/>
    <w:rsid w:val="00D12F5B"/>
    <w:rsid w:val="00D22F4A"/>
    <w:rsid w:val="00D3189E"/>
    <w:rsid w:val="00D3192F"/>
    <w:rsid w:val="00D33A40"/>
    <w:rsid w:val="00D3540D"/>
    <w:rsid w:val="00D36CDA"/>
    <w:rsid w:val="00D45AA1"/>
    <w:rsid w:val="00D46A7E"/>
    <w:rsid w:val="00D55491"/>
    <w:rsid w:val="00D63B6C"/>
    <w:rsid w:val="00D71ABF"/>
    <w:rsid w:val="00D808DE"/>
    <w:rsid w:val="00D82FBA"/>
    <w:rsid w:val="00D94CDF"/>
    <w:rsid w:val="00D96165"/>
    <w:rsid w:val="00D963CE"/>
    <w:rsid w:val="00DB5124"/>
    <w:rsid w:val="00DB5E53"/>
    <w:rsid w:val="00DC6974"/>
    <w:rsid w:val="00DC6CEB"/>
    <w:rsid w:val="00DD32E3"/>
    <w:rsid w:val="00DD5FB6"/>
    <w:rsid w:val="00DE49A2"/>
    <w:rsid w:val="00DE713B"/>
    <w:rsid w:val="00DF6192"/>
    <w:rsid w:val="00DFD1BA"/>
    <w:rsid w:val="00E014B6"/>
    <w:rsid w:val="00E1144B"/>
    <w:rsid w:val="00E24415"/>
    <w:rsid w:val="00E3738F"/>
    <w:rsid w:val="00E53CD7"/>
    <w:rsid w:val="00E55138"/>
    <w:rsid w:val="00E56A62"/>
    <w:rsid w:val="00E6035B"/>
    <w:rsid w:val="00E6039B"/>
    <w:rsid w:val="00E6055F"/>
    <w:rsid w:val="00E66F35"/>
    <w:rsid w:val="00E716C2"/>
    <w:rsid w:val="00E84574"/>
    <w:rsid w:val="00E84C2A"/>
    <w:rsid w:val="00E856A2"/>
    <w:rsid w:val="00E961F7"/>
    <w:rsid w:val="00EB4818"/>
    <w:rsid w:val="00EB795B"/>
    <w:rsid w:val="00EC3694"/>
    <w:rsid w:val="00EC62F8"/>
    <w:rsid w:val="00ED31F0"/>
    <w:rsid w:val="00ED40C4"/>
    <w:rsid w:val="00ED6555"/>
    <w:rsid w:val="00ED6B3C"/>
    <w:rsid w:val="00EE16D7"/>
    <w:rsid w:val="00EE3078"/>
    <w:rsid w:val="00EE4057"/>
    <w:rsid w:val="00EE5E74"/>
    <w:rsid w:val="00EE6DAF"/>
    <w:rsid w:val="00EE765D"/>
    <w:rsid w:val="00EF0C7A"/>
    <w:rsid w:val="00F038E6"/>
    <w:rsid w:val="00F10845"/>
    <w:rsid w:val="00F1255A"/>
    <w:rsid w:val="00F152C4"/>
    <w:rsid w:val="00F20A93"/>
    <w:rsid w:val="00F2154C"/>
    <w:rsid w:val="00F2222D"/>
    <w:rsid w:val="00F24033"/>
    <w:rsid w:val="00F268BE"/>
    <w:rsid w:val="00F52113"/>
    <w:rsid w:val="00F55267"/>
    <w:rsid w:val="00F63C4B"/>
    <w:rsid w:val="00F65EB1"/>
    <w:rsid w:val="00F67EFD"/>
    <w:rsid w:val="00F71537"/>
    <w:rsid w:val="00F76A19"/>
    <w:rsid w:val="00F83E4A"/>
    <w:rsid w:val="00F86A43"/>
    <w:rsid w:val="00FB0715"/>
    <w:rsid w:val="00FB1905"/>
    <w:rsid w:val="00FB6E87"/>
    <w:rsid w:val="00FD5EFA"/>
    <w:rsid w:val="00FE60DB"/>
    <w:rsid w:val="00FE612A"/>
    <w:rsid w:val="00FE621A"/>
    <w:rsid w:val="00FF3824"/>
    <w:rsid w:val="00FF7B51"/>
    <w:rsid w:val="01410CA1"/>
    <w:rsid w:val="016396CF"/>
    <w:rsid w:val="01CBA727"/>
    <w:rsid w:val="026279BE"/>
    <w:rsid w:val="027BA21B"/>
    <w:rsid w:val="02825C89"/>
    <w:rsid w:val="028D12A4"/>
    <w:rsid w:val="0292767D"/>
    <w:rsid w:val="029368E6"/>
    <w:rsid w:val="029E942F"/>
    <w:rsid w:val="02AEE43E"/>
    <w:rsid w:val="02D66AA6"/>
    <w:rsid w:val="02E5D25B"/>
    <w:rsid w:val="033A6966"/>
    <w:rsid w:val="03880078"/>
    <w:rsid w:val="03AA679B"/>
    <w:rsid w:val="03B393CD"/>
    <w:rsid w:val="03B53D51"/>
    <w:rsid w:val="03BFD4E2"/>
    <w:rsid w:val="03D31226"/>
    <w:rsid w:val="0422F49A"/>
    <w:rsid w:val="049BA16C"/>
    <w:rsid w:val="04E4F94A"/>
    <w:rsid w:val="05510DB2"/>
    <w:rsid w:val="057187D2"/>
    <w:rsid w:val="05AC8FC7"/>
    <w:rsid w:val="05CD7741"/>
    <w:rsid w:val="05ED2518"/>
    <w:rsid w:val="0631F1E8"/>
    <w:rsid w:val="0662C0AE"/>
    <w:rsid w:val="06760A7F"/>
    <w:rsid w:val="06A71E11"/>
    <w:rsid w:val="06D5F581"/>
    <w:rsid w:val="0850857C"/>
    <w:rsid w:val="08759DE1"/>
    <w:rsid w:val="08B6C719"/>
    <w:rsid w:val="08EFF4DD"/>
    <w:rsid w:val="08FB05B1"/>
    <w:rsid w:val="092B6F81"/>
    <w:rsid w:val="0965CC3A"/>
    <w:rsid w:val="09C1F24D"/>
    <w:rsid w:val="09C7CB02"/>
    <w:rsid w:val="09F73F69"/>
    <w:rsid w:val="0A022426"/>
    <w:rsid w:val="0A0A7DF7"/>
    <w:rsid w:val="0A48FCF4"/>
    <w:rsid w:val="0A5CD420"/>
    <w:rsid w:val="0A63F0E2"/>
    <w:rsid w:val="0A721492"/>
    <w:rsid w:val="0A91A07B"/>
    <w:rsid w:val="0AE88AEF"/>
    <w:rsid w:val="0AF19D7D"/>
    <w:rsid w:val="0B2FFBDE"/>
    <w:rsid w:val="0B3FD30D"/>
    <w:rsid w:val="0B7E8EAD"/>
    <w:rsid w:val="0B893CA4"/>
    <w:rsid w:val="0BCF2BE8"/>
    <w:rsid w:val="0C1EFD91"/>
    <w:rsid w:val="0C7D4CEC"/>
    <w:rsid w:val="0CC60DE5"/>
    <w:rsid w:val="0CF2CA54"/>
    <w:rsid w:val="0D0AE503"/>
    <w:rsid w:val="0D435A5B"/>
    <w:rsid w:val="0D5C1F97"/>
    <w:rsid w:val="0DA63EAF"/>
    <w:rsid w:val="0E0DBF00"/>
    <w:rsid w:val="0E2C5332"/>
    <w:rsid w:val="0E2ECCA7"/>
    <w:rsid w:val="0ECA75C9"/>
    <w:rsid w:val="0EFC415A"/>
    <w:rsid w:val="0F09A439"/>
    <w:rsid w:val="0F8AA534"/>
    <w:rsid w:val="0FC201FA"/>
    <w:rsid w:val="102A73A2"/>
    <w:rsid w:val="1030AC77"/>
    <w:rsid w:val="1084146C"/>
    <w:rsid w:val="11923FC5"/>
    <w:rsid w:val="1196ADDF"/>
    <w:rsid w:val="11DDDF6A"/>
    <w:rsid w:val="122E2F3C"/>
    <w:rsid w:val="1230C94A"/>
    <w:rsid w:val="1261E936"/>
    <w:rsid w:val="129A0001"/>
    <w:rsid w:val="129BB641"/>
    <w:rsid w:val="12A08854"/>
    <w:rsid w:val="12DD5C21"/>
    <w:rsid w:val="12EA6AA9"/>
    <w:rsid w:val="136A4B09"/>
    <w:rsid w:val="13CBC264"/>
    <w:rsid w:val="140DDFF7"/>
    <w:rsid w:val="148D39B0"/>
    <w:rsid w:val="149266BC"/>
    <w:rsid w:val="149EB375"/>
    <w:rsid w:val="1575A717"/>
    <w:rsid w:val="15A87131"/>
    <w:rsid w:val="15B82BD0"/>
    <w:rsid w:val="15BA2EA6"/>
    <w:rsid w:val="15D1A0C3"/>
    <w:rsid w:val="167CD137"/>
    <w:rsid w:val="16BB9129"/>
    <w:rsid w:val="170FD2AD"/>
    <w:rsid w:val="17216F09"/>
    <w:rsid w:val="1728C438"/>
    <w:rsid w:val="17D4BFD2"/>
    <w:rsid w:val="17D5AEED"/>
    <w:rsid w:val="17E90686"/>
    <w:rsid w:val="17EB9CE2"/>
    <w:rsid w:val="1821FE95"/>
    <w:rsid w:val="18A4BB4A"/>
    <w:rsid w:val="18BD3F6A"/>
    <w:rsid w:val="191251B8"/>
    <w:rsid w:val="19566677"/>
    <w:rsid w:val="19DB78B6"/>
    <w:rsid w:val="1A014F4E"/>
    <w:rsid w:val="1A47C02E"/>
    <w:rsid w:val="1A67FC1C"/>
    <w:rsid w:val="1A8506A9"/>
    <w:rsid w:val="1A8B9CF3"/>
    <w:rsid w:val="1A92E858"/>
    <w:rsid w:val="1AB128BC"/>
    <w:rsid w:val="1AD1DFCF"/>
    <w:rsid w:val="1B117251"/>
    <w:rsid w:val="1B4CB7CD"/>
    <w:rsid w:val="1BD5D1E5"/>
    <w:rsid w:val="1BDC0404"/>
    <w:rsid w:val="1BE0C628"/>
    <w:rsid w:val="1BFC355B"/>
    <w:rsid w:val="1C417E6B"/>
    <w:rsid w:val="1C47F549"/>
    <w:rsid w:val="1CC915B3"/>
    <w:rsid w:val="1CEF891C"/>
    <w:rsid w:val="1CFD37B4"/>
    <w:rsid w:val="1D49CBE5"/>
    <w:rsid w:val="1D7EDD5F"/>
    <w:rsid w:val="1D80EA0B"/>
    <w:rsid w:val="1DA7AB0B"/>
    <w:rsid w:val="1DC0D368"/>
    <w:rsid w:val="1DD41A2D"/>
    <w:rsid w:val="1E0BFDCF"/>
    <w:rsid w:val="1E48FBBB"/>
    <w:rsid w:val="1E7B6D35"/>
    <w:rsid w:val="1ED360C3"/>
    <w:rsid w:val="1EF196EE"/>
    <w:rsid w:val="1F1AADC0"/>
    <w:rsid w:val="1F8621D0"/>
    <w:rsid w:val="20068E8E"/>
    <w:rsid w:val="201A6E2C"/>
    <w:rsid w:val="2021DF16"/>
    <w:rsid w:val="20597135"/>
    <w:rsid w:val="20706F4C"/>
    <w:rsid w:val="2088627A"/>
    <w:rsid w:val="20DBF679"/>
    <w:rsid w:val="210038B2"/>
    <w:rsid w:val="2130917C"/>
    <w:rsid w:val="214C0C7C"/>
    <w:rsid w:val="21736C31"/>
    <w:rsid w:val="217C0729"/>
    <w:rsid w:val="2192E58C"/>
    <w:rsid w:val="21A5BDD7"/>
    <w:rsid w:val="21D81F7D"/>
    <w:rsid w:val="21E000CE"/>
    <w:rsid w:val="22073CD4"/>
    <w:rsid w:val="22A9F9D0"/>
    <w:rsid w:val="230A9FC0"/>
    <w:rsid w:val="2340F64D"/>
    <w:rsid w:val="23A8100E"/>
    <w:rsid w:val="23DEAA58"/>
    <w:rsid w:val="23E810ED"/>
    <w:rsid w:val="23FD6CE0"/>
    <w:rsid w:val="242780B0"/>
    <w:rsid w:val="243EE2A5"/>
    <w:rsid w:val="2442A14B"/>
    <w:rsid w:val="24479B7C"/>
    <w:rsid w:val="24BABDFD"/>
    <w:rsid w:val="24BF1431"/>
    <w:rsid w:val="24EA640D"/>
    <w:rsid w:val="2518CFCF"/>
    <w:rsid w:val="255C2B44"/>
    <w:rsid w:val="25794CC4"/>
    <w:rsid w:val="25968210"/>
    <w:rsid w:val="259C8226"/>
    <w:rsid w:val="25CF61E4"/>
    <w:rsid w:val="25F6D286"/>
    <w:rsid w:val="261F7D9F"/>
    <w:rsid w:val="2644DF49"/>
    <w:rsid w:val="265F4D1F"/>
    <w:rsid w:val="267B04A8"/>
    <w:rsid w:val="26CD2A7F"/>
    <w:rsid w:val="26E2A8CC"/>
    <w:rsid w:val="270DCF8C"/>
    <w:rsid w:val="2744B4E2"/>
    <w:rsid w:val="274CA3E5"/>
    <w:rsid w:val="274E8D51"/>
    <w:rsid w:val="275BBA68"/>
    <w:rsid w:val="27B27C80"/>
    <w:rsid w:val="27B819E4"/>
    <w:rsid w:val="27D00B86"/>
    <w:rsid w:val="27E4711E"/>
    <w:rsid w:val="2806D619"/>
    <w:rsid w:val="284A2382"/>
    <w:rsid w:val="2855C529"/>
    <w:rsid w:val="28584912"/>
    <w:rsid w:val="28674389"/>
    <w:rsid w:val="288C5E12"/>
    <w:rsid w:val="28B9F9F8"/>
    <w:rsid w:val="28BBDDC8"/>
    <w:rsid w:val="28C0DEE5"/>
    <w:rsid w:val="29034636"/>
    <w:rsid w:val="293FD297"/>
    <w:rsid w:val="2941F34D"/>
    <w:rsid w:val="2963AB16"/>
    <w:rsid w:val="2966B838"/>
    <w:rsid w:val="2A125FC6"/>
    <w:rsid w:val="2A137B4C"/>
    <w:rsid w:val="2A23D338"/>
    <w:rsid w:val="2AA32C1F"/>
    <w:rsid w:val="2B330F2E"/>
    <w:rsid w:val="2B8F3035"/>
    <w:rsid w:val="2BC7AEFE"/>
    <w:rsid w:val="2BE24ED0"/>
    <w:rsid w:val="2BE78777"/>
    <w:rsid w:val="2D1B5951"/>
    <w:rsid w:val="2E3AAD54"/>
    <w:rsid w:val="2E70E4F0"/>
    <w:rsid w:val="2EB7D7C5"/>
    <w:rsid w:val="2ED3E3E8"/>
    <w:rsid w:val="2EDAB7F1"/>
    <w:rsid w:val="2F0C95CB"/>
    <w:rsid w:val="2F3F3001"/>
    <w:rsid w:val="2F5D1BCD"/>
    <w:rsid w:val="2F8553F2"/>
    <w:rsid w:val="2FC5DF80"/>
    <w:rsid w:val="304063E7"/>
    <w:rsid w:val="3040EB2C"/>
    <w:rsid w:val="309FAFCD"/>
    <w:rsid w:val="30B9394B"/>
    <w:rsid w:val="30CE171C"/>
    <w:rsid w:val="30CF915A"/>
    <w:rsid w:val="30F53394"/>
    <w:rsid w:val="3108ED6A"/>
    <w:rsid w:val="3132B140"/>
    <w:rsid w:val="313BA1E3"/>
    <w:rsid w:val="319CDCCA"/>
    <w:rsid w:val="31A7CBE0"/>
    <w:rsid w:val="31BCCE8A"/>
    <w:rsid w:val="31D6C5F9"/>
    <w:rsid w:val="32653E1F"/>
    <w:rsid w:val="32943658"/>
    <w:rsid w:val="32E8606A"/>
    <w:rsid w:val="3310F0C0"/>
    <w:rsid w:val="338D855D"/>
    <w:rsid w:val="342E01CF"/>
    <w:rsid w:val="3495074E"/>
    <w:rsid w:val="34B1DDB6"/>
    <w:rsid w:val="34D8AF59"/>
    <w:rsid w:val="34EEB833"/>
    <w:rsid w:val="3504B7DD"/>
    <w:rsid w:val="350B8370"/>
    <w:rsid w:val="3599CD48"/>
    <w:rsid w:val="35CB4B07"/>
    <w:rsid w:val="35D0CE40"/>
    <w:rsid w:val="35D34689"/>
    <w:rsid w:val="3622C829"/>
    <w:rsid w:val="3626C784"/>
    <w:rsid w:val="3649C83C"/>
    <w:rsid w:val="36820571"/>
    <w:rsid w:val="369B0A9D"/>
    <w:rsid w:val="369BE5F2"/>
    <w:rsid w:val="36ED6ADE"/>
    <w:rsid w:val="36F3E573"/>
    <w:rsid w:val="37148186"/>
    <w:rsid w:val="37359DA9"/>
    <w:rsid w:val="37411F04"/>
    <w:rsid w:val="3760751B"/>
    <w:rsid w:val="378EF0C1"/>
    <w:rsid w:val="3800292A"/>
    <w:rsid w:val="38806A24"/>
    <w:rsid w:val="38AB8F1C"/>
    <w:rsid w:val="38BACDAC"/>
    <w:rsid w:val="390AD94F"/>
    <w:rsid w:val="3922FD39"/>
    <w:rsid w:val="39539969"/>
    <w:rsid w:val="39BBD3A0"/>
    <w:rsid w:val="39D0540A"/>
    <w:rsid w:val="3A5A3562"/>
    <w:rsid w:val="3A63199F"/>
    <w:rsid w:val="3ABEADA2"/>
    <w:rsid w:val="3AE558E0"/>
    <w:rsid w:val="3B080FF2"/>
    <w:rsid w:val="3B2D7959"/>
    <w:rsid w:val="3B31F452"/>
    <w:rsid w:val="3B5CCBCA"/>
    <w:rsid w:val="3B63633E"/>
    <w:rsid w:val="3BBBC98C"/>
    <w:rsid w:val="3BF26E6E"/>
    <w:rsid w:val="3C25F89D"/>
    <w:rsid w:val="3C2C1FA5"/>
    <w:rsid w:val="3CB66AF9"/>
    <w:rsid w:val="3D2E816E"/>
    <w:rsid w:val="3D3443A6"/>
    <w:rsid w:val="3D377A17"/>
    <w:rsid w:val="3D7E08C9"/>
    <w:rsid w:val="3DBE831A"/>
    <w:rsid w:val="3E2AA3BB"/>
    <w:rsid w:val="3E2D2A63"/>
    <w:rsid w:val="3E81A34C"/>
    <w:rsid w:val="3E98A220"/>
    <w:rsid w:val="3EB4594C"/>
    <w:rsid w:val="3F00A903"/>
    <w:rsid w:val="3F2645F2"/>
    <w:rsid w:val="3F80EE2A"/>
    <w:rsid w:val="3FA155DE"/>
    <w:rsid w:val="3FC11389"/>
    <w:rsid w:val="3FD4C256"/>
    <w:rsid w:val="3FDB8115"/>
    <w:rsid w:val="4003BB15"/>
    <w:rsid w:val="401569F2"/>
    <w:rsid w:val="4020DEC9"/>
    <w:rsid w:val="40283157"/>
    <w:rsid w:val="4044F9E7"/>
    <w:rsid w:val="40761252"/>
    <w:rsid w:val="409C43D8"/>
    <w:rsid w:val="40E500FD"/>
    <w:rsid w:val="410C0570"/>
    <w:rsid w:val="413CFEEE"/>
    <w:rsid w:val="415748E6"/>
    <w:rsid w:val="41EB0C4F"/>
    <w:rsid w:val="4224D95A"/>
    <w:rsid w:val="42699D78"/>
    <w:rsid w:val="4280D15E"/>
    <w:rsid w:val="428B60E3"/>
    <w:rsid w:val="42AB8EDB"/>
    <w:rsid w:val="435E7598"/>
    <w:rsid w:val="435ED7A4"/>
    <w:rsid w:val="43A63D9B"/>
    <w:rsid w:val="44531C7C"/>
    <w:rsid w:val="44E839B0"/>
    <w:rsid w:val="4522AD11"/>
    <w:rsid w:val="4524C1F5"/>
    <w:rsid w:val="452B3F8C"/>
    <w:rsid w:val="453EE49C"/>
    <w:rsid w:val="4574EB1B"/>
    <w:rsid w:val="457F3A2C"/>
    <w:rsid w:val="45B9958E"/>
    <w:rsid w:val="45C65D36"/>
    <w:rsid w:val="45E110EB"/>
    <w:rsid w:val="45F37E22"/>
    <w:rsid w:val="46028457"/>
    <w:rsid w:val="460AB26F"/>
    <w:rsid w:val="462F8E96"/>
    <w:rsid w:val="46A016C1"/>
    <w:rsid w:val="46BA19DB"/>
    <w:rsid w:val="46BCA0A8"/>
    <w:rsid w:val="46BE7D72"/>
    <w:rsid w:val="46E19530"/>
    <w:rsid w:val="46FA9E00"/>
    <w:rsid w:val="4703DB26"/>
    <w:rsid w:val="475B2C45"/>
    <w:rsid w:val="480AFCA0"/>
    <w:rsid w:val="487269B8"/>
    <w:rsid w:val="4877C67C"/>
    <w:rsid w:val="487D6591"/>
    <w:rsid w:val="48A46937"/>
    <w:rsid w:val="48BE47F0"/>
    <w:rsid w:val="48C7CF9C"/>
    <w:rsid w:val="48F952C6"/>
    <w:rsid w:val="48FAA267"/>
    <w:rsid w:val="49874646"/>
    <w:rsid w:val="49E93857"/>
    <w:rsid w:val="4A12FAEB"/>
    <w:rsid w:val="4A3DD3CE"/>
    <w:rsid w:val="4B009579"/>
    <w:rsid w:val="4B00E20F"/>
    <w:rsid w:val="4B171665"/>
    <w:rsid w:val="4B1D70E1"/>
    <w:rsid w:val="4B3ADA5C"/>
    <w:rsid w:val="4B50ACF0"/>
    <w:rsid w:val="4B710D5E"/>
    <w:rsid w:val="4B8A35BB"/>
    <w:rsid w:val="4BE40A98"/>
    <w:rsid w:val="4C50B055"/>
    <w:rsid w:val="4C595871"/>
    <w:rsid w:val="4C8E4353"/>
    <w:rsid w:val="4C9C65DA"/>
    <w:rsid w:val="4CE8EE0D"/>
    <w:rsid w:val="4D0F5845"/>
    <w:rsid w:val="4D0F9688"/>
    <w:rsid w:val="4D59F44D"/>
    <w:rsid w:val="4D6B2107"/>
    <w:rsid w:val="4D831BC8"/>
    <w:rsid w:val="4D9D8ED3"/>
    <w:rsid w:val="4E7FABA2"/>
    <w:rsid w:val="4EE2D6E2"/>
    <w:rsid w:val="4EF45C76"/>
    <w:rsid w:val="4F482080"/>
    <w:rsid w:val="4FC768C0"/>
    <w:rsid w:val="4FCFA6A6"/>
    <w:rsid w:val="4FD76F3D"/>
    <w:rsid w:val="4FF58478"/>
    <w:rsid w:val="4FFBF168"/>
    <w:rsid w:val="50106531"/>
    <w:rsid w:val="5066775B"/>
    <w:rsid w:val="5083A126"/>
    <w:rsid w:val="509064FC"/>
    <w:rsid w:val="5091950F"/>
    <w:rsid w:val="51086018"/>
    <w:rsid w:val="515B103E"/>
    <w:rsid w:val="51AF1EBF"/>
    <w:rsid w:val="5246E5AB"/>
    <w:rsid w:val="527A9A7C"/>
    <w:rsid w:val="52F6E09F"/>
    <w:rsid w:val="53180ACA"/>
    <w:rsid w:val="537C1F43"/>
    <w:rsid w:val="53868FF9"/>
    <w:rsid w:val="53EED017"/>
    <w:rsid w:val="540D4209"/>
    <w:rsid w:val="542EBB9C"/>
    <w:rsid w:val="548BC46E"/>
    <w:rsid w:val="54BC172F"/>
    <w:rsid w:val="54DBD5D4"/>
    <w:rsid w:val="550C6D4C"/>
    <w:rsid w:val="552A8AEA"/>
    <w:rsid w:val="5559015D"/>
    <w:rsid w:val="55870A70"/>
    <w:rsid w:val="558D2A47"/>
    <w:rsid w:val="561BF66B"/>
    <w:rsid w:val="56414FE2"/>
    <w:rsid w:val="568DEBB7"/>
    <w:rsid w:val="56AEE2BE"/>
    <w:rsid w:val="5717D9FC"/>
    <w:rsid w:val="5767A296"/>
    <w:rsid w:val="577CD5E8"/>
    <w:rsid w:val="5782A11F"/>
    <w:rsid w:val="57C36530"/>
    <w:rsid w:val="57CED9B5"/>
    <w:rsid w:val="57DCC409"/>
    <w:rsid w:val="5829CA02"/>
    <w:rsid w:val="584500E1"/>
    <w:rsid w:val="587D90A7"/>
    <w:rsid w:val="58A4B0B8"/>
    <w:rsid w:val="58EA21CC"/>
    <w:rsid w:val="5909EA64"/>
    <w:rsid w:val="592C12F0"/>
    <w:rsid w:val="5985D55D"/>
    <w:rsid w:val="59868B2D"/>
    <w:rsid w:val="59D13459"/>
    <w:rsid w:val="5A2AC855"/>
    <w:rsid w:val="5A3A51AD"/>
    <w:rsid w:val="5A6D6C86"/>
    <w:rsid w:val="5A70142F"/>
    <w:rsid w:val="5AA7C177"/>
    <w:rsid w:val="5ADDAADB"/>
    <w:rsid w:val="5AE23E62"/>
    <w:rsid w:val="5B341A0A"/>
    <w:rsid w:val="5B687A63"/>
    <w:rsid w:val="5BCF9129"/>
    <w:rsid w:val="5C46716F"/>
    <w:rsid w:val="5C521FD3"/>
    <w:rsid w:val="5C817947"/>
    <w:rsid w:val="5C82ACF5"/>
    <w:rsid w:val="5C9A4FFA"/>
    <w:rsid w:val="5CF7B7A8"/>
    <w:rsid w:val="5D36235A"/>
    <w:rsid w:val="5D511A2E"/>
    <w:rsid w:val="5D56F6FA"/>
    <w:rsid w:val="5D709F02"/>
    <w:rsid w:val="5DED1473"/>
    <w:rsid w:val="5E435A6D"/>
    <w:rsid w:val="5E584A61"/>
    <w:rsid w:val="5E594680"/>
    <w:rsid w:val="5E901AD3"/>
    <w:rsid w:val="5E9157BB"/>
    <w:rsid w:val="5EA01B25"/>
    <w:rsid w:val="5EFBBFCE"/>
    <w:rsid w:val="5F0D0A9F"/>
    <w:rsid w:val="5F365539"/>
    <w:rsid w:val="5F510905"/>
    <w:rsid w:val="5F5A4C74"/>
    <w:rsid w:val="5F7BFF33"/>
    <w:rsid w:val="5FAC4E41"/>
    <w:rsid w:val="5FADED45"/>
    <w:rsid w:val="5FD68542"/>
    <w:rsid w:val="600BB73F"/>
    <w:rsid w:val="601B65B1"/>
    <w:rsid w:val="6020A801"/>
    <w:rsid w:val="604345F1"/>
    <w:rsid w:val="604E831F"/>
    <w:rsid w:val="611D351B"/>
    <w:rsid w:val="6120456B"/>
    <w:rsid w:val="6176C2C6"/>
    <w:rsid w:val="61A9908E"/>
    <w:rsid w:val="61D5C806"/>
    <w:rsid w:val="620F8FF0"/>
    <w:rsid w:val="6241AD5F"/>
    <w:rsid w:val="625FFDD2"/>
    <w:rsid w:val="6278F371"/>
    <w:rsid w:val="62DF917A"/>
    <w:rsid w:val="62F4FDA7"/>
    <w:rsid w:val="63060665"/>
    <w:rsid w:val="6316BD35"/>
    <w:rsid w:val="63354D84"/>
    <w:rsid w:val="63435801"/>
    <w:rsid w:val="63707FA2"/>
    <w:rsid w:val="638201A0"/>
    <w:rsid w:val="64B28D96"/>
    <w:rsid w:val="64EC4762"/>
    <w:rsid w:val="64F020E3"/>
    <w:rsid w:val="64F604ED"/>
    <w:rsid w:val="64FD8EB7"/>
    <w:rsid w:val="6507B8A4"/>
    <w:rsid w:val="65275FFE"/>
    <w:rsid w:val="6535A005"/>
    <w:rsid w:val="6538BACF"/>
    <w:rsid w:val="6579F9E9"/>
    <w:rsid w:val="65809D7C"/>
    <w:rsid w:val="65B5998F"/>
    <w:rsid w:val="65F47561"/>
    <w:rsid w:val="66009F99"/>
    <w:rsid w:val="661D51A0"/>
    <w:rsid w:val="6629565B"/>
    <w:rsid w:val="662C9E69"/>
    <w:rsid w:val="663E4877"/>
    <w:rsid w:val="6677F5A1"/>
    <w:rsid w:val="667AF359"/>
    <w:rsid w:val="6681D162"/>
    <w:rsid w:val="669C3B08"/>
    <w:rsid w:val="66AAC4DD"/>
    <w:rsid w:val="66B2080D"/>
    <w:rsid w:val="66E9BC03"/>
    <w:rsid w:val="66F03E81"/>
    <w:rsid w:val="6737CC34"/>
    <w:rsid w:val="6770B776"/>
    <w:rsid w:val="6798E7AD"/>
    <w:rsid w:val="679FA11E"/>
    <w:rsid w:val="67A3CE6F"/>
    <w:rsid w:val="67F1F432"/>
    <w:rsid w:val="68204B27"/>
    <w:rsid w:val="6828C81B"/>
    <w:rsid w:val="683B1668"/>
    <w:rsid w:val="683FDA08"/>
    <w:rsid w:val="68759106"/>
    <w:rsid w:val="68924770"/>
    <w:rsid w:val="689658AD"/>
    <w:rsid w:val="68DC3A4D"/>
    <w:rsid w:val="69199D53"/>
    <w:rsid w:val="69408B51"/>
    <w:rsid w:val="69801E6B"/>
    <w:rsid w:val="6992CAF4"/>
    <w:rsid w:val="69EDC2F1"/>
    <w:rsid w:val="6A646AB8"/>
    <w:rsid w:val="6A6A038B"/>
    <w:rsid w:val="6A80FACE"/>
    <w:rsid w:val="6ACC061C"/>
    <w:rsid w:val="6AE4A89D"/>
    <w:rsid w:val="6AED76D7"/>
    <w:rsid w:val="6B558471"/>
    <w:rsid w:val="6B6AAFC6"/>
    <w:rsid w:val="6B782B59"/>
    <w:rsid w:val="6B818CC7"/>
    <w:rsid w:val="6BB4B991"/>
    <w:rsid w:val="6BDDFF7D"/>
    <w:rsid w:val="6BEC251F"/>
    <w:rsid w:val="6BFC4452"/>
    <w:rsid w:val="6C0777A3"/>
    <w:rsid w:val="6C21E3DC"/>
    <w:rsid w:val="6C2F137B"/>
    <w:rsid w:val="6C6735FD"/>
    <w:rsid w:val="6C731241"/>
    <w:rsid w:val="6C7D9AF4"/>
    <w:rsid w:val="6CC794A9"/>
    <w:rsid w:val="6CDE30EA"/>
    <w:rsid w:val="6CDF5D63"/>
    <w:rsid w:val="6CF1574E"/>
    <w:rsid w:val="6D27EA7C"/>
    <w:rsid w:val="6D3C8203"/>
    <w:rsid w:val="6D5756B0"/>
    <w:rsid w:val="6D625DE9"/>
    <w:rsid w:val="6D6C8FD1"/>
    <w:rsid w:val="6DB84CB1"/>
    <w:rsid w:val="6DC6E58F"/>
    <w:rsid w:val="6DDF047B"/>
    <w:rsid w:val="6E4DCD25"/>
    <w:rsid w:val="6E6DE189"/>
    <w:rsid w:val="6E7A014B"/>
    <w:rsid w:val="6E8982EF"/>
    <w:rsid w:val="6E8DF708"/>
    <w:rsid w:val="6EF4ED7A"/>
    <w:rsid w:val="6EF859E1"/>
    <w:rsid w:val="6EFAC686"/>
    <w:rsid w:val="6F00E1E7"/>
    <w:rsid w:val="6F375CD0"/>
    <w:rsid w:val="6F960750"/>
    <w:rsid w:val="6FBA0100"/>
    <w:rsid w:val="6FCBFFBE"/>
    <w:rsid w:val="6FD2E66F"/>
    <w:rsid w:val="70382514"/>
    <w:rsid w:val="706FE106"/>
    <w:rsid w:val="707D04FD"/>
    <w:rsid w:val="707D81B5"/>
    <w:rsid w:val="71274401"/>
    <w:rsid w:val="7183C2F3"/>
    <w:rsid w:val="71F56A0C"/>
    <w:rsid w:val="721483FC"/>
    <w:rsid w:val="723C469B"/>
    <w:rsid w:val="72A5F9BB"/>
    <w:rsid w:val="7317E958"/>
    <w:rsid w:val="731EAC0D"/>
    <w:rsid w:val="7350806C"/>
    <w:rsid w:val="73899C02"/>
    <w:rsid w:val="73D1600A"/>
    <w:rsid w:val="73FDC2C9"/>
    <w:rsid w:val="7410E102"/>
    <w:rsid w:val="741AC3A4"/>
    <w:rsid w:val="741BF961"/>
    <w:rsid w:val="74341661"/>
    <w:rsid w:val="7468422B"/>
    <w:rsid w:val="746A9F84"/>
    <w:rsid w:val="74B46389"/>
    <w:rsid w:val="74DFE543"/>
    <w:rsid w:val="754C24BE"/>
    <w:rsid w:val="7563A85A"/>
    <w:rsid w:val="757F2936"/>
    <w:rsid w:val="75F2AA63"/>
    <w:rsid w:val="75FD0E63"/>
    <w:rsid w:val="762F1553"/>
    <w:rsid w:val="76AA2D7A"/>
    <w:rsid w:val="76C89DEA"/>
    <w:rsid w:val="76F3E341"/>
    <w:rsid w:val="7727B146"/>
    <w:rsid w:val="774688F5"/>
    <w:rsid w:val="7798DEC4"/>
    <w:rsid w:val="77E7F0B4"/>
    <w:rsid w:val="7807892A"/>
    <w:rsid w:val="780F78CA"/>
    <w:rsid w:val="782BFE81"/>
    <w:rsid w:val="783C17A9"/>
    <w:rsid w:val="7885170C"/>
    <w:rsid w:val="78AEAB3B"/>
    <w:rsid w:val="78B9F7DC"/>
    <w:rsid w:val="78F47E7B"/>
    <w:rsid w:val="79034EFB"/>
    <w:rsid w:val="790E1330"/>
    <w:rsid w:val="795B497A"/>
    <w:rsid w:val="79761A2C"/>
    <w:rsid w:val="797CCD42"/>
    <w:rsid w:val="79852C8D"/>
    <w:rsid w:val="79AA9440"/>
    <w:rsid w:val="79BB4076"/>
    <w:rsid w:val="79E18854"/>
    <w:rsid w:val="79E4AA19"/>
    <w:rsid w:val="7A0E4083"/>
    <w:rsid w:val="7A55E78A"/>
    <w:rsid w:val="7A98BCBA"/>
    <w:rsid w:val="7B8AA85D"/>
    <w:rsid w:val="7B95E41E"/>
    <w:rsid w:val="7BB42DE1"/>
    <w:rsid w:val="7BBAD631"/>
    <w:rsid w:val="7BCEAE1A"/>
    <w:rsid w:val="7BF0769A"/>
    <w:rsid w:val="7C0C6096"/>
    <w:rsid w:val="7C2C1F3D"/>
    <w:rsid w:val="7C864E82"/>
    <w:rsid w:val="7CA436D3"/>
    <w:rsid w:val="7CB5A0F3"/>
    <w:rsid w:val="7CD786BD"/>
    <w:rsid w:val="7D0C3EE1"/>
    <w:rsid w:val="7D593E7D"/>
    <w:rsid w:val="7DA3A60B"/>
    <w:rsid w:val="7DC1D04A"/>
    <w:rsid w:val="7DDAF8A7"/>
    <w:rsid w:val="7E048461"/>
    <w:rsid w:val="7E1A6611"/>
    <w:rsid w:val="7E2DE27C"/>
    <w:rsid w:val="7E786A7D"/>
    <w:rsid w:val="7E7C167D"/>
    <w:rsid w:val="7EB81FDC"/>
    <w:rsid w:val="7EDACE40"/>
    <w:rsid w:val="7EDF88C7"/>
    <w:rsid w:val="7F25C522"/>
    <w:rsid w:val="7F4D476F"/>
    <w:rsid w:val="7F5D9A30"/>
    <w:rsid w:val="7F672FA2"/>
    <w:rsid w:val="7F6D4BC7"/>
    <w:rsid w:val="7FF5FF22"/>
    <w:rsid w:val="7FF6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normaltextrun" w:customStyle="1">
    <w:name w:val="normaltextrun"/>
    <w:basedOn w:val="DefaultParagraphFont"/>
    <w:rsid w:val="00F10845"/>
  </w:style>
  <w:style w:type="character" w:styleId="eop" w:customStyle="1">
    <w:name w:val="eop"/>
    <w:basedOn w:val="DefaultParagraphFont"/>
    <w:rsid w:val="00F10845"/>
  </w:style>
  <w:style w:type="paragraph" w:styleId="paragraph" w:customStyle="1">
    <w:name w:val="paragraph"/>
    <w:basedOn w:val="Normal"/>
    <w:rsid w:val="00F10845"/>
    <w:pPr>
      <w:spacing w:before="100" w:beforeAutospacing="1" w:after="100" w:afterAutospacing="1"/>
    </w:pPr>
    <w:rPr>
      <w:rFonts w:ascii="Times New Roman" w:hAnsi="Times New Roman" w:eastAsia="Times New Roman"/>
      <w:sz w:val="24"/>
      <w:szCs w:val="24"/>
    </w:rPr>
  </w:style>
  <w:style w:type="character" w:styleId="tabchar" w:customStyle="1">
    <w:name w:val="tabchar"/>
    <w:basedOn w:val="DefaultParagraphFont"/>
    <w:rsid w:val="0044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225">
      <w:bodyDiv w:val="1"/>
      <w:marLeft w:val="0"/>
      <w:marRight w:val="0"/>
      <w:marTop w:val="0"/>
      <w:marBottom w:val="0"/>
      <w:divBdr>
        <w:top w:val="none" w:sz="0" w:space="0" w:color="auto"/>
        <w:left w:val="none" w:sz="0" w:space="0" w:color="auto"/>
        <w:bottom w:val="none" w:sz="0" w:space="0" w:color="auto"/>
        <w:right w:val="none" w:sz="0" w:space="0" w:color="auto"/>
      </w:divBdr>
    </w:div>
    <w:div w:id="86275132">
      <w:bodyDiv w:val="1"/>
      <w:marLeft w:val="0"/>
      <w:marRight w:val="0"/>
      <w:marTop w:val="0"/>
      <w:marBottom w:val="0"/>
      <w:divBdr>
        <w:top w:val="none" w:sz="0" w:space="0" w:color="auto"/>
        <w:left w:val="none" w:sz="0" w:space="0" w:color="auto"/>
        <w:bottom w:val="none" w:sz="0" w:space="0" w:color="auto"/>
        <w:right w:val="none" w:sz="0" w:space="0" w:color="auto"/>
      </w:divBdr>
    </w:div>
    <w:div w:id="92944704">
      <w:bodyDiv w:val="1"/>
      <w:marLeft w:val="0"/>
      <w:marRight w:val="0"/>
      <w:marTop w:val="0"/>
      <w:marBottom w:val="0"/>
      <w:divBdr>
        <w:top w:val="none" w:sz="0" w:space="0" w:color="auto"/>
        <w:left w:val="none" w:sz="0" w:space="0" w:color="auto"/>
        <w:bottom w:val="none" w:sz="0" w:space="0" w:color="auto"/>
        <w:right w:val="none" w:sz="0" w:space="0" w:color="auto"/>
      </w:divBdr>
    </w:div>
    <w:div w:id="119032487">
      <w:bodyDiv w:val="1"/>
      <w:marLeft w:val="0"/>
      <w:marRight w:val="0"/>
      <w:marTop w:val="0"/>
      <w:marBottom w:val="0"/>
      <w:divBdr>
        <w:top w:val="none" w:sz="0" w:space="0" w:color="auto"/>
        <w:left w:val="none" w:sz="0" w:space="0" w:color="auto"/>
        <w:bottom w:val="none" w:sz="0" w:space="0" w:color="auto"/>
        <w:right w:val="none" w:sz="0" w:space="0" w:color="auto"/>
      </w:divBdr>
    </w:div>
    <w:div w:id="122575125">
      <w:bodyDiv w:val="1"/>
      <w:marLeft w:val="0"/>
      <w:marRight w:val="0"/>
      <w:marTop w:val="0"/>
      <w:marBottom w:val="0"/>
      <w:divBdr>
        <w:top w:val="none" w:sz="0" w:space="0" w:color="auto"/>
        <w:left w:val="none" w:sz="0" w:space="0" w:color="auto"/>
        <w:bottom w:val="none" w:sz="0" w:space="0" w:color="auto"/>
        <w:right w:val="none" w:sz="0" w:space="0" w:color="auto"/>
      </w:divBdr>
      <w:divsChild>
        <w:div w:id="447352685">
          <w:marLeft w:val="0"/>
          <w:marRight w:val="0"/>
          <w:marTop w:val="0"/>
          <w:marBottom w:val="0"/>
          <w:divBdr>
            <w:top w:val="none" w:sz="0" w:space="0" w:color="auto"/>
            <w:left w:val="none" w:sz="0" w:space="0" w:color="auto"/>
            <w:bottom w:val="none" w:sz="0" w:space="0" w:color="auto"/>
            <w:right w:val="none" w:sz="0" w:space="0" w:color="auto"/>
          </w:divBdr>
          <w:divsChild>
            <w:div w:id="1511796616">
              <w:marLeft w:val="0"/>
              <w:marRight w:val="0"/>
              <w:marTop w:val="0"/>
              <w:marBottom w:val="0"/>
              <w:divBdr>
                <w:top w:val="none" w:sz="0" w:space="0" w:color="auto"/>
                <w:left w:val="none" w:sz="0" w:space="0" w:color="auto"/>
                <w:bottom w:val="none" w:sz="0" w:space="0" w:color="auto"/>
                <w:right w:val="none" w:sz="0" w:space="0" w:color="auto"/>
              </w:divBdr>
            </w:div>
          </w:divsChild>
        </w:div>
        <w:div w:id="709762229">
          <w:marLeft w:val="0"/>
          <w:marRight w:val="0"/>
          <w:marTop w:val="0"/>
          <w:marBottom w:val="0"/>
          <w:divBdr>
            <w:top w:val="none" w:sz="0" w:space="0" w:color="auto"/>
            <w:left w:val="none" w:sz="0" w:space="0" w:color="auto"/>
            <w:bottom w:val="none" w:sz="0" w:space="0" w:color="auto"/>
            <w:right w:val="none" w:sz="0" w:space="0" w:color="auto"/>
          </w:divBdr>
          <w:divsChild>
            <w:div w:id="693384767">
              <w:marLeft w:val="0"/>
              <w:marRight w:val="0"/>
              <w:marTop w:val="0"/>
              <w:marBottom w:val="0"/>
              <w:divBdr>
                <w:top w:val="none" w:sz="0" w:space="0" w:color="auto"/>
                <w:left w:val="none" w:sz="0" w:space="0" w:color="auto"/>
                <w:bottom w:val="none" w:sz="0" w:space="0" w:color="auto"/>
                <w:right w:val="none" w:sz="0" w:space="0" w:color="auto"/>
              </w:divBdr>
            </w:div>
          </w:divsChild>
        </w:div>
        <w:div w:id="740248440">
          <w:marLeft w:val="0"/>
          <w:marRight w:val="0"/>
          <w:marTop w:val="0"/>
          <w:marBottom w:val="0"/>
          <w:divBdr>
            <w:top w:val="none" w:sz="0" w:space="0" w:color="auto"/>
            <w:left w:val="none" w:sz="0" w:space="0" w:color="auto"/>
            <w:bottom w:val="none" w:sz="0" w:space="0" w:color="auto"/>
            <w:right w:val="none" w:sz="0" w:space="0" w:color="auto"/>
          </w:divBdr>
          <w:divsChild>
            <w:div w:id="368990762">
              <w:marLeft w:val="0"/>
              <w:marRight w:val="0"/>
              <w:marTop w:val="0"/>
              <w:marBottom w:val="0"/>
              <w:divBdr>
                <w:top w:val="none" w:sz="0" w:space="0" w:color="auto"/>
                <w:left w:val="none" w:sz="0" w:space="0" w:color="auto"/>
                <w:bottom w:val="none" w:sz="0" w:space="0" w:color="auto"/>
                <w:right w:val="none" w:sz="0" w:space="0" w:color="auto"/>
              </w:divBdr>
            </w:div>
            <w:div w:id="1357930573">
              <w:marLeft w:val="0"/>
              <w:marRight w:val="0"/>
              <w:marTop w:val="0"/>
              <w:marBottom w:val="0"/>
              <w:divBdr>
                <w:top w:val="none" w:sz="0" w:space="0" w:color="auto"/>
                <w:left w:val="none" w:sz="0" w:space="0" w:color="auto"/>
                <w:bottom w:val="none" w:sz="0" w:space="0" w:color="auto"/>
                <w:right w:val="none" w:sz="0" w:space="0" w:color="auto"/>
              </w:divBdr>
            </w:div>
          </w:divsChild>
        </w:div>
        <w:div w:id="1227692319">
          <w:marLeft w:val="0"/>
          <w:marRight w:val="0"/>
          <w:marTop w:val="0"/>
          <w:marBottom w:val="0"/>
          <w:divBdr>
            <w:top w:val="none" w:sz="0" w:space="0" w:color="auto"/>
            <w:left w:val="none" w:sz="0" w:space="0" w:color="auto"/>
            <w:bottom w:val="none" w:sz="0" w:space="0" w:color="auto"/>
            <w:right w:val="none" w:sz="0" w:space="0" w:color="auto"/>
          </w:divBdr>
          <w:divsChild>
            <w:div w:id="328825259">
              <w:marLeft w:val="0"/>
              <w:marRight w:val="0"/>
              <w:marTop w:val="0"/>
              <w:marBottom w:val="0"/>
              <w:divBdr>
                <w:top w:val="none" w:sz="0" w:space="0" w:color="auto"/>
                <w:left w:val="none" w:sz="0" w:space="0" w:color="auto"/>
                <w:bottom w:val="none" w:sz="0" w:space="0" w:color="auto"/>
                <w:right w:val="none" w:sz="0" w:space="0" w:color="auto"/>
              </w:divBdr>
            </w:div>
            <w:div w:id="12326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1466">
      <w:bodyDiv w:val="1"/>
      <w:marLeft w:val="0"/>
      <w:marRight w:val="0"/>
      <w:marTop w:val="0"/>
      <w:marBottom w:val="0"/>
      <w:divBdr>
        <w:top w:val="none" w:sz="0" w:space="0" w:color="auto"/>
        <w:left w:val="none" w:sz="0" w:space="0" w:color="auto"/>
        <w:bottom w:val="none" w:sz="0" w:space="0" w:color="auto"/>
        <w:right w:val="none" w:sz="0" w:space="0" w:color="auto"/>
      </w:divBdr>
    </w:div>
    <w:div w:id="148907460">
      <w:bodyDiv w:val="1"/>
      <w:marLeft w:val="0"/>
      <w:marRight w:val="0"/>
      <w:marTop w:val="0"/>
      <w:marBottom w:val="0"/>
      <w:divBdr>
        <w:top w:val="none" w:sz="0" w:space="0" w:color="auto"/>
        <w:left w:val="none" w:sz="0" w:space="0" w:color="auto"/>
        <w:bottom w:val="none" w:sz="0" w:space="0" w:color="auto"/>
        <w:right w:val="none" w:sz="0" w:space="0" w:color="auto"/>
      </w:divBdr>
      <w:divsChild>
        <w:div w:id="191649265">
          <w:marLeft w:val="0"/>
          <w:marRight w:val="0"/>
          <w:marTop w:val="0"/>
          <w:marBottom w:val="0"/>
          <w:divBdr>
            <w:top w:val="none" w:sz="0" w:space="0" w:color="auto"/>
            <w:left w:val="none" w:sz="0" w:space="0" w:color="auto"/>
            <w:bottom w:val="none" w:sz="0" w:space="0" w:color="auto"/>
            <w:right w:val="none" w:sz="0" w:space="0" w:color="auto"/>
          </w:divBdr>
        </w:div>
        <w:div w:id="281425636">
          <w:marLeft w:val="0"/>
          <w:marRight w:val="0"/>
          <w:marTop w:val="0"/>
          <w:marBottom w:val="0"/>
          <w:divBdr>
            <w:top w:val="none" w:sz="0" w:space="0" w:color="auto"/>
            <w:left w:val="none" w:sz="0" w:space="0" w:color="auto"/>
            <w:bottom w:val="none" w:sz="0" w:space="0" w:color="auto"/>
            <w:right w:val="none" w:sz="0" w:space="0" w:color="auto"/>
          </w:divBdr>
        </w:div>
        <w:div w:id="417557613">
          <w:marLeft w:val="0"/>
          <w:marRight w:val="0"/>
          <w:marTop w:val="0"/>
          <w:marBottom w:val="0"/>
          <w:divBdr>
            <w:top w:val="none" w:sz="0" w:space="0" w:color="auto"/>
            <w:left w:val="none" w:sz="0" w:space="0" w:color="auto"/>
            <w:bottom w:val="none" w:sz="0" w:space="0" w:color="auto"/>
            <w:right w:val="none" w:sz="0" w:space="0" w:color="auto"/>
          </w:divBdr>
        </w:div>
        <w:div w:id="634333469">
          <w:marLeft w:val="0"/>
          <w:marRight w:val="0"/>
          <w:marTop w:val="0"/>
          <w:marBottom w:val="0"/>
          <w:divBdr>
            <w:top w:val="none" w:sz="0" w:space="0" w:color="auto"/>
            <w:left w:val="none" w:sz="0" w:space="0" w:color="auto"/>
            <w:bottom w:val="none" w:sz="0" w:space="0" w:color="auto"/>
            <w:right w:val="none" w:sz="0" w:space="0" w:color="auto"/>
          </w:divBdr>
        </w:div>
        <w:div w:id="832717482">
          <w:marLeft w:val="0"/>
          <w:marRight w:val="0"/>
          <w:marTop w:val="0"/>
          <w:marBottom w:val="0"/>
          <w:divBdr>
            <w:top w:val="none" w:sz="0" w:space="0" w:color="auto"/>
            <w:left w:val="none" w:sz="0" w:space="0" w:color="auto"/>
            <w:bottom w:val="none" w:sz="0" w:space="0" w:color="auto"/>
            <w:right w:val="none" w:sz="0" w:space="0" w:color="auto"/>
          </w:divBdr>
        </w:div>
        <w:div w:id="1223754882">
          <w:marLeft w:val="0"/>
          <w:marRight w:val="0"/>
          <w:marTop w:val="0"/>
          <w:marBottom w:val="0"/>
          <w:divBdr>
            <w:top w:val="none" w:sz="0" w:space="0" w:color="auto"/>
            <w:left w:val="none" w:sz="0" w:space="0" w:color="auto"/>
            <w:bottom w:val="none" w:sz="0" w:space="0" w:color="auto"/>
            <w:right w:val="none" w:sz="0" w:space="0" w:color="auto"/>
          </w:divBdr>
        </w:div>
        <w:div w:id="1245456226">
          <w:marLeft w:val="0"/>
          <w:marRight w:val="0"/>
          <w:marTop w:val="0"/>
          <w:marBottom w:val="0"/>
          <w:divBdr>
            <w:top w:val="none" w:sz="0" w:space="0" w:color="auto"/>
            <w:left w:val="none" w:sz="0" w:space="0" w:color="auto"/>
            <w:bottom w:val="none" w:sz="0" w:space="0" w:color="auto"/>
            <w:right w:val="none" w:sz="0" w:space="0" w:color="auto"/>
          </w:divBdr>
        </w:div>
        <w:div w:id="1250502393">
          <w:marLeft w:val="0"/>
          <w:marRight w:val="0"/>
          <w:marTop w:val="0"/>
          <w:marBottom w:val="0"/>
          <w:divBdr>
            <w:top w:val="none" w:sz="0" w:space="0" w:color="auto"/>
            <w:left w:val="none" w:sz="0" w:space="0" w:color="auto"/>
            <w:bottom w:val="none" w:sz="0" w:space="0" w:color="auto"/>
            <w:right w:val="none" w:sz="0" w:space="0" w:color="auto"/>
          </w:divBdr>
        </w:div>
        <w:div w:id="1395199326">
          <w:marLeft w:val="0"/>
          <w:marRight w:val="0"/>
          <w:marTop w:val="0"/>
          <w:marBottom w:val="0"/>
          <w:divBdr>
            <w:top w:val="none" w:sz="0" w:space="0" w:color="auto"/>
            <w:left w:val="none" w:sz="0" w:space="0" w:color="auto"/>
            <w:bottom w:val="none" w:sz="0" w:space="0" w:color="auto"/>
            <w:right w:val="none" w:sz="0" w:space="0" w:color="auto"/>
          </w:divBdr>
        </w:div>
        <w:div w:id="1621837073">
          <w:marLeft w:val="0"/>
          <w:marRight w:val="0"/>
          <w:marTop w:val="0"/>
          <w:marBottom w:val="0"/>
          <w:divBdr>
            <w:top w:val="none" w:sz="0" w:space="0" w:color="auto"/>
            <w:left w:val="none" w:sz="0" w:space="0" w:color="auto"/>
            <w:bottom w:val="none" w:sz="0" w:space="0" w:color="auto"/>
            <w:right w:val="none" w:sz="0" w:space="0" w:color="auto"/>
          </w:divBdr>
        </w:div>
        <w:div w:id="1919442946">
          <w:marLeft w:val="0"/>
          <w:marRight w:val="0"/>
          <w:marTop w:val="0"/>
          <w:marBottom w:val="0"/>
          <w:divBdr>
            <w:top w:val="none" w:sz="0" w:space="0" w:color="auto"/>
            <w:left w:val="none" w:sz="0" w:space="0" w:color="auto"/>
            <w:bottom w:val="none" w:sz="0" w:space="0" w:color="auto"/>
            <w:right w:val="none" w:sz="0" w:space="0" w:color="auto"/>
          </w:divBdr>
        </w:div>
        <w:div w:id="1920020368">
          <w:marLeft w:val="0"/>
          <w:marRight w:val="0"/>
          <w:marTop w:val="0"/>
          <w:marBottom w:val="0"/>
          <w:divBdr>
            <w:top w:val="none" w:sz="0" w:space="0" w:color="auto"/>
            <w:left w:val="none" w:sz="0" w:space="0" w:color="auto"/>
            <w:bottom w:val="none" w:sz="0" w:space="0" w:color="auto"/>
            <w:right w:val="none" w:sz="0" w:space="0" w:color="auto"/>
          </w:divBdr>
        </w:div>
        <w:div w:id="2008510582">
          <w:marLeft w:val="0"/>
          <w:marRight w:val="0"/>
          <w:marTop w:val="0"/>
          <w:marBottom w:val="0"/>
          <w:divBdr>
            <w:top w:val="none" w:sz="0" w:space="0" w:color="auto"/>
            <w:left w:val="none" w:sz="0" w:space="0" w:color="auto"/>
            <w:bottom w:val="none" w:sz="0" w:space="0" w:color="auto"/>
            <w:right w:val="none" w:sz="0" w:space="0" w:color="auto"/>
          </w:divBdr>
        </w:div>
      </w:divsChild>
    </w:div>
    <w:div w:id="220337178">
      <w:bodyDiv w:val="1"/>
      <w:marLeft w:val="0"/>
      <w:marRight w:val="0"/>
      <w:marTop w:val="0"/>
      <w:marBottom w:val="0"/>
      <w:divBdr>
        <w:top w:val="none" w:sz="0" w:space="0" w:color="auto"/>
        <w:left w:val="none" w:sz="0" w:space="0" w:color="auto"/>
        <w:bottom w:val="none" w:sz="0" w:space="0" w:color="auto"/>
        <w:right w:val="none" w:sz="0" w:space="0" w:color="auto"/>
      </w:divBdr>
    </w:div>
    <w:div w:id="327484485">
      <w:bodyDiv w:val="1"/>
      <w:marLeft w:val="0"/>
      <w:marRight w:val="0"/>
      <w:marTop w:val="0"/>
      <w:marBottom w:val="0"/>
      <w:divBdr>
        <w:top w:val="none" w:sz="0" w:space="0" w:color="auto"/>
        <w:left w:val="none" w:sz="0" w:space="0" w:color="auto"/>
        <w:bottom w:val="none" w:sz="0" w:space="0" w:color="auto"/>
        <w:right w:val="none" w:sz="0" w:space="0" w:color="auto"/>
      </w:divBdr>
    </w:div>
    <w:div w:id="379867818">
      <w:bodyDiv w:val="1"/>
      <w:marLeft w:val="0"/>
      <w:marRight w:val="0"/>
      <w:marTop w:val="0"/>
      <w:marBottom w:val="0"/>
      <w:divBdr>
        <w:top w:val="none" w:sz="0" w:space="0" w:color="auto"/>
        <w:left w:val="none" w:sz="0" w:space="0" w:color="auto"/>
        <w:bottom w:val="none" w:sz="0" w:space="0" w:color="auto"/>
        <w:right w:val="none" w:sz="0" w:space="0" w:color="auto"/>
      </w:divBdr>
    </w:div>
    <w:div w:id="397366754">
      <w:bodyDiv w:val="1"/>
      <w:marLeft w:val="0"/>
      <w:marRight w:val="0"/>
      <w:marTop w:val="0"/>
      <w:marBottom w:val="0"/>
      <w:divBdr>
        <w:top w:val="none" w:sz="0" w:space="0" w:color="auto"/>
        <w:left w:val="none" w:sz="0" w:space="0" w:color="auto"/>
        <w:bottom w:val="none" w:sz="0" w:space="0" w:color="auto"/>
        <w:right w:val="none" w:sz="0" w:space="0" w:color="auto"/>
      </w:divBdr>
    </w:div>
    <w:div w:id="422382815">
      <w:bodyDiv w:val="1"/>
      <w:marLeft w:val="0"/>
      <w:marRight w:val="0"/>
      <w:marTop w:val="0"/>
      <w:marBottom w:val="0"/>
      <w:divBdr>
        <w:top w:val="none" w:sz="0" w:space="0" w:color="auto"/>
        <w:left w:val="none" w:sz="0" w:space="0" w:color="auto"/>
        <w:bottom w:val="none" w:sz="0" w:space="0" w:color="auto"/>
        <w:right w:val="none" w:sz="0" w:space="0" w:color="auto"/>
      </w:divBdr>
    </w:div>
    <w:div w:id="425006866">
      <w:bodyDiv w:val="1"/>
      <w:marLeft w:val="0"/>
      <w:marRight w:val="0"/>
      <w:marTop w:val="0"/>
      <w:marBottom w:val="0"/>
      <w:divBdr>
        <w:top w:val="none" w:sz="0" w:space="0" w:color="auto"/>
        <w:left w:val="none" w:sz="0" w:space="0" w:color="auto"/>
        <w:bottom w:val="none" w:sz="0" w:space="0" w:color="auto"/>
        <w:right w:val="none" w:sz="0" w:space="0" w:color="auto"/>
      </w:divBdr>
    </w:div>
    <w:div w:id="447551012">
      <w:bodyDiv w:val="1"/>
      <w:marLeft w:val="0"/>
      <w:marRight w:val="0"/>
      <w:marTop w:val="0"/>
      <w:marBottom w:val="0"/>
      <w:divBdr>
        <w:top w:val="none" w:sz="0" w:space="0" w:color="auto"/>
        <w:left w:val="none" w:sz="0" w:space="0" w:color="auto"/>
        <w:bottom w:val="none" w:sz="0" w:space="0" w:color="auto"/>
        <w:right w:val="none" w:sz="0" w:space="0" w:color="auto"/>
      </w:divBdr>
      <w:divsChild>
        <w:div w:id="1659529826">
          <w:marLeft w:val="0"/>
          <w:marRight w:val="0"/>
          <w:marTop w:val="0"/>
          <w:marBottom w:val="0"/>
          <w:divBdr>
            <w:top w:val="none" w:sz="0" w:space="0" w:color="auto"/>
            <w:left w:val="none" w:sz="0" w:space="0" w:color="auto"/>
            <w:bottom w:val="none" w:sz="0" w:space="0" w:color="auto"/>
            <w:right w:val="none" w:sz="0" w:space="0" w:color="auto"/>
          </w:divBdr>
          <w:divsChild>
            <w:div w:id="20229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7207">
      <w:bodyDiv w:val="1"/>
      <w:marLeft w:val="0"/>
      <w:marRight w:val="0"/>
      <w:marTop w:val="0"/>
      <w:marBottom w:val="0"/>
      <w:divBdr>
        <w:top w:val="none" w:sz="0" w:space="0" w:color="auto"/>
        <w:left w:val="none" w:sz="0" w:space="0" w:color="auto"/>
        <w:bottom w:val="none" w:sz="0" w:space="0" w:color="auto"/>
        <w:right w:val="none" w:sz="0" w:space="0" w:color="auto"/>
      </w:divBdr>
      <w:divsChild>
        <w:div w:id="444738103">
          <w:marLeft w:val="0"/>
          <w:marRight w:val="0"/>
          <w:marTop w:val="0"/>
          <w:marBottom w:val="0"/>
          <w:divBdr>
            <w:top w:val="none" w:sz="0" w:space="0" w:color="auto"/>
            <w:left w:val="none" w:sz="0" w:space="0" w:color="auto"/>
            <w:bottom w:val="none" w:sz="0" w:space="0" w:color="auto"/>
            <w:right w:val="none" w:sz="0" w:space="0" w:color="auto"/>
          </w:divBdr>
          <w:divsChild>
            <w:div w:id="780492770">
              <w:marLeft w:val="0"/>
              <w:marRight w:val="0"/>
              <w:marTop w:val="0"/>
              <w:marBottom w:val="0"/>
              <w:divBdr>
                <w:top w:val="none" w:sz="0" w:space="0" w:color="auto"/>
                <w:left w:val="none" w:sz="0" w:space="0" w:color="auto"/>
                <w:bottom w:val="none" w:sz="0" w:space="0" w:color="auto"/>
                <w:right w:val="none" w:sz="0" w:space="0" w:color="auto"/>
              </w:divBdr>
            </w:div>
          </w:divsChild>
        </w:div>
        <w:div w:id="1050114238">
          <w:marLeft w:val="0"/>
          <w:marRight w:val="0"/>
          <w:marTop w:val="0"/>
          <w:marBottom w:val="0"/>
          <w:divBdr>
            <w:top w:val="none" w:sz="0" w:space="0" w:color="auto"/>
            <w:left w:val="none" w:sz="0" w:space="0" w:color="auto"/>
            <w:bottom w:val="none" w:sz="0" w:space="0" w:color="auto"/>
            <w:right w:val="none" w:sz="0" w:space="0" w:color="auto"/>
          </w:divBdr>
          <w:divsChild>
            <w:div w:id="2382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9271">
      <w:bodyDiv w:val="1"/>
      <w:marLeft w:val="0"/>
      <w:marRight w:val="0"/>
      <w:marTop w:val="0"/>
      <w:marBottom w:val="0"/>
      <w:divBdr>
        <w:top w:val="none" w:sz="0" w:space="0" w:color="auto"/>
        <w:left w:val="none" w:sz="0" w:space="0" w:color="auto"/>
        <w:bottom w:val="none" w:sz="0" w:space="0" w:color="auto"/>
        <w:right w:val="none" w:sz="0" w:space="0" w:color="auto"/>
      </w:divBdr>
    </w:div>
    <w:div w:id="597296193">
      <w:bodyDiv w:val="1"/>
      <w:marLeft w:val="0"/>
      <w:marRight w:val="0"/>
      <w:marTop w:val="0"/>
      <w:marBottom w:val="0"/>
      <w:divBdr>
        <w:top w:val="none" w:sz="0" w:space="0" w:color="auto"/>
        <w:left w:val="none" w:sz="0" w:space="0" w:color="auto"/>
        <w:bottom w:val="none" w:sz="0" w:space="0" w:color="auto"/>
        <w:right w:val="none" w:sz="0" w:space="0" w:color="auto"/>
      </w:divBdr>
      <w:divsChild>
        <w:div w:id="1860700963">
          <w:marLeft w:val="0"/>
          <w:marRight w:val="0"/>
          <w:marTop w:val="0"/>
          <w:marBottom w:val="0"/>
          <w:divBdr>
            <w:top w:val="none" w:sz="0" w:space="0" w:color="auto"/>
            <w:left w:val="none" w:sz="0" w:space="0" w:color="auto"/>
            <w:bottom w:val="none" w:sz="0" w:space="0" w:color="auto"/>
            <w:right w:val="none" w:sz="0" w:space="0" w:color="auto"/>
          </w:divBdr>
          <w:divsChild>
            <w:div w:id="1946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7745">
      <w:bodyDiv w:val="1"/>
      <w:marLeft w:val="0"/>
      <w:marRight w:val="0"/>
      <w:marTop w:val="0"/>
      <w:marBottom w:val="0"/>
      <w:divBdr>
        <w:top w:val="none" w:sz="0" w:space="0" w:color="auto"/>
        <w:left w:val="none" w:sz="0" w:space="0" w:color="auto"/>
        <w:bottom w:val="none" w:sz="0" w:space="0" w:color="auto"/>
        <w:right w:val="none" w:sz="0" w:space="0" w:color="auto"/>
      </w:divBdr>
    </w:div>
    <w:div w:id="648678778">
      <w:bodyDiv w:val="1"/>
      <w:marLeft w:val="0"/>
      <w:marRight w:val="0"/>
      <w:marTop w:val="0"/>
      <w:marBottom w:val="0"/>
      <w:divBdr>
        <w:top w:val="none" w:sz="0" w:space="0" w:color="auto"/>
        <w:left w:val="none" w:sz="0" w:space="0" w:color="auto"/>
        <w:bottom w:val="none" w:sz="0" w:space="0" w:color="auto"/>
        <w:right w:val="none" w:sz="0" w:space="0" w:color="auto"/>
      </w:divBdr>
    </w:div>
    <w:div w:id="670642124">
      <w:bodyDiv w:val="1"/>
      <w:marLeft w:val="0"/>
      <w:marRight w:val="0"/>
      <w:marTop w:val="0"/>
      <w:marBottom w:val="0"/>
      <w:divBdr>
        <w:top w:val="none" w:sz="0" w:space="0" w:color="auto"/>
        <w:left w:val="none" w:sz="0" w:space="0" w:color="auto"/>
        <w:bottom w:val="none" w:sz="0" w:space="0" w:color="auto"/>
        <w:right w:val="none" w:sz="0" w:space="0" w:color="auto"/>
      </w:divBdr>
      <w:divsChild>
        <w:div w:id="1390106018">
          <w:marLeft w:val="0"/>
          <w:marRight w:val="0"/>
          <w:marTop w:val="0"/>
          <w:marBottom w:val="0"/>
          <w:divBdr>
            <w:top w:val="none" w:sz="0" w:space="0" w:color="auto"/>
            <w:left w:val="none" w:sz="0" w:space="0" w:color="auto"/>
            <w:bottom w:val="none" w:sz="0" w:space="0" w:color="auto"/>
            <w:right w:val="none" w:sz="0" w:space="0" w:color="auto"/>
          </w:divBdr>
          <w:divsChild>
            <w:div w:id="1724135673">
              <w:marLeft w:val="0"/>
              <w:marRight w:val="0"/>
              <w:marTop w:val="0"/>
              <w:marBottom w:val="0"/>
              <w:divBdr>
                <w:top w:val="none" w:sz="0" w:space="0" w:color="auto"/>
                <w:left w:val="none" w:sz="0" w:space="0" w:color="auto"/>
                <w:bottom w:val="none" w:sz="0" w:space="0" w:color="auto"/>
                <w:right w:val="none" w:sz="0" w:space="0" w:color="auto"/>
              </w:divBdr>
            </w:div>
          </w:divsChild>
        </w:div>
        <w:div w:id="1450708571">
          <w:marLeft w:val="0"/>
          <w:marRight w:val="0"/>
          <w:marTop w:val="0"/>
          <w:marBottom w:val="0"/>
          <w:divBdr>
            <w:top w:val="none" w:sz="0" w:space="0" w:color="auto"/>
            <w:left w:val="none" w:sz="0" w:space="0" w:color="auto"/>
            <w:bottom w:val="none" w:sz="0" w:space="0" w:color="auto"/>
            <w:right w:val="none" w:sz="0" w:space="0" w:color="auto"/>
          </w:divBdr>
          <w:divsChild>
            <w:div w:id="1004699028">
              <w:marLeft w:val="0"/>
              <w:marRight w:val="0"/>
              <w:marTop w:val="0"/>
              <w:marBottom w:val="0"/>
              <w:divBdr>
                <w:top w:val="none" w:sz="0" w:space="0" w:color="auto"/>
                <w:left w:val="none" w:sz="0" w:space="0" w:color="auto"/>
                <w:bottom w:val="none" w:sz="0" w:space="0" w:color="auto"/>
                <w:right w:val="none" w:sz="0" w:space="0" w:color="auto"/>
              </w:divBdr>
            </w:div>
          </w:divsChild>
        </w:div>
        <w:div w:id="1729456168">
          <w:marLeft w:val="0"/>
          <w:marRight w:val="0"/>
          <w:marTop w:val="0"/>
          <w:marBottom w:val="0"/>
          <w:divBdr>
            <w:top w:val="none" w:sz="0" w:space="0" w:color="auto"/>
            <w:left w:val="none" w:sz="0" w:space="0" w:color="auto"/>
            <w:bottom w:val="none" w:sz="0" w:space="0" w:color="auto"/>
            <w:right w:val="none" w:sz="0" w:space="0" w:color="auto"/>
          </w:divBdr>
          <w:divsChild>
            <w:div w:id="1251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272">
      <w:bodyDiv w:val="1"/>
      <w:marLeft w:val="0"/>
      <w:marRight w:val="0"/>
      <w:marTop w:val="0"/>
      <w:marBottom w:val="0"/>
      <w:divBdr>
        <w:top w:val="none" w:sz="0" w:space="0" w:color="auto"/>
        <w:left w:val="none" w:sz="0" w:space="0" w:color="auto"/>
        <w:bottom w:val="none" w:sz="0" w:space="0" w:color="auto"/>
        <w:right w:val="none" w:sz="0" w:space="0" w:color="auto"/>
      </w:divBdr>
    </w:div>
    <w:div w:id="724372127">
      <w:bodyDiv w:val="1"/>
      <w:marLeft w:val="0"/>
      <w:marRight w:val="0"/>
      <w:marTop w:val="0"/>
      <w:marBottom w:val="0"/>
      <w:divBdr>
        <w:top w:val="none" w:sz="0" w:space="0" w:color="auto"/>
        <w:left w:val="none" w:sz="0" w:space="0" w:color="auto"/>
        <w:bottom w:val="none" w:sz="0" w:space="0" w:color="auto"/>
        <w:right w:val="none" w:sz="0" w:space="0" w:color="auto"/>
      </w:divBdr>
      <w:divsChild>
        <w:div w:id="545871572">
          <w:marLeft w:val="0"/>
          <w:marRight w:val="0"/>
          <w:marTop w:val="0"/>
          <w:marBottom w:val="0"/>
          <w:divBdr>
            <w:top w:val="none" w:sz="0" w:space="0" w:color="auto"/>
            <w:left w:val="none" w:sz="0" w:space="0" w:color="auto"/>
            <w:bottom w:val="none" w:sz="0" w:space="0" w:color="auto"/>
            <w:right w:val="none" w:sz="0" w:space="0" w:color="auto"/>
          </w:divBdr>
        </w:div>
        <w:div w:id="810905502">
          <w:marLeft w:val="0"/>
          <w:marRight w:val="0"/>
          <w:marTop w:val="0"/>
          <w:marBottom w:val="0"/>
          <w:divBdr>
            <w:top w:val="none" w:sz="0" w:space="0" w:color="auto"/>
            <w:left w:val="none" w:sz="0" w:space="0" w:color="auto"/>
            <w:bottom w:val="none" w:sz="0" w:space="0" w:color="auto"/>
            <w:right w:val="none" w:sz="0" w:space="0" w:color="auto"/>
          </w:divBdr>
        </w:div>
      </w:divsChild>
    </w:div>
    <w:div w:id="770667141">
      <w:bodyDiv w:val="1"/>
      <w:marLeft w:val="0"/>
      <w:marRight w:val="0"/>
      <w:marTop w:val="0"/>
      <w:marBottom w:val="0"/>
      <w:divBdr>
        <w:top w:val="none" w:sz="0" w:space="0" w:color="auto"/>
        <w:left w:val="none" w:sz="0" w:space="0" w:color="auto"/>
        <w:bottom w:val="none" w:sz="0" w:space="0" w:color="auto"/>
        <w:right w:val="none" w:sz="0" w:space="0" w:color="auto"/>
      </w:divBdr>
      <w:divsChild>
        <w:div w:id="383606506">
          <w:marLeft w:val="0"/>
          <w:marRight w:val="0"/>
          <w:marTop w:val="0"/>
          <w:marBottom w:val="0"/>
          <w:divBdr>
            <w:top w:val="none" w:sz="0" w:space="0" w:color="auto"/>
            <w:left w:val="none" w:sz="0" w:space="0" w:color="auto"/>
            <w:bottom w:val="none" w:sz="0" w:space="0" w:color="auto"/>
            <w:right w:val="none" w:sz="0" w:space="0" w:color="auto"/>
          </w:divBdr>
          <w:divsChild>
            <w:div w:id="2068450600">
              <w:marLeft w:val="0"/>
              <w:marRight w:val="0"/>
              <w:marTop w:val="0"/>
              <w:marBottom w:val="0"/>
              <w:divBdr>
                <w:top w:val="none" w:sz="0" w:space="0" w:color="auto"/>
                <w:left w:val="none" w:sz="0" w:space="0" w:color="auto"/>
                <w:bottom w:val="none" w:sz="0" w:space="0" w:color="auto"/>
                <w:right w:val="none" w:sz="0" w:space="0" w:color="auto"/>
              </w:divBdr>
            </w:div>
          </w:divsChild>
        </w:div>
        <w:div w:id="1427264591">
          <w:marLeft w:val="0"/>
          <w:marRight w:val="0"/>
          <w:marTop w:val="0"/>
          <w:marBottom w:val="0"/>
          <w:divBdr>
            <w:top w:val="none" w:sz="0" w:space="0" w:color="auto"/>
            <w:left w:val="none" w:sz="0" w:space="0" w:color="auto"/>
            <w:bottom w:val="none" w:sz="0" w:space="0" w:color="auto"/>
            <w:right w:val="none" w:sz="0" w:space="0" w:color="auto"/>
          </w:divBdr>
          <w:divsChild>
            <w:div w:id="1179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20313">
      <w:bodyDiv w:val="1"/>
      <w:marLeft w:val="0"/>
      <w:marRight w:val="0"/>
      <w:marTop w:val="0"/>
      <w:marBottom w:val="0"/>
      <w:divBdr>
        <w:top w:val="none" w:sz="0" w:space="0" w:color="auto"/>
        <w:left w:val="none" w:sz="0" w:space="0" w:color="auto"/>
        <w:bottom w:val="none" w:sz="0" w:space="0" w:color="auto"/>
        <w:right w:val="none" w:sz="0" w:space="0" w:color="auto"/>
      </w:divBdr>
    </w:div>
    <w:div w:id="781919229">
      <w:bodyDiv w:val="1"/>
      <w:marLeft w:val="0"/>
      <w:marRight w:val="0"/>
      <w:marTop w:val="0"/>
      <w:marBottom w:val="0"/>
      <w:divBdr>
        <w:top w:val="none" w:sz="0" w:space="0" w:color="auto"/>
        <w:left w:val="none" w:sz="0" w:space="0" w:color="auto"/>
        <w:bottom w:val="none" w:sz="0" w:space="0" w:color="auto"/>
        <w:right w:val="none" w:sz="0" w:space="0" w:color="auto"/>
      </w:divBdr>
    </w:div>
    <w:div w:id="866790258">
      <w:bodyDiv w:val="1"/>
      <w:marLeft w:val="0"/>
      <w:marRight w:val="0"/>
      <w:marTop w:val="0"/>
      <w:marBottom w:val="0"/>
      <w:divBdr>
        <w:top w:val="none" w:sz="0" w:space="0" w:color="auto"/>
        <w:left w:val="none" w:sz="0" w:space="0" w:color="auto"/>
        <w:bottom w:val="none" w:sz="0" w:space="0" w:color="auto"/>
        <w:right w:val="none" w:sz="0" w:space="0" w:color="auto"/>
      </w:divBdr>
      <w:divsChild>
        <w:div w:id="261499727">
          <w:marLeft w:val="0"/>
          <w:marRight w:val="0"/>
          <w:marTop w:val="0"/>
          <w:marBottom w:val="0"/>
          <w:divBdr>
            <w:top w:val="none" w:sz="0" w:space="0" w:color="auto"/>
            <w:left w:val="none" w:sz="0" w:space="0" w:color="auto"/>
            <w:bottom w:val="none" w:sz="0" w:space="0" w:color="auto"/>
            <w:right w:val="none" w:sz="0" w:space="0" w:color="auto"/>
          </w:divBdr>
          <w:divsChild>
            <w:div w:id="813836218">
              <w:marLeft w:val="0"/>
              <w:marRight w:val="0"/>
              <w:marTop w:val="0"/>
              <w:marBottom w:val="0"/>
              <w:divBdr>
                <w:top w:val="none" w:sz="0" w:space="0" w:color="auto"/>
                <w:left w:val="none" w:sz="0" w:space="0" w:color="auto"/>
                <w:bottom w:val="none" w:sz="0" w:space="0" w:color="auto"/>
                <w:right w:val="none" w:sz="0" w:space="0" w:color="auto"/>
              </w:divBdr>
            </w:div>
          </w:divsChild>
        </w:div>
        <w:div w:id="426314191">
          <w:marLeft w:val="0"/>
          <w:marRight w:val="0"/>
          <w:marTop w:val="0"/>
          <w:marBottom w:val="0"/>
          <w:divBdr>
            <w:top w:val="none" w:sz="0" w:space="0" w:color="auto"/>
            <w:left w:val="none" w:sz="0" w:space="0" w:color="auto"/>
            <w:bottom w:val="none" w:sz="0" w:space="0" w:color="auto"/>
            <w:right w:val="none" w:sz="0" w:space="0" w:color="auto"/>
          </w:divBdr>
          <w:divsChild>
            <w:div w:id="633297520">
              <w:marLeft w:val="0"/>
              <w:marRight w:val="0"/>
              <w:marTop w:val="0"/>
              <w:marBottom w:val="0"/>
              <w:divBdr>
                <w:top w:val="none" w:sz="0" w:space="0" w:color="auto"/>
                <w:left w:val="none" w:sz="0" w:space="0" w:color="auto"/>
                <w:bottom w:val="none" w:sz="0" w:space="0" w:color="auto"/>
                <w:right w:val="none" w:sz="0" w:space="0" w:color="auto"/>
              </w:divBdr>
            </w:div>
          </w:divsChild>
        </w:div>
        <w:div w:id="578951367">
          <w:marLeft w:val="0"/>
          <w:marRight w:val="0"/>
          <w:marTop w:val="0"/>
          <w:marBottom w:val="0"/>
          <w:divBdr>
            <w:top w:val="none" w:sz="0" w:space="0" w:color="auto"/>
            <w:left w:val="none" w:sz="0" w:space="0" w:color="auto"/>
            <w:bottom w:val="none" w:sz="0" w:space="0" w:color="auto"/>
            <w:right w:val="none" w:sz="0" w:space="0" w:color="auto"/>
          </w:divBdr>
          <w:divsChild>
            <w:div w:id="1466656726">
              <w:marLeft w:val="0"/>
              <w:marRight w:val="0"/>
              <w:marTop w:val="0"/>
              <w:marBottom w:val="0"/>
              <w:divBdr>
                <w:top w:val="none" w:sz="0" w:space="0" w:color="auto"/>
                <w:left w:val="none" w:sz="0" w:space="0" w:color="auto"/>
                <w:bottom w:val="none" w:sz="0" w:space="0" w:color="auto"/>
                <w:right w:val="none" w:sz="0" w:space="0" w:color="auto"/>
              </w:divBdr>
            </w:div>
          </w:divsChild>
        </w:div>
        <w:div w:id="1045831127">
          <w:marLeft w:val="0"/>
          <w:marRight w:val="0"/>
          <w:marTop w:val="0"/>
          <w:marBottom w:val="0"/>
          <w:divBdr>
            <w:top w:val="none" w:sz="0" w:space="0" w:color="auto"/>
            <w:left w:val="none" w:sz="0" w:space="0" w:color="auto"/>
            <w:bottom w:val="none" w:sz="0" w:space="0" w:color="auto"/>
            <w:right w:val="none" w:sz="0" w:space="0" w:color="auto"/>
          </w:divBdr>
          <w:divsChild>
            <w:div w:id="289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0819">
      <w:bodyDiv w:val="1"/>
      <w:marLeft w:val="0"/>
      <w:marRight w:val="0"/>
      <w:marTop w:val="0"/>
      <w:marBottom w:val="0"/>
      <w:divBdr>
        <w:top w:val="none" w:sz="0" w:space="0" w:color="auto"/>
        <w:left w:val="none" w:sz="0" w:space="0" w:color="auto"/>
        <w:bottom w:val="none" w:sz="0" w:space="0" w:color="auto"/>
        <w:right w:val="none" w:sz="0" w:space="0" w:color="auto"/>
      </w:divBdr>
    </w:div>
    <w:div w:id="121589737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40615598">
      <w:bodyDiv w:val="1"/>
      <w:marLeft w:val="0"/>
      <w:marRight w:val="0"/>
      <w:marTop w:val="0"/>
      <w:marBottom w:val="0"/>
      <w:divBdr>
        <w:top w:val="none" w:sz="0" w:space="0" w:color="auto"/>
        <w:left w:val="none" w:sz="0" w:space="0" w:color="auto"/>
        <w:bottom w:val="none" w:sz="0" w:space="0" w:color="auto"/>
        <w:right w:val="none" w:sz="0" w:space="0" w:color="auto"/>
      </w:divBdr>
    </w:div>
    <w:div w:id="1384676444">
      <w:bodyDiv w:val="1"/>
      <w:marLeft w:val="0"/>
      <w:marRight w:val="0"/>
      <w:marTop w:val="0"/>
      <w:marBottom w:val="0"/>
      <w:divBdr>
        <w:top w:val="none" w:sz="0" w:space="0" w:color="auto"/>
        <w:left w:val="none" w:sz="0" w:space="0" w:color="auto"/>
        <w:bottom w:val="none" w:sz="0" w:space="0" w:color="auto"/>
        <w:right w:val="none" w:sz="0" w:space="0" w:color="auto"/>
      </w:divBdr>
    </w:div>
    <w:div w:id="1709376875">
      <w:bodyDiv w:val="1"/>
      <w:marLeft w:val="0"/>
      <w:marRight w:val="0"/>
      <w:marTop w:val="0"/>
      <w:marBottom w:val="0"/>
      <w:divBdr>
        <w:top w:val="none" w:sz="0" w:space="0" w:color="auto"/>
        <w:left w:val="none" w:sz="0" w:space="0" w:color="auto"/>
        <w:bottom w:val="none" w:sz="0" w:space="0" w:color="auto"/>
        <w:right w:val="none" w:sz="0" w:space="0" w:color="auto"/>
      </w:divBdr>
    </w:div>
    <w:div w:id="1772771913">
      <w:bodyDiv w:val="1"/>
      <w:marLeft w:val="0"/>
      <w:marRight w:val="0"/>
      <w:marTop w:val="0"/>
      <w:marBottom w:val="0"/>
      <w:divBdr>
        <w:top w:val="none" w:sz="0" w:space="0" w:color="auto"/>
        <w:left w:val="none" w:sz="0" w:space="0" w:color="auto"/>
        <w:bottom w:val="none" w:sz="0" w:space="0" w:color="auto"/>
        <w:right w:val="none" w:sz="0" w:space="0" w:color="auto"/>
      </w:divBdr>
      <w:divsChild>
        <w:div w:id="400955298">
          <w:marLeft w:val="0"/>
          <w:marRight w:val="0"/>
          <w:marTop w:val="0"/>
          <w:marBottom w:val="0"/>
          <w:divBdr>
            <w:top w:val="none" w:sz="0" w:space="0" w:color="auto"/>
            <w:left w:val="none" w:sz="0" w:space="0" w:color="auto"/>
            <w:bottom w:val="none" w:sz="0" w:space="0" w:color="auto"/>
            <w:right w:val="none" w:sz="0" w:space="0" w:color="auto"/>
          </w:divBdr>
        </w:div>
        <w:div w:id="680473670">
          <w:marLeft w:val="0"/>
          <w:marRight w:val="0"/>
          <w:marTop w:val="0"/>
          <w:marBottom w:val="0"/>
          <w:divBdr>
            <w:top w:val="none" w:sz="0" w:space="0" w:color="auto"/>
            <w:left w:val="none" w:sz="0" w:space="0" w:color="auto"/>
            <w:bottom w:val="none" w:sz="0" w:space="0" w:color="auto"/>
            <w:right w:val="none" w:sz="0" w:space="0" w:color="auto"/>
          </w:divBdr>
        </w:div>
      </w:divsChild>
    </w:div>
    <w:div w:id="1782072100">
      <w:bodyDiv w:val="1"/>
      <w:marLeft w:val="0"/>
      <w:marRight w:val="0"/>
      <w:marTop w:val="0"/>
      <w:marBottom w:val="0"/>
      <w:divBdr>
        <w:top w:val="none" w:sz="0" w:space="0" w:color="auto"/>
        <w:left w:val="none" w:sz="0" w:space="0" w:color="auto"/>
        <w:bottom w:val="none" w:sz="0" w:space="0" w:color="auto"/>
        <w:right w:val="none" w:sz="0" w:space="0" w:color="auto"/>
      </w:divBdr>
    </w:div>
    <w:div w:id="1846746478">
      <w:bodyDiv w:val="1"/>
      <w:marLeft w:val="0"/>
      <w:marRight w:val="0"/>
      <w:marTop w:val="0"/>
      <w:marBottom w:val="0"/>
      <w:divBdr>
        <w:top w:val="none" w:sz="0" w:space="0" w:color="auto"/>
        <w:left w:val="none" w:sz="0" w:space="0" w:color="auto"/>
        <w:bottom w:val="none" w:sz="0" w:space="0" w:color="auto"/>
        <w:right w:val="none" w:sz="0" w:space="0" w:color="auto"/>
      </w:divBdr>
      <w:divsChild>
        <w:div w:id="557130954">
          <w:marLeft w:val="0"/>
          <w:marRight w:val="0"/>
          <w:marTop w:val="0"/>
          <w:marBottom w:val="0"/>
          <w:divBdr>
            <w:top w:val="none" w:sz="0" w:space="0" w:color="auto"/>
            <w:left w:val="none" w:sz="0" w:space="0" w:color="auto"/>
            <w:bottom w:val="none" w:sz="0" w:space="0" w:color="auto"/>
            <w:right w:val="none" w:sz="0" w:space="0" w:color="auto"/>
          </w:divBdr>
          <w:divsChild>
            <w:div w:id="96607686">
              <w:marLeft w:val="0"/>
              <w:marRight w:val="0"/>
              <w:marTop w:val="0"/>
              <w:marBottom w:val="0"/>
              <w:divBdr>
                <w:top w:val="none" w:sz="0" w:space="0" w:color="auto"/>
                <w:left w:val="none" w:sz="0" w:space="0" w:color="auto"/>
                <w:bottom w:val="none" w:sz="0" w:space="0" w:color="auto"/>
                <w:right w:val="none" w:sz="0" w:space="0" w:color="auto"/>
              </w:divBdr>
            </w:div>
            <w:div w:id="1389501342">
              <w:marLeft w:val="0"/>
              <w:marRight w:val="0"/>
              <w:marTop w:val="0"/>
              <w:marBottom w:val="0"/>
              <w:divBdr>
                <w:top w:val="none" w:sz="0" w:space="0" w:color="auto"/>
                <w:left w:val="none" w:sz="0" w:space="0" w:color="auto"/>
                <w:bottom w:val="none" w:sz="0" w:space="0" w:color="auto"/>
                <w:right w:val="none" w:sz="0" w:space="0" w:color="auto"/>
              </w:divBdr>
            </w:div>
          </w:divsChild>
        </w:div>
        <w:div w:id="1352492436">
          <w:marLeft w:val="0"/>
          <w:marRight w:val="0"/>
          <w:marTop w:val="0"/>
          <w:marBottom w:val="0"/>
          <w:divBdr>
            <w:top w:val="none" w:sz="0" w:space="0" w:color="auto"/>
            <w:left w:val="none" w:sz="0" w:space="0" w:color="auto"/>
            <w:bottom w:val="none" w:sz="0" w:space="0" w:color="auto"/>
            <w:right w:val="none" w:sz="0" w:space="0" w:color="auto"/>
          </w:divBdr>
          <w:divsChild>
            <w:div w:id="4435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4562">
      <w:bodyDiv w:val="1"/>
      <w:marLeft w:val="0"/>
      <w:marRight w:val="0"/>
      <w:marTop w:val="0"/>
      <w:marBottom w:val="0"/>
      <w:divBdr>
        <w:top w:val="none" w:sz="0" w:space="0" w:color="auto"/>
        <w:left w:val="none" w:sz="0" w:space="0" w:color="auto"/>
        <w:bottom w:val="none" w:sz="0" w:space="0" w:color="auto"/>
        <w:right w:val="none" w:sz="0" w:space="0" w:color="auto"/>
      </w:divBdr>
    </w:div>
    <w:div w:id="1856385678">
      <w:bodyDiv w:val="1"/>
      <w:marLeft w:val="0"/>
      <w:marRight w:val="0"/>
      <w:marTop w:val="0"/>
      <w:marBottom w:val="0"/>
      <w:divBdr>
        <w:top w:val="none" w:sz="0" w:space="0" w:color="auto"/>
        <w:left w:val="none" w:sz="0" w:space="0" w:color="auto"/>
        <w:bottom w:val="none" w:sz="0" w:space="0" w:color="auto"/>
        <w:right w:val="none" w:sz="0" w:space="0" w:color="auto"/>
      </w:divBdr>
    </w:div>
    <w:div w:id="1895268200">
      <w:bodyDiv w:val="1"/>
      <w:marLeft w:val="0"/>
      <w:marRight w:val="0"/>
      <w:marTop w:val="0"/>
      <w:marBottom w:val="0"/>
      <w:divBdr>
        <w:top w:val="none" w:sz="0" w:space="0" w:color="auto"/>
        <w:left w:val="none" w:sz="0" w:space="0" w:color="auto"/>
        <w:bottom w:val="none" w:sz="0" w:space="0" w:color="auto"/>
        <w:right w:val="none" w:sz="0" w:space="0" w:color="auto"/>
      </w:divBdr>
      <w:divsChild>
        <w:div w:id="667707578">
          <w:marLeft w:val="0"/>
          <w:marRight w:val="0"/>
          <w:marTop w:val="0"/>
          <w:marBottom w:val="0"/>
          <w:divBdr>
            <w:top w:val="none" w:sz="0" w:space="0" w:color="auto"/>
            <w:left w:val="none" w:sz="0" w:space="0" w:color="auto"/>
            <w:bottom w:val="none" w:sz="0" w:space="0" w:color="auto"/>
            <w:right w:val="none" w:sz="0" w:space="0" w:color="auto"/>
          </w:divBdr>
        </w:div>
        <w:div w:id="1151755131">
          <w:marLeft w:val="0"/>
          <w:marRight w:val="0"/>
          <w:marTop w:val="0"/>
          <w:marBottom w:val="0"/>
          <w:divBdr>
            <w:top w:val="none" w:sz="0" w:space="0" w:color="auto"/>
            <w:left w:val="none" w:sz="0" w:space="0" w:color="auto"/>
            <w:bottom w:val="none" w:sz="0" w:space="0" w:color="auto"/>
            <w:right w:val="none" w:sz="0" w:space="0" w:color="auto"/>
          </w:divBdr>
        </w:div>
        <w:div w:id="1231766823">
          <w:marLeft w:val="0"/>
          <w:marRight w:val="0"/>
          <w:marTop w:val="0"/>
          <w:marBottom w:val="0"/>
          <w:divBdr>
            <w:top w:val="none" w:sz="0" w:space="0" w:color="auto"/>
            <w:left w:val="none" w:sz="0" w:space="0" w:color="auto"/>
            <w:bottom w:val="none" w:sz="0" w:space="0" w:color="auto"/>
            <w:right w:val="none" w:sz="0" w:space="0" w:color="auto"/>
          </w:divBdr>
        </w:div>
        <w:div w:id="1967813092">
          <w:marLeft w:val="0"/>
          <w:marRight w:val="0"/>
          <w:marTop w:val="0"/>
          <w:marBottom w:val="0"/>
          <w:divBdr>
            <w:top w:val="none" w:sz="0" w:space="0" w:color="auto"/>
            <w:left w:val="none" w:sz="0" w:space="0" w:color="auto"/>
            <w:bottom w:val="none" w:sz="0" w:space="0" w:color="auto"/>
            <w:right w:val="none" w:sz="0" w:space="0" w:color="auto"/>
          </w:divBdr>
        </w:div>
        <w:div w:id="2062440558">
          <w:marLeft w:val="0"/>
          <w:marRight w:val="0"/>
          <w:marTop w:val="0"/>
          <w:marBottom w:val="0"/>
          <w:divBdr>
            <w:top w:val="none" w:sz="0" w:space="0" w:color="auto"/>
            <w:left w:val="none" w:sz="0" w:space="0" w:color="auto"/>
            <w:bottom w:val="none" w:sz="0" w:space="0" w:color="auto"/>
            <w:right w:val="none" w:sz="0" w:space="0" w:color="auto"/>
          </w:divBdr>
        </w:div>
      </w:divsChild>
    </w:div>
    <w:div w:id="1937051204">
      <w:bodyDiv w:val="1"/>
      <w:marLeft w:val="0"/>
      <w:marRight w:val="0"/>
      <w:marTop w:val="0"/>
      <w:marBottom w:val="0"/>
      <w:divBdr>
        <w:top w:val="none" w:sz="0" w:space="0" w:color="auto"/>
        <w:left w:val="none" w:sz="0" w:space="0" w:color="auto"/>
        <w:bottom w:val="none" w:sz="0" w:space="0" w:color="auto"/>
        <w:right w:val="none" w:sz="0" w:space="0" w:color="auto"/>
      </w:divBdr>
    </w:div>
    <w:div w:id="1987972245">
      <w:bodyDiv w:val="1"/>
      <w:marLeft w:val="0"/>
      <w:marRight w:val="0"/>
      <w:marTop w:val="0"/>
      <w:marBottom w:val="0"/>
      <w:divBdr>
        <w:top w:val="none" w:sz="0" w:space="0" w:color="auto"/>
        <w:left w:val="none" w:sz="0" w:space="0" w:color="auto"/>
        <w:bottom w:val="none" w:sz="0" w:space="0" w:color="auto"/>
        <w:right w:val="none" w:sz="0" w:space="0" w:color="auto"/>
      </w:divBdr>
    </w:div>
    <w:div w:id="1996374856">
      <w:bodyDiv w:val="1"/>
      <w:marLeft w:val="0"/>
      <w:marRight w:val="0"/>
      <w:marTop w:val="0"/>
      <w:marBottom w:val="0"/>
      <w:divBdr>
        <w:top w:val="none" w:sz="0" w:space="0" w:color="auto"/>
        <w:left w:val="none" w:sz="0" w:space="0" w:color="auto"/>
        <w:bottom w:val="none" w:sz="0" w:space="0" w:color="auto"/>
        <w:right w:val="none" w:sz="0" w:space="0" w:color="auto"/>
      </w:divBdr>
      <w:divsChild>
        <w:div w:id="65224745">
          <w:marLeft w:val="0"/>
          <w:marRight w:val="0"/>
          <w:marTop w:val="0"/>
          <w:marBottom w:val="0"/>
          <w:divBdr>
            <w:top w:val="none" w:sz="0" w:space="0" w:color="auto"/>
            <w:left w:val="none" w:sz="0" w:space="0" w:color="auto"/>
            <w:bottom w:val="none" w:sz="0" w:space="0" w:color="auto"/>
            <w:right w:val="none" w:sz="0" w:space="0" w:color="auto"/>
          </w:divBdr>
          <w:divsChild>
            <w:div w:id="1673558339">
              <w:marLeft w:val="0"/>
              <w:marRight w:val="0"/>
              <w:marTop w:val="0"/>
              <w:marBottom w:val="0"/>
              <w:divBdr>
                <w:top w:val="none" w:sz="0" w:space="0" w:color="auto"/>
                <w:left w:val="none" w:sz="0" w:space="0" w:color="auto"/>
                <w:bottom w:val="none" w:sz="0" w:space="0" w:color="auto"/>
                <w:right w:val="none" w:sz="0" w:space="0" w:color="auto"/>
              </w:divBdr>
            </w:div>
          </w:divsChild>
        </w:div>
        <w:div w:id="499128044">
          <w:marLeft w:val="0"/>
          <w:marRight w:val="0"/>
          <w:marTop w:val="0"/>
          <w:marBottom w:val="0"/>
          <w:divBdr>
            <w:top w:val="none" w:sz="0" w:space="0" w:color="auto"/>
            <w:left w:val="none" w:sz="0" w:space="0" w:color="auto"/>
            <w:bottom w:val="none" w:sz="0" w:space="0" w:color="auto"/>
            <w:right w:val="none" w:sz="0" w:space="0" w:color="auto"/>
          </w:divBdr>
          <w:divsChild>
            <w:div w:id="6338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4243">
      <w:bodyDiv w:val="1"/>
      <w:marLeft w:val="0"/>
      <w:marRight w:val="0"/>
      <w:marTop w:val="0"/>
      <w:marBottom w:val="0"/>
      <w:divBdr>
        <w:top w:val="none" w:sz="0" w:space="0" w:color="auto"/>
        <w:left w:val="none" w:sz="0" w:space="0" w:color="auto"/>
        <w:bottom w:val="none" w:sz="0" w:space="0" w:color="auto"/>
        <w:right w:val="none" w:sz="0" w:space="0" w:color="auto"/>
      </w:divBdr>
    </w:div>
    <w:div w:id="2067557655">
      <w:bodyDiv w:val="1"/>
      <w:marLeft w:val="0"/>
      <w:marRight w:val="0"/>
      <w:marTop w:val="0"/>
      <w:marBottom w:val="0"/>
      <w:divBdr>
        <w:top w:val="none" w:sz="0" w:space="0" w:color="auto"/>
        <w:left w:val="none" w:sz="0" w:space="0" w:color="auto"/>
        <w:bottom w:val="none" w:sz="0" w:space="0" w:color="auto"/>
        <w:right w:val="none" w:sz="0" w:space="0" w:color="auto"/>
      </w:divBdr>
      <w:divsChild>
        <w:div w:id="61830005">
          <w:marLeft w:val="0"/>
          <w:marRight w:val="0"/>
          <w:marTop w:val="0"/>
          <w:marBottom w:val="0"/>
          <w:divBdr>
            <w:top w:val="none" w:sz="0" w:space="0" w:color="auto"/>
            <w:left w:val="none" w:sz="0" w:space="0" w:color="auto"/>
            <w:bottom w:val="none" w:sz="0" w:space="0" w:color="auto"/>
            <w:right w:val="none" w:sz="0" w:space="0" w:color="auto"/>
          </w:divBdr>
        </w:div>
        <w:div w:id="1629121693">
          <w:marLeft w:val="0"/>
          <w:marRight w:val="0"/>
          <w:marTop w:val="0"/>
          <w:marBottom w:val="0"/>
          <w:divBdr>
            <w:top w:val="none" w:sz="0" w:space="0" w:color="auto"/>
            <w:left w:val="none" w:sz="0" w:space="0" w:color="auto"/>
            <w:bottom w:val="none" w:sz="0" w:space="0" w:color="auto"/>
            <w:right w:val="none" w:sz="0" w:space="0" w:color="auto"/>
          </w:divBdr>
        </w:div>
        <w:div w:id="2128355102">
          <w:marLeft w:val="0"/>
          <w:marRight w:val="0"/>
          <w:marTop w:val="0"/>
          <w:marBottom w:val="0"/>
          <w:divBdr>
            <w:top w:val="none" w:sz="0" w:space="0" w:color="auto"/>
            <w:left w:val="none" w:sz="0" w:space="0" w:color="auto"/>
            <w:bottom w:val="none" w:sz="0" w:space="0" w:color="auto"/>
            <w:right w:val="none" w:sz="0" w:space="0" w:color="auto"/>
          </w:divBdr>
        </w:div>
      </w:divsChild>
    </w:div>
    <w:div w:id="21183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9/09/relationships/intelligence" Target="intelligence.xml" Id="R3c86d032edd2455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338cb820f74d43c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704563-2e46-40dc-92c8-6e93244eb013}"/>
      </w:docPartPr>
      <w:docPartBody>
        <w:p w14:paraId="0CB4362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Danielle Ruffe</DisplayName>
        <AccountId>41</AccountId>
        <AccountType/>
      </UserInfo>
      <UserInfo>
        <DisplayName>Elizabeth Stapleton</DisplayName>
        <AccountId>398</AccountId>
        <AccountType/>
      </UserInfo>
      <UserInfo>
        <DisplayName>Darcy Gray</DisplayName>
        <AccountId>66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60E49-9157-467B-8635-94DBB60B51D9}">
  <ds:schemaRefs>
    <ds:schemaRef ds:uri="dd74e930-9705-4d53-b824-3ad9dd5f23d0"/>
    <ds:schemaRef ds:uri="http://www.w3.org/XML/1998/namespace"/>
    <ds:schemaRef ds:uri="http://schemas.microsoft.com/office/2006/metadata/properties"/>
    <ds:schemaRef ds:uri="3b74d93f-d973-4360-88a2-457b3879dac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6E36856-5CEC-4113-B2E0-3E7B1328339E}">
  <ds:schemaRefs>
    <ds:schemaRef ds:uri="http://schemas.openxmlformats.org/officeDocument/2006/bibliography"/>
  </ds:schemaRefs>
</ds:datastoreItem>
</file>

<file path=customXml/itemProps3.xml><?xml version="1.0" encoding="utf-8"?>
<ds:datastoreItem xmlns:ds="http://schemas.openxmlformats.org/officeDocument/2006/customXml" ds:itemID="{8CA09172-2AA6-422F-B5D2-8BAC507FE852}"/>
</file>

<file path=customXml/itemProps4.xml><?xml version="1.0" encoding="utf-8"?>
<ds:datastoreItem xmlns:ds="http://schemas.openxmlformats.org/officeDocument/2006/customXml" ds:itemID="{4BDD31A4-713A-4F75-8440-3410B6FE94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Sophia Skoglund</lastModifiedBy>
  <revision>2</revision>
  <dcterms:created xsi:type="dcterms:W3CDTF">2021-08-10T17:46:00.0000000Z</dcterms:created>
  <dcterms:modified xsi:type="dcterms:W3CDTF">2022-01-11T16:08:41.2443394Z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