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023A" w14:textId="77777777" w:rsidR="00683942" w:rsidRDefault="00683942" w:rsidP="00683942">
      <w:pPr>
        <w:spacing w:after="0" w:line="240" w:lineRule="auto"/>
        <w:rPr>
          <w:rFonts w:ascii="Garamond" w:eastAsia="Garamond" w:hAnsi="Garamond" w:cs="Garamond"/>
          <w:b/>
          <w:sz w:val="40"/>
          <w:szCs w:val="40"/>
        </w:rPr>
      </w:pPr>
    </w:p>
    <w:p w14:paraId="47283DB7" w14:textId="77777777" w:rsidR="00683942" w:rsidRDefault="00683942" w:rsidP="00683942">
      <w:pPr>
        <w:tabs>
          <w:tab w:val="left" w:pos="7329"/>
        </w:tabs>
        <w:spacing w:after="0" w:line="240" w:lineRule="auto"/>
        <w:jc w:val="right"/>
        <w:rPr>
          <w:rFonts w:ascii="Garamond" w:eastAsia="Garamond" w:hAnsi="Garamond" w:cs="Garamond"/>
          <w:sz w:val="40"/>
          <w:szCs w:val="40"/>
        </w:rPr>
      </w:pPr>
      <w:r>
        <w:rPr>
          <w:rFonts w:ascii="Garamond" w:eastAsia="Garamond" w:hAnsi="Garamond" w:cs="Garamond"/>
          <w:sz w:val="40"/>
          <w:szCs w:val="40"/>
        </w:rPr>
        <w:t>Missouri River Basin Disasters</w:t>
      </w:r>
    </w:p>
    <w:p w14:paraId="6DD47CBB" w14:textId="77777777" w:rsidR="00683942" w:rsidRDefault="00683942" w:rsidP="00683942">
      <w:pPr>
        <w:jc w:val="right"/>
        <w:rPr>
          <w:rFonts w:ascii="Times New Roman" w:eastAsia="Times New Roman" w:hAnsi="Times New Roman" w:cs="Times New Roman"/>
          <w:sz w:val="24"/>
          <w:szCs w:val="24"/>
        </w:rPr>
      </w:pPr>
      <w:r>
        <w:rPr>
          <w:rFonts w:ascii="Garamond" w:eastAsia="Garamond" w:hAnsi="Garamond" w:cs="Garamond"/>
          <w:sz w:val="28"/>
          <w:szCs w:val="28"/>
        </w:rPr>
        <w:t xml:space="preserve">Utilizing NASA </w:t>
      </w:r>
      <w:r>
        <w:rPr>
          <w:rFonts w:ascii="Garamond" w:eastAsia="Garamond" w:hAnsi="Garamond" w:cs="Garamond"/>
          <w:color w:val="000000"/>
          <w:sz w:val="28"/>
          <w:szCs w:val="28"/>
        </w:rPr>
        <w:t>Earth Observations and NOAA Climate Data Records to Produce Climate Indicators of Rangeland Health and Wildfire Risk</w:t>
      </w:r>
    </w:p>
    <w:p w14:paraId="0BC1F751" w14:textId="77777777" w:rsidR="00683942" w:rsidRDefault="00683942" w:rsidP="00683942">
      <w:pPr>
        <w:spacing w:after="0" w:line="240" w:lineRule="auto"/>
        <w:rPr>
          <w:rFonts w:ascii="Garamond" w:eastAsia="Garamond" w:hAnsi="Garamond" w:cs="Garamond"/>
          <w:sz w:val="32"/>
          <w:szCs w:val="32"/>
        </w:rPr>
      </w:pPr>
    </w:p>
    <w:p w14:paraId="2B3988C3" w14:textId="77777777" w:rsidR="00683942" w:rsidRDefault="00683942" w:rsidP="00683942">
      <w:pPr>
        <w:spacing w:after="0" w:line="240" w:lineRule="auto"/>
        <w:rPr>
          <w:rFonts w:ascii="Garamond" w:eastAsia="Garamond" w:hAnsi="Garamond" w:cs="Garamond"/>
          <w:sz w:val="32"/>
          <w:szCs w:val="32"/>
        </w:rPr>
      </w:pPr>
      <w:bookmarkStart w:id="0" w:name="_gjdgxs" w:colFirst="0" w:colLast="0"/>
      <w:bookmarkEnd w:id="0"/>
    </w:p>
    <w:p w14:paraId="59406C5E" w14:textId="77777777" w:rsidR="00683942" w:rsidRDefault="00683942" w:rsidP="00683942">
      <w:pPr>
        <w:spacing w:after="0" w:line="240" w:lineRule="auto"/>
        <w:rPr>
          <w:rFonts w:ascii="Garamond" w:eastAsia="Garamond" w:hAnsi="Garamond" w:cs="Garamond"/>
          <w:sz w:val="32"/>
          <w:szCs w:val="32"/>
        </w:rPr>
      </w:pPr>
    </w:p>
    <w:p w14:paraId="178A2F96" w14:textId="77777777" w:rsidR="00683942" w:rsidRDefault="00683942" w:rsidP="00683942">
      <w:pPr>
        <w:spacing w:after="0" w:line="240" w:lineRule="auto"/>
        <w:rPr>
          <w:rFonts w:ascii="Garamond" w:eastAsia="Garamond" w:hAnsi="Garamond" w:cs="Garamond"/>
          <w:sz w:val="32"/>
          <w:szCs w:val="32"/>
        </w:rPr>
      </w:pPr>
    </w:p>
    <w:p w14:paraId="2B505460" w14:textId="77777777" w:rsidR="00683942" w:rsidRDefault="00683942" w:rsidP="00683942">
      <w:pPr>
        <w:spacing w:after="0" w:line="240" w:lineRule="auto"/>
        <w:jc w:val="center"/>
        <w:rPr>
          <w:rFonts w:ascii="Garamond" w:eastAsia="Garamond" w:hAnsi="Garamond" w:cs="Garamond"/>
          <w:b/>
          <w:sz w:val="32"/>
          <w:szCs w:val="32"/>
        </w:rPr>
      </w:pPr>
    </w:p>
    <w:p w14:paraId="43C1BA45" w14:textId="77777777" w:rsidR="00683942" w:rsidRDefault="00683942" w:rsidP="00683942">
      <w:pPr>
        <w:spacing w:after="0" w:line="240" w:lineRule="auto"/>
        <w:jc w:val="center"/>
        <w:rPr>
          <w:rFonts w:ascii="Garamond" w:eastAsia="Garamond" w:hAnsi="Garamond" w:cs="Garamond"/>
          <w:b/>
          <w:sz w:val="32"/>
          <w:szCs w:val="32"/>
        </w:rPr>
      </w:pPr>
    </w:p>
    <w:p w14:paraId="7A13C945" w14:textId="77777777" w:rsidR="00683942" w:rsidRDefault="00683942" w:rsidP="00683942">
      <w:pPr>
        <w:spacing w:after="0" w:line="240" w:lineRule="auto"/>
        <w:jc w:val="center"/>
        <w:rPr>
          <w:rFonts w:ascii="Garamond" w:eastAsia="Garamond" w:hAnsi="Garamond" w:cs="Garamond"/>
          <w:b/>
          <w:sz w:val="32"/>
          <w:szCs w:val="32"/>
        </w:rPr>
      </w:pPr>
      <w:r>
        <w:rPr>
          <w:rFonts w:ascii="Garamond" w:eastAsia="Garamond" w:hAnsi="Garamond" w:cs="Garamond"/>
          <w:b/>
          <w:sz w:val="32"/>
          <w:szCs w:val="32"/>
        </w:rPr>
        <w:t xml:space="preserve">                 Technical Report</w:t>
      </w:r>
      <w:r>
        <w:rPr>
          <w:noProof/>
        </w:rPr>
        <w:drawing>
          <wp:anchor distT="0" distB="0" distL="114300" distR="114300" simplePos="0" relativeHeight="251659264" behindDoc="0" locked="0" layoutInCell="1" hidden="0" allowOverlap="1" wp14:anchorId="3906A395" wp14:editId="4EBE5861">
            <wp:simplePos x="0" y="0"/>
            <wp:positionH relativeFrom="column">
              <wp:posOffset>1628140</wp:posOffset>
            </wp:positionH>
            <wp:positionV relativeFrom="paragraph">
              <wp:posOffset>56432</wp:posOffset>
            </wp:positionV>
            <wp:extent cx="968735" cy="1828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641D64F5" w14:textId="77777777" w:rsidR="00683942" w:rsidRDefault="00683942" w:rsidP="00683942">
      <w:pPr>
        <w:spacing w:after="0" w:line="240" w:lineRule="auto"/>
        <w:jc w:val="center"/>
        <w:rPr>
          <w:rFonts w:ascii="Garamond" w:eastAsia="Garamond" w:hAnsi="Garamond" w:cs="Garamond"/>
          <w:sz w:val="28"/>
          <w:szCs w:val="28"/>
        </w:rPr>
      </w:pPr>
      <w:r>
        <w:rPr>
          <w:rFonts w:ascii="Garamond" w:eastAsia="Garamond" w:hAnsi="Garamond" w:cs="Garamond"/>
          <w:sz w:val="28"/>
          <w:szCs w:val="28"/>
        </w:rPr>
        <w:t>Final Draft – November 15th, 2018</w:t>
      </w:r>
    </w:p>
    <w:p w14:paraId="56B705CF" w14:textId="77777777" w:rsidR="00683942" w:rsidRDefault="00683942" w:rsidP="00683942">
      <w:pPr>
        <w:spacing w:after="0" w:line="240" w:lineRule="auto"/>
        <w:jc w:val="center"/>
        <w:rPr>
          <w:rFonts w:ascii="Garamond" w:eastAsia="Garamond" w:hAnsi="Garamond" w:cs="Garamond"/>
          <w:sz w:val="24"/>
          <w:szCs w:val="24"/>
        </w:rPr>
      </w:pPr>
    </w:p>
    <w:p w14:paraId="4666CB3D"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Natalie Belew (Project Lead)</w:t>
      </w:r>
    </w:p>
    <w:p w14:paraId="708FB25B"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Tyler Hennessee</w:t>
      </w:r>
    </w:p>
    <w:p w14:paraId="53BA4D09"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Nick Roberts</w:t>
      </w:r>
    </w:p>
    <w:p w14:paraId="2D2A3567" w14:textId="77777777" w:rsidR="00683942" w:rsidRDefault="00683942" w:rsidP="00683942">
      <w:pPr>
        <w:spacing w:after="0" w:line="240" w:lineRule="auto"/>
        <w:rPr>
          <w:rFonts w:ascii="Times New Roman" w:eastAsia="Times New Roman" w:hAnsi="Times New Roman" w:cs="Times New Roman"/>
          <w:sz w:val="24"/>
          <w:szCs w:val="24"/>
        </w:rPr>
      </w:pPr>
    </w:p>
    <w:p w14:paraId="474F6FCF"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Michael Kruk, Earth Resources Technology, Inc.</w:t>
      </w:r>
      <w:r>
        <w:rPr>
          <w:rFonts w:ascii="Garamond" w:eastAsia="Garamond" w:hAnsi="Garamond" w:cs="Garamond"/>
          <w:i/>
          <w:color w:val="000000"/>
        </w:rPr>
        <w:t xml:space="preserve"> </w:t>
      </w:r>
      <w:r>
        <w:rPr>
          <w:rFonts w:ascii="Garamond" w:eastAsia="Garamond" w:hAnsi="Garamond" w:cs="Garamond"/>
          <w:color w:val="000000"/>
          <w:sz w:val="20"/>
          <w:szCs w:val="20"/>
        </w:rPr>
        <w:t>(Science Advisor)</w:t>
      </w:r>
    </w:p>
    <w:p w14:paraId="4D81254D" w14:textId="77777777" w:rsidR="00683942" w:rsidRDefault="00683942" w:rsidP="00683942">
      <w:pPr>
        <w:spacing w:after="0" w:line="240" w:lineRule="auto"/>
        <w:rPr>
          <w:rFonts w:ascii="Times New Roman" w:eastAsia="Times New Roman" w:hAnsi="Times New Roman" w:cs="Times New Roman"/>
          <w:sz w:val="24"/>
          <w:szCs w:val="24"/>
        </w:rPr>
      </w:pPr>
    </w:p>
    <w:p w14:paraId="6E80D14A"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Previous Contributors:</w:t>
      </w:r>
    </w:p>
    <w:p w14:paraId="5EE9E750"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 xml:space="preserve">Kimberly Berry </w:t>
      </w:r>
    </w:p>
    <w:p w14:paraId="4E5BC366"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Alec Courtright</w:t>
      </w:r>
    </w:p>
    <w:p w14:paraId="31640A01" w14:textId="77777777"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Katherine Dooley</w:t>
      </w:r>
    </w:p>
    <w:p w14:paraId="65E09C0E" w14:textId="404C4054" w:rsidR="00683942" w:rsidRDefault="00683942" w:rsidP="00683942">
      <w:pPr>
        <w:spacing w:after="0" w:line="240" w:lineRule="auto"/>
        <w:jc w:val="center"/>
        <w:rPr>
          <w:rFonts w:ascii="Times New Roman" w:eastAsia="Times New Roman" w:hAnsi="Times New Roman" w:cs="Times New Roman"/>
          <w:sz w:val="24"/>
          <w:szCs w:val="24"/>
        </w:rPr>
      </w:pPr>
      <w:r>
        <w:rPr>
          <w:rFonts w:ascii="Garamond" w:eastAsia="Garamond" w:hAnsi="Garamond" w:cs="Garamond"/>
          <w:color w:val="000000"/>
          <w:sz w:val="20"/>
          <w:szCs w:val="20"/>
        </w:rPr>
        <w:t>Ben House</w:t>
      </w:r>
      <w:r w:rsidR="00D55573">
        <w:rPr>
          <w:rFonts w:ascii="Garamond" w:eastAsia="Garamond" w:hAnsi="Garamond" w:cs="Garamond"/>
          <w:color w:val="000000"/>
          <w:sz w:val="20"/>
          <w:szCs w:val="20"/>
        </w:rPr>
        <w:t xml:space="preserve"> III</w:t>
      </w:r>
    </w:p>
    <w:p w14:paraId="74CFC12A" w14:textId="77777777" w:rsidR="00683942" w:rsidRDefault="00683942" w:rsidP="00683942">
      <w:pPr>
        <w:rPr>
          <w:sz w:val="16"/>
          <w:szCs w:val="16"/>
        </w:rPr>
      </w:pPr>
      <w:r>
        <w:br w:type="page"/>
      </w:r>
    </w:p>
    <w:p w14:paraId="613260AA" w14:textId="77777777" w:rsidR="00683942" w:rsidRDefault="00683942" w:rsidP="00683942">
      <w:pPr>
        <w:pStyle w:val="Heading1"/>
        <w:rPr>
          <w:rFonts w:ascii="Garamond" w:eastAsia="Garamond" w:hAnsi="Garamond" w:cs="Garamond"/>
        </w:rPr>
      </w:pPr>
      <w:r>
        <w:rPr>
          <w:rFonts w:ascii="Garamond" w:eastAsia="Garamond" w:hAnsi="Garamond" w:cs="Garamond"/>
        </w:rPr>
        <w:lastRenderedPageBreak/>
        <w:t>1. Abstract</w:t>
      </w:r>
    </w:p>
    <w:p w14:paraId="4EF98AC3" w14:textId="084B69FF" w:rsidR="00683942" w:rsidRPr="00D55573" w:rsidRDefault="00D55573" w:rsidP="00D55573">
      <w:pPr>
        <w:spacing w:line="240" w:lineRule="auto"/>
        <w:rPr>
          <w:rFonts w:ascii="Garamond" w:eastAsia="Garamond" w:hAnsi="Garamond" w:cs="Garamond"/>
          <w:color w:val="000000" w:themeColor="text1"/>
        </w:rPr>
      </w:pPr>
      <w:r w:rsidRPr="00D55573">
        <w:rPr>
          <w:rFonts w:ascii="Garamond" w:hAnsi="Garamond"/>
          <w:color w:val="000000" w:themeColor="text1"/>
        </w:rPr>
        <w:t>The grasslands of the Great Plains that span the Dakotas and Nebraska are crucial for the region’s agriculture and livestock grazing. In the face of increased variability in regional climate, their susceptibility to drought conditions, wildfires, and extreme weather events are expected to increase. Building upon an existing fire risk indicator from a previous DEVELOP team, this project worked with the Bureau of Indian Affairs (BIA), the State Fire Meteorologist of South Dakota, the Central Region Climate Services Director of NOAA’s National Centers for Environmental Information (NCEI), and the National Integrated Drought Information System (NIDIS) to enhance the original product. The end product sends a daily map of wildfire risk across the Great Plains to partners. The map compiles Earth observations, including snow cover from NASA’s Moderate Resolution Imaging Spectroradiometer (MODIS) sensor aboard the Terra satellite, fuel moisture content derived from the Suomi National Polar-orbiting Partnership (NPP) Visible Infrared Imaging Radiometer Suite (VIIRS), and precipitation estimates from the Global Precipitation Measurement (GPM) Integrated Multi-satellite Retrievals for GPM (IMERG). Additional modeled datasets in the tool include wind speeds, daily average temperature, and dew point from NOAA’s Real-Time Mesoscale Analysis (RTMA), drought conditions from the US Drought Monitor, daily climatological temperature averages from 1981-2010 from Oregon State University’s Parameter-elevation Regressions on Independent Slopes Model (PRISM) Climate Group, and soil moisture measurements from the North American Land Data Assimilation System (NLDAS). This Fire Risk Estimation (FIRE) 2.0 tool creates a daily fire risk map for the fire management community in the Great Plains to monitor day-to-day changes in climate indicators and help them prepare for when and where the next major fire may strike.</w:t>
      </w:r>
    </w:p>
    <w:p w14:paraId="564D4AB5" w14:textId="77777777" w:rsidR="00683942" w:rsidRDefault="00683942" w:rsidP="00683942">
      <w:pPr>
        <w:spacing w:after="0" w:line="240" w:lineRule="auto"/>
        <w:rPr>
          <w:rFonts w:ascii="Garamond" w:eastAsia="Garamond" w:hAnsi="Garamond" w:cs="Garamond"/>
          <w:b/>
        </w:rPr>
      </w:pPr>
      <w:r>
        <w:rPr>
          <w:rFonts w:ascii="Garamond" w:eastAsia="Garamond" w:hAnsi="Garamond" w:cs="Garamond"/>
          <w:b/>
        </w:rPr>
        <w:t>Keywords</w:t>
      </w:r>
    </w:p>
    <w:p w14:paraId="6E37E2DC" w14:textId="77777777" w:rsidR="00683942" w:rsidRDefault="00683942" w:rsidP="00683942">
      <w:pPr>
        <w:spacing w:after="0" w:line="240" w:lineRule="auto"/>
        <w:rPr>
          <w:rFonts w:ascii="Times New Roman" w:eastAsia="Times New Roman" w:hAnsi="Times New Roman" w:cs="Times New Roman"/>
          <w:sz w:val="24"/>
          <w:szCs w:val="24"/>
        </w:rPr>
      </w:pPr>
      <w:r>
        <w:rPr>
          <w:rFonts w:ascii="Garamond" w:eastAsia="Garamond" w:hAnsi="Garamond" w:cs="Garamond"/>
        </w:rPr>
        <w:t>FIRE 2.0, Great Plains, wildfire, fuel moisture, precipitation, snow cover, soil moisture, Python, ArcMap</w:t>
      </w:r>
    </w:p>
    <w:p w14:paraId="7106FB58" w14:textId="77777777" w:rsidR="00683942" w:rsidRDefault="00683942" w:rsidP="00683942">
      <w:pPr>
        <w:pStyle w:val="Heading1"/>
        <w:rPr>
          <w:rFonts w:ascii="Garamond" w:eastAsia="Garamond" w:hAnsi="Garamond" w:cs="Garamond"/>
        </w:rPr>
      </w:pPr>
      <w:r>
        <w:rPr>
          <w:rFonts w:ascii="Garamond" w:eastAsia="Garamond" w:hAnsi="Garamond" w:cs="Garamond"/>
        </w:rPr>
        <w:t>2. Introduction</w:t>
      </w:r>
    </w:p>
    <w:p w14:paraId="33E54EB0" w14:textId="77777777" w:rsidR="00683942" w:rsidRPr="00AB01D2" w:rsidRDefault="00683942" w:rsidP="00683942">
      <w:pPr>
        <w:numPr>
          <w:ilvl w:val="1"/>
          <w:numId w:val="13"/>
        </w:numPr>
        <w:pBdr>
          <w:top w:val="nil"/>
          <w:left w:val="nil"/>
          <w:bottom w:val="nil"/>
          <w:right w:val="nil"/>
          <w:between w:val="nil"/>
        </w:pBdr>
        <w:spacing w:after="0" w:line="240" w:lineRule="auto"/>
        <w:contextualSpacing/>
        <w:rPr>
          <w:rFonts w:ascii="Garamond" w:eastAsia="Garamond" w:hAnsi="Garamond" w:cs="Garamond"/>
          <w:b/>
          <w:i/>
          <w:color w:val="000000" w:themeColor="text1"/>
        </w:rPr>
      </w:pPr>
      <w:bookmarkStart w:id="1" w:name="_30j0zll" w:colFirst="0" w:colLast="0"/>
      <w:bookmarkEnd w:id="1"/>
      <w:r w:rsidRPr="00AB01D2">
        <w:rPr>
          <w:rFonts w:ascii="Garamond" w:eastAsia="Garamond" w:hAnsi="Garamond" w:cs="Garamond"/>
          <w:b/>
          <w:i/>
          <w:color w:val="000000" w:themeColor="text1"/>
        </w:rPr>
        <w:t>Background Information</w:t>
      </w:r>
    </w:p>
    <w:p w14:paraId="7F08892E" w14:textId="145A3B5F"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Times New Roman" w:hAnsi="Garamond" w:cs="Times New Roman"/>
          <w:color w:val="000000" w:themeColor="text1"/>
        </w:rPr>
        <w:t>In recent years as widely reported across US news outlets, wildfires have devastated societies and livelihoods across the United States. According to the National Interagency Fire Center,</w:t>
      </w:r>
      <w:r w:rsidR="00C04BB5">
        <w:rPr>
          <w:rFonts w:ascii="Garamond" w:eastAsia="Garamond" w:hAnsi="Garamond" w:cs="Garamond"/>
          <w:color w:val="000000" w:themeColor="text1"/>
        </w:rPr>
        <w:t xml:space="preserve"> </w:t>
      </w:r>
      <w:r w:rsidRPr="00AB01D2">
        <w:rPr>
          <w:rFonts w:ascii="Garamond" w:eastAsia="Garamond" w:hAnsi="Garamond" w:cs="Garamond"/>
          <w:color w:val="000000" w:themeColor="text1"/>
        </w:rPr>
        <w:t>fires burned over 10 million acres throughout the country</w:t>
      </w:r>
      <w:r w:rsidR="00C04BB5">
        <w:rPr>
          <w:rFonts w:ascii="Garamond" w:eastAsia="Garamond" w:hAnsi="Garamond" w:cs="Garamond"/>
          <w:color w:val="000000" w:themeColor="text1"/>
        </w:rPr>
        <w:t xml:space="preserve"> in 2017</w:t>
      </w:r>
      <w:r w:rsidRPr="00AB01D2">
        <w:rPr>
          <w:rFonts w:ascii="Garamond" w:eastAsia="Garamond" w:hAnsi="Garamond" w:cs="Garamond"/>
          <w:color w:val="000000" w:themeColor="text1"/>
        </w:rPr>
        <w:t xml:space="preserve">, costing the federal government almost $3 billion. In the Great Plains, wildfires are frequent occurrences </w:t>
      </w:r>
      <w:r w:rsidR="00C04BB5">
        <w:rPr>
          <w:rFonts w:ascii="Garamond" w:eastAsia="Garamond" w:hAnsi="Garamond" w:cs="Garamond"/>
          <w:color w:val="000000" w:themeColor="text1"/>
        </w:rPr>
        <w:t>that</w:t>
      </w:r>
      <w:r w:rsidRPr="00AB01D2">
        <w:rPr>
          <w:rFonts w:ascii="Garamond" w:eastAsia="Garamond" w:hAnsi="Garamond" w:cs="Garamond"/>
          <w:color w:val="000000" w:themeColor="text1"/>
        </w:rPr>
        <w:t xml:space="preserve"> sustain the region’s ecological integrity</w:t>
      </w:r>
      <w:r w:rsidR="00C04BB5">
        <w:rPr>
          <w:rFonts w:ascii="Garamond" w:eastAsia="Garamond" w:hAnsi="Garamond" w:cs="Garamond"/>
          <w:color w:val="000000" w:themeColor="text1"/>
        </w:rPr>
        <w:t xml:space="preserve"> and</w:t>
      </w:r>
      <w:r w:rsidRPr="00AB01D2">
        <w:rPr>
          <w:rFonts w:ascii="Garamond" w:eastAsia="Garamond" w:hAnsi="Garamond" w:cs="Garamond"/>
          <w:color w:val="000000" w:themeColor="text1"/>
        </w:rPr>
        <w:t xml:space="preserve"> maintain ecosystem health by routinely burning away excess dead and decaying debris</w:t>
      </w:r>
      <w:r w:rsidR="00914250">
        <w:rPr>
          <w:rFonts w:ascii="Garamond" w:eastAsia="Garamond" w:hAnsi="Garamond" w:cs="Garamond"/>
          <w:color w:val="000000" w:themeColor="text1"/>
        </w:rPr>
        <w:t>,</w:t>
      </w:r>
      <w:r w:rsidRPr="00AB01D2">
        <w:rPr>
          <w:rFonts w:ascii="Garamond" w:eastAsia="Garamond" w:hAnsi="Garamond" w:cs="Garamond"/>
          <w:color w:val="000000" w:themeColor="text1"/>
        </w:rPr>
        <w:t xml:space="preserve"> </w:t>
      </w:r>
      <w:r w:rsidR="00914250">
        <w:rPr>
          <w:rFonts w:ascii="Garamond" w:eastAsia="Garamond" w:hAnsi="Garamond" w:cs="Garamond"/>
          <w:color w:val="000000" w:themeColor="text1"/>
        </w:rPr>
        <w:t>thus</w:t>
      </w:r>
      <w:r w:rsidRPr="00AB01D2">
        <w:rPr>
          <w:rFonts w:ascii="Garamond" w:eastAsia="Garamond" w:hAnsi="Garamond" w:cs="Garamond"/>
          <w:color w:val="000000" w:themeColor="text1"/>
        </w:rPr>
        <w:t xml:space="preserve"> allowing space for new growth (Ruokolainen &amp; Salo, 2009). However, observations and fire statistical data suggest that wildfires have become larger and more frequent in recent years. </w:t>
      </w:r>
    </w:p>
    <w:p w14:paraId="0583A259" w14:textId="77777777" w:rsidR="00683942" w:rsidRPr="00AB01D2" w:rsidRDefault="00683942" w:rsidP="00683942">
      <w:pPr>
        <w:spacing w:after="0" w:line="240" w:lineRule="auto"/>
        <w:rPr>
          <w:rFonts w:ascii="Garamond" w:eastAsia="Garamond" w:hAnsi="Garamond" w:cs="Garamond"/>
          <w:color w:val="000000" w:themeColor="text1"/>
        </w:rPr>
      </w:pPr>
    </w:p>
    <w:p w14:paraId="25F7F4E5" w14:textId="1DFF3C0E"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The Bureau of Indian Affairs (BIA) recognizes areas within the Great Plains are becoming increasingly subject to extreme variations in precipitation, increasing the region’s vulnerability to wildfires. At these higher occurrences, wildfires weaken the health of </w:t>
      </w:r>
      <w:r w:rsidR="00914250">
        <w:rPr>
          <w:rFonts w:ascii="Garamond" w:eastAsia="Garamond" w:hAnsi="Garamond" w:cs="Garamond"/>
          <w:color w:val="000000" w:themeColor="text1"/>
        </w:rPr>
        <w:t xml:space="preserve">the </w:t>
      </w:r>
      <w:r w:rsidRPr="00BE012D">
        <w:rPr>
          <w:rFonts w:ascii="Garamond" w:eastAsia="Garamond" w:hAnsi="Garamond" w:cs="Garamond"/>
          <w:noProof/>
          <w:color w:val="000000" w:themeColor="text1"/>
        </w:rPr>
        <w:t>environment</w:t>
      </w:r>
      <w:r w:rsidRPr="00AB01D2">
        <w:rPr>
          <w:rFonts w:ascii="Garamond" w:eastAsia="Garamond" w:hAnsi="Garamond" w:cs="Garamond"/>
          <w:color w:val="000000" w:themeColor="text1"/>
        </w:rPr>
        <w:t xml:space="preserve"> and pose a direct threat to agricultural land and developed areas. Last year, fire managers in the states of Nebraska, South Dakota, and North Dakota observed 2,555 fires burning across almost 100,500 acres (National Interagency Fire Center). According to the BIA’s regional fire management team, since 2011, suppressing fires in reservations across these three states cost almost $50 million. </w:t>
      </w:r>
    </w:p>
    <w:p w14:paraId="347AB063" w14:textId="77777777" w:rsidR="00683942" w:rsidRPr="00AB01D2" w:rsidRDefault="00683942" w:rsidP="00683942">
      <w:pPr>
        <w:spacing w:after="0" w:line="240" w:lineRule="auto"/>
        <w:rPr>
          <w:rFonts w:ascii="Garamond" w:eastAsia="Garamond" w:hAnsi="Garamond" w:cs="Garamond"/>
          <w:color w:val="000000" w:themeColor="text1"/>
        </w:rPr>
      </w:pPr>
    </w:p>
    <w:p w14:paraId="0CFD63D4" w14:textId="4E60DC55"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Throughout the years of combating these deadly natural disasters, fire experts have observed climatic and fuel conditions that intensify the risk of wildfires (Clabo, 2018). For example, large and frequent wildfires drive soil erosion and degradation, creating a landscape even more at risk </w:t>
      </w:r>
      <w:r w:rsidR="003B2819">
        <w:rPr>
          <w:rFonts w:ascii="Garamond" w:eastAsia="Garamond" w:hAnsi="Garamond" w:cs="Garamond"/>
          <w:noProof/>
          <w:color w:val="000000" w:themeColor="text1"/>
        </w:rPr>
        <w:t>of</w:t>
      </w:r>
      <w:r w:rsidRPr="00AB01D2">
        <w:rPr>
          <w:rFonts w:ascii="Garamond" w:eastAsia="Garamond" w:hAnsi="Garamond" w:cs="Garamond"/>
          <w:color w:val="000000" w:themeColor="text1"/>
        </w:rPr>
        <w:t xml:space="preserve"> devastating floods and wildfires. For this reason, fire management requires in-depth monitoring of ecosystem vulnerabilities </w:t>
      </w:r>
      <w:r w:rsidR="00FE1AA5">
        <w:rPr>
          <w:rFonts w:ascii="Garamond" w:eastAsia="Garamond" w:hAnsi="Garamond" w:cs="Garamond"/>
          <w:color w:val="000000" w:themeColor="text1"/>
        </w:rPr>
        <w:t>that increase</w:t>
      </w:r>
      <w:r w:rsidRPr="00AB01D2">
        <w:rPr>
          <w:rFonts w:ascii="Garamond" w:eastAsia="Garamond" w:hAnsi="Garamond" w:cs="Garamond"/>
          <w:color w:val="000000" w:themeColor="text1"/>
        </w:rPr>
        <w:t xml:space="preserve"> the potential for massive, fast-moving wildfires</w:t>
      </w:r>
      <w:r w:rsidR="00FE1AA5">
        <w:rPr>
          <w:rFonts w:ascii="Garamond" w:eastAsia="Garamond" w:hAnsi="Garamond" w:cs="Garamond"/>
          <w:color w:val="000000" w:themeColor="text1"/>
        </w:rPr>
        <w:t xml:space="preserve"> to occur</w:t>
      </w:r>
      <w:r w:rsidRPr="00AB01D2">
        <w:rPr>
          <w:rFonts w:ascii="Garamond" w:eastAsia="Garamond" w:hAnsi="Garamond" w:cs="Garamond"/>
          <w:color w:val="000000" w:themeColor="text1"/>
        </w:rPr>
        <w:t>. This need led to the creation of the original Fire Risk Estimation (FIRE) Tool. In spring 2017, NASA DEVELOP’s Missouri River Climate II team assembled near-real-time climate and fuel conditions from NASA Earth observations and NOAA climate datasets to produce a daily wildfire risk map for the entire Missouri River Basin (MRB) (</w:t>
      </w:r>
      <w:r w:rsidRPr="00FE1AA5">
        <w:rPr>
          <w:rFonts w:ascii="Garamond" w:eastAsia="Garamond" w:hAnsi="Garamond" w:cs="Garamond"/>
          <w:i/>
          <w:color w:val="000000" w:themeColor="text1"/>
        </w:rPr>
        <w:t>Figure 1</w:t>
      </w:r>
      <w:r w:rsidRPr="00AB01D2">
        <w:rPr>
          <w:rFonts w:ascii="Garamond" w:eastAsia="Garamond" w:hAnsi="Garamond" w:cs="Garamond"/>
          <w:color w:val="000000" w:themeColor="text1"/>
        </w:rPr>
        <w:t>).</w:t>
      </w:r>
    </w:p>
    <w:p w14:paraId="6FEB764F" w14:textId="77777777" w:rsidR="00683942" w:rsidRPr="00AB01D2" w:rsidRDefault="00683942" w:rsidP="00683942">
      <w:pPr>
        <w:spacing w:after="0" w:line="240" w:lineRule="auto"/>
        <w:rPr>
          <w:rFonts w:ascii="Garamond" w:eastAsia="Garamond" w:hAnsi="Garamond" w:cs="Garamond"/>
          <w:color w:val="000000" w:themeColor="text1"/>
        </w:rPr>
      </w:pPr>
    </w:p>
    <w:p w14:paraId="37269AAD" w14:textId="77777777" w:rsidR="00683942" w:rsidRPr="00AB01D2" w:rsidRDefault="00683942" w:rsidP="00683942">
      <w:pPr>
        <w:spacing w:after="0" w:line="240" w:lineRule="auto"/>
        <w:jc w:val="center"/>
        <w:rPr>
          <w:rFonts w:ascii="Garamond" w:eastAsia="Garamond" w:hAnsi="Garamond" w:cs="Garamond"/>
          <w:color w:val="000000" w:themeColor="text1"/>
        </w:rPr>
      </w:pPr>
      <w:r w:rsidRPr="00FE1AA5">
        <w:rPr>
          <w:rFonts w:ascii="Garamond" w:eastAsia="Garamond" w:hAnsi="Garamond" w:cs="Garamond"/>
          <w:i/>
          <w:color w:val="000000" w:themeColor="text1"/>
        </w:rPr>
        <w:t>Figure 1.</w:t>
      </w:r>
      <w:r w:rsidRPr="00AB01D2">
        <w:rPr>
          <w:rFonts w:ascii="Garamond" w:eastAsia="Garamond" w:hAnsi="Garamond" w:cs="Garamond"/>
          <w:color w:val="000000" w:themeColor="text1"/>
        </w:rPr>
        <w:t xml:space="preserve"> Example daily wildfire risk map from the FIRE Tool of March 13, 2017.</w:t>
      </w:r>
      <w:r w:rsidRPr="00AB01D2">
        <w:rPr>
          <w:noProof/>
          <w:color w:val="000000" w:themeColor="text1"/>
        </w:rPr>
        <w:drawing>
          <wp:anchor distT="19050" distB="19050" distL="19050" distR="19050" simplePos="0" relativeHeight="251660288" behindDoc="0" locked="0" layoutInCell="1" hidden="0" allowOverlap="1" wp14:anchorId="7751657D" wp14:editId="08AF6DF7">
            <wp:simplePos x="0" y="0"/>
            <wp:positionH relativeFrom="column">
              <wp:posOffset>1238250</wp:posOffset>
            </wp:positionH>
            <wp:positionV relativeFrom="paragraph">
              <wp:posOffset>19050</wp:posOffset>
            </wp:positionV>
            <wp:extent cx="3462338" cy="2641142"/>
            <wp:effectExtent l="0" t="0" r="0" b="0"/>
            <wp:wrapTopAndBottom distT="19050" distB="19050"/>
            <wp:docPr id="1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l="6994" t="31164" r="6325" b="33022"/>
                    <a:stretch>
                      <a:fillRect/>
                    </a:stretch>
                  </pic:blipFill>
                  <pic:spPr>
                    <a:xfrm>
                      <a:off x="0" y="0"/>
                      <a:ext cx="3462338" cy="2641142"/>
                    </a:xfrm>
                    <a:prstGeom prst="rect">
                      <a:avLst/>
                    </a:prstGeom>
                    <a:ln/>
                  </pic:spPr>
                </pic:pic>
              </a:graphicData>
            </a:graphic>
          </wp:anchor>
        </w:drawing>
      </w:r>
      <w:r w:rsidRPr="00AB01D2">
        <w:rPr>
          <w:noProof/>
          <w:color w:val="000000" w:themeColor="text1"/>
        </w:rPr>
        <w:drawing>
          <wp:anchor distT="114300" distB="114300" distL="114300" distR="114300" simplePos="0" relativeHeight="251661312" behindDoc="0" locked="0" layoutInCell="1" hidden="0" allowOverlap="1" wp14:anchorId="4D1A5274" wp14:editId="05DA0F0D">
            <wp:simplePos x="0" y="0"/>
            <wp:positionH relativeFrom="column">
              <wp:posOffset>323850</wp:posOffset>
            </wp:positionH>
            <wp:positionV relativeFrom="paragraph">
              <wp:posOffset>2105025</wp:posOffset>
            </wp:positionV>
            <wp:extent cx="1852613" cy="398411"/>
            <wp:effectExtent l="0" t="0" r="0" b="0"/>
            <wp:wrapTopAndBottom distT="114300" distB="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52613" cy="398411"/>
                    </a:xfrm>
                    <a:prstGeom prst="rect">
                      <a:avLst/>
                    </a:prstGeom>
                    <a:ln/>
                  </pic:spPr>
                </pic:pic>
              </a:graphicData>
            </a:graphic>
          </wp:anchor>
        </w:drawing>
      </w:r>
    </w:p>
    <w:p w14:paraId="5F08C0ED" w14:textId="77777777" w:rsidR="00683942" w:rsidRPr="00AB01D2" w:rsidRDefault="00683942" w:rsidP="00683942">
      <w:pPr>
        <w:spacing w:after="0" w:line="240" w:lineRule="auto"/>
        <w:rPr>
          <w:rFonts w:ascii="Garamond" w:eastAsia="Garamond" w:hAnsi="Garamond" w:cs="Garamond"/>
          <w:color w:val="000000" w:themeColor="text1"/>
        </w:rPr>
      </w:pPr>
    </w:p>
    <w:p w14:paraId="6DDE3B62" w14:textId="027DDF3E" w:rsidR="00683942" w:rsidRPr="00AB01D2" w:rsidRDefault="00683942" w:rsidP="00683942">
      <w:pPr>
        <w:spacing w:after="0" w:line="240" w:lineRule="auto"/>
        <w:rPr>
          <w:rFonts w:ascii="Garamond" w:eastAsia="Garamond" w:hAnsi="Garamond" w:cs="Garamond"/>
          <w:b/>
          <w:color w:val="000000" w:themeColor="text1"/>
        </w:rPr>
      </w:pPr>
      <w:r w:rsidRPr="00AB01D2">
        <w:rPr>
          <w:rFonts w:ascii="Garamond" w:eastAsia="Garamond" w:hAnsi="Garamond" w:cs="Garamond"/>
          <w:color w:val="000000" w:themeColor="text1"/>
        </w:rPr>
        <w:t xml:space="preserve">After utilizing the FIRE tool for the 2017 fire season, partners at the BIA and the South Dakota School of Mines &amp; Technology (SD Mines) returned to NASA DEVELOP requesting some modifications and improvements to the original product. The </w:t>
      </w:r>
      <w:r w:rsidR="008D382A">
        <w:rPr>
          <w:rFonts w:ascii="Garamond" w:eastAsia="Garamond" w:hAnsi="Garamond" w:cs="Garamond"/>
          <w:color w:val="000000" w:themeColor="text1"/>
        </w:rPr>
        <w:t>f</w:t>
      </w:r>
      <w:r w:rsidRPr="00AB01D2">
        <w:rPr>
          <w:rFonts w:ascii="Garamond" w:eastAsia="Garamond" w:hAnsi="Garamond" w:cs="Garamond"/>
          <w:color w:val="000000" w:themeColor="text1"/>
        </w:rPr>
        <w:t xml:space="preserve">all 2018 Missouri River Basin Disasters team built on and enhanced the </w:t>
      </w:r>
      <w:r w:rsidR="008D382A">
        <w:rPr>
          <w:rFonts w:ascii="Garamond" w:eastAsia="Garamond" w:hAnsi="Garamond" w:cs="Garamond"/>
          <w:color w:val="000000" w:themeColor="text1"/>
        </w:rPr>
        <w:t>s</w:t>
      </w:r>
      <w:r w:rsidRPr="00AB01D2">
        <w:rPr>
          <w:rFonts w:ascii="Garamond" w:eastAsia="Garamond" w:hAnsi="Garamond" w:cs="Garamond"/>
          <w:color w:val="000000" w:themeColor="text1"/>
        </w:rPr>
        <w:t xml:space="preserve">pring 2017 Missouri River Climate II’s FIRE tool and expanded the functionality of the original product as an operational </w:t>
      </w:r>
      <w:r w:rsidRPr="00BE012D">
        <w:rPr>
          <w:rFonts w:ascii="Garamond" w:eastAsia="Garamond" w:hAnsi="Garamond" w:cs="Garamond"/>
          <w:noProof/>
          <w:color w:val="000000" w:themeColor="text1"/>
        </w:rPr>
        <w:t>near</w:t>
      </w:r>
      <w:r w:rsidR="00914250">
        <w:rPr>
          <w:rFonts w:ascii="Garamond" w:eastAsia="Garamond" w:hAnsi="Garamond" w:cs="Garamond"/>
          <w:noProof/>
          <w:color w:val="000000" w:themeColor="text1"/>
        </w:rPr>
        <w:t>-</w:t>
      </w:r>
      <w:r w:rsidRPr="00BE012D">
        <w:rPr>
          <w:rFonts w:ascii="Garamond" w:eastAsia="Garamond" w:hAnsi="Garamond" w:cs="Garamond"/>
          <w:noProof/>
          <w:color w:val="000000" w:themeColor="text1"/>
        </w:rPr>
        <w:t>real-time</w:t>
      </w:r>
      <w:r w:rsidRPr="00AB01D2">
        <w:rPr>
          <w:rFonts w:ascii="Garamond" w:eastAsia="Garamond" w:hAnsi="Garamond" w:cs="Garamond"/>
          <w:color w:val="000000" w:themeColor="text1"/>
        </w:rPr>
        <w:t xml:space="preserve"> indicator of wildfire risk for on-</w:t>
      </w:r>
      <w:r w:rsidR="008D382A">
        <w:rPr>
          <w:rFonts w:ascii="Garamond" w:eastAsia="Garamond" w:hAnsi="Garamond" w:cs="Garamond"/>
          <w:color w:val="000000" w:themeColor="text1"/>
        </w:rPr>
        <w:t>the-</w:t>
      </w:r>
      <w:r w:rsidRPr="00AB01D2">
        <w:rPr>
          <w:rFonts w:ascii="Garamond" w:eastAsia="Garamond" w:hAnsi="Garamond" w:cs="Garamond"/>
          <w:color w:val="000000" w:themeColor="text1"/>
        </w:rPr>
        <w:t xml:space="preserve">ground fire managers in the Great Plains, specifically </w:t>
      </w:r>
      <w:r w:rsidR="008D382A">
        <w:rPr>
          <w:rFonts w:ascii="Garamond" w:eastAsia="Garamond" w:hAnsi="Garamond" w:cs="Garamond"/>
          <w:color w:val="000000" w:themeColor="text1"/>
        </w:rPr>
        <w:t xml:space="preserve">within </w:t>
      </w:r>
      <w:r w:rsidRPr="00AB01D2">
        <w:rPr>
          <w:rFonts w:ascii="Garamond" w:eastAsia="Garamond" w:hAnsi="Garamond" w:cs="Garamond"/>
          <w:color w:val="000000" w:themeColor="text1"/>
        </w:rPr>
        <w:t xml:space="preserve">the states of North Dakota, South Dakota, and Nebraska. </w:t>
      </w:r>
    </w:p>
    <w:p w14:paraId="0198FF0A" w14:textId="77777777" w:rsidR="00683942" w:rsidRPr="00AB01D2" w:rsidRDefault="00683942" w:rsidP="00683942">
      <w:pPr>
        <w:spacing w:after="0" w:line="240" w:lineRule="auto"/>
        <w:jc w:val="right"/>
        <w:rPr>
          <w:rFonts w:ascii="Garamond" w:eastAsia="Garamond" w:hAnsi="Garamond" w:cs="Garamond"/>
          <w:b/>
          <w:color w:val="000000" w:themeColor="text1"/>
        </w:rPr>
      </w:pPr>
      <w:r w:rsidRPr="00AB01D2">
        <w:rPr>
          <w:rFonts w:ascii="Garamond" w:eastAsia="Garamond" w:hAnsi="Garamond" w:cs="Garamond"/>
          <w:b/>
          <w:noProof/>
          <w:color w:val="000000" w:themeColor="text1"/>
        </w:rPr>
        <w:drawing>
          <wp:inline distT="114300" distB="114300" distL="114300" distR="114300" wp14:anchorId="19801036" wp14:editId="60FA9AB7">
            <wp:extent cx="4729163" cy="2883392"/>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4729163" cy="2883392"/>
                    </a:xfrm>
                    <a:prstGeom prst="rect">
                      <a:avLst/>
                    </a:prstGeom>
                    <a:ln/>
                  </pic:spPr>
                </pic:pic>
              </a:graphicData>
            </a:graphic>
          </wp:inline>
        </w:drawing>
      </w:r>
    </w:p>
    <w:p w14:paraId="657CCD6A" w14:textId="199EBE22" w:rsidR="00683942" w:rsidRPr="00AB01D2" w:rsidRDefault="00683942" w:rsidP="008D382A">
      <w:pPr>
        <w:spacing w:after="0" w:line="240" w:lineRule="auto"/>
        <w:jc w:val="center"/>
        <w:rPr>
          <w:rFonts w:ascii="Garamond" w:eastAsia="Garamond" w:hAnsi="Garamond" w:cs="Garamond"/>
          <w:color w:val="000000" w:themeColor="text1"/>
        </w:rPr>
      </w:pPr>
      <w:r w:rsidRPr="008D382A">
        <w:rPr>
          <w:rFonts w:ascii="Garamond" w:eastAsia="Garamond" w:hAnsi="Garamond" w:cs="Garamond"/>
          <w:i/>
          <w:color w:val="000000" w:themeColor="text1"/>
        </w:rPr>
        <w:t>Figure 2.</w:t>
      </w:r>
      <w:r w:rsidRPr="00AB01D2">
        <w:rPr>
          <w:rFonts w:ascii="Garamond" w:eastAsia="Garamond" w:hAnsi="Garamond" w:cs="Garamond"/>
          <w:b/>
          <w:color w:val="000000" w:themeColor="text1"/>
        </w:rPr>
        <w:t xml:space="preserve"> </w:t>
      </w:r>
      <w:r w:rsidRPr="00AB01D2">
        <w:rPr>
          <w:rFonts w:ascii="Garamond" w:eastAsia="Garamond" w:hAnsi="Garamond" w:cs="Garamond"/>
          <w:color w:val="000000" w:themeColor="text1"/>
        </w:rPr>
        <w:t>Image showing the study area of Nebraska, North Dakota, and South Dakota for the Missouri River Basin Disasters project.</w:t>
      </w:r>
    </w:p>
    <w:p w14:paraId="7FE150D8" w14:textId="77777777" w:rsidR="00683942" w:rsidRPr="00AB01D2" w:rsidRDefault="00683942" w:rsidP="00683942">
      <w:pPr>
        <w:spacing w:after="0" w:line="240" w:lineRule="auto"/>
        <w:rPr>
          <w:rFonts w:ascii="Garamond" w:eastAsia="Garamond" w:hAnsi="Garamond" w:cs="Garamond"/>
          <w:color w:val="000000" w:themeColor="text1"/>
        </w:rPr>
      </w:pPr>
    </w:p>
    <w:p w14:paraId="01E76502"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color w:val="000000" w:themeColor="text1"/>
        </w:rPr>
        <w:t>Given the complex factors that lead to wildfires, the use of remote sensing allows for such weather data and fuel conditions to be calculated in a single matrix when in situ data are sparse (Clabo, 2018; Yebra et al., 2013). The original FIRE tool demonstrated the operational capability of such a product in the region. This project adapted the existing FIRE tool by updating satellites, such as incorporating Suomi National Polar-</w:t>
      </w:r>
      <w:r w:rsidRPr="00AB01D2">
        <w:rPr>
          <w:rFonts w:ascii="Garamond" w:eastAsia="Garamond" w:hAnsi="Garamond" w:cs="Garamond"/>
          <w:color w:val="000000" w:themeColor="text1"/>
        </w:rPr>
        <w:lastRenderedPageBreak/>
        <w:t>orbiting Partnership (NPP) Visible Infrared Imaging Radiometer Suite (VIIRS), adding new climate and fuel layers, like soil moisture from the North American Land Data Assimilation System (NLDAS), and modifying the area of interest from the entire MRB to the states of Nebraska, North Dakota, and South Dakota (</w:t>
      </w:r>
      <w:r w:rsidRPr="008D382A">
        <w:rPr>
          <w:rFonts w:ascii="Garamond" w:eastAsia="Garamond" w:hAnsi="Garamond" w:cs="Garamond"/>
          <w:i/>
          <w:color w:val="000000" w:themeColor="text1"/>
        </w:rPr>
        <w:t>Figure 2</w:t>
      </w:r>
      <w:r w:rsidRPr="00AB01D2">
        <w:rPr>
          <w:rFonts w:ascii="Garamond" w:eastAsia="Garamond" w:hAnsi="Garamond" w:cs="Garamond"/>
          <w:color w:val="000000" w:themeColor="text1"/>
        </w:rPr>
        <w:t>) to create an updated, functioning, and user-friendly interface for regional fire managers to assess potential fire risk.</w:t>
      </w:r>
    </w:p>
    <w:p w14:paraId="251ABEFE" w14:textId="77777777" w:rsidR="00683942" w:rsidRPr="00AB01D2" w:rsidRDefault="00683942" w:rsidP="00683942">
      <w:pPr>
        <w:spacing w:after="0" w:line="240" w:lineRule="auto"/>
        <w:rPr>
          <w:rFonts w:ascii="Garamond" w:eastAsia="Garamond" w:hAnsi="Garamond" w:cs="Garamond"/>
          <w:color w:val="000000" w:themeColor="text1"/>
        </w:rPr>
      </w:pPr>
    </w:p>
    <w:p w14:paraId="0E1DD1C6" w14:textId="77777777" w:rsidR="00683942" w:rsidRPr="00AB01D2" w:rsidRDefault="00683942" w:rsidP="00683942">
      <w:pPr>
        <w:numPr>
          <w:ilvl w:val="1"/>
          <w:numId w:val="13"/>
        </w:numPr>
        <w:pBdr>
          <w:top w:val="nil"/>
          <w:left w:val="nil"/>
          <w:bottom w:val="nil"/>
          <w:right w:val="nil"/>
          <w:between w:val="nil"/>
        </w:pBdr>
        <w:spacing w:after="0" w:line="240" w:lineRule="auto"/>
        <w:contextualSpacing/>
        <w:rPr>
          <w:rFonts w:ascii="Garamond" w:eastAsia="Garamond" w:hAnsi="Garamond" w:cs="Garamond"/>
          <w:b/>
          <w:i/>
          <w:color w:val="000000" w:themeColor="text1"/>
        </w:rPr>
      </w:pPr>
      <w:r w:rsidRPr="00AB01D2">
        <w:rPr>
          <w:rFonts w:ascii="Garamond" w:eastAsia="Garamond" w:hAnsi="Garamond" w:cs="Garamond"/>
          <w:b/>
          <w:i/>
          <w:color w:val="000000" w:themeColor="text1"/>
        </w:rPr>
        <w:t>Project Partners &amp; Objectives</w:t>
      </w:r>
    </w:p>
    <w:p w14:paraId="29054597" w14:textId="1798D574" w:rsidR="00683942" w:rsidRPr="00AB01D2" w:rsidRDefault="00683942" w:rsidP="00683942">
      <w:pPr>
        <w:pBdr>
          <w:top w:val="nil"/>
          <w:left w:val="nil"/>
          <w:bottom w:val="nil"/>
          <w:right w:val="nil"/>
          <w:between w:val="nil"/>
        </w:pBd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During the process of modifying and improving the FIRE tool, the Missouri River Basin Disasters team coordinated with the BIA, the SD Mines, the NOAA NCEI Regional Climate Services Director of the Central Region, and the National Integrated Drought Information System (NIDIS). The goals of this project were to 1) transition the existing FIRE tool developed by the Missouri River Climate II team from Google Earth Engine (GEE) JavaScript to a </w:t>
      </w:r>
      <w:r w:rsidRPr="00BE012D">
        <w:rPr>
          <w:rFonts w:ascii="Garamond" w:eastAsia="Garamond" w:hAnsi="Garamond" w:cs="Garamond"/>
          <w:noProof/>
          <w:color w:val="000000" w:themeColor="text1"/>
        </w:rPr>
        <w:t>Python</w:t>
      </w:r>
      <w:r w:rsidR="00914250">
        <w:rPr>
          <w:rFonts w:ascii="Garamond" w:eastAsia="Garamond" w:hAnsi="Garamond" w:cs="Garamond"/>
          <w:noProof/>
          <w:color w:val="000000" w:themeColor="text1"/>
        </w:rPr>
        <w:t>-</w:t>
      </w:r>
      <w:r w:rsidRPr="00BE012D">
        <w:rPr>
          <w:rFonts w:ascii="Garamond" w:eastAsia="Garamond" w:hAnsi="Garamond" w:cs="Garamond"/>
          <w:noProof/>
          <w:color w:val="000000" w:themeColor="text1"/>
        </w:rPr>
        <w:t>based</w:t>
      </w:r>
      <w:r w:rsidRPr="00AB01D2">
        <w:rPr>
          <w:rFonts w:ascii="Garamond" w:eastAsia="Garamond" w:hAnsi="Garamond" w:cs="Garamond"/>
          <w:color w:val="000000" w:themeColor="text1"/>
        </w:rPr>
        <w:t xml:space="preserve"> ESRI ArcGIS platform while 2) updating data layers and modifying the study area from the entire MRB to the states of Nebraska, North Dakota, and South Dakota, and 3) to have the tool run automatically every day and distribute outputs to partners.</w:t>
      </w:r>
    </w:p>
    <w:p w14:paraId="4A4B6F39" w14:textId="77777777" w:rsidR="00683942" w:rsidRDefault="00683942" w:rsidP="00683942">
      <w:pPr>
        <w:pStyle w:val="Heading1"/>
        <w:rPr>
          <w:rFonts w:ascii="Garamond" w:eastAsia="Garamond" w:hAnsi="Garamond" w:cs="Garamond"/>
        </w:rPr>
      </w:pPr>
      <w:bookmarkStart w:id="2" w:name="_1fob9te" w:colFirst="0" w:colLast="0"/>
      <w:bookmarkEnd w:id="2"/>
      <w:r>
        <w:rPr>
          <w:rFonts w:ascii="Garamond" w:eastAsia="Garamond" w:hAnsi="Garamond" w:cs="Garamond"/>
        </w:rPr>
        <w:t>3. Methodology</w:t>
      </w:r>
    </w:p>
    <w:p w14:paraId="4AF6AE7B" w14:textId="77777777" w:rsidR="00683942" w:rsidRPr="00AB01D2" w:rsidRDefault="00683942" w:rsidP="00683942">
      <w:pPr>
        <w:spacing w:after="0" w:line="240" w:lineRule="auto"/>
        <w:rPr>
          <w:rFonts w:ascii="Garamond" w:eastAsia="Garamond" w:hAnsi="Garamond" w:cs="Garamond"/>
          <w:b/>
          <w:i/>
          <w:color w:val="000000" w:themeColor="text1"/>
        </w:rPr>
      </w:pPr>
      <w:r w:rsidRPr="00AB01D2">
        <w:rPr>
          <w:rFonts w:ascii="Garamond" w:eastAsia="Garamond" w:hAnsi="Garamond" w:cs="Garamond"/>
          <w:b/>
          <w:i/>
          <w:color w:val="000000" w:themeColor="text1"/>
        </w:rPr>
        <w:t xml:space="preserve">3.1 Data Acquisition </w:t>
      </w:r>
    </w:p>
    <w:p w14:paraId="6538F906" w14:textId="4E3FBEBA" w:rsidR="00683942" w:rsidRPr="00AB01D2" w:rsidRDefault="00683942" w:rsidP="00683942">
      <w:pPr>
        <w:pBdr>
          <w:top w:val="nil"/>
          <w:left w:val="nil"/>
          <w:bottom w:val="nil"/>
          <w:right w:val="nil"/>
          <w:between w:val="nil"/>
        </w:pBdr>
        <w:spacing w:after="0" w:line="240" w:lineRule="auto"/>
        <w:rPr>
          <w:rFonts w:ascii="Garamond" w:eastAsia="Garamond" w:hAnsi="Garamond" w:cs="Garamond"/>
          <w:color w:val="000000" w:themeColor="text1"/>
          <w:sz w:val="24"/>
          <w:szCs w:val="24"/>
        </w:rPr>
      </w:pPr>
      <w:r w:rsidRPr="00AB01D2">
        <w:rPr>
          <w:rFonts w:ascii="Garamond" w:eastAsia="Garamond" w:hAnsi="Garamond" w:cs="Garamond"/>
          <w:color w:val="000000" w:themeColor="text1"/>
        </w:rPr>
        <w:t>The Missouri River Climate II project originally utilized GEE to acquire data and perform analysis to produce outputs for the original FIRE tool. Major issues regarding datasets not updating or not updating daily led to the decision to move the FIRE tool from GEE to an ESRI ArcGIS platform in order to directly download data from sources. This transition involved translating the original GEE JavaScript code to Python.</w:t>
      </w:r>
    </w:p>
    <w:p w14:paraId="1FE84CE8" w14:textId="77777777" w:rsidR="00683942" w:rsidRDefault="00683942" w:rsidP="00683942">
      <w:pPr>
        <w:spacing w:after="0" w:line="240" w:lineRule="auto"/>
        <w:rPr>
          <w:rFonts w:ascii="Garamond" w:eastAsia="Garamond" w:hAnsi="Garamond" w:cs="Garamond"/>
        </w:rPr>
      </w:pPr>
    </w:p>
    <w:p w14:paraId="2DDB15A2" w14:textId="1787008E"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In order to calculate current fuel moisture using NDII, data w</w:t>
      </w:r>
      <w:r w:rsidR="001613DD">
        <w:rPr>
          <w:rFonts w:ascii="Garamond" w:eastAsia="Garamond" w:hAnsi="Garamond" w:cs="Garamond"/>
          <w:color w:val="000000" w:themeColor="text1"/>
        </w:rPr>
        <w:t>ere</w:t>
      </w:r>
      <w:r w:rsidRPr="00AB01D2">
        <w:rPr>
          <w:rFonts w:ascii="Garamond" w:eastAsia="Garamond" w:hAnsi="Garamond" w:cs="Garamond"/>
          <w:color w:val="000000" w:themeColor="text1"/>
        </w:rPr>
        <w:t xml:space="preserve"> obtained from VIIRS. Bands M7 and M8 were used to assess the current status of fuel moisture conditions from 8-day composites that have a spatial resolution of 750</w:t>
      </w:r>
      <w:r w:rsidR="00D924A2">
        <w:rPr>
          <w:rFonts w:ascii="Garamond" w:eastAsia="Garamond" w:hAnsi="Garamond" w:cs="Garamond"/>
          <w:color w:val="000000" w:themeColor="text1"/>
        </w:rPr>
        <w:t xml:space="preserve"> </w:t>
      </w:r>
      <w:r w:rsidRPr="00AB01D2">
        <w:rPr>
          <w:rFonts w:ascii="Garamond" w:eastAsia="Garamond" w:hAnsi="Garamond" w:cs="Garamond"/>
          <w:color w:val="000000" w:themeColor="text1"/>
        </w:rPr>
        <w:t>m. For 8-day composites of fuel moisture normals from 2001 to 2016, we used MODIS 8-Day Level 3 Surface Reflectance data from NASA’s Terra satellite at a spatial resolution of 1</w:t>
      </w:r>
      <w:r w:rsidR="00D924A2">
        <w:rPr>
          <w:rFonts w:ascii="Garamond" w:eastAsia="Garamond" w:hAnsi="Garamond" w:cs="Garamond"/>
          <w:color w:val="000000" w:themeColor="text1"/>
        </w:rPr>
        <w:t xml:space="preserve"> </w:t>
      </w:r>
      <w:r w:rsidRPr="00AB01D2">
        <w:rPr>
          <w:rFonts w:ascii="Garamond" w:eastAsia="Garamond" w:hAnsi="Garamond" w:cs="Garamond"/>
          <w:color w:val="000000" w:themeColor="text1"/>
        </w:rPr>
        <w:t xml:space="preserve">km. We completed this assessment of fuel moisture using surface reflectance bands 2 and 6, which have similar band lengths and bandwidths to bands M7 and M8 from VIIRS. For precipitation, we brought in data from NASA’s GPM IMERG mission. This dataset includes daily precipitation displaying full data for </w:t>
      </w:r>
      <w:r w:rsidRPr="00AB01D2">
        <w:rPr>
          <w:rFonts w:ascii="Garamond" w:eastAsia="Garamond" w:hAnsi="Garamond" w:cs="Garamond"/>
          <w:color w:val="000000" w:themeColor="text1"/>
          <w:highlight w:val="white"/>
        </w:rPr>
        <w:t>60°N-60°S with 11km resolution.</w:t>
      </w:r>
      <w:r w:rsidRPr="00AB01D2">
        <w:rPr>
          <w:rFonts w:ascii="Garamond" w:eastAsia="Garamond" w:hAnsi="Garamond" w:cs="Garamond"/>
          <w:color w:val="000000" w:themeColor="text1"/>
        </w:rPr>
        <w:t xml:space="preserve"> Land surface temperature (LST), dew point temperature, and wind speed data were obtained from NOAA’s RTMA. This dataset includes hourly data for the continental United States with 2.5</w:t>
      </w:r>
      <w:r w:rsidR="00D924A2">
        <w:rPr>
          <w:rFonts w:ascii="Garamond" w:eastAsia="Garamond" w:hAnsi="Garamond" w:cs="Garamond"/>
          <w:color w:val="000000" w:themeColor="text1"/>
        </w:rPr>
        <w:t xml:space="preserve"> </w:t>
      </w:r>
      <w:r w:rsidRPr="00AB01D2">
        <w:rPr>
          <w:rFonts w:ascii="Garamond" w:eastAsia="Garamond" w:hAnsi="Garamond" w:cs="Garamond"/>
          <w:color w:val="000000" w:themeColor="text1"/>
        </w:rPr>
        <w:t xml:space="preserve">km resolution and was downloaded from NOAA’s File Transfer Protocol (FTP) website as .grb2 files. To calculate the temperature anomaly layer, </w:t>
      </w:r>
      <w:r w:rsidR="00D924A2">
        <w:rPr>
          <w:rFonts w:ascii="Garamond" w:eastAsia="Garamond" w:hAnsi="Garamond" w:cs="Garamond"/>
          <w:color w:val="000000" w:themeColor="text1"/>
        </w:rPr>
        <w:t xml:space="preserve">the </w:t>
      </w:r>
      <w:r w:rsidRPr="00AB01D2">
        <w:rPr>
          <w:rFonts w:ascii="Garamond" w:eastAsia="Garamond" w:hAnsi="Garamond" w:cs="Garamond"/>
          <w:color w:val="000000" w:themeColor="text1"/>
        </w:rPr>
        <w:t>PRISM Climate Group provided daily maximum temperature normals for the continental United States from the thirty-year climatic period of 1981 to 2010. The data ha</w:t>
      </w:r>
      <w:r w:rsidR="00D924A2">
        <w:rPr>
          <w:rFonts w:ascii="Garamond" w:eastAsia="Garamond" w:hAnsi="Garamond" w:cs="Garamond"/>
          <w:color w:val="000000" w:themeColor="text1"/>
        </w:rPr>
        <w:t>ve</w:t>
      </w:r>
      <w:r w:rsidRPr="00AB01D2">
        <w:rPr>
          <w:rFonts w:ascii="Garamond" w:eastAsia="Garamond" w:hAnsi="Garamond" w:cs="Garamond"/>
          <w:color w:val="000000" w:themeColor="text1"/>
        </w:rPr>
        <w:t xml:space="preserve"> a fixed temporal resolution and a spatial resolution of 4</w:t>
      </w:r>
      <w:r w:rsidR="00D924A2">
        <w:rPr>
          <w:rFonts w:ascii="Garamond" w:eastAsia="Garamond" w:hAnsi="Garamond" w:cs="Garamond"/>
          <w:color w:val="000000" w:themeColor="text1"/>
        </w:rPr>
        <w:t xml:space="preserve"> </w:t>
      </w:r>
      <w:r w:rsidRPr="00AB01D2">
        <w:rPr>
          <w:rFonts w:ascii="Garamond" w:eastAsia="Garamond" w:hAnsi="Garamond" w:cs="Garamond"/>
          <w:color w:val="000000" w:themeColor="text1"/>
        </w:rPr>
        <w:t xml:space="preserve">km. The US Drought Monitor produces drought data that the team downloaded in the form of a shapefile for the United States. This dataset from the University of Nebraska-Lincoln’s </w:t>
      </w:r>
      <w:r w:rsidRPr="002C247C">
        <w:rPr>
          <w:rFonts w:ascii="Garamond" w:eastAsia="Garamond" w:hAnsi="Garamond" w:cs="Garamond"/>
          <w:noProof/>
          <w:color w:val="000000" w:themeColor="text1"/>
        </w:rPr>
        <w:t>United</w:t>
      </w:r>
      <w:r w:rsidRPr="00AB01D2">
        <w:rPr>
          <w:rFonts w:ascii="Garamond" w:eastAsia="Garamond" w:hAnsi="Garamond" w:cs="Garamond"/>
          <w:color w:val="000000" w:themeColor="text1"/>
        </w:rPr>
        <w:t xml:space="preserve"> States Drought Monitor website is updated weekly. Finally, for creating a soil moisture reference layer at the partners’ request, NLDAS data provide the daily .grb files with a four-day delay from NASA.</w:t>
      </w:r>
      <w:r w:rsidR="001613DD">
        <w:rPr>
          <w:rFonts w:ascii="Garamond" w:eastAsia="Garamond" w:hAnsi="Garamond" w:cs="Garamond"/>
          <w:color w:val="000000" w:themeColor="text1"/>
        </w:rPr>
        <w:t xml:space="preserve"> Table 1 summarizes the data products used in this project.</w:t>
      </w:r>
    </w:p>
    <w:p w14:paraId="48D9A7EA" w14:textId="77777777" w:rsidR="00683942" w:rsidRDefault="00683942" w:rsidP="00683942">
      <w:pPr>
        <w:spacing w:after="0" w:line="240" w:lineRule="auto"/>
        <w:rPr>
          <w:rFonts w:ascii="Garamond" w:eastAsia="Garamond" w:hAnsi="Garamond" w:cs="Garamond"/>
          <w:color w:val="000000" w:themeColor="text1"/>
        </w:rPr>
      </w:pPr>
    </w:p>
    <w:p w14:paraId="6F2D1177" w14:textId="77777777" w:rsidR="002062C2" w:rsidRPr="00044773" w:rsidRDefault="002062C2" w:rsidP="002062C2">
      <w:pPr>
        <w:spacing w:after="0" w:line="240" w:lineRule="auto"/>
        <w:rPr>
          <w:rFonts w:ascii="Garamond" w:eastAsia="Garamond" w:hAnsi="Garamond" w:cs="Garamond"/>
          <w:i/>
          <w:color w:val="000000" w:themeColor="text1"/>
        </w:rPr>
      </w:pPr>
      <w:r w:rsidRPr="00044773">
        <w:rPr>
          <w:rFonts w:ascii="Garamond" w:eastAsia="Garamond" w:hAnsi="Garamond" w:cs="Garamond"/>
          <w:color w:val="000000" w:themeColor="text1"/>
        </w:rPr>
        <w:t>Table 1</w:t>
      </w:r>
    </w:p>
    <w:p w14:paraId="2F040030" w14:textId="77777777" w:rsidR="002062C2" w:rsidRDefault="002062C2" w:rsidP="002062C2">
      <w:pPr>
        <w:spacing w:after="0" w:line="240" w:lineRule="auto"/>
        <w:rPr>
          <w:rFonts w:ascii="Garamond" w:eastAsia="Garamond" w:hAnsi="Garamond" w:cs="Garamond"/>
          <w:i/>
          <w:color w:val="000000" w:themeColor="text1"/>
        </w:rPr>
      </w:pPr>
      <w:r w:rsidRPr="00044773">
        <w:rPr>
          <w:rFonts w:ascii="Garamond" w:eastAsia="Garamond" w:hAnsi="Garamond" w:cs="Garamond"/>
          <w:i/>
          <w:color w:val="000000" w:themeColor="text1"/>
        </w:rPr>
        <w:t>Data products used and their sources with corresponding wildfire indicators</w:t>
      </w:r>
    </w:p>
    <w:p w14:paraId="458B2454" w14:textId="77777777" w:rsidR="008859E1" w:rsidRPr="00E21DA8" w:rsidRDefault="008859E1" w:rsidP="002062C2">
      <w:pPr>
        <w:spacing w:after="0" w:line="240" w:lineRule="auto"/>
        <w:rPr>
          <w:rFonts w:ascii="Garamond" w:eastAsia="Garamond" w:hAnsi="Garamond" w:cs="Garamond"/>
          <w:sz w:val="16"/>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062C2" w14:paraId="23FA0394" w14:textId="77777777" w:rsidTr="007049F8">
        <w:tc>
          <w:tcPr>
            <w:tcW w:w="4680" w:type="dxa"/>
            <w:shd w:val="clear" w:color="auto" w:fill="31849B"/>
            <w:tcMar>
              <w:top w:w="100" w:type="dxa"/>
              <w:left w:w="100" w:type="dxa"/>
              <w:bottom w:w="100" w:type="dxa"/>
              <w:right w:w="100" w:type="dxa"/>
            </w:tcMar>
          </w:tcPr>
          <w:p w14:paraId="4787F1F3" w14:textId="77777777" w:rsidR="002062C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FFFFFF"/>
              </w:rPr>
            </w:pPr>
            <w:r>
              <w:rPr>
                <w:rFonts w:ascii="Garamond" w:eastAsia="Garamond" w:hAnsi="Garamond" w:cs="Garamond"/>
                <w:color w:val="FFFFFF"/>
              </w:rPr>
              <w:t>Data and Sources</w:t>
            </w:r>
          </w:p>
        </w:tc>
        <w:tc>
          <w:tcPr>
            <w:tcW w:w="4680" w:type="dxa"/>
            <w:shd w:val="clear" w:color="auto" w:fill="31849B"/>
            <w:tcMar>
              <w:top w:w="100" w:type="dxa"/>
              <w:left w:w="100" w:type="dxa"/>
              <w:bottom w:w="100" w:type="dxa"/>
              <w:right w:w="100" w:type="dxa"/>
            </w:tcMar>
          </w:tcPr>
          <w:p w14:paraId="4559E02D" w14:textId="77777777" w:rsidR="002062C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FFFFFF"/>
              </w:rPr>
            </w:pPr>
            <w:r>
              <w:rPr>
                <w:rFonts w:ascii="Garamond" w:eastAsia="Garamond" w:hAnsi="Garamond" w:cs="Garamond"/>
                <w:color w:val="FFFFFF"/>
              </w:rPr>
              <w:t>Parameters</w:t>
            </w:r>
          </w:p>
        </w:tc>
      </w:tr>
      <w:tr w:rsidR="002062C2" w14:paraId="18D4335C" w14:textId="77777777" w:rsidTr="007049F8">
        <w:tc>
          <w:tcPr>
            <w:tcW w:w="4680" w:type="dxa"/>
            <w:shd w:val="clear" w:color="auto" w:fill="auto"/>
            <w:tcMar>
              <w:top w:w="100" w:type="dxa"/>
              <w:left w:w="100" w:type="dxa"/>
              <w:bottom w:w="100" w:type="dxa"/>
              <w:right w:w="100" w:type="dxa"/>
            </w:tcMar>
          </w:tcPr>
          <w:p w14:paraId="49680774"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 xml:space="preserve">Global Precipitation Measurement v5 (GPM) </w:t>
            </w:r>
            <w:r w:rsidRPr="00D55573">
              <w:rPr>
                <w:rFonts w:ascii="Garamond" w:hAnsi="Garamond"/>
                <w:color w:val="000000" w:themeColor="text1"/>
              </w:rPr>
              <w:t>Integrated Multi-satellite Retrievals for GPM</w:t>
            </w:r>
            <w:r w:rsidRPr="00AB01D2">
              <w:rPr>
                <w:rFonts w:ascii="Garamond" w:eastAsia="Garamond" w:hAnsi="Garamond" w:cs="Garamond"/>
                <w:color w:val="000000" w:themeColor="text1"/>
              </w:rPr>
              <w:t xml:space="preserve"> </w:t>
            </w:r>
            <w:r>
              <w:rPr>
                <w:rFonts w:ascii="Garamond" w:eastAsia="Garamond" w:hAnsi="Garamond" w:cs="Garamond"/>
                <w:color w:val="000000" w:themeColor="text1"/>
              </w:rPr>
              <w:t>(</w:t>
            </w:r>
            <w:r w:rsidRPr="00AB01D2">
              <w:rPr>
                <w:rFonts w:ascii="Garamond" w:eastAsia="Garamond" w:hAnsi="Garamond" w:cs="Garamond"/>
                <w:color w:val="000000" w:themeColor="text1"/>
              </w:rPr>
              <w:t>IMERG</w:t>
            </w:r>
            <w:r>
              <w:rPr>
                <w:rFonts w:ascii="Garamond" w:eastAsia="Garamond" w:hAnsi="Garamond" w:cs="Garamond"/>
                <w:color w:val="000000" w:themeColor="text1"/>
              </w:rPr>
              <w:t>)</w:t>
            </w:r>
          </w:p>
        </w:tc>
        <w:tc>
          <w:tcPr>
            <w:tcW w:w="4680" w:type="dxa"/>
            <w:shd w:val="clear" w:color="auto" w:fill="auto"/>
            <w:tcMar>
              <w:top w:w="100" w:type="dxa"/>
              <w:left w:w="100" w:type="dxa"/>
              <w:bottom w:w="100" w:type="dxa"/>
              <w:right w:w="100" w:type="dxa"/>
            </w:tcMar>
          </w:tcPr>
          <w:p w14:paraId="36F2B9F1"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Precipitation</w:t>
            </w:r>
          </w:p>
        </w:tc>
      </w:tr>
      <w:tr w:rsidR="002062C2" w14:paraId="0E255C6A" w14:textId="77777777" w:rsidTr="007049F8">
        <w:tc>
          <w:tcPr>
            <w:tcW w:w="4680" w:type="dxa"/>
            <w:shd w:val="clear" w:color="auto" w:fill="auto"/>
            <w:tcMar>
              <w:top w:w="100" w:type="dxa"/>
              <w:left w:w="100" w:type="dxa"/>
              <w:bottom w:w="100" w:type="dxa"/>
              <w:right w:w="100" w:type="dxa"/>
            </w:tcMar>
          </w:tcPr>
          <w:p w14:paraId="1FC31DFA"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 xml:space="preserve">North American Land Data Assimilation System </w:t>
            </w:r>
            <w:r w:rsidRPr="00AB01D2">
              <w:rPr>
                <w:rFonts w:ascii="Garamond" w:eastAsia="Garamond" w:hAnsi="Garamond" w:cs="Garamond"/>
                <w:color w:val="000000" w:themeColor="text1"/>
              </w:rPr>
              <w:lastRenderedPageBreak/>
              <w:t>(NLDAS)</w:t>
            </w:r>
          </w:p>
        </w:tc>
        <w:tc>
          <w:tcPr>
            <w:tcW w:w="4680" w:type="dxa"/>
            <w:shd w:val="clear" w:color="auto" w:fill="auto"/>
            <w:tcMar>
              <w:top w:w="100" w:type="dxa"/>
              <w:left w:w="100" w:type="dxa"/>
              <w:bottom w:w="100" w:type="dxa"/>
              <w:right w:w="100" w:type="dxa"/>
            </w:tcMar>
          </w:tcPr>
          <w:p w14:paraId="1B61B339"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lastRenderedPageBreak/>
              <w:t>Soil Moisture</w:t>
            </w:r>
          </w:p>
        </w:tc>
      </w:tr>
      <w:tr w:rsidR="002062C2" w14:paraId="731A6C5F" w14:textId="77777777" w:rsidTr="007049F8">
        <w:tc>
          <w:tcPr>
            <w:tcW w:w="4680" w:type="dxa"/>
            <w:shd w:val="clear" w:color="auto" w:fill="auto"/>
            <w:tcMar>
              <w:top w:w="100" w:type="dxa"/>
              <w:left w:w="100" w:type="dxa"/>
              <w:bottom w:w="100" w:type="dxa"/>
              <w:right w:w="100" w:type="dxa"/>
            </w:tcMar>
          </w:tcPr>
          <w:p w14:paraId="4A5705A8"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Parameter-elevation Regression on Independent Slopes Model (PRISM)</w:t>
            </w:r>
          </w:p>
        </w:tc>
        <w:tc>
          <w:tcPr>
            <w:tcW w:w="4680" w:type="dxa"/>
            <w:shd w:val="clear" w:color="auto" w:fill="auto"/>
            <w:tcMar>
              <w:top w:w="100" w:type="dxa"/>
              <w:left w:w="100" w:type="dxa"/>
              <w:bottom w:w="100" w:type="dxa"/>
              <w:right w:w="100" w:type="dxa"/>
            </w:tcMar>
          </w:tcPr>
          <w:p w14:paraId="0780CBE3"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Temperature Normals</w:t>
            </w:r>
          </w:p>
        </w:tc>
      </w:tr>
      <w:tr w:rsidR="002062C2" w14:paraId="463B8996" w14:textId="77777777" w:rsidTr="007049F8">
        <w:tc>
          <w:tcPr>
            <w:tcW w:w="4680" w:type="dxa"/>
            <w:shd w:val="clear" w:color="auto" w:fill="auto"/>
            <w:tcMar>
              <w:top w:w="100" w:type="dxa"/>
              <w:left w:w="100" w:type="dxa"/>
              <w:bottom w:w="100" w:type="dxa"/>
              <w:right w:w="100" w:type="dxa"/>
            </w:tcMar>
          </w:tcPr>
          <w:p w14:paraId="57BC7F75"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BE012D">
              <w:rPr>
                <w:rFonts w:ascii="Garamond" w:eastAsia="Garamond" w:hAnsi="Garamond" w:cs="Garamond"/>
                <w:noProof/>
                <w:color w:val="000000" w:themeColor="text1"/>
              </w:rPr>
              <w:t>Real</w:t>
            </w:r>
            <w:r>
              <w:rPr>
                <w:rFonts w:ascii="Garamond" w:eastAsia="Garamond" w:hAnsi="Garamond" w:cs="Garamond"/>
                <w:noProof/>
                <w:color w:val="000000" w:themeColor="text1"/>
              </w:rPr>
              <w:t>-</w:t>
            </w:r>
            <w:r w:rsidRPr="00BE012D">
              <w:rPr>
                <w:rFonts w:ascii="Garamond" w:eastAsia="Garamond" w:hAnsi="Garamond" w:cs="Garamond"/>
                <w:noProof/>
                <w:color w:val="000000" w:themeColor="text1"/>
              </w:rPr>
              <w:t>Time</w:t>
            </w:r>
            <w:r w:rsidRPr="00AB01D2">
              <w:rPr>
                <w:rFonts w:ascii="Garamond" w:eastAsia="Garamond" w:hAnsi="Garamond" w:cs="Garamond"/>
                <w:color w:val="000000" w:themeColor="text1"/>
              </w:rPr>
              <w:t xml:space="preserve"> Mesoscale Analysis (RTMA)</w:t>
            </w:r>
          </w:p>
        </w:tc>
        <w:tc>
          <w:tcPr>
            <w:tcW w:w="4680" w:type="dxa"/>
            <w:shd w:val="clear" w:color="auto" w:fill="auto"/>
            <w:tcMar>
              <w:top w:w="100" w:type="dxa"/>
              <w:left w:w="100" w:type="dxa"/>
              <w:bottom w:w="100" w:type="dxa"/>
              <w:right w:w="100" w:type="dxa"/>
            </w:tcMar>
          </w:tcPr>
          <w:p w14:paraId="75728A96"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Temperature, Dew Point, Wind Speed</w:t>
            </w:r>
          </w:p>
        </w:tc>
      </w:tr>
      <w:tr w:rsidR="002062C2" w14:paraId="7D747785" w14:textId="77777777" w:rsidTr="007049F8">
        <w:tc>
          <w:tcPr>
            <w:tcW w:w="4680" w:type="dxa"/>
            <w:shd w:val="clear" w:color="auto" w:fill="auto"/>
            <w:tcMar>
              <w:top w:w="100" w:type="dxa"/>
              <w:left w:w="100" w:type="dxa"/>
              <w:bottom w:w="100" w:type="dxa"/>
              <w:right w:w="100" w:type="dxa"/>
            </w:tcMar>
          </w:tcPr>
          <w:p w14:paraId="751A2B50"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Terra Moderate Resolution Imaging Spectrometer (MODIS)</w:t>
            </w:r>
          </w:p>
        </w:tc>
        <w:tc>
          <w:tcPr>
            <w:tcW w:w="4680" w:type="dxa"/>
            <w:shd w:val="clear" w:color="auto" w:fill="auto"/>
            <w:tcMar>
              <w:top w:w="100" w:type="dxa"/>
              <w:left w:w="100" w:type="dxa"/>
              <w:bottom w:w="100" w:type="dxa"/>
              <w:right w:w="100" w:type="dxa"/>
            </w:tcMar>
          </w:tcPr>
          <w:p w14:paraId="07FC8484"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Normalized Difference Infrared Index (NDII) Normals, Snow Cover</w:t>
            </w:r>
          </w:p>
        </w:tc>
      </w:tr>
      <w:tr w:rsidR="002062C2" w14:paraId="2462EE77" w14:textId="77777777" w:rsidTr="007049F8">
        <w:tc>
          <w:tcPr>
            <w:tcW w:w="4680" w:type="dxa"/>
            <w:shd w:val="clear" w:color="auto" w:fill="auto"/>
            <w:tcMar>
              <w:top w:w="100" w:type="dxa"/>
              <w:left w:w="100" w:type="dxa"/>
              <w:bottom w:w="100" w:type="dxa"/>
              <w:right w:w="100" w:type="dxa"/>
            </w:tcMar>
          </w:tcPr>
          <w:p w14:paraId="781A12AA"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US Drought Monitor (USDM)</w:t>
            </w:r>
          </w:p>
        </w:tc>
        <w:tc>
          <w:tcPr>
            <w:tcW w:w="4680" w:type="dxa"/>
            <w:shd w:val="clear" w:color="auto" w:fill="auto"/>
            <w:tcMar>
              <w:top w:w="100" w:type="dxa"/>
              <w:left w:w="100" w:type="dxa"/>
              <w:bottom w:w="100" w:type="dxa"/>
              <w:right w:w="100" w:type="dxa"/>
            </w:tcMar>
          </w:tcPr>
          <w:p w14:paraId="1B4AEC96"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Drought</w:t>
            </w:r>
          </w:p>
        </w:tc>
      </w:tr>
      <w:tr w:rsidR="002062C2" w14:paraId="1030599E" w14:textId="77777777" w:rsidTr="007049F8">
        <w:tc>
          <w:tcPr>
            <w:tcW w:w="4680" w:type="dxa"/>
            <w:shd w:val="clear" w:color="auto" w:fill="auto"/>
            <w:tcMar>
              <w:top w:w="100" w:type="dxa"/>
              <w:left w:w="100" w:type="dxa"/>
              <w:bottom w:w="100" w:type="dxa"/>
              <w:right w:w="100" w:type="dxa"/>
            </w:tcMar>
          </w:tcPr>
          <w:p w14:paraId="02631903"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Suomi National Polar-orbiting Partnership (NPP) Visible Infrared Imaging Radiometer Suite (VIIRS)</w:t>
            </w:r>
          </w:p>
        </w:tc>
        <w:tc>
          <w:tcPr>
            <w:tcW w:w="4680" w:type="dxa"/>
            <w:shd w:val="clear" w:color="auto" w:fill="auto"/>
            <w:tcMar>
              <w:top w:w="100" w:type="dxa"/>
              <w:left w:w="100" w:type="dxa"/>
              <w:bottom w:w="100" w:type="dxa"/>
              <w:right w:w="100" w:type="dxa"/>
            </w:tcMar>
          </w:tcPr>
          <w:p w14:paraId="2EC32A09" w14:textId="77777777" w:rsidR="002062C2" w:rsidRPr="00AB01D2" w:rsidRDefault="002062C2" w:rsidP="007049F8">
            <w:pPr>
              <w:widowControl w:val="0"/>
              <w:pBdr>
                <w:top w:val="nil"/>
                <w:left w:val="nil"/>
                <w:bottom w:val="nil"/>
                <w:right w:val="nil"/>
                <w:between w:val="nil"/>
              </w:pBdr>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Fuel Moisture</w:t>
            </w:r>
          </w:p>
        </w:tc>
      </w:tr>
    </w:tbl>
    <w:p w14:paraId="444D93D4" w14:textId="77777777" w:rsidR="002062C2" w:rsidRPr="00AB01D2" w:rsidRDefault="002062C2" w:rsidP="00683942">
      <w:pPr>
        <w:spacing w:after="0" w:line="240" w:lineRule="auto"/>
        <w:rPr>
          <w:rFonts w:ascii="Garamond" w:eastAsia="Garamond" w:hAnsi="Garamond" w:cs="Garamond"/>
          <w:color w:val="000000" w:themeColor="text1"/>
        </w:rPr>
      </w:pPr>
    </w:p>
    <w:p w14:paraId="610BA176" w14:textId="77777777" w:rsidR="00683942" w:rsidRDefault="00683942" w:rsidP="00683942">
      <w:pPr>
        <w:spacing w:after="0" w:line="240" w:lineRule="auto"/>
        <w:rPr>
          <w:rFonts w:ascii="Garamond" w:eastAsia="Garamond" w:hAnsi="Garamond" w:cs="Garamond"/>
          <w:b/>
          <w:i/>
          <w:color w:val="000000" w:themeColor="text1"/>
        </w:rPr>
      </w:pPr>
      <w:r w:rsidRPr="00AB01D2">
        <w:rPr>
          <w:rFonts w:ascii="Garamond" w:eastAsia="Garamond" w:hAnsi="Garamond" w:cs="Garamond"/>
          <w:b/>
          <w:i/>
          <w:color w:val="000000" w:themeColor="text1"/>
        </w:rPr>
        <w:t>3.2 Data Processing</w:t>
      </w:r>
    </w:p>
    <w:p w14:paraId="0A7FCDDE" w14:textId="3D11B5A7" w:rsidR="00D526EB" w:rsidRPr="00AB01D2" w:rsidRDefault="00D526EB"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Pr>
          <w:rFonts w:ascii="Garamond" w:eastAsia="Garamond" w:hAnsi="Garamond" w:cs="Garamond"/>
          <w:b/>
          <w:i/>
          <w:color w:val="000000" w:themeColor="text1"/>
        </w:rPr>
        <w:t>.1</w:t>
      </w:r>
      <w:r w:rsidRPr="00AB01D2">
        <w:rPr>
          <w:rFonts w:ascii="Garamond" w:eastAsia="Garamond" w:hAnsi="Garamond" w:cs="Garamond"/>
          <w:b/>
          <w:i/>
          <w:color w:val="000000" w:themeColor="text1"/>
        </w:rPr>
        <w:t xml:space="preserve"> </w:t>
      </w:r>
      <w:r>
        <w:rPr>
          <w:rFonts w:ascii="Garamond" w:eastAsia="Garamond" w:hAnsi="Garamond" w:cs="Garamond"/>
          <w:b/>
          <w:i/>
          <w:color w:val="000000" w:themeColor="text1"/>
        </w:rPr>
        <w:t>General Overview of Data Processing</w:t>
      </w:r>
    </w:p>
    <w:p w14:paraId="163E0376" w14:textId="606A1397"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Data were processed using ESRI ArcGIS to a consistent geospatial projection of GCS_WGS_1984 and clipped to the study region of North Dakota, South Dakota, and Nebraska. Each dataset needed to be processed in different ways in order to be able to apply the partner-identified thresholds and weights to each variable (Table 2). </w:t>
      </w:r>
      <w:r w:rsidR="00D924A2" w:rsidRPr="00D924A2">
        <w:rPr>
          <w:rFonts w:ascii="Garamond" w:eastAsia="Garamond" w:hAnsi="Garamond" w:cs="Garamond"/>
          <w:color w:val="000000" w:themeColor="text1"/>
        </w:rPr>
        <w:t>A greater than or equal sign designates the values that need to be equal or above the threshold listed, while a less than or equal sign indicates the values that need to be equal or below the threshold listed in order to contribute to wildfire risk.</w:t>
      </w:r>
    </w:p>
    <w:p w14:paraId="6417864E" w14:textId="77777777" w:rsidR="00683942" w:rsidRPr="00AB01D2" w:rsidRDefault="00683942" w:rsidP="00683942">
      <w:pPr>
        <w:spacing w:after="0" w:line="240" w:lineRule="auto"/>
        <w:rPr>
          <w:rFonts w:ascii="Garamond" w:eastAsia="Garamond" w:hAnsi="Garamond" w:cs="Garamond"/>
          <w:color w:val="000000" w:themeColor="text1"/>
        </w:rPr>
      </w:pPr>
    </w:p>
    <w:p w14:paraId="1E352621" w14:textId="16E46A27" w:rsidR="00D924A2" w:rsidRPr="00D924A2" w:rsidRDefault="00683942" w:rsidP="00683942">
      <w:pPr>
        <w:spacing w:after="0" w:line="240" w:lineRule="auto"/>
        <w:rPr>
          <w:rFonts w:ascii="Garamond" w:eastAsia="Garamond" w:hAnsi="Garamond" w:cs="Garamond"/>
          <w:color w:val="000000" w:themeColor="text1"/>
        </w:rPr>
      </w:pPr>
      <w:r w:rsidRPr="00D924A2">
        <w:rPr>
          <w:rFonts w:ascii="Garamond" w:eastAsia="Garamond" w:hAnsi="Garamond" w:cs="Garamond"/>
          <w:color w:val="000000" w:themeColor="text1"/>
        </w:rPr>
        <w:t>Table 2</w:t>
      </w:r>
    </w:p>
    <w:p w14:paraId="75884044" w14:textId="3BC55877" w:rsidR="00683942" w:rsidRPr="00D924A2" w:rsidRDefault="00683942" w:rsidP="00683942">
      <w:pPr>
        <w:spacing w:after="0" w:line="240" w:lineRule="auto"/>
        <w:rPr>
          <w:rFonts w:ascii="Garamond" w:eastAsia="Garamond" w:hAnsi="Garamond" w:cs="Garamond"/>
          <w:i/>
          <w:color w:val="000000" w:themeColor="text1"/>
        </w:rPr>
      </w:pPr>
      <w:r w:rsidRPr="00D924A2">
        <w:rPr>
          <w:rFonts w:ascii="Garamond" w:eastAsia="Garamond" w:hAnsi="Garamond" w:cs="Garamond"/>
          <w:i/>
          <w:color w:val="000000" w:themeColor="text1"/>
        </w:rPr>
        <w:t xml:space="preserve">Seasonal thresholds and values for variables provided by partners </w:t>
      </w:r>
    </w:p>
    <w:p w14:paraId="07165A0E" w14:textId="77777777" w:rsidR="00683942" w:rsidRPr="00E21DA8" w:rsidRDefault="00683942" w:rsidP="00683942">
      <w:pPr>
        <w:spacing w:after="0" w:line="240" w:lineRule="auto"/>
        <w:rPr>
          <w:rFonts w:ascii="Garamond" w:eastAsia="Garamond" w:hAnsi="Garamond" w:cs="Garamond"/>
          <w:sz w:val="16"/>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83942" w14:paraId="14F4C604" w14:textId="77777777" w:rsidTr="00B548D4">
        <w:trPr>
          <w:jc w:val="center"/>
        </w:trPr>
        <w:tc>
          <w:tcPr>
            <w:tcW w:w="1872"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7F898D8B" w14:textId="77777777" w:rsidR="00683942" w:rsidRPr="00320113" w:rsidRDefault="00683942" w:rsidP="00B548D4">
            <w:pPr>
              <w:widowControl w:val="0"/>
              <w:spacing w:after="0" w:line="240" w:lineRule="auto"/>
              <w:rPr>
                <w:rFonts w:ascii="Garamond" w:eastAsia="Garamond" w:hAnsi="Garamond" w:cs="Garamond"/>
                <w:color w:val="FFFFFF" w:themeColor="background1"/>
              </w:rPr>
            </w:pPr>
          </w:p>
        </w:tc>
        <w:tc>
          <w:tcPr>
            <w:tcW w:w="1872" w:type="dxa"/>
            <w:tcBorders>
              <w:left w:val="single" w:sz="4" w:space="0" w:color="auto"/>
            </w:tcBorders>
            <w:shd w:val="clear" w:color="auto" w:fill="17778A"/>
          </w:tcPr>
          <w:p w14:paraId="5B08121E"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Spring</w:t>
            </w:r>
          </w:p>
        </w:tc>
        <w:tc>
          <w:tcPr>
            <w:tcW w:w="1872" w:type="dxa"/>
            <w:shd w:val="clear" w:color="auto" w:fill="17778A"/>
          </w:tcPr>
          <w:p w14:paraId="5FABF638"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Summer</w:t>
            </w:r>
          </w:p>
        </w:tc>
        <w:tc>
          <w:tcPr>
            <w:tcW w:w="1872" w:type="dxa"/>
            <w:shd w:val="clear" w:color="auto" w:fill="17778A"/>
            <w:tcMar>
              <w:top w:w="100" w:type="dxa"/>
              <w:left w:w="100" w:type="dxa"/>
              <w:bottom w:w="100" w:type="dxa"/>
              <w:right w:w="100" w:type="dxa"/>
            </w:tcMar>
          </w:tcPr>
          <w:p w14:paraId="63119CB5"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Fall</w:t>
            </w:r>
          </w:p>
        </w:tc>
        <w:tc>
          <w:tcPr>
            <w:tcW w:w="1872" w:type="dxa"/>
            <w:shd w:val="clear" w:color="auto" w:fill="17778A"/>
            <w:tcMar>
              <w:top w:w="100" w:type="dxa"/>
              <w:left w:w="100" w:type="dxa"/>
              <w:bottom w:w="100" w:type="dxa"/>
              <w:right w:w="100" w:type="dxa"/>
            </w:tcMar>
          </w:tcPr>
          <w:p w14:paraId="35B5A7D7"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Winter</w:t>
            </w:r>
          </w:p>
        </w:tc>
      </w:tr>
      <w:tr w:rsidR="00683942" w14:paraId="3FC6EE91" w14:textId="77777777" w:rsidTr="00B548D4">
        <w:trPr>
          <w:jc w:val="center"/>
        </w:trPr>
        <w:tc>
          <w:tcPr>
            <w:tcW w:w="1872" w:type="dxa"/>
            <w:tcBorders>
              <w:top w:val="single" w:sz="4" w:space="0" w:color="auto"/>
            </w:tcBorders>
            <w:shd w:val="clear" w:color="auto" w:fill="auto"/>
            <w:tcMar>
              <w:top w:w="100" w:type="dxa"/>
              <w:left w:w="100" w:type="dxa"/>
              <w:bottom w:w="100" w:type="dxa"/>
              <w:right w:w="100" w:type="dxa"/>
            </w:tcMar>
          </w:tcPr>
          <w:p w14:paraId="0D5D31F1"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Drought (USDM)</w:t>
            </w:r>
          </w:p>
        </w:tc>
        <w:tc>
          <w:tcPr>
            <w:tcW w:w="1872" w:type="dxa"/>
          </w:tcPr>
          <w:p w14:paraId="4B519DA7"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≥D1</w:t>
            </w:r>
          </w:p>
        </w:tc>
        <w:tc>
          <w:tcPr>
            <w:tcW w:w="1872" w:type="dxa"/>
          </w:tcPr>
          <w:p w14:paraId="1519E4DD"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≥D1</w:t>
            </w:r>
          </w:p>
        </w:tc>
        <w:tc>
          <w:tcPr>
            <w:tcW w:w="1872" w:type="dxa"/>
            <w:shd w:val="clear" w:color="auto" w:fill="auto"/>
            <w:tcMar>
              <w:top w:w="100" w:type="dxa"/>
              <w:left w:w="100" w:type="dxa"/>
              <w:bottom w:w="100" w:type="dxa"/>
              <w:right w:w="100" w:type="dxa"/>
            </w:tcMar>
          </w:tcPr>
          <w:p w14:paraId="1D6DB9EB"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≥D1</w:t>
            </w:r>
          </w:p>
        </w:tc>
        <w:tc>
          <w:tcPr>
            <w:tcW w:w="1872" w:type="dxa"/>
            <w:shd w:val="clear" w:color="auto" w:fill="auto"/>
            <w:tcMar>
              <w:top w:w="100" w:type="dxa"/>
              <w:left w:w="100" w:type="dxa"/>
              <w:bottom w:w="100" w:type="dxa"/>
              <w:right w:w="100" w:type="dxa"/>
            </w:tcMar>
          </w:tcPr>
          <w:p w14:paraId="158238BA"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≥D1</w:t>
            </w:r>
          </w:p>
        </w:tc>
      </w:tr>
      <w:tr w:rsidR="00683942" w14:paraId="4B4503C0" w14:textId="77777777" w:rsidTr="00B548D4">
        <w:trPr>
          <w:jc w:val="center"/>
        </w:trPr>
        <w:tc>
          <w:tcPr>
            <w:tcW w:w="1872" w:type="dxa"/>
            <w:shd w:val="clear" w:color="auto" w:fill="auto"/>
            <w:tcMar>
              <w:top w:w="100" w:type="dxa"/>
              <w:left w:w="100" w:type="dxa"/>
              <w:bottom w:w="100" w:type="dxa"/>
              <w:right w:w="100" w:type="dxa"/>
            </w:tcMar>
          </w:tcPr>
          <w:p w14:paraId="4DBB16F4" w14:textId="2AFC6B32" w:rsidR="00683942" w:rsidRPr="00AB01D2" w:rsidRDefault="00D924A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Wind speed</w:t>
            </w:r>
            <w:r w:rsidR="00683942" w:rsidRPr="00AB01D2">
              <w:rPr>
                <w:rFonts w:ascii="Garamond" w:eastAsia="Garamond" w:hAnsi="Garamond" w:cs="Garamond"/>
                <w:color w:val="000000" w:themeColor="text1"/>
              </w:rPr>
              <w:t xml:space="preserve"> (m/s)</w:t>
            </w:r>
          </w:p>
        </w:tc>
        <w:tc>
          <w:tcPr>
            <w:tcW w:w="1872" w:type="dxa"/>
          </w:tcPr>
          <w:p w14:paraId="1D6C6629"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≥9.00</w:t>
            </w:r>
          </w:p>
        </w:tc>
        <w:tc>
          <w:tcPr>
            <w:tcW w:w="1872" w:type="dxa"/>
          </w:tcPr>
          <w:p w14:paraId="6297EC5D"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≥9.00</w:t>
            </w:r>
          </w:p>
        </w:tc>
        <w:tc>
          <w:tcPr>
            <w:tcW w:w="1872" w:type="dxa"/>
            <w:shd w:val="clear" w:color="auto" w:fill="auto"/>
            <w:tcMar>
              <w:top w:w="100" w:type="dxa"/>
              <w:left w:w="100" w:type="dxa"/>
              <w:bottom w:w="100" w:type="dxa"/>
              <w:right w:w="100" w:type="dxa"/>
            </w:tcMar>
          </w:tcPr>
          <w:p w14:paraId="795391D6"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≥9.00</w:t>
            </w:r>
          </w:p>
        </w:tc>
        <w:tc>
          <w:tcPr>
            <w:tcW w:w="1872" w:type="dxa"/>
            <w:shd w:val="clear" w:color="auto" w:fill="auto"/>
            <w:tcMar>
              <w:top w:w="100" w:type="dxa"/>
              <w:left w:w="100" w:type="dxa"/>
              <w:bottom w:w="100" w:type="dxa"/>
              <w:right w:w="100" w:type="dxa"/>
            </w:tcMar>
          </w:tcPr>
          <w:p w14:paraId="160EA7B8"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≥9.00</w:t>
            </w:r>
          </w:p>
        </w:tc>
      </w:tr>
      <w:tr w:rsidR="00683942" w14:paraId="63B8B307" w14:textId="77777777" w:rsidTr="00B548D4">
        <w:trPr>
          <w:jc w:val="center"/>
        </w:trPr>
        <w:tc>
          <w:tcPr>
            <w:tcW w:w="1872" w:type="dxa"/>
            <w:shd w:val="clear" w:color="auto" w:fill="auto"/>
            <w:tcMar>
              <w:top w:w="100" w:type="dxa"/>
              <w:left w:w="100" w:type="dxa"/>
              <w:bottom w:w="100" w:type="dxa"/>
              <w:right w:w="100" w:type="dxa"/>
            </w:tcMar>
          </w:tcPr>
          <w:p w14:paraId="31ADC8A6"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Rain-Soaking (mm)</w:t>
            </w:r>
          </w:p>
        </w:tc>
        <w:tc>
          <w:tcPr>
            <w:tcW w:w="1872" w:type="dxa"/>
          </w:tcPr>
          <w:p w14:paraId="72F7515B"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≤12.70</w:t>
            </w:r>
          </w:p>
        </w:tc>
        <w:tc>
          <w:tcPr>
            <w:tcW w:w="1872" w:type="dxa"/>
          </w:tcPr>
          <w:p w14:paraId="14F91416"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≤12.70</w:t>
            </w:r>
          </w:p>
        </w:tc>
        <w:tc>
          <w:tcPr>
            <w:tcW w:w="1872" w:type="dxa"/>
            <w:shd w:val="clear" w:color="auto" w:fill="auto"/>
            <w:tcMar>
              <w:top w:w="100" w:type="dxa"/>
              <w:left w:w="100" w:type="dxa"/>
              <w:bottom w:w="100" w:type="dxa"/>
              <w:right w:w="100" w:type="dxa"/>
            </w:tcMar>
          </w:tcPr>
          <w:p w14:paraId="32844591"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≤12.70</w:t>
            </w:r>
          </w:p>
        </w:tc>
        <w:tc>
          <w:tcPr>
            <w:tcW w:w="1872" w:type="dxa"/>
            <w:shd w:val="clear" w:color="auto" w:fill="auto"/>
            <w:tcMar>
              <w:top w:w="100" w:type="dxa"/>
              <w:left w:w="100" w:type="dxa"/>
              <w:bottom w:w="100" w:type="dxa"/>
              <w:right w:w="100" w:type="dxa"/>
            </w:tcMar>
          </w:tcPr>
          <w:p w14:paraId="176DA0A6"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≤12.70</w:t>
            </w:r>
          </w:p>
        </w:tc>
      </w:tr>
      <w:tr w:rsidR="00683942" w14:paraId="7307AC3C" w14:textId="77777777" w:rsidTr="00B548D4">
        <w:trPr>
          <w:jc w:val="center"/>
        </w:trPr>
        <w:tc>
          <w:tcPr>
            <w:tcW w:w="1872" w:type="dxa"/>
            <w:shd w:val="clear" w:color="auto" w:fill="auto"/>
            <w:tcMar>
              <w:top w:w="100" w:type="dxa"/>
              <w:left w:w="100" w:type="dxa"/>
              <w:bottom w:w="100" w:type="dxa"/>
              <w:right w:w="100" w:type="dxa"/>
            </w:tcMar>
          </w:tcPr>
          <w:p w14:paraId="3FB9129F"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Rain-Wetting (mm)</w:t>
            </w:r>
          </w:p>
        </w:tc>
        <w:tc>
          <w:tcPr>
            <w:tcW w:w="1872" w:type="dxa"/>
          </w:tcPr>
          <w:p w14:paraId="3A0C3A00"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≤2.54</w:t>
            </w:r>
          </w:p>
        </w:tc>
        <w:tc>
          <w:tcPr>
            <w:tcW w:w="1872" w:type="dxa"/>
          </w:tcPr>
          <w:p w14:paraId="0219DC7C"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≤2.54</w:t>
            </w:r>
          </w:p>
        </w:tc>
        <w:tc>
          <w:tcPr>
            <w:tcW w:w="1872" w:type="dxa"/>
            <w:shd w:val="clear" w:color="auto" w:fill="auto"/>
            <w:tcMar>
              <w:top w:w="100" w:type="dxa"/>
              <w:left w:w="100" w:type="dxa"/>
              <w:bottom w:w="100" w:type="dxa"/>
              <w:right w:w="100" w:type="dxa"/>
            </w:tcMar>
          </w:tcPr>
          <w:p w14:paraId="352C234A"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≤2.54</w:t>
            </w:r>
          </w:p>
        </w:tc>
        <w:tc>
          <w:tcPr>
            <w:tcW w:w="1872" w:type="dxa"/>
            <w:shd w:val="clear" w:color="auto" w:fill="auto"/>
            <w:tcMar>
              <w:top w:w="100" w:type="dxa"/>
              <w:left w:w="100" w:type="dxa"/>
              <w:bottom w:w="100" w:type="dxa"/>
              <w:right w:w="100" w:type="dxa"/>
            </w:tcMar>
          </w:tcPr>
          <w:p w14:paraId="7952A818"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≤2.54</w:t>
            </w:r>
          </w:p>
        </w:tc>
      </w:tr>
      <w:tr w:rsidR="00683942" w14:paraId="77BFBEFD" w14:textId="77777777" w:rsidTr="00B548D4">
        <w:trPr>
          <w:jc w:val="center"/>
        </w:trPr>
        <w:tc>
          <w:tcPr>
            <w:tcW w:w="1872" w:type="dxa"/>
            <w:shd w:val="clear" w:color="auto" w:fill="auto"/>
            <w:tcMar>
              <w:top w:w="100" w:type="dxa"/>
              <w:left w:w="100" w:type="dxa"/>
              <w:bottom w:w="100" w:type="dxa"/>
              <w:right w:w="100" w:type="dxa"/>
            </w:tcMar>
          </w:tcPr>
          <w:p w14:paraId="08675C08"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Relative Humidity (%)</w:t>
            </w:r>
          </w:p>
        </w:tc>
        <w:tc>
          <w:tcPr>
            <w:tcW w:w="1872" w:type="dxa"/>
          </w:tcPr>
          <w:p w14:paraId="0042577B"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≤30.0</w:t>
            </w:r>
          </w:p>
        </w:tc>
        <w:tc>
          <w:tcPr>
            <w:tcW w:w="1872" w:type="dxa"/>
          </w:tcPr>
          <w:p w14:paraId="0C22C27C"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≤20.0</w:t>
            </w:r>
          </w:p>
        </w:tc>
        <w:tc>
          <w:tcPr>
            <w:tcW w:w="1872" w:type="dxa"/>
            <w:shd w:val="clear" w:color="auto" w:fill="auto"/>
            <w:tcMar>
              <w:top w:w="100" w:type="dxa"/>
              <w:left w:w="100" w:type="dxa"/>
              <w:bottom w:w="100" w:type="dxa"/>
              <w:right w:w="100" w:type="dxa"/>
            </w:tcMar>
          </w:tcPr>
          <w:p w14:paraId="2C8BB663"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≤30.0</w:t>
            </w:r>
          </w:p>
        </w:tc>
        <w:tc>
          <w:tcPr>
            <w:tcW w:w="1872" w:type="dxa"/>
            <w:shd w:val="clear" w:color="auto" w:fill="auto"/>
            <w:tcMar>
              <w:top w:w="100" w:type="dxa"/>
              <w:left w:w="100" w:type="dxa"/>
              <w:bottom w:w="100" w:type="dxa"/>
              <w:right w:w="100" w:type="dxa"/>
            </w:tcMar>
          </w:tcPr>
          <w:p w14:paraId="06E0C3AF"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≤40.0</w:t>
            </w:r>
          </w:p>
        </w:tc>
      </w:tr>
      <w:tr w:rsidR="00683942" w14:paraId="79915624" w14:textId="77777777" w:rsidTr="00B548D4">
        <w:trPr>
          <w:jc w:val="center"/>
        </w:trPr>
        <w:tc>
          <w:tcPr>
            <w:tcW w:w="1872" w:type="dxa"/>
            <w:shd w:val="clear" w:color="auto" w:fill="auto"/>
            <w:tcMar>
              <w:top w:w="100" w:type="dxa"/>
              <w:left w:w="100" w:type="dxa"/>
              <w:bottom w:w="100" w:type="dxa"/>
              <w:right w:w="100" w:type="dxa"/>
            </w:tcMar>
          </w:tcPr>
          <w:p w14:paraId="120EF121"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Temperature Anomaly (°C)</w:t>
            </w:r>
          </w:p>
        </w:tc>
        <w:tc>
          <w:tcPr>
            <w:tcW w:w="1872" w:type="dxa"/>
          </w:tcPr>
          <w:p w14:paraId="62452892"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≥10.0</w:t>
            </w:r>
          </w:p>
        </w:tc>
        <w:tc>
          <w:tcPr>
            <w:tcW w:w="1872" w:type="dxa"/>
          </w:tcPr>
          <w:p w14:paraId="123261FA"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≥8.00</w:t>
            </w:r>
          </w:p>
        </w:tc>
        <w:tc>
          <w:tcPr>
            <w:tcW w:w="1872" w:type="dxa"/>
            <w:shd w:val="clear" w:color="auto" w:fill="auto"/>
            <w:tcMar>
              <w:top w:w="100" w:type="dxa"/>
              <w:left w:w="100" w:type="dxa"/>
              <w:bottom w:w="100" w:type="dxa"/>
              <w:right w:w="100" w:type="dxa"/>
            </w:tcMar>
          </w:tcPr>
          <w:p w14:paraId="31E56DBE"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≥10.0</w:t>
            </w:r>
          </w:p>
        </w:tc>
        <w:tc>
          <w:tcPr>
            <w:tcW w:w="1872" w:type="dxa"/>
            <w:shd w:val="clear" w:color="auto" w:fill="auto"/>
            <w:tcMar>
              <w:top w:w="100" w:type="dxa"/>
              <w:left w:w="100" w:type="dxa"/>
              <w:bottom w:w="100" w:type="dxa"/>
              <w:right w:w="100" w:type="dxa"/>
            </w:tcMar>
          </w:tcPr>
          <w:p w14:paraId="49AFD529"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≥15.0</w:t>
            </w:r>
          </w:p>
        </w:tc>
      </w:tr>
      <w:tr w:rsidR="00683942" w14:paraId="385BBC93" w14:textId="77777777" w:rsidTr="00B548D4">
        <w:trPr>
          <w:jc w:val="center"/>
        </w:trPr>
        <w:tc>
          <w:tcPr>
            <w:tcW w:w="1872" w:type="dxa"/>
            <w:shd w:val="clear" w:color="auto" w:fill="auto"/>
            <w:tcMar>
              <w:top w:w="100" w:type="dxa"/>
              <w:left w:w="100" w:type="dxa"/>
              <w:bottom w:w="100" w:type="dxa"/>
              <w:right w:w="100" w:type="dxa"/>
            </w:tcMar>
          </w:tcPr>
          <w:p w14:paraId="57A29185"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Snow Cover       (% Confidence) Interval)</w:t>
            </w:r>
          </w:p>
        </w:tc>
        <w:tc>
          <w:tcPr>
            <w:tcW w:w="1872" w:type="dxa"/>
          </w:tcPr>
          <w:p w14:paraId="12B591A2"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≥50.0</w:t>
            </w:r>
          </w:p>
        </w:tc>
        <w:tc>
          <w:tcPr>
            <w:tcW w:w="1872" w:type="dxa"/>
          </w:tcPr>
          <w:p w14:paraId="5AA0A00F" w14:textId="77777777" w:rsidR="00683942" w:rsidRPr="00AB01D2" w:rsidRDefault="00683942" w:rsidP="00B548D4">
            <w:pPr>
              <w:widowControl w:val="0"/>
              <w:spacing w:after="0" w:line="240" w:lineRule="auto"/>
              <w:jc w:val="center"/>
              <w:rPr>
                <w:rFonts w:ascii="Garamond" w:eastAsia="Gungsuh" w:hAnsi="Garamond" w:cs="Gungsuh"/>
                <w:color w:val="000000" w:themeColor="text1"/>
              </w:rPr>
            </w:pPr>
            <w:r w:rsidRPr="00AB01D2">
              <w:rPr>
                <w:rFonts w:ascii="Garamond" w:eastAsia="Gungsuh" w:hAnsi="Garamond" w:cs="Gungsuh"/>
                <w:color w:val="000000" w:themeColor="text1"/>
              </w:rPr>
              <w:t>≥50.0</w:t>
            </w:r>
          </w:p>
        </w:tc>
        <w:tc>
          <w:tcPr>
            <w:tcW w:w="1872" w:type="dxa"/>
            <w:shd w:val="clear" w:color="auto" w:fill="auto"/>
            <w:tcMar>
              <w:top w:w="100" w:type="dxa"/>
              <w:left w:w="100" w:type="dxa"/>
              <w:bottom w:w="100" w:type="dxa"/>
              <w:right w:w="100" w:type="dxa"/>
            </w:tcMar>
          </w:tcPr>
          <w:p w14:paraId="5F293FBB"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≥50.0</w:t>
            </w:r>
          </w:p>
        </w:tc>
        <w:tc>
          <w:tcPr>
            <w:tcW w:w="1872" w:type="dxa"/>
            <w:shd w:val="clear" w:color="auto" w:fill="auto"/>
            <w:tcMar>
              <w:top w:w="100" w:type="dxa"/>
              <w:left w:w="100" w:type="dxa"/>
              <w:bottom w:w="100" w:type="dxa"/>
              <w:right w:w="100" w:type="dxa"/>
            </w:tcMar>
          </w:tcPr>
          <w:p w14:paraId="4C7ED26F"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ungsuh" w:hAnsi="Garamond" w:cs="Gungsuh"/>
                <w:color w:val="000000" w:themeColor="text1"/>
              </w:rPr>
              <w:t>≥50.0</w:t>
            </w:r>
          </w:p>
        </w:tc>
      </w:tr>
    </w:tbl>
    <w:p w14:paraId="325E1B7C" w14:textId="77777777" w:rsidR="00683942" w:rsidRDefault="00683942" w:rsidP="00683942">
      <w:pPr>
        <w:spacing w:after="0" w:line="240" w:lineRule="auto"/>
        <w:rPr>
          <w:rFonts w:ascii="Garamond" w:eastAsia="Garamond" w:hAnsi="Garamond" w:cs="Garamond"/>
        </w:rPr>
      </w:pPr>
    </w:p>
    <w:p w14:paraId="5F5133D8" w14:textId="19DF6486"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Throughout their experience of overseeing fire management strategies across the Great Plains, partners have observed patterns across eight climate and fuel parameters that have been present during large, dangerous fire outbreaks, which appear to significantly contribute to the volatility and speed of a given fire. Additionally, partners observed how these patterns varied throughout the year. With these observations, a series of seasonal thresholds for each climate indicator, as shown in Table 3, were identified. The </w:t>
      </w:r>
      <w:r w:rsidR="00D924A2">
        <w:rPr>
          <w:rFonts w:ascii="Garamond" w:eastAsia="Garamond" w:hAnsi="Garamond" w:cs="Garamond"/>
          <w:color w:val="000000" w:themeColor="text1"/>
        </w:rPr>
        <w:t xml:space="preserve">creators of the </w:t>
      </w:r>
      <w:r w:rsidRPr="00AB01D2">
        <w:rPr>
          <w:rFonts w:ascii="Garamond" w:eastAsia="Garamond" w:hAnsi="Garamond" w:cs="Garamond"/>
          <w:color w:val="000000" w:themeColor="text1"/>
        </w:rPr>
        <w:lastRenderedPageBreak/>
        <w:t>original FIRE tool also collaborated with partners in creating thresholds, but the original matrix did not include variations across seasons. These seasonal thresholds were applied to each of the variable layers in the code to generate a binary layer to show which locations were above or below the applied threshold.</w:t>
      </w:r>
    </w:p>
    <w:p w14:paraId="493ED077" w14:textId="77777777" w:rsidR="00683942" w:rsidRPr="00AB01D2" w:rsidRDefault="00683942" w:rsidP="00683942">
      <w:pPr>
        <w:spacing w:after="0" w:line="240" w:lineRule="auto"/>
        <w:rPr>
          <w:rFonts w:ascii="Garamond" w:eastAsia="Garamond" w:hAnsi="Garamond" w:cs="Garamond"/>
          <w:color w:val="000000" w:themeColor="text1"/>
        </w:rPr>
      </w:pPr>
    </w:p>
    <w:p w14:paraId="50760D64" w14:textId="77777777" w:rsidR="00D924A2" w:rsidRPr="00D924A2" w:rsidRDefault="00683942" w:rsidP="00683942">
      <w:pPr>
        <w:spacing w:after="0" w:line="240" w:lineRule="auto"/>
        <w:rPr>
          <w:rFonts w:ascii="Garamond" w:eastAsia="Garamond" w:hAnsi="Garamond" w:cs="Garamond"/>
          <w:color w:val="000000" w:themeColor="text1"/>
        </w:rPr>
      </w:pPr>
      <w:r w:rsidRPr="00D924A2">
        <w:rPr>
          <w:rFonts w:ascii="Garamond" w:eastAsia="Garamond" w:hAnsi="Garamond" w:cs="Garamond"/>
          <w:color w:val="000000" w:themeColor="text1"/>
        </w:rPr>
        <w:t>Table 3</w:t>
      </w:r>
    </w:p>
    <w:p w14:paraId="09D04DC2" w14:textId="38A60119" w:rsidR="00683942" w:rsidRPr="00D924A2" w:rsidRDefault="00683942" w:rsidP="00683942">
      <w:pPr>
        <w:spacing w:after="0" w:line="240" w:lineRule="auto"/>
        <w:rPr>
          <w:rFonts w:ascii="Garamond" w:eastAsia="Garamond" w:hAnsi="Garamond" w:cs="Garamond"/>
          <w:i/>
          <w:color w:val="000000" w:themeColor="text1"/>
        </w:rPr>
      </w:pPr>
      <w:r w:rsidRPr="00D924A2">
        <w:rPr>
          <w:rFonts w:ascii="Garamond" w:eastAsia="Garamond" w:hAnsi="Garamond" w:cs="Garamond"/>
          <w:i/>
          <w:color w:val="000000" w:themeColor="text1"/>
        </w:rPr>
        <w:t>Seasonally-weighted</w:t>
      </w:r>
      <w:r w:rsidR="00D924A2">
        <w:rPr>
          <w:rFonts w:ascii="Garamond" w:eastAsia="Garamond" w:hAnsi="Garamond" w:cs="Garamond"/>
          <w:i/>
          <w:color w:val="000000" w:themeColor="text1"/>
        </w:rPr>
        <w:t>,</w:t>
      </w:r>
      <w:r w:rsidRPr="00D924A2">
        <w:rPr>
          <w:rFonts w:ascii="Garamond" w:eastAsia="Garamond" w:hAnsi="Garamond" w:cs="Garamond"/>
          <w:i/>
          <w:color w:val="000000" w:themeColor="text1"/>
        </w:rPr>
        <w:t xml:space="preserve"> partner defined variables used to combine the thresholded data layers</w:t>
      </w:r>
    </w:p>
    <w:p w14:paraId="1743CDDE" w14:textId="77777777" w:rsidR="00683942" w:rsidRPr="00E21DA8" w:rsidRDefault="00683942" w:rsidP="00683942">
      <w:pPr>
        <w:spacing w:after="0" w:line="240" w:lineRule="auto"/>
        <w:rPr>
          <w:rFonts w:ascii="Garamond" w:eastAsia="Garamond" w:hAnsi="Garamond" w:cs="Garamond"/>
          <w:sz w:val="16"/>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83942" w14:paraId="4E7C4CCF" w14:textId="77777777" w:rsidTr="00B548D4">
        <w:tc>
          <w:tcPr>
            <w:tcW w:w="1872"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F3D6E94" w14:textId="77777777" w:rsidR="00683942" w:rsidRDefault="00683942" w:rsidP="00B548D4">
            <w:pPr>
              <w:widowControl w:val="0"/>
              <w:spacing w:after="0" w:line="240" w:lineRule="auto"/>
              <w:jc w:val="center"/>
              <w:rPr>
                <w:rFonts w:ascii="Garamond" w:eastAsia="Garamond" w:hAnsi="Garamond" w:cs="Garamond"/>
              </w:rPr>
            </w:pPr>
          </w:p>
        </w:tc>
        <w:tc>
          <w:tcPr>
            <w:tcW w:w="1872" w:type="dxa"/>
            <w:tcBorders>
              <w:left w:val="single" w:sz="4" w:space="0" w:color="auto"/>
            </w:tcBorders>
            <w:shd w:val="clear" w:color="auto" w:fill="17778A"/>
          </w:tcPr>
          <w:p w14:paraId="12C7EEB2"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Spring</w:t>
            </w:r>
          </w:p>
        </w:tc>
        <w:tc>
          <w:tcPr>
            <w:tcW w:w="1872" w:type="dxa"/>
            <w:shd w:val="clear" w:color="auto" w:fill="17778A"/>
          </w:tcPr>
          <w:p w14:paraId="1B1CEEB8"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Summer</w:t>
            </w:r>
          </w:p>
        </w:tc>
        <w:tc>
          <w:tcPr>
            <w:tcW w:w="1872" w:type="dxa"/>
            <w:shd w:val="clear" w:color="auto" w:fill="17778A"/>
            <w:tcMar>
              <w:top w:w="100" w:type="dxa"/>
              <w:left w:w="100" w:type="dxa"/>
              <w:bottom w:w="100" w:type="dxa"/>
              <w:right w:w="100" w:type="dxa"/>
            </w:tcMar>
          </w:tcPr>
          <w:p w14:paraId="3FFECA55"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Fall</w:t>
            </w:r>
          </w:p>
        </w:tc>
        <w:tc>
          <w:tcPr>
            <w:tcW w:w="1872" w:type="dxa"/>
            <w:shd w:val="clear" w:color="auto" w:fill="17778A"/>
            <w:tcMar>
              <w:top w:w="100" w:type="dxa"/>
              <w:left w:w="100" w:type="dxa"/>
              <w:bottom w:w="100" w:type="dxa"/>
              <w:right w:w="100" w:type="dxa"/>
            </w:tcMar>
          </w:tcPr>
          <w:p w14:paraId="2CA4EF47" w14:textId="77777777" w:rsidR="00683942" w:rsidRPr="00320113" w:rsidRDefault="00683942" w:rsidP="00B548D4">
            <w:pPr>
              <w:widowControl w:val="0"/>
              <w:spacing w:after="0" w:line="240" w:lineRule="auto"/>
              <w:jc w:val="center"/>
              <w:rPr>
                <w:rFonts w:ascii="Garamond" w:eastAsia="Garamond" w:hAnsi="Garamond" w:cs="Garamond"/>
                <w:color w:val="FFFFFF" w:themeColor="background1"/>
              </w:rPr>
            </w:pPr>
            <w:r w:rsidRPr="00320113">
              <w:rPr>
                <w:rFonts w:ascii="Garamond" w:eastAsia="Garamond" w:hAnsi="Garamond" w:cs="Garamond"/>
                <w:color w:val="FFFFFF" w:themeColor="background1"/>
              </w:rPr>
              <w:t>Winter</w:t>
            </w:r>
          </w:p>
        </w:tc>
      </w:tr>
      <w:tr w:rsidR="00683942" w14:paraId="4E824043" w14:textId="77777777" w:rsidTr="00B548D4">
        <w:tc>
          <w:tcPr>
            <w:tcW w:w="1872" w:type="dxa"/>
            <w:tcBorders>
              <w:top w:val="single" w:sz="4" w:space="0" w:color="auto"/>
            </w:tcBorders>
            <w:shd w:val="clear" w:color="auto" w:fill="auto"/>
            <w:tcMar>
              <w:top w:w="100" w:type="dxa"/>
              <w:left w:w="100" w:type="dxa"/>
              <w:bottom w:w="100" w:type="dxa"/>
              <w:right w:w="100" w:type="dxa"/>
            </w:tcMar>
          </w:tcPr>
          <w:p w14:paraId="119B8F1F"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Drought (USDM)</w:t>
            </w:r>
          </w:p>
        </w:tc>
        <w:tc>
          <w:tcPr>
            <w:tcW w:w="1872" w:type="dxa"/>
          </w:tcPr>
          <w:p w14:paraId="17CE5DA6"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0.0625</w:t>
            </w:r>
          </w:p>
        </w:tc>
        <w:tc>
          <w:tcPr>
            <w:tcW w:w="1872" w:type="dxa"/>
          </w:tcPr>
          <w:p w14:paraId="62EB646C"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0.0568182</w:t>
            </w:r>
          </w:p>
        </w:tc>
        <w:tc>
          <w:tcPr>
            <w:tcW w:w="1872" w:type="dxa"/>
            <w:shd w:val="clear" w:color="auto" w:fill="auto"/>
            <w:tcMar>
              <w:top w:w="100" w:type="dxa"/>
              <w:left w:w="100" w:type="dxa"/>
              <w:bottom w:w="100" w:type="dxa"/>
              <w:right w:w="100" w:type="dxa"/>
            </w:tcMar>
          </w:tcPr>
          <w:p w14:paraId="7B786922"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0.0526316</w:t>
            </w:r>
          </w:p>
        </w:tc>
        <w:tc>
          <w:tcPr>
            <w:tcW w:w="1872" w:type="dxa"/>
            <w:shd w:val="clear" w:color="auto" w:fill="auto"/>
            <w:tcMar>
              <w:top w:w="100" w:type="dxa"/>
              <w:left w:w="100" w:type="dxa"/>
              <w:bottom w:w="100" w:type="dxa"/>
              <w:right w:w="100" w:type="dxa"/>
            </w:tcMar>
          </w:tcPr>
          <w:p w14:paraId="55663EC0"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w:t>
            </w:r>
          </w:p>
        </w:tc>
      </w:tr>
      <w:tr w:rsidR="00683942" w14:paraId="1CADEB42" w14:textId="77777777" w:rsidTr="00B548D4">
        <w:tc>
          <w:tcPr>
            <w:tcW w:w="1872" w:type="dxa"/>
            <w:shd w:val="clear" w:color="auto" w:fill="auto"/>
            <w:tcMar>
              <w:top w:w="100" w:type="dxa"/>
              <w:left w:w="100" w:type="dxa"/>
              <w:bottom w:w="100" w:type="dxa"/>
              <w:right w:w="100" w:type="dxa"/>
            </w:tcMar>
          </w:tcPr>
          <w:p w14:paraId="75E8357C" w14:textId="6040E9B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Wind</w:t>
            </w:r>
            <w:r w:rsidR="00D924A2">
              <w:rPr>
                <w:rFonts w:ascii="Garamond" w:eastAsia="Garamond" w:hAnsi="Garamond" w:cs="Garamond"/>
                <w:color w:val="000000" w:themeColor="text1"/>
              </w:rPr>
              <w:t xml:space="preserve"> </w:t>
            </w:r>
            <w:r w:rsidRPr="00AB01D2">
              <w:rPr>
                <w:rFonts w:ascii="Garamond" w:eastAsia="Garamond" w:hAnsi="Garamond" w:cs="Garamond"/>
                <w:color w:val="000000" w:themeColor="text1"/>
              </w:rPr>
              <w:t>speed (mph)</w:t>
            </w:r>
          </w:p>
        </w:tc>
        <w:tc>
          <w:tcPr>
            <w:tcW w:w="1872" w:type="dxa"/>
          </w:tcPr>
          <w:p w14:paraId="6858CC82"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w:t>
            </w:r>
          </w:p>
        </w:tc>
        <w:tc>
          <w:tcPr>
            <w:tcW w:w="1872" w:type="dxa"/>
          </w:tcPr>
          <w:p w14:paraId="31AA77CF"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0.1136364</w:t>
            </w:r>
          </w:p>
        </w:tc>
        <w:tc>
          <w:tcPr>
            <w:tcW w:w="1872" w:type="dxa"/>
            <w:shd w:val="clear" w:color="auto" w:fill="auto"/>
            <w:tcMar>
              <w:top w:w="100" w:type="dxa"/>
              <w:left w:w="100" w:type="dxa"/>
              <w:bottom w:w="100" w:type="dxa"/>
              <w:right w:w="100" w:type="dxa"/>
            </w:tcMar>
          </w:tcPr>
          <w:p w14:paraId="73C31F35"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0.1052632</w:t>
            </w:r>
          </w:p>
        </w:tc>
        <w:tc>
          <w:tcPr>
            <w:tcW w:w="1872" w:type="dxa"/>
            <w:shd w:val="clear" w:color="auto" w:fill="auto"/>
            <w:tcMar>
              <w:top w:w="100" w:type="dxa"/>
              <w:left w:w="100" w:type="dxa"/>
              <w:bottom w:w="100" w:type="dxa"/>
              <w:right w:w="100" w:type="dxa"/>
            </w:tcMar>
          </w:tcPr>
          <w:p w14:paraId="1F911A62"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0.1066667</w:t>
            </w:r>
          </w:p>
        </w:tc>
      </w:tr>
      <w:tr w:rsidR="00683942" w14:paraId="294F44EB" w14:textId="77777777" w:rsidTr="00B548D4">
        <w:tc>
          <w:tcPr>
            <w:tcW w:w="1872" w:type="dxa"/>
            <w:shd w:val="clear" w:color="auto" w:fill="auto"/>
            <w:tcMar>
              <w:top w:w="100" w:type="dxa"/>
              <w:left w:w="100" w:type="dxa"/>
              <w:bottom w:w="100" w:type="dxa"/>
              <w:right w:w="100" w:type="dxa"/>
            </w:tcMar>
          </w:tcPr>
          <w:p w14:paraId="57270BA8"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Rain-Soaking (mm)</w:t>
            </w:r>
          </w:p>
        </w:tc>
        <w:tc>
          <w:tcPr>
            <w:tcW w:w="1872" w:type="dxa"/>
          </w:tcPr>
          <w:p w14:paraId="0FF70D37"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0.125</w:t>
            </w:r>
          </w:p>
        </w:tc>
        <w:tc>
          <w:tcPr>
            <w:tcW w:w="1872" w:type="dxa"/>
          </w:tcPr>
          <w:p w14:paraId="13C2C103"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0.1363636</w:t>
            </w:r>
          </w:p>
        </w:tc>
        <w:tc>
          <w:tcPr>
            <w:tcW w:w="1872" w:type="dxa"/>
            <w:shd w:val="clear" w:color="auto" w:fill="auto"/>
            <w:tcMar>
              <w:top w:w="100" w:type="dxa"/>
              <w:left w:w="100" w:type="dxa"/>
              <w:bottom w:w="100" w:type="dxa"/>
              <w:right w:w="100" w:type="dxa"/>
            </w:tcMar>
          </w:tcPr>
          <w:p w14:paraId="31735540"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0.1578947</w:t>
            </w:r>
          </w:p>
        </w:tc>
        <w:tc>
          <w:tcPr>
            <w:tcW w:w="1872" w:type="dxa"/>
            <w:shd w:val="clear" w:color="auto" w:fill="auto"/>
            <w:tcMar>
              <w:top w:w="100" w:type="dxa"/>
              <w:left w:w="100" w:type="dxa"/>
              <w:bottom w:w="100" w:type="dxa"/>
              <w:right w:w="100" w:type="dxa"/>
            </w:tcMar>
          </w:tcPr>
          <w:p w14:paraId="309A44D4"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0.1333333</w:t>
            </w:r>
          </w:p>
        </w:tc>
      </w:tr>
      <w:tr w:rsidR="00683942" w14:paraId="4A9772E7" w14:textId="77777777" w:rsidTr="00B548D4">
        <w:tc>
          <w:tcPr>
            <w:tcW w:w="1872" w:type="dxa"/>
            <w:shd w:val="clear" w:color="auto" w:fill="auto"/>
            <w:tcMar>
              <w:top w:w="100" w:type="dxa"/>
              <w:left w:w="100" w:type="dxa"/>
              <w:bottom w:w="100" w:type="dxa"/>
              <w:right w:w="100" w:type="dxa"/>
            </w:tcMar>
          </w:tcPr>
          <w:p w14:paraId="6113C549"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Rain-Wetting (mm)</w:t>
            </w:r>
          </w:p>
        </w:tc>
        <w:tc>
          <w:tcPr>
            <w:tcW w:w="1872" w:type="dxa"/>
          </w:tcPr>
          <w:p w14:paraId="4E845A29"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0.125</w:t>
            </w:r>
          </w:p>
        </w:tc>
        <w:tc>
          <w:tcPr>
            <w:tcW w:w="1872" w:type="dxa"/>
          </w:tcPr>
          <w:p w14:paraId="4683AC2A"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0.1363636</w:t>
            </w:r>
          </w:p>
        </w:tc>
        <w:tc>
          <w:tcPr>
            <w:tcW w:w="1872" w:type="dxa"/>
            <w:shd w:val="clear" w:color="auto" w:fill="auto"/>
            <w:tcMar>
              <w:top w:w="100" w:type="dxa"/>
              <w:left w:w="100" w:type="dxa"/>
              <w:bottom w:w="100" w:type="dxa"/>
              <w:right w:w="100" w:type="dxa"/>
            </w:tcMar>
          </w:tcPr>
          <w:p w14:paraId="447095DC"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0.1578947</w:t>
            </w:r>
          </w:p>
        </w:tc>
        <w:tc>
          <w:tcPr>
            <w:tcW w:w="1872" w:type="dxa"/>
            <w:shd w:val="clear" w:color="auto" w:fill="auto"/>
            <w:tcMar>
              <w:top w:w="100" w:type="dxa"/>
              <w:left w:w="100" w:type="dxa"/>
              <w:bottom w:w="100" w:type="dxa"/>
              <w:right w:w="100" w:type="dxa"/>
            </w:tcMar>
          </w:tcPr>
          <w:p w14:paraId="2E31E127"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0.1333333</w:t>
            </w:r>
          </w:p>
        </w:tc>
      </w:tr>
      <w:tr w:rsidR="00683942" w14:paraId="430F8779" w14:textId="77777777" w:rsidTr="00B548D4">
        <w:tc>
          <w:tcPr>
            <w:tcW w:w="1872" w:type="dxa"/>
            <w:shd w:val="clear" w:color="auto" w:fill="auto"/>
            <w:tcMar>
              <w:top w:w="100" w:type="dxa"/>
              <w:left w:w="100" w:type="dxa"/>
              <w:bottom w:w="100" w:type="dxa"/>
              <w:right w:w="100" w:type="dxa"/>
            </w:tcMar>
          </w:tcPr>
          <w:p w14:paraId="2F1FEAAD"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Relative Humidity (%)</w:t>
            </w:r>
          </w:p>
        </w:tc>
        <w:tc>
          <w:tcPr>
            <w:tcW w:w="1872" w:type="dxa"/>
          </w:tcPr>
          <w:p w14:paraId="767AB1C1"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0.15</w:t>
            </w:r>
          </w:p>
        </w:tc>
        <w:tc>
          <w:tcPr>
            <w:tcW w:w="1872" w:type="dxa"/>
          </w:tcPr>
          <w:p w14:paraId="5C02412F"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0.1590909</w:t>
            </w:r>
          </w:p>
        </w:tc>
        <w:tc>
          <w:tcPr>
            <w:tcW w:w="1872" w:type="dxa"/>
            <w:shd w:val="clear" w:color="auto" w:fill="auto"/>
            <w:tcMar>
              <w:top w:w="100" w:type="dxa"/>
              <w:left w:w="100" w:type="dxa"/>
              <w:bottom w:w="100" w:type="dxa"/>
              <w:right w:w="100" w:type="dxa"/>
            </w:tcMar>
          </w:tcPr>
          <w:p w14:paraId="5D8B7C84"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0.1578947</w:t>
            </w:r>
          </w:p>
        </w:tc>
        <w:tc>
          <w:tcPr>
            <w:tcW w:w="1872" w:type="dxa"/>
            <w:shd w:val="clear" w:color="auto" w:fill="auto"/>
            <w:tcMar>
              <w:top w:w="100" w:type="dxa"/>
              <w:left w:w="100" w:type="dxa"/>
              <w:bottom w:w="100" w:type="dxa"/>
              <w:right w:w="100" w:type="dxa"/>
            </w:tcMar>
          </w:tcPr>
          <w:p w14:paraId="4B34C8FE"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0.16</w:t>
            </w:r>
          </w:p>
        </w:tc>
      </w:tr>
      <w:tr w:rsidR="00683942" w14:paraId="1E9E4726" w14:textId="77777777" w:rsidTr="00B548D4">
        <w:tc>
          <w:tcPr>
            <w:tcW w:w="1872" w:type="dxa"/>
            <w:shd w:val="clear" w:color="auto" w:fill="auto"/>
            <w:tcMar>
              <w:top w:w="100" w:type="dxa"/>
              <w:left w:w="100" w:type="dxa"/>
              <w:bottom w:w="100" w:type="dxa"/>
              <w:right w:w="100" w:type="dxa"/>
            </w:tcMar>
          </w:tcPr>
          <w:p w14:paraId="45CD0692"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Temperature Anomaly (°C)</w:t>
            </w:r>
          </w:p>
        </w:tc>
        <w:tc>
          <w:tcPr>
            <w:tcW w:w="1872" w:type="dxa"/>
          </w:tcPr>
          <w:p w14:paraId="6581F22B"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0.1875</w:t>
            </w:r>
          </w:p>
        </w:tc>
        <w:tc>
          <w:tcPr>
            <w:tcW w:w="1872" w:type="dxa"/>
          </w:tcPr>
          <w:p w14:paraId="45344160"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0.1704545</w:t>
            </w:r>
          </w:p>
        </w:tc>
        <w:tc>
          <w:tcPr>
            <w:tcW w:w="1872" w:type="dxa"/>
            <w:shd w:val="clear" w:color="auto" w:fill="auto"/>
            <w:tcMar>
              <w:top w:w="100" w:type="dxa"/>
              <w:left w:w="100" w:type="dxa"/>
              <w:bottom w:w="100" w:type="dxa"/>
              <w:right w:w="100" w:type="dxa"/>
            </w:tcMar>
          </w:tcPr>
          <w:p w14:paraId="00BCCCFB"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0.1578947</w:t>
            </w:r>
          </w:p>
        </w:tc>
        <w:tc>
          <w:tcPr>
            <w:tcW w:w="1872" w:type="dxa"/>
            <w:shd w:val="clear" w:color="auto" w:fill="auto"/>
            <w:tcMar>
              <w:top w:w="100" w:type="dxa"/>
              <w:left w:w="100" w:type="dxa"/>
              <w:bottom w:w="100" w:type="dxa"/>
              <w:right w:w="100" w:type="dxa"/>
            </w:tcMar>
          </w:tcPr>
          <w:p w14:paraId="66106923"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0.2</w:t>
            </w:r>
          </w:p>
        </w:tc>
      </w:tr>
      <w:tr w:rsidR="00683942" w14:paraId="2D8E8709" w14:textId="77777777" w:rsidTr="00B548D4">
        <w:tc>
          <w:tcPr>
            <w:tcW w:w="1872" w:type="dxa"/>
            <w:shd w:val="clear" w:color="auto" w:fill="auto"/>
            <w:tcMar>
              <w:top w:w="100" w:type="dxa"/>
              <w:left w:w="100" w:type="dxa"/>
              <w:bottom w:w="100" w:type="dxa"/>
              <w:right w:w="100" w:type="dxa"/>
            </w:tcMar>
          </w:tcPr>
          <w:p w14:paraId="391C3D2B"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NDII Anomaly</w:t>
            </w:r>
          </w:p>
        </w:tc>
        <w:tc>
          <w:tcPr>
            <w:tcW w:w="1872" w:type="dxa"/>
          </w:tcPr>
          <w:p w14:paraId="0B637596"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0.1875</w:t>
            </w:r>
          </w:p>
        </w:tc>
        <w:tc>
          <w:tcPr>
            <w:tcW w:w="1872" w:type="dxa"/>
          </w:tcPr>
          <w:p w14:paraId="01A2C29A"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0.1704545</w:t>
            </w:r>
          </w:p>
        </w:tc>
        <w:tc>
          <w:tcPr>
            <w:tcW w:w="1872" w:type="dxa"/>
            <w:shd w:val="clear" w:color="auto" w:fill="auto"/>
            <w:tcMar>
              <w:top w:w="100" w:type="dxa"/>
              <w:left w:w="100" w:type="dxa"/>
              <w:bottom w:w="100" w:type="dxa"/>
              <w:right w:w="100" w:type="dxa"/>
            </w:tcMar>
          </w:tcPr>
          <w:p w14:paraId="5C104FE1"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0.1578947</w:t>
            </w:r>
          </w:p>
        </w:tc>
        <w:tc>
          <w:tcPr>
            <w:tcW w:w="1872" w:type="dxa"/>
            <w:shd w:val="clear" w:color="auto" w:fill="auto"/>
            <w:tcMar>
              <w:top w:w="100" w:type="dxa"/>
              <w:left w:w="100" w:type="dxa"/>
              <w:bottom w:w="100" w:type="dxa"/>
              <w:right w:w="100" w:type="dxa"/>
            </w:tcMar>
          </w:tcPr>
          <w:p w14:paraId="78D564F2"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0.2</w:t>
            </w:r>
          </w:p>
        </w:tc>
      </w:tr>
      <w:tr w:rsidR="00683942" w14:paraId="13D962DE" w14:textId="77777777" w:rsidTr="00B548D4">
        <w:tc>
          <w:tcPr>
            <w:tcW w:w="1872" w:type="dxa"/>
            <w:shd w:val="clear" w:color="auto" w:fill="auto"/>
            <w:tcMar>
              <w:top w:w="100" w:type="dxa"/>
              <w:left w:w="100" w:type="dxa"/>
              <w:bottom w:w="100" w:type="dxa"/>
              <w:right w:w="100" w:type="dxa"/>
            </w:tcMar>
          </w:tcPr>
          <w:p w14:paraId="4FDF2622"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NDII Change</w:t>
            </w:r>
          </w:p>
        </w:tc>
        <w:tc>
          <w:tcPr>
            <w:tcW w:w="1872" w:type="dxa"/>
          </w:tcPr>
          <w:p w14:paraId="3EC6B33A"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0.0625</w:t>
            </w:r>
          </w:p>
        </w:tc>
        <w:tc>
          <w:tcPr>
            <w:tcW w:w="1872" w:type="dxa"/>
          </w:tcPr>
          <w:p w14:paraId="67D69FD8"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0.0568182</w:t>
            </w:r>
          </w:p>
        </w:tc>
        <w:tc>
          <w:tcPr>
            <w:tcW w:w="1872" w:type="dxa"/>
            <w:shd w:val="clear" w:color="auto" w:fill="auto"/>
            <w:tcMar>
              <w:top w:w="100" w:type="dxa"/>
              <w:left w:w="100" w:type="dxa"/>
              <w:bottom w:w="100" w:type="dxa"/>
              <w:right w:w="100" w:type="dxa"/>
            </w:tcMar>
          </w:tcPr>
          <w:p w14:paraId="2FBF1143"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0.0526316</w:t>
            </w:r>
          </w:p>
        </w:tc>
        <w:tc>
          <w:tcPr>
            <w:tcW w:w="1872" w:type="dxa"/>
            <w:shd w:val="clear" w:color="auto" w:fill="auto"/>
            <w:tcMar>
              <w:top w:w="100" w:type="dxa"/>
              <w:left w:w="100" w:type="dxa"/>
              <w:bottom w:w="100" w:type="dxa"/>
              <w:right w:w="100" w:type="dxa"/>
            </w:tcMar>
          </w:tcPr>
          <w:p w14:paraId="5006117A" w14:textId="77777777" w:rsidR="00683942" w:rsidRPr="00AB01D2" w:rsidRDefault="00683942" w:rsidP="00B548D4">
            <w:pPr>
              <w:widowControl w:val="0"/>
              <w:spacing w:after="0" w:line="240" w:lineRule="auto"/>
              <w:jc w:val="center"/>
              <w:rPr>
                <w:rFonts w:ascii="Garamond" w:eastAsia="Garamond" w:hAnsi="Garamond" w:cs="Garamond"/>
                <w:color w:val="000000" w:themeColor="text1"/>
              </w:rPr>
            </w:pPr>
            <w:r w:rsidRPr="00AB01D2">
              <w:rPr>
                <w:rFonts w:ascii="Garamond" w:eastAsia="Garamond" w:hAnsi="Garamond" w:cs="Garamond"/>
                <w:color w:val="000000" w:themeColor="text1"/>
              </w:rPr>
              <w:t>0.0666667</w:t>
            </w:r>
          </w:p>
        </w:tc>
      </w:tr>
    </w:tbl>
    <w:p w14:paraId="15B2A78E" w14:textId="77777777" w:rsidR="00683942" w:rsidRDefault="00683942" w:rsidP="00683942">
      <w:pPr>
        <w:spacing w:after="0" w:line="240" w:lineRule="auto"/>
        <w:rPr>
          <w:rFonts w:ascii="Garamond" w:eastAsia="Garamond" w:hAnsi="Garamond" w:cs="Garamond"/>
        </w:rPr>
      </w:pPr>
    </w:p>
    <w:p w14:paraId="01D2C250" w14:textId="24D66A7E"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sidR="00D526EB">
        <w:rPr>
          <w:rFonts w:ascii="Garamond" w:eastAsia="Garamond" w:hAnsi="Garamond" w:cs="Garamond"/>
          <w:b/>
          <w:i/>
          <w:color w:val="000000" w:themeColor="text1"/>
        </w:rPr>
        <w:t>2</w:t>
      </w:r>
      <w:r w:rsidRPr="00AB01D2">
        <w:rPr>
          <w:rFonts w:ascii="Garamond" w:eastAsia="Garamond" w:hAnsi="Garamond" w:cs="Garamond"/>
          <w:b/>
          <w:i/>
          <w:color w:val="000000" w:themeColor="text1"/>
        </w:rPr>
        <w:t xml:space="preserve"> PRISM Processing</w:t>
      </w:r>
    </w:p>
    <w:p w14:paraId="0D7534BB" w14:textId="02634EB3"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Long-term temperature and precipitation averages, climatically referred to as “normals,” are computed every 10-years by climate scientists at NOAA’s NCEI. Temperature normals in degrees Celsius for the continental United States were obtained as .csv files and were converted into a raster format </w:t>
      </w:r>
      <w:r w:rsidR="00006A35">
        <w:rPr>
          <w:rFonts w:ascii="Garamond" w:eastAsia="Garamond" w:hAnsi="Garamond" w:cs="Garamond"/>
          <w:color w:val="000000" w:themeColor="text1"/>
        </w:rPr>
        <w:t>to</w:t>
      </w:r>
      <w:r w:rsidRPr="00AB01D2">
        <w:rPr>
          <w:rFonts w:ascii="Garamond" w:eastAsia="Garamond" w:hAnsi="Garamond" w:cs="Garamond"/>
          <w:color w:val="000000" w:themeColor="text1"/>
        </w:rPr>
        <w:t xml:space="preserve"> calculat</w:t>
      </w:r>
      <w:r w:rsidR="00006A35">
        <w:rPr>
          <w:rFonts w:ascii="Garamond" w:eastAsia="Garamond" w:hAnsi="Garamond" w:cs="Garamond"/>
          <w:color w:val="000000" w:themeColor="text1"/>
        </w:rPr>
        <w:t>e</w:t>
      </w:r>
      <w:r w:rsidRPr="00AB01D2">
        <w:rPr>
          <w:rFonts w:ascii="Garamond" w:eastAsia="Garamond" w:hAnsi="Garamond" w:cs="Garamond"/>
          <w:color w:val="000000" w:themeColor="text1"/>
        </w:rPr>
        <w:t xml:space="preserve"> temperature anomalies. Using another script, the daily .csv files were loaded into ArcMap and displayed as points using the </w:t>
      </w:r>
      <w:r w:rsidR="00006A35">
        <w:rPr>
          <w:rFonts w:ascii="Garamond" w:eastAsia="Garamond" w:hAnsi="Garamond" w:cs="Garamond"/>
          <w:color w:val="000000" w:themeColor="text1"/>
        </w:rPr>
        <w:t>“</w:t>
      </w:r>
      <w:r w:rsidRPr="00AB01D2">
        <w:rPr>
          <w:rFonts w:ascii="Garamond" w:eastAsia="Garamond" w:hAnsi="Garamond" w:cs="Garamond"/>
          <w:color w:val="000000" w:themeColor="text1"/>
        </w:rPr>
        <w:t>Make XY Event</w:t>
      </w:r>
      <w:r w:rsidR="00006A35">
        <w:rPr>
          <w:rFonts w:ascii="Garamond" w:eastAsia="Garamond" w:hAnsi="Garamond" w:cs="Garamond"/>
          <w:color w:val="000000" w:themeColor="text1"/>
        </w:rPr>
        <w:t>”</w:t>
      </w:r>
      <w:r w:rsidRPr="00AB01D2">
        <w:rPr>
          <w:rFonts w:ascii="Garamond" w:eastAsia="Garamond" w:hAnsi="Garamond" w:cs="Garamond"/>
          <w:color w:val="000000" w:themeColor="text1"/>
        </w:rPr>
        <w:t xml:space="preserve"> layer tool. Then, these data were duplicated as an editable spatial data layer using the </w:t>
      </w:r>
      <w:r w:rsidR="00006A35">
        <w:rPr>
          <w:rFonts w:ascii="Garamond" w:eastAsia="Garamond" w:hAnsi="Garamond" w:cs="Garamond"/>
          <w:color w:val="000000" w:themeColor="text1"/>
        </w:rPr>
        <w:t>“</w:t>
      </w:r>
      <w:r w:rsidRPr="00AB01D2">
        <w:rPr>
          <w:rFonts w:ascii="Garamond" w:eastAsia="Garamond" w:hAnsi="Garamond" w:cs="Garamond"/>
          <w:color w:val="000000" w:themeColor="text1"/>
        </w:rPr>
        <w:t>Feature Class to Feature Class</w:t>
      </w:r>
      <w:r w:rsidR="00006A35">
        <w:rPr>
          <w:rFonts w:ascii="Garamond" w:eastAsia="Garamond" w:hAnsi="Garamond" w:cs="Garamond"/>
          <w:color w:val="000000" w:themeColor="text1"/>
        </w:rPr>
        <w:t>”</w:t>
      </w:r>
      <w:r w:rsidRPr="00AB01D2">
        <w:rPr>
          <w:rFonts w:ascii="Garamond" w:eastAsia="Garamond" w:hAnsi="Garamond" w:cs="Garamond"/>
          <w:color w:val="000000" w:themeColor="text1"/>
        </w:rPr>
        <w:t xml:space="preserve"> conversion tool. The extent was then clipped to the study area to minimize processing time. Additionally, the data were projected to the GCS_WGS_1984 coordinate system. The point data were converted to rasters using the </w:t>
      </w:r>
      <w:r w:rsidR="00006A35">
        <w:rPr>
          <w:rFonts w:ascii="Garamond" w:eastAsia="Garamond" w:hAnsi="Garamond" w:cs="Garamond"/>
          <w:color w:val="000000" w:themeColor="text1"/>
        </w:rPr>
        <w:t>“</w:t>
      </w:r>
      <w:r w:rsidRPr="00AB01D2">
        <w:rPr>
          <w:rFonts w:ascii="Garamond" w:eastAsia="Garamond" w:hAnsi="Garamond" w:cs="Garamond"/>
          <w:color w:val="000000" w:themeColor="text1"/>
        </w:rPr>
        <w:t>Natural Neighbor</w:t>
      </w:r>
      <w:r w:rsidR="00006A35">
        <w:rPr>
          <w:rFonts w:ascii="Garamond" w:eastAsia="Garamond" w:hAnsi="Garamond" w:cs="Garamond"/>
          <w:color w:val="000000" w:themeColor="text1"/>
        </w:rPr>
        <w:t>”</w:t>
      </w:r>
      <w:r w:rsidRPr="00AB01D2">
        <w:rPr>
          <w:rFonts w:ascii="Garamond" w:eastAsia="Garamond" w:hAnsi="Garamond" w:cs="Garamond"/>
          <w:color w:val="000000" w:themeColor="text1"/>
        </w:rPr>
        <w:t xml:space="preserve"> process, which interpolate</w:t>
      </w:r>
      <w:r w:rsidR="00B469A2">
        <w:rPr>
          <w:rFonts w:ascii="Garamond" w:eastAsia="Garamond" w:hAnsi="Garamond" w:cs="Garamond"/>
          <w:color w:val="000000" w:themeColor="text1"/>
        </w:rPr>
        <w:t>d</w:t>
      </w:r>
      <w:r w:rsidRPr="00AB01D2">
        <w:rPr>
          <w:rFonts w:ascii="Garamond" w:eastAsia="Garamond" w:hAnsi="Garamond" w:cs="Garamond"/>
          <w:color w:val="000000" w:themeColor="text1"/>
        </w:rPr>
        <w:t xml:space="preserve"> areas of no data based on the closest data points. The output of this process added data outside of the study area, so the raster file was again clipped to the study area. The resulting files for all 365 days of the year were saved to reference for the temperature anomalies calculation. </w:t>
      </w:r>
    </w:p>
    <w:p w14:paraId="6474B037" w14:textId="77777777" w:rsidR="00683942" w:rsidRPr="00AB01D2" w:rsidRDefault="00683942" w:rsidP="00683942">
      <w:pPr>
        <w:spacing w:after="0" w:line="240" w:lineRule="auto"/>
        <w:rPr>
          <w:rFonts w:ascii="Garamond" w:eastAsia="Garamond" w:hAnsi="Garamond" w:cs="Garamond"/>
          <w:b/>
          <w:i/>
          <w:color w:val="000000" w:themeColor="text1"/>
        </w:rPr>
      </w:pPr>
    </w:p>
    <w:p w14:paraId="6B992D5B" w14:textId="186C4134"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sidR="00D526EB">
        <w:rPr>
          <w:rFonts w:ascii="Garamond" w:eastAsia="Garamond" w:hAnsi="Garamond" w:cs="Garamond"/>
          <w:b/>
          <w:i/>
          <w:color w:val="000000" w:themeColor="text1"/>
        </w:rPr>
        <w:t>3</w:t>
      </w:r>
      <w:r w:rsidR="00D526EB" w:rsidRPr="00AB01D2">
        <w:rPr>
          <w:rFonts w:ascii="Garamond" w:eastAsia="Garamond" w:hAnsi="Garamond" w:cs="Garamond"/>
          <w:b/>
          <w:i/>
          <w:color w:val="000000" w:themeColor="text1"/>
        </w:rPr>
        <w:t xml:space="preserve"> </w:t>
      </w:r>
      <w:r w:rsidRPr="00AB01D2">
        <w:rPr>
          <w:rFonts w:ascii="Garamond" w:eastAsia="Garamond" w:hAnsi="Garamond" w:cs="Garamond"/>
          <w:b/>
          <w:i/>
          <w:color w:val="000000" w:themeColor="text1"/>
        </w:rPr>
        <w:t>RTMA Processing</w:t>
      </w:r>
    </w:p>
    <w:p w14:paraId="6E6DF42B" w14:textId="3CAD9FA0"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After downloading the necessary RTMA data, wind speed in meters per second, </w:t>
      </w:r>
      <w:r w:rsidRPr="002C247C">
        <w:rPr>
          <w:rFonts w:ascii="Garamond" w:eastAsia="Garamond" w:hAnsi="Garamond" w:cs="Garamond"/>
          <w:noProof/>
          <w:color w:val="000000" w:themeColor="text1"/>
        </w:rPr>
        <w:t>temperature</w:t>
      </w:r>
      <w:r w:rsidRPr="00AB01D2">
        <w:rPr>
          <w:rFonts w:ascii="Garamond" w:eastAsia="Garamond" w:hAnsi="Garamond" w:cs="Garamond"/>
          <w:color w:val="000000" w:themeColor="text1"/>
        </w:rPr>
        <w:t xml:space="preserve"> in degrees Kelvin, and dew point in degrees Kelvin were extracted from the RTMA files from 13Z of the previous calendar day to 12Z of the current day. These files were also projected to the GCS_WGS_1984 coordinate system and clipped to the study area. Using ArcGIS’s </w:t>
      </w:r>
      <w:r w:rsidR="00006A35">
        <w:rPr>
          <w:rFonts w:ascii="Garamond" w:eastAsia="Garamond" w:hAnsi="Garamond" w:cs="Garamond"/>
          <w:color w:val="000000" w:themeColor="text1"/>
        </w:rPr>
        <w:t>“C</w:t>
      </w:r>
      <w:r w:rsidRPr="00AB01D2">
        <w:rPr>
          <w:rFonts w:ascii="Garamond" w:eastAsia="Garamond" w:hAnsi="Garamond" w:cs="Garamond"/>
          <w:color w:val="000000" w:themeColor="text1"/>
        </w:rPr>
        <w:t xml:space="preserve">ell </w:t>
      </w:r>
      <w:r w:rsidR="00006A35">
        <w:rPr>
          <w:rFonts w:ascii="Garamond" w:eastAsia="Garamond" w:hAnsi="Garamond" w:cs="Garamond"/>
          <w:color w:val="000000" w:themeColor="text1"/>
        </w:rPr>
        <w:t>S</w:t>
      </w:r>
      <w:r w:rsidRPr="00AB01D2">
        <w:rPr>
          <w:rFonts w:ascii="Garamond" w:eastAsia="Garamond" w:hAnsi="Garamond" w:cs="Garamond"/>
          <w:color w:val="000000" w:themeColor="text1"/>
        </w:rPr>
        <w:t>tatistics</w:t>
      </w:r>
      <w:r w:rsidR="00006A35">
        <w:rPr>
          <w:rFonts w:ascii="Garamond" w:eastAsia="Garamond" w:hAnsi="Garamond" w:cs="Garamond"/>
          <w:color w:val="000000" w:themeColor="text1"/>
        </w:rPr>
        <w:t>”</w:t>
      </w:r>
      <w:r w:rsidRPr="00AB01D2">
        <w:rPr>
          <w:rFonts w:ascii="Garamond" w:eastAsia="Garamond" w:hAnsi="Garamond" w:cs="Garamond"/>
          <w:color w:val="000000" w:themeColor="text1"/>
        </w:rPr>
        <w:t xml:space="preserve"> tool, the resulting data layers for each hour for wind speed, temperature, and dew point were combined. This facilitated the calculation of the average daily dew point, average daily temperature, maximum daily temperature, and maximum daily wind speed for each pixel. Daily relative humidity</w:t>
      </w:r>
      <w:r w:rsidR="00C01FD4">
        <w:rPr>
          <w:rFonts w:ascii="Garamond" w:eastAsia="Garamond" w:hAnsi="Garamond" w:cs="Garamond"/>
          <w:color w:val="000000" w:themeColor="text1"/>
        </w:rPr>
        <w:t xml:space="preserve"> (RH)</w:t>
      </w:r>
      <w:r w:rsidRPr="00AB01D2">
        <w:rPr>
          <w:rFonts w:ascii="Garamond" w:eastAsia="Garamond" w:hAnsi="Garamond" w:cs="Garamond"/>
          <w:color w:val="000000" w:themeColor="text1"/>
        </w:rPr>
        <w:t xml:space="preserve"> values were computed using the August-Roche-Magnus Approximation (Equation 1), with the average temperature and the average dew point as input sources, which were converted from degrees Kelvin to degrees Celsius. After the conversion, the raster math tools were utilized to calculate each step of August-Roche-Magnus Approximation to get the percent RH. </w:t>
      </w:r>
    </w:p>
    <w:p w14:paraId="0B3CF60F" w14:textId="77777777" w:rsidR="00683942" w:rsidRPr="00AB01D2" w:rsidRDefault="00683942" w:rsidP="00683942">
      <w:pPr>
        <w:spacing w:after="0" w:line="240" w:lineRule="auto"/>
        <w:ind w:firstLine="720"/>
        <w:rPr>
          <w:rFonts w:ascii="Garamond" w:eastAsia="Garamond" w:hAnsi="Garamond" w:cs="Garamond"/>
          <w:color w:val="000000" w:themeColor="text1"/>
        </w:rPr>
      </w:pPr>
    </w:p>
    <w:p w14:paraId="3CB8483C" w14:textId="2A6B6D83" w:rsidR="00683942" w:rsidRDefault="00C01FD4" w:rsidP="00683942">
      <w:pPr>
        <w:spacing w:after="0" w:line="240" w:lineRule="auto"/>
        <w:jc w:val="right"/>
        <w:rPr>
          <w:rFonts w:ascii="Garamond" w:eastAsia="Garamond" w:hAnsi="Garamond" w:cs="Garamond"/>
          <w:color w:val="000000" w:themeColor="text1"/>
        </w:rPr>
      </w:pPr>
      <m:oMath>
        <m:r>
          <m:rPr>
            <m:nor/>
          </m:rPr>
          <w:rPr>
            <w:rFonts w:ascii="Garamond" w:eastAsia="Cambria" w:hAnsi="Garamond" w:cs="Cambria"/>
            <w:color w:val="000000" w:themeColor="text1"/>
          </w:rPr>
          <w:lastRenderedPageBreak/>
          <m:t>RH</m:t>
        </m:r>
        <m:r>
          <m:rPr>
            <m:nor/>
          </m:rPr>
          <w:rPr>
            <w:rFonts w:ascii="Cambria Math" w:eastAsia="Cambria" w:hAnsi="Garamond" w:cs="Cambria"/>
            <w:color w:val="000000" w:themeColor="text1"/>
          </w:rPr>
          <m:t xml:space="preserve"> </m:t>
        </m:r>
        <m:r>
          <m:rPr>
            <m:nor/>
          </m:rPr>
          <w:rPr>
            <w:rFonts w:ascii="Garamond" w:eastAsia="Cambria" w:hAnsi="Garamond" w:cs="Cambria"/>
            <w:color w:val="000000" w:themeColor="text1"/>
          </w:rPr>
          <m:t>=</m:t>
        </m:r>
        <m:r>
          <m:rPr>
            <m:nor/>
          </m:rPr>
          <w:rPr>
            <w:rFonts w:ascii="Cambria Math" w:eastAsia="Cambria" w:hAnsi="Garamond" w:cs="Cambria"/>
            <w:color w:val="000000" w:themeColor="text1"/>
          </w:rPr>
          <m:t xml:space="preserve"> </m:t>
        </m:r>
        <m:r>
          <m:rPr>
            <m:nor/>
          </m:rPr>
          <w:rPr>
            <w:rFonts w:ascii="Garamond" w:eastAsia="Cambria" w:hAnsi="Garamond" w:cs="Cambria"/>
            <w:color w:val="000000" w:themeColor="text1"/>
          </w:rPr>
          <m:t>100 ×</m:t>
        </m:r>
        <m:r>
          <m:rPr>
            <m:nor/>
          </m:rPr>
          <w:rPr>
            <w:rFonts w:ascii="Cambria Math" w:eastAsia="Cambria" w:hAnsi="Garamond" w:cs="Cambria"/>
            <w:color w:val="000000" w:themeColor="text1"/>
          </w:rPr>
          <m:t xml:space="preserve"> </m:t>
        </m:r>
        <m:f>
          <m:fPr>
            <m:ctrlPr>
              <w:rPr>
                <w:rFonts w:ascii="Cambria Math" w:eastAsia="Cambria" w:hAnsi="Cambria Math" w:cs="Cambria"/>
                <w:color w:val="000000" w:themeColor="text1"/>
              </w:rPr>
            </m:ctrlPr>
          </m:fPr>
          <m:num>
            <m:sSup>
              <m:sSupPr>
                <m:ctrlPr>
                  <w:rPr>
                    <w:rFonts w:ascii="Cambria Math" w:eastAsia="Cambria" w:hAnsi="Cambria Math" w:cs="Cambria"/>
                    <w:color w:val="000000" w:themeColor="text1"/>
                  </w:rPr>
                </m:ctrlPr>
              </m:sSupPr>
              <m:e>
                <m:r>
                  <m:rPr>
                    <m:nor/>
                  </m:rPr>
                  <w:rPr>
                    <w:rFonts w:ascii="Garamond" w:eastAsia="Cambria" w:hAnsi="Garamond" w:cs="Cambria"/>
                    <w:color w:val="000000" w:themeColor="text1"/>
                  </w:rPr>
                  <m:t>e</m:t>
                </m:r>
              </m:e>
              <m:sup>
                <m:sSup>
                  <m:sSupPr>
                    <m:ctrlPr>
                      <w:rPr>
                        <w:rFonts w:ascii="Cambria Math" w:eastAsia="Cambria" w:hAnsi="Cambria Math" w:cs="Cambria"/>
                        <w:color w:val="000000" w:themeColor="text1"/>
                      </w:rPr>
                    </m:ctrlPr>
                  </m:sSupPr>
                  <m:e>
                    <m:r>
                      <m:rPr>
                        <m:nor/>
                      </m:rPr>
                      <w:rPr>
                        <w:rFonts w:ascii="Garamond" w:eastAsia="Cambria" w:hAnsi="Garamond" w:cs="Cambria"/>
                        <w:color w:val="000000" w:themeColor="text1"/>
                      </w:rPr>
                      <m:t xml:space="preserve"> </m:t>
                    </m:r>
                  </m:e>
                  <m:sup>
                    <m:f>
                      <m:fPr>
                        <m:ctrlPr>
                          <w:rPr>
                            <w:rFonts w:ascii="Cambria Math" w:eastAsia="Cambria" w:hAnsi="Cambria Math" w:cs="Cambria"/>
                            <w:color w:val="000000" w:themeColor="text1"/>
                          </w:rPr>
                        </m:ctrlPr>
                      </m:fPr>
                      <m:num>
                        <m:r>
                          <m:rPr>
                            <m:nor/>
                          </m:rPr>
                          <w:rPr>
                            <w:rFonts w:ascii="Garamond" w:eastAsia="Cambria" w:hAnsi="Garamond" w:cs="Cambria"/>
                            <w:color w:val="000000" w:themeColor="text1"/>
                          </w:rPr>
                          <m:t>17.625 × TD</m:t>
                        </m:r>
                      </m:num>
                      <m:den>
                        <m:r>
                          <m:rPr>
                            <m:nor/>
                          </m:rPr>
                          <w:rPr>
                            <w:rFonts w:ascii="Garamond" w:eastAsia="Cambria" w:hAnsi="Garamond" w:cs="Cambria"/>
                            <w:color w:val="000000" w:themeColor="text1"/>
                          </w:rPr>
                          <m:t>243.04 × TD</m:t>
                        </m:r>
                      </m:den>
                    </m:f>
                  </m:sup>
                </m:sSup>
              </m:sup>
            </m:sSup>
          </m:num>
          <m:den>
            <m:sSup>
              <m:sSupPr>
                <m:ctrlPr>
                  <w:rPr>
                    <w:rFonts w:ascii="Cambria Math" w:eastAsia="Cambria" w:hAnsi="Cambria Math" w:cs="Cambria"/>
                    <w:color w:val="000000" w:themeColor="text1"/>
                  </w:rPr>
                </m:ctrlPr>
              </m:sSupPr>
              <m:e>
                <m:r>
                  <m:rPr>
                    <m:nor/>
                  </m:rPr>
                  <w:rPr>
                    <w:rFonts w:ascii="Garamond" w:eastAsia="Cambria" w:hAnsi="Garamond" w:cs="Cambria"/>
                    <w:color w:val="000000" w:themeColor="text1"/>
                  </w:rPr>
                  <m:t>e</m:t>
                </m:r>
              </m:e>
              <m:sup>
                <m:sSup>
                  <m:sSupPr>
                    <m:ctrlPr>
                      <w:rPr>
                        <w:rFonts w:ascii="Cambria Math" w:eastAsia="Cambria" w:hAnsi="Cambria Math" w:cs="Cambria"/>
                        <w:color w:val="000000" w:themeColor="text1"/>
                      </w:rPr>
                    </m:ctrlPr>
                  </m:sSupPr>
                  <m:e>
                    <m:r>
                      <m:rPr>
                        <m:nor/>
                      </m:rPr>
                      <w:rPr>
                        <w:rFonts w:ascii="Garamond" w:eastAsia="Cambria" w:hAnsi="Garamond" w:cs="Cambria"/>
                        <w:color w:val="000000" w:themeColor="text1"/>
                      </w:rPr>
                      <m:t xml:space="preserve"> </m:t>
                    </m:r>
                  </m:e>
                  <m:sup>
                    <m:f>
                      <m:fPr>
                        <m:ctrlPr>
                          <w:rPr>
                            <w:rFonts w:ascii="Cambria Math" w:eastAsia="Cambria" w:hAnsi="Cambria Math" w:cs="Cambria"/>
                            <w:color w:val="000000" w:themeColor="text1"/>
                          </w:rPr>
                        </m:ctrlPr>
                      </m:fPr>
                      <m:num>
                        <m:r>
                          <m:rPr>
                            <m:nor/>
                          </m:rPr>
                          <w:rPr>
                            <w:rFonts w:ascii="Garamond" w:eastAsia="Cambria" w:hAnsi="Garamond" w:cs="Cambria"/>
                            <w:color w:val="000000" w:themeColor="text1"/>
                          </w:rPr>
                          <m:t>17.625 × T</m:t>
                        </m:r>
                      </m:num>
                      <m:den>
                        <m:r>
                          <m:rPr>
                            <m:nor/>
                          </m:rPr>
                          <w:rPr>
                            <w:rFonts w:ascii="Garamond" w:eastAsia="Cambria" w:hAnsi="Garamond" w:cs="Cambria"/>
                            <w:color w:val="000000" w:themeColor="text1"/>
                          </w:rPr>
                          <m:t>243.04 × T</m:t>
                        </m:r>
                      </m:den>
                    </m:f>
                  </m:sup>
                </m:sSup>
              </m:sup>
            </m:sSup>
          </m:den>
        </m:f>
      </m:oMath>
      <w:r w:rsidR="00683942" w:rsidRPr="00AB01D2">
        <w:rPr>
          <w:rFonts w:ascii="Garamond" w:eastAsia="Garamond" w:hAnsi="Garamond" w:cs="Garamond"/>
          <w:color w:val="000000" w:themeColor="text1"/>
        </w:rPr>
        <w:tab/>
      </w:r>
      <w:r w:rsidR="00683942" w:rsidRPr="00AB01D2">
        <w:rPr>
          <w:rFonts w:ascii="Garamond" w:eastAsia="Garamond" w:hAnsi="Garamond" w:cs="Garamond"/>
          <w:color w:val="000000" w:themeColor="text1"/>
        </w:rPr>
        <w:tab/>
        <w:t xml:space="preserve">          </w:t>
      </w:r>
      <w:r w:rsidR="00683942" w:rsidRPr="00AB01D2">
        <w:rPr>
          <w:rFonts w:ascii="Garamond" w:eastAsia="Garamond" w:hAnsi="Garamond" w:cs="Garamond"/>
          <w:color w:val="000000" w:themeColor="text1"/>
        </w:rPr>
        <w:tab/>
      </w:r>
      <w:r w:rsidR="00683942" w:rsidRPr="00AB01D2">
        <w:rPr>
          <w:rFonts w:ascii="Garamond" w:eastAsia="Garamond" w:hAnsi="Garamond" w:cs="Garamond"/>
          <w:color w:val="000000" w:themeColor="text1"/>
        </w:rPr>
        <w:tab/>
      </w:r>
      <w:r w:rsidR="00683942" w:rsidRPr="00AB01D2">
        <w:rPr>
          <w:rFonts w:ascii="Garamond" w:eastAsia="Garamond" w:hAnsi="Garamond" w:cs="Garamond"/>
          <w:color w:val="000000" w:themeColor="text1"/>
        </w:rPr>
        <w:tab/>
        <w:t xml:space="preserve">         (1)</w:t>
      </w:r>
    </w:p>
    <w:p w14:paraId="76550F1B" w14:textId="77777777" w:rsidR="00C01FD4" w:rsidRPr="00AB01D2" w:rsidRDefault="00C01FD4" w:rsidP="00683942">
      <w:pPr>
        <w:spacing w:after="0" w:line="240" w:lineRule="auto"/>
        <w:jc w:val="right"/>
        <w:rPr>
          <w:rFonts w:ascii="Garamond" w:eastAsia="Garamond" w:hAnsi="Garamond" w:cs="Garamond"/>
          <w:color w:val="000000" w:themeColor="text1"/>
        </w:rPr>
      </w:pPr>
    </w:p>
    <w:p w14:paraId="04B7F4C6" w14:textId="1C932BE2"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Depending on the season, the threshold values for RH change (Table 2), thus the </w:t>
      </w:r>
      <w:r w:rsidR="00BE012D">
        <w:rPr>
          <w:rFonts w:ascii="Garamond" w:eastAsia="Garamond" w:hAnsi="Garamond" w:cs="Garamond"/>
          <w:color w:val="000000" w:themeColor="text1"/>
        </w:rPr>
        <w:t xml:space="preserve">written </w:t>
      </w:r>
      <w:r w:rsidRPr="00AB01D2">
        <w:rPr>
          <w:rFonts w:ascii="Garamond" w:eastAsia="Garamond" w:hAnsi="Garamond" w:cs="Garamond"/>
          <w:color w:val="000000" w:themeColor="text1"/>
        </w:rPr>
        <w:t>code references the appropriate threshold values based off of the current season. Values below the seasonal threshold value contribute</w:t>
      </w:r>
      <w:r w:rsidR="00032878">
        <w:rPr>
          <w:rFonts w:ascii="Garamond" w:eastAsia="Garamond" w:hAnsi="Garamond" w:cs="Garamond"/>
          <w:color w:val="000000" w:themeColor="text1"/>
        </w:rPr>
        <w:t>d</w:t>
      </w:r>
      <w:r w:rsidRPr="00AB01D2">
        <w:rPr>
          <w:rFonts w:ascii="Garamond" w:eastAsia="Garamond" w:hAnsi="Garamond" w:cs="Garamond"/>
          <w:color w:val="000000" w:themeColor="text1"/>
        </w:rPr>
        <w:t xml:space="preserve"> to fire risk, while values above the threshold d</w:t>
      </w:r>
      <w:r w:rsidR="00032878">
        <w:rPr>
          <w:rFonts w:ascii="Garamond" w:eastAsia="Garamond" w:hAnsi="Garamond" w:cs="Garamond"/>
          <w:color w:val="000000" w:themeColor="text1"/>
        </w:rPr>
        <w:t>id</w:t>
      </w:r>
      <w:r w:rsidRPr="00AB01D2">
        <w:rPr>
          <w:rFonts w:ascii="Garamond" w:eastAsia="Garamond" w:hAnsi="Garamond" w:cs="Garamond"/>
          <w:color w:val="000000" w:themeColor="text1"/>
        </w:rPr>
        <w:t xml:space="preserve"> not. Threshold values for wind speed do not change based on </w:t>
      </w:r>
      <w:r w:rsidR="00BE012D">
        <w:rPr>
          <w:rFonts w:ascii="Garamond" w:eastAsia="Garamond" w:hAnsi="Garamond" w:cs="Garamond"/>
          <w:color w:val="000000" w:themeColor="text1"/>
        </w:rPr>
        <w:t xml:space="preserve">the </w:t>
      </w:r>
      <w:r w:rsidRPr="00BE012D">
        <w:rPr>
          <w:rFonts w:ascii="Garamond" w:eastAsia="Garamond" w:hAnsi="Garamond" w:cs="Garamond"/>
          <w:noProof/>
          <w:color w:val="000000" w:themeColor="text1"/>
        </w:rPr>
        <w:t>season</w:t>
      </w:r>
      <w:r w:rsidRPr="00AB01D2">
        <w:rPr>
          <w:rFonts w:ascii="Garamond" w:eastAsia="Garamond" w:hAnsi="Garamond" w:cs="Garamond"/>
          <w:color w:val="000000" w:themeColor="text1"/>
        </w:rPr>
        <w:t xml:space="preserve"> (Table 2), so values above 9 m/s contribute</w:t>
      </w:r>
      <w:r w:rsidR="00032878">
        <w:rPr>
          <w:rFonts w:ascii="Garamond" w:eastAsia="Garamond" w:hAnsi="Garamond" w:cs="Garamond"/>
          <w:color w:val="000000" w:themeColor="text1"/>
        </w:rPr>
        <w:t>d</w:t>
      </w:r>
      <w:r w:rsidRPr="00AB01D2">
        <w:rPr>
          <w:rFonts w:ascii="Garamond" w:eastAsia="Garamond" w:hAnsi="Garamond" w:cs="Garamond"/>
          <w:color w:val="000000" w:themeColor="text1"/>
        </w:rPr>
        <w:t xml:space="preserve"> to fire risk, while wind speeds below 9 m/s d</w:t>
      </w:r>
      <w:r w:rsidR="00032878">
        <w:rPr>
          <w:rFonts w:ascii="Garamond" w:eastAsia="Garamond" w:hAnsi="Garamond" w:cs="Garamond"/>
          <w:color w:val="000000" w:themeColor="text1"/>
        </w:rPr>
        <w:t>id</w:t>
      </w:r>
      <w:r w:rsidRPr="00AB01D2">
        <w:rPr>
          <w:rFonts w:ascii="Garamond" w:eastAsia="Garamond" w:hAnsi="Garamond" w:cs="Garamond"/>
          <w:color w:val="000000" w:themeColor="text1"/>
        </w:rPr>
        <w:t xml:space="preserve"> not.</w:t>
      </w:r>
    </w:p>
    <w:p w14:paraId="203614A4" w14:textId="77777777" w:rsidR="00683942" w:rsidRPr="00AB01D2" w:rsidRDefault="00683942" w:rsidP="00683942">
      <w:pPr>
        <w:spacing w:after="0" w:line="240" w:lineRule="auto"/>
        <w:rPr>
          <w:rFonts w:ascii="Garamond" w:eastAsia="Garamond" w:hAnsi="Garamond" w:cs="Garamond"/>
          <w:color w:val="000000" w:themeColor="text1"/>
        </w:rPr>
      </w:pPr>
    </w:p>
    <w:p w14:paraId="55C2A0B5" w14:textId="6F4F1F58"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Temperature anomalies were calculated using the maximum temperature normals from the PRISM data and the maximum daily temperature from the RTMA data. First, the temperature maximum data from RTMA had to be converted from degrees Kelvin to degrees Celsius. Using the raster math toolset, the raster file of the daily temperature average in degrees Celsius was subtracted from the day’s temperature normal in degrees Celsius. Threshold values were applied based on </w:t>
      </w:r>
      <w:r w:rsidR="00BE012D">
        <w:rPr>
          <w:rFonts w:ascii="Garamond" w:eastAsia="Garamond" w:hAnsi="Garamond" w:cs="Garamond"/>
          <w:color w:val="000000" w:themeColor="text1"/>
        </w:rPr>
        <w:t xml:space="preserve">the </w:t>
      </w:r>
      <w:r w:rsidRPr="00BE012D">
        <w:rPr>
          <w:rFonts w:ascii="Garamond" w:eastAsia="Garamond" w:hAnsi="Garamond" w:cs="Garamond"/>
          <w:noProof/>
          <w:color w:val="000000" w:themeColor="text1"/>
        </w:rPr>
        <w:t>season</w:t>
      </w:r>
      <w:r w:rsidRPr="00AB01D2">
        <w:rPr>
          <w:rFonts w:ascii="Garamond" w:eastAsia="Garamond" w:hAnsi="Garamond" w:cs="Garamond"/>
          <w:color w:val="000000" w:themeColor="text1"/>
        </w:rPr>
        <w:t xml:space="preserve"> (Table 2), and as a result, values above threshold weights contributed to fire risk, while values below the threshold weights did not contribute to fire risk.</w:t>
      </w:r>
    </w:p>
    <w:p w14:paraId="269C2462" w14:textId="77777777" w:rsidR="00683942" w:rsidRPr="00AB01D2" w:rsidRDefault="00683942" w:rsidP="00683942">
      <w:pPr>
        <w:spacing w:after="0" w:line="240" w:lineRule="auto"/>
        <w:rPr>
          <w:rFonts w:ascii="Garamond" w:eastAsia="Garamond" w:hAnsi="Garamond" w:cs="Garamond"/>
          <w:color w:val="000000" w:themeColor="text1"/>
        </w:rPr>
      </w:pPr>
    </w:p>
    <w:p w14:paraId="4F2C9B44" w14:textId="7A5D3B8A"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sidR="00D526EB">
        <w:rPr>
          <w:rFonts w:ascii="Garamond" w:eastAsia="Garamond" w:hAnsi="Garamond" w:cs="Garamond"/>
          <w:b/>
          <w:i/>
          <w:color w:val="000000" w:themeColor="text1"/>
        </w:rPr>
        <w:t>4</w:t>
      </w:r>
      <w:r w:rsidRPr="00AB01D2">
        <w:rPr>
          <w:rFonts w:ascii="Garamond" w:eastAsia="Garamond" w:hAnsi="Garamond" w:cs="Garamond"/>
          <w:b/>
          <w:i/>
          <w:color w:val="000000" w:themeColor="text1"/>
        </w:rPr>
        <w:t xml:space="preserve"> USDM Processing</w:t>
      </w:r>
    </w:p>
    <w:p w14:paraId="7D4D6D78" w14:textId="2409E7B5"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Drought data were downloaded as a shapefile and converted into a raster file using the </w:t>
      </w:r>
      <w:r w:rsidR="00F037DD">
        <w:rPr>
          <w:rFonts w:ascii="Garamond" w:eastAsia="Garamond" w:hAnsi="Garamond" w:cs="Garamond"/>
          <w:color w:val="000000" w:themeColor="text1"/>
        </w:rPr>
        <w:t>“</w:t>
      </w:r>
      <w:r w:rsidRPr="00AB01D2">
        <w:rPr>
          <w:rFonts w:ascii="Garamond" w:eastAsia="Garamond" w:hAnsi="Garamond" w:cs="Garamond"/>
          <w:color w:val="000000" w:themeColor="text1"/>
        </w:rPr>
        <w:t>Feature to Raster</w:t>
      </w:r>
      <w:r w:rsidR="00F037DD">
        <w:rPr>
          <w:rFonts w:ascii="Garamond" w:eastAsia="Garamond" w:hAnsi="Garamond" w:cs="Garamond"/>
          <w:color w:val="000000" w:themeColor="text1"/>
        </w:rPr>
        <w:t>”</w:t>
      </w:r>
      <w:r w:rsidRPr="00AB01D2">
        <w:rPr>
          <w:rFonts w:ascii="Garamond" w:eastAsia="Garamond" w:hAnsi="Garamond" w:cs="Garamond"/>
          <w:color w:val="000000" w:themeColor="text1"/>
        </w:rPr>
        <w:t xml:space="preserve"> tool. The drought data were projected to the GCS_WGS_1984 coordinate system and clipped to the study area. As the seasonal thresholds for drought do not change (Table 2), anything at or above a moderate drought (DM 1) </w:t>
      </w:r>
      <w:r w:rsidR="00B30CF7">
        <w:rPr>
          <w:rFonts w:ascii="Garamond" w:eastAsia="Garamond" w:hAnsi="Garamond" w:cs="Garamond"/>
          <w:color w:val="000000" w:themeColor="text1"/>
        </w:rPr>
        <w:t>was</w:t>
      </w:r>
      <w:r w:rsidRPr="00AB01D2">
        <w:rPr>
          <w:rFonts w:ascii="Garamond" w:eastAsia="Garamond" w:hAnsi="Garamond" w:cs="Garamond"/>
          <w:color w:val="000000" w:themeColor="text1"/>
        </w:rPr>
        <w:t xml:space="preserve"> included as contributing to fire risk, while a DM value of 0 d</w:t>
      </w:r>
      <w:r w:rsidR="00B30CF7">
        <w:rPr>
          <w:rFonts w:ascii="Garamond" w:eastAsia="Garamond" w:hAnsi="Garamond" w:cs="Garamond"/>
          <w:color w:val="000000" w:themeColor="text1"/>
        </w:rPr>
        <w:t>id</w:t>
      </w:r>
      <w:r w:rsidRPr="00AB01D2">
        <w:rPr>
          <w:rFonts w:ascii="Garamond" w:eastAsia="Garamond" w:hAnsi="Garamond" w:cs="Garamond"/>
          <w:color w:val="000000" w:themeColor="text1"/>
        </w:rPr>
        <w:t xml:space="preserve"> not contribute to fire risk.</w:t>
      </w:r>
    </w:p>
    <w:p w14:paraId="1E6D98C5" w14:textId="77777777" w:rsidR="00683942" w:rsidRPr="00AB01D2" w:rsidRDefault="00683942" w:rsidP="00683942">
      <w:pPr>
        <w:spacing w:after="0" w:line="240" w:lineRule="auto"/>
        <w:rPr>
          <w:rFonts w:ascii="Garamond" w:eastAsia="Garamond" w:hAnsi="Garamond" w:cs="Garamond"/>
          <w:color w:val="000000" w:themeColor="text1"/>
        </w:rPr>
      </w:pPr>
    </w:p>
    <w:p w14:paraId="6D8A80ED" w14:textId="65C220C8"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sidR="00D526EB">
        <w:rPr>
          <w:rFonts w:ascii="Garamond" w:eastAsia="Garamond" w:hAnsi="Garamond" w:cs="Garamond"/>
          <w:b/>
          <w:i/>
          <w:color w:val="000000" w:themeColor="text1"/>
        </w:rPr>
        <w:t>5</w:t>
      </w:r>
      <w:r w:rsidRPr="00AB01D2">
        <w:rPr>
          <w:rFonts w:ascii="Garamond" w:eastAsia="Garamond" w:hAnsi="Garamond" w:cs="Garamond"/>
          <w:b/>
          <w:i/>
          <w:color w:val="000000" w:themeColor="text1"/>
        </w:rPr>
        <w:t xml:space="preserve"> GPM Processing</w:t>
      </w:r>
    </w:p>
    <w:p w14:paraId="7580E93F" w14:textId="05EA2A40"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GPM IMERG precipitation data from the past 15 days w</w:t>
      </w:r>
      <w:r w:rsidR="00F037DD">
        <w:rPr>
          <w:rFonts w:ascii="Garamond" w:eastAsia="Garamond" w:hAnsi="Garamond" w:cs="Garamond"/>
          <w:color w:val="000000" w:themeColor="text1"/>
        </w:rPr>
        <w:t>ere</w:t>
      </w:r>
      <w:r w:rsidRPr="00AB01D2">
        <w:rPr>
          <w:rFonts w:ascii="Garamond" w:eastAsia="Garamond" w:hAnsi="Garamond" w:cs="Garamond"/>
          <w:color w:val="000000" w:themeColor="text1"/>
        </w:rPr>
        <w:t xml:space="preserve"> downloaded and used to calculate wetting and soaking precipitation. Wetting precipitation refers to rainfall at or surpassing 2.54 millimeters in a given </w:t>
      </w:r>
      <w:r w:rsidRPr="00BE012D">
        <w:rPr>
          <w:rFonts w:ascii="Garamond" w:eastAsia="Garamond" w:hAnsi="Garamond" w:cs="Garamond"/>
          <w:noProof/>
          <w:color w:val="000000" w:themeColor="text1"/>
        </w:rPr>
        <w:t>day</w:t>
      </w:r>
      <w:r w:rsidRPr="00AB01D2">
        <w:rPr>
          <w:rFonts w:ascii="Garamond" w:eastAsia="Garamond" w:hAnsi="Garamond" w:cs="Garamond"/>
          <w:color w:val="000000" w:themeColor="text1"/>
        </w:rPr>
        <w:t xml:space="preserve"> while soaking precipitation refers to rainfall at or surpassing 12.70 millimeters in a given day. The </w:t>
      </w:r>
      <w:r w:rsidRPr="00BE012D">
        <w:rPr>
          <w:rFonts w:ascii="Garamond" w:eastAsia="Garamond" w:hAnsi="Garamond" w:cs="Garamond"/>
          <w:noProof/>
          <w:color w:val="000000" w:themeColor="text1"/>
        </w:rPr>
        <w:t>sub</w:t>
      </w:r>
      <w:r w:rsidR="00BE012D" w:rsidRPr="00BE012D">
        <w:rPr>
          <w:rFonts w:ascii="Garamond" w:eastAsia="Garamond" w:hAnsi="Garamond" w:cs="Garamond"/>
          <w:noProof/>
          <w:color w:val="000000" w:themeColor="text1"/>
        </w:rPr>
        <w:t>-</w:t>
      </w:r>
      <w:r w:rsidRPr="00BE012D">
        <w:rPr>
          <w:rFonts w:ascii="Garamond" w:eastAsia="Garamond" w:hAnsi="Garamond" w:cs="Garamond"/>
          <w:noProof/>
          <w:color w:val="000000" w:themeColor="text1"/>
        </w:rPr>
        <w:t>dataset</w:t>
      </w:r>
      <w:r w:rsidRPr="00AB01D2">
        <w:rPr>
          <w:rFonts w:ascii="Garamond" w:eastAsia="Garamond" w:hAnsi="Garamond" w:cs="Garamond"/>
          <w:color w:val="000000" w:themeColor="text1"/>
        </w:rPr>
        <w:t xml:space="preserve"> ‘HQprecipitation’ </w:t>
      </w:r>
      <w:r w:rsidR="00F037DD">
        <w:rPr>
          <w:rFonts w:ascii="Garamond" w:eastAsia="Garamond" w:hAnsi="Garamond" w:cs="Garamond"/>
          <w:color w:val="000000" w:themeColor="text1"/>
        </w:rPr>
        <w:t>was</w:t>
      </w:r>
      <w:r w:rsidRPr="00AB01D2">
        <w:rPr>
          <w:rFonts w:ascii="Garamond" w:eastAsia="Garamond" w:hAnsi="Garamond" w:cs="Garamond"/>
          <w:color w:val="000000" w:themeColor="text1"/>
        </w:rPr>
        <w:t xml:space="preserve"> first extracted from the GPM </w:t>
      </w:r>
      <w:r w:rsidRPr="00BB15E7">
        <w:rPr>
          <w:rFonts w:ascii="Garamond" w:eastAsia="Garamond" w:hAnsi="Garamond" w:cs="Garamond"/>
          <w:noProof/>
          <w:color w:val="000000" w:themeColor="text1"/>
        </w:rPr>
        <w:t>hdf</w:t>
      </w:r>
      <w:r w:rsidRPr="00AB01D2">
        <w:rPr>
          <w:rFonts w:ascii="Garamond" w:eastAsia="Garamond" w:hAnsi="Garamond" w:cs="Garamond"/>
          <w:color w:val="000000" w:themeColor="text1"/>
        </w:rPr>
        <w:t xml:space="preserve"> file, projected to the GCS_WGS_1984 coordinate system, and clipped to the study area. </w:t>
      </w:r>
      <w:r w:rsidR="00A12C45">
        <w:rPr>
          <w:rFonts w:ascii="Garamond" w:eastAsia="Garamond" w:hAnsi="Garamond" w:cs="Garamond"/>
          <w:color w:val="000000" w:themeColor="text1"/>
        </w:rPr>
        <w:t>T</w:t>
      </w:r>
      <w:r w:rsidRPr="00AB01D2">
        <w:rPr>
          <w:rFonts w:ascii="Garamond" w:eastAsia="Garamond" w:hAnsi="Garamond" w:cs="Garamond"/>
          <w:color w:val="000000" w:themeColor="text1"/>
        </w:rPr>
        <w:t xml:space="preserve">he raster files </w:t>
      </w:r>
      <w:r w:rsidR="00A12C45">
        <w:rPr>
          <w:rFonts w:ascii="Garamond" w:eastAsia="Garamond" w:hAnsi="Garamond" w:cs="Garamond"/>
          <w:noProof/>
          <w:color w:val="000000" w:themeColor="text1"/>
        </w:rPr>
        <w:t>were</w:t>
      </w:r>
      <w:r w:rsidRPr="00AB01D2">
        <w:rPr>
          <w:rFonts w:ascii="Garamond" w:eastAsia="Garamond" w:hAnsi="Garamond" w:cs="Garamond"/>
          <w:color w:val="000000" w:themeColor="text1"/>
        </w:rPr>
        <w:t xml:space="preserve"> then converted to numerical arrays using the </w:t>
      </w:r>
      <w:r w:rsidR="00A12C45">
        <w:rPr>
          <w:rFonts w:ascii="Garamond" w:eastAsia="Garamond" w:hAnsi="Garamond" w:cs="Garamond"/>
          <w:color w:val="000000" w:themeColor="text1"/>
        </w:rPr>
        <w:t>“</w:t>
      </w:r>
      <w:r w:rsidRPr="00AB01D2">
        <w:rPr>
          <w:rFonts w:ascii="Garamond" w:eastAsia="Garamond" w:hAnsi="Garamond" w:cs="Garamond"/>
          <w:color w:val="000000" w:themeColor="text1"/>
        </w:rPr>
        <w:t>Raster to NumPyArray</w:t>
      </w:r>
      <w:r w:rsidR="00A12C45">
        <w:rPr>
          <w:rFonts w:ascii="Garamond" w:eastAsia="Garamond" w:hAnsi="Garamond" w:cs="Garamond"/>
          <w:color w:val="000000" w:themeColor="text1"/>
        </w:rPr>
        <w:t>”</w:t>
      </w:r>
      <w:r w:rsidRPr="00AB01D2">
        <w:rPr>
          <w:rFonts w:ascii="Garamond" w:eastAsia="Garamond" w:hAnsi="Garamond" w:cs="Garamond"/>
          <w:color w:val="000000" w:themeColor="text1"/>
        </w:rPr>
        <w:t xml:space="preserve"> tool. Precipitation values within a given array </w:t>
      </w:r>
      <w:r w:rsidR="00B30CF7">
        <w:rPr>
          <w:rFonts w:ascii="Garamond" w:eastAsia="Garamond" w:hAnsi="Garamond" w:cs="Garamond"/>
          <w:color w:val="000000" w:themeColor="text1"/>
        </w:rPr>
        <w:t>were</w:t>
      </w:r>
      <w:r w:rsidRPr="00AB01D2">
        <w:rPr>
          <w:rFonts w:ascii="Garamond" w:eastAsia="Garamond" w:hAnsi="Garamond" w:cs="Garamond"/>
          <w:color w:val="000000" w:themeColor="text1"/>
        </w:rPr>
        <w:t xml:space="preserve"> reclassified twice using the partner defined wetting and soaking precipitation thresholds (Table 2). In these reclassifications, each value within the converted array </w:t>
      </w:r>
      <w:r w:rsidR="00B30CF7">
        <w:rPr>
          <w:rFonts w:ascii="Garamond" w:eastAsia="Garamond" w:hAnsi="Garamond" w:cs="Garamond"/>
          <w:color w:val="000000" w:themeColor="text1"/>
        </w:rPr>
        <w:t>was</w:t>
      </w:r>
      <w:r w:rsidRPr="00AB01D2">
        <w:rPr>
          <w:rFonts w:ascii="Garamond" w:eastAsia="Garamond" w:hAnsi="Garamond" w:cs="Garamond"/>
          <w:color w:val="000000" w:themeColor="text1"/>
        </w:rPr>
        <w:t xml:space="preserve"> compared to a precipitation threshold. If the precipitation value f</w:t>
      </w:r>
      <w:r w:rsidR="00B30CF7">
        <w:rPr>
          <w:rFonts w:ascii="Garamond" w:eastAsia="Garamond" w:hAnsi="Garamond" w:cs="Garamond"/>
          <w:color w:val="000000" w:themeColor="text1"/>
        </w:rPr>
        <w:t>e</w:t>
      </w:r>
      <w:r w:rsidRPr="00AB01D2">
        <w:rPr>
          <w:rFonts w:ascii="Garamond" w:eastAsia="Garamond" w:hAnsi="Garamond" w:cs="Garamond"/>
          <w:color w:val="000000" w:themeColor="text1"/>
        </w:rPr>
        <w:t xml:space="preserve">ll below the threshold, it </w:t>
      </w:r>
      <w:r w:rsidR="00B30CF7">
        <w:rPr>
          <w:rFonts w:ascii="Garamond" w:eastAsia="Garamond" w:hAnsi="Garamond" w:cs="Garamond"/>
          <w:color w:val="000000" w:themeColor="text1"/>
        </w:rPr>
        <w:t>was</w:t>
      </w:r>
      <w:r w:rsidRPr="00AB01D2">
        <w:rPr>
          <w:rFonts w:ascii="Garamond" w:eastAsia="Garamond" w:hAnsi="Garamond" w:cs="Garamond"/>
          <w:color w:val="000000" w:themeColor="text1"/>
        </w:rPr>
        <w:t xml:space="preserve"> given a value of 1 to indicate that due to </w:t>
      </w:r>
      <w:r w:rsidR="003B2819">
        <w:rPr>
          <w:rFonts w:ascii="Garamond" w:eastAsia="Garamond" w:hAnsi="Garamond" w:cs="Garamond"/>
          <w:color w:val="000000" w:themeColor="text1"/>
        </w:rPr>
        <w:t xml:space="preserve">the </w:t>
      </w:r>
      <w:r w:rsidRPr="00BB15E7">
        <w:rPr>
          <w:rFonts w:ascii="Garamond" w:eastAsia="Garamond" w:hAnsi="Garamond" w:cs="Garamond"/>
          <w:noProof/>
          <w:color w:val="000000" w:themeColor="text1"/>
        </w:rPr>
        <w:t>lack</w:t>
      </w:r>
      <w:r w:rsidRPr="00AB01D2">
        <w:rPr>
          <w:rFonts w:ascii="Garamond" w:eastAsia="Garamond" w:hAnsi="Garamond" w:cs="Garamond"/>
          <w:color w:val="000000" w:themeColor="text1"/>
        </w:rPr>
        <w:t xml:space="preserve"> of precipitation</w:t>
      </w:r>
      <w:r w:rsidR="00032878">
        <w:rPr>
          <w:rFonts w:ascii="Garamond" w:eastAsia="Garamond" w:hAnsi="Garamond" w:cs="Garamond"/>
          <w:color w:val="000000" w:themeColor="text1"/>
        </w:rPr>
        <w:t>,</w:t>
      </w:r>
      <w:r w:rsidR="00B30CF7">
        <w:rPr>
          <w:rFonts w:ascii="Garamond" w:eastAsia="Garamond" w:hAnsi="Garamond" w:cs="Garamond"/>
          <w:color w:val="000000" w:themeColor="text1"/>
        </w:rPr>
        <w:t xml:space="preserve"> </w:t>
      </w:r>
      <w:r w:rsidRPr="00AB01D2">
        <w:rPr>
          <w:rFonts w:ascii="Garamond" w:eastAsia="Garamond" w:hAnsi="Garamond" w:cs="Garamond"/>
          <w:color w:val="000000" w:themeColor="text1"/>
        </w:rPr>
        <w:t xml:space="preserve">there </w:t>
      </w:r>
      <w:r w:rsidR="00B30CF7">
        <w:rPr>
          <w:rFonts w:ascii="Garamond" w:eastAsia="Garamond" w:hAnsi="Garamond" w:cs="Garamond"/>
          <w:color w:val="000000" w:themeColor="text1"/>
        </w:rPr>
        <w:t>was</w:t>
      </w:r>
      <w:r w:rsidRPr="00AB01D2">
        <w:rPr>
          <w:rFonts w:ascii="Garamond" w:eastAsia="Garamond" w:hAnsi="Garamond" w:cs="Garamond"/>
          <w:color w:val="000000" w:themeColor="text1"/>
        </w:rPr>
        <w:t xml:space="preserve"> </w:t>
      </w:r>
      <w:r w:rsidR="00BE012D">
        <w:rPr>
          <w:rFonts w:ascii="Garamond" w:eastAsia="Garamond" w:hAnsi="Garamond" w:cs="Garamond"/>
          <w:color w:val="000000" w:themeColor="text1"/>
        </w:rPr>
        <w:t xml:space="preserve">a </w:t>
      </w:r>
      <w:r w:rsidRPr="00BE012D">
        <w:rPr>
          <w:rFonts w:ascii="Garamond" w:eastAsia="Garamond" w:hAnsi="Garamond" w:cs="Garamond"/>
          <w:noProof/>
          <w:color w:val="000000" w:themeColor="text1"/>
        </w:rPr>
        <w:t>contribution</w:t>
      </w:r>
      <w:r w:rsidRPr="00AB01D2">
        <w:rPr>
          <w:rFonts w:ascii="Garamond" w:eastAsia="Garamond" w:hAnsi="Garamond" w:cs="Garamond"/>
          <w:color w:val="000000" w:themeColor="text1"/>
        </w:rPr>
        <w:t xml:space="preserve"> to fire risk</w:t>
      </w:r>
      <w:r w:rsidR="00032878">
        <w:rPr>
          <w:rFonts w:ascii="Garamond" w:eastAsia="Garamond" w:hAnsi="Garamond" w:cs="Garamond"/>
          <w:color w:val="000000" w:themeColor="text1"/>
        </w:rPr>
        <w:t>. I</w:t>
      </w:r>
      <w:r w:rsidRPr="00AB01D2">
        <w:rPr>
          <w:rFonts w:ascii="Garamond" w:eastAsia="Garamond" w:hAnsi="Garamond" w:cs="Garamond"/>
          <w:color w:val="000000" w:themeColor="text1"/>
        </w:rPr>
        <w:t xml:space="preserve">f the precipitation value </w:t>
      </w:r>
      <w:r w:rsidR="00B30CF7">
        <w:rPr>
          <w:rFonts w:ascii="Garamond" w:eastAsia="Garamond" w:hAnsi="Garamond" w:cs="Garamond"/>
          <w:color w:val="000000" w:themeColor="text1"/>
        </w:rPr>
        <w:t>was</w:t>
      </w:r>
      <w:r w:rsidRPr="00AB01D2">
        <w:rPr>
          <w:rFonts w:ascii="Garamond" w:eastAsia="Garamond" w:hAnsi="Garamond" w:cs="Garamond"/>
          <w:color w:val="000000" w:themeColor="text1"/>
        </w:rPr>
        <w:t xml:space="preserve"> above the threshold, it </w:t>
      </w:r>
      <w:r w:rsidR="00B30CF7">
        <w:rPr>
          <w:rFonts w:ascii="Garamond" w:eastAsia="Garamond" w:hAnsi="Garamond" w:cs="Garamond"/>
          <w:color w:val="000000" w:themeColor="text1"/>
        </w:rPr>
        <w:t>was</w:t>
      </w:r>
      <w:r w:rsidRPr="00AB01D2">
        <w:rPr>
          <w:rFonts w:ascii="Garamond" w:eastAsia="Garamond" w:hAnsi="Garamond" w:cs="Garamond"/>
          <w:color w:val="000000" w:themeColor="text1"/>
        </w:rPr>
        <w:t xml:space="preserve"> given a value of 0 to indicate that it d</w:t>
      </w:r>
      <w:r w:rsidR="00B30CF7">
        <w:rPr>
          <w:rFonts w:ascii="Garamond" w:eastAsia="Garamond" w:hAnsi="Garamond" w:cs="Garamond"/>
          <w:color w:val="000000" w:themeColor="text1"/>
        </w:rPr>
        <w:t>id</w:t>
      </w:r>
      <w:r w:rsidRPr="00AB01D2">
        <w:rPr>
          <w:rFonts w:ascii="Garamond" w:eastAsia="Garamond" w:hAnsi="Garamond" w:cs="Garamond"/>
          <w:color w:val="000000" w:themeColor="text1"/>
        </w:rPr>
        <w:t xml:space="preserve"> not contribute to fire risk. The code then </w:t>
      </w:r>
      <w:r w:rsidR="00B30CF7">
        <w:rPr>
          <w:rFonts w:ascii="Garamond" w:eastAsia="Garamond" w:hAnsi="Garamond" w:cs="Garamond"/>
          <w:color w:val="000000" w:themeColor="text1"/>
        </w:rPr>
        <w:t xml:space="preserve">went </w:t>
      </w:r>
      <w:r w:rsidRPr="00AB01D2">
        <w:rPr>
          <w:rFonts w:ascii="Garamond" w:eastAsia="Garamond" w:hAnsi="Garamond" w:cs="Garamond"/>
          <w:color w:val="000000" w:themeColor="text1"/>
        </w:rPr>
        <w:t>through all 15 reclassified precipitation files and sum</w:t>
      </w:r>
      <w:r w:rsidR="00B30CF7">
        <w:rPr>
          <w:rFonts w:ascii="Garamond" w:eastAsia="Garamond" w:hAnsi="Garamond" w:cs="Garamond"/>
          <w:color w:val="000000" w:themeColor="text1"/>
        </w:rPr>
        <w:t>med</w:t>
      </w:r>
      <w:r w:rsidRPr="00AB01D2">
        <w:rPr>
          <w:rFonts w:ascii="Garamond" w:eastAsia="Garamond" w:hAnsi="Garamond" w:cs="Garamond"/>
          <w:color w:val="000000" w:themeColor="text1"/>
        </w:rPr>
        <w:t xml:space="preserve"> their values, with a counter in place t</w:t>
      </w:r>
      <w:r w:rsidR="00B30CF7">
        <w:rPr>
          <w:rFonts w:ascii="Garamond" w:eastAsia="Garamond" w:hAnsi="Garamond" w:cs="Garamond"/>
          <w:color w:val="000000" w:themeColor="text1"/>
        </w:rPr>
        <w:t>hat</w:t>
      </w:r>
      <w:r w:rsidRPr="00AB01D2">
        <w:rPr>
          <w:rFonts w:ascii="Garamond" w:eastAsia="Garamond" w:hAnsi="Garamond" w:cs="Garamond"/>
          <w:color w:val="000000" w:themeColor="text1"/>
        </w:rPr>
        <w:t xml:space="preserve"> reset the sum every time a 0, or area with recent significant precipitation, </w:t>
      </w:r>
      <w:r w:rsidR="00032878">
        <w:rPr>
          <w:rFonts w:ascii="Garamond" w:eastAsia="Garamond" w:hAnsi="Garamond" w:cs="Garamond"/>
          <w:color w:val="000000" w:themeColor="text1"/>
        </w:rPr>
        <w:t>was</w:t>
      </w:r>
      <w:r w:rsidRPr="00AB01D2">
        <w:rPr>
          <w:rFonts w:ascii="Garamond" w:eastAsia="Garamond" w:hAnsi="Garamond" w:cs="Garamond"/>
          <w:color w:val="000000" w:themeColor="text1"/>
        </w:rPr>
        <w:t xml:space="preserve"> encountered. This yield</w:t>
      </w:r>
      <w:r w:rsidR="00032878">
        <w:rPr>
          <w:rFonts w:ascii="Garamond" w:eastAsia="Garamond" w:hAnsi="Garamond" w:cs="Garamond"/>
          <w:color w:val="000000" w:themeColor="text1"/>
        </w:rPr>
        <w:t>ed</w:t>
      </w:r>
      <w:r w:rsidRPr="00AB01D2">
        <w:rPr>
          <w:rFonts w:ascii="Garamond" w:eastAsia="Garamond" w:hAnsi="Garamond" w:cs="Garamond"/>
          <w:color w:val="000000" w:themeColor="text1"/>
        </w:rPr>
        <w:t xml:space="preserve"> the number of days since wetting precipitation and soaking precipitation </w:t>
      </w:r>
      <w:r w:rsidRPr="002C247C">
        <w:rPr>
          <w:rFonts w:ascii="Garamond" w:eastAsia="Garamond" w:hAnsi="Garamond" w:cs="Garamond"/>
          <w:noProof/>
          <w:color w:val="000000" w:themeColor="text1"/>
        </w:rPr>
        <w:t>ha</w:t>
      </w:r>
      <w:r w:rsidR="002C247C">
        <w:rPr>
          <w:rFonts w:ascii="Garamond" w:eastAsia="Garamond" w:hAnsi="Garamond" w:cs="Garamond"/>
          <w:noProof/>
          <w:color w:val="000000" w:themeColor="text1"/>
        </w:rPr>
        <w:t>s</w:t>
      </w:r>
      <w:r w:rsidRPr="00AB01D2">
        <w:rPr>
          <w:rFonts w:ascii="Garamond" w:eastAsia="Garamond" w:hAnsi="Garamond" w:cs="Garamond"/>
          <w:color w:val="000000" w:themeColor="text1"/>
        </w:rPr>
        <w:t xml:space="preserve"> occurred.</w:t>
      </w:r>
    </w:p>
    <w:p w14:paraId="6D811E7B" w14:textId="77777777" w:rsidR="00683942" w:rsidRPr="00AB01D2" w:rsidRDefault="00683942" w:rsidP="00683942">
      <w:pPr>
        <w:spacing w:after="0" w:line="240" w:lineRule="auto"/>
        <w:rPr>
          <w:rFonts w:ascii="Garamond" w:eastAsia="Garamond" w:hAnsi="Garamond" w:cs="Garamond"/>
          <w:color w:val="000000" w:themeColor="text1"/>
        </w:rPr>
      </w:pPr>
    </w:p>
    <w:p w14:paraId="0D7B339F" w14:textId="6370780A"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sidR="00D526EB">
        <w:rPr>
          <w:rFonts w:ascii="Garamond" w:eastAsia="Garamond" w:hAnsi="Garamond" w:cs="Garamond"/>
          <w:b/>
          <w:i/>
          <w:color w:val="000000" w:themeColor="text1"/>
        </w:rPr>
        <w:t>6</w:t>
      </w:r>
      <w:r w:rsidRPr="00AB01D2">
        <w:rPr>
          <w:rFonts w:ascii="Garamond" w:eastAsia="Garamond" w:hAnsi="Garamond" w:cs="Garamond"/>
          <w:b/>
          <w:i/>
          <w:color w:val="000000" w:themeColor="text1"/>
        </w:rPr>
        <w:t xml:space="preserve"> VIIRS Processing</w:t>
      </w:r>
    </w:p>
    <w:p w14:paraId="4A7813A2" w14:textId="20B641EB"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To estimate fuel moisture in the Great Plains, VIIRS data w</w:t>
      </w:r>
      <w:r w:rsidR="00032878">
        <w:rPr>
          <w:rFonts w:ascii="Garamond" w:eastAsia="Garamond" w:hAnsi="Garamond" w:cs="Garamond"/>
          <w:color w:val="000000" w:themeColor="text1"/>
        </w:rPr>
        <w:t>ere</w:t>
      </w:r>
      <w:r w:rsidRPr="00AB01D2">
        <w:rPr>
          <w:rFonts w:ascii="Garamond" w:eastAsia="Garamond" w:hAnsi="Garamond" w:cs="Garamond"/>
          <w:color w:val="000000" w:themeColor="text1"/>
        </w:rPr>
        <w:t xml:space="preserve"> imported </w:t>
      </w:r>
      <w:r w:rsidRPr="00BE012D">
        <w:rPr>
          <w:rFonts w:ascii="Garamond" w:eastAsia="Garamond" w:hAnsi="Garamond" w:cs="Garamond"/>
          <w:noProof/>
          <w:color w:val="000000" w:themeColor="text1"/>
        </w:rPr>
        <w:t>in</w:t>
      </w:r>
      <w:r w:rsidR="00BE012D">
        <w:rPr>
          <w:rFonts w:ascii="Garamond" w:eastAsia="Garamond" w:hAnsi="Garamond" w:cs="Garamond"/>
          <w:noProof/>
          <w:color w:val="000000" w:themeColor="text1"/>
        </w:rPr>
        <w:t>to</w:t>
      </w:r>
      <w:r w:rsidRPr="00AB01D2">
        <w:rPr>
          <w:rFonts w:ascii="Garamond" w:eastAsia="Garamond" w:hAnsi="Garamond" w:cs="Garamond"/>
          <w:color w:val="000000" w:themeColor="text1"/>
        </w:rPr>
        <w:t xml:space="preserve"> a separate script. The VIIRS data were divided into each category for fuel analysis. Cured fuels cannot be directly calculated from remotely-sensed data. A useful proxy for cured fuels is fuel moisture. NDII shows the moisture content of vegetation, as displayed in Equation 2 (Yebra et al., 2013).</w:t>
      </w:r>
    </w:p>
    <w:p w14:paraId="7B960284" w14:textId="77777777" w:rsidR="00683942" w:rsidRPr="00AB01D2" w:rsidRDefault="00683942" w:rsidP="00683942">
      <w:pPr>
        <w:spacing w:after="0" w:line="240" w:lineRule="auto"/>
        <w:rPr>
          <w:rFonts w:ascii="Garamond" w:eastAsia="Garamond" w:hAnsi="Garamond" w:cs="Garamond"/>
          <w:color w:val="000000" w:themeColor="text1"/>
        </w:rPr>
      </w:pPr>
    </w:p>
    <w:p w14:paraId="44EB8BE5" w14:textId="71FB732A" w:rsidR="00683942" w:rsidRPr="00AB01D2" w:rsidRDefault="00032878" w:rsidP="00683942">
      <w:pPr>
        <w:spacing w:after="0" w:line="240" w:lineRule="auto"/>
        <w:jc w:val="right"/>
        <w:rPr>
          <w:rFonts w:ascii="Garamond" w:eastAsia="Garamond" w:hAnsi="Garamond" w:cs="Garamond"/>
          <w:color w:val="000000" w:themeColor="text1"/>
        </w:rPr>
      </w:pPr>
      <m:oMath>
        <m:r>
          <m:rPr>
            <m:nor/>
          </m:rPr>
          <w:rPr>
            <w:rFonts w:ascii="Garamond" w:eastAsia="Cambria" w:hAnsi="Garamond" w:cs="Cambria"/>
            <w:color w:val="000000" w:themeColor="text1"/>
          </w:rPr>
          <m:t>NDII</m:t>
        </m:r>
        <m:r>
          <m:rPr>
            <m:nor/>
          </m:rPr>
          <w:rPr>
            <w:rFonts w:ascii="Cambria Math" w:eastAsia="Cambria" w:hAnsi="Garamond" w:cs="Cambria"/>
            <w:color w:val="000000" w:themeColor="text1"/>
          </w:rPr>
          <m:t xml:space="preserve"> </m:t>
        </m:r>
        <m:r>
          <m:rPr>
            <m:nor/>
          </m:rPr>
          <w:rPr>
            <w:rFonts w:ascii="Garamond" w:eastAsia="Cambria" w:hAnsi="Garamond" w:cs="Cambria"/>
            <w:color w:val="000000" w:themeColor="text1"/>
          </w:rPr>
          <m:t xml:space="preserve">= </m:t>
        </m:r>
        <m:f>
          <m:fPr>
            <m:ctrlPr>
              <w:rPr>
                <w:rFonts w:ascii="Cambria Math" w:eastAsia="Cambria" w:hAnsi="Cambria Math" w:cs="Cambria"/>
                <w:color w:val="000000" w:themeColor="text1"/>
              </w:rPr>
            </m:ctrlPr>
          </m:fPr>
          <m:num>
            <m:r>
              <m:rPr>
                <m:nor/>
              </m:rPr>
              <w:rPr>
                <w:rFonts w:ascii="Garamond" w:eastAsia="Cambria" w:hAnsi="Garamond" w:cs="Cambria"/>
                <w:color w:val="000000" w:themeColor="text1"/>
              </w:rPr>
              <m:t>NIR - SWIR</m:t>
            </m:r>
          </m:num>
          <m:den>
            <m:r>
              <m:rPr>
                <m:nor/>
              </m:rPr>
              <w:rPr>
                <w:rFonts w:ascii="Garamond" w:eastAsia="Cambria" w:hAnsi="Garamond" w:cs="Cambria"/>
                <w:color w:val="000000" w:themeColor="text1"/>
              </w:rPr>
              <m:t>NIR + SWIR</m:t>
            </m:r>
          </m:den>
        </m:f>
        <m:r>
          <m:rPr>
            <m:nor/>
          </m:rPr>
          <w:rPr>
            <w:rFonts w:ascii="Cambria Math" w:eastAsia="Cambria" w:hAnsi="Garamond" w:cs="Cambria"/>
            <w:color w:val="000000" w:themeColor="text1"/>
          </w:rPr>
          <m:t xml:space="preserve"> </m:t>
        </m:r>
        <m:r>
          <m:rPr>
            <m:nor/>
          </m:rPr>
          <w:rPr>
            <w:rFonts w:ascii="Garamond" w:eastAsia="Cambria" w:hAnsi="Garamond" w:cs="Cambria"/>
            <w:color w:val="000000" w:themeColor="text1"/>
          </w:rPr>
          <m:t xml:space="preserve">= </m:t>
        </m:r>
        <m:f>
          <m:fPr>
            <m:ctrlPr>
              <w:rPr>
                <w:rFonts w:ascii="Cambria Math" w:eastAsia="Cambria" w:hAnsi="Cambria Math" w:cs="Cambria"/>
                <w:color w:val="000000" w:themeColor="text1"/>
              </w:rPr>
            </m:ctrlPr>
          </m:fPr>
          <m:num>
            <m:r>
              <m:rPr>
                <m:nor/>
              </m:rPr>
              <w:rPr>
                <w:rFonts w:ascii="Garamond" w:eastAsia="Cambria" w:hAnsi="Garamond" w:cs="Cambria"/>
                <w:color w:val="000000" w:themeColor="text1"/>
              </w:rPr>
              <m:t>Band 2 - Band 5</m:t>
            </m:r>
          </m:num>
          <m:den>
            <m:r>
              <m:rPr>
                <m:nor/>
              </m:rPr>
              <w:rPr>
                <w:rFonts w:ascii="Garamond" w:eastAsia="Cambria" w:hAnsi="Garamond" w:cs="Cambria"/>
                <w:color w:val="000000" w:themeColor="text1"/>
              </w:rPr>
              <m:t>Band 2 + Band 5</m:t>
            </m:r>
          </m:den>
        </m:f>
      </m:oMath>
      <w:r w:rsidR="00683942" w:rsidRPr="00AB01D2">
        <w:rPr>
          <w:color w:val="000000" w:themeColor="text1"/>
        </w:rPr>
        <w:t xml:space="preserve">          </w:t>
      </w:r>
      <w:r w:rsidR="00683942" w:rsidRPr="00AB01D2">
        <w:rPr>
          <w:color w:val="000000" w:themeColor="text1"/>
        </w:rPr>
        <w:tab/>
      </w:r>
      <w:r w:rsidR="00683942" w:rsidRPr="00AB01D2">
        <w:rPr>
          <w:color w:val="000000" w:themeColor="text1"/>
        </w:rPr>
        <w:tab/>
      </w:r>
      <w:r w:rsidR="00683942" w:rsidRPr="00AB01D2">
        <w:rPr>
          <w:color w:val="000000" w:themeColor="text1"/>
        </w:rPr>
        <w:tab/>
        <w:t xml:space="preserve">       </w:t>
      </w:r>
      <w:r w:rsidR="00683942" w:rsidRPr="00AB01D2">
        <w:rPr>
          <w:rFonts w:ascii="Garamond" w:eastAsia="Garamond" w:hAnsi="Garamond" w:cs="Garamond"/>
          <w:color w:val="000000" w:themeColor="text1"/>
        </w:rPr>
        <w:t>(2)</w:t>
      </w:r>
    </w:p>
    <w:p w14:paraId="1B62B978" w14:textId="77777777" w:rsidR="00683942" w:rsidRPr="00AB01D2" w:rsidRDefault="00683942" w:rsidP="00683942">
      <w:pPr>
        <w:spacing w:after="0" w:line="240" w:lineRule="auto"/>
        <w:rPr>
          <w:rFonts w:ascii="Garamond" w:eastAsia="Garamond" w:hAnsi="Garamond" w:cs="Garamond"/>
          <w:color w:val="000000" w:themeColor="text1"/>
        </w:rPr>
      </w:pPr>
    </w:p>
    <w:p w14:paraId="3571EBF0" w14:textId="267AC95F"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The NDII layers were used in two parts of the threshold and weighting scheme: NDII anomaly and NDII weekly change. NDII anomalies show how much wetter or dryer the vegetation is from its historical norm while the NDII weekly change shows how the fuel moisture changed from the previous week. NDII anomaly </w:t>
      </w:r>
      <w:r w:rsidRPr="00AB01D2">
        <w:rPr>
          <w:rFonts w:ascii="Garamond" w:eastAsia="Garamond" w:hAnsi="Garamond" w:cs="Garamond"/>
          <w:color w:val="000000" w:themeColor="text1"/>
        </w:rPr>
        <w:lastRenderedPageBreak/>
        <w:t xml:space="preserve">was calculated by collecting the NDII measurement for each week from 2002-2011, with 46 images per year. Then the images were averaged by their date to find the average NDII value per pixel for each week. NDII 10-year weekly average images were stored in the Python script folder to be pulled as a data layer in the final map output. The NDII change </w:t>
      </w:r>
      <w:r w:rsidR="00A415B2">
        <w:rPr>
          <w:rFonts w:ascii="Garamond" w:eastAsia="Garamond" w:hAnsi="Garamond" w:cs="Garamond"/>
          <w:color w:val="000000" w:themeColor="text1"/>
        </w:rPr>
        <w:t>was</w:t>
      </w:r>
      <w:r w:rsidRPr="00AB01D2">
        <w:rPr>
          <w:rFonts w:ascii="Garamond" w:eastAsia="Garamond" w:hAnsi="Garamond" w:cs="Garamond"/>
          <w:color w:val="000000" w:themeColor="text1"/>
        </w:rPr>
        <w:t xml:space="preserve"> calculated by subtracting the most recent NDII VIIRS image from the corresponding weekly average NDII image stored in the assets folder. </w:t>
      </w:r>
      <w:r w:rsidRPr="00BE012D">
        <w:rPr>
          <w:rFonts w:ascii="Garamond" w:eastAsia="Garamond" w:hAnsi="Garamond" w:cs="Garamond"/>
          <w:noProof/>
          <w:color w:val="000000" w:themeColor="text1"/>
        </w:rPr>
        <w:t>NDII</w:t>
      </w:r>
      <w:r w:rsidRPr="00AB01D2">
        <w:rPr>
          <w:rFonts w:ascii="Garamond" w:eastAsia="Garamond" w:hAnsi="Garamond" w:cs="Garamond"/>
          <w:color w:val="000000" w:themeColor="text1"/>
        </w:rPr>
        <w:t xml:space="preserve"> weekly change was calculated by subtracting the previous NDII image from the most recent. </w:t>
      </w:r>
    </w:p>
    <w:p w14:paraId="6E752AA1" w14:textId="77777777" w:rsidR="00683942" w:rsidRPr="00AB01D2" w:rsidRDefault="00683942" w:rsidP="00683942">
      <w:pPr>
        <w:spacing w:after="0" w:line="240" w:lineRule="auto"/>
        <w:rPr>
          <w:rFonts w:ascii="Garamond" w:eastAsia="Garamond" w:hAnsi="Garamond" w:cs="Garamond"/>
          <w:color w:val="000000" w:themeColor="text1"/>
        </w:rPr>
      </w:pPr>
    </w:p>
    <w:p w14:paraId="1FF15787" w14:textId="6CB9FA3C"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sidR="00D526EB">
        <w:rPr>
          <w:rFonts w:ascii="Garamond" w:eastAsia="Garamond" w:hAnsi="Garamond" w:cs="Garamond"/>
          <w:b/>
          <w:i/>
          <w:color w:val="000000" w:themeColor="text1"/>
        </w:rPr>
        <w:t>7</w:t>
      </w:r>
      <w:r w:rsidRPr="00AB01D2">
        <w:rPr>
          <w:rFonts w:ascii="Garamond" w:eastAsia="Garamond" w:hAnsi="Garamond" w:cs="Garamond"/>
          <w:b/>
          <w:i/>
          <w:color w:val="000000" w:themeColor="text1"/>
        </w:rPr>
        <w:t xml:space="preserve"> MODIS Processing</w:t>
      </w:r>
    </w:p>
    <w:p w14:paraId="08B7A565" w14:textId="14ADF063"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In order to detect snow cover </w:t>
      </w:r>
      <w:r w:rsidR="00A415B2">
        <w:rPr>
          <w:rFonts w:ascii="Garamond" w:eastAsia="Garamond" w:hAnsi="Garamond" w:cs="Garamond"/>
          <w:color w:val="000000" w:themeColor="text1"/>
        </w:rPr>
        <w:t>that</w:t>
      </w:r>
      <w:r w:rsidR="00A415B2" w:rsidRPr="00AB01D2">
        <w:rPr>
          <w:rFonts w:ascii="Garamond" w:eastAsia="Garamond" w:hAnsi="Garamond" w:cs="Garamond"/>
          <w:color w:val="000000" w:themeColor="text1"/>
        </w:rPr>
        <w:t xml:space="preserve"> </w:t>
      </w:r>
      <w:r w:rsidRPr="00AB01D2">
        <w:rPr>
          <w:rFonts w:ascii="Garamond" w:eastAsia="Garamond" w:hAnsi="Garamond" w:cs="Garamond"/>
          <w:color w:val="000000" w:themeColor="text1"/>
        </w:rPr>
        <w:t xml:space="preserve">would nullify fire risk potential, a Terra MODIS Daily Snow Cover </w:t>
      </w:r>
      <w:r w:rsidR="00A415B2">
        <w:rPr>
          <w:rFonts w:ascii="Garamond" w:eastAsia="Garamond" w:hAnsi="Garamond" w:cs="Garamond"/>
          <w:color w:val="000000" w:themeColor="text1"/>
        </w:rPr>
        <w:t>dataset</w:t>
      </w:r>
      <w:r w:rsidRPr="00AB01D2">
        <w:rPr>
          <w:rFonts w:ascii="Garamond" w:eastAsia="Garamond" w:hAnsi="Garamond" w:cs="Garamond"/>
          <w:color w:val="000000" w:themeColor="text1"/>
        </w:rPr>
        <w:t xml:space="preserve"> </w:t>
      </w:r>
      <w:r w:rsidR="00A415B2">
        <w:rPr>
          <w:rFonts w:ascii="Garamond" w:eastAsia="Garamond" w:hAnsi="Garamond" w:cs="Garamond"/>
          <w:color w:val="000000" w:themeColor="text1"/>
        </w:rPr>
        <w:t>was</w:t>
      </w:r>
      <w:r w:rsidRPr="00AB01D2">
        <w:rPr>
          <w:rFonts w:ascii="Garamond" w:eastAsia="Garamond" w:hAnsi="Garamond" w:cs="Garamond"/>
          <w:color w:val="000000" w:themeColor="text1"/>
        </w:rPr>
        <w:t xml:space="preserve"> downloaded. The </w:t>
      </w:r>
      <w:r w:rsidRPr="00BE012D">
        <w:rPr>
          <w:rFonts w:ascii="Garamond" w:eastAsia="Garamond" w:hAnsi="Garamond" w:cs="Garamond"/>
          <w:noProof/>
          <w:color w:val="000000" w:themeColor="text1"/>
        </w:rPr>
        <w:t>sub</w:t>
      </w:r>
      <w:r w:rsidR="00BE012D" w:rsidRPr="00BE012D">
        <w:rPr>
          <w:rFonts w:ascii="Garamond" w:eastAsia="Garamond" w:hAnsi="Garamond" w:cs="Garamond"/>
          <w:noProof/>
          <w:color w:val="000000" w:themeColor="text1"/>
        </w:rPr>
        <w:t>-</w:t>
      </w:r>
      <w:r w:rsidRPr="00BE012D">
        <w:rPr>
          <w:rFonts w:ascii="Garamond" w:eastAsia="Garamond" w:hAnsi="Garamond" w:cs="Garamond"/>
          <w:noProof/>
          <w:color w:val="000000" w:themeColor="text1"/>
        </w:rPr>
        <w:t>dataset</w:t>
      </w:r>
      <w:r w:rsidRPr="00AB01D2">
        <w:rPr>
          <w:rFonts w:ascii="Garamond" w:eastAsia="Garamond" w:hAnsi="Garamond" w:cs="Garamond"/>
          <w:color w:val="000000" w:themeColor="text1"/>
        </w:rPr>
        <w:t xml:space="preserve"> ‘Day_CMG_Snow_Cover’ was extracted from the </w:t>
      </w:r>
      <w:r w:rsidRPr="00BB15E7">
        <w:rPr>
          <w:rFonts w:ascii="Garamond" w:eastAsia="Garamond" w:hAnsi="Garamond" w:cs="Garamond"/>
          <w:noProof/>
          <w:color w:val="000000" w:themeColor="text1"/>
        </w:rPr>
        <w:t>hdf</w:t>
      </w:r>
      <w:r w:rsidRPr="00AB01D2">
        <w:rPr>
          <w:rFonts w:ascii="Garamond" w:eastAsia="Garamond" w:hAnsi="Garamond" w:cs="Garamond"/>
          <w:color w:val="000000" w:themeColor="text1"/>
        </w:rPr>
        <w:t xml:space="preserve"> file, projected to the GCS_WGS_1984 coordinate system, and clipped to the study area. This snow cover variable </w:t>
      </w:r>
      <w:r w:rsidR="00A415B2">
        <w:rPr>
          <w:rFonts w:ascii="Garamond" w:eastAsia="Garamond" w:hAnsi="Garamond" w:cs="Garamond"/>
          <w:color w:val="000000" w:themeColor="text1"/>
        </w:rPr>
        <w:t>was</w:t>
      </w:r>
      <w:r w:rsidRPr="00AB01D2">
        <w:rPr>
          <w:rFonts w:ascii="Garamond" w:eastAsia="Garamond" w:hAnsi="Garamond" w:cs="Garamond"/>
          <w:color w:val="000000" w:themeColor="text1"/>
        </w:rPr>
        <w:t xml:space="preserve"> reclassified based on the partner provided snow cover threshold, where variables classified as 1 </w:t>
      </w:r>
      <w:r w:rsidRPr="00BE012D">
        <w:rPr>
          <w:rFonts w:ascii="Garamond" w:eastAsia="Garamond" w:hAnsi="Garamond" w:cs="Garamond"/>
          <w:noProof/>
          <w:color w:val="000000" w:themeColor="text1"/>
        </w:rPr>
        <w:t>indicate</w:t>
      </w:r>
      <w:r w:rsidR="00A415B2">
        <w:rPr>
          <w:rFonts w:ascii="Garamond" w:eastAsia="Garamond" w:hAnsi="Garamond" w:cs="Garamond"/>
          <w:noProof/>
          <w:color w:val="000000" w:themeColor="text1"/>
        </w:rPr>
        <w:t>d</w:t>
      </w:r>
      <w:r w:rsidRPr="00AB01D2">
        <w:rPr>
          <w:rFonts w:ascii="Garamond" w:eastAsia="Garamond" w:hAnsi="Garamond" w:cs="Garamond"/>
          <w:color w:val="000000" w:themeColor="text1"/>
        </w:rPr>
        <w:t xml:space="preserve"> the presence of snow and variables classified as 0 indicate</w:t>
      </w:r>
      <w:r w:rsidR="00A415B2">
        <w:rPr>
          <w:rFonts w:ascii="Garamond" w:eastAsia="Garamond" w:hAnsi="Garamond" w:cs="Garamond"/>
          <w:color w:val="000000" w:themeColor="text1"/>
        </w:rPr>
        <w:t>d</w:t>
      </w:r>
      <w:r w:rsidRPr="00AB01D2">
        <w:rPr>
          <w:rFonts w:ascii="Garamond" w:eastAsia="Garamond" w:hAnsi="Garamond" w:cs="Garamond"/>
          <w:color w:val="000000" w:themeColor="text1"/>
        </w:rPr>
        <w:t xml:space="preserve"> the lack of snow. This </w:t>
      </w:r>
      <w:r w:rsidR="00A415B2">
        <w:rPr>
          <w:rFonts w:ascii="Garamond" w:eastAsia="Garamond" w:hAnsi="Garamond" w:cs="Garamond"/>
          <w:color w:val="000000" w:themeColor="text1"/>
        </w:rPr>
        <w:t>was</w:t>
      </w:r>
      <w:r w:rsidRPr="00AB01D2">
        <w:rPr>
          <w:rFonts w:ascii="Garamond" w:eastAsia="Garamond" w:hAnsi="Garamond" w:cs="Garamond"/>
          <w:color w:val="000000" w:themeColor="text1"/>
        </w:rPr>
        <w:t xml:space="preserve"> used to create a layer </w:t>
      </w:r>
      <w:r w:rsidR="00A415B2">
        <w:rPr>
          <w:rFonts w:ascii="Garamond" w:eastAsia="Garamond" w:hAnsi="Garamond" w:cs="Garamond"/>
          <w:color w:val="000000" w:themeColor="text1"/>
        </w:rPr>
        <w:t>that</w:t>
      </w:r>
      <w:r w:rsidR="00A415B2" w:rsidRPr="00AB01D2">
        <w:rPr>
          <w:rFonts w:ascii="Garamond" w:eastAsia="Garamond" w:hAnsi="Garamond" w:cs="Garamond"/>
          <w:color w:val="000000" w:themeColor="text1"/>
        </w:rPr>
        <w:t xml:space="preserve"> </w:t>
      </w:r>
      <w:r w:rsidR="00A415B2">
        <w:rPr>
          <w:rFonts w:ascii="Garamond" w:eastAsia="Garamond" w:hAnsi="Garamond" w:cs="Garamond"/>
          <w:color w:val="000000" w:themeColor="text1"/>
        </w:rPr>
        <w:t>was</w:t>
      </w:r>
      <w:r w:rsidRPr="00AB01D2">
        <w:rPr>
          <w:rFonts w:ascii="Garamond" w:eastAsia="Garamond" w:hAnsi="Garamond" w:cs="Garamond"/>
          <w:color w:val="000000" w:themeColor="text1"/>
        </w:rPr>
        <w:t xml:space="preserve"> placed overtop the fire risk map in the final product.</w:t>
      </w:r>
    </w:p>
    <w:p w14:paraId="0850D4E2" w14:textId="77777777" w:rsidR="00683942" w:rsidRPr="00AB01D2" w:rsidRDefault="00683942" w:rsidP="00683942">
      <w:pPr>
        <w:spacing w:after="0" w:line="240" w:lineRule="auto"/>
        <w:rPr>
          <w:rFonts w:ascii="Garamond" w:eastAsia="Garamond" w:hAnsi="Garamond" w:cs="Garamond"/>
          <w:color w:val="000000" w:themeColor="text1"/>
        </w:rPr>
      </w:pPr>
    </w:p>
    <w:p w14:paraId="200396A1" w14:textId="35C1D180"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3.2.</w:t>
      </w:r>
      <w:r w:rsidR="00D526EB">
        <w:rPr>
          <w:rFonts w:ascii="Garamond" w:eastAsia="Garamond" w:hAnsi="Garamond" w:cs="Garamond"/>
          <w:b/>
          <w:i/>
          <w:color w:val="000000" w:themeColor="text1"/>
        </w:rPr>
        <w:t>8</w:t>
      </w:r>
      <w:r w:rsidRPr="00AB01D2">
        <w:rPr>
          <w:rFonts w:ascii="Garamond" w:eastAsia="Garamond" w:hAnsi="Garamond" w:cs="Garamond"/>
          <w:b/>
          <w:i/>
          <w:color w:val="000000" w:themeColor="text1"/>
        </w:rPr>
        <w:t xml:space="preserve"> Final Processing</w:t>
      </w:r>
    </w:p>
    <w:p w14:paraId="44B65EA0" w14:textId="6638FC24"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Once the individual data layers were calculated</w:t>
      </w:r>
      <w:r w:rsidR="00A415B2">
        <w:rPr>
          <w:rFonts w:ascii="Garamond" w:eastAsia="Garamond" w:hAnsi="Garamond" w:cs="Garamond"/>
          <w:color w:val="000000" w:themeColor="text1"/>
        </w:rPr>
        <w:t>,</w:t>
      </w:r>
      <w:r w:rsidRPr="00AB01D2">
        <w:rPr>
          <w:rFonts w:ascii="Garamond" w:eastAsia="Garamond" w:hAnsi="Garamond" w:cs="Garamond"/>
          <w:color w:val="000000" w:themeColor="text1"/>
        </w:rPr>
        <w:t xml:space="preserve"> they were given weights to represent their influence in the overall fire risk and then added together. This was accomplished using the </w:t>
      </w:r>
      <w:r w:rsidR="00A415B2">
        <w:rPr>
          <w:rFonts w:ascii="Garamond" w:eastAsia="Garamond" w:hAnsi="Garamond" w:cs="Garamond"/>
          <w:color w:val="000000" w:themeColor="text1"/>
        </w:rPr>
        <w:t>“W</w:t>
      </w:r>
      <w:r w:rsidRPr="00AB01D2">
        <w:rPr>
          <w:rFonts w:ascii="Garamond" w:eastAsia="Garamond" w:hAnsi="Garamond" w:cs="Garamond"/>
          <w:color w:val="000000" w:themeColor="text1"/>
        </w:rPr>
        <w:t xml:space="preserve">eighted </w:t>
      </w:r>
      <w:r w:rsidR="00A415B2">
        <w:rPr>
          <w:rFonts w:ascii="Garamond" w:eastAsia="Garamond" w:hAnsi="Garamond" w:cs="Garamond"/>
          <w:color w:val="000000" w:themeColor="text1"/>
        </w:rPr>
        <w:t>S</w:t>
      </w:r>
      <w:r w:rsidRPr="00AB01D2">
        <w:rPr>
          <w:rFonts w:ascii="Garamond" w:eastAsia="Garamond" w:hAnsi="Garamond" w:cs="Garamond"/>
          <w:color w:val="000000" w:themeColor="text1"/>
        </w:rPr>
        <w:t>um</w:t>
      </w:r>
      <w:r w:rsidR="00A415B2">
        <w:rPr>
          <w:rFonts w:ascii="Garamond" w:eastAsia="Garamond" w:hAnsi="Garamond" w:cs="Garamond"/>
          <w:color w:val="000000" w:themeColor="text1"/>
        </w:rPr>
        <w:t xml:space="preserve">” </w:t>
      </w:r>
      <w:r w:rsidRPr="00AB01D2">
        <w:rPr>
          <w:rFonts w:ascii="Garamond" w:eastAsia="Garamond" w:hAnsi="Garamond" w:cs="Garamond"/>
          <w:color w:val="000000" w:themeColor="text1"/>
        </w:rPr>
        <w:t>tool from ArcGIS to apply the partner defined seasonal weights in Table 3. As the original FIRE tool’s weights did not add up to one, they had to be modified for the FIRE 2.0 tool to maintain the proportional weights the partners requested. Symbology was applied through layer files to the output map, and shapefiles of counties and reservations were overlaid on top of the risk map to produce the final fire risk map.</w:t>
      </w:r>
    </w:p>
    <w:p w14:paraId="23590C8C" w14:textId="77777777" w:rsidR="00683942" w:rsidRDefault="00683942" w:rsidP="00683942">
      <w:pPr>
        <w:pStyle w:val="Heading1"/>
        <w:rPr>
          <w:rFonts w:ascii="Garamond" w:eastAsia="Garamond" w:hAnsi="Garamond" w:cs="Garamond"/>
        </w:rPr>
      </w:pPr>
      <w:bookmarkStart w:id="3" w:name="_3znysh7" w:colFirst="0" w:colLast="0"/>
      <w:bookmarkEnd w:id="3"/>
      <w:r>
        <w:rPr>
          <w:rFonts w:ascii="Garamond" w:eastAsia="Garamond" w:hAnsi="Garamond" w:cs="Garamond"/>
        </w:rPr>
        <w:t>4. Results &amp; Discussion</w:t>
      </w:r>
    </w:p>
    <w:p w14:paraId="64DAEC58" w14:textId="13FECE45" w:rsidR="00A40FF1" w:rsidRDefault="00A40FF1"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4.</w:t>
      </w:r>
      <w:r>
        <w:rPr>
          <w:rFonts w:ascii="Garamond" w:eastAsia="Garamond" w:hAnsi="Garamond" w:cs="Garamond"/>
          <w:b/>
          <w:i/>
          <w:color w:val="000000" w:themeColor="text1"/>
        </w:rPr>
        <w:t>1 Explanation of FIRE 2.0 Tool Outputs</w:t>
      </w:r>
    </w:p>
    <w:p w14:paraId="2A432A55" w14:textId="77777777"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The resulting output of the FIRE 2.0 tool contains a risk map for the states of Nebraska, North Dakota, and South Dakota (</w:t>
      </w:r>
      <w:r w:rsidRPr="006D4314">
        <w:rPr>
          <w:rFonts w:ascii="Garamond" w:eastAsia="Garamond" w:hAnsi="Garamond" w:cs="Garamond"/>
          <w:i/>
          <w:color w:val="000000" w:themeColor="text1"/>
        </w:rPr>
        <w:t>Figure 3</w:t>
      </w:r>
      <w:r w:rsidRPr="00AB01D2">
        <w:rPr>
          <w:rFonts w:ascii="Garamond" w:eastAsia="Garamond" w:hAnsi="Garamond" w:cs="Garamond"/>
          <w:color w:val="000000" w:themeColor="text1"/>
        </w:rPr>
        <w:t>), a histogram of the day’s fire risk values (</w:t>
      </w:r>
      <w:r w:rsidRPr="006D4314">
        <w:rPr>
          <w:rFonts w:ascii="Garamond" w:eastAsia="Garamond" w:hAnsi="Garamond" w:cs="Garamond"/>
          <w:i/>
          <w:color w:val="000000" w:themeColor="text1"/>
        </w:rPr>
        <w:t>Figure 4</w:t>
      </w:r>
      <w:r w:rsidRPr="00AB01D2">
        <w:rPr>
          <w:rFonts w:ascii="Garamond" w:eastAsia="Garamond" w:hAnsi="Garamond" w:cs="Garamond"/>
          <w:color w:val="000000" w:themeColor="text1"/>
        </w:rPr>
        <w:t>), and a line graph showing the previous averages over the past 7 days (</w:t>
      </w:r>
      <w:r w:rsidRPr="006D4314">
        <w:rPr>
          <w:rFonts w:ascii="Garamond" w:eastAsia="Garamond" w:hAnsi="Garamond" w:cs="Garamond"/>
          <w:i/>
          <w:color w:val="000000" w:themeColor="text1"/>
        </w:rPr>
        <w:t>Figure 5</w:t>
      </w:r>
      <w:r w:rsidRPr="00AB01D2">
        <w:rPr>
          <w:rFonts w:ascii="Garamond" w:eastAsia="Garamond" w:hAnsi="Garamond" w:cs="Garamond"/>
          <w:color w:val="000000" w:themeColor="text1"/>
        </w:rPr>
        <w:t xml:space="preserve">). </w:t>
      </w:r>
    </w:p>
    <w:p w14:paraId="6DBBBFB0" w14:textId="77777777" w:rsidR="00683942" w:rsidRPr="00AB01D2" w:rsidRDefault="00683942" w:rsidP="00683942">
      <w:pPr>
        <w:spacing w:after="0" w:line="240" w:lineRule="auto"/>
        <w:ind w:firstLine="720"/>
        <w:jc w:val="center"/>
        <w:rPr>
          <w:rFonts w:ascii="Garamond" w:eastAsia="Garamond" w:hAnsi="Garamond" w:cs="Garamond"/>
          <w:color w:val="000000" w:themeColor="text1"/>
        </w:rPr>
      </w:pPr>
      <w:r w:rsidRPr="00AB01D2">
        <w:rPr>
          <w:rFonts w:ascii="Garamond" w:eastAsia="Garamond" w:hAnsi="Garamond" w:cs="Garamond"/>
          <w:noProof/>
          <w:color w:val="000000" w:themeColor="text1"/>
        </w:rPr>
        <w:drawing>
          <wp:inline distT="114300" distB="114300" distL="114300" distR="114300" wp14:anchorId="090E5A0A" wp14:editId="5C7E685A">
            <wp:extent cx="3209453" cy="3305093"/>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210299" cy="3305964"/>
                    </a:xfrm>
                    <a:prstGeom prst="rect">
                      <a:avLst/>
                    </a:prstGeom>
                    <a:ln/>
                  </pic:spPr>
                </pic:pic>
              </a:graphicData>
            </a:graphic>
          </wp:inline>
        </w:drawing>
      </w:r>
      <w:r w:rsidRPr="00AB01D2">
        <w:rPr>
          <w:rFonts w:ascii="Garamond" w:eastAsia="Garamond" w:hAnsi="Garamond" w:cs="Garamond"/>
          <w:noProof/>
          <w:color w:val="000000" w:themeColor="text1"/>
        </w:rPr>
        <w:drawing>
          <wp:inline distT="114300" distB="114300" distL="114300" distR="114300" wp14:anchorId="6887720E" wp14:editId="2F2F6073">
            <wp:extent cx="1516362" cy="178593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516362" cy="1785938"/>
                    </a:xfrm>
                    <a:prstGeom prst="rect">
                      <a:avLst/>
                    </a:prstGeom>
                    <a:ln/>
                  </pic:spPr>
                </pic:pic>
              </a:graphicData>
            </a:graphic>
          </wp:inline>
        </w:drawing>
      </w:r>
    </w:p>
    <w:p w14:paraId="56B5C7B6" w14:textId="77777777" w:rsidR="00683942" w:rsidRPr="00AB01D2" w:rsidRDefault="00683942" w:rsidP="00683942">
      <w:pPr>
        <w:spacing w:after="0" w:line="240" w:lineRule="auto"/>
        <w:ind w:left="720" w:firstLine="720"/>
        <w:rPr>
          <w:rFonts w:ascii="Garamond" w:eastAsia="Garamond" w:hAnsi="Garamond" w:cs="Garamond"/>
          <w:color w:val="000000" w:themeColor="text1"/>
        </w:rPr>
      </w:pPr>
      <w:r w:rsidRPr="00AB01D2">
        <w:rPr>
          <w:rFonts w:ascii="Garamond" w:eastAsia="Garamond" w:hAnsi="Garamond" w:cs="Garamond"/>
          <w:noProof/>
          <w:color w:val="000000" w:themeColor="text1"/>
        </w:rPr>
        <w:lastRenderedPageBreak/>
        <w:drawing>
          <wp:inline distT="114300" distB="114300" distL="114300" distR="114300" wp14:anchorId="4793DBB1" wp14:editId="0E5FECD2">
            <wp:extent cx="3405188" cy="32385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405188" cy="323850"/>
                    </a:xfrm>
                    <a:prstGeom prst="rect">
                      <a:avLst/>
                    </a:prstGeom>
                    <a:ln/>
                  </pic:spPr>
                </pic:pic>
              </a:graphicData>
            </a:graphic>
          </wp:inline>
        </w:drawing>
      </w:r>
    </w:p>
    <w:p w14:paraId="16BB65DD" w14:textId="77777777" w:rsidR="00683942" w:rsidRPr="00AB01D2" w:rsidRDefault="00683942" w:rsidP="002C247C">
      <w:pPr>
        <w:spacing w:after="0" w:line="240" w:lineRule="auto"/>
        <w:jc w:val="center"/>
        <w:rPr>
          <w:rFonts w:ascii="Garamond" w:eastAsia="Garamond" w:hAnsi="Garamond" w:cs="Garamond"/>
          <w:color w:val="000000" w:themeColor="text1"/>
        </w:rPr>
      </w:pPr>
      <w:r w:rsidRPr="002C247C">
        <w:rPr>
          <w:rFonts w:ascii="Garamond" w:eastAsia="Garamond" w:hAnsi="Garamond" w:cs="Garamond"/>
          <w:i/>
          <w:color w:val="000000" w:themeColor="text1"/>
        </w:rPr>
        <w:t>Figure 3.</w:t>
      </w:r>
      <w:r w:rsidRPr="00AB01D2">
        <w:rPr>
          <w:rFonts w:ascii="Garamond" w:eastAsia="Garamond" w:hAnsi="Garamond" w:cs="Garamond"/>
          <w:color w:val="000000" w:themeColor="text1"/>
        </w:rPr>
        <w:t xml:space="preserve"> </w:t>
      </w:r>
      <w:r w:rsidRPr="002C247C">
        <w:rPr>
          <w:rFonts w:ascii="Garamond" w:eastAsia="Garamond" w:hAnsi="Garamond" w:cs="Garamond"/>
          <w:noProof/>
          <w:color w:val="000000" w:themeColor="text1"/>
        </w:rPr>
        <w:t>Output</w:t>
      </w:r>
      <w:r w:rsidRPr="00AB01D2">
        <w:rPr>
          <w:rFonts w:ascii="Garamond" w:eastAsia="Garamond" w:hAnsi="Garamond" w:cs="Garamond"/>
          <w:color w:val="000000" w:themeColor="text1"/>
        </w:rPr>
        <w:t xml:space="preserve"> of the FIRE 2.0 tool for November 12, 2018.</w:t>
      </w:r>
    </w:p>
    <w:p w14:paraId="2E3F9379" w14:textId="77777777" w:rsidR="00683942" w:rsidRPr="00AB01D2" w:rsidRDefault="00683942" w:rsidP="00683942">
      <w:pPr>
        <w:spacing w:after="0" w:line="240" w:lineRule="auto"/>
        <w:ind w:firstLine="720"/>
        <w:rPr>
          <w:rFonts w:ascii="Garamond" w:eastAsia="Garamond" w:hAnsi="Garamond" w:cs="Garamond"/>
          <w:color w:val="000000" w:themeColor="text1"/>
        </w:rPr>
      </w:pPr>
    </w:p>
    <w:p w14:paraId="066DBAE5" w14:textId="118ECAD4" w:rsidR="008859E1"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The output of the FIRE 2.0 tool is displayed as a raster in the study area with a white to red color ramp showing varying degrees of the current fire risk (</w:t>
      </w:r>
      <w:r w:rsidRPr="002C247C">
        <w:rPr>
          <w:rFonts w:ascii="Garamond" w:eastAsia="Garamond" w:hAnsi="Garamond" w:cs="Garamond"/>
          <w:i/>
          <w:color w:val="000000" w:themeColor="text1"/>
        </w:rPr>
        <w:t>Figure 3</w:t>
      </w:r>
      <w:r w:rsidRPr="00AB01D2">
        <w:rPr>
          <w:rFonts w:ascii="Garamond" w:eastAsia="Garamond" w:hAnsi="Garamond" w:cs="Garamond"/>
          <w:color w:val="000000" w:themeColor="text1"/>
        </w:rPr>
        <w:t>). The yellow color displays areas of low risk, while red displays areas of high risk. Areas that have a fire risk of 0 are displayed on the map as white. Areas that also have a fire risk of 0 due to the presence of snow are displayed on the map as light blue over the fire risk values. This gives partners the ability to look underneath the snow cover data layer to see the underlying risk for the area if desired. Partners also wanted to view soil moisture data in addition to the fire risk, so NLDAS soil moisture data w</w:t>
      </w:r>
      <w:r w:rsidR="00095302">
        <w:rPr>
          <w:rFonts w:ascii="Garamond" w:eastAsia="Garamond" w:hAnsi="Garamond" w:cs="Garamond"/>
          <w:color w:val="000000" w:themeColor="text1"/>
        </w:rPr>
        <w:t>ere</w:t>
      </w:r>
      <w:r w:rsidRPr="00AB01D2">
        <w:rPr>
          <w:rFonts w:ascii="Garamond" w:eastAsia="Garamond" w:hAnsi="Garamond" w:cs="Garamond"/>
          <w:color w:val="000000" w:themeColor="text1"/>
        </w:rPr>
        <w:t xml:space="preserve"> added as a raster layer beneath the fire risk output layer. Additionally, the output showing the current day’s histogram of fire risk (</w:t>
      </w:r>
      <w:r w:rsidRPr="002C247C">
        <w:rPr>
          <w:rFonts w:ascii="Garamond" w:eastAsia="Garamond" w:hAnsi="Garamond" w:cs="Garamond"/>
          <w:i/>
          <w:color w:val="000000" w:themeColor="text1"/>
        </w:rPr>
        <w:t xml:space="preserve">Figure </w:t>
      </w:r>
      <w:r w:rsidR="00095302" w:rsidRPr="002C247C">
        <w:rPr>
          <w:rFonts w:ascii="Garamond" w:eastAsia="Garamond" w:hAnsi="Garamond" w:cs="Garamond"/>
          <w:i/>
          <w:color w:val="000000" w:themeColor="text1"/>
        </w:rPr>
        <w:t>4</w:t>
      </w:r>
      <w:r w:rsidRPr="00AB01D2">
        <w:rPr>
          <w:rFonts w:ascii="Garamond" w:eastAsia="Garamond" w:hAnsi="Garamond" w:cs="Garamond"/>
          <w:color w:val="000000" w:themeColor="text1"/>
        </w:rPr>
        <w:t>) displays the current day’s values in addition to the median fire risk for the study area. The FIRE 2.0 tool also outputs the overall trend in median fire risk for the previous seven days as a graph (</w:t>
      </w:r>
      <w:r w:rsidRPr="002C247C">
        <w:rPr>
          <w:rFonts w:ascii="Garamond" w:eastAsia="Garamond" w:hAnsi="Garamond" w:cs="Garamond"/>
          <w:i/>
          <w:color w:val="000000" w:themeColor="text1"/>
        </w:rPr>
        <w:t xml:space="preserve">Figure </w:t>
      </w:r>
      <w:r w:rsidR="00095302" w:rsidRPr="002C247C">
        <w:rPr>
          <w:rFonts w:ascii="Garamond" w:eastAsia="Garamond" w:hAnsi="Garamond" w:cs="Garamond"/>
          <w:i/>
          <w:color w:val="000000" w:themeColor="text1"/>
        </w:rPr>
        <w:t>5</w:t>
      </w:r>
      <w:r w:rsidRPr="00AB01D2">
        <w:rPr>
          <w:rFonts w:ascii="Garamond" w:eastAsia="Garamond" w:hAnsi="Garamond" w:cs="Garamond"/>
          <w:color w:val="000000" w:themeColor="text1"/>
        </w:rPr>
        <w:t xml:space="preserve">). These outputs are desired by partners in order to better visualize the fire risk for their areas of interest as well as to keep track of the overall fire risk in the study area. </w:t>
      </w:r>
    </w:p>
    <w:p w14:paraId="316FE533" w14:textId="77777777" w:rsidR="00095302" w:rsidRPr="00AB01D2" w:rsidRDefault="00095302" w:rsidP="00683942">
      <w:pPr>
        <w:spacing w:after="0" w:line="240" w:lineRule="auto"/>
        <w:rPr>
          <w:rFonts w:ascii="Garamond" w:eastAsia="Garamond" w:hAnsi="Garamond" w:cs="Garamond"/>
          <w:color w:val="000000" w:themeColor="text1"/>
        </w:rPr>
      </w:pPr>
    </w:p>
    <w:p w14:paraId="770F6C98" w14:textId="77777777" w:rsidR="00683942" w:rsidRPr="002C247C" w:rsidRDefault="00683942" w:rsidP="00683942">
      <w:pPr>
        <w:spacing w:after="0" w:line="240" w:lineRule="auto"/>
        <w:rPr>
          <w:rFonts w:ascii="Garamond" w:eastAsia="Garamond" w:hAnsi="Garamond" w:cs="Garamond"/>
          <w:color w:val="000000" w:themeColor="text1"/>
          <w:sz w:val="8"/>
        </w:rPr>
      </w:pPr>
    </w:p>
    <w:p w14:paraId="25C5FEA1" w14:textId="77777777" w:rsidR="00683942" w:rsidRDefault="00683942" w:rsidP="00683942">
      <w:pPr>
        <w:spacing w:after="0" w:line="240" w:lineRule="auto"/>
        <w:ind w:firstLine="720"/>
        <w:jc w:val="center"/>
        <w:rPr>
          <w:rFonts w:ascii="Garamond" w:eastAsia="Garamond" w:hAnsi="Garamond" w:cs="Garamond"/>
          <w:color w:val="000000" w:themeColor="text1"/>
        </w:rPr>
      </w:pPr>
      <w:r w:rsidRPr="00AB01D2">
        <w:rPr>
          <w:rFonts w:ascii="Garamond" w:eastAsia="Garamond" w:hAnsi="Garamond" w:cs="Garamond"/>
          <w:noProof/>
          <w:color w:val="000000" w:themeColor="text1"/>
        </w:rPr>
        <w:drawing>
          <wp:inline distT="114300" distB="114300" distL="114300" distR="114300" wp14:anchorId="110CEDC3" wp14:editId="380A1188">
            <wp:extent cx="2981325" cy="2905125"/>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981325" cy="2905125"/>
                    </a:xfrm>
                    <a:prstGeom prst="rect">
                      <a:avLst/>
                    </a:prstGeom>
                    <a:ln/>
                  </pic:spPr>
                </pic:pic>
              </a:graphicData>
            </a:graphic>
          </wp:inline>
        </w:drawing>
      </w:r>
    </w:p>
    <w:p w14:paraId="36D94FAD" w14:textId="77777777" w:rsidR="00095302" w:rsidRPr="002C247C" w:rsidRDefault="00095302" w:rsidP="002C247C">
      <w:pPr>
        <w:spacing w:after="0" w:line="240" w:lineRule="auto"/>
        <w:rPr>
          <w:rFonts w:ascii="Garamond" w:eastAsia="Garamond" w:hAnsi="Garamond" w:cs="Garamond"/>
          <w:color w:val="000000" w:themeColor="text1"/>
          <w:sz w:val="10"/>
        </w:rPr>
      </w:pPr>
    </w:p>
    <w:p w14:paraId="37C62042" w14:textId="77777777" w:rsidR="00683942" w:rsidRDefault="00683942" w:rsidP="00683942">
      <w:pPr>
        <w:spacing w:after="0" w:line="240" w:lineRule="auto"/>
        <w:ind w:firstLine="720"/>
        <w:jc w:val="center"/>
        <w:rPr>
          <w:rFonts w:ascii="Garamond" w:eastAsia="Garamond" w:hAnsi="Garamond" w:cs="Garamond"/>
          <w:color w:val="000000" w:themeColor="text1"/>
        </w:rPr>
      </w:pPr>
      <w:r w:rsidRPr="002C247C">
        <w:rPr>
          <w:rFonts w:ascii="Garamond" w:eastAsia="Garamond" w:hAnsi="Garamond" w:cs="Garamond"/>
          <w:i/>
          <w:color w:val="000000" w:themeColor="text1"/>
        </w:rPr>
        <w:t>Figure 4.</w:t>
      </w:r>
      <w:r w:rsidRPr="00AB01D2">
        <w:rPr>
          <w:rFonts w:ascii="Garamond" w:eastAsia="Garamond" w:hAnsi="Garamond" w:cs="Garamond"/>
          <w:color w:val="000000" w:themeColor="text1"/>
        </w:rPr>
        <w:t xml:space="preserve"> Histogram of the fire risk values for November 12, 2018.</w:t>
      </w:r>
    </w:p>
    <w:p w14:paraId="6C19B634" w14:textId="77777777" w:rsidR="00095302" w:rsidRPr="00AB01D2" w:rsidRDefault="00095302" w:rsidP="00683942">
      <w:pPr>
        <w:spacing w:after="0" w:line="240" w:lineRule="auto"/>
        <w:ind w:firstLine="720"/>
        <w:jc w:val="center"/>
        <w:rPr>
          <w:rFonts w:ascii="Garamond" w:eastAsia="Garamond" w:hAnsi="Garamond" w:cs="Garamond"/>
          <w:color w:val="000000" w:themeColor="text1"/>
        </w:rPr>
      </w:pPr>
    </w:p>
    <w:p w14:paraId="46D05F8A" w14:textId="77777777" w:rsidR="00683942" w:rsidRPr="00AB01D2" w:rsidRDefault="00683942" w:rsidP="00683942">
      <w:pPr>
        <w:spacing w:after="0" w:line="240" w:lineRule="auto"/>
        <w:ind w:firstLine="720"/>
        <w:jc w:val="center"/>
        <w:rPr>
          <w:rFonts w:ascii="Garamond" w:eastAsia="Garamond" w:hAnsi="Garamond" w:cs="Garamond"/>
          <w:color w:val="000000" w:themeColor="text1"/>
        </w:rPr>
      </w:pPr>
      <w:r w:rsidRPr="00AB01D2">
        <w:rPr>
          <w:rFonts w:ascii="Garamond" w:eastAsia="Garamond" w:hAnsi="Garamond" w:cs="Garamond"/>
          <w:noProof/>
          <w:color w:val="000000" w:themeColor="text1"/>
        </w:rPr>
        <w:lastRenderedPageBreak/>
        <w:drawing>
          <wp:inline distT="114300" distB="114300" distL="114300" distR="114300" wp14:anchorId="754F5104" wp14:editId="2880B12C">
            <wp:extent cx="3308729" cy="2602871"/>
            <wp:effectExtent l="0" t="0" r="6350" b="6985"/>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6"/>
                    <a:srcRect l="6377" t="3848" r="5638" b="3937"/>
                    <a:stretch/>
                  </pic:blipFill>
                  <pic:spPr bwMode="auto">
                    <a:xfrm>
                      <a:off x="0" y="0"/>
                      <a:ext cx="3310288" cy="2604098"/>
                    </a:xfrm>
                    <a:prstGeom prst="rect">
                      <a:avLst/>
                    </a:prstGeom>
                    <a:ln>
                      <a:noFill/>
                    </a:ln>
                    <a:extLst>
                      <a:ext uri="{53640926-AAD7-44D8-BBD7-CCE9431645EC}">
                        <a14:shadowObscured xmlns:a14="http://schemas.microsoft.com/office/drawing/2010/main"/>
                      </a:ext>
                    </a:extLst>
                  </pic:spPr>
                </pic:pic>
              </a:graphicData>
            </a:graphic>
          </wp:inline>
        </w:drawing>
      </w:r>
    </w:p>
    <w:p w14:paraId="42EE09A0" w14:textId="77777777" w:rsidR="00683942" w:rsidRPr="00AB01D2" w:rsidRDefault="00683942" w:rsidP="00683942">
      <w:pPr>
        <w:spacing w:after="0" w:line="240" w:lineRule="auto"/>
        <w:ind w:firstLine="720"/>
        <w:jc w:val="center"/>
        <w:rPr>
          <w:rFonts w:ascii="Garamond" w:eastAsia="Garamond" w:hAnsi="Garamond" w:cs="Garamond"/>
          <w:color w:val="000000" w:themeColor="text1"/>
        </w:rPr>
      </w:pPr>
      <w:r w:rsidRPr="002C247C">
        <w:rPr>
          <w:rFonts w:ascii="Garamond" w:eastAsia="Garamond" w:hAnsi="Garamond" w:cs="Garamond"/>
          <w:i/>
          <w:color w:val="000000" w:themeColor="text1"/>
        </w:rPr>
        <w:t>Figure 5.</w:t>
      </w:r>
      <w:r w:rsidRPr="00AB01D2">
        <w:rPr>
          <w:rFonts w:ascii="Garamond" w:eastAsia="Garamond" w:hAnsi="Garamond" w:cs="Garamond"/>
          <w:color w:val="000000" w:themeColor="text1"/>
        </w:rPr>
        <w:t xml:space="preserve"> Line graph of the average fire risk for the dates of November 5-12, 2018.</w:t>
      </w:r>
    </w:p>
    <w:p w14:paraId="40F40675" w14:textId="77777777" w:rsidR="00683942" w:rsidRPr="00AB01D2" w:rsidRDefault="00683942" w:rsidP="00683942">
      <w:pPr>
        <w:spacing w:after="0" w:line="240" w:lineRule="auto"/>
        <w:rPr>
          <w:rFonts w:ascii="Garamond" w:eastAsia="Garamond" w:hAnsi="Garamond" w:cs="Garamond"/>
          <w:color w:val="000000" w:themeColor="text1"/>
        </w:rPr>
      </w:pPr>
    </w:p>
    <w:p w14:paraId="6CA88D58" w14:textId="0DF1EE6C"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i/>
          <w:color w:val="000000" w:themeColor="text1"/>
        </w:rPr>
        <w:t>4.</w:t>
      </w:r>
      <w:r w:rsidR="00A40FF1">
        <w:rPr>
          <w:rFonts w:ascii="Garamond" w:eastAsia="Garamond" w:hAnsi="Garamond" w:cs="Garamond"/>
          <w:b/>
          <w:i/>
          <w:color w:val="000000" w:themeColor="text1"/>
        </w:rPr>
        <w:t>2</w:t>
      </w:r>
      <w:r w:rsidRPr="00AB01D2">
        <w:rPr>
          <w:rFonts w:ascii="Garamond" w:eastAsia="Garamond" w:hAnsi="Garamond" w:cs="Garamond"/>
          <w:b/>
          <w:i/>
          <w:color w:val="000000" w:themeColor="text1"/>
        </w:rPr>
        <w:t xml:space="preserve"> Errors &amp; Uncertainties</w:t>
      </w:r>
    </w:p>
    <w:p w14:paraId="194356D1" w14:textId="6B8A8085"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The FIRE 2.0 tool is not a predictive tool and does not guarantee that fires will occur at a given location at a given time. The tool displays the variables that contribute to fire risk as identified by partners, and the more variables that meet the threshold values, increased fire risk is displayed by the tool. Additionally, as new knowledge is discovered or observations are made as to how these variables contribute to fire risk, the thresholds and weights described in this paper may become outdated. While the FIRE 2.0 tool has the weights and thresholds identified at the top part of the code in order to be easily editable in this event, the tool may display an inaccurate output until these values are updated. The code also relies upon a certain naming scheme of files to download from the internet. If the naming structure of the web addresses or the file names change, the code will not be able </w:t>
      </w:r>
      <w:r w:rsidR="00BE012D">
        <w:rPr>
          <w:rFonts w:ascii="Garamond" w:eastAsia="Garamond" w:hAnsi="Garamond" w:cs="Garamond"/>
          <w:color w:val="000000" w:themeColor="text1"/>
        </w:rPr>
        <w:t xml:space="preserve">to </w:t>
      </w:r>
      <w:r w:rsidRPr="00BE012D">
        <w:rPr>
          <w:rFonts w:ascii="Garamond" w:eastAsia="Garamond" w:hAnsi="Garamond" w:cs="Garamond"/>
          <w:noProof/>
          <w:color w:val="000000" w:themeColor="text1"/>
        </w:rPr>
        <w:t>download</w:t>
      </w:r>
      <w:r w:rsidRPr="00AB01D2">
        <w:rPr>
          <w:rFonts w:ascii="Garamond" w:eastAsia="Garamond" w:hAnsi="Garamond" w:cs="Garamond"/>
          <w:color w:val="000000" w:themeColor="text1"/>
        </w:rPr>
        <w:t xml:space="preserve"> the most recent data. Instead, it will utilize the most recent data it has access to in order to create the output map. This introduces error as the data the tool is utilizing is not the most recent data. While the previous FIRE tool underwent statistical verification, </w:t>
      </w:r>
      <w:r w:rsidRPr="00BE012D">
        <w:rPr>
          <w:rFonts w:ascii="Garamond" w:eastAsia="Garamond" w:hAnsi="Garamond" w:cs="Garamond"/>
          <w:noProof/>
          <w:color w:val="000000" w:themeColor="text1"/>
        </w:rPr>
        <w:t>unfortunately</w:t>
      </w:r>
      <w:r w:rsidR="00BE012D">
        <w:rPr>
          <w:rFonts w:ascii="Garamond" w:eastAsia="Garamond" w:hAnsi="Garamond" w:cs="Garamond"/>
          <w:noProof/>
          <w:color w:val="000000" w:themeColor="text1"/>
        </w:rPr>
        <w:t>,</w:t>
      </w:r>
      <w:r w:rsidRPr="00AB01D2">
        <w:rPr>
          <w:rFonts w:ascii="Garamond" w:eastAsia="Garamond" w:hAnsi="Garamond" w:cs="Garamond"/>
          <w:color w:val="000000" w:themeColor="text1"/>
        </w:rPr>
        <w:t xml:space="preserve"> there was not enough time remaining at the end of the project to verify the outputs of the FIRE 2.0 tool against previous fires. However, the original FIRE tool was verified</w:t>
      </w:r>
      <w:r w:rsidR="00A40FF1">
        <w:rPr>
          <w:rFonts w:ascii="Garamond" w:eastAsia="Garamond" w:hAnsi="Garamond" w:cs="Garamond"/>
          <w:color w:val="000000" w:themeColor="text1"/>
        </w:rPr>
        <w:t>,</w:t>
      </w:r>
      <w:r w:rsidRPr="00AB01D2">
        <w:rPr>
          <w:rFonts w:ascii="Garamond" w:eastAsia="Garamond" w:hAnsi="Garamond" w:cs="Garamond"/>
          <w:color w:val="000000" w:themeColor="text1"/>
        </w:rPr>
        <w:t xml:space="preserve"> and this project relied heavily upon the previous tool and partner input on updates based </w:t>
      </w:r>
      <w:r w:rsidRPr="00BE012D">
        <w:rPr>
          <w:rFonts w:ascii="Garamond" w:eastAsia="Garamond" w:hAnsi="Garamond" w:cs="Garamond"/>
          <w:noProof/>
          <w:color w:val="000000" w:themeColor="text1"/>
        </w:rPr>
        <w:t>on</w:t>
      </w:r>
      <w:r w:rsidRPr="00AB01D2">
        <w:rPr>
          <w:rFonts w:ascii="Garamond" w:eastAsia="Garamond" w:hAnsi="Garamond" w:cs="Garamond"/>
          <w:color w:val="000000" w:themeColor="text1"/>
        </w:rPr>
        <w:t xml:space="preserve"> their experience.</w:t>
      </w:r>
    </w:p>
    <w:p w14:paraId="47664E7E" w14:textId="77777777" w:rsidR="00683942" w:rsidRDefault="00683942" w:rsidP="00683942">
      <w:pPr>
        <w:pStyle w:val="Heading1"/>
        <w:rPr>
          <w:rFonts w:ascii="Garamond" w:eastAsia="Garamond" w:hAnsi="Garamond" w:cs="Garamond"/>
        </w:rPr>
      </w:pPr>
      <w:bookmarkStart w:id="4" w:name="_2et92p0" w:colFirst="0" w:colLast="0"/>
      <w:bookmarkEnd w:id="4"/>
      <w:r>
        <w:rPr>
          <w:rFonts w:ascii="Garamond" w:eastAsia="Garamond" w:hAnsi="Garamond" w:cs="Garamond"/>
        </w:rPr>
        <w:t>5. Conclusions</w:t>
      </w:r>
    </w:p>
    <w:p w14:paraId="3ADE04F3" w14:textId="19AE94BC"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As highlighted in the </w:t>
      </w:r>
      <w:r w:rsidR="00A40FF1">
        <w:rPr>
          <w:rFonts w:ascii="Garamond" w:eastAsia="Garamond" w:hAnsi="Garamond" w:cs="Garamond"/>
          <w:color w:val="000000" w:themeColor="text1"/>
        </w:rPr>
        <w:t>s</w:t>
      </w:r>
      <w:r w:rsidRPr="00AB01D2">
        <w:rPr>
          <w:rFonts w:ascii="Garamond" w:eastAsia="Garamond" w:hAnsi="Garamond" w:cs="Garamond"/>
          <w:color w:val="000000" w:themeColor="text1"/>
        </w:rPr>
        <w:t xml:space="preserve">pring 2017 Missouri River Climate II project, it is important for fire managers to understand which weather and fuel conditions are most likely to result in large, dangerous wildfires that could threaten the area. Knowledge of fire potential allows fire response teams to position firefighting equipment and personnel in regions of high fire risk and carefully monitor changing conditions in vulnerable regions. </w:t>
      </w:r>
    </w:p>
    <w:p w14:paraId="69D8629E" w14:textId="592D9DC6"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The </w:t>
      </w:r>
      <w:r w:rsidR="00A40FF1">
        <w:rPr>
          <w:rFonts w:ascii="Garamond" w:eastAsia="Garamond" w:hAnsi="Garamond" w:cs="Garamond"/>
          <w:color w:val="000000" w:themeColor="text1"/>
        </w:rPr>
        <w:t>f</w:t>
      </w:r>
      <w:r w:rsidRPr="00AB01D2">
        <w:rPr>
          <w:rFonts w:ascii="Garamond" w:eastAsia="Garamond" w:hAnsi="Garamond" w:cs="Garamond"/>
          <w:color w:val="000000" w:themeColor="text1"/>
        </w:rPr>
        <w:t>all 2018 Missouri River Basin Disasters improved FIRE 2.0 tool automatically ingests near-real-time climate and fuel information across seven various NASA Earth observations, NOAA climate data, and other sources. From these seven sources, the tool produces a daily wildfire risk map comprised of eight different data layers</w:t>
      </w:r>
      <w:r w:rsidR="002C247C">
        <w:rPr>
          <w:rFonts w:ascii="Garamond" w:eastAsia="Garamond" w:hAnsi="Garamond" w:cs="Garamond"/>
          <w:color w:val="000000" w:themeColor="text1"/>
        </w:rPr>
        <w:t>,</w:t>
      </w:r>
      <w:r w:rsidRPr="00AB01D2">
        <w:rPr>
          <w:rFonts w:ascii="Garamond" w:eastAsia="Garamond" w:hAnsi="Garamond" w:cs="Garamond"/>
          <w:color w:val="000000" w:themeColor="text1"/>
        </w:rPr>
        <w:t xml:space="preserve"> demonstrating the current state of climate and fuel indicators across the three states at a sub-county and reservation level. With the product automated to send a map following </w:t>
      </w:r>
      <w:r w:rsidR="00292FE9">
        <w:rPr>
          <w:rFonts w:ascii="Garamond" w:eastAsia="Garamond" w:hAnsi="Garamond" w:cs="Garamond"/>
          <w:color w:val="000000" w:themeColor="text1"/>
        </w:rPr>
        <w:t xml:space="preserve">the </w:t>
      </w:r>
      <w:r w:rsidRPr="00AB01D2">
        <w:rPr>
          <w:rFonts w:ascii="Garamond" w:eastAsia="Garamond" w:hAnsi="Garamond" w:cs="Garamond"/>
          <w:color w:val="000000" w:themeColor="text1"/>
        </w:rPr>
        <w:t xml:space="preserve">processing </w:t>
      </w:r>
      <w:r w:rsidR="00292FE9">
        <w:rPr>
          <w:rFonts w:ascii="Garamond" w:eastAsia="Garamond" w:hAnsi="Garamond" w:cs="Garamond"/>
          <w:color w:val="000000" w:themeColor="text1"/>
        </w:rPr>
        <w:t>of</w:t>
      </w:r>
      <w:r w:rsidRPr="00AB01D2">
        <w:rPr>
          <w:rFonts w:ascii="Garamond" w:eastAsia="Garamond" w:hAnsi="Garamond" w:cs="Garamond"/>
          <w:color w:val="000000" w:themeColor="text1"/>
        </w:rPr>
        <w:t xml:space="preserve"> data, fire managers in the region can access this map every morning, including over weekends, to know when and where to prepare for the next potential fire. </w:t>
      </w:r>
    </w:p>
    <w:p w14:paraId="2D4C4967" w14:textId="77777777" w:rsidR="00683942" w:rsidRPr="00AB01D2" w:rsidRDefault="00683942" w:rsidP="00683942">
      <w:pPr>
        <w:spacing w:after="0" w:line="240" w:lineRule="auto"/>
        <w:rPr>
          <w:rFonts w:ascii="Garamond" w:eastAsia="Garamond" w:hAnsi="Garamond" w:cs="Garamond"/>
          <w:color w:val="000000" w:themeColor="text1"/>
        </w:rPr>
      </w:pPr>
    </w:p>
    <w:p w14:paraId="62A8AD83" w14:textId="77777777"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color w:val="000000" w:themeColor="text1"/>
        </w:rPr>
        <w:t xml:space="preserve">While this tool does not guarantee that fires will occur in a given area, it can help decision makers direct appropriate resources and personnel to monitor areas at the greatest risk for fires. When discussing the application of this tool, partner Darren Clabo spoke to how this product could be utilized in the field. “This </w:t>
      </w:r>
      <w:r w:rsidRPr="00AB01D2">
        <w:rPr>
          <w:rFonts w:ascii="Garamond" w:eastAsia="Garamond" w:hAnsi="Garamond" w:cs="Garamond"/>
          <w:color w:val="000000" w:themeColor="text1"/>
        </w:rPr>
        <w:lastRenderedPageBreak/>
        <w:t>tool can really give our first responders an edge on the initial attack of suppressing those wildfires,” Clabo told the team during an interview for the project video. The FIRE 2.0 tool can provide that leg up on fire suppression in the Great Plains.</w:t>
      </w:r>
    </w:p>
    <w:p w14:paraId="7C156429" w14:textId="6C6A73E4" w:rsidR="00683942" w:rsidRDefault="00683942" w:rsidP="00683942">
      <w:pPr>
        <w:pStyle w:val="Heading1"/>
        <w:rPr>
          <w:rFonts w:ascii="Garamond" w:eastAsia="Garamond" w:hAnsi="Garamond" w:cs="Garamond"/>
        </w:rPr>
      </w:pPr>
      <w:bookmarkStart w:id="5" w:name="_tyjcwt" w:colFirst="0" w:colLast="0"/>
      <w:bookmarkEnd w:id="5"/>
      <w:r>
        <w:rPr>
          <w:rFonts w:ascii="Garamond" w:eastAsia="Garamond" w:hAnsi="Garamond" w:cs="Garamond"/>
        </w:rPr>
        <w:t xml:space="preserve">6. </w:t>
      </w:r>
      <w:r w:rsidRPr="00BE012D">
        <w:rPr>
          <w:rFonts w:ascii="Garamond" w:eastAsia="Garamond" w:hAnsi="Garamond" w:cs="Garamond"/>
          <w:noProof/>
        </w:rPr>
        <w:t>Acknowledgments</w:t>
      </w:r>
    </w:p>
    <w:p w14:paraId="5BB07679" w14:textId="53B24181"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bookmarkStart w:id="6" w:name="_3dy6vkm" w:colFirst="0" w:colLast="0"/>
      <w:bookmarkEnd w:id="6"/>
      <w:r w:rsidRPr="00AB01D2">
        <w:rPr>
          <w:rFonts w:ascii="Garamond" w:eastAsia="Garamond" w:hAnsi="Garamond" w:cs="Garamond"/>
          <w:color w:val="000000" w:themeColor="text1"/>
        </w:rPr>
        <w:t>The Missouri River Basin Disasters team would like to acknowledge our project partners</w:t>
      </w:r>
      <w:r w:rsidR="00292FE9">
        <w:rPr>
          <w:rFonts w:ascii="Garamond" w:eastAsia="Garamond" w:hAnsi="Garamond" w:cs="Garamond"/>
          <w:color w:val="000000" w:themeColor="text1"/>
        </w:rPr>
        <w:t>:</w:t>
      </w:r>
      <w:r w:rsidRPr="00AB01D2">
        <w:rPr>
          <w:rFonts w:ascii="Garamond" w:eastAsia="Garamond" w:hAnsi="Garamond" w:cs="Garamond"/>
          <w:color w:val="000000" w:themeColor="text1"/>
        </w:rPr>
        <w:t xml:space="preserve"> David Martin of BIA, Darren Clabo of SD Mines, Doug Kluck of NOAA NCEI, and Britt Parker of NIDIS for their continuous involvement and communication throughout the term. Additionally, we are beyond grateful to NOAA NCEI for the continued support of the NOAA NASA Node. We would not have been able to do this work without the guidance and support of our science advisor, Michael Kruk</w:t>
      </w:r>
      <w:r w:rsidR="00BE012D">
        <w:rPr>
          <w:rFonts w:ascii="Garamond" w:eastAsia="Garamond" w:hAnsi="Garamond" w:cs="Garamond"/>
          <w:color w:val="000000" w:themeColor="text1"/>
        </w:rPr>
        <w:t>,</w:t>
      </w:r>
      <w:r w:rsidRPr="00AB01D2">
        <w:rPr>
          <w:rFonts w:ascii="Garamond" w:eastAsia="Garamond" w:hAnsi="Garamond" w:cs="Garamond"/>
          <w:color w:val="000000" w:themeColor="text1"/>
        </w:rPr>
        <w:t xml:space="preserve"> </w:t>
      </w:r>
      <w:r w:rsidRPr="00BE012D">
        <w:rPr>
          <w:rFonts w:ascii="Garamond" w:eastAsia="Garamond" w:hAnsi="Garamond" w:cs="Garamond"/>
          <w:noProof/>
          <w:color w:val="000000" w:themeColor="text1"/>
        </w:rPr>
        <w:t>and</w:t>
      </w:r>
      <w:r w:rsidRPr="00AB01D2">
        <w:rPr>
          <w:rFonts w:ascii="Garamond" w:eastAsia="Garamond" w:hAnsi="Garamond" w:cs="Garamond"/>
          <w:color w:val="000000" w:themeColor="text1"/>
        </w:rPr>
        <w:t xml:space="preserve"> our Center Lead, Aaron Mackey</w:t>
      </w:r>
      <w:r w:rsidR="00292FE9">
        <w:rPr>
          <w:rFonts w:ascii="Garamond" w:eastAsia="Garamond" w:hAnsi="Garamond" w:cs="Garamond"/>
          <w:color w:val="000000" w:themeColor="text1"/>
        </w:rPr>
        <w:t>,</w:t>
      </w:r>
      <w:r w:rsidRPr="00AB01D2">
        <w:rPr>
          <w:rFonts w:ascii="Garamond" w:eastAsia="Garamond" w:hAnsi="Garamond" w:cs="Garamond"/>
          <w:color w:val="000000" w:themeColor="text1"/>
        </w:rPr>
        <w:t xml:space="preserve"> as well as the support of individuals at NOAA NCEI who willingly shared their time and expertise throughout our ten weeks at NCEI. We also recognize the efforts of previous team members Kimberly Berry, Alec Courtright, Kathy Dooley, and Ben House III in creating the original FIRE tool.</w:t>
      </w:r>
    </w:p>
    <w:p w14:paraId="1BBDEA48"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p>
    <w:p w14:paraId="5FD19C54"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color w:val="000000" w:themeColor="text1"/>
        </w:rPr>
        <w:t>Any opinions, findings, and conclusions or recommendations expressed in this material are those of the author(s) and do not necessarily reflect the views of the National Aeronautics and Space Administration.</w:t>
      </w:r>
    </w:p>
    <w:p w14:paraId="076729FF"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p>
    <w:p w14:paraId="1BC2C932"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color w:val="000000" w:themeColor="text1"/>
        </w:rPr>
        <w:t>This material is based upon work supported by NASA through contract NNL16AA05C.</w:t>
      </w:r>
    </w:p>
    <w:p w14:paraId="1AAD476D" w14:textId="77777777" w:rsidR="00683942" w:rsidRDefault="00683942" w:rsidP="00683942">
      <w:pPr>
        <w:pStyle w:val="Heading1"/>
        <w:spacing w:line="240" w:lineRule="auto"/>
        <w:rPr>
          <w:rFonts w:ascii="Garamond" w:eastAsia="Garamond" w:hAnsi="Garamond" w:cs="Garamond"/>
        </w:rPr>
      </w:pPr>
      <w:r>
        <w:rPr>
          <w:rFonts w:ascii="Garamond" w:eastAsia="Garamond" w:hAnsi="Garamond" w:cs="Garamond"/>
        </w:rPr>
        <w:t>7. Glossary</w:t>
      </w:r>
    </w:p>
    <w:p w14:paraId="0499E649" w14:textId="71427AD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b/>
          <w:color w:val="000000" w:themeColor="text1"/>
        </w:rPr>
        <w:t xml:space="preserve">BIA </w:t>
      </w:r>
      <w:r w:rsidRPr="00AB01D2">
        <w:rPr>
          <w:rFonts w:ascii="Garamond" w:eastAsia="Garamond" w:hAnsi="Garamond" w:cs="Garamond"/>
          <w:color w:val="000000" w:themeColor="text1"/>
        </w:rPr>
        <w:t xml:space="preserve">– Bureau of Indian Affairs: </w:t>
      </w:r>
      <w:r w:rsidR="00BE012D">
        <w:rPr>
          <w:rFonts w:ascii="Garamond" w:eastAsia="Garamond" w:hAnsi="Garamond" w:cs="Garamond"/>
          <w:color w:val="000000" w:themeColor="text1"/>
        </w:rPr>
        <w:t xml:space="preserve">a </w:t>
      </w:r>
      <w:r w:rsidRPr="00BE012D">
        <w:rPr>
          <w:rFonts w:ascii="Garamond" w:eastAsia="Garamond" w:hAnsi="Garamond" w:cs="Garamond"/>
          <w:noProof/>
          <w:color w:val="000000" w:themeColor="text1"/>
        </w:rPr>
        <w:t>federal</w:t>
      </w:r>
      <w:r w:rsidRPr="00AB01D2">
        <w:rPr>
          <w:rFonts w:ascii="Garamond" w:eastAsia="Garamond" w:hAnsi="Garamond" w:cs="Garamond"/>
          <w:color w:val="000000" w:themeColor="text1"/>
        </w:rPr>
        <w:t xml:space="preserve"> agency that provides services to American Indians and Alaska Natives</w:t>
      </w:r>
    </w:p>
    <w:p w14:paraId="1F242F26" w14:textId="46899D5A"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b/>
          <w:color w:val="000000" w:themeColor="text1"/>
        </w:rPr>
        <w:t xml:space="preserve">FIRE tool </w:t>
      </w:r>
      <w:r w:rsidRPr="00AB01D2">
        <w:rPr>
          <w:rFonts w:ascii="Garamond" w:eastAsia="Garamond" w:hAnsi="Garamond" w:cs="Garamond"/>
          <w:color w:val="000000" w:themeColor="text1"/>
        </w:rPr>
        <w:t>–</w:t>
      </w:r>
      <w:r w:rsidRPr="00AB01D2">
        <w:rPr>
          <w:rFonts w:ascii="Garamond" w:eastAsia="Garamond" w:hAnsi="Garamond" w:cs="Garamond"/>
          <w:b/>
          <w:color w:val="000000" w:themeColor="text1"/>
        </w:rPr>
        <w:t xml:space="preserve"> </w:t>
      </w:r>
      <w:r w:rsidRPr="00AB01D2">
        <w:rPr>
          <w:rFonts w:ascii="Garamond" w:eastAsia="Garamond" w:hAnsi="Garamond" w:cs="Garamond"/>
          <w:color w:val="000000" w:themeColor="text1"/>
        </w:rPr>
        <w:t xml:space="preserve">Fire Risk Estimation tool: name of the existing product coined by the </w:t>
      </w:r>
      <w:r w:rsidR="00D55573" w:rsidRPr="00AB01D2">
        <w:rPr>
          <w:rFonts w:ascii="Garamond" w:eastAsia="Garamond" w:hAnsi="Garamond" w:cs="Garamond"/>
          <w:color w:val="000000" w:themeColor="text1"/>
        </w:rPr>
        <w:t>spring</w:t>
      </w:r>
      <w:r w:rsidRPr="00AB01D2">
        <w:rPr>
          <w:rFonts w:ascii="Garamond" w:eastAsia="Garamond" w:hAnsi="Garamond" w:cs="Garamond"/>
          <w:color w:val="000000" w:themeColor="text1"/>
        </w:rPr>
        <w:t xml:space="preserve"> 2017 Missouri River Climate II team</w:t>
      </w:r>
    </w:p>
    <w:p w14:paraId="4A319A39"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b/>
          <w:color w:val="000000" w:themeColor="text1"/>
        </w:rPr>
        <w:t xml:space="preserve">GEE </w:t>
      </w:r>
      <w:r w:rsidRPr="00AB01D2">
        <w:rPr>
          <w:rFonts w:ascii="Garamond" w:eastAsia="Garamond" w:hAnsi="Garamond" w:cs="Garamond"/>
          <w:color w:val="000000" w:themeColor="text1"/>
        </w:rPr>
        <w:t>–</w:t>
      </w:r>
      <w:r w:rsidRPr="00AB01D2">
        <w:rPr>
          <w:rFonts w:ascii="Garamond" w:eastAsia="Garamond" w:hAnsi="Garamond" w:cs="Garamond"/>
          <w:b/>
          <w:color w:val="000000" w:themeColor="text1"/>
        </w:rPr>
        <w:t xml:space="preserve"> </w:t>
      </w:r>
      <w:r w:rsidRPr="00AB01D2">
        <w:rPr>
          <w:rFonts w:ascii="Garamond" w:eastAsia="Garamond" w:hAnsi="Garamond" w:cs="Garamond"/>
          <w:color w:val="000000" w:themeColor="text1"/>
        </w:rPr>
        <w:t>Google Earth Engine: cloud-based geospatial processing platform</w:t>
      </w:r>
    </w:p>
    <w:p w14:paraId="6BF6593E" w14:textId="77777777"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color w:val="000000" w:themeColor="text1"/>
        </w:rPr>
        <w:t>MRB</w:t>
      </w:r>
      <w:r w:rsidRPr="00AB01D2">
        <w:rPr>
          <w:rFonts w:ascii="Garamond" w:eastAsia="Garamond" w:hAnsi="Garamond" w:cs="Garamond"/>
          <w:color w:val="000000" w:themeColor="text1"/>
        </w:rPr>
        <w:t xml:space="preserve"> – Missouri River Basin: a collection of watersheds in which precipitation, run-off, and other flows of water drains into the Missouri River; the MRB spreads across ten different states as well as Canada in the center of the United States</w:t>
      </w:r>
    </w:p>
    <w:p w14:paraId="64CA85E0" w14:textId="7887D597"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color w:val="000000" w:themeColor="text1"/>
        </w:rPr>
        <w:t xml:space="preserve">NOAA NCEI </w:t>
      </w:r>
      <w:r w:rsidRPr="00AB01D2">
        <w:rPr>
          <w:rFonts w:ascii="Garamond" w:eastAsia="Garamond" w:hAnsi="Garamond" w:cs="Garamond"/>
          <w:color w:val="000000" w:themeColor="text1"/>
        </w:rPr>
        <w:t xml:space="preserve">– National Oceanic and Atmospheric Administration’s National Centers for Environmental Information: the location of the </w:t>
      </w:r>
      <w:r w:rsidR="00292FE9">
        <w:rPr>
          <w:rFonts w:ascii="Garamond" w:eastAsia="Garamond" w:hAnsi="Garamond" w:cs="Garamond"/>
          <w:color w:val="000000" w:themeColor="text1"/>
        </w:rPr>
        <w:t xml:space="preserve">DEVELOP </w:t>
      </w:r>
      <w:r w:rsidRPr="00AB01D2">
        <w:rPr>
          <w:rFonts w:ascii="Garamond" w:eastAsia="Garamond" w:hAnsi="Garamond" w:cs="Garamond"/>
          <w:color w:val="000000" w:themeColor="text1"/>
        </w:rPr>
        <w:t>node in Asheville, North Carolina</w:t>
      </w:r>
    </w:p>
    <w:p w14:paraId="487EC102"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b/>
          <w:color w:val="000000" w:themeColor="text1"/>
        </w:rPr>
        <w:t>NDII</w:t>
      </w:r>
      <w:r w:rsidRPr="00AB01D2">
        <w:rPr>
          <w:rFonts w:ascii="Garamond" w:eastAsia="Garamond" w:hAnsi="Garamond" w:cs="Garamond"/>
          <w:color w:val="000000" w:themeColor="text1"/>
        </w:rPr>
        <w:t xml:space="preserve"> – Normalized Difference Infrared Index: serves as a satellite-derived proxy for vegetation moisture</w:t>
      </w:r>
    </w:p>
    <w:p w14:paraId="41BF5360" w14:textId="77777777" w:rsidR="00683942" w:rsidRPr="00AB01D2" w:rsidRDefault="00683942" w:rsidP="00683942">
      <w:pPr>
        <w:spacing w:after="0" w:line="240" w:lineRule="auto"/>
        <w:rPr>
          <w:rFonts w:ascii="Times New Roman" w:eastAsia="Times New Roman" w:hAnsi="Times New Roman" w:cs="Times New Roman"/>
          <w:color w:val="000000" w:themeColor="text1"/>
          <w:sz w:val="24"/>
          <w:szCs w:val="24"/>
        </w:rPr>
      </w:pPr>
      <w:r w:rsidRPr="00AB01D2">
        <w:rPr>
          <w:rFonts w:ascii="Garamond" w:eastAsia="Garamond" w:hAnsi="Garamond" w:cs="Garamond"/>
          <w:b/>
          <w:color w:val="000000" w:themeColor="text1"/>
        </w:rPr>
        <w:t xml:space="preserve">NDSI </w:t>
      </w:r>
      <w:r w:rsidRPr="00AB01D2">
        <w:rPr>
          <w:rFonts w:ascii="Garamond" w:eastAsia="Garamond" w:hAnsi="Garamond" w:cs="Garamond"/>
          <w:color w:val="000000" w:themeColor="text1"/>
        </w:rPr>
        <w:t>– Normalized Difference Snow Index: a satellite-derived measurement of snow cover</w:t>
      </w:r>
    </w:p>
    <w:p w14:paraId="63EE680F" w14:textId="339CE7F3" w:rsidR="00683942" w:rsidRPr="00AB01D2" w:rsidRDefault="00683942" w:rsidP="00683942">
      <w:pPr>
        <w:spacing w:after="0" w:line="240" w:lineRule="auto"/>
        <w:rPr>
          <w:rFonts w:ascii="Garamond" w:eastAsia="Garamond" w:hAnsi="Garamond" w:cs="Garamond"/>
          <w:b/>
          <w:color w:val="000000" w:themeColor="text1"/>
        </w:rPr>
      </w:pPr>
      <w:r w:rsidRPr="00AB01D2">
        <w:rPr>
          <w:rFonts w:ascii="Garamond" w:eastAsia="Garamond" w:hAnsi="Garamond" w:cs="Garamond"/>
          <w:b/>
          <w:color w:val="000000" w:themeColor="text1"/>
        </w:rPr>
        <w:t>NIDIS</w:t>
      </w:r>
      <w:r w:rsidRPr="00AB01D2">
        <w:rPr>
          <w:rFonts w:ascii="Garamond" w:eastAsia="Garamond" w:hAnsi="Garamond" w:cs="Garamond"/>
          <w:color w:val="000000" w:themeColor="text1"/>
        </w:rPr>
        <w:t xml:space="preserve"> – National Integrated Drought Information System: an interagency </w:t>
      </w:r>
      <w:r w:rsidR="00292FE9">
        <w:rPr>
          <w:rFonts w:ascii="Garamond" w:eastAsia="Garamond" w:hAnsi="Garamond" w:cs="Garamond"/>
          <w:color w:val="000000" w:themeColor="text1"/>
        </w:rPr>
        <w:t xml:space="preserve">program </w:t>
      </w:r>
      <w:r w:rsidRPr="00AB01D2">
        <w:rPr>
          <w:rFonts w:ascii="Garamond" w:eastAsia="Garamond" w:hAnsi="Garamond" w:cs="Garamond"/>
          <w:color w:val="000000" w:themeColor="text1"/>
        </w:rPr>
        <w:t>NOAA oversees that promotes drought research through existing federal, tribal, state, and local partnerships in support of creating a national drought early warning information system</w:t>
      </w:r>
    </w:p>
    <w:p w14:paraId="401BF037" w14:textId="77777777"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color w:val="000000" w:themeColor="text1"/>
        </w:rPr>
        <w:t>RTMA</w:t>
      </w:r>
      <w:r w:rsidRPr="00AB01D2">
        <w:rPr>
          <w:rFonts w:ascii="Garamond" w:eastAsia="Garamond" w:hAnsi="Garamond" w:cs="Garamond"/>
          <w:color w:val="000000" w:themeColor="text1"/>
        </w:rPr>
        <w:t xml:space="preserve"> – The National Oceanographic and Atmospheric Association’s Real-Time Mesoscale Analysis: a high-spatial and temporal resolution analysis system for near-surface weather conditions derived from </w:t>
      </w:r>
      <w:r w:rsidRPr="002C247C">
        <w:rPr>
          <w:rFonts w:ascii="Garamond" w:eastAsia="Garamond" w:hAnsi="Garamond" w:cs="Garamond"/>
          <w:noProof/>
          <w:color w:val="000000" w:themeColor="text1"/>
        </w:rPr>
        <w:t>weather</w:t>
      </w:r>
      <w:r w:rsidRPr="00AB01D2">
        <w:rPr>
          <w:rFonts w:ascii="Garamond" w:eastAsia="Garamond" w:hAnsi="Garamond" w:cs="Garamond"/>
          <w:color w:val="000000" w:themeColor="text1"/>
        </w:rPr>
        <w:t xml:space="preserve"> station and satellite data</w:t>
      </w:r>
    </w:p>
    <w:p w14:paraId="0ADB51F0" w14:textId="38F9260B" w:rsidR="00683942" w:rsidRPr="00AB01D2" w:rsidRDefault="00683942" w:rsidP="00683942">
      <w:pPr>
        <w:spacing w:after="0" w:line="240" w:lineRule="auto"/>
        <w:rPr>
          <w:rFonts w:ascii="Garamond" w:eastAsia="Garamond" w:hAnsi="Garamond" w:cs="Garamond"/>
          <w:color w:val="000000" w:themeColor="text1"/>
        </w:rPr>
      </w:pPr>
      <w:r w:rsidRPr="00AB01D2">
        <w:rPr>
          <w:rFonts w:ascii="Garamond" w:eastAsia="Garamond" w:hAnsi="Garamond" w:cs="Garamond"/>
          <w:b/>
          <w:color w:val="000000" w:themeColor="text1"/>
        </w:rPr>
        <w:t>SD Mines</w:t>
      </w:r>
      <w:r w:rsidRPr="00AB01D2">
        <w:rPr>
          <w:rFonts w:ascii="Garamond" w:eastAsia="Garamond" w:hAnsi="Garamond" w:cs="Garamond"/>
          <w:color w:val="000000" w:themeColor="text1"/>
        </w:rPr>
        <w:t xml:space="preserve"> – South Dakota School of Mines &amp; Technology: one of the MRB Disasters team</w:t>
      </w:r>
      <w:r w:rsidR="00292FE9">
        <w:rPr>
          <w:rFonts w:ascii="Garamond" w:eastAsia="Garamond" w:hAnsi="Garamond" w:cs="Garamond"/>
          <w:color w:val="000000" w:themeColor="text1"/>
        </w:rPr>
        <w:t>’s</w:t>
      </w:r>
      <w:r w:rsidRPr="00AB01D2">
        <w:rPr>
          <w:rFonts w:ascii="Garamond" w:eastAsia="Garamond" w:hAnsi="Garamond" w:cs="Garamond"/>
          <w:color w:val="000000" w:themeColor="text1"/>
        </w:rPr>
        <w:t xml:space="preserve"> partners</w:t>
      </w:r>
    </w:p>
    <w:p w14:paraId="1AE32381" w14:textId="77777777" w:rsidR="00683942" w:rsidRDefault="00683942" w:rsidP="00683942">
      <w:pPr>
        <w:pStyle w:val="Heading1"/>
        <w:spacing w:line="240" w:lineRule="auto"/>
        <w:rPr>
          <w:rFonts w:ascii="Garamond" w:eastAsia="Garamond" w:hAnsi="Garamond" w:cs="Garamond"/>
        </w:rPr>
      </w:pPr>
      <w:r>
        <w:rPr>
          <w:rFonts w:ascii="Garamond" w:eastAsia="Garamond" w:hAnsi="Garamond" w:cs="Garamond"/>
        </w:rPr>
        <w:t>8. References</w:t>
      </w:r>
    </w:p>
    <w:p w14:paraId="16D5D200" w14:textId="77777777" w:rsidR="00683942" w:rsidRPr="00AB01D2" w:rsidRDefault="00683942" w:rsidP="00683942">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 xml:space="preserve">Clabo, D. R. (2018). Contemporary </w:t>
      </w:r>
      <w:r w:rsidRPr="00BB15E7">
        <w:rPr>
          <w:rFonts w:ascii="Garamond" w:eastAsia="Garamond" w:hAnsi="Garamond" w:cs="Garamond"/>
          <w:noProof/>
          <w:color w:val="000000" w:themeColor="text1"/>
        </w:rPr>
        <w:t>pyrogeography</w:t>
      </w:r>
      <w:r w:rsidRPr="00AB01D2">
        <w:rPr>
          <w:rFonts w:ascii="Garamond" w:eastAsia="Garamond" w:hAnsi="Garamond" w:cs="Garamond"/>
          <w:color w:val="000000" w:themeColor="text1"/>
        </w:rPr>
        <w:t xml:space="preserve"> and wildfire-climate relationships of South Dakota, USA. </w:t>
      </w:r>
      <w:r w:rsidRPr="002C247C">
        <w:rPr>
          <w:rFonts w:ascii="Garamond" w:eastAsia="Garamond" w:hAnsi="Garamond" w:cs="Garamond"/>
          <w:i/>
          <w:noProof/>
          <w:color w:val="000000" w:themeColor="text1"/>
        </w:rPr>
        <w:t>Atmosphere</w:t>
      </w:r>
      <w:r w:rsidRPr="002C247C">
        <w:rPr>
          <w:rFonts w:ascii="Garamond" w:eastAsia="Garamond" w:hAnsi="Garamond" w:cs="Garamond"/>
          <w:i/>
          <w:color w:val="000000" w:themeColor="text1"/>
        </w:rPr>
        <w:t>, 9</w:t>
      </w:r>
      <w:r w:rsidRPr="00AB01D2">
        <w:rPr>
          <w:rFonts w:ascii="Garamond" w:eastAsia="Garamond" w:hAnsi="Garamond" w:cs="Garamond"/>
          <w:color w:val="000000" w:themeColor="text1"/>
        </w:rPr>
        <w:t>(6), 207. https://doi.org/10.3390/atmos9060207</w:t>
      </w:r>
    </w:p>
    <w:p w14:paraId="23E5FE14" w14:textId="77777777" w:rsidR="00683942" w:rsidRPr="00AB01D2" w:rsidRDefault="00683942" w:rsidP="00683942">
      <w:pPr>
        <w:spacing w:after="0" w:line="240" w:lineRule="auto"/>
        <w:ind w:left="720"/>
        <w:rPr>
          <w:rFonts w:ascii="Times New Roman" w:eastAsia="Times New Roman" w:hAnsi="Times New Roman" w:cs="Times New Roman"/>
          <w:color w:val="000000" w:themeColor="text1"/>
          <w:sz w:val="24"/>
          <w:szCs w:val="24"/>
        </w:rPr>
      </w:pPr>
      <w:r w:rsidRPr="00AB01D2">
        <w:rPr>
          <w:rFonts w:ascii="Garamond" w:eastAsia="Garamond" w:hAnsi="Garamond" w:cs="Garamond"/>
          <w:color w:val="000000" w:themeColor="text1"/>
        </w:rPr>
        <w:t xml:space="preserve"> </w:t>
      </w:r>
    </w:p>
    <w:p w14:paraId="495101F5" w14:textId="149406C1" w:rsidR="00683942" w:rsidRPr="00AB01D2" w:rsidRDefault="00683942" w:rsidP="00683942">
      <w:pPr>
        <w:pBdr>
          <w:top w:val="nil"/>
          <w:left w:val="nil"/>
          <w:bottom w:val="nil"/>
          <w:right w:val="nil"/>
          <w:between w:val="nil"/>
        </w:pBd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Hall, D. K.</w:t>
      </w:r>
      <w:r w:rsidR="00B548D4">
        <w:rPr>
          <w:rFonts w:ascii="Garamond" w:eastAsia="Garamond" w:hAnsi="Garamond" w:cs="Garamond"/>
          <w:color w:val="000000" w:themeColor="text1"/>
        </w:rPr>
        <w:t>,</w:t>
      </w:r>
      <w:r w:rsidRPr="00AB01D2">
        <w:rPr>
          <w:rFonts w:ascii="Garamond" w:eastAsia="Garamond" w:hAnsi="Garamond" w:cs="Garamond"/>
          <w:color w:val="000000" w:themeColor="text1"/>
        </w:rPr>
        <w:t xml:space="preserve"> &amp; G. A. Riggs</w:t>
      </w:r>
      <w:r w:rsidRPr="00BE012D">
        <w:rPr>
          <w:rFonts w:ascii="Garamond" w:eastAsia="Garamond" w:hAnsi="Garamond" w:cs="Garamond"/>
          <w:noProof/>
          <w:color w:val="000000" w:themeColor="text1"/>
        </w:rPr>
        <w:t>.</w:t>
      </w:r>
      <w:r w:rsidR="00292FE9">
        <w:rPr>
          <w:rFonts w:ascii="Garamond" w:eastAsia="Garamond" w:hAnsi="Garamond" w:cs="Garamond"/>
          <w:noProof/>
          <w:color w:val="000000" w:themeColor="text1"/>
        </w:rPr>
        <w:t xml:space="preserve"> </w:t>
      </w:r>
      <w:r w:rsidRPr="00BE012D">
        <w:rPr>
          <w:rFonts w:ascii="Garamond" w:eastAsia="Garamond" w:hAnsi="Garamond" w:cs="Garamond"/>
          <w:noProof/>
          <w:color w:val="000000" w:themeColor="text1"/>
        </w:rPr>
        <w:t>(</w:t>
      </w:r>
      <w:r w:rsidRPr="00AB01D2">
        <w:rPr>
          <w:rFonts w:ascii="Garamond" w:eastAsia="Garamond" w:hAnsi="Garamond" w:cs="Garamond"/>
          <w:color w:val="000000" w:themeColor="text1"/>
        </w:rPr>
        <w:t xml:space="preserve">2016). </w:t>
      </w:r>
      <w:r w:rsidRPr="002C247C">
        <w:rPr>
          <w:rFonts w:ascii="Garamond" w:eastAsia="Garamond" w:hAnsi="Garamond" w:cs="Garamond"/>
          <w:color w:val="000000" w:themeColor="text1"/>
        </w:rPr>
        <w:t>MODIS/Terra Snow Cover Daily L3 Global 0.05Deg CMG, V006</w:t>
      </w:r>
      <w:r w:rsidRPr="00B548D4">
        <w:rPr>
          <w:rFonts w:ascii="Garamond" w:eastAsia="Garamond" w:hAnsi="Garamond" w:cs="Garamond"/>
          <w:color w:val="000000" w:themeColor="text1"/>
        </w:rPr>
        <w:t xml:space="preserve">. </w:t>
      </w:r>
      <w:r w:rsidRPr="00AB01D2">
        <w:rPr>
          <w:rFonts w:ascii="Garamond" w:eastAsia="Garamond" w:hAnsi="Garamond" w:cs="Garamond"/>
          <w:color w:val="000000" w:themeColor="text1"/>
        </w:rPr>
        <w:t>Day_CMG_Snow_Cover. Boulder, Colorado USA</w:t>
      </w:r>
      <w:r w:rsidR="005B07A8">
        <w:rPr>
          <w:rFonts w:ascii="Garamond" w:eastAsia="Garamond" w:hAnsi="Garamond" w:cs="Garamond"/>
          <w:color w:val="000000" w:themeColor="text1"/>
        </w:rPr>
        <w:t>,</w:t>
      </w:r>
      <w:r w:rsidRPr="00AB01D2">
        <w:rPr>
          <w:rFonts w:ascii="Garamond" w:eastAsia="Garamond" w:hAnsi="Garamond" w:cs="Garamond"/>
          <w:color w:val="000000" w:themeColor="text1"/>
        </w:rPr>
        <w:t xml:space="preserve"> NASA National Snow and Ice Data Center Distributed Active Archive Center</w:t>
      </w:r>
      <w:r w:rsidR="00292FE9">
        <w:rPr>
          <w:rFonts w:ascii="Garamond" w:eastAsia="Garamond" w:hAnsi="Garamond" w:cs="Garamond"/>
          <w:color w:val="000000" w:themeColor="text1"/>
        </w:rPr>
        <w:t>, a</w:t>
      </w:r>
      <w:r w:rsidR="00292FE9" w:rsidRPr="00AB01D2">
        <w:rPr>
          <w:rFonts w:ascii="Garamond" w:eastAsia="Garamond" w:hAnsi="Garamond" w:cs="Garamond"/>
          <w:color w:val="000000" w:themeColor="text1"/>
        </w:rPr>
        <w:t>ccessed October</w:t>
      </w:r>
      <w:r w:rsidR="00B548D4">
        <w:rPr>
          <w:rFonts w:ascii="Garamond" w:eastAsia="Garamond" w:hAnsi="Garamond" w:cs="Garamond"/>
          <w:color w:val="000000" w:themeColor="text1"/>
        </w:rPr>
        <w:t xml:space="preserve"> 2018</w:t>
      </w:r>
      <w:r w:rsidR="00292FE9" w:rsidRPr="00AB01D2">
        <w:rPr>
          <w:rFonts w:ascii="Garamond" w:eastAsia="Garamond" w:hAnsi="Garamond" w:cs="Garamond"/>
          <w:color w:val="000000" w:themeColor="text1"/>
        </w:rPr>
        <w:t xml:space="preserve"> to </w:t>
      </w:r>
      <w:r w:rsidR="00292FE9">
        <w:rPr>
          <w:rFonts w:ascii="Garamond" w:eastAsia="Garamond" w:hAnsi="Garamond" w:cs="Garamond"/>
          <w:color w:val="000000" w:themeColor="text1"/>
        </w:rPr>
        <w:t>p</w:t>
      </w:r>
      <w:r w:rsidR="00292FE9" w:rsidRPr="00AB01D2">
        <w:rPr>
          <w:rFonts w:ascii="Garamond" w:eastAsia="Garamond" w:hAnsi="Garamond" w:cs="Garamond"/>
          <w:color w:val="000000" w:themeColor="text1"/>
        </w:rPr>
        <w:t>resent</w:t>
      </w:r>
      <w:r w:rsidRPr="00AB01D2">
        <w:rPr>
          <w:rFonts w:ascii="Garamond" w:eastAsia="Garamond" w:hAnsi="Garamond" w:cs="Garamond"/>
          <w:color w:val="000000" w:themeColor="text1"/>
        </w:rPr>
        <w:t xml:space="preserve">. </w:t>
      </w:r>
      <w:hyperlink r:id="rId17">
        <w:r w:rsidRPr="00AB01D2">
          <w:rPr>
            <w:rFonts w:ascii="Garamond" w:eastAsia="Garamond" w:hAnsi="Garamond" w:cs="Garamond"/>
            <w:color w:val="000000" w:themeColor="text1"/>
          </w:rPr>
          <w:t>https://doi.org/10.5067/MODIS/MOD10C1.006</w:t>
        </w:r>
      </w:hyperlink>
    </w:p>
    <w:p w14:paraId="43C4F2CA" w14:textId="77777777" w:rsidR="00683942" w:rsidRPr="00AB01D2" w:rsidRDefault="00683942" w:rsidP="00683942">
      <w:pPr>
        <w:pBdr>
          <w:top w:val="nil"/>
          <w:left w:val="nil"/>
          <w:bottom w:val="nil"/>
          <w:right w:val="nil"/>
          <w:between w:val="nil"/>
        </w:pBdr>
        <w:spacing w:after="0" w:line="240" w:lineRule="auto"/>
        <w:ind w:left="720" w:hanging="720"/>
        <w:rPr>
          <w:rFonts w:ascii="Garamond" w:eastAsia="Garamond" w:hAnsi="Garamond" w:cs="Garamond"/>
          <w:color w:val="000000" w:themeColor="text1"/>
        </w:rPr>
      </w:pPr>
    </w:p>
    <w:p w14:paraId="75A3009A" w14:textId="11DFD1E7" w:rsidR="00683942" w:rsidRPr="00292FE9" w:rsidRDefault="00683942" w:rsidP="00292FE9">
      <w:pPr>
        <w:pBdr>
          <w:top w:val="nil"/>
          <w:left w:val="nil"/>
          <w:bottom w:val="nil"/>
          <w:right w:val="nil"/>
          <w:between w:val="nil"/>
        </w:pBdr>
        <w:spacing w:after="0" w:line="240" w:lineRule="auto"/>
        <w:ind w:left="720" w:hanging="720"/>
        <w:rPr>
          <w:rFonts w:ascii="Garamond" w:eastAsia="Garamond" w:hAnsi="Garamond" w:cs="Garamond"/>
          <w:color w:val="000000" w:themeColor="text1"/>
          <w:sz w:val="20"/>
        </w:rPr>
      </w:pPr>
      <w:r w:rsidRPr="00AB01D2">
        <w:rPr>
          <w:rFonts w:ascii="Garamond" w:eastAsia="Garamond" w:hAnsi="Garamond" w:cs="Garamond"/>
          <w:color w:val="000000" w:themeColor="text1"/>
        </w:rPr>
        <w:t>Huffman, G</w:t>
      </w:r>
      <w:r w:rsidR="00B548D4">
        <w:rPr>
          <w:rFonts w:ascii="Garamond" w:eastAsia="Garamond" w:hAnsi="Garamond" w:cs="Garamond"/>
          <w:color w:val="000000" w:themeColor="text1"/>
        </w:rPr>
        <w:t>.</w:t>
      </w:r>
      <w:r w:rsidRPr="00AB01D2">
        <w:rPr>
          <w:rFonts w:ascii="Garamond" w:eastAsia="Garamond" w:hAnsi="Garamond" w:cs="Garamond"/>
          <w:color w:val="000000" w:themeColor="text1"/>
        </w:rPr>
        <w:t xml:space="preserve"> (2016)</w:t>
      </w:r>
      <w:r w:rsidR="00B548D4">
        <w:rPr>
          <w:rFonts w:ascii="Garamond" w:eastAsia="Garamond" w:hAnsi="Garamond" w:cs="Garamond"/>
          <w:color w:val="000000" w:themeColor="text1"/>
        </w:rPr>
        <w:t>.</w:t>
      </w:r>
      <w:r w:rsidRPr="00AB01D2">
        <w:rPr>
          <w:rFonts w:ascii="Garamond" w:eastAsia="Garamond" w:hAnsi="Garamond" w:cs="Garamond"/>
          <w:color w:val="000000" w:themeColor="text1"/>
        </w:rPr>
        <w:t xml:space="preserve"> </w:t>
      </w:r>
      <w:r w:rsidRPr="002C247C">
        <w:rPr>
          <w:rFonts w:ascii="Garamond" w:eastAsia="Garamond" w:hAnsi="Garamond" w:cs="Garamond"/>
          <w:color w:val="000000" w:themeColor="text1"/>
        </w:rPr>
        <w:t xml:space="preserve">GPM IMERG Early Precipitation L3 1 day </w:t>
      </w:r>
      <w:r w:rsidRPr="002C247C">
        <w:rPr>
          <w:rFonts w:ascii="Garamond" w:eastAsia="Garamond" w:hAnsi="Garamond" w:cs="Garamond"/>
          <w:noProof/>
          <w:color w:val="000000" w:themeColor="text1"/>
        </w:rPr>
        <w:t>0.1 degree</w:t>
      </w:r>
      <w:r w:rsidRPr="002C247C">
        <w:rPr>
          <w:rFonts w:ascii="Garamond" w:eastAsia="Garamond" w:hAnsi="Garamond" w:cs="Garamond"/>
          <w:color w:val="000000" w:themeColor="text1"/>
        </w:rPr>
        <w:t xml:space="preserve"> x 0.1 </w:t>
      </w:r>
      <w:r w:rsidRPr="002C247C">
        <w:rPr>
          <w:rFonts w:ascii="Garamond" w:eastAsia="Garamond" w:hAnsi="Garamond" w:cs="Garamond"/>
          <w:noProof/>
          <w:color w:val="000000" w:themeColor="text1"/>
        </w:rPr>
        <w:t>degree</w:t>
      </w:r>
      <w:r w:rsidRPr="002C247C">
        <w:rPr>
          <w:rFonts w:ascii="Garamond" w:eastAsia="Garamond" w:hAnsi="Garamond" w:cs="Garamond"/>
          <w:color w:val="000000" w:themeColor="text1"/>
        </w:rPr>
        <w:t xml:space="preserve"> V05</w:t>
      </w:r>
      <w:r w:rsidRPr="00AB01D2">
        <w:rPr>
          <w:rFonts w:ascii="Garamond" w:eastAsia="Garamond" w:hAnsi="Garamond" w:cs="Garamond"/>
          <w:color w:val="000000" w:themeColor="text1"/>
        </w:rPr>
        <w:t xml:space="preserve">, </w:t>
      </w:r>
      <w:r w:rsidR="00B548D4">
        <w:rPr>
          <w:rFonts w:ascii="Garamond" w:eastAsia="Garamond" w:hAnsi="Garamond" w:cs="Garamond"/>
          <w:color w:val="000000" w:themeColor="text1"/>
        </w:rPr>
        <w:t>e</w:t>
      </w:r>
      <w:r w:rsidRPr="00AB01D2">
        <w:rPr>
          <w:rFonts w:ascii="Garamond" w:eastAsia="Garamond" w:hAnsi="Garamond" w:cs="Garamond"/>
          <w:color w:val="000000" w:themeColor="text1"/>
        </w:rPr>
        <w:t>dited by Andrey Savtchenko Greenbelt, MD, Goddard Earth Sciences Data and Information Services Center (GES DISC)</w:t>
      </w:r>
      <w:r w:rsidR="00292FE9">
        <w:rPr>
          <w:rFonts w:ascii="Garamond" w:eastAsia="Garamond" w:hAnsi="Garamond" w:cs="Garamond"/>
          <w:color w:val="000000" w:themeColor="text1"/>
        </w:rPr>
        <w:t xml:space="preserve">, accessed </w:t>
      </w:r>
      <w:r w:rsidR="00292FE9" w:rsidRPr="00AB01D2">
        <w:rPr>
          <w:rFonts w:ascii="Garamond" w:eastAsia="Garamond" w:hAnsi="Garamond" w:cs="Garamond"/>
          <w:color w:val="000000" w:themeColor="text1"/>
        </w:rPr>
        <w:t>October</w:t>
      </w:r>
      <w:r w:rsidR="00B548D4">
        <w:rPr>
          <w:rFonts w:ascii="Garamond" w:eastAsia="Garamond" w:hAnsi="Garamond" w:cs="Garamond"/>
          <w:color w:val="000000" w:themeColor="text1"/>
        </w:rPr>
        <w:t xml:space="preserve"> 2018</w:t>
      </w:r>
      <w:r w:rsidR="00292FE9" w:rsidRPr="00AB01D2">
        <w:rPr>
          <w:rFonts w:ascii="Garamond" w:eastAsia="Garamond" w:hAnsi="Garamond" w:cs="Garamond"/>
          <w:color w:val="000000" w:themeColor="text1"/>
        </w:rPr>
        <w:t xml:space="preserve"> to </w:t>
      </w:r>
      <w:r w:rsidR="00292FE9">
        <w:rPr>
          <w:rFonts w:ascii="Garamond" w:eastAsia="Garamond" w:hAnsi="Garamond" w:cs="Garamond"/>
          <w:color w:val="000000" w:themeColor="text1"/>
        </w:rPr>
        <w:t>p</w:t>
      </w:r>
      <w:r w:rsidR="00292FE9" w:rsidRPr="00AB01D2">
        <w:rPr>
          <w:rFonts w:ascii="Garamond" w:eastAsia="Garamond" w:hAnsi="Garamond" w:cs="Garamond"/>
          <w:color w:val="000000" w:themeColor="text1"/>
        </w:rPr>
        <w:t>resent</w:t>
      </w:r>
      <w:r w:rsidR="00292FE9">
        <w:rPr>
          <w:rFonts w:ascii="Garamond" w:eastAsia="Garamond" w:hAnsi="Garamond" w:cs="Garamond"/>
          <w:color w:val="000000" w:themeColor="text1"/>
        </w:rPr>
        <w:t xml:space="preserve">. </w:t>
      </w:r>
      <w:r w:rsidRPr="00292FE9">
        <w:rPr>
          <w:rFonts w:ascii="Garamond" w:eastAsia="Garamond" w:hAnsi="Garamond" w:cs="Garamond"/>
          <w:color w:val="000000" w:themeColor="text1"/>
          <w:sz w:val="20"/>
        </w:rPr>
        <w:t xml:space="preserve">https://doi.org/10.5067/GPM/IMERGDE/DAY/05 </w:t>
      </w:r>
    </w:p>
    <w:p w14:paraId="4C46CA44" w14:textId="77777777" w:rsidR="00683942" w:rsidRPr="00AB01D2" w:rsidRDefault="00683942" w:rsidP="002C247C">
      <w:pPr>
        <w:spacing w:after="0" w:line="240" w:lineRule="auto"/>
        <w:rPr>
          <w:rFonts w:ascii="Garamond" w:eastAsia="Garamond" w:hAnsi="Garamond" w:cs="Garamond"/>
          <w:color w:val="000000" w:themeColor="text1"/>
        </w:rPr>
      </w:pPr>
    </w:p>
    <w:p w14:paraId="52CA6FB0" w14:textId="0D9B2401" w:rsidR="00683942" w:rsidRPr="00AB01D2" w:rsidRDefault="00683942" w:rsidP="00683942">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 xml:space="preserve">National Aeronautics and Space Administration, NCEP, </w:t>
      </w:r>
      <w:r w:rsidR="00B548D4">
        <w:rPr>
          <w:rFonts w:ascii="Garamond" w:eastAsia="Garamond" w:hAnsi="Garamond" w:cs="Garamond"/>
          <w:color w:val="000000" w:themeColor="text1"/>
        </w:rPr>
        <w:t xml:space="preserve">&amp; </w:t>
      </w:r>
      <w:r w:rsidRPr="00AB01D2">
        <w:rPr>
          <w:rFonts w:ascii="Garamond" w:eastAsia="Garamond" w:hAnsi="Garamond" w:cs="Garamond"/>
          <w:color w:val="000000" w:themeColor="text1"/>
        </w:rPr>
        <w:t>National Oceanic and Atmospheric Administration</w:t>
      </w:r>
      <w:r w:rsidR="00B548D4">
        <w:rPr>
          <w:rFonts w:ascii="Garamond" w:eastAsia="Garamond" w:hAnsi="Garamond" w:cs="Garamond"/>
          <w:color w:val="000000" w:themeColor="text1"/>
        </w:rPr>
        <w:t>.</w:t>
      </w:r>
      <w:r w:rsidRPr="00AB01D2">
        <w:rPr>
          <w:rFonts w:ascii="Garamond" w:eastAsia="Garamond" w:hAnsi="Garamond" w:cs="Garamond"/>
          <w:color w:val="000000" w:themeColor="text1"/>
        </w:rPr>
        <w:t xml:space="preserve"> (2018). North American Land Data Assimilation System</w:t>
      </w:r>
      <w:r w:rsidR="004868B5">
        <w:rPr>
          <w:rFonts w:ascii="Garamond" w:eastAsia="Garamond" w:hAnsi="Garamond" w:cs="Garamond"/>
          <w:color w:val="000000" w:themeColor="text1"/>
        </w:rPr>
        <w:t xml:space="preserve"> </w:t>
      </w:r>
      <w:r w:rsidRPr="00AB01D2">
        <w:rPr>
          <w:rFonts w:ascii="Garamond" w:eastAsia="Garamond" w:hAnsi="Garamond" w:cs="Garamond"/>
          <w:color w:val="000000" w:themeColor="text1"/>
        </w:rPr>
        <w:t>(NLDAS)</w:t>
      </w:r>
      <w:r w:rsidR="004E136B">
        <w:rPr>
          <w:rFonts w:ascii="Garamond" w:eastAsia="Garamond" w:hAnsi="Garamond" w:cs="Garamond"/>
          <w:color w:val="000000" w:themeColor="text1"/>
        </w:rPr>
        <w:t>.</w:t>
      </w:r>
      <w:r w:rsidRPr="00AB01D2">
        <w:rPr>
          <w:rFonts w:ascii="Garamond" w:eastAsia="Garamond" w:hAnsi="Garamond" w:cs="Garamond"/>
          <w:color w:val="000000" w:themeColor="text1"/>
        </w:rPr>
        <w:t xml:space="preserve"> </w:t>
      </w:r>
      <w:r w:rsidR="004868B5">
        <w:rPr>
          <w:rFonts w:ascii="Garamond" w:eastAsia="Garamond" w:hAnsi="Garamond" w:cs="Garamond"/>
          <w:color w:val="000000" w:themeColor="text1"/>
        </w:rPr>
        <w:t>L</w:t>
      </w:r>
      <w:r w:rsidRPr="00AB01D2">
        <w:rPr>
          <w:rFonts w:ascii="Garamond" w:eastAsia="Garamond" w:hAnsi="Garamond" w:cs="Garamond"/>
          <w:color w:val="000000" w:themeColor="text1"/>
        </w:rPr>
        <w:t xml:space="preserve">ast </w:t>
      </w:r>
      <w:r w:rsidR="00B548D4">
        <w:rPr>
          <w:rFonts w:ascii="Garamond" w:eastAsia="Garamond" w:hAnsi="Garamond" w:cs="Garamond"/>
          <w:color w:val="000000" w:themeColor="text1"/>
        </w:rPr>
        <w:t>a</w:t>
      </w:r>
      <w:r w:rsidRPr="00AB01D2">
        <w:rPr>
          <w:rFonts w:ascii="Garamond" w:eastAsia="Garamond" w:hAnsi="Garamond" w:cs="Garamond"/>
          <w:color w:val="000000" w:themeColor="text1"/>
        </w:rPr>
        <w:t xml:space="preserve">ccessed </w:t>
      </w:r>
      <w:r w:rsidR="00B548D4">
        <w:rPr>
          <w:rFonts w:ascii="Garamond" w:eastAsia="Garamond" w:hAnsi="Garamond" w:cs="Garamond"/>
          <w:color w:val="000000" w:themeColor="text1"/>
        </w:rPr>
        <w:t xml:space="preserve">13 </w:t>
      </w:r>
      <w:r w:rsidRPr="00AB01D2">
        <w:rPr>
          <w:rFonts w:ascii="Garamond" w:eastAsia="Garamond" w:hAnsi="Garamond" w:cs="Garamond"/>
          <w:color w:val="000000" w:themeColor="text1"/>
        </w:rPr>
        <w:t xml:space="preserve">November </w:t>
      </w:r>
      <w:r w:rsidR="00B548D4">
        <w:rPr>
          <w:rFonts w:ascii="Garamond" w:eastAsia="Garamond" w:hAnsi="Garamond" w:cs="Garamond"/>
          <w:color w:val="000000" w:themeColor="text1"/>
        </w:rPr>
        <w:t>2018</w:t>
      </w:r>
      <w:r w:rsidRPr="00AB01D2">
        <w:rPr>
          <w:rFonts w:ascii="Garamond" w:eastAsia="Garamond" w:hAnsi="Garamond" w:cs="Garamond"/>
          <w:color w:val="000000" w:themeColor="text1"/>
        </w:rPr>
        <w:t xml:space="preserve">. Retrieved from </w:t>
      </w:r>
      <w:r w:rsidR="00D55573" w:rsidRPr="00AB01D2">
        <w:rPr>
          <w:rFonts w:ascii="Garamond" w:eastAsia="Garamond" w:hAnsi="Garamond" w:cs="Garamond"/>
          <w:color w:val="000000" w:themeColor="text1"/>
        </w:rPr>
        <w:t>http://www.emc.ncep.noaa.gov/mmb/nldas/</w:t>
      </w:r>
    </w:p>
    <w:p w14:paraId="3B2B9CBD" w14:textId="77777777" w:rsidR="00683942" w:rsidRPr="00AB01D2" w:rsidRDefault="00683942" w:rsidP="00683942">
      <w:pPr>
        <w:spacing w:after="0" w:line="240" w:lineRule="auto"/>
        <w:ind w:left="720" w:hanging="720"/>
        <w:rPr>
          <w:rFonts w:ascii="Garamond" w:eastAsia="Garamond" w:hAnsi="Garamond" w:cs="Garamond"/>
          <w:color w:val="000000" w:themeColor="text1"/>
        </w:rPr>
      </w:pPr>
    </w:p>
    <w:p w14:paraId="1328C46C" w14:textId="368B8144" w:rsidR="00683942" w:rsidRPr="00AB01D2" w:rsidRDefault="00683942" w:rsidP="00683942">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 xml:space="preserve">National Drought Mitigation Center, US Department of Agriculture, National Oceanic and Atmospheric Administration, </w:t>
      </w:r>
      <w:r w:rsidR="004868B5">
        <w:rPr>
          <w:rFonts w:ascii="Garamond" w:eastAsia="Garamond" w:hAnsi="Garamond" w:cs="Garamond"/>
          <w:color w:val="000000" w:themeColor="text1"/>
        </w:rPr>
        <w:t xml:space="preserve">&amp; </w:t>
      </w:r>
      <w:r w:rsidRPr="002C247C">
        <w:rPr>
          <w:rFonts w:ascii="Garamond" w:eastAsia="Garamond" w:hAnsi="Garamond" w:cs="Garamond"/>
          <w:noProof/>
          <w:color w:val="000000" w:themeColor="text1"/>
        </w:rPr>
        <w:t>University</w:t>
      </w:r>
      <w:r w:rsidRPr="00AB01D2">
        <w:rPr>
          <w:rFonts w:ascii="Garamond" w:eastAsia="Garamond" w:hAnsi="Garamond" w:cs="Garamond"/>
          <w:color w:val="000000" w:themeColor="text1"/>
        </w:rPr>
        <w:t xml:space="preserve"> of Nebraska-Lincoln</w:t>
      </w:r>
      <w:r w:rsidR="004868B5">
        <w:rPr>
          <w:rFonts w:ascii="Garamond" w:eastAsia="Garamond" w:hAnsi="Garamond" w:cs="Garamond"/>
          <w:color w:val="000000" w:themeColor="text1"/>
        </w:rPr>
        <w:t>.</w:t>
      </w:r>
      <w:r w:rsidRPr="00AB01D2">
        <w:rPr>
          <w:rFonts w:ascii="Garamond" w:eastAsia="Garamond" w:hAnsi="Garamond" w:cs="Garamond"/>
          <w:color w:val="000000" w:themeColor="text1"/>
        </w:rPr>
        <w:t xml:space="preserve"> (2018). </w:t>
      </w:r>
      <w:bookmarkStart w:id="7" w:name="_GoBack"/>
      <w:bookmarkEnd w:id="7"/>
      <w:r w:rsidRPr="002C247C">
        <w:rPr>
          <w:rFonts w:ascii="Garamond" w:eastAsia="Garamond" w:hAnsi="Garamond" w:cs="Garamond"/>
          <w:noProof/>
          <w:color w:val="000000" w:themeColor="text1"/>
        </w:rPr>
        <w:t>United</w:t>
      </w:r>
      <w:r w:rsidRPr="00AB01D2">
        <w:rPr>
          <w:rFonts w:ascii="Garamond" w:eastAsia="Garamond" w:hAnsi="Garamond" w:cs="Garamond"/>
          <w:color w:val="000000" w:themeColor="text1"/>
        </w:rPr>
        <w:t xml:space="preserve"> States Drought Monitor. Last </w:t>
      </w:r>
      <w:r w:rsidR="004868B5">
        <w:rPr>
          <w:rFonts w:ascii="Garamond" w:eastAsia="Garamond" w:hAnsi="Garamond" w:cs="Garamond"/>
          <w:color w:val="000000" w:themeColor="text1"/>
        </w:rPr>
        <w:t>a</w:t>
      </w:r>
      <w:r w:rsidRPr="00AB01D2">
        <w:rPr>
          <w:rFonts w:ascii="Garamond" w:eastAsia="Garamond" w:hAnsi="Garamond" w:cs="Garamond"/>
          <w:color w:val="000000" w:themeColor="text1"/>
        </w:rPr>
        <w:t xml:space="preserve">ccessed </w:t>
      </w:r>
      <w:r w:rsidR="004868B5">
        <w:rPr>
          <w:rFonts w:ascii="Garamond" w:eastAsia="Garamond" w:hAnsi="Garamond" w:cs="Garamond"/>
          <w:color w:val="000000" w:themeColor="text1"/>
        </w:rPr>
        <w:t xml:space="preserve">6 </w:t>
      </w:r>
      <w:r w:rsidRPr="00AB01D2">
        <w:rPr>
          <w:rFonts w:ascii="Garamond" w:eastAsia="Garamond" w:hAnsi="Garamond" w:cs="Garamond"/>
          <w:color w:val="000000" w:themeColor="text1"/>
        </w:rPr>
        <w:t xml:space="preserve">November 2018. Retrieved from </w:t>
      </w:r>
      <w:hyperlink r:id="rId18">
        <w:r w:rsidRPr="00AB01D2">
          <w:rPr>
            <w:rFonts w:ascii="Garamond" w:eastAsia="Garamond" w:hAnsi="Garamond" w:cs="Garamond"/>
            <w:color w:val="000000" w:themeColor="text1"/>
          </w:rPr>
          <w:t>https://droughtmonitor.unl.edu/Data/GISData.aspx</w:t>
        </w:r>
      </w:hyperlink>
    </w:p>
    <w:p w14:paraId="1E041AD5" w14:textId="77777777" w:rsidR="00683942" w:rsidRPr="00AB01D2" w:rsidRDefault="00683942" w:rsidP="00683942">
      <w:pPr>
        <w:spacing w:after="0" w:line="240" w:lineRule="auto"/>
        <w:ind w:left="720" w:hanging="720"/>
        <w:rPr>
          <w:rFonts w:ascii="Garamond" w:eastAsia="Garamond" w:hAnsi="Garamond" w:cs="Garamond"/>
          <w:color w:val="000000" w:themeColor="text1"/>
        </w:rPr>
      </w:pPr>
    </w:p>
    <w:p w14:paraId="1E862EAE" w14:textId="674F3666" w:rsidR="00683942" w:rsidRPr="00AB01D2" w:rsidRDefault="00683942" w:rsidP="00683942">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National Interagency Fire Center</w:t>
      </w:r>
      <w:r w:rsidR="000438E9">
        <w:rPr>
          <w:rFonts w:ascii="Garamond" w:eastAsia="Garamond" w:hAnsi="Garamond" w:cs="Garamond"/>
          <w:color w:val="000000" w:themeColor="text1"/>
        </w:rPr>
        <w:t>.</w:t>
      </w:r>
      <w:r w:rsidRPr="00AB01D2">
        <w:rPr>
          <w:rFonts w:ascii="Garamond" w:eastAsia="Garamond" w:hAnsi="Garamond" w:cs="Garamond"/>
          <w:color w:val="000000" w:themeColor="text1"/>
        </w:rPr>
        <w:t xml:space="preserve"> (2018). </w:t>
      </w:r>
      <w:r w:rsidR="000438E9">
        <w:rPr>
          <w:rFonts w:ascii="Garamond" w:eastAsia="Garamond" w:hAnsi="Garamond" w:cs="Garamond"/>
          <w:i/>
          <w:color w:val="000000" w:themeColor="text1"/>
        </w:rPr>
        <w:t xml:space="preserve">Fire Information and Statistics. </w:t>
      </w:r>
      <w:r w:rsidRPr="00AB01D2">
        <w:rPr>
          <w:rFonts w:ascii="Garamond" w:eastAsia="Garamond" w:hAnsi="Garamond" w:cs="Garamond"/>
          <w:color w:val="000000" w:themeColor="text1"/>
        </w:rPr>
        <w:t>Retrieved from https://www.nifc.gov/fireInfo/fireInfo_statistics.html</w:t>
      </w:r>
    </w:p>
    <w:p w14:paraId="1CB97FC3" w14:textId="77777777" w:rsidR="00683942" w:rsidRPr="00AB01D2" w:rsidRDefault="00683942" w:rsidP="00683942">
      <w:pPr>
        <w:spacing w:after="0" w:line="240" w:lineRule="auto"/>
        <w:ind w:left="720" w:hanging="720"/>
        <w:rPr>
          <w:rFonts w:ascii="Garamond" w:eastAsia="Garamond" w:hAnsi="Garamond" w:cs="Garamond"/>
          <w:color w:val="000000" w:themeColor="text1"/>
        </w:rPr>
      </w:pPr>
    </w:p>
    <w:p w14:paraId="1367184F" w14:textId="08859A1A" w:rsidR="00683942" w:rsidRPr="00AB01D2" w:rsidRDefault="00683942" w:rsidP="00BE012D">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 xml:space="preserve">National Weather Service, NCEP Central Operations, </w:t>
      </w:r>
      <w:r w:rsidR="004E136B">
        <w:rPr>
          <w:rFonts w:ascii="Garamond" w:eastAsia="Garamond" w:hAnsi="Garamond" w:cs="Garamond"/>
          <w:color w:val="000000" w:themeColor="text1"/>
        </w:rPr>
        <w:t xml:space="preserve">&amp; </w:t>
      </w:r>
      <w:r w:rsidRPr="00AB01D2">
        <w:rPr>
          <w:rFonts w:ascii="Garamond" w:eastAsia="Garamond" w:hAnsi="Garamond" w:cs="Garamond"/>
          <w:color w:val="000000" w:themeColor="text1"/>
        </w:rPr>
        <w:t>National Oceanic and Atmospheric Administration</w:t>
      </w:r>
      <w:r w:rsidR="004E136B">
        <w:rPr>
          <w:rFonts w:ascii="Garamond" w:eastAsia="Garamond" w:hAnsi="Garamond" w:cs="Garamond"/>
          <w:color w:val="000000" w:themeColor="text1"/>
        </w:rPr>
        <w:t>.</w:t>
      </w:r>
      <w:r w:rsidRPr="00AB01D2">
        <w:rPr>
          <w:rFonts w:ascii="Garamond" w:eastAsia="Garamond" w:hAnsi="Garamond" w:cs="Garamond"/>
          <w:color w:val="000000" w:themeColor="text1"/>
        </w:rPr>
        <w:t xml:space="preserve"> (2018). Real-Time Mesoscale Analysis (RTMA) Products. Last Accessed </w:t>
      </w:r>
      <w:r w:rsidR="004E136B">
        <w:rPr>
          <w:rFonts w:ascii="Garamond" w:eastAsia="Garamond" w:hAnsi="Garamond" w:cs="Garamond"/>
          <w:color w:val="000000" w:themeColor="text1"/>
        </w:rPr>
        <w:t xml:space="preserve">13 </w:t>
      </w:r>
      <w:r w:rsidRPr="00AB01D2">
        <w:rPr>
          <w:rFonts w:ascii="Garamond" w:eastAsia="Garamond" w:hAnsi="Garamond" w:cs="Garamond"/>
          <w:color w:val="000000" w:themeColor="text1"/>
        </w:rPr>
        <w:t>November 2018. Retrieved from http://www.nco.ncep.noaa.gov/pmb/products/rtma/#Top</w:t>
      </w:r>
    </w:p>
    <w:p w14:paraId="751C5893" w14:textId="77777777" w:rsidR="00683942" w:rsidRPr="00AB01D2" w:rsidRDefault="00683942" w:rsidP="00683942">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 xml:space="preserve"> </w:t>
      </w:r>
    </w:p>
    <w:p w14:paraId="5B7F035A" w14:textId="50814F5A" w:rsidR="00683942" w:rsidRPr="00AB01D2" w:rsidRDefault="004E136B" w:rsidP="00683942">
      <w:pPr>
        <w:spacing w:after="0" w:line="240" w:lineRule="auto"/>
        <w:ind w:left="720" w:hanging="720"/>
        <w:rPr>
          <w:rFonts w:ascii="Garamond" w:eastAsia="Garamond" w:hAnsi="Garamond" w:cs="Garamond"/>
          <w:color w:val="000000" w:themeColor="text1"/>
        </w:rPr>
      </w:pPr>
      <w:r>
        <w:rPr>
          <w:rFonts w:ascii="Garamond" w:eastAsia="Garamond" w:hAnsi="Garamond" w:cs="Garamond"/>
          <w:color w:val="000000" w:themeColor="text1"/>
        </w:rPr>
        <w:t xml:space="preserve">PRISM Climate Group at </w:t>
      </w:r>
      <w:r w:rsidR="00683942" w:rsidRPr="00AB01D2">
        <w:rPr>
          <w:rFonts w:ascii="Garamond" w:eastAsia="Garamond" w:hAnsi="Garamond" w:cs="Garamond"/>
          <w:color w:val="000000" w:themeColor="text1"/>
        </w:rPr>
        <w:t>Oregon State University</w:t>
      </w:r>
      <w:r>
        <w:rPr>
          <w:rFonts w:ascii="Garamond" w:eastAsia="Garamond" w:hAnsi="Garamond" w:cs="Garamond"/>
          <w:color w:val="000000" w:themeColor="text1"/>
        </w:rPr>
        <w:t>.</w:t>
      </w:r>
      <w:r w:rsidR="00683942" w:rsidRPr="00AB01D2">
        <w:rPr>
          <w:rFonts w:ascii="Garamond" w:eastAsia="Garamond" w:hAnsi="Garamond" w:cs="Garamond"/>
          <w:color w:val="000000" w:themeColor="text1"/>
        </w:rPr>
        <w:t xml:space="preserve"> (2018). </w:t>
      </w:r>
      <w:r w:rsidR="00683942" w:rsidRPr="002C247C">
        <w:rPr>
          <w:rFonts w:ascii="Garamond" w:eastAsia="Garamond" w:hAnsi="Garamond" w:cs="Garamond"/>
          <w:i/>
          <w:color w:val="000000" w:themeColor="text1"/>
        </w:rPr>
        <w:t>PRISM Climate Data</w:t>
      </w:r>
      <w:r>
        <w:rPr>
          <w:rFonts w:ascii="Garamond" w:eastAsia="Garamond" w:hAnsi="Garamond" w:cs="Garamond"/>
          <w:color w:val="000000" w:themeColor="text1"/>
        </w:rPr>
        <w:t xml:space="preserve"> [Data file]</w:t>
      </w:r>
      <w:r w:rsidR="00683942" w:rsidRPr="00AB01D2">
        <w:rPr>
          <w:rFonts w:ascii="Garamond" w:eastAsia="Garamond" w:hAnsi="Garamond" w:cs="Garamond"/>
          <w:color w:val="000000" w:themeColor="text1"/>
        </w:rPr>
        <w:t>. Retrieved from http://prism.oregonstate.edu/</w:t>
      </w:r>
    </w:p>
    <w:p w14:paraId="32B06897" w14:textId="77777777" w:rsidR="00683942" w:rsidRPr="00AB01D2" w:rsidRDefault="00683942" w:rsidP="00683942">
      <w:pPr>
        <w:spacing w:after="0" w:line="240" w:lineRule="auto"/>
        <w:ind w:left="720" w:hanging="720"/>
        <w:rPr>
          <w:rFonts w:ascii="Garamond" w:eastAsia="Garamond" w:hAnsi="Garamond" w:cs="Garamond"/>
          <w:color w:val="000000" w:themeColor="text1"/>
        </w:rPr>
      </w:pPr>
    </w:p>
    <w:p w14:paraId="34A93AFA" w14:textId="08CB7BC7" w:rsidR="00683942" w:rsidRPr="00AB01D2" w:rsidRDefault="00683942" w:rsidP="00683942">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Ruokolainen, L.</w:t>
      </w:r>
      <w:r w:rsidR="00FD48BA">
        <w:rPr>
          <w:rFonts w:ascii="Garamond" w:eastAsia="Garamond" w:hAnsi="Garamond" w:cs="Garamond"/>
          <w:color w:val="000000" w:themeColor="text1"/>
        </w:rPr>
        <w:t>,</w:t>
      </w:r>
      <w:r w:rsidRPr="00AB01D2">
        <w:rPr>
          <w:rFonts w:ascii="Garamond" w:eastAsia="Garamond" w:hAnsi="Garamond" w:cs="Garamond"/>
          <w:color w:val="000000" w:themeColor="text1"/>
        </w:rPr>
        <w:t xml:space="preserve"> &amp; Salo, K. (2009). The effect of fire intensity on vegetation succession on a sub-xeric heath </w:t>
      </w:r>
      <w:r w:rsidRPr="002C247C">
        <w:rPr>
          <w:rFonts w:ascii="Garamond" w:eastAsia="Garamond" w:hAnsi="Garamond" w:cs="Garamond"/>
          <w:noProof/>
          <w:color w:val="000000" w:themeColor="text1"/>
        </w:rPr>
        <w:t>during</w:t>
      </w:r>
      <w:r w:rsidRPr="00AB01D2">
        <w:rPr>
          <w:rFonts w:ascii="Garamond" w:eastAsia="Garamond" w:hAnsi="Garamond" w:cs="Garamond"/>
          <w:color w:val="000000" w:themeColor="text1"/>
        </w:rPr>
        <w:t xml:space="preserve"> ten years after </w:t>
      </w:r>
      <w:r w:rsidRPr="002C247C">
        <w:rPr>
          <w:rFonts w:ascii="Garamond" w:eastAsia="Garamond" w:hAnsi="Garamond" w:cs="Garamond"/>
          <w:noProof/>
          <w:color w:val="000000" w:themeColor="text1"/>
        </w:rPr>
        <w:t>wildfire</w:t>
      </w:r>
      <w:r w:rsidRPr="00AB01D2">
        <w:rPr>
          <w:rFonts w:ascii="Garamond" w:eastAsia="Garamond" w:hAnsi="Garamond" w:cs="Garamond"/>
          <w:color w:val="000000" w:themeColor="text1"/>
        </w:rPr>
        <w:t xml:space="preserve">. </w:t>
      </w:r>
      <w:r w:rsidRPr="00AB01D2">
        <w:rPr>
          <w:rFonts w:ascii="Garamond" w:eastAsia="Garamond" w:hAnsi="Garamond" w:cs="Garamond"/>
          <w:i/>
          <w:color w:val="000000" w:themeColor="text1"/>
        </w:rPr>
        <w:t>Annales Botanici Fennici</w:t>
      </w:r>
      <w:r w:rsidR="00FD48BA" w:rsidRPr="00FD48BA">
        <w:rPr>
          <w:rFonts w:ascii="Garamond" w:eastAsia="Garamond" w:hAnsi="Garamond" w:cs="Garamond"/>
          <w:i/>
          <w:color w:val="000000" w:themeColor="text1"/>
        </w:rPr>
        <w:t>,</w:t>
      </w:r>
      <w:r w:rsidRPr="002C247C">
        <w:rPr>
          <w:rFonts w:ascii="Garamond" w:eastAsia="Garamond" w:hAnsi="Garamond" w:cs="Garamond"/>
          <w:i/>
          <w:color w:val="000000" w:themeColor="text1"/>
        </w:rPr>
        <w:t xml:space="preserve"> 46</w:t>
      </w:r>
      <w:r w:rsidRPr="00AB01D2">
        <w:rPr>
          <w:rFonts w:ascii="Garamond" w:eastAsia="Garamond" w:hAnsi="Garamond" w:cs="Garamond"/>
          <w:color w:val="000000" w:themeColor="text1"/>
        </w:rPr>
        <w:t>(1), 30-42. https://doi.org/10.5735/085.046.0103</w:t>
      </w:r>
    </w:p>
    <w:p w14:paraId="16985432" w14:textId="77777777" w:rsidR="00683942" w:rsidRPr="00AB01D2" w:rsidRDefault="00683942" w:rsidP="00FD48BA">
      <w:pPr>
        <w:spacing w:after="0" w:line="240" w:lineRule="auto"/>
        <w:rPr>
          <w:rFonts w:ascii="Garamond" w:eastAsia="Garamond" w:hAnsi="Garamond" w:cs="Garamond"/>
          <w:color w:val="000000" w:themeColor="text1"/>
        </w:rPr>
      </w:pPr>
    </w:p>
    <w:p w14:paraId="6CE2B902" w14:textId="5B984F96" w:rsidR="00683942" w:rsidRPr="00AB01D2" w:rsidRDefault="00683942" w:rsidP="00683942">
      <w:pPr>
        <w:pBdr>
          <w:top w:val="nil"/>
          <w:left w:val="nil"/>
          <w:bottom w:val="nil"/>
          <w:right w:val="nil"/>
          <w:between w:val="nil"/>
        </w:pBd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 xml:space="preserve">Vermote, E. (2015). </w:t>
      </w:r>
      <w:r w:rsidRPr="002C247C">
        <w:rPr>
          <w:rFonts w:ascii="Garamond" w:eastAsia="Garamond" w:hAnsi="Garamond" w:cs="Garamond"/>
          <w:color w:val="000000" w:themeColor="text1"/>
        </w:rPr>
        <w:t>MOD09A1 MODIS/Terra Surface Reflectance 8-Day L3 Global 500m SIN Grid V006</w:t>
      </w:r>
      <w:r w:rsidRPr="00AB01D2">
        <w:rPr>
          <w:rFonts w:ascii="Garamond" w:eastAsia="Garamond" w:hAnsi="Garamond" w:cs="Garamond"/>
          <w:color w:val="000000" w:themeColor="text1"/>
        </w:rPr>
        <w:t xml:space="preserve"> Surf_Refl_B002</w:t>
      </w:r>
      <w:r w:rsidR="00E30036">
        <w:rPr>
          <w:rFonts w:ascii="Garamond" w:eastAsia="Garamond" w:hAnsi="Garamond" w:cs="Garamond"/>
          <w:color w:val="000000" w:themeColor="text1"/>
        </w:rPr>
        <w:t xml:space="preserve"> &amp;</w:t>
      </w:r>
      <w:r w:rsidRPr="00AB01D2">
        <w:rPr>
          <w:rFonts w:ascii="Garamond" w:eastAsia="Garamond" w:hAnsi="Garamond" w:cs="Garamond"/>
          <w:color w:val="000000" w:themeColor="text1"/>
        </w:rPr>
        <w:t xml:space="preserve"> Surf_Refl_B006.</w:t>
      </w:r>
      <w:r w:rsidR="00E30036">
        <w:rPr>
          <w:rFonts w:ascii="Garamond" w:eastAsia="Garamond" w:hAnsi="Garamond" w:cs="Garamond"/>
          <w:color w:val="000000" w:themeColor="text1"/>
        </w:rPr>
        <w:t xml:space="preserve"> </w:t>
      </w:r>
      <w:r w:rsidRPr="00AB01D2">
        <w:rPr>
          <w:rFonts w:ascii="Garamond" w:eastAsia="Garamond" w:hAnsi="Garamond" w:cs="Garamond"/>
          <w:color w:val="000000" w:themeColor="text1"/>
        </w:rPr>
        <w:t>NASA L</w:t>
      </w:r>
      <w:r w:rsidR="00FD48BA">
        <w:rPr>
          <w:rFonts w:ascii="Garamond" w:eastAsia="Garamond" w:hAnsi="Garamond" w:cs="Garamond"/>
          <w:color w:val="000000" w:themeColor="text1"/>
        </w:rPr>
        <w:t xml:space="preserve">and </w:t>
      </w:r>
      <w:r w:rsidRPr="00AB01D2">
        <w:rPr>
          <w:rFonts w:ascii="Garamond" w:eastAsia="Garamond" w:hAnsi="Garamond" w:cs="Garamond"/>
          <w:color w:val="000000" w:themeColor="text1"/>
        </w:rPr>
        <w:t>P</w:t>
      </w:r>
      <w:r w:rsidR="00FD48BA">
        <w:rPr>
          <w:rFonts w:ascii="Garamond" w:eastAsia="Garamond" w:hAnsi="Garamond" w:cs="Garamond"/>
          <w:color w:val="000000" w:themeColor="text1"/>
        </w:rPr>
        <w:t>rocesses</w:t>
      </w:r>
      <w:r w:rsidRPr="00AB01D2">
        <w:rPr>
          <w:rFonts w:ascii="Garamond" w:eastAsia="Garamond" w:hAnsi="Garamond" w:cs="Garamond"/>
          <w:color w:val="000000" w:themeColor="text1"/>
        </w:rPr>
        <w:t xml:space="preserve"> D</w:t>
      </w:r>
      <w:r w:rsidR="00E30036">
        <w:rPr>
          <w:rFonts w:ascii="Garamond" w:eastAsia="Garamond" w:hAnsi="Garamond" w:cs="Garamond"/>
          <w:color w:val="000000" w:themeColor="text1"/>
        </w:rPr>
        <w:t xml:space="preserve">istributed </w:t>
      </w:r>
      <w:r w:rsidRPr="00AB01D2">
        <w:rPr>
          <w:rFonts w:ascii="Garamond" w:eastAsia="Garamond" w:hAnsi="Garamond" w:cs="Garamond"/>
          <w:color w:val="000000" w:themeColor="text1"/>
        </w:rPr>
        <w:t>A</w:t>
      </w:r>
      <w:r w:rsidR="00E30036">
        <w:rPr>
          <w:rFonts w:ascii="Garamond" w:eastAsia="Garamond" w:hAnsi="Garamond" w:cs="Garamond"/>
          <w:color w:val="000000" w:themeColor="text1"/>
        </w:rPr>
        <w:t xml:space="preserve">ctive </w:t>
      </w:r>
      <w:r w:rsidRPr="00AB01D2">
        <w:rPr>
          <w:rFonts w:ascii="Garamond" w:eastAsia="Garamond" w:hAnsi="Garamond" w:cs="Garamond"/>
          <w:color w:val="000000" w:themeColor="text1"/>
        </w:rPr>
        <w:t>A</w:t>
      </w:r>
      <w:r w:rsidR="00E30036">
        <w:rPr>
          <w:rFonts w:ascii="Garamond" w:eastAsia="Garamond" w:hAnsi="Garamond" w:cs="Garamond"/>
          <w:color w:val="000000" w:themeColor="text1"/>
        </w:rPr>
        <w:t xml:space="preserve">rchive </w:t>
      </w:r>
      <w:r w:rsidRPr="00AB01D2">
        <w:rPr>
          <w:rFonts w:ascii="Garamond" w:eastAsia="Garamond" w:hAnsi="Garamond" w:cs="Garamond"/>
          <w:color w:val="000000" w:themeColor="text1"/>
        </w:rPr>
        <w:t>C</w:t>
      </w:r>
      <w:r w:rsidR="00E30036">
        <w:rPr>
          <w:rFonts w:ascii="Garamond" w:eastAsia="Garamond" w:hAnsi="Garamond" w:cs="Garamond"/>
          <w:color w:val="000000" w:themeColor="text1"/>
        </w:rPr>
        <w:t>enter, a</w:t>
      </w:r>
      <w:r w:rsidR="00E30036" w:rsidRPr="00AB01D2">
        <w:rPr>
          <w:rFonts w:ascii="Garamond" w:eastAsia="Garamond" w:hAnsi="Garamond" w:cs="Garamond"/>
          <w:color w:val="000000" w:themeColor="text1"/>
        </w:rPr>
        <w:t>ccessed October</w:t>
      </w:r>
      <w:r w:rsidR="00E30036">
        <w:rPr>
          <w:rFonts w:ascii="Garamond" w:eastAsia="Garamond" w:hAnsi="Garamond" w:cs="Garamond"/>
          <w:color w:val="000000" w:themeColor="text1"/>
        </w:rPr>
        <w:t xml:space="preserve"> 2018</w:t>
      </w:r>
      <w:r w:rsidR="00E30036" w:rsidRPr="00AB01D2">
        <w:rPr>
          <w:rFonts w:ascii="Garamond" w:eastAsia="Garamond" w:hAnsi="Garamond" w:cs="Garamond"/>
          <w:color w:val="000000" w:themeColor="text1"/>
        </w:rPr>
        <w:t xml:space="preserve"> to </w:t>
      </w:r>
      <w:r w:rsidR="00E30036">
        <w:rPr>
          <w:rFonts w:ascii="Garamond" w:eastAsia="Garamond" w:hAnsi="Garamond" w:cs="Garamond"/>
          <w:color w:val="000000" w:themeColor="text1"/>
        </w:rPr>
        <w:t>p</w:t>
      </w:r>
      <w:r w:rsidR="00E30036" w:rsidRPr="00AB01D2">
        <w:rPr>
          <w:rFonts w:ascii="Garamond" w:eastAsia="Garamond" w:hAnsi="Garamond" w:cs="Garamond"/>
          <w:color w:val="000000" w:themeColor="text1"/>
        </w:rPr>
        <w:t>resent.</w:t>
      </w:r>
      <w:r w:rsidR="00E30036">
        <w:rPr>
          <w:rFonts w:ascii="Garamond" w:eastAsia="Garamond" w:hAnsi="Garamond" w:cs="Garamond"/>
          <w:color w:val="000000" w:themeColor="text1"/>
        </w:rPr>
        <w:t xml:space="preserve"> </w:t>
      </w:r>
      <w:r w:rsidRPr="00BB15E7">
        <w:rPr>
          <w:rFonts w:ascii="Garamond" w:eastAsia="Garamond" w:hAnsi="Garamond" w:cs="Garamond"/>
          <w:noProof/>
          <w:color w:val="000000" w:themeColor="text1"/>
        </w:rPr>
        <w:t>doi</w:t>
      </w:r>
      <w:r w:rsidRPr="00AB01D2">
        <w:rPr>
          <w:rFonts w:ascii="Garamond" w:eastAsia="Garamond" w:hAnsi="Garamond" w:cs="Garamond"/>
          <w:color w:val="000000" w:themeColor="text1"/>
        </w:rPr>
        <w:t>:10.5067/MODIS/MOD09A1.006</w:t>
      </w:r>
      <w:r w:rsidR="00E30036">
        <w:rPr>
          <w:rFonts w:ascii="Garamond" w:eastAsia="Garamond" w:hAnsi="Garamond" w:cs="Garamond"/>
          <w:color w:val="000000" w:themeColor="text1"/>
        </w:rPr>
        <w:t xml:space="preserve"> </w:t>
      </w:r>
    </w:p>
    <w:p w14:paraId="50E0806E" w14:textId="77777777" w:rsidR="00683942" w:rsidRPr="00AB01D2" w:rsidRDefault="00683942" w:rsidP="00683942">
      <w:pPr>
        <w:pBdr>
          <w:top w:val="nil"/>
          <w:left w:val="nil"/>
          <w:bottom w:val="nil"/>
          <w:right w:val="nil"/>
          <w:between w:val="nil"/>
        </w:pBdr>
        <w:spacing w:after="0" w:line="240" w:lineRule="auto"/>
        <w:ind w:left="720" w:hanging="720"/>
        <w:rPr>
          <w:rFonts w:ascii="Garamond" w:eastAsia="Garamond" w:hAnsi="Garamond" w:cs="Garamond"/>
          <w:color w:val="000000" w:themeColor="text1"/>
        </w:rPr>
      </w:pPr>
    </w:p>
    <w:p w14:paraId="4FABDBCB" w14:textId="52FB0019" w:rsidR="00683942" w:rsidRPr="00AB01D2" w:rsidRDefault="00683942" w:rsidP="00AB01D2">
      <w:pPr>
        <w:spacing w:after="0" w:line="240" w:lineRule="auto"/>
        <w:ind w:left="720" w:hanging="720"/>
        <w:rPr>
          <w:rFonts w:ascii="Garamond" w:eastAsia="Garamond" w:hAnsi="Garamond" w:cs="Garamond"/>
          <w:color w:val="000000" w:themeColor="text1"/>
        </w:rPr>
      </w:pPr>
      <w:r w:rsidRPr="00AB01D2">
        <w:rPr>
          <w:rFonts w:ascii="Garamond" w:eastAsia="Garamond" w:hAnsi="Garamond" w:cs="Garamond"/>
          <w:color w:val="000000" w:themeColor="text1"/>
        </w:rPr>
        <w:t xml:space="preserve">Vermote, E., Franch, B., &amp; Claverie, M. (2016). </w:t>
      </w:r>
      <w:r w:rsidRPr="002C247C">
        <w:rPr>
          <w:rFonts w:ascii="Garamond" w:eastAsia="Garamond" w:hAnsi="Garamond" w:cs="Garamond"/>
          <w:color w:val="000000" w:themeColor="text1"/>
        </w:rPr>
        <w:t>VIIRS/NPP Surface Reflectance 8-Day L3 Global 1km SIN Grid V001</w:t>
      </w:r>
      <w:r w:rsidRPr="00AB01D2">
        <w:rPr>
          <w:rFonts w:ascii="Garamond" w:eastAsia="Garamond" w:hAnsi="Garamond" w:cs="Garamond"/>
          <w:color w:val="000000" w:themeColor="text1"/>
        </w:rPr>
        <w:t xml:space="preserve"> SurfReflect_M7_1</w:t>
      </w:r>
      <w:r w:rsidR="00E30036">
        <w:rPr>
          <w:rFonts w:ascii="Garamond" w:eastAsia="Garamond" w:hAnsi="Garamond" w:cs="Garamond"/>
          <w:color w:val="000000" w:themeColor="text1"/>
        </w:rPr>
        <w:t xml:space="preserve"> &amp;</w:t>
      </w:r>
      <w:r w:rsidRPr="00AB01D2">
        <w:rPr>
          <w:rFonts w:ascii="Garamond" w:eastAsia="Garamond" w:hAnsi="Garamond" w:cs="Garamond"/>
          <w:color w:val="000000" w:themeColor="text1"/>
        </w:rPr>
        <w:t xml:space="preserve"> SurfReflect_M8_1. NASA</w:t>
      </w:r>
      <w:r w:rsidR="00E30036">
        <w:rPr>
          <w:rFonts w:ascii="Garamond" w:eastAsia="Garamond" w:hAnsi="Garamond" w:cs="Garamond"/>
          <w:color w:val="000000" w:themeColor="text1"/>
        </w:rPr>
        <w:t xml:space="preserve"> </w:t>
      </w:r>
      <w:r w:rsidRPr="00AB01D2">
        <w:rPr>
          <w:rFonts w:ascii="Garamond" w:eastAsia="Garamond" w:hAnsi="Garamond" w:cs="Garamond"/>
          <w:color w:val="000000" w:themeColor="text1"/>
        </w:rPr>
        <w:t xml:space="preserve">Land Processes </w:t>
      </w:r>
      <w:r w:rsidR="00E30036" w:rsidRPr="00AB01D2">
        <w:rPr>
          <w:rFonts w:ascii="Garamond" w:eastAsia="Garamond" w:hAnsi="Garamond" w:cs="Garamond"/>
          <w:color w:val="000000" w:themeColor="text1"/>
        </w:rPr>
        <w:t>D</w:t>
      </w:r>
      <w:r w:rsidR="00E30036">
        <w:rPr>
          <w:rFonts w:ascii="Garamond" w:eastAsia="Garamond" w:hAnsi="Garamond" w:cs="Garamond"/>
          <w:color w:val="000000" w:themeColor="text1"/>
        </w:rPr>
        <w:t xml:space="preserve">istributed </w:t>
      </w:r>
      <w:r w:rsidR="00E30036" w:rsidRPr="00AB01D2">
        <w:rPr>
          <w:rFonts w:ascii="Garamond" w:eastAsia="Garamond" w:hAnsi="Garamond" w:cs="Garamond"/>
          <w:color w:val="000000" w:themeColor="text1"/>
        </w:rPr>
        <w:t>A</w:t>
      </w:r>
      <w:r w:rsidR="00E30036">
        <w:rPr>
          <w:rFonts w:ascii="Garamond" w:eastAsia="Garamond" w:hAnsi="Garamond" w:cs="Garamond"/>
          <w:color w:val="000000" w:themeColor="text1"/>
        </w:rPr>
        <w:t xml:space="preserve">ctive </w:t>
      </w:r>
      <w:r w:rsidR="00E30036" w:rsidRPr="00AB01D2">
        <w:rPr>
          <w:rFonts w:ascii="Garamond" w:eastAsia="Garamond" w:hAnsi="Garamond" w:cs="Garamond"/>
          <w:color w:val="000000" w:themeColor="text1"/>
        </w:rPr>
        <w:t>A</w:t>
      </w:r>
      <w:r w:rsidR="00E30036">
        <w:rPr>
          <w:rFonts w:ascii="Garamond" w:eastAsia="Garamond" w:hAnsi="Garamond" w:cs="Garamond"/>
          <w:color w:val="000000" w:themeColor="text1"/>
        </w:rPr>
        <w:t xml:space="preserve">rchive </w:t>
      </w:r>
      <w:r w:rsidR="00E30036" w:rsidRPr="00AB01D2">
        <w:rPr>
          <w:rFonts w:ascii="Garamond" w:eastAsia="Garamond" w:hAnsi="Garamond" w:cs="Garamond"/>
          <w:color w:val="000000" w:themeColor="text1"/>
        </w:rPr>
        <w:t>C</w:t>
      </w:r>
      <w:r w:rsidR="00E30036">
        <w:rPr>
          <w:rFonts w:ascii="Garamond" w:eastAsia="Garamond" w:hAnsi="Garamond" w:cs="Garamond"/>
          <w:color w:val="000000" w:themeColor="text1"/>
        </w:rPr>
        <w:t>enter, a</w:t>
      </w:r>
      <w:r w:rsidR="00E30036" w:rsidRPr="00AB01D2">
        <w:rPr>
          <w:rFonts w:ascii="Garamond" w:eastAsia="Garamond" w:hAnsi="Garamond" w:cs="Garamond"/>
          <w:color w:val="000000" w:themeColor="text1"/>
        </w:rPr>
        <w:t>ccessed October</w:t>
      </w:r>
      <w:r w:rsidR="00E30036">
        <w:rPr>
          <w:rFonts w:ascii="Garamond" w:eastAsia="Garamond" w:hAnsi="Garamond" w:cs="Garamond"/>
          <w:color w:val="000000" w:themeColor="text1"/>
        </w:rPr>
        <w:t xml:space="preserve"> 2018</w:t>
      </w:r>
      <w:r w:rsidR="00E30036" w:rsidRPr="00AB01D2">
        <w:rPr>
          <w:rFonts w:ascii="Garamond" w:eastAsia="Garamond" w:hAnsi="Garamond" w:cs="Garamond"/>
          <w:color w:val="000000" w:themeColor="text1"/>
        </w:rPr>
        <w:t xml:space="preserve"> to </w:t>
      </w:r>
      <w:r w:rsidR="00E30036">
        <w:rPr>
          <w:rFonts w:ascii="Garamond" w:eastAsia="Garamond" w:hAnsi="Garamond" w:cs="Garamond"/>
          <w:color w:val="000000" w:themeColor="text1"/>
        </w:rPr>
        <w:t>p</w:t>
      </w:r>
      <w:r w:rsidR="00E30036" w:rsidRPr="00AB01D2">
        <w:rPr>
          <w:rFonts w:ascii="Garamond" w:eastAsia="Garamond" w:hAnsi="Garamond" w:cs="Garamond"/>
          <w:color w:val="000000" w:themeColor="text1"/>
        </w:rPr>
        <w:t>resent</w:t>
      </w:r>
      <w:r w:rsidR="00E30036">
        <w:rPr>
          <w:rFonts w:ascii="Garamond" w:eastAsia="Garamond" w:hAnsi="Garamond" w:cs="Garamond"/>
          <w:color w:val="000000" w:themeColor="text1"/>
        </w:rPr>
        <w:t xml:space="preserve">. </w:t>
      </w:r>
      <w:r w:rsidRPr="00BB15E7">
        <w:rPr>
          <w:rFonts w:ascii="Garamond" w:eastAsia="Garamond" w:hAnsi="Garamond" w:cs="Garamond"/>
          <w:noProof/>
          <w:color w:val="000000" w:themeColor="text1"/>
        </w:rPr>
        <w:t>doi</w:t>
      </w:r>
      <w:r w:rsidRPr="00AB01D2">
        <w:rPr>
          <w:rFonts w:ascii="Garamond" w:eastAsia="Garamond" w:hAnsi="Garamond" w:cs="Garamond"/>
          <w:color w:val="000000" w:themeColor="text1"/>
        </w:rPr>
        <w:t>:10.5067/VIIRS/VNP09A1.001</w:t>
      </w:r>
    </w:p>
    <w:p w14:paraId="0F1BE0CD" w14:textId="77777777" w:rsidR="00683942" w:rsidRPr="00AB01D2" w:rsidRDefault="00683942" w:rsidP="00683942">
      <w:pPr>
        <w:spacing w:after="0" w:line="240" w:lineRule="auto"/>
        <w:ind w:left="720"/>
        <w:rPr>
          <w:rFonts w:ascii="Garamond" w:eastAsia="Garamond" w:hAnsi="Garamond" w:cs="Garamond"/>
          <w:color w:val="000000" w:themeColor="text1"/>
        </w:rPr>
      </w:pPr>
    </w:p>
    <w:p w14:paraId="12A7E726" w14:textId="78AE32C6" w:rsidR="008E5453" w:rsidRPr="00683942" w:rsidRDefault="00683942" w:rsidP="002C247C">
      <w:pPr>
        <w:spacing w:after="0" w:line="240" w:lineRule="auto"/>
        <w:ind w:left="720" w:hanging="720"/>
      </w:pPr>
      <w:r w:rsidRPr="00AB01D2">
        <w:rPr>
          <w:rFonts w:ascii="Garamond" w:eastAsia="Garamond" w:hAnsi="Garamond" w:cs="Garamond"/>
          <w:color w:val="000000" w:themeColor="text1"/>
        </w:rPr>
        <w:t xml:space="preserve">Yebra, M., Dennison, P. E., Chuvieco, E., Riaño, D., Zylstra, P., Hunt, E. R., … Jurdao, S. (2013). A global review of remote sensing of live fuel moisture content for fire danger assessment: Moving towards operational products. </w:t>
      </w:r>
      <w:r w:rsidRPr="002C247C">
        <w:rPr>
          <w:rFonts w:ascii="Garamond" w:eastAsia="Garamond" w:hAnsi="Garamond" w:cs="Garamond"/>
          <w:i/>
          <w:color w:val="000000" w:themeColor="text1"/>
        </w:rPr>
        <w:t>Remote Sensing of Environment, 136</w:t>
      </w:r>
      <w:r w:rsidRPr="00AB01D2">
        <w:rPr>
          <w:rFonts w:ascii="Garamond" w:eastAsia="Garamond" w:hAnsi="Garamond" w:cs="Garamond"/>
          <w:color w:val="000000" w:themeColor="text1"/>
        </w:rPr>
        <w:t>, 455-468. https://doi.org/10.1016/j.rse.2013.05.029</w:t>
      </w:r>
    </w:p>
    <w:sectPr w:rsidR="008E5453" w:rsidRPr="00683942" w:rsidSect="0064280B">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3B6F" w14:textId="77777777" w:rsidR="00793494" w:rsidRDefault="00793494" w:rsidP="00242822">
      <w:pPr>
        <w:spacing w:after="0" w:line="240" w:lineRule="auto"/>
      </w:pPr>
      <w:r>
        <w:separator/>
      </w:r>
    </w:p>
  </w:endnote>
  <w:endnote w:type="continuationSeparator" w:id="0">
    <w:p w14:paraId="03CB0AE1" w14:textId="77777777" w:rsidR="00793494" w:rsidRDefault="0079349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23035"/>
      <w:docPartObj>
        <w:docPartGallery w:val="Page Numbers (Bottom of Page)"/>
        <w:docPartUnique/>
      </w:docPartObj>
    </w:sdtPr>
    <w:sdtEndPr>
      <w:rPr>
        <w:rFonts w:ascii="Garamond" w:hAnsi="Garamond"/>
        <w:noProof/>
      </w:rPr>
    </w:sdtEndPr>
    <w:sdtContent>
      <w:p w14:paraId="6FC3D74D" w14:textId="3848DED7" w:rsidR="00B548D4" w:rsidRPr="00D55573" w:rsidRDefault="00B548D4">
        <w:pPr>
          <w:pStyle w:val="Footer"/>
          <w:jc w:val="center"/>
          <w:rPr>
            <w:rFonts w:ascii="Garamond" w:hAnsi="Garamond"/>
          </w:rPr>
        </w:pPr>
        <w:r w:rsidRPr="00D55573">
          <w:rPr>
            <w:rFonts w:ascii="Garamond" w:hAnsi="Garamond"/>
          </w:rPr>
          <w:fldChar w:fldCharType="begin"/>
        </w:r>
        <w:r w:rsidRPr="00D55573">
          <w:rPr>
            <w:rFonts w:ascii="Garamond" w:hAnsi="Garamond"/>
          </w:rPr>
          <w:instrText xml:space="preserve"> PAGE   \* MERGEFORMAT </w:instrText>
        </w:r>
        <w:r w:rsidRPr="00D55573">
          <w:rPr>
            <w:rFonts w:ascii="Garamond" w:hAnsi="Garamond"/>
          </w:rPr>
          <w:fldChar w:fldCharType="separate"/>
        </w:r>
        <w:r w:rsidR="00ED1C74">
          <w:rPr>
            <w:rFonts w:ascii="Garamond" w:hAnsi="Garamond"/>
            <w:noProof/>
          </w:rPr>
          <w:t>1</w:t>
        </w:r>
        <w:r w:rsidRPr="00D55573">
          <w:rPr>
            <w:rFonts w:ascii="Garamond" w:hAnsi="Garamond"/>
            <w:noProof/>
          </w:rPr>
          <w:fldChar w:fldCharType="end"/>
        </w:r>
      </w:p>
    </w:sdtContent>
  </w:sdt>
  <w:p w14:paraId="472788A1" w14:textId="77777777" w:rsidR="00B548D4" w:rsidRDefault="00B54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5C54" w14:textId="77777777" w:rsidR="00B548D4" w:rsidRDefault="00B548D4"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F669" w14:textId="77777777" w:rsidR="00793494" w:rsidRDefault="00793494" w:rsidP="00242822">
      <w:pPr>
        <w:spacing w:after="0" w:line="240" w:lineRule="auto"/>
      </w:pPr>
      <w:r>
        <w:separator/>
      </w:r>
    </w:p>
  </w:footnote>
  <w:footnote w:type="continuationSeparator" w:id="0">
    <w:p w14:paraId="71FA7496" w14:textId="77777777" w:rsidR="00793494" w:rsidRDefault="00793494" w:rsidP="0024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95A1" w14:textId="77777777" w:rsidR="00B548D4" w:rsidRDefault="00B548D4" w:rsidP="000B6E68">
    <w:pPr>
      <w:spacing w:after="0" w:line="240" w:lineRule="auto"/>
      <w:jc w:val="right"/>
      <w:rPr>
        <w:rFonts w:ascii="Garamond" w:hAnsi="Garamond"/>
        <w:b/>
        <w:sz w:val="32"/>
        <w:szCs w:val="32"/>
      </w:rPr>
    </w:pPr>
  </w:p>
  <w:p w14:paraId="4E9996A6" w14:textId="77777777" w:rsidR="00B548D4" w:rsidRDefault="00B548D4" w:rsidP="000B6E68">
    <w:pPr>
      <w:spacing w:after="0" w:line="240" w:lineRule="auto"/>
      <w:jc w:val="right"/>
      <w:rPr>
        <w:rFonts w:ascii="Garamond" w:hAnsi="Garamond"/>
        <w:b/>
        <w:sz w:val="32"/>
        <w:szCs w:val="32"/>
      </w:rPr>
    </w:pPr>
  </w:p>
  <w:p w14:paraId="01340886" w14:textId="77777777" w:rsidR="00B548D4" w:rsidRDefault="00B548D4" w:rsidP="000B6E68">
    <w:pPr>
      <w:spacing w:after="0" w:line="240" w:lineRule="auto"/>
      <w:jc w:val="right"/>
      <w:rPr>
        <w:rFonts w:ascii="Garamond" w:hAnsi="Garamond"/>
        <w:b/>
        <w:sz w:val="32"/>
        <w:szCs w:val="32"/>
      </w:rPr>
    </w:pPr>
  </w:p>
  <w:p w14:paraId="2C2BEC2D" w14:textId="41897654" w:rsidR="00B548D4" w:rsidRPr="000B6E68" w:rsidRDefault="00B548D4" w:rsidP="000B6E68">
    <w:pPr>
      <w:spacing w:after="0" w:line="240" w:lineRule="auto"/>
      <w:jc w:val="right"/>
      <w:rPr>
        <w:rFonts w:ascii="Garamond" w:hAnsi="Garamond"/>
        <w:b/>
        <w:sz w:val="32"/>
        <w:szCs w:val="32"/>
      </w:rPr>
    </w:pPr>
    <w:r w:rsidRPr="000B6E68">
      <w:rPr>
        <w:rFonts w:ascii="Garamond" w:hAnsi="Garamond"/>
        <w:b/>
        <w:noProof/>
        <w:sz w:val="32"/>
        <w:szCs w:val="32"/>
      </w:rPr>
      <w:drawing>
        <wp:anchor distT="0" distB="0" distL="114300" distR="114300" simplePos="0" relativeHeight="251659264" behindDoc="1" locked="0" layoutInCell="1" allowOverlap="1" wp14:anchorId="1DB3611D" wp14:editId="0F729883">
          <wp:simplePos x="0" y="0"/>
          <wp:positionH relativeFrom="margin">
            <wp:align>left</wp:align>
          </wp:positionH>
          <wp:positionV relativeFrom="paragraph">
            <wp:posOffset>156238</wp:posOffset>
          </wp:positionV>
          <wp:extent cx="5924550" cy="6419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0B6E68">
      <w:rPr>
        <w:rFonts w:ascii="Garamond" w:hAnsi="Garamond"/>
        <w:b/>
        <w:sz w:val="32"/>
        <w:szCs w:val="32"/>
      </w:rPr>
      <w:t>NASA DEVELOP National Program</w:t>
    </w:r>
  </w:p>
  <w:p w14:paraId="2C103C83" w14:textId="75129B69" w:rsidR="00B548D4" w:rsidRPr="000B6E68" w:rsidRDefault="00B548D4" w:rsidP="000B6E68">
    <w:pPr>
      <w:spacing w:after="0" w:line="240" w:lineRule="auto"/>
      <w:jc w:val="right"/>
      <w:rPr>
        <w:rFonts w:ascii="Garamond" w:hAnsi="Garamond"/>
        <w:b/>
        <w:sz w:val="32"/>
        <w:szCs w:val="32"/>
      </w:rPr>
    </w:pPr>
    <w:r>
      <w:rPr>
        <w:rFonts w:ascii="Garamond" w:hAnsi="Garamond"/>
        <w:b/>
        <w:sz w:val="32"/>
        <w:szCs w:val="32"/>
      </w:rPr>
      <w:t>North Carolina – NCEI</w:t>
    </w:r>
  </w:p>
  <w:p w14:paraId="63FF4904" w14:textId="77777777" w:rsidR="00B548D4" w:rsidRDefault="00B548D4" w:rsidP="000B6E68">
    <w:pPr>
      <w:pStyle w:val="Header"/>
      <w:rPr>
        <w:rFonts w:ascii="Garamond" w:hAnsi="Garamond"/>
        <w:b/>
        <w:sz w:val="32"/>
        <w:szCs w:val="32"/>
      </w:rPr>
    </w:pPr>
  </w:p>
  <w:p w14:paraId="77B49D9A" w14:textId="459FA23F" w:rsidR="00B548D4" w:rsidRPr="000B6E68" w:rsidRDefault="00B548D4" w:rsidP="000B6E68">
    <w:pPr>
      <w:pStyle w:val="Header"/>
      <w:jc w:val="right"/>
      <w:rPr>
        <w:rFonts w:ascii="Garamond" w:hAnsi="Garamond"/>
        <w:i/>
        <w:sz w:val="32"/>
        <w:szCs w:val="32"/>
      </w:rPr>
    </w:pPr>
    <w:r>
      <w:rPr>
        <w:rFonts w:ascii="Garamond" w:hAnsi="Garamond"/>
        <w:i/>
        <w:sz w:val="32"/>
        <w:szCs w:val="32"/>
      </w:rPr>
      <w:t>Fall</w:t>
    </w:r>
    <w:r w:rsidRPr="000B6E68">
      <w:rPr>
        <w:rFonts w:ascii="Garamond" w:hAnsi="Garamond"/>
        <w:i/>
        <w:sz w:val="32"/>
        <w:szCs w:val="32"/>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34D"/>
    <w:multiLevelType w:val="multilevel"/>
    <w:tmpl w:val="9D9AA94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3"/>
  </w:num>
  <w:num w:numId="4">
    <w:abstractNumId w:val="5"/>
  </w:num>
  <w:num w:numId="5">
    <w:abstractNumId w:val="6"/>
  </w:num>
  <w:num w:numId="6">
    <w:abstractNumId w:val="4"/>
  </w:num>
  <w:num w:numId="7">
    <w:abstractNumId w:val="11"/>
  </w:num>
  <w:num w:numId="8">
    <w:abstractNumId w:val="7"/>
  </w:num>
  <w:num w:numId="9">
    <w:abstractNumId w:val="10"/>
  </w:num>
  <w:num w:numId="10">
    <w:abstractNumId w:val="1"/>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NTSxNLI0MDUwMjJU0lEKTi0uzszPAykwqQUAxzWEZiwAAAA="/>
  </w:docVars>
  <w:rsids>
    <w:rsidRoot w:val="0041150E"/>
    <w:rsid w:val="000057A6"/>
    <w:rsid w:val="00006A35"/>
    <w:rsid w:val="00014DAF"/>
    <w:rsid w:val="000216F8"/>
    <w:rsid w:val="00030B13"/>
    <w:rsid w:val="00032878"/>
    <w:rsid w:val="000438E9"/>
    <w:rsid w:val="00044773"/>
    <w:rsid w:val="000456D3"/>
    <w:rsid w:val="000501ED"/>
    <w:rsid w:val="00054474"/>
    <w:rsid w:val="00086B7E"/>
    <w:rsid w:val="00095302"/>
    <w:rsid w:val="000B6E68"/>
    <w:rsid w:val="000C58B8"/>
    <w:rsid w:val="000D79AC"/>
    <w:rsid w:val="000F1545"/>
    <w:rsid w:val="000F1EE7"/>
    <w:rsid w:val="000F2ADA"/>
    <w:rsid w:val="00101280"/>
    <w:rsid w:val="00106FD6"/>
    <w:rsid w:val="001270E3"/>
    <w:rsid w:val="001277EC"/>
    <w:rsid w:val="0014039E"/>
    <w:rsid w:val="0014286F"/>
    <w:rsid w:val="00146863"/>
    <w:rsid w:val="0015019B"/>
    <w:rsid w:val="001504CF"/>
    <w:rsid w:val="001556CC"/>
    <w:rsid w:val="001613DD"/>
    <w:rsid w:val="00163111"/>
    <w:rsid w:val="00171796"/>
    <w:rsid w:val="001821EB"/>
    <w:rsid w:val="00194FE1"/>
    <w:rsid w:val="00195D23"/>
    <w:rsid w:val="001A67C2"/>
    <w:rsid w:val="001F1328"/>
    <w:rsid w:val="001F2623"/>
    <w:rsid w:val="00205944"/>
    <w:rsid w:val="002062C2"/>
    <w:rsid w:val="00206AB6"/>
    <w:rsid w:val="0022176E"/>
    <w:rsid w:val="00221CE5"/>
    <w:rsid w:val="00234F37"/>
    <w:rsid w:val="0023574D"/>
    <w:rsid w:val="00242822"/>
    <w:rsid w:val="0029214C"/>
    <w:rsid w:val="00292FE9"/>
    <w:rsid w:val="00293F47"/>
    <w:rsid w:val="002A2D97"/>
    <w:rsid w:val="002A37F8"/>
    <w:rsid w:val="002B2BE4"/>
    <w:rsid w:val="002C247C"/>
    <w:rsid w:val="002C28E6"/>
    <w:rsid w:val="002C4C2E"/>
    <w:rsid w:val="002D5F9B"/>
    <w:rsid w:val="002D6167"/>
    <w:rsid w:val="002F204B"/>
    <w:rsid w:val="00366BA2"/>
    <w:rsid w:val="00384FAC"/>
    <w:rsid w:val="003B2819"/>
    <w:rsid w:val="003F39BF"/>
    <w:rsid w:val="0041150E"/>
    <w:rsid w:val="0041500B"/>
    <w:rsid w:val="00417A61"/>
    <w:rsid w:val="0043112E"/>
    <w:rsid w:val="00436E69"/>
    <w:rsid w:val="00451695"/>
    <w:rsid w:val="00482519"/>
    <w:rsid w:val="004868B5"/>
    <w:rsid w:val="00494746"/>
    <w:rsid w:val="004951A9"/>
    <w:rsid w:val="004A2010"/>
    <w:rsid w:val="004C4352"/>
    <w:rsid w:val="004D19D3"/>
    <w:rsid w:val="004D7212"/>
    <w:rsid w:val="004E136B"/>
    <w:rsid w:val="004E726C"/>
    <w:rsid w:val="004E730A"/>
    <w:rsid w:val="00524715"/>
    <w:rsid w:val="005418C9"/>
    <w:rsid w:val="00571F90"/>
    <w:rsid w:val="00583B86"/>
    <w:rsid w:val="005974B9"/>
    <w:rsid w:val="005A457F"/>
    <w:rsid w:val="005A5711"/>
    <w:rsid w:val="005B07A8"/>
    <w:rsid w:val="005B6AE3"/>
    <w:rsid w:val="005C723F"/>
    <w:rsid w:val="005D0422"/>
    <w:rsid w:val="005F6AD4"/>
    <w:rsid w:val="006043FF"/>
    <w:rsid w:val="00615E3A"/>
    <w:rsid w:val="00621AB9"/>
    <w:rsid w:val="00624E1E"/>
    <w:rsid w:val="0064280B"/>
    <w:rsid w:val="006528A0"/>
    <w:rsid w:val="0066075C"/>
    <w:rsid w:val="0066727D"/>
    <w:rsid w:val="006822ED"/>
    <w:rsid w:val="00683942"/>
    <w:rsid w:val="00684FE5"/>
    <w:rsid w:val="00695331"/>
    <w:rsid w:val="006A440C"/>
    <w:rsid w:val="006B6FAA"/>
    <w:rsid w:val="006C6154"/>
    <w:rsid w:val="006C7B8F"/>
    <w:rsid w:val="006D1A28"/>
    <w:rsid w:val="006D4314"/>
    <w:rsid w:val="006E1497"/>
    <w:rsid w:val="006E2A1C"/>
    <w:rsid w:val="006E2B65"/>
    <w:rsid w:val="006F0FAB"/>
    <w:rsid w:val="00716586"/>
    <w:rsid w:val="00732B10"/>
    <w:rsid w:val="00753B16"/>
    <w:rsid w:val="007566D3"/>
    <w:rsid w:val="00756C0F"/>
    <w:rsid w:val="00770650"/>
    <w:rsid w:val="00771691"/>
    <w:rsid w:val="007775D4"/>
    <w:rsid w:val="00781908"/>
    <w:rsid w:val="00793494"/>
    <w:rsid w:val="00793FBF"/>
    <w:rsid w:val="007E508C"/>
    <w:rsid w:val="007E68B5"/>
    <w:rsid w:val="007F5769"/>
    <w:rsid w:val="007F6093"/>
    <w:rsid w:val="0081261B"/>
    <w:rsid w:val="00824CC4"/>
    <w:rsid w:val="0083391E"/>
    <w:rsid w:val="00855532"/>
    <w:rsid w:val="00865A53"/>
    <w:rsid w:val="00870E95"/>
    <w:rsid w:val="00872A13"/>
    <w:rsid w:val="008741CE"/>
    <w:rsid w:val="008859E1"/>
    <w:rsid w:val="008921B2"/>
    <w:rsid w:val="008975BD"/>
    <w:rsid w:val="008B7071"/>
    <w:rsid w:val="008C0234"/>
    <w:rsid w:val="008C7380"/>
    <w:rsid w:val="008D382A"/>
    <w:rsid w:val="008E5453"/>
    <w:rsid w:val="0091079C"/>
    <w:rsid w:val="00914250"/>
    <w:rsid w:val="00916AAB"/>
    <w:rsid w:val="009228EC"/>
    <w:rsid w:val="00933965"/>
    <w:rsid w:val="00935394"/>
    <w:rsid w:val="00955B81"/>
    <w:rsid w:val="009830D6"/>
    <w:rsid w:val="009A19B3"/>
    <w:rsid w:val="009A20C2"/>
    <w:rsid w:val="009A20ED"/>
    <w:rsid w:val="009A4203"/>
    <w:rsid w:val="009A5F2A"/>
    <w:rsid w:val="009B0301"/>
    <w:rsid w:val="009F5966"/>
    <w:rsid w:val="009F5B6F"/>
    <w:rsid w:val="009F60A9"/>
    <w:rsid w:val="00A11DB7"/>
    <w:rsid w:val="00A12C21"/>
    <w:rsid w:val="00A12C45"/>
    <w:rsid w:val="00A212CE"/>
    <w:rsid w:val="00A2773A"/>
    <w:rsid w:val="00A402E2"/>
    <w:rsid w:val="00A40FF1"/>
    <w:rsid w:val="00A415B2"/>
    <w:rsid w:val="00A43059"/>
    <w:rsid w:val="00A44FFF"/>
    <w:rsid w:val="00A60645"/>
    <w:rsid w:val="00AB01D2"/>
    <w:rsid w:val="00AB12D0"/>
    <w:rsid w:val="00AD5D0D"/>
    <w:rsid w:val="00AE6145"/>
    <w:rsid w:val="00B1778F"/>
    <w:rsid w:val="00B2307C"/>
    <w:rsid w:val="00B24E61"/>
    <w:rsid w:val="00B265D9"/>
    <w:rsid w:val="00B30CF7"/>
    <w:rsid w:val="00B3322E"/>
    <w:rsid w:val="00B365F0"/>
    <w:rsid w:val="00B468A3"/>
    <w:rsid w:val="00B469A2"/>
    <w:rsid w:val="00B548D4"/>
    <w:rsid w:val="00B64CCF"/>
    <w:rsid w:val="00BA41F7"/>
    <w:rsid w:val="00BB15E7"/>
    <w:rsid w:val="00BB1B7B"/>
    <w:rsid w:val="00BB78A4"/>
    <w:rsid w:val="00BC08FD"/>
    <w:rsid w:val="00BC113C"/>
    <w:rsid w:val="00BD1A87"/>
    <w:rsid w:val="00BE012D"/>
    <w:rsid w:val="00C01FD4"/>
    <w:rsid w:val="00C04BB5"/>
    <w:rsid w:val="00C15E9C"/>
    <w:rsid w:val="00C3045C"/>
    <w:rsid w:val="00C372C2"/>
    <w:rsid w:val="00C46DF0"/>
    <w:rsid w:val="00C60F7D"/>
    <w:rsid w:val="00C8078A"/>
    <w:rsid w:val="00C82473"/>
    <w:rsid w:val="00C86E0B"/>
    <w:rsid w:val="00CB1C0F"/>
    <w:rsid w:val="00CB7AFE"/>
    <w:rsid w:val="00CD092A"/>
    <w:rsid w:val="00CE7909"/>
    <w:rsid w:val="00CF17F8"/>
    <w:rsid w:val="00CF6083"/>
    <w:rsid w:val="00D1374C"/>
    <w:rsid w:val="00D3013B"/>
    <w:rsid w:val="00D41203"/>
    <w:rsid w:val="00D41B46"/>
    <w:rsid w:val="00D523CD"/>
    <w:rsid w:val="00D526EB"/>
    <w:rsid w:val="00D55573"/>
    <w:rsid w:val="00D7644D"/>
    <w:rsid w:val="00D924A2"/>
    <w:rsid w:val="00DA5145"/>
    <w:rsid w:val="00DA7B77"/>
    <w:rsid w:val="00DA7F96"/>
    <w:rsid w:val="00DE3CF1"/>
    <w:rsid w:val="00E00E6B"/>
    <w:rsid w:val="00E02B08"/>
    <w:rsid w:val="00E03B8E"/>
    <w:rsid w:val="00E21DA8"/>
    <w:rsid w:val="00E30036"/>
    <w:rsid w:val="00E40B9D"/>
    <w:rsid w:val="00E41324"/>
    <w:rsid w:val="00E43BB7"/>
    <w:rsid w:val="00E578D6"/>
    <w:rsid w:val="00E6105B"/>
    <w:rsid w:val="00E64FEA"/>
    <w:rsid w:val="00E74845"/>
    <w:rsid w:val="00E75D54"/>
    <w:rsid w:val="00E91B1A"/>
    <w:rsid w:val="00EB1428"/>
    <w:rsid w:val="00EC671E"/>
    <w:rsid w:val="00ED1C74"/>
    <w:rsid w:val="00ED4EBF"/>
    <w:rsid w:val="00F037DD"/>
    <w:rsid w:val="00F24FCE"/>
    <w:rsid w:val="00F37B0F"/>
    <w:rsid w:val="00F54C5E"/>
    <w:rsid w:val="00F85D9B"/>
    <w:rsid w:val="00FB2F9A"/>
    <w:rsid w:val="00FB5846"/>
    <w:rsid w:val="00FC670A"/>
    <w:rsid w:val="00FD2E28"/>
    <w:rsid w:val="00FD48BA"/>
    <w:rsid w:val="00FE08DD"/>
    <w:rsid w:val="00FE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DC84104-CC61-444E-BA90-49BFA5C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roughtmonitor.unl.edu/Data/GISData.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5067/MODIS/MOD10C1.006"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851A-4000-4DB5-BE20-AEFA9DD1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2</cp:revision>
  <cp:lastPrinted>2017-01-19T21:17:00Z</cp:lastPrinted>
  <dcterms:created xsi:type="dcterms:W3CDTF">2019-02-07T15:23:00Z</dcterms:created>
  <dcterms:modified xsi:type="dcterms:W3CDTF">2019-02-07T15:23:00Z</dcterms:modified>
</cp:coreProperties>
</file>