
<file path=[Content_Types].xml><?xml version="1.0" encoding="utf-8"?>
<Types xmlns="http://schemas.openxmlformats.org/package/2006/content-types">
  <Default Extension="png" ContentType="image/png"/>
  <Default Extension="bin" ContentType="application/vnd.openxmlformats-officedocument.oleObject"/>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10BD12" w14:textId="77777777" w:rsidR="00BA1255" w:rsidRDefault="00BA1255">
      <w:pPr>
        <w:spacing w:after="0" w:line="240" w:lineRule="auto"/>
        <w:rPr>
          <w:rFonts w:ascii="Garamond" w:eastAsia="Garamond" w:hAnsi="Garamond" w:cs="Garamond"/>
          <w:b/>
          <w:sz w:val="32"/>
          <w:szCs w:val="32"/>
        </w:rPr>
      </w:pPr>
    </w:p>
    <w:p w14:paraId="7632287D" w14:textId="77777777" w:rsidR="00BA1255" w:rsidRDefault="00584071">
      <w:pPr>
        <w:spacing w:after="0" w:line="240" w:lineRule="auto"/>
        <w:jc w:val="right"/>
        <w:rPr>
          <w:rFonts w:ascii="Garamond" w:eastAsia="Garamond" w:hAnsi="Garamond" w:cs="Garamond"/>
          <w:b/>
          <w:sz w:val="32"/>
          <w:szCs w:val="32"/>
        </w:rPr>
      </w:pPr>
      <w:r>
        <w:rPr>
          <w:rFonts w:ascii="Garamond" w:eastAsia="Garamond" w:hAnsi="Garamond" w:cs="Garamond"/>
          <w:b/>
          <w:sz w:val="32"/>
          <w:szCs w:val="32"/>
        </w:rPr>
        <w:t>NASA DEVELOP National Program</w:t>
      </w:r>
    </w:p>
    <w:p w14:paraId="7D483227" w14:textId="0440EF32" w:rsidR="00BA1255" w:rsidRDefault="00BA1255">
      <w:pPr>
        <w:spacing w:after="0" w:line="240" w:lineRule="auto"/>
        <w:jc w:val="right"/>
        <w:rPr>
          <w:rFonts w:ascii="Garamond" w:eastAsia="Garamond" w:hAnsi="Garamond" w:cs="Garamond"/>
          <w:sz w:val="32"/>
          <w:szCs w:val="32"/>
        </w:rPr>
      </w:pPr>
    </w:p>
    <w:p w14:paraId="55B8EDFD" w14:textId="0C748387" w:rsidR="00BA1255" w:rsidRDefault="00B41C96">
      <w:pPr>
        <w:spacing w:after="0" w:line="240" w:lineRule="auto"/>
        <w:jc w:val="right"/>
        <w:rPr>
          <w:rFonts w:ascii="Garamond" w:eastAsia="Garamond" w:hAnsi="Garamond" w:cs="Garamond"/>
          <w:sz w:val="32"/>
          <w:szCs w:val="32"/>
        </w:rPr>
      </w:pPr>
      <w:r>
        <w:rPr>
          <w:noProof/>
        </w:rPr>
        <w:drawing>
          <wp:anchor distT="0" distB="0" distL="0" distR="0" simplePos="0" relativeHeight="251642880" behindDoc="1" locked="0" layoutInCell="1" hidden="0" allowOverlap="1" wp14:anchorId="65CF8952" wp14:editId="3016A4B5">
            <wp:simplePos x="0" y="0"/>
            <wp:positionH relativeFrom="margin">
              <wp:posOffset>114300</wp:posOffset>
            </wp:positionH>
            <wp:positionV relativeFrom="paragraph">
              <wp:posOffset>123825</wp:posOffset>
            </wp:positionV>
            <wp:extent cx="5924550" cy="641985"/>
            <wp:effectExtent l="0" t="0" r="0" b="5715"/>
            <wp:wrapNone/>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5924550" cy="641985"/>
                    </a:xfrm>
                    <a:prstGeom prst="rect">
                      <a:avLst/>
                    </a:prstGeom>
                    <a:ln/>
                  </pic:spPr>
                </pic:pic>
              </a:graphicData>
            </a:graphic>
          </wp:anchor>
        </w:drawing>
      </w:r>
      <w:r w:rsidR="00584071">
        <w:rPr>
          <w:rFonts w:ascii="Garamond" w:eastAsia="Garamond" w:hAnsi="Garamond" w:cs="Garamond"/>
          <w:sz w:val="32"/>
          <w:szCs w:val="32"/>
        </w:rPr>
        <w:t xml:space="preserve">Alabama </w:t>
      </w:r>
      <w:r w:rsidR="008C3CD5">
        <w:rPr>
          <w:rFonts w:ascii="Garamond" w:eastAsia="Garamond" w:hAnsi="Garamond" w:cs="Garamond"/>
          <w:sz w:val="32"/>
          <w:szCs w:val="32"/>
        </w:rPr>
        <w:t>–</w:t>
      </w:r>
      <w:r w:rsidR="00584071">
        <w:rPr>
          <w:rFonts w:ascii="Garamond" w:eastAsia="Garamond" w:hAnsi="Garamond" w:cs="Garamond"/>
          <w:sz w:val="32"/>
          <w:szCs w:val="32"/>
        </w:rPr>
        <w:t xml:space="preserve"> Marshall</w:t>
      </w:r>
    </w:p>
    <w:p w14:paraId="2FEAEA13" w14:textId="09EE0CFA" w:rsidR="00BA1255" w:rsidRDefault="00584071" w:rsidP="00B41C96">
      <w:pPr>
        <w:spacing w:after="0" w:line="240" w:lineRule="auto"/>
        <w:jc w:val="right"/>
        <w:rPr>
          <w:rFonts w:ascii="Garamond" w:eastAsia="Garamond" w:hAnsi="Garamond" w:cs="Garamond"/>
          <w:i/>
          <w:sz w:val="28"/>
          <w:szCs w:val="28"/>
        </w:rPr>
      </w:pPr>
      <w:r>
        <w:rPr>
          <w:rFonts w:ascii="Garamond" w:eastAsia="Garamond" w:hAnsi="Garamond" w:cs="Garamond"/>
          <w:i/>
          <w:sz w:val="28"/>
          <w:szCs w:val="28"/>
        </w:rPr>
        <w:t>Spring 2018</w:t>
      </w:r>
    </w:p>
    <w:p w14:paraId="76576FA8" w14:textId="66993D27" w:rsidR="00B41C96" w:rsidRDefault="00B41C96" w:rsidP="00B41C96">
      <w:pPr>
        <w:spacing w:after="0" w:line="240" w:lineRule="auto"/>
        <w:jc w:val="right"/>
        <w:rPr>
          <w:rFonts w:ascii="Garamond" w:eastAsia="Garamond" w:hAnsi="Garamond" w:cs="Garamond"/>
          <w:i/>
          <w:sz w:val="28"/>
          <w:szCs w:val="28"/>
        </w:rPr>
      </w:pPr>
    </w:p>
    <w:p w14:paraId="6222B231" w14:textId="77777777" w:rsidR="00BA1255" w:rsidRDefault="00584071">
      <w:pPr>
        <w:spacing w:after="0" w:line="240" w:lineRule="auto"/>
        <w:jc w:val="right"/>
        <w:rPr>
          <w:rFonts w:ascii="Garamond" w:eastAsia="Garamond" w:hAnsi="Garamond" w:cs="Garamond"/>
          <w:sz w:val="40"/>
          <w:szCs w:val="40"/>
        </w:rPr>
      </w:pPr>
      <w:r>
        <w:rPr>
          <w:rFonts w:ascii="Garamond" w:eastAsia="Garamond" w:hAnsi="Garamond" w:cs="Garamond"/>
          <w:sz w:val="40"/>
          <w:szCs w:val="40"/>
        </w:rPr>
        <w:t>New Jersey Urban Development</w:t>
      </w:r>
    </w:p>
    <w:p w14:paraId="681AF317" w14:textId="7B8FCC57" w:rsidR="00BA1255" w:rsidRDefault="00584071">
      <w:pPr>
        <w:spacing w:after="0" w:line="240" w:lineRule="auto"/>
        <w:jc w:val="right"/>
        <w:rPr>
          <w:rFonts w:ascii="Garamond" w:eastAsia="Garamond" w:hAnsi="Garamond" w:cs="Garamond"/>
          <w:sz w:val="28"/>
          <w:szCs w:val="28"/>
        </w:rPr>
      </w:pPr>
      <w:r>
        <w:rPr>
          <w:rFonts w:ascii="Garamond" w:eastAsia="Garamond" w:hAnsi="Garamond" w:cs="Garamond"/>
          <w:sz w:val="28"/>
          <w:szCs w:val="28"/>
        </w:rPr>
        <w:t>Identifying Optimal Regions within New Jersey’s Pine Barren Forest for Urban Development Based o</w:t>
      </w:r>
      <w:r w:rsidR="005340F5">
        <w:rPr>
          <w:rFonts w:ascii="Garamond" w:eastAsia="Garamond" w:hAnsi="Garamond" w:cs="Garamond"/>
          <w:sz w:val="28"/>
          <w:szCs w:val="28"/>
        </w:rPr>
        <w:t>n</w:t>
      </w:r>
      <w:r>
        <w:rPr>
          <w:rFonts w:ascii="Garamond" w:eastAsia="Garamond" w:hAnsi="Garamond" w:cs="Garamond"/>
          <w:sz w:val="28"/>
          <w:szCs w:val="28"/>
        </w:rPr>
        <w:t xml:space="preserve"> Wildfire Risk and the Wildland-Urban Interface Theory</w:t>
      </w:r>
    </w:p>
    <w:p w14:paraId="6CECABC5" w14:textId="77777777" w:rsidR="00BA1255" w:rsidRDefault="00BA1255">
      <w:pPr>
        <w:spacing w:after="0" w:line="240" w:lineRule="auto"/>
        <w:rPr>
          <w:rFonts w:ascii="Garamond" w:eastAsia="Garamond" w:hAnsi="Garamond" w:cs="Garamond"/>
          <w:sz w:val="32"/>
          <w:szCs w:val="32"/>
        </w:rPr>
      </w:pPr>
    </w:p>
    <w:p w14:paraId="4E868C6B" w14:textId="77777777" w:rsidR="00BA1255" w:rsidRDefault="00BA1255">
      <w:pPr>
        <w:spacing w:after="0" w:line="240" w:lineRule="auto"/>
        <w:rPr>
          <w:rFonts w:ascii="Garamond" w:eastAsia="Garamond" w:hAnsi="Garamond" w:cs="Garamond"/>
          <w:sz w:val="32"/>
          <w:szCs w:val="32"/>
        </w:rPr>
      </w:pPr>
    </w:p>
    <w:p w14:paraId="1AC5B56C" w14:textId="77777777" w:rsidR="00BA1255" w:rsidRDefault="00BA1255">
      <w:pPr>
        <w:spacing w:after="0" w:line="240" w:lineRule="auto"/>
        <w:rPr>
          <w:rFonts w:ascii="Garamond" w:eastAsia="Garamond" w:hAnsi="Garamond" w:cs="Garamond"/>
          <w:sz w:val="32"/>
          <w:szCs w:val="32"/>
        </w:rPr>
      </w:pPr>
    </w:p>
    <w:p w14:paraId="2DCDADD4" w14:textId="77777777" w:rsidR="00BA1255" w:rsidRDefault="00BA1255">
      <w:pPr>
        <w:spacing w:after="0" w:line="240" w:lineRule="auto"/>
        <w:rPr>
          <w:rFonts w:ascii="Garamond" w:eastAsia="Garamond" w:hAnsi="Garamond" w:cs="Garamond"/>
          <w:sz w:val="32"/>
          <w:szCs w:val="32"/>
        </w:rPr>
      </w:pPr>
    </w:p>
    <w:p w14:paraId="46925D54" w14:textId="77777777" w:rsidR="00BA1255" w:rsidRDefault="00BA1255">
      <w:pPr>
        <w:spacing w:after="0" w:line="240" w:lineRule="auto"/>
        <w:jc w:val="center"/>
        <w:rPr>
          <w:rFonts w:ascii="Garamond" w:eastAsia="Garamond" w:hAnsi="Garamond" w:cs="Garamond"/>
          <w:b/>
          <w:sz w:val="32"/>
          <w:szCs w:val="32"/>
        </w:rPr>
      </w:pPr>
    </w:p>
    <w:p w14:paraId="78134C02" w14:textId="77777777" w:rsidR="00BA1255" w:rsidRDefault="00BA1255">
      <w:pPr>
        <w:spacing w:after="0" w:line="240" w:lineRule="auto"/>
        <w:jc w:val="center"/>
        <w:rPr>
          <w:rFonts w:ascii="Garamond" w:eastAsia="Garamond" w:hAnsi="Garamond" w:cs="Garamond"/>
          <w:b/>
          <w:sz w:val="32"/>
          <w:szCs w:val="32"/>
        </w:rPr>
      </w:pPr>
    </w:p>
    <w:p w14:paraId="1757E988" w14:textId="77777777" w:rsidR="00BA1255" w:rsidRDefault="00584071">
      <w:pPr>
        <w:spacing w:after="0" w:line="240" w:lineRule="auto"/>
        <w:jc w:val="center"/>
        <w:rPr>
          <w:rFonts w:ascii="Garamond" w:eastAsia="Garamond" w:hAnsi="Garamond" w:cs="Garamond"/>
          <w:b/>
          <w:sz w:val="32"/>
          <w:szCs w:val="32"/>
        </w:rPr>
      </w:pPr>
      <w:r>
        <w:rPr>
          <w:rFonts w:ascii="Garamond" w:eastAsia="Garamond" w:hAnsi="Garamond" w:cs="Garamond"/>
          <w:b/>
          <w:sz w:val="32"/>
          <w:szCs w:val="32"/>
        </w:rPr>
        <w:t xml:space="preserve">                 Technical Report</w:t>
      </w:r>
      <w:r>
        <w:rPr>
          <w:noProof/>
        </w:rPr>
        <w:drawing>
          <wp:anchor distT="0" distB="0" distL="114300" distR="114300" simplePos="0" relativeHeight="251643904" behindDoc="0" locked="0" layoutInCell="1" hidden="0" allowOverlap="1" wp14:anchorId="103F3B41" wp14:editId="5DE1B6CB">
            <wp:simplePos x="0" y="0"/>
            <wp:positionH relativeFrom="margin">
              <wp:posOffset>1628140</wp:posOffset>
            </wp:positionH>
            <wp:positionV relativeFrom="paragraph">
              <wp:posOffset>56432</wp:posOffset>
            </wp:positionV>
            <wp:extent cx="968735" cy="182880"/>
            <wp:effectExtent l="0" t="0" r="0" b="0"/>
            <wp:wrapNone/>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968735" cy="182880"/>
                    </a:xfrm>
                    <a:prstGeom prst="rect">
                      <a:avLst/>
                    </a:prstGeom>
                    <a:ln/>
                  </pic:spPr>
                </pic:pic>
              </a:graphicData>
            </a:graphic>
          </wp:anchor>
        </w:drawing>
      </w:r>
    </w:p>
    <w:p w14:paraId="22A6C32D" w14:textId="5E034606" w:rsidR="00BA1255" w:rsidRDefault="00850C29">
      <w:pPr>
        <w:spacing w:after="0" w:line="240" w:lineRule="auto"/>
        <w:jc w:val="center"/>
        <w:rPr>
          <w:rFonts w:ascii="Garamond" w:eastAsia="Garamond" w:hAnsi="Garamond" w:cs="Garamond"/>
          <w:sz w:val="28"/>
          <w:szCs w:val="28"/>
        </w:rPr>
      </w:pPr>
      <w:r>
        <w:rPr>
          <w:rFonts w:ascii="Garamond" w:eastAsia="Garamond" w:hAnsi="Garamond" w:cs="Garamond"/>
          <w:sz w:val="28"/>
          <w:szCs w:val="28"/>
        </w:rPr>
        <w:t>Final</w:t>
      </w:r>
      <w:r w:rsidR="00584071">
        <w:rPr>
          <w:rFonts w:ascii="Garamond" w:eastAsia="Garamond" w:hAnsi="Garamond" w:cs="Garamond"/>
          <w:sz w:val="28"/>
          <w:szCs w:val="28"/>
        </w:rPr>
        <w:t xml:space="preserve"> Draft – </w:t>
      </w:r>
      <w:r>
        <w:rPr>
          <w:rFonts w:ascii="Garamond" w:eastAsia="Garamond" w:hAnsi="Garamond" w:cs="Garamond"/>
          <w:sz w:val="28"/>
          <w:szCs w:val="28"/>
        </w:rPr>
        <w:t>March</w:t>
      </w:r>
      <w:r w:rsidR="00584071">
        <w:rPr>
          <w:rFonts w:ascii="Garamond" w:eastAsia="Garamond" w:hAnsi="Garamond" w:cs="Garamond"/>
          <w:sz w:val="28"/>
          <w:szCs w:val="28"/>
        </w:rPr>
        <w:t xml:space="preserve"> </w:t>
      </w:r>
      <w:r w:rsidR="00913354">
        <w:rPr>
          <w:rFonts w:ascii="Garamond" w:eastAsia="Garamond" w:hAnsi="Garamond" w:cs="Garamond"/>
          <w:sz w:val="28"/>
          <w:szCs w:val="28"/>
        </w:rPr>
        <w:t>29</w:t>
      </w:r>
      <w:r w:rsidR="00584071">
        <w:rPr>
          <w:rFonts w:ascii="Garamond" w:eastAsia="Garamond" w:hAnsi="Garamond" w:cs="Garamond"/>
          <w:sz w:val="28"/>
          <w:szCs w:val="28"/>
        </w:rPr>
        <w:t>, 2018</w:t>
      </w:r>
    </w:p>
    <w:p w14:paraId="729A54BC" w14:textId="77777777" w:rsidR="00BA1255" w:rsidRDefault="00BA1255">
      <w:pPr>
        <w:spacing w:after="0" w:line="240" w:lineRule="auto"/>
        <w:jc w:val="center"/>
        <w:rPr>
          <w:rFonts w:ascii="Garamond" w:eastAsia="Garamond" w:hAnsi="Garamond" w:cs="Garamond"/>
          <w:sz w:val="24"/>
          <w:szCs w:val="24"/>
        </w:rPr>
      </w:pPr>
    </w:p>
    <w:p w14:paraId="25B1A3C3" w14:textId="77777777" w:rsidR="00BA1255" w:rsidRDefault="00584071">
      <w:pPr>
        <w:spacing w:after="0" w:line="240" w:lineRule="auto"/>
        <w:jc w:val="center"/>
        <w:rPr>
          <w:rFonts w:ascii="Garamond" w:eastAsia="Garamond" w:hAnsi="Garamond" w:cs="Garamond"/>
          <w:sz w:val="20"/>
          <w:szCs w:val="20"/>
        </w:rPr>
      </w:pPr>
      <w:r>
        <w:rPr>
          <w:rFonts w:ascii="Garamond" w:eastAsia="Garamond" w:hAnsi="Garamond" w:cs="Garamond"/>
          <w:sz w:val="20"/>
          <w:szCs w:val="20"/>
        </w:rPr>
        <w:t>Man Kumari Giri (Project Lead)</w:t>
      </w:r>
    </w:p>
    <w:p w14:paraId="2AE4463C" w14:textId="77777777" w:rsidR="00BA1255" w:rsidRDefault="00584071">
      <w:pPr>
        <w:spacing w:after="0" w:line="240" w:lineRule="auto"/>
        <w:jc w:val="center"/>
        <w:rPr>
          <w:rFonts w:ascii="Garamond" w:eastAsia="Garamond" w:hAnsi="Garamond" w:cs="Garamond"/>
          <w:sz w:val="20"/>
          <w:szCs w:val="20"/>
        </w:rPr>
      </w:pPr>
      <w:r>
        <w:rPr>
          <w:rFonts w:ascii="Garamond" w:eastAsia="Garamond" w:hAnsi="Garamond" w:cs="Garamond"/>
          <w:sz w:val="20"/>
          <w:szCs w:val="20"/>
        </w:rPr>
        <w:t>Mercedes Bartkovich</w:t>
      </w:r>
    </w:p>
    <w:p w14:paraId="12672FD6" w14:textId="77777777" w:rsidR="00BA1255" w:rsidRDefault="00584071">
      <w:pPr>
        <w:spacing w:after="0" w:line="240" w:lineRule="auto"/>
        <w:jc w:val="center"/>
        <w:rPr>
          <w:rFonts w:ascii="Garamond" w:eastAsia="Garamond" w:hAnsi="Garamond" w:cs="Garamond"/>
          <w:sz w:val="20"/>
          <w:szCs w:val="20"/>
        </w:rPr>
      </w:pPr>
      <w:r>
        <w:rPr>
          <w:rFonts w:ascii="Garamond" w:eastAsia="Garamond" w:hAnsi="Garamond" w:cs="Garamond"/>
          <w:sz w:val="20"/>
          <w:szCs w:val="20"/>
        </w:rPr>
        <w:t>Olivia Buchanan</w:t>
      </w:r>
    </w:p>
    <w:p w14:paraId="1BA2D586" w14:textId="53A6F3D0" w:rsidR="00BA1255" w:rsidRDefault="00584071">
      <w:pPr>
        <w:spacing w:after="0" w:line="240" w:lineRule="auto"/>
        <w:jc w:val="center"/>
        <w:rPr>
          <w:rFonts w:ascii="Garamond" w:eastAsia="Garamond" w:hAnsi="Garamond" w:cs="Garamond"/>
          <w:sz w:val="20"/>
          <w:szCs w:val="20"/>
        </w:rPr>
      </w:pPr>
      <w:r>
        <w:rPr>
          <w:rFonts w:ascii="Garamond" w:eastAsia="Garamond" w:hAnsi="Garamond" w:cs="Garamond"/>
          <w:sz w:val="20"/>
          <w:szCs w:val="20"/>
        </w:rPr>
        <w:t>Nic</w:t>
      </w:r>
      <w:r w:rsidR="007D1968">
        <w:rPr>
          <w:rFonts w:ascii="Garamond" w:eastAsia="Garamond" w:hAnsi="Garamond" w:cs="Garamond"/>
          <w:sz w:val="20"/>
          <w:szCs w:val="20"/>
        </w:rPr>
        <w:t>h</w:t>
      </w:r>
      <w:r>
        <w:rPr>
          <w:rFonts w:ascii="Garamond" w:eastAsia="Garamond" w:hAnsi="Garamond" w:cs="Garamond"/>
          <w:sz w:val="20"/>
          <w:szCs w:val="20"/>
        </w:rPr>
        <w:t>olas McVey</w:t>
      </w:r>
    </w:p>
    <w:p w14:paraId="50E632AC" w14:textId="77777777" w:rsidR="00BA1255" w:rsidRDefault="00BA1255">
      <w:pPr>
        <w:spacing w:after="0" w:line="240" w:lineRule="auto"/>
        <w:jc w:val="center"/>
        <w:rPr>
          <w:rFonts w:ascii="Garamond" w:eastAsia="Garamond" w:hAnsi="Garamond" w:cs="Garamond"/>
          <w:sz w:val="20"/>
          <w:szCs w:val="20"/>
        </w:rPr>
      </w:pPr>
    </w:p>
    <w:p w14:paraId="2A32C4C8" w14:textId="77777777" w:rsidR="00BA1255" w:rsidRDefault="00BA1255">
      <w:pPr>
        <w:spacing w:after="0" w:line="240" w:lineRule="auto"/>
        <w:jc w:val="center"/>
        <w:rPr>
          <w:rFonts w:ascii="Garamond" w:eastAsia="Garamond" w:hAnsi="Garamond" w:cs="Garamond"/>
          <w:sz w:val="20"/>
          <w:szCs w:val="20"/>
        </w:rPr>
      </w:pPr>
    </w:p>
    <w:p w14:paraId="78B3ED64" w14:textId="77777777" w:rsidR="00BA1255" w:rsidRDefault="00584071">
      <w:pPr>
        <w:spacing w:after="0" w:line="240" w:lineRule="auto"/>
        <w:jc w:val="center"/>
        <w:rPr>
          <w:rFonts w:ascii="Garamond" w:eastAsia="Garamond" w:hAnsi="Garamond" w:cs="Garamond"/>
          <w:sz w:val="20"/>
          <w:szCs w:val="20"/>
        </w:rPr>
      </w:pPr>
      <w:r>
        <w:rPr>
          <w:rFonts w:ascii="Garamond" w:eastAsia="Garamond" w:hAnsi="Garamond" w:cs="Garamond"/>
          <w:sz w:val="20"/>
          <w:szCs w:val="20"/>
        </w:rPr>
        <w:t>Dr. Robert Griffin, University of Alabama in Huntsville (Science Advisor)</w:t>
      </w:r>
    </w:p>
    <w:p w14:paraId="29A71322" w14:textId="77777777" w:rsidR="00BA1255" w:rsidRDefault="00584071">
      <w:pPr>
        <w:spacing w:after="0" w:line="240" w:lineRule="auto"/>
        <w:jc w:val="center"/>
        <w:rPr>
          <w:rFonts w:ascii="Garamond" w:eastAsia="Garamond" w:hAnsi="Garamond" w:cs="Garamond"/>
          <w:sz w:val="20"/>
          <w:szCs w:val="20"/>
        </w:rPr>
      </w:pPr>
      <w:r>
        <w:rPr>
          <w:rFonts w:ascii="Garamond" w:eastAsia="Garamond" w:hAnsi="Garamond" w:cs="Garamond"/>
          <w:sz w:val="20"/>
          <w:szCs w:val="20"/>
        </w:rPr>
        <w:t>Dr. Jeffrey Luvall, NASA Marshall Space Flight Center (Science Advisor)</w:t>
      </w:r>
      <w:r>
        <w:rPr>
          <w:rFonts w:ascii="Garamond" w:eastAsia="Garamond" w:hAnsi="Garamond" w:cs="Garamond"/>
          <w:sz w:val="20"/>
          <w:szCs w:val="20"/>
        </w:rPr>
        <w:br/>
        <w:t>Maggi Klug, University of Alabama in Huntsville (Mentor)</w:t>
      </w:r>
      <w:r>
        <w:rPr>
          <w:rFonts w:ascii="Garamond" w:eastAsia="Garamond" w:hAnsi="Garamond" w:cs="Garamond"/>
          <w:sz w:val="20"/>
          <w:szCs w:val="20"/>
        </w:rPr>
        <w:br/>
        <w:t>Leigh Sinclair, University of Alabama in Huntsville/Information Technology and Systems Center (Mentor)</w:t>
      </w:r>
      <w:r>
        <w:rPr>
          <w:rFonts w:ascii="Garamond" w:eastAsia="Garamond" w:hAnsi="Garamond" w:cs="Garamond"/>
          <w:sz w:val="20"/>
          <w:szCs w:val="20"/>
        </w:rPr>
        <w:br/>
      </w:r>
    </w:p>
    <w:p w14:paraId="0995D84C" w14:textId="77777777" w:rsidR="00BA1255" w:rsidRDefault="00BA1255">
      <w:pPr>
        <w:spacing w:after="0" w:line="240" w:lineRule="auto"/>
        <w:jc w:val="center"/>
        <w:rPr>
          <w:rFonts w:ascii="Garamond" w:eastAsia="Garamond" w:hAnsi="Garamond" w:cs="Garamond"/>
          <w:sz w:val="20"/>
          <w:szCs w:val="20"/>
        </w:rPr>
      </w:pPr>
    </w:p>
    <w:p w14:paraId="54978006" w14:textId="77777777" w:rsidR="00BA1255" w:rsidRDefault="00584071">
      <w:pPr>
        <w:rPr>
          <w:rFonts w:ascii="Garamond" w:eastAsia="Garamond" w:hAnsi="Garamond" w:cs="Garamond"/>
          <w:sz w:val="20"/>
          <w:szCs w:val="20"/>
        </w:rPr>
      </w:pPr>
      <w:r>
        <w:br w:type="page"/>
      </w:r>
    </w:p>
    <w:p w14:paraId="53174AA8" w14:textId="77777777" w:rsidR="00BA1255" w:rsidRDefault="00584071">
      <w:pPr>
        <w:pStyle w:val="Heading1"/>
        <w:rPr>
          <w:rFonts w:ascii="Garamond" w:eastAsia="Garamond" w:hAnsi="Garamond" w:cs="Garamond"/>
        </w:rPr>
      </w:pPr>
      <w:r>
        <w:rPr>
          <w:rFonts w:ascii="Garamond" w:eastAsia="Garamond" w:hAnsi="Garamond" w:cs="Garamond"/>
        </w:rPr>
        <w:lastRenderedPageBreak/>
        <w:t>1. Abstract</w:t>
      </w:r>
    </w:p>
    <w:p w14:paraId="459C343E" w14:textId="59FDA889" w:rsidR="00D14612" w:rsidRDefault="008010E3">
      <w:pPr>
        <w:spacing w:after="0" w:line="240" w:lineRule="auto"/>
        <w:rPr>
          <w:rFonts w:ascii="Garamond" w:eastAsia="Garamond" w:hAnsi="Garamond" w:cs="Garamond"/>
        </w:rPr>
      </w:pPr>
      <w:r w:rsidRPr="008010E3">
        <w:rPr>
          <w:rFonts w:ascii="Garamond" w:eastAsia="Garamond" w:hAnsi="Garamond" w:cs="Garamond"/>
        </w:rPr>
        <w:t>As New Jersey’s population increases, more of this population is relocating to the wildland-urban interface (WUI) of the south-central Pinelands region. Due to this increase in human activity coupled with local environmental conditions, local authorities are concerned about an increased possibility of wildfires that could damage both the area’s infrastructure and ecosystem. To counteract this risk, it is necessary to develop methods for accurate wildfire assessment and mitigation efforts. This project partnered with the New Jersey Pinelands Commission (NJPC) to develop a Fire Risk Assessment Tool that identifies areas with high fire risk based on land cover characteristics. The team incorporated vegetation indices derived from Landsat 8 Operational Land Imager (OLI) and Sentinel-2 Multi-Spectral Instrument (MSI), land-use cl</w:t>
      </w:r>
      <w:r>
        <w:rPr>
          <w:rFonts w:ascii="Garamond" w:eastAsia="Garamond" w:hAnsi="Garamond" w:cs="Garamond"/>
        </w:rPr>
        <w:t>assification derived from LANDFIRE</w:t>
      </w:r>
      <w:r w:rsidRPr="008010E3">
        <w:rPr>
          <w:rFonts w:ascii="Garamond" w:eastAsia="Garamond" w:hAnsi="Garamond" w:cs="Garamond"/>
        </w:rPr>
        <w:t xml:space="preserve"> data and elevation into a </w:t>
      </w:r>
      <w:r w:rsidR="009D77B6">
        <w:rPr>
          <w:rFonts w:ascii="Garamond" w:eastAsia="Garamond" w:hAnsi="Garamond" w:cs="Garamond"/>
        </w:rPr>
        <w:t>Fuzzy</w:t>
      </w:r>
      <w:r w:rsidRPr="008010E3">
        <w:rPr>
          <w:rFonts w:ascii="Garamond" w:eastAsia="Garamond" w:hAnsi="Garamond" w:cs="Garamond"/>
        </w:rPr>
        <w:t xml:space="preserve"> </w:t>
      </w:r>
      <w:r w:rsidR="009D77B6">
        <w:rPr>
          <w:rFonts w:ascii="Garamond" w:eastAsia="Garamond" w:hAnsi="Garamond" w:cs="Garamond"/>
        </w:rPr>
        <w:t>Logic</w:t>
      </w:r>
      <w:r w:rsidRPr="008010E3">
        <w:rPr>
          <w:rFonts w:ascii="Garamond" w:eastAsia="Garamond" w:hAnsi="Garamond" w:cs="Garamond"/>
        </w:rPr>
        <w:t xml:space="preserve"> model to generate a 30 x 30 m Fire Risk Assessment Map. The map was used to analyze fire susceptibility in the Pinelands WUI and to identify optimal areas for urban expansion. Fifty-three percent of the total area within the Pinelands WUI was classified as having a moderate fire risk, while high and extremely-high fire risk accounted for 13%. An estimated 200,000 acres of land with a low to moderate risk of fire were identified as areas that would be suitable for development. The results and maps produced will be used by the New Jersey Pinelands Commission to guide urban development planning and decision making.</w:t>
      </w:r>
    </w:p>
    <w:p w14:paraId="72D367CB" w14:textId="77777777" w:rsidR="008010E3" w:rsidRDefault="008010E3">
      <w:pPr>
        <w:spacing w:after="0" w:line="240" w:lineRule="auto"/>
        <w:rPr>
          <w:rFonts w:ascii="Garamond" w:eastAsia="Garamond" w:hAnsi="Garamond" w:cs="Garamond"/>
        </w:rPr>
      </w:pPr>
    </w:p>
    <w:p w14:paraId="7418E07D" w14:textId="383F2C99" w:rsidR="00BA1255" w:rsidRDefault="00584071">
      <w:pPr>
        <w:spacing w:after="0" w:line="240" w:lineRule="auto"/>
        <w:rPr>
          <w:rFonts w:ascii="Garamond" w:eastAsia="Garamond" w:hAnsi="Garamond" w:cs="Garamond"/>
          <w:b/>
        </w:rPr>
      </w:pPr>
      <w:r>
        <w:rPr>
          <w:rFonts w:ascii="Garamond" w:eastAsia="Garamond" w:hAnsi="Garamond" w:cs="Garamond"/>
          <w:b/>
        </w:rPr>
        <w:t>Keywords</w:t>
      </w:r>
    </w:p>
    <w:p w14:paraId="79690C2D" w14:textId="2DCDEF44" w:rsidR="00BA1255" w:rsidRDefault="00B15A6C">
      <w:pPr>
        <w:spacing w:after="0" w:line="240" w:lineRule="auto"/>
        <w:rPr>
          <w:rFonts w:ascii="Garamond" w:eastAsia="Garamond" w:hAnsi="Garamond" w:cs="Garamond"/>
        </w:rPr>
      </w:pPr>
      <w:r>
        <w:rPr>
          <w:rFonts w:ascii="Garamond" w:hAnsi="Garamond"/>
        </w:rPr>
        <w:t xml:space="preserve">Landsat 8 OLI, Sentinel-2 MSI, wildfire, Pinelands, fire risk assessment, urban development, </w:t>
      </w:r>
      <w:r w:rsidR="009D77B6">
        <w:rPr>
          <w:rFonts w:ascii="Garamond" w:hAnsi="Garamond"/>
        </w:rPr>
        <w:t>Fuzzy</w:t>
      </w:r>
      <w:r>
        <w:rPr>
          <w:rFonts w:ascii="Garamond" w:hAnsi="Garamond"/>
        </w:rPr>
        <w:t xml:space="preserve"> </w:t>
      </w:r>
      <w:r w:rsidR="009D77B6">
        <w:rPr>
          <w:rFonts w:ascii="Garamond" w:hAnsi="Garamond"/>
        </w:rPr>
        <w:t>Logic</w:t>
      </w:r>
    </w:p>
    <w:p w14:paraId="4E05026C" w14:textId="77777777" w:rsidR="00BA1255" w:rsidRDefault="00584071">
      <w:pPr>
        <w:pStyle w:val="Heading1"/>
        <w:rPr>
          <w:rFonts w:ascii="Garamond" w:eastAsia="Garamond" w:hAnsi="Garamond" w:cs="Garamond"/>
        </w:rPr>
      </w:pPr>
      <w:bookmarkStart w:id="0" w:name="_gjdgxs" w:colFirst="0" w:colLast="0"/>
      <w:bookmarkEnd w:id="0"/>
      <w:r>
        <w:rPr>
          <w:rFonts w:ascii="Garamond" w:eastAsia="Garamond" w:hAnsi="Garamond" w:cs="Garamond"/>
        </w:rPr>
        <w:t>2. Introduction</w:t>
      </w:r>
    </w:p>
    <w:p w14:paraId="1F8570F5" w14:textId="77777777" w:rsidR="00BA1255" w:rsidRPr="006A36BD" w:rsidRDefault="00584071" w:rsidP="006A36BD">
      <w:pPr>
        <w:numPr>
          <w:ilvl w:val="1"/>
          <w:numId w:val="1"/>
        </w:numPr>
        <w:spacing w:after="0" w:line="240" w:lineRule="auto"/>
        <w:contextualSpacing/>
        <w:rPr>
          <w:rFonts w:ascii="Garamond" w:eastAsia="Garamond" w:hAnsi="Garamond" w:cs="Garamond"/>
          <w:b/>
          <w:i/>
        </w:rPr>
      </w:pPr>
      <w:bookmarkStart w:id="1" w:name="_30j0zll" w:colFirst="0" w:colLast="0"/>
      <w:bookmarkEnd w:id="1"/>
      <w:r>
        <w:rPr>
          <w:rFonts w:ascii="Garamond" w:eastAsia="Garamond" w:hAnsi="Garamond" w:cs="Garamond"/>
          <w:b/>
          <w:i/>
        </w:rPr>
        <w:t>Background Information</w:t>
      </w:r>
    </w:p>
    <w:p w14:paraId="2563C471" w14:textId="7B4B4B4B" w:rsidR="00380670" w:rsidRPr="009F7A2A" w:rsidRDefault="00380670" w:rsidP="00380670">
      <w:pPr>
        <w:spacing w:after="0" w:line="240" w:lineRule="auto"/>
        <w:rPr>
          <w:rFonts w:ascii="Garamond" w:eastAsia="Garamond" w:hAnsi="Garamond" w:cs="Garamond"/>
        </w:rPr>
      </w:pPr>
      <w:r w:rsidRPr="00380670">
        <w:rPr>
          <w:rFonts w:ascii="Garamond" w:eastAsia="Garamond" w:hAnsi="Garamond" w:cs="Garamond"/>
        </w:rPr>
        <w:t xml:space="preserve">The region where human infrastructure and natural vegetation are </w:t>
      </w:r>
      <w:r w:rsidRPr="009F7A2A">
        <w:rPr>
          <w:rFonts w:ascii="Garamond" w:eastAsia="Garamond" w:hAnsi="Garamond" w:cs="Garamond"/>
        </w:rPr>
        <w:t>adjacent or interspersed is known as wildland-urban interface (WUI) (Radeloff et al., 2005; Theobald &amp; Romme, 2007; Stewart</w:t>
      </w:r>
      <w:r w:rsidR="009F7A2A" w:rsidRPr="009F7A2A">
        <w:rPr>
          <w:rFonts w:ascii="Garamond" w:eastAsia="Garamond" w:hAnsi="Garamond" w:cs="Garamond"/>
        </w:rPr>
        <w:t>, Radeloff, &amp; Hammer</w:t>
      </w:r>
      <w:r w:rsidRPr="009F7A2A">
        <w:rPr>
          <w:rFonts w:ascii="Garamond" w:eastAsia="Garamond" w:hAnsi="Garamond" w:cs="Garamond"/>
        </w:rPr>
        <w:t>, 2007). The WUI areas are widely increasing across the United States (Stewart</w:t>
      </w:r>
      <w:r w:rsidR="009F7A2A" w:rsidRPr="009F7A2A">
        <w:rPr>
          <w:rFonts w:ascii="Garamond" w:eastAsia="Garamond" w:hAnsi="Garamond" w:cs="Garamond"/>
        </w:rPr>
        <w:t>, Radeloff, Hammer &amp; Hawbaker,</w:t>
      </w:r>
      <w:r w:rsidR="00B41C96">
        <w:rPr>
          <w:rFonts w:ascii="Garamond" w:eastAsia="Garamond" w:hAnsi="Garamond" w:cs="Garamond"/>
        </w:rPr>
        <w:t xml:space="preserve"> </w:t>
      </w:r>
      <w:r w:rsidRPr="009F7A2A">
        <w:rPr>
          <w:rFonts w:ascii="Garamond" w:eastAsia="Garamond" w:hAnsi="Garamond" w:cs="Garamond"/>
        </w:rPr>
        <w:t>2003). New Jersey is one of the most densely populated state within the U</w:t>
      </w:r>
      <w:r w:rsidR="00D50C6B" w:rsidRPr="009F7A2A">
        <w:rPr>
          <w:rFonts w:ascii="Garamond" w:eastAsia="Garamond" w:hAnsi="Garamond" w:cs="Garamond"/>
        </w:rPr>
        <w:t>.</w:t>
      </w:r>
      <w:r w:rsidRPr="009F7A2A">
        <w:rPr>
          <w:rFonts w:ascii="Garamond" w:eastAsia="Garamond" w:hAnsi="Garamond" w:cs="Garamond"/>
        </w:rPr>
        <w:t>S</w:t>
      </w:r>
      <w:r w:rsidR="00D50C6B" w:rsidRPr="009F7A2A">
        <w:rPr>
          <w:rFonts w:ascii="Garamond" w:eastAsia="Garamond" w:hAnsi="Garamond" w:cs="Garamond"/>
        </w:rPr>
        <w:t>.</w:t>
      </w:r>
      <w:r w:rsidRPr="009F7A2A">
        <w:rPr>
          <w:rFonts w:ascii="Garamond" w:eastAsia="Garamond" w:hAnsi="Garamond" w:cs="Garamond"/>
        </w:rPr>
        <w:t>, and in recent decades</w:t>
      </w:r>
      <w:r w:rsidR="00B41C96">
        <w:rPr>
          <w:rFonts w:ascii="Garamond" w:eastAsia="Garamond" w:hAnsi="Garamond" w:cs="Garamond"/>
        </w:rPr>
        <w:t>,</w:t>
      </w:r>
      <w:r w:rsidRPr="009F7A2A">
        <w:rPr>
          <w:rFonts w:ascii="Garamond" w:eastAsia="Garamond" w:hAnsi="Garamond" w:cs="Garamond"/>
        </w:rPr>
        <w:t xml:space="preserve"> migration to the state’s Pinelands region has increased due to the desire for privacy, natural beauty, more space, and recreational opportunities. With the expansion of </w:t>
      </w:r>
      <w:r w:rsidR="006D3572" w:rsidRPr="009F7A2A">
        <w:rPr>
          <w:rFonts w:ascii="Garamond" w:eastAsia="Garamond" w:hAnsi="Garamond" w:cs="Garamond"/>
        </w:rPr>
        <w:t xml:space="preserve">the </w:t>
      </w:r>
      <w:r w:rsidRPr="009F7A2A">
        <w:rPr>
          <w:rFonts w:ascii="Garamond" w:eastAsia="Garamond" w:hAnsi="Garamond" w:cs="Garamond"/>
        </w:rPr>
        <w:t xml:space="preserve">WUI, there is </w:t>
      </w:r>
      <w:r w:rsidR="00B41C96">
        <w:rPr>
          <w:rFonts w:ascii="Garamond" w:eastAsia="Garamond" w:hAnsi="Garamond" w:cs="Garamond"/>
        </w:rPr>
        <w:t>an increased</w:t>
      </w:r>
      <w:r w:rsidR="00B41C96" w:rsidRPr="009F7A2A">
        <w:rPr>
          <w:rFonts w:ascii="Garamond" w:eastAsia="Garamond" w:hAnsi="Garamond" w:cs="Garamond"/>
        </w:rPr>
        <w:t xml:space="preserve"> </w:t>
      </w:r>
      <w:r w:rsidR="00B41C96">
        <w:rPr>
          <w:rFonts w:ascii="Garamond" w:eastAsia="Garamond" w:hAnsi="Garamond" w:cs="Garamond"/>
        </w:rPr>
        <w:t xml:space="preserve">risk </w:t>
      </w:r>
      <w:r w:rsidRPr="009F7A2A">
        <w:rPr>
          <w:rFonts w:ascii="Garamond" w:eastAsia="Garamond" w:hAnsi="Garamond" w:cs="Garamond"/>
        </w:rPr>
        <w:t>of wildland fire and threat to life and property due to fire</w:t>
      </w:r>
      <w:r w:rsidR="006D3572" w:rsidRPr="009F7A2A">
        <w:rPr>
          <w:rFonts w:ascii="Garamond" w:eastAsia="Garamond" w:hAnsi="Garamond" w:cs="Garamond"/>
        </w:rPr>
        <w:t xml:space="preserve"> (Fox et al., 2015)</w:t>
      </w:r>
      <w:r w:rsidRPr="009F7A2A">
        <w:rPr>
          <w:rFonts w:ascii="Garamond" w:eastAsia="Garamond" w:hAnsi="Garamond" w:cs="Garamond"/>
        </w:rPr>
        <w:t xml:space="preserve">. As a result, the wildland fire policy is dedicated to fire prevention and preparedness projects </w:t>
      </w:r>
      <w:r w:rsidR="006D3572" w:rsidRPr="009F7A2A">
        <w:rPr>
          <w:rFonts w:ascii="Garamond" w:eastAsia="Garamond" w:hAnsi="Garamond" w:cs="Garamond"/>
        </w:rPr>
        <w:t>primari</w:t>
      </w:r>
      <w:r w:rsidRPr="009F7A2A">
        <w:rPr>
          <w:rFonts w:ascii="Garamond" w:eastAsia="Garamond" w:hAnsi="Garamond" w:cs="Garamond"/>
        </w:rPr>
        <w:t>ly in the WUI region (</w:t>
      </w:r>
      <w:r w:rsidR="001F4FFC">
        <w:rPr>
          <w:rFonts w:ascii="Garamond" w:eastAsia="Garamond" w:hAnsi="Garamond" w:cs="Garamond"/>
        </w:rPr>
        <w:t>USDA</w:t>
      </w:r>
      <w:r w:rsidRPr="009F7A2A">
        <w:rPr>
          <w:rFonts w:ascii="Garamond" w:eastAsia="Garamond" w:hAnsi="Garamond" w:cs="Garamond"/>
        </w:rPr>
        <w:t>, 2002).</w:t>
      </w:r>
    </w:p>
    <w:p w14:paraId="7F73D83F" w14:textId="77777777" w:rsidR="00380670" w:rsidRPr="009F7A2A" w:rsidRDefault="00380670" w:rsidP="00380670">
      <w:pPr>
        <w:spacing w:after="0" w:line="240" w:lineRule="auto"/>
        <w:rPr>
          <w:rFonts w:ascii="Garamond" w:eastAsia="Garamond" w:hAnsi="Garamond" w:cs="Garamond"/>
        </w:rPr>
      </w:pPr>
    </w:p>
    <w:p w14:paraId="1A3BE7BE" w14:textId="49B95364" w:rsidR="00380670" w:rsidRPr="00380670" w:rsidRDefault="00380670" w:rsidP="00380670">
      <w:pPr>
        <w:spacing w:after="0" w:line="240" w:lineRule="auto"/>
        <w:rPr>
          <w:rFonts w:ascii="Garamond" w:eastAsia="Garamond" w:hAnsi="Garamond" w:cs="Garamond"/>
        </w:rPr>
      </w:pPr>
      <w:r w:rsidRPr="009F7A2A">
        <w:rPr>
          <w:rFonts w:ascii="Garamond" w:eastAsia="Garamond" w:hAnsi="Garamond" w:cs="Garamond"/>
        </w:rPr>
        <w:t xml:space="preserve">The Pinelands lie in the south-central portion of </w:t>
      </w:r>
      <w:r w:rsidR="006D3572" w:rsidRPr="009F7A2A">
        <w:rPr>
          <w:rFonts w:ascii="Garamond" w:eastAsia="Garamond" w:hAnsi="Garamond" w:cs="Garamond"/>
        </w:rPr>
        <w:t>New Jersey</w:t>
      </w:r>
      <w:r w:rsidRPr="009F7A2A">
        <w:rPr>
          <w:rFonts w:ascii="Garamond" w:eastAsia="Garamond" w:hAnsi="Garamond" w:cs="Garamond"/>
        </w:rPr>
        <w:t xml:space="preserve">, covering 22% of the state’s total land </w:t>
      </w:r>
      <w:r w:rsidR="005A517F" w:rsidRPr="009F7A2A">
        <w:rPr>
          <w:rFonts w:ascii="Garamond" w:eastAsia="Garamond" w:hAnsi="Garamond" w:cs="Garamond"/>
        </w:rPr>
        <w:t>a</w:t>
      </w:r>
      <w:r w:rsidR="005A517F">
        <w:rPr>
          <w:rFonts w:ascii="Garamond" w:eastAsia="Garamond" w:hAnsi="Garamond" w:cs="Garamond"/>
        </w:rPr>
        <w:t>nd</w:t>
      </w:r>
      <w:r w:rsidR="005A517F" w:rsidRPr="009F7A2A">
        <w:rPr>
          <w:rFonts w:ascii="Garamond" w:eastAsia="Garamond" w:hAnsi="Garamond" w:cs="Garamond"/>
        </w:rPr>
        <w:t xml:space="preserve"> </w:t>
      </w:r>
      <w:r w:rsidRPr="009F7A2A">
        <w:rPr>
          <w:rFonts w:ascii="Garamond" w:eastAsia="Garamond" w:hAnsi="Garamond" w:cs="Garamond"/>
        </w:rPr>
        <w:t xml:space="preserve">1.1 million acres in Ocean, Atlantic, Cape May, Camden, Gloucester, Burlington, and Cumberland counties (Forman, 1998; </w:t>
      </w:r>
      <w:r w:rsidR="009F7A2A">
        <w:rPr>
          <w:rFonts w:ascii="Garamond" w:eastAsia="Garamond" w:hAnsi="Garamond" w:cs="Garamond"/>
        </w:rPr>
        <w:t xml:space="preserve">Clark, </w:t>
      </w:r>
      <w:r w:rsidR="009F7A2A" w:rsidRPr="00486B4E">
        <w:rPr>
          <w:rFonts w:ascii="Garamond" w:eastAsia="Garamond" w:hAnsi="Garamond" w:cs="Garamond"/>
        </w:rPr>
        <w:t xml:space="preserve">Skowronski, </w:t>
      </w:r>
      <w:r w:rsidR="009F7A2A">
        <w:rPr>
          <w:rFonts w:ascii="Garamond" w:eastAsia="Garamond" w:hAnsi="Garamond" w:cs="Garamond"/>
        </w:rPr>
        <w:t>Gallagher</w:t>
      </w:r>
      <w:r w:rsidR="009F7A2A" w:rsidRPr="00486B4E">
        <w:rPr>
          <w:rFonts w:ascii="Garamond" w:eastAsia="Garamond" w:hAnsi="Garamond" w:cs="Garamond"/>
        </w:rPr>
        <w:t>, Renninger, &amp; Schäfer</w:t>
      </w:r>
      <w:r w:rsidRPr="009F7A2A">
        <w:rPr>
          <w:rFonts w:ascii="Garamond" w:eastAsia="Garamond" w:hAnsi="Garamond" w:cs="Garamond"/>
        </w:rPr>
        <w:t xml:space="preserve">, 2012). The gently sloping terrain has a vegetative cover consisting </w:t>
      </w:r>
      <w:r w:rsidR="0063236C" w:rsidRPr="009F7A2A">
        <w:rPr>
          <w:rFonts w:ascii="Garamond" w:eastAsia="Garamond" w:hAnsi="Garamond" w:cs="Garamond"/>
        </w:rPr>
        <w:t xml:space="preserve">mainly </w:t>
      </w:r>
      <w:r w:rsidRPr="009F7A2A">
        <w:rPr>
          <w:rFonts w:ascii="Garamond" w:eastAsia="Garamond" w:hAnsi="Garamond" w:cs="Garamond"/>
        </w:rPr>
        <w:t>of pine and oak stands, including “pygmy” stands, or trees at approximately 11 feet or less in height (New Jersey Pinelands Commission, 2015). The soil of the Pinelands region is sandy and porous allowing for rainwater to swiftly infiltrate and filter through the ground</w:t>
      </w:r>
      <w:r w:rsidR="002B2794">
        <w:rPr>
          <w:rFonts w:ascii="Garamond" w:eastAsia="Garamond" w:hAnsi="Garamond" w:cs="Garamond"/>
        </w:rPr>
        <w:t xml:space="preserve"> and </w:t>
      </w:r>
      <w:r w:rsidRPr="009F7A2A">
        <w:rPr>
          <w:rFonts w:ascii="Garamond" w:eastAsia="Garamond" w:hAnsi="Garamond" w:cs="Garamond"/>
        </w:rPr>
        <w:t xml:space="preserve">leaving the surface </w:t>
      </w:r>
      <w:r w:rsidR="002B2794">
        <w:rPr>
          <w:rFonts w:ascii="Garamond" w:eastAsia="Garamond" w:hAnsi="Garamond" w:cs="Garamond"/>
        </w:rPr>
        <w:t xml:space="preserve">relatively dry </w:t>
      </w:r>
      <w:r w:rsidRPr="009F7A2A">
        <w:rPr>
          <w:rFonts w:ascii="Garamond" w:eastAsia="Garamond" w:hAnsi="Garamond" w:cs="Garamond"/>
        </w:rPr>
        <w:t>(Clark et al., 2012). This low water retention capacity results in increased susceptibility to wildfires (DeBano, 2000). In addition</w:t>
      </w:r>
      <w:r w:rsidRPr="00380670">
        <w:rPr>
          <w:rFonts w:ascii="Garamond" w:eastAsia="Garamond" w:hAnsi="Garamond" w:cs="Garamond"/>
        </w:rPr>
        <w:t xml:space="preserve"> to high permeability, Pinelands soil is acidic so </w:t>
      </w:r>
      <w:r w:rsidR="002B2794">
        <w:rPr>
          <w:rFonts w:ascii="Garamond" w:eastAsia="Garamond" w:hAnsi="Garamond" w:cs="Garamond"/>
        </w:rPr>
        <w:t>leaf</w:t>
      </w:r>
      <w:r w:rsidR="002B2794" w:rsidRPr="00380670">
        <w:rPr>
          <w:rFonts w:ascii="Garamond" w:eastAsia="Garamond" w:hAnsi="Garamond" w:cs="Garamond"/>
        </w:rPr>
        <w:t xml:space="preserve"> </w:t>
      </w:r>
      <w:r w:rsidRPr="00380670">
        <w:rPr>
          <w:rFonts w:ascii="Garamond" w:eastAsia="Garamond" w:hAnsi="Garamond" w:cs="Garamond"/>
        </w:rPr>
        <w:t>litter on the forest floor does not readily decompose causing fuel load to accumulate (Ludlum, 1983). The Pinelands eco</w:t>
      </w:r>
      <w:r w:rsidR="006D3572">
        <w:rPr>
          <w:rFonts w:ascii="Garamond" w:eastAsia="Garamond" w:hAnsi="Garamond" w:cs="Garamond"/>
        </w:rPr>
        <w:t>l</w:t>
      </w:r>
      <w:r w:rsidR="009D77B6">
        <w:rPr>
          <w:rFonts w:ascii="Garamond" w:eastAsia="Garamond" w:hAnsi="Garamond" w:cs="Garamond"/>
        </w:rPr>
        <w:t>ogic</w:t>
      </w:r>
      <w:r w:rsidRPr="00380670">
        <w:rPr>
          <w:rFonts w:ascii="Garamond" w:eastAsia="Garamond" w:hAnsi="Garamond" w:cs="Garamond"/>
        </w:rPr>
        <w:t xml:space="preserve">ally depend on natural occurrences of wildfire in order for seeds to </w:t>
      </w:r>
      <w:r w:rsidR="002B2794">
        <w:rPr>
          <w:rFonts w:ascii="Garamond" w:eastAsia="Garamond" w:hAnsi="Garamond" w:cs="Garamond"/>
        </w:rPr>
        <w:t>germinate, thus</w:t>
      </w:r>
      <w:r w:rsidRPr="00380670">
        <w:rPr>
          <w:rFonts w:ascii="Garamond" w:eastAsia="Garamond" w:hAnsi="Garamond" w:cs="Garamond"/>
        </w:rPr>
        <w:t xml:space="preserve"> wildfire is a naturally occurring phenomenon of the region. However, with the expansion of the WUI</w:t>
      </w:r>
      <w:r w:rsidR="006D3572">
        <w:rPr>
          <w:rFonts w:ascii="Garamond" w:eastAsia="Garamond" w:hAnsi="Garamond" w:cs="Garamond"/>
        </w:rPr>
        <w:t>,</w:t>
      </w:r>
      <w:r w:rsidRPr="00380670">
        <w:rPr>
          <w:rFonts w:ascii="Garamond" w:eastAsia="Garamond" w:hAnsi="Garamond" w:cs="Garamond"/>
        </w:rPr>
        <w:t xml:space="preserve"> there is increased concern about higher risk of forest fires </w:t>
      </w:r>
      <w:r w:rsidR="006D3572">
        <w:rPr>
          <w:rFonts w:ascii="Garamond" w:eastAsia="Garamond" w:hAnsi="Garamond" w:cs="Garamond"/>
        </w:rPr>
        <w:t xml:space="preserve">due to the </w:t>
      </w:r>
      <w:r w:rsidR="0046028A">
        <w:rPr>
          <w:rFonts w:ascii="Garamond" w:eastAsia="Garamond" w:hAnsi="Garamond" w:cs="Garamond"/>
        </w:rPr>
        <w:t>increase in</w:t>
      </w:r>
      <w:r w:rsidR="006D3572" w:rsidRPr="00380670">
        <w:rPr>
          <w:rFonts w:ascii="Garamond" w:eastAsia="Garamond" w:hAnsi="Garamond" w:cs="Garamond"/>
        </w:rPr>
        <w:t xml:space="preserve"> human recreational activit</w:t>
      </w:r>
      <w:r w:rsidR="0046028A">
        <w:rPr>
          <w:rFonts w:ascii="Garamond" w:eastAsia="Garamond" w:hAnsi="Garamond" w:cs="Garamond"/>
        </w:rPr>
        <w:t>ies</w:t>
      </w:r>
      <w:r w:rsidR="006D3572" w:rsidRPr="00380670">
        <w:rPr>
          <w:rFonts w:ascii="Garamond" w:eastAsia="Garamond" w:hAnsi="Garamond" w:cs="Garamond"/>
        </w:rPr>
        <w:t xml:space="preserve"> and changes in </w:t>
      </w:r>
      <w:r w:rsidR="006D3572">
        <w:rPr>
          <w:rFonts w:ascii="Garamond" w:eastAsia="Garamond" w:hAnsi="Garamond" w:cs="Garamond"/>
        </w:rPr>
        <w:t>v</w:t>
      </w:r>
      <w:r w:rsidR="0046028A">
        <w:rPr>
          <w:rFonts w:ascii="Garamond" w:eastAsia="Garamond" w:hAnsi="Garamond" w:cs="Garamond"/>
        </w:rPr>
        <w:t xml:space="preserve">egetation </w:t>
      </w:r>
      <w:r w:rsidRPr="00380670">
        <w:rPr>
          <w:rFonts w:ascii="Garamond" w:eastAsia="Garamond" w:hAnsi="Garamond" w:cs="Garamond"/>
        </w:rPr>
        <w:t>(Cohen, 2000). Thus, thorough measures for wildfire mitigation and preparation are crucial for the community and the agencies overseeing the Pinelands region.</w:t>
      </w:r>
    </w:p>
    <w:p w14:paraId="07362B6F" w14:textId="77777777" w:rsidR="00380670" w:rsidRPr="00380670" w:rsidRDefault="00380670" w:rsidP="00380670">
      <w:pPr>
        <w:spacing w:after="0" w:line="240" w:lineRule="auto"/>
        <w:rPr>
          <w:rFonts w:ascii="Garamond" w:eastAsia="Garamond" w:hAnsi="Garamond" w:cs="Garamond"/>
        </w:rPr>
      </w:pPr>
    </w:p>
    <w:p w14:paraId="6789AF7F" w14:textId="2BFED340" w:rsidR="008177F2" w:rsidRDefault="00380670" w:rsidP="00380670">
      <w:pPr>
        <w:spacing w:after="0" w:line="240" w:lineRule="auto"/>
        <w:rPr>
          <w:rFonts w:ascii="Garamond" w:eastAsia="Garamond" w:hAnsi="Garamond" w:cs="Garamond"/>
        </w:rPr>
      </w:pPr>
      <w:r w:rsidRPr="00380670">
        <w:rPr>
          <w:rFonts w:ascii="Garamond" w:eastAsia="Garamond" w:hAnsi="Garamond" w:cs="Garamond"/>
        </w:rPr>
        <w:t xml:space="preserve">New Jersey experiences approximately 1,500 forest fires annually (State of New Jersey Department of Environmental Protection, 2017). Since 2008, the New Jersey Pinelands Commission </w:t>
      </w:r>
      <w:r w:rsidR="0046028A">
        <w:rPr>
          <w:rFonts w:ascii="Garamond" w:eastAsia="Garamond" w:hAnsi="Garamond" w:cs="Garamond"/>
        </w:rPr>
        <w:t xml:space="preserve">(NJPC) </w:t>
      </w:r>
      <w:r w:rsidRPr="00380670">
        <w:rPr>
          <w:rFonts w:ascii="Garamond" w:eastAsia="Garamond" w:hAnsi="Garamond" w:cs="Garamond"/>
        </w:rPr>
        <w:t xml:space="preserve">has joined forces with the New Jersey Forest Fire Service to improve wildfire mitigation planning and execution. Much of this collaborative study </w:t>
      </w:r>
      <w:r w:rsidR="008177F2">
        <w:rPr>
          <w:rFonts w:ascii="Garamond" w:eastAsia="Garamond" w:hAnsi="Garamond" w:cs="Garamond"/>
        </w:rPr>
        <w:t>targeted</w:t>
      </w:r>
      <w:r w:rsidRPr="00380670">
        <w:rPr>
          <w:rFonts w:ascii="Garamond" w:eastAsia="Garamond" w:hAnsi="Garamond" w:cs="Garamond"/>
        </w:rPr>
        <w:t xml:space="preserve"> the high risk areas of Stafford and Barnegat municipalities in Ocean </w:t>
      </w:r>
      <w:r w:rsidRPr="00380670">
        <w:rPr>
          <w:rFonts w:ascii="Garamond" w:eastAsia="Garamond" w:hAnsi="Garamond" w:cs="Garamond"/>
        </w:rPr>
        <w:lastRenderedPageBreak/>
        <w:t xml:space="preserve">County. However, there is a need for updated and </w:t>
      </w:r>
      <w:r w:rsidR="008177F2">
        <w:rPr>
          <w:rFonts w:ascii="Garamond" w:eastAsia="Garamond" w:hAnsi="Garamond" w:cs="Garamond"/>
        </w:rPr>
        <w:t xml:space="preserve">more </w:t>
      </w:r>
      <w:r w:rsidRPr="00380670">
        <w:rPr>
          <w:rFonts w:ascii="Garamond" w:eastAsia="Garamond" w:hAnsi="Garamond" w:cs="Garamond"/>
        </w:rPr>
        <w:t xml:space="preserve">widespread methods </w:t>
      </w:r>
      <w:r w:rsidR="008177F2">
        <w:rPr>
          <w:rFonts w:ascii="Garamond" w:eastAsia="Garamond" w:hAnsi="Garamond" w:cs="Garamond"/>
        </w:rPr>
        <w:t>of</w:t>
      </w:r>
      <w:r w:rsidR="008177F2" w:rsidRPr="00380670">
        <w:rPr>
          <w:rFonts w:ascii="Garamond" w:eastAsia="Garamond" w:hAnsi="Garamond" w:cs="Garamond"/>
        </w:rPr>
        <w:t xml:space="preserve"> </w:t>
      </w:r>
      <w:r w:rsidRPr="00380670">
        <w:rPr>
          <w:rFonts w:ascii="Garamond" w:eastAsia="Garamond" w:hAnsi="Garamond" w:cs="Garamond"/>
        </w:rPr>
        <w:t xml:space="preserve">risk analysis and wildfire mitigation throughout the region. </w:t>
      </w:r>
    </w:p>
    <w:p w14:paraId="3873D334" w14:textId="77777777" w:rsidR="008177F2" w:rsidRDefault="008177F2" w:rsidP="00380670">
      <w:pPr>
        <w:spacing w:after="0" w:line="240" w:lineRule="auto"/>
        <w:rPr>
          <w:rFonts w:ascii="Garamond" w:eastAsia="Garamond" w:hAnsi="Garamond" w:cs="Garamond"/>
        </w:rPr>
      </w:pPr>
    </w:p>
    <w:p w14:paraId="11280D17" w14:textId="785138BF" w:rsidR="00380670" w:rsidRDefault="00380670" w:rsidP="00380670">
      <w:pPr>
        <w:spacing w:after="0" w:line="240" w:lineRule="auto"/>
        <w:rPr>
          <w:rFonts w:ascii="Garamond" w:eastAsia="Garamond" w:hAnsi="Garamond" w:cs="Garamond"/>
        </w:rPr>
      </w:pPr>
      <w:r w:rsidRPr="00380670">
        <w:rPr>
          <w:rFonts w:ascii="Garamond" w:eastAsia="Garamond" w:hAnsi="Garamond" w:cs="Garamond"/>
        </w:rPr>
        <w:t xml:space="preserve">This project studied the Pinelands region using data from January to December of 2017 to create a fire risk assessment tool and map from </w:t>
      </w:r>
      <w:r w:rsidR="008177F2">
        <w:rPr>
          <w:rFonts w:ascii="Garamond" w:eastAsia="Garamond" w:hAnsi="Garamond" w:cs="Garamond"/>
        </w:rPr>
        <w:t>fuzzy</w:t>
      </w:r>
      <w:r w:rsidR="008177F2" w:rsidRPr="00380670">
        <w:rPr>
          <w:rFonts w:ascii="Garamond" w:eastAsia="Garamond" w:hAnsi="Garamond" w:cs="Garamond"/>
        </w:rPr>
        <w:t xml:space="preserve"> </w:t>
      </w:r>
      <w:r w:rsidR="008177F2">
        <w:rPr>
          <w:rFonts w:ascii="Garamond" w:eastAsia="Garamond" w:hAnsi="Garamond" w:cs="Garamond"/>
        </w:rPr>
        <w:t>logic</w:t>
      </w:r>
      <w:r w:rsidR="008177F2" w:rsidRPr="00380670">
        <w:rPr>
          <w:rFonts w:ascii="Garamond" w:eastAsia="Garamond" w:hAnsi="Garamond" w:cs="Garamond"/>
        </w:rPr>
        <w:t xml:space="preserve"> </w:t>
      </w:r>
      <w:r w:rsidRPr="00380670">
        <w:rPr>
          <w:rFonts w:ascii="Garamond" w:eastAsia="Garamond" w:hAnsi="Garamond" w:cs="Garamond"/>
        </w:rPr>
        <w:t>modeling. The variables used in the model include vegetation type, fuel load, soil moisture, topography, lightning density, and housing density of the WUI. Studies in spatial analysis of forests and human activity indicate that “areas with dense clusters of buildings surrounded by forestland have the highest density of fire ignition” (Chas-Amil, 2013). Certain vegetation types are more susceptible to wildfire</w:t>
      </w:r>
      <w:r w:rsidR="008177F2">
        <w:rPr>
          <w:rFonts w:ascii="Garamond" w:eastAsia="Garamond" w:hAnsi="Garamond" w:cs="Garamond"/>
        </w:rPr>
        <w:t xml:space="preserve"> </w:t>
      </w:r>
      <w:r w:rsidRPr="00380670">
        <w:rPr>
          <w:rFonts w:ascii="Garamond" w:eastAsia="Garamond" w:hAnsi="Garamond" w:cs="Garamond"/>
        </w:rPr>
        <w:t xml:space="preserve">requiring </w:t>
      </w:r>
      <w:r w:rsidR="008177F2">
        <w:rPr>
          <w:rFonts w:ascii="Garamond" w:eastAsia="Garamond" w:hAnsi="Garamond" w:cs="Garamond"/>
        </w:rPr>
        <w:t xml:space="preserve">more </w:t>
      </w:r>
      <w:r w:rsidRPr="00380670">
        <w:rPr>
          <w:rFonts w:ascii="Garamond" w:eastAsia="Garamond" w:hAnsi="Garamond" w:cs="Garamond"/>
        </w:rPr>
        <w:t>thorough analysis of vegetation cover. Considering the effect of topography on vegetation distribution, a higher risk of ignition is associated with lower elevation areas which tend to have abundant vegetation (Calviño-Cancela, 2017).</w:t>
      </w:r>
    </w:p>
    <w:p w14:paraId="7A9EFDCB" w14:textId="77777777" w:rsidR="00380670" w:rsidRDefault="00380670" w:rsidP="00380670">
      <w:pPr>
        <w:spacing w:after="0" w:line="240" w:lineRule="auto"/>
        <w:rPr>
          <w:rFonts w:ascii="Garamond" w:eastAsia="Garamond" w:hAnsi="Garamond" w:cs="Garamond"/>
        </w:rPr>
      </w:pPr>
    </w:p>
    <w:p w14:paraId="18ECDE2B" w14:textId="77777777" w:rsidR="006A36BD" w:rsidRDefault="006A36BD" w:rsidP="006A36BD">
      <w:pPr>
        <w:numPr>
          <w:ilvl w:val="1"/>
          <w:numId w:val="1"/>
        </w:numPr>
        <w:spacing w:after="0" w:line="240" w:lineRule="auto"/>
        <w:contextualSpacing/>
        <w:rPr>
          <w:rFonts w:ascii="Garamond" w:eastAsia="Garamond" w:hAnsi="Garamond" w:cs="Garamond"/>
          <w:b/>
          <w:i/>
        </w:rPr>
      </w:pPr>
      <w:r>
        <w:rPr>
          <w:rFonts w:ascii="Garamond" w:eastAsia="Garamond" w:hAnsi="Garamond" w:cs="Garamond"/>
          <w:b/>
          <w:i/>
        </w:rPr>
        <w:t>Project Partners &amp; Objectives</w:t>
      </w:r>
    </w:p>
    <w:p w14:paraId="16030CCA" w14:textId="5EFAE48E" w:rsidR="008010E3" w:rsidRPr="008010E3" w:rsidRDefault="008010E3" w:rsidP="008010E3">
      <w:pPr>
        <w:spacing w:after="0" w:line="240" w:lineRule="auto"/>
        <w:rPr>
          <w:rFonts w:ascii="Garamond" w:eastAsia="Garamond" w:hAnsi="Garamond" w:cs="Garamond"/>
        </w:rPr>
      </w:pPr>
      <w:r w:rsidRPr="008010E3">
        <w:rPr>
          <w:rFonts w:ascii="Garamond" w:eastAsia="Garamond" w:hAnsi="Garamond" w:cs="Garamond"/>
        </w:rPr>
        <w:t xml:space="preserve">The team partnered with the NJPC, which monitors fire suppression and prevention </w:t>
      </w:r>
      <w:r w:rsidR="008177F2">
        <w:rPr>
          <w:rFonts w:ascii="Garamond" w:eastAsia="Garamond" w:hAnsi="Garamond" w:cs="Garamond"/>
        </w:rPr>
        <w:t xml:space="preserve">efforts </w:t>
      </w:r>
      <w:r w:rsidRPr="008010E3">
        <w:rPr>
          <w:rFonts w:ascii="Garamond" w:eastAsia="Garamond" w:hAnsi="Garamond" w:cs="Garamond"/>
        </w:rPr>
        <w:t xml:space="preserve">within the New Jersey Pineland Reserve. A risk assessment map for the Pinelands area was developed in 1981, but with the influx of development that has occurred over the past 40 years, updated maps are necessary for proper management. In efforts to obtain updated information on </w:t>
      </w:r>
      <w:r w:rsidR="008177F2">
        <w:rPr>
          <w:rFonts w:ascii="Garamond" w:eastAsia="Garamond" w:hAnsi="Garamond" w:cs="Garamond"/>
        </w:rPr>
        <w:t>fire</w:t>
      </w:r>
      <w:r w:rsidRPr="008010E3">
        <w:rPr>
          <w:rFonts w:ascii="Garamond" w:eastAsia="Garamond" w:hAnsi="Garamond" w:cs="Garamond"/>
        </w:rPr>
        <w:t xml:space="preserve"> risk potential, the NJPC performs expensive and time consuming field assessments of vegetative conditions. While government funding for wildfire suppression has increased, the cost of fire suppression due to changes in various climatic conditions and urban growth has increased as well, limiting the NJPC’s ability to consistently monitor wildfire risk within the area (USFS, 2007). </w:t>
      </w:r>
    </w:p>
    <w:p w14:paraId="0E0E55E9" w14:textId="77777777" w:rsidR="008010E3" w:rsidRPr="008010E3" w:rsidRDefault="008010E3" w:rsidP="008010E3">
      <w:pPr>
        <w:spacing w:after="0" w:line="240" w:lineRule="auto"/>
        <w:rPr>
          <w:rFonts w:ascii="Garamond" w:eastAsia="Garamond" w:hAnsi="Garamond" w:cs="Garamond"/>
        </w:rPr>
      </w:pPr>
      <w:r w:rsidRPr="008010E3">
        <w:rPr>
          <w:rFonts w:ascii="Garamond" w:eastAsia="Garamond" w:hAnsi="Garamond" w:cs="Garamond"/>
        </w:rPr>
        <w:t xml:space="preserve"> </w:t>
      </w:r>
    </w:p>
    <w:p w14:paraId="48A816E1" w14:textId="1085DFF1" w:rsidR="003C6270" w:rsidRDefault="008010E3" w:rsidP="008010E3">
      <w:pPr>
        <w:spacing w:after="0" w:line="240" w:lineRule="auto"/>
        <w:rPr>
          <w:rFonts w:ascii="Garamond" w:eastAsia="Garamond" w:hAnsi="Garamond" w:cs="Garamond"/>
        </w:rPr>
      </w:pPr>
      <w:r w:rsidRPr="008010E3">
        <w:rPr>
          <w:rFonts w:ascii="Garamond" w:eastAsia="Garamond" w:hAnsi="Garamond" w:cs="Garamond"/>
        </w:rPr>
        <w:t xml:space="preserve">The objectives of this project were to identify optimal areas within the WUI for urban development and to locate areas where fire mitigation efforts should be allocated. The end products developed will allow </w:t>
      </w:r>
      <w:r w:rsidR="008177F2">
        <w:rPr>
          <w:rFonts w:ascii="Garamond" w:eastAsia="Garamond" w:hAnsi="Garamond" w:cs="Garamond"/>
        </w:rPr>
        <w:t xml:space="preserve">NJPC </w:t>
      </w:r>
      <w:r w:rsidRPr="008010E3">
        <w:rPr>
          <w:rFonts w:ascii="Garamond" w:eastAsia="Garamond" w:hAnsi="Garamond" w:cs="Garamond"/>
        </w:rPr>
        <w:t xml:space="preserve">to examine and update existing policies to better accommodate the changing environment in the </w:t>
      </w:r>
      <w:r w:rsidR="008177F2">
        <w:rPr>
          <w:rFonts w:ascii="Garamond" w:eastAsia="Garamond" w:hAnsi="Garamond" w:cs="Garamond"/>
        </w:rPr>
        <w:t>P</w:t>
      </w:r>
      <w:r w:rsidR="008177F2" w:rsidRPr="008010E3">
        <w:rPr>
          <w:rFonts w:ascii="Garamond" w:eastAsia="Garamond" w:hAnsi="Garamond" w:cs="Garamond"/>
        </w:rPr>
        <w:t xml:space="preserve">inelands </w:t>
      </w:r>
      <w:r w:rsidRPr="008010E3">
        <w:rPr>
          <w:rFonts w:ascii="Garamond" w:eastAsia="Garamond" w:hAnsi="Garamond" w:cs="Garamond"/>
        </w:rPr>
        <w:t>region as population growth continues to increase.</w:t>
      </w:r>
    </w:p>
    <w:p w14:paraId="355B569B" w14:textId="77777777" w:rsidR="00380670" w:rsidRDefault="00380670" w:rsidP="008010E3">
      <w:pPr>
        <w:spacing w:after="0" w:line="240" w:lineRule="auto"/>
        <w:rPr>
          <w:rFonts w:ascii="Garamond" w:eastAsia="Garamond" w:hAnsi="Garamond" w:cs="Garamond"/>
        </w:rPr>
      </w:pPr>
    </w:p>
    <w:p w14:paraId="25508FCF" w14:textId="4B62043D" w:rsidR="006A36BD" w:rsidRDefault="00490689" w:rsidP="00380670">
      <w:pPr>
        <w:spacing w:after="0" w:line="240" w:lineRule="auto"/>
        <w:jc w:val="center"/>
        <w:rPr>
          <w:rFonts w:ascii="Garamond" w:eastAsia="Garamond" w:hAnsi="Garamond" w:cs="Garamond"/>
        </w:rPr>
      </w:pPr>
      <w:r>
        <w:rPr>
          <w:rFonts w:ascii="Garamond" w:eastAsia="Garamond" w:hAnsi="Garamond" w:cs="Garamond"/>
          <w:noProof/>
        </w:rPr>
        <w:drawing>
          <wp:inline distT="0" distB="0" distL="0" distR="0" wp14:anchorId="15657E91" wp14:editId="372E69F4">
            <wp:extent cx="4495800" cy="34112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rr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25484" cy="3433759"/>
                    </a:xfrm>
                    <a:prstGeom prst="rect">
                      <a:avLst/>
                    </a:prstGeom>
                  </pic:spPr>
                </pic:pic>
              </a:graphicData>
            </a:graphic>
          </wp:inline>
        </w:drawing>
      </w:r>
    </w:p>
    <w:p w14:paraId="0A496AF6" w14:textId="77777777" w:rsidR="00A92BAD" w:rsidRDefault="00A92BAD" w:rsidP="00380670">
      <w:pPr>
        <w:spacing w:after="0" w:line="240" w:lineRule="auto"/>
        <w:jc w:val="center"/>
        <w:rPr>
          <w:rFonts w:ascii="Garamond" w:eastAsia="Garamond" w:hAnsi="Garamond" w:cs="Garamond"/>
        </w:rPr>
      </w:pPr>
    </w:p>
    <w:p w14:paraId="1EA9BF15" w14:textId="5268412F" w:rsidR="006A36BD" w:rsidRDefault="006A36BD" w:rsidP="004B5859">
      <w:pPr>
        <w:spacing w:after="0" w:line="240" w:lineRule="auto"/>
        <w:jc w:val="center"/>
        <w:rPr>
          <w:rFonts w:ascii="Garamond" w:eastAsia="Garamond" w:hAnsi="Garamond" w:cs="Garamond"/>
        </w:rPr>
      </w:pPr>
      <w:r w:rsidRPr="009F7A2A">
        <w:rPr>
          <w:rFonts w:ascii="Garamond" w:eastAsia="Garamond" w:hAnsi="Garamond" w:cs="Garamond"/>
          <w:i/>
        </w:rPr>
        <w:t>Figure 1</w:t>
      </w:r>
      <w:r>
        <w:rPr>
          <w:rFonts w:ascii="Garamond" w:eastAsia="Garamond" w:hAnsi="Garamond" w:cs="Garamond"/>
        </w:rPr>
        <w:t xml:space="preserve">. Map showing </w:t>
      </w:r>
      <w:r w:rsidR="00985EE9">
        <w:rPr>
          <w:rFonts w:ascii="Garamond" w:eastAsia="Garamond" w:hAnsi="Garamond" w:cs="Garamond"/>
        </w:rPr>
        <w:t>New Jersey and Pinelands Management Areas</w:t>
      </w:r>
    </w:p>
    <w:p w14:paraId="71145C05" w14:textId="5FC5148C" w:rsidR="00BA1255" w:rsidRDefault="00584071">
      <w:pPr>
        <w:pStyle w:val="Heading1"/>
        <w:rPr>
          <w:rFonts w:ascii="Garamond" w:eastAsia="Garamond" w:hAnsi="Garamond" w:cs="Garamond"/>
        </w:rPr>
      </w:pPr>
      <w:bookmarkStart w:id="2" w:name="_1fob9te" w:colFirst="0" w:colLast="0"/>
      <w:bookmarkEnd w:id="2"/>
      <w:r>
        <w:rPr>
          <w:rFonts w:ascii="Garamond" w:eastAsia="Garamond" w:hAnsi="Garamond" w:cs="Garamond"/>
        </w:rPr>
        <w:lastRenderedPageBreak/>
        <w:t>3. Methodology</w:t>
      </w:r>
    </w:p>
    <w:p w14:paraId="151D7550" w14:textId="1564C780" w:rsidR="00DE37D8" w:rsidRDefault="00E6293C" w:rsidP="006A197C">
      <w:r>
        <w:rPr>
          <w:noProof/>
        </w:rPr>
        <w:drawing>
          <wp:inline distT="0" distB="0" distL="0" distR="0" wp14:anchorId="357F0B93" wp14:editId="0AA3982D">
            <wp:extent cx="5894173" cy="2018165"/>
            <wp:effectExtent l="0" t="0" r="0" b="127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14631" cy="2059410"/>
                    </a:xfrm>
                    <a:prstGeom prst="rect">
                      <a:avLst/>
                    </a:prstGeom>
                    <a:noFill/>
                  </pic:spPr>
                </pic:pic>
              </a:graphicData>
            </a:graphic>
          </wp:inline>
        </w:drawing>
      </w:r>
    </w:p>
    <w:p w14:paraId="64D8826E" w14:textId="13C203EE" w:rsidR="00DE37D8" w:rsidRPr="00DE37D8" w:rsidRDefault="00DE37D8" w:rsidP="00DE37D8">
      <w:pPr>
        <w:jc w:val="center"/>
      </w:pPr>
      <w:r w:rsidRPr="009F7A2A">
        <w:rPr>
          <w:rFonts w:ascii="Garamond" w:eastAsia="Garamond" w:hAnsi="Garamond" w:cs="Garamond"/>
          <w:i/>
        </w:rPr>
        <w:t>Figure 2</w:t>
      </w:r>
      <w:r>
        <w:rPr>
          <w:rFonts w:ascii="Garamond" w:eastAsia="Garamond" w:hAnsi="Garamond" w:cs="Garamond"/>
        </w:rPr>
        <w:t>. Flowchart showing the methodology for the project.</w:t>
      </w:r>
    </w:p>
    <w:p w14:paraId="596D7F59" w14:textId="77777777" w:rsidR="00DE37D8" w:rsidRDefault="00DE37D8">
      <w:pPr>
        <w:spacing w:after="0" w:line="240" w:lineRule="auto"/>
        <w:rPr>
          <w:rFonts w:ascii="Garamond" w:eastAsia="Garamond" w:hAnsi="Garamond" w:cs="Garamond"/>
          <w:b/>
          <w:i/>
        </w:rPr>
      </w:pPr>
    </w:p>
    <w:p w14:paraId="1430BE8F" w14:textId="77777777" w:rsidR="00F00F97" w:rsidRDefault="00584071" w:rsidP="008010E3">
      <w:pPr>
        <w:spacing w:after="0" w:line="240" w:lineRule="auto"/>
        <w:rPr>
          <w:rFonts w:ascii="Garamond" w:eastAsia="Garamond" w:hAnsi="Garamond" w:cs="Garamond"/>
          <w:b/>
          <w:i/>
        </w:rPr>
      </w:pPr>
      <w:r>
        <w:rPr>
          <w:rFonts w:ascii="Garamond" w:eastAsia="Garamond" w:hAnsi="Garamond" w:cs="Garamond"/>
          <w:b/>
          <w:i/>
        </w:rPr>
        <w:t xml:space="preserve">3.1 Data Acquisition </w:t>
      </w:r>
    </w:p>
    <w:p w14:paraId="5CFEEC00" w14:textId="6A67EBC1" w:rsidR="008010E3" w:rsidRPr="008010E3" w:rsidRDefault="0046028A" w:rsidP="008010E3">
      <w:pPr>
        <w:spacing w:after="0" w:line="240" w:lineRule="auto"/>
        <w:rPr>
          <w:rFonts w:ascii="Garamond" w:eastAsia="Garamond" w:hAnsi="Garamond" w:cs="Garamond"/>
        </w:rPr>
      </w:pPr>
      <w:r>
        <w:rPr>
          <w:rFonts w:ascii="Garamond" w:eastAsia="Garamond" w:hAnsi="Garamond" w:cs="Garamond"/>
        </w:rPr>
        <w:t xml:space="preserve">The team incorporated </w:t>
      </w:r>
      <w:r w:rsidR="008010E3" w:rsidRPr="008010E3">
        <w:rPr>
          <w:rFonts w:ascii="Garamond" w:eastAsia="Garamond" w:hAnsi="Garamond" w:cs="Garamond"/>
        </w:rPr>
        <w:t>Sentinel-2 MultiSpectral Instrument (MSI) and Landsat 8 Operational Land Imager (OLI)</w:t>
      </w:r>
      <w:r>
        <w:rPr>
          <w:rFonts w:ascii="Garamond" w:eastAsia="Garamond" w:hAnsi="Garamond" w:cs="Garamond"/>
        </w:rPr>
        <w:t xml:space="preserve"> </w:t>
      </w:r>
      <w:r w:rsidR="008010E3" w:rsidRPr="008010E3">
        <w:rPr>
          <w:rFonts w:ascii="Garamond" w:eastAsia="Garamond" w:hAnsi="Garamond" w:cs="Garamond"/>
        </w:rPr>
        <w:t>into this project. Sentinel-2 MSI Level 1C cloud free data for the year 2017 (April - November) were acquired from the United States Geo</w:t>
      </w:r>
      <w:r w:rsidR="005A517F">
        <w:rPr>
          <w:rFonts w:ascii="Garamond" w:eastAsia="Garamond" w:hAnsi="Garamond" w:cs="Garamond"/>
        </w:rPr>
        <w:t>l</w:t>
      </w:r>
      <w:r w:rsidR="009D77B6">
        <w:rPr>
          <w:rFonts w:ascii="Garamond" w:eastAsia="Garamond" w:hAnsi="Garamond" w:cs="Garamond"/>
        </w:rPr>
        <w:t>ogic</w:t>
      </w:r>
      <w:r w:rsidR="008010E3" w:rsidRPr="008010E3">
        <w:rPr>
          <w:rFonts w:ascii="Garamond" w:eastAsia="Garamond" w:hAnsi="Garamond" w:cs="Garamond"/>
        </w:rPr>
        <w:t xml:space="preserve">al Survey (USGS) GloVis data portal. </w:t>
      </w:r>
      <w:r w:rsidR="00F00F97">
        <w:rPr>
          <w:rFonts w:ascii="Garamond" w:eastAsia="Garamond" w:hAnsi="Garamond" w:cs="Garamond"/>
        </w:rPr>
        <w:t>This included f</w:t>
      </w:r>
      <w:r w:rsidR="008010E3" w:rsidRPr="008010E3">
        <w:rPr>
          <w:rFonts w:ascii="Garamond" w:eastAsia="Garamond" w:hAnsi="Garamond" w:cs="Garamond"/>
        </w:rPr>
        <w:t>our tiles</w:t>
      </w:r>
      <w:r w:rsidR="0042556F">
        <w:rPr>
          <w:rFonts w:ascii="Garamond" w:eastAsia="Garamond" w:hAnsi="Garamond" w:cs="Garamond"/>
        </w:rPr>
        <w:t>,</w:t>
      </w:r>
      <w:r w:rsidR="008010E3" w:rsidRPr="008010E3">
        <w:rPr>
          <w:rFonts w:ascii="Garamond" w:eastAsia="Garamond" w:hAnsi="Garamond" w:cs="Garamond"/>
        </w:rPr>
        <w:t xml:space="preserve"> T18SWJ, T18SVJ, T18TVK, </w:t>
      </w:r>
      <w:r w:rsidR="0042556F">
        <w:rPr>
          <w:rFonts w:ascii="Garamond" w:eastAsia="Garamond" w:hAnsi="Garamond" w:cs="Garamond"/>
        </w:rPr>
        <w:t xml:space="preserve">and </w:t>
      </w:r>
      <w:r w:rsidR="008010E3" w:rsidRPr="008010E3">
        <w:rPr>
          <w:rFonts w:ascii="Garamond" w:eastAsia="Garamond" w:hAnsi="Garamond" w:cs="Garamond"/>
        </w:rPr>
        <w:t>T18TWK</w:t>
      </w:r>
      <w:r w:rsidR="0042556F">
        <w:rPr>
          <w:rFonts w:ascii="Garamond" w:eastAsia="Garamond" w:hAnsi="Garamond" w:cs="Garamond"/>
        </w:rPr>
        <w:t>,</w:t>
      </w:r>
      <w:r w:rsidR="008010E3" w:rsidRPr="008010E3">
        <w:rPr>
          <w:rFonts w:ascii="Garamond" w:eastAsia="Garamond" w:hAnsi="Garamond" w:cs="Garamond"/>
        </w:rPr>
        <w:t xml:space="preserve"> of Copernicus Sentinel-2 data 2017 covering the study area. The data has a spatial resolution of 10 meters</w:t>
      </w:r>
      <w:r w:rsidR="008177F2">
        <w:rPr>
          <w:rFonts w:ascii="Garamond" w:eastAsia="Garamond" w:hAnsi="Garamond" w:cs="Garamond"/>
        </w:rPr>
        <w:t xml:space="preserve">, a </w:t>
      </w:r>
      <w:r w:rsidR="008010E3" w:rsidRPr="008010E3">
        <w:rPr>
          <w:rFonts w:ascii="Garamond" w:eastAsia="Garamond" w:hAnsi="Garamond" w:cs="Garamond"/>
        </w:rPr>
        <w:t>temporal resolution of 5 days</w:t>
      </w:r>
      <w:r w:rsidR="008177F2">
        <w:rPr>
          <w:rFonts w:ascii="Garamond" w:eastAsia="Garamond" w:hAnsi="Garamond" w:cs="Garamond"/>
        </w:rPr>
        <w:t>, and a spectral resolution of</w:t>
      </w:r>
      <w:r w:rsidR="008177F2" w:rsidRPr="008010E3">
        <w:rPr>
          <w:rFonts w:ascii="Garamond" w:eastAsia="Garamond" w:hAnsi="Garamond" w:cs="Garamond"/>
        </w:rPr>
        <w:t xml:space="preserve"> 13 </w:t>
      </w:r>
      <w:r w:rsidR="008177F2">
        <w:rPr>
          <w:rFonts w:ascii="Garamond" w:eastAsia="Garamond" w:hAnsi="Garamond" w:cs="Garamond"/>
        </w:rPr>
        <w:t>bands</w:t>
      </w:r>
      <w:r w:rsidR="008010E3" w:rsidRPr="008010E3">
        <w:rPr>
          <w:rFonts w:ascii="Garamond" w:eastAsia="Garamond" w:hAnsi="Garamond" w:cs="Garamond"/>
        </w:rPr>
        <w:t>. The data were used to derive vegetation indices for each month. Cloud free Landsat 8 OLI data w</w:t>
      </w:r>
      <w:r w:rsidR="0042556F">
        <w:rPr>
          <w:rFonts w:ascii="Garamond" w:eastAsia="Garamond" w:hAnsi="Garamond" w:cs="Garamond"/>
        </w:rPr>
        <w:t>ere</w:t>
      </w:r>
      <w:r w:rsidR="008010E3" w:rsidRPr="008010E3">
        <w:rPr>
          <w:rFonts w:ascii="Garamond" w:eastAsia="Garamond" w:hAnsi="Garamond" w:cs="Garamond"/>
        </w:rPr>
        <w:t xml:space="preserve"> also acquired for several months (Feb/Jun/Jul/Oct/Dec) throughout 2017 in order to </w:t>
      </w:r>
      <w:r w:rsidR="008177F2">
        <w:rPr>
          <w:rFonts w:ascii="Garamond" w:eastAsia="Garamond" w:hAnsi="Garamond" w:cs="Garamond"/>
        </w:rPr>
        <w:t>provide</w:t>
      </w:r>
      <w:r w:rsidR="008177F2" w:rsidRPr="008010E3">
        <w:rPr>
          <w:rFonts w:ascii="Garamond" w:eastAsia="Garamond" w:hAnsi="Garamond" w:cs="Garamond"/>
        </w:rPr>
        <w:t xml:space="preserve"> </w:t>
      </w:r>
      <w:r w:rsidR="008010E3" w:rsidRPr="008010E3">
        <w:rPr>
          <w:rFonts w:ascii="Garamond" w:eastAsia="Garamond" w:hAnsi="Garamond" w:cs="Garamond"/>
        </w:rPr>
        <w:t>a more complete understanding of the vegetation in the study ar</w:t>
      </w:r>
      <w:r w:rsidR="00F00F97">
        <w:rPr>
          <w:rFonts w:ascii="Garamond" w:eastAsia="Garamond" w:hAnsi="Garamond" w:cs="Garamond"/>
        </w:rPr>
        <w:t>ea during the year. The</w:t>
      </w:r>
      <w:r w:rsidR="008010E3" w:rsidRPr="008010E3">
        <w:rPr>
          <w:rFonts w:ascii="Garamond" w:eastAsia="Garamond" w:hAnsi="Garamond" w:cs="Garamond"/>
        </w:rPr>
        <w:t xml:space="preserve"> data w</w:t>
      </w:r>
      <w:r w:rsidR="0042556F">
        <w:rPr>
          <w:rFonts w:ascii="Garamond" w:eastAsia="Garamond" w:hAnsi="Garamond" w:cs="Garamond"/>
        </w:rPr>
        <w:t>ere</w:t>
      </w:r>
      <w:r w:rsidR="008010E3" w:rsidRPr="008010E3">
        <w:rPr>
          <w:rFonts w:ascii="Garamond" w:eastAsia="Garamond" w:hAnsi="Garamond" w:cs="Garamond"/>
        </w:rPr>
        <w:t xml:space="preserve"> collected from the GloVis data portal for </w:t>
      </w:r>
      <w:r w:rsidR="008177F2">
        <w:rPr>
          <w:rFonts w:ascii="Garamond" w:eastAsia="Garamond" w:hAnsi="Garamond" w:cs="Garamond"/>
        </w:rPr>
        <w:t xml:space="preserve">Path </w:t>
      </w:r>
      <w:r w:rsidR="008010E3" w:rsidRPr="008010E3">
        <w:rPr>
          <w:rFonts w:ascii="Garamond" w:eastAsia="Garamond" w:hAnsi="Garamond" w:cs="Garamond"/>
        </w:rPr>
        <w:t>14/</w:t>
      </w:r>
      <w:r w:rsidR="008177F2">
        <w:rPr>
          <w:rFonts w:ascii="Garamond" w:eastAsia="Garamond" w:hAnsi="Garamond" w:cs="Garamond"/>
        </w:rPr>
        <w:t>R</w:t>
      </w:r>
      <w:r w:rsidR="008010E3" w:rsidRPr="008010E3">
        <w:rPr>
          <w:rFonts w:ascii="Garamond" w:eastAsia="Garamond" w:hAnsi="Garamond" w:cs="Garamond"/>
        </w:rPr>
        <w:t>ow</w:t>
      </w:r>
      <w:r w:rsidR="005A517F">
        <w:rPr>
          <w:rFonts w:ascii="Garamond" w:eastAsia="Garamond" w:hAnsi="Garamond" w:cs="Garamond"/>
        </w:rPr>
        <w:t>s</w:t>
      </w:r>
      <w:r w:rsidR="008010E3" w:rsidRPr="008010E3">
        <w:rPr>
          <w:rFonts w:ascii="Garamond" w:eastAsia="Garamond" w:hAnsi="Garamond" w:cs="Garamond"/>
        </w:rPr>
        <w:t xml:space="preserve"> 32</w:t>
      </w:r>
      <w:r w:rsidR="008177F2">
        <w:rPr>
          <w:rFonts w:ascii="Garamond" w:eastAsia="Garamond" w:hAnsi="Garamond" w:cs="Garamond"/>
        </w:rPr>
        <w:t xml:space="preserve"> and</w:t>
      </w:r>
      <w:r w:rsidR="008010E3" w:rsidRPr="008010E3">
        <w:rPr>
          <w:rFonts w:ascii="Garamond" w:eastAsia="Garamond" w:hAnsi="Garamond" w:cs="Garamond"/>
        </w:rPr>
        <w:t xml:space="preserve"> 33</w:t>
      </w:r>
      <w:r w:rsidR="008177F2">
        <w:rPr>
          <w:rFonts w:ascii="Garamond" w:eastAsia="Garamond" w:hAnsi="Garamond" w:cs="Garamond"/>
        </w:rPr>
        <w:t>, which</w:t>
      </w:r>
      <w:r w:rsidR="008010E3" w:rsidRPr="008010E3">
        <w:rPr>
          <w:rFonts w:ascii="Garamond" w:eastAsia="Garamond" w:hAnsi="Garamond" w:cs="Garamond"/>
        </w:rPr>
        <w:t xml:space="preserve"> </w:t>
      </w:r>
      <w:r w:rsidR="008177F2" w:rsidRPr="008010E3">
        <w:rPr>
          <w:rFonts w:ascii="Garamond" w:eastAsia="Garamond" w:hAnsi="Garamond" w:cs="Garamond"/>
        </w:rPr>
        <w:t>correspond</w:t>
      </w:r>
      <w:r w:rsidR="008177F2">
        <w:rPr>
          <w:rFonts w:ascii="Garamond" w:eastAsia="Garamond" w:hAnsi="Garamond" w:cs="Garamond"/>
        </w:rPr>
        <w:t>s</w:t>
      </w:r>
      <w:r w:rsidR="008177F2" w:rsidRPr="008010E3">
        <w:rPr>
          <w:rFonts w:ascii="Garamond" w:eastAsia="Garamond" w:hAnsi="Garamond" w:cs="Garamond"/>
        </w:rPr>
        <w:t xml:space="preserve"> </w:t>
      </w:r>
      <w:r w:rsidR="008010E3" w:rsidRPr="008010E3">
        <w:rPr>
          <w:rFonts w:ascii="Garamond" w:eastAsia="Garamond" w:hAnsi="Garamond" w:cs="Garamond"/>
        </w:rPr>
        <w:t xml:space="preserve">to the study area of southern New Jersey. The data collected </w:t>
      </w:r>
      <w:r w:rsidR="008177F2" w:rsidRPr="008010E3">
        <w:rPr>
          <w:rFonts w:ascii="Garamond" w:eastAsia="Garamond" w:hAnsi="Garamond" w:cs="Garamond"/>
        </w:rPr>
        <w:t>w</w:t>
      </w:r>
      <w:r w:rsidR="008177F2">
        <w:rPr>
          <w:rFonts w:ascii="Garamond" w:eastAsia="Garamond" w:hAnsi="Garamond" w:cs="Garamond"/>
        </w:rPr>
        <w:t>ere</w:t>
      </w:r>
      <w:r w:rsidR="008177F2" w:rsidRPr="008010E3">
        <w:rPr>
          <w:rFonts w:ascii="Garamond" w:eastAsia="Garamond" w:hAnsi="Garamond" w:cs="Garamond"/>
        </w:rPr>
        <w:t xml:space="preserve"> </w:t>
      </w:r>
      <w:r w:rsidR="008010E3" w:rsidRPr="008010E3">
        <w:rPr>
          <w:rFonts w:ascii="Garamond" w:eastAsia="Garamond" w:hAnsi="Garamond" w:cs="Garamond"/>
        </w:rPr>
        <w:t xml:space="preserve">used to derive vegetation and soil moisture indices for each month. </w:t>
      </w:r>
    </w:p>
    <w:p w14:paraId="3AB0A26D" w14:textId="77777777" w:rsidR="008010E3" w:rsidRPr="008010E3" w:rsidRDefault="008010E3" w:rsidP="008010E3">
      <w:pPr>
        <w:spacing w:after="0" w:line="240" w:lineRule="auto"/>
        <w:rPr>
          <w:rFonts w:ascii="Garamond" w:eastAsia="Garamond" w:hAnsi="Garamond" w:cs="Garamond"/>
        </w:rPr>
      </w:pPr>
    </w:p>
    <w:p w14:paraId="2554150D" w14:textId="0EFAAF5D" w:rsidR="008010E3" w:rsidRPr="008010E3" w:rsidRDefault="0046028A" w:rsidP="008010E3">
      <w:pPr>
        <w:spacing w:after="0" w:line="240" w:lineRule="auto"/>
        <w:rPr>
          <w:rFonts w:ascii="Garamond" w:eastAsia="Garamond" w:hAnsi="Garamond" w:cs="Garamond"/>
        </w:rPr>
      </w:pPr>
      <w:r>
        <w:rPr>
          <w:rFonts w:ascii="Garamond" w:eastAsia="Garamond" w:hAnsi="Garamond" w:cs="Garamond"/>
        </w:rPr>
        <w:t>The team obtained t</w:t>
      </w:r>
      <w:r w:rsidR="008010E3" w:rsidRPr="008010E3">
        <w:rPr>
          <w:rFonts w:ascii="Garamond" w:eastAsia="Garamond" w:hAnsi="Garamond" w:cs="Garamond"/>
        </w:rPr>
        <w:t>he Digital Elevation Model (DEM) data derived from high quality light detection and ranging (L</w:t>
      </w:r>
      <w:r w:rsidR="00D50C6B">
        <w:rPr>
          <w:rFonts w:ascii="Garamond" w:eastAsia="Garamond" w:hAnsi="Garamond" w:cs="Garamond"/>
        </w:rPr>
        <w:t>i</w:t>
      </w:r>
      <w:r w:rsidR="008010E3" w:rsidRPr="008010E3">
        <w:rPr>
          <w:rFonts w:ascii="Garamond" w:eastAsia="Garamond" w:hAnsi="Garamond" w:cs="Garamond"/>
        </w:rPr>
        <w:t xml:space="preserve">DAR) for the study area from </w:t>
      </w:r>
      <w:r w:rsidR="008177F2">
        <w:rPr>
          <w:rFonts w:ascii="Garamond" w:eastAsia="Garamond" w:hAnsi="Garamond" w:cs="Garamond"/>
        </w:rPr>
        <w:t xml:space="preserve">the </w:t>
      </w:r>
      <w:r w:rsidR="008010E3" w:rsidRPr="008010E3">
        <w:rPr>
          <w:rFonts w:ascii="Garamond" w:eastAsia="Garamond" w:hAnsi="Garamond" w:cs="Garamond"/>
        </w:rPr>
        <w:t xml:space="preserve">USGS National Map-3D Elevation Program </w:t>
      </w:r>
      <w:r w:rsidR="00D50C6B">
        <w:rPr>
          <w:rFonts w:ascii="Garamond" w:eastAsia="Garamond" w:hAnsi="Garamond" w:cs="Garamond"/>
        </w:rPr>
        <w:t xml:space="preserve">(3DEP) </w:t>
      </w:r>
      <w:r w:rsidR="008177F2">
        <w:rPr>
          <w:rFonts w:ascii="Garamond" w:eastAsia="Garamond" w:hAnsi="Garamond" w:cs="Garamond"/>
        </w:rPr>
        <w:t>d</w:t>
      </w:r>
      <w:r w:rsidR="008177F2" w:rsidRPr="008010E3">
        <w:rPr>
          <w:rFonts w:ascii="Garamond" w:eastAsia="Garamond" w:hAnsi="Garamond" w:cs="Garamond"/>
        </w:rPr>
        <w:t xml:space="preserve">ata </w:t>
      </w:r>
      <w:r w:rsidR="008010E3" w:rsidRPr="008010E3">
        <w:rPr>
          <w:rFonts w:ascii="Garamond" w:eastAsia="Garamond" w:hAnsi="Garamond" w:cs="Garamond"/>
        </w:rPr>
        <w:t xml:space="preserve">portal. The elevation data had </w:t>
      </w:r>
      <w:r w:rsidR="0042556F">
        <w:rPr>
          <w:rFonts w:ascii="Garamond" w:eastAsia="Garamond" w:hAnsi="Garamond" w:cs="Garamond"/>
        </w:rPr>
        <w:t xml:space="preserve">a </w:t>
      </w:r>
      <w:r w:rsidR="008010E3" w:rsidRPr="008010E3">
        <w:rPr>
          <w:rFonts w:ascii="Garamond" w:eastAsia="Garamond" w:hAnsi="Garamond" w:cs="Garamond"/>
        </w:rPr>
        <w:t xml:space="preserve">high spatial resolution of 1/9 arc second (3.4 meters). The 72 tiles </w:t>
      </w:r>
      <w:r w:rsidR="00F00F97">
        <w:rPr>
          <w:rFonts w:ascii="Garamond" w:eastAsia="Garamond" w:hAnsi="Garamond" w:cs="Garamond"/>
        </w:rPr>
        <w:t xml:space="preserve">of elevation datasets </w:t>
      </w:r>
      <w:r w:rsidR="008177F2" w:rsidRPr="008010E3">
        <w:rPr>
          <w:rFonts w:ascii="Garamond" w:eastAsia="Garamond" w:hAnsi="Garamond" w:cs="Garamond"/>
        </w:rPr>
        <w:t>cover</w:t>
      </w:r>
      <w:r w:rsidR="008177F2">
        <w:rPr>
          <w:rFonts w:ascii="Garamond" w:eastAsia="Garamond" w:hAnsi="Garamond" w:cs="Garamond"/>
        </w:rPr>
        <w:t xml:space="preserve">ed </w:t>
      </w:r>
      <w:r w:rsidR="008010E3" w:rsidRPr="008010E3">
        <w:rPr>
          <w:rFonts w:ascii="Garamond" w:eastAsia="Garamond" w:hAnsi="Garamond" w:cs="Garamond"/>
        </w:rPr>
        <w:t>the study area from 2006 to 2011.</w:t>
      </w:r>
    </w:p>
    <w:p w14:paraId="25B86B51" w14:textId="02E591F9" w:rsidR="008010E3" w:rsidRPr="008010E3" w:rsidRDefault="008010E3" w:rsidP="008010E3">
      <w:pPr>
        <w:spacing w:after="0" w:line="240" w:lineRule="auto"/>
        <w:rPr>
          <w:rFonts w:ascii="Garamond" w:eastAsia="Garamond" w:hAnsi="Garamond" w:cs="Garamond"/>
        </w:rPr>
      </w:pPr>
    </w:p>
    <w:p w14:paraId="2EF9C2DE" w14:textId="03E82B48" w:rsidR="008010E3" w:rsidRPr="008010E3" w:rsidRDefault="008010E3" w:rsidP="008010E3">
      <w:pPr>
        <w:spacing w:after="0" w:line="240" w:lineRule="auto"/>
        <w:rPr>
          <w:rFonts w:ascii="Garamond" w:eastAsia="Garamond" w:hAnsi="Garamond" w:cs="Garamond"/>
        </w:rPr>
      </w:pPr>
      <w:r w:rsidRPr="008010E3">
        <w:rPr>
          <w:rFonts w:ascii="Garamond" w:eastAsia="Garamond" w:hAnsi="Garamond" w:cs="Garamond"/>
        </w:rPr>
        <w:t>Vegetation data w</w:t>
      </w:r>
      <w:r w:rsidR="0042556F">
        <w:rPr>
          <w:rFonts w:ascii="Garamond" w:eastAsia="Garamond" w:hAnsi="Garamond" w:cs="Garamond"/>
        </w:rPr>
        <w:t>ere</w:t>
      </w:r>
      <w:r w:rsidRPr="008010E3">
        <w:rPr>
          <w:rFonts w:ascii="Garamond" w:eastAsia="Garamond" w:hAnsi="Garamond" w:cs="Garamond"/>
        </w:rPr>
        <w:t xml:space="preserve"> acquired from the USGS </w:t>
      </w:r>
      <w:r w:rsidR="00D50C6B">
        <w:rPr>
          <w:rFonts w:ascii="Garamond" w:eastAsia="Garamond" w:hAnsi="Garamond" w:cs="Garamond"/>
        </w:rPr>
        <w:t>LANDFIRE</w:t>
      </w:r>
      <w:r w:rsidR="00D50C6B" w:rsidRPr="008010E3">
        <w:rPr>
          <w:rFonts w:ascii="Garamond" w:eastAsia="Garamond" w:hAnsi="Garamond" w:cs="Garamond"/>
        </w:rPr>
        <w:t xml:space="preserve"> </w:t>
      </w:r>
      <w:r w:rsidRPr="008010E3">
        <w:rPr>
          <w:rFonts w:ascii="Garamond" w:eastAsia="Garamond" w:hAnsi="Garamond" w:cs="Garamond"/>
        </w:rPr>
        <w:t>(LF) data portal. Th</w:t>
      </w:r>
      <w:r w:rsidR="00061230">
        <w:rPr>
          <w:rFonts w:ascii="Garamond" w:eastAsia="Garamond" w:hAnsi="Garamond" w:cs="Garamond"/>
        </w:rPr>
        <w:t>e</w:t>
      </w:r>
      <w:r w:rsidRPr="008010E3">
        <w:rPr>
          <w:rFonts w:ascii="Garamond" w:eastAsia="Garamond" w:hAnsi="Garamond" w:cs="Garamond"/>
        </w:rPr>
        <w:t>s</w:t>
      </w:r>
      <w:r w:rsidR="00061230">
        <w:rPr>
          <w:rFonts w:ascii="Garamond" w:eastAsia="Garamond" w:hAnsi="Garamond" w:cs="Garamond"/>
        </w:rPr>
        <w:t>e</w:t>
      </w:r>
      <w:r w:rsidR="00F00F97">
        <w:rPr>
          <w:rFonts w:ascii="Garamond" w:eastAsia="Garamond" w:hAnsi="Garamond" w:cs="Garamond"/>
        </w:rPr>
        <w:t xml:space="preserve"> data </w:t>
      </w:r>
      <w:r w:rsidR="008177F2">
        <w:rPr>
          <w:rFonts w:ascii="Garamond" w:eastAsia="Garamond" w:hAnsi="Garamond" w:cs="Garamond"/>
        </w:rPr>
        <w:t xml:space="preserve">identify </w:t>
      </w:r>
      <w:r w:rsidRPr="008010E3">
        <w:rPr>
          <w:rFonts w:ascii="Garamond" w:eastAsia="Garamond" w:hAnsi="Garamond" w:cs="Garamond"/>
        </w:rPr>
        <w:t>89 different vegetat</w:t>
      </w:r>
      <w:r w:rsidR="00F00F97">
        <w:rPr>
          <w:rFonts w:ascii="Garamond" w:eastAsia="Garamond" w:hAnsi="Garamond" w:cs="Garamond"/>
        </w:rPr>
        <w:t>ion types. Vegetation type classification</w:t>
      </w:r>
      <w:r w:rsidR="008177F2">
        <w:rPr>
          <w:rFonts w:ascii="Garamond" w:eastAsia="Garamond" w:hAnsi="Garamond" w:cs="Garamond"/>
        </w:rPr>
        <w:t>s</w:t>
      </w:r>
      <w:r w:rsidR="00F00F97">
        <w:rPr>
          <w:rFonts w:ascii="Garamond" w:eastAsia="Garamond" w:hAnsi="Garamond" w:cs="Garamond"/>
        </w:rPr>
        <w:t xml:space="preserve"> </w:t>
      </w:r>
      <w:r w:rsidRPr="008010E3">
        <w:rPr>
          <w:rFonts w:ascii="Garamond" w:eastAsia="Garamond" w:hAnsi="Garamond" w:cs="Garamond"/>
        </w:rPr>
        <w:t>were primarily derived from NatureServe Eco</w:t>
      </w:r>
      <w:r w:rsidR="009D77B6">
        <w:rPr>
          <w:rFonts w:ascii="Garamond" w:eastAsia="Garamond" w:hAnsi="Garamond" w:cs="Garamond"/>
        </w:rPr>
        <w:t>Logic</w:t>
      </w:r>
      <w:r w:rsidRPr="008010E3">
        <w:rPr>
          <w:rFonts w:ascii="Garamond" w:eastAsia="Garamond" w:hAnsi="Garamond" w:cs="Garamond"/>
        </w:rPr>
        <w:t>al Systems classification, alliances of the U.S. National Vegetation Classification, the National Land Cover Database</w:t>
      </w:r>
      <w:r w:rsidR="005A517F">
        <w:rPr>
          <w:rFonts w:ascii="Garamond" w:eastAsia="Garamond" w:hAnsi="Garamond" w:cs="Garamond"/>
        </w:rPr>
        <w:t>,</w:t>
      </w:r>
      <w:r w:rsidRPr="008010E3">
        <w:rPr>
          <w:rFonts w:ascii="Garamond" w:eastAsia="Garamond" w:hAnsi="Garamond" w:cs="Garamond"/>
        </w:rPr>
        <w:t xml:space="preserve"> and LF specific types.</w:t>
      </w:r>
    </w:p>
    <w:p w14:paraId="3EB57A38" w14:textId="77777777" w:rsidR="008010E3" w:rsidRPr="008010E3" w:rsidRDefault="008010E3" w:rsidP="008010E3">
      <w:pPr>
        <w:spacing w:after="0" w:line="240" w:lineRule="auto"/>
        <w:rPr>
          <w:rFonts w:ascii="Garamond" w:eastAsia="Garamond" w:hAnsi="Garamond" w:cs="Garamond"/>
        </w:rPr>
      </w:pPr>
    </w:p>
    <w:p w14:paraId="15623EA6" w14:textId="273B5591" w:rsidR="00BA1255" w:rsidRDefault="0046028A" w:rsidP="008010E3">
      <w:pPr>
        <w:spacing w:after="0" w:line="240" w:lineRule="auto"/>
        <w:rPr>
          <w:rFonts w:ascii="Garamond" w:eastAsia="Garamond" w:hAnsi="Garamond" w:cs="Garamond"/>
        </w:rPr>
      </w:pPr>
      <w:r>
        <w:rPr>
          <w:rFonts w:ascii="Garamond" w:eastAsia="Garamond" w:hAnsi="Garamond" w:cs="Garamond"/>
        </w:rPr>
        <w:t xml:space="preserve">The NJPC provided the team with </w:t>
      </w:r>
      <w:r w:rsidR="008010E3" w:rsidRPr="008010E3">
        <w:rPr>
          <w:rFonts w:ascii="Garamond" w:eastAsia="Garamond" w:hAnsi="Garamond" w:cs="Garamond"/>
        </w:rPr>
        <w:t>zoning and management area shapefiles for the Pinelands. Th</w:t>
      </w:r>
      <w:r w:rsidR="007737CE">
        <w:rPr>
          <w:rFonts w:ascii="Garamond" w:eastAsia="Garamond" w:hAnsi="Garamond" w:cs="Garamond"/>
        </w:rPr>
        <w:t>ese</w:t>
      </w:r>
      <w:r w:rsidR="008010E3" w:rsidRPr="008010E3">
        <w:rPr>
          <w:rFonts w:ascii="Garamond" w:eastAsia="Garamond" w:hAnsi="Garamond" w:cs="Garamond"/>
        </w:rPr>
        <w:t xml:space="preserve"> data contained </w:t>
      </w:r>
      <w:r w:rsidR="00136B9A" w:rsidRPr="008010E3">
        <w:rPr>
          <w:rFonts w:ascii="Garamond" w:eastAsia="Garamond" w:hAnsi="Garamond" w:cs="Garamond"/>
        </w:rPr>
        <w:t>the Pinelands</w:t>
      </w:r>
      <w:r w:rsidR="008010E3" w:rsidRPr="008010E3">
        <w:rPr>
          <w:rFonts w:ascii="Garamond" w:eastAsia="Garamond" w:hAnsi="Garamond" w:cs="Garamond"/>
        </w:rPr>
        <w:t xml:space="preserve"> WUI</w:t>
      </w:r>
      <w:r w:rsidR="007737CE">
        <w:rPr>
          <w:rFonts w:ascii="Garamond" w:eastAsia="Garamond" w:hAnsi="Garamond" w:cs="Garamond"/>
        </w:rPr>
        <w:t xml:space="preserve"> extent</w:t>
      </w:r>
      <w:r w:rsidR="008010E3" w:rsidRPr="008010E3">
        <w:rPr>
          <w:rFonts w:ascii="Garamond" w:eastAsia="Garamond" w:hAnsi="Garamond" w:cs="Garamond"/>
        </w:rPr>
        <w:t xml:space="preserve">. Similarly, the </w:t>
      </w:r>
      <w:r w:rsidR="00B94A04" w:rsidRPr="008010E3">
        <w:rPr>
          <w:rFonts w:ascii="Garamond" w:eastAsia="Garamond" w:hAnsi="Garamond" w:cs="Garamond"/>
        </w:rPr>
        <w:t>N</w:t>
      </w:r>
      <w:r w:rsidR="00B94A04">
        <w:rPr>
          <w:rFonts w:ascii="Garamond" w:eastAsia="Garamond" w:hAnsi="Garamond" w:cs="Garamond"/>
        </w:rPr>
        <w:t xml:space="preserve">ew </w:t>
      </w:r>
      <w:r w:rsidR="00B94A04" w:rsidRPr="008010E3">
        <w:rPr>
          <w:rFonts w:ascii="Garamond" w:eastAsia="Garamond" w:hAnsi="Garamond" w:cs="Garamond"/>
        </w:rPr>
        <w:t>J</w:t>
      </w:r>
      <w:r w:rsidR="00B94A04">
        <w:rPr>
          <w:rFonts w:ascii="Garamond" w:eastAsia="Garamond" w:hAnsi="Garamond" w:cs="Garamond"/>
        </w:rPr>
        <w:t>ersey</w:t>
      </w:r>
      <w:r w:rsidR="00B94A04" w:rsidRPr="008010E3">
        <w:rPr>
          <w:rFonts w:ascii="Garamond" w:eastAsia="Garamond" w:hAnsi="Garamond" w:cs="Garamond"/>
        </w:rPr>
        <w:t xml:space="preserve"> Forest Service </w:t>
      </w:r>
      <w:r w:rsidR="00B94A04">
        <w:rPr>
          <w:rFonts w:ascii="Garamond" w:eastAsia="Garamond" w:hAnsi="Garamond" w:cs="Garamond"/>
        </w:rPr>
        <w:t xml:space="preserve">provided </w:t>
      </w:r>
      <w:r w:rsidR="008010E3" w:rsidRPr="008010E3">
        <w:rPr>
          <w:rFonts w:ascii="Garamond" w:eastAsia="Garamond" w:hAnsi="Garamond" w:cs="Garamond"/>
        </w:rPr>
        <w:t>shapefiles of ignition source</w:t>
      </w:r>
      <w:r w:rsidR="00491B68">
        <w:rPr>
          <w:rFonts w:ascii="Garamond" w:eastAsia="Garamond" w:hAnsi="Garamond" w:cs="Garamond"/>
        </w:rPr>
        <w:t>s</w:t>
      </w:r>
      <w:r w:rsidR="00BC7021">
        <w:rPr>
          <w:rFonts w:ascii="Garamond" w:eastAsia="Garamond" w:hAnsi="Garamond" w:cs="Garamond"/>
        </w:rPr>
        <w:t xml:space="preserve"> </w:t>
      </w:r>
      <w:r w:rsidR="008010E3" w:rsidRPr="008010E3">
        <w:rPr>
          <w:rFonts w:ascii="Garamond" w:eastAsia="Garamond" w:hAnsi="Garamond" w:cs="Garamond"/>
        </w:rPr>
        <w:t xml:space="preserve">and fire history for the Pinelands. </w:t>
      </w:r>
      <w:r w:rsidR="005A517F">
        <w:rPr>
          <w:rFonts w:ascii="Garamond" w:eastAsia="Garamond" w:hAnsi="Garamond" w:cs="Garamond"/>
        </w:rPr>
        <w:t xml:space="preserve">These </w:t>
      </w:r>
      <w:r w:rsidR="006647AB">
        <w:rPr>
          <w:rFonts w:ascii="Garamond" w:eastAsia="Garamond" w:hAnsi="Garamond" w:cs="Garamond"/>
        </w:rPr>
        <w:t>data included point</w:t>
      </w:r>
      <w:r w:rsidR="006647AB" w:rsidRPr="006647AB">
        <w:rPr>
          <w:rFonts w:ascii="Garamond" w:eastAsia="Garamond" w:hAnsi="Garamond" w:cs="Garamond"/>
        </w:rPr>
        <w:t xml:space="preserve"> locations of ignition sources for approximately </w:t>
      </w:r>
      <w:r w:rsidR="00422E0D">
        <w:rPr>
          <w:rFonts w:ascii="Garamond" w:eastAsia="Garamond" w:hAnsi="Garamond" w:cs="Garamond"/>
        </w:rPr>
        <w:t>5,000</w:t>
      </w:r>
      <w:r w:rsidR="006647AB" w:rsidRPr="006647AB">
        <w:rPr>
          <w:rFonts w:ascii="Garamond" w:eastAsia="Garamond" w:hAnsi="Garamond" w:cs="Garamond"/>
        </w:rPr>
        <w:t xml:space="preserve"> fires </w:t>
      </w:r>
      <w:r w:rsidR="00422E0D">
        <w:rPr>
          <w:rFonts w:ascii="Garamond" w:eastAsia="Garamond" w:hAnsi="Garamond" w:cs="Garamond"/>
        </w:rPr>
        <w:t xml:space="preserve">in the study area </w:t>
      </w:r>
      <w:r w:rsidR="006647AB" w:rsidRPr="006647AB">
        <w:rPr>
          <w:rFonts w:ascii="Garamond" w:eastAsia="Garamond" w:hAnsi="Garamond" w:cs="Garamond"/>
        </w:rPr>
        <w:t>over a 10-year period</w:t>
      </w:r>
      <w:r w:rsidR="00092D31" w:rsidRPr="006647AB">
        <w:rPr>
          <w:rFonts w:ascii="Garamond" w:eastAsia="Garamond" w:hAnsi="Garamond" w:cs="Garamond"/>
        </w:rPr>
        <w:t xml:space="preserve"> </w:t>
      </w:r>
      <w:r w:rsidR="008010E3" w:rsidRPr="008010E3">
        <w:rPr>
          <w:rFonts w:ascii="Garamond" w:eastAsia="Garamond" w:hAnsi="Garamond" w:cs="Garamond"/>
        </w:rPr>
        <w:t xml:space="preserve">from 2008 through 2017. The ignition source dataset detailed the location, acreage burned, and year of the fire. NJ Roadway Network shapefiles were obtained from the United States Census Bureau TIGER/Line </w:t>
      </w:r>
      <w:r w:rsidR="00422E0D">
        <w:rPr>
          <w:rFonts w:ascii="Garamond" w:eastAsia="Garamond" w:hAnsi="Garamond" w:cs="Garamond"/>
        </w:rPr>
        <w:t>S</w:t>
      </w:r>
      <w:r w:rsidR="008010E3" w:rsidRPr="008010E3">
        <w:rPr>
          <w:rFonts w:ascii="Garamond" w:eastAsia="Garamond" w:hAnsi="Garamond" w:cs="Garamond"/>
        </w:rPr>
        <w:t>hapefiles data portal. This dataset depicted primary and secondary roads throughout the study area.</w:t>
      </w:r>
    </w:p>
    <w:p w14:paraId="01F0CBC1" w14:textId="77777777" w:rsidR="008010E3" w:rsidRPr="008010E3" w:rsidRDefault="008010E3" w:rsidP="008010E3">
      <w:pPr>
        <w:spacing w:after="0" w:line="240" w:lineRule="auto"/>
        <w:rPr>
          <w:rFonts w:ascii="Garamond" w:eastAsia="Garamond" w:hAnsi="Garamond" w:cs="Garamond"/>
          <w:b/>
          <w:i/>
        </w:rPr>
      </w:pPr>
    </w:p>
    <w:p w14:paraId="750A2ADC" w14:textId="77777777" w:rsidR="00BA1255" w:rsidRDefault="00584071">
      <w:pPr>
        <w:spacing w:after="0" w:line="240" w:lineRule="auto"/>
        <w:rPr>
          <w:rFonts w:ascii="Garamond" w:eastAsia="Garamond" w:hAnsi="Garamond" w:cs="Garamond"/>
          <w:b/>
          <w:i/>
        </w:rPr>
      </w:pPr>
      <w:r>
        <w:rPr>
          <w:rFonts w:ascii="Garamond" w:eastAsia="Garamond" w:hAnsi="Garamond" w:cs="Garamond"/>
          <w:b/>
          <w:i/>
        </w:rPr>
        <w:t>3.2 Data Processing</w:t>
      </w:r>
    </w:p>
    <w:p w14:paraId="5C3C6737" w14:textId="4FD29401" w:rsidR="008010E3" w:rsidRPr="008010E3" w:rsidRDefault="00B94A04" w:rsidP="008010E3">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4"/>
          <w:szCs w:val="24"/>
        </w:rPr>
      </w:pPr>
      <w:r>
        <w:rPr>
          <w:rFonts w:ascii="Garamond" w:eastAsia="Times New Roman" w:hAnsi="Garamond" w:cs="Times New Roman"/>
        </w:rPr>
        <w:t xml:space="preserve">The </w:t>
      </w:r>
      <w:r w:rsidR="008010E3" w:rsidRPr="008010E3">
        <w:rPr>
          <w:rFonts w:ascii="Garamond" w:eastAsia="Times New Roman" w:hAnsi="Garamond" w:cs="Times New Roman"/>
        </w:rPr>
        <w:t>USGS 3DEP data w</w:t>
      </w:r>
      <w:r w:rsidR="00831343">
        <w:rPr>
          <w:rFonts w:ascii="Garamond" w:eastAsia="Times New Roman" w:hAnsi="Garamond" w:cs="Times New Roman"/>
        </w:rPr>
        <w:t>ere</w:t>
      </w:r>
      <w:r w:rsidR="008010E3" w:rsidRPr="008010E3">
        <w:rPr>
          <w:rFonts w:ascii="Garamond" w:eastAsia="Times New Roman" w:hAnsi="Garamond" w:cs="Times New Roman"/>
        </w:rPr>
        <w:t xml:space="preserve"> mosaicked together to cover southern New Jersey. The mosaicked layer was then clipped </w:t>
      </w:r>
      <w:r w:rsidR="00422E0D">
        <w:rPr>
          <w:rFonts w:ascii="Garamond" w:eastAsia="Times New Roman" w:hAnsi="Garamond" w:cs="Times New Roman"/>
        </w:rPr>
        <w:t xml:space="preserve">to the </w:t>
      </w:r>
      <w:r w:rsidR="008010E3" w:rsidRPr="008010E3">
        <w:rPr>
          <w:rFonts w:ascii="Garamond" w:eastAsia="Times New Roman" w:hAnsi="Garamond" w:cs="Times New Roman"/>
        </w:rPr>
        <w:t>study area boundary to obt</w:t>
      </w:r>
      <w:r w:rsidR="00092D31">
        <w:rPr>
          <w:rFonts w:ascii="Garamond" w:eastAsia="Times New Roman" w:hAnsi="Garamond" w:cs="Times New Roman"/>
        </w:rPr>
        <w:t xml:space="preserve">ain elevation for the area. This elevation layer was further processed </w:t>
      </w:r>
      <w:r w:rsidR="00422E0D">
        <w:rPr>
          <w:rFonts w:ascii="Garamond" w:eastAsia="Times New Roman" w:hAnsi="Garamond" w:cs="Times New Roman"/>
        </w:rPr>
        <w:t xml:space="preserve">using ArcGIS </w:t>
      </w:r>
      <w:r w:rsidR="00092D31">
        <w:rPr>
          <w:rFonts w:ascii="Garamond" w:eastAsia="Times New Roman" w:hAnsi="Garamond" w:cs="Times New Roman"/>
        </w:rPr>
        <w:t>to derive other topographical variables such as slope and aspect</w:t>
      </w:r>
      <w:r w:rsidR="00422E0D">
        <w:rPr>
          <w:rFonts w:ascii="Garamond" w:eastAsia="Times New Roman" w:hAnsi="Garamond" w:cs="Times New Roman"/>
        </w:rPr>
        <w:t>.</w:t>
      </w:r>
    </w:p>
    <w:p w14:paraId="14508AB1" w14:textId="47B8BAFD" w:rsidR="008010E3" w:rsidRPr="008010E3" w:rsidRDefault="00092D31" w:rsidP="008010E3">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4"/>
          <w:szCs w:val="24"/>
        </w:rPr>
      </w:pPr>
      <w:r>
        <w:rPr>
          <w:rFonts w:ascii="Garamond" w:eastAsia="Times New Roman" w:hAnsi="Garamond" w:cs="Times New Roman"/>
        </w:rPr>
        <w:lastRenderedPageBreak/>
        <w:t>The Euclidean distance tool was used to calculate the</w:t>
      </w:r>
      <w:r w:rsidR="008010E3" w:rsidRPr="008010E3">
        <w:rPr>
          <w:rFonts w:ascii="Garamond" w:eastAsia="Times New Roman" w:hAnsi="Garamond" w:cs="Times New Roman"/>
        </w:rPr>
        <w:t xml:space="preserve"> </w:t>
      </w:r>
      <w:r>
        <w:rPr>
          <w:rFonts w:ascii="Garamond" w:eastAsia="Times New Roman" w:hAnsi="Garamond" w:cs="Times New Roman"/>
        </w:rPr>
        <w:t xml:space="preserve">distance </w:t>
      </w:r>
      <w:r w:rsidR="00422E0D">
        <w:rPr>
          <w:rFonts w:ascii="Garamond" w:eastAsia="Times New Roman" w:hAnsi="Garamond" w:cs="Times New Roman"/>
        </w:rPr>
        <w:t xml:space="preserve">between </w:t>
      </w:r>
      <w:r>
        <w:rPr>
          <w:rFonts w:ascii="Garamond" w:eastAsia="Times New Roman" w:hAnsi="Garamond" w:cs="Times New Roman"/>
        </w:rPr>
        <w:t>roads</w:t>
      </w:r>
      <w:r w:rsidR="008010E3" w:rsidRPr="008010E3">
        <w:rPr>
          <w:rFonts w:ascii="Garamond" w:eastAsia="Times New Roman" w:hAnsi="Garamond" w:cs="Times New Roman"/>
        </w:rPr>
        <w:t xml:space="preserve"> </w:t>
      </w:r>
      <w:r>
        <w:rPr>
          <w:rFonts w:ascii="Garamond" w:eastAsia="Times New Roman" w:hAnsi="Garamond" w:cs="Times New Roman"/>
        </w:rPr>
        <w:t>to determine the</w:t>
      </w:r>
      <w:r w:rsidR="008010E3" w:rsidRPr="008010E3">
        <w:rPr>
          <w:rFonts w:ascii="Garamond" w:eastAsia="Times New Roman" w:hAnsi="Garamond" w:cs="Times New Roman"/>
        </w:rPr>
        <w:t xml:space="preserve"> location of primary and secondary roads</w:t>
      </w:r>
      <w:r>
        <w:rPr>
          <w:rFonts w:ascii="Garamond" w:eastAsia="Times New Roman" w:hAnsi="Garamond" w:cs="Times New Roman"/>
        </w:rPr>
        <w:t xml:space="preserve"> across the study area. This </w:t>
      </w:r>
      <w:r w:rsidR="008010E3" w:rsidRPr="008010E3">
        <w:rPr>
          <w:rFonts w:ascii="Garamond" w:eastAsia="Times New Roman" w:hAnsi="Garamond" w:cs="Times New Roman"/>
        </w:rPr>
        <w:t xml:space="preserve">tool </w:t>
      </w:r>
      <w:r w:rsidR="00422E0D">
        <w:rPr>
          <w:rFonts w:ascii="Garamond" w:eastAsia="Times New Roman" w:hAnsi="Garamond" w:cs="Times New Roman"/>
        </w:rPr>
        <w:t>measures</w:t>
      </w:r>
      <w:r w:rsidR="00422E0D" w:rsidRPr="008010E3">
        <w:rPr>
          <w:rFonts w:ascii="Garamond" w:eastAsia="Times New Roman" w:hAnsi="Garamond" w:cs="Times New Roman"/>
        </w:rPr>
        <w:t xml:space="preserve"> </w:t>
      </w:r>
      <w:r w:rsidR="008010E3" w:rsidRPr="008010E3">
        <w:rPr>
          <w:rFonts w:ascii="Garamond" w:eastAsia="Times New Roman" w:hAnsi="Garamond" w:cs="Times New Roman"/>
        </w:rPr>
        <w:t>how far away</w:t>
      </w:r>
      <w:r w:rsidR="005A517F">
        <w:rPr>
          <w:rFonts w:ascii="Garamond" w:eastAsia="Times New Roman" w:hAnsi="Garamond" w:cs="Times New Roman"/>
        </w:rPr>
        <w:t xml:space="preserve"> </w:t>
      </w:r>
      <w:r>
        <w:rPr>
          <w:rFonts w:ascii="Garamond" w:eastAsia="Times New Roman" w:hAnsi="Garamond" w:cs="Times New Roman"/>
        </w:rPr>
        <w:t xml:space="preserve">roads in the </w:t>
      </w:r>
      <w:r w:rsidR="008010E3" w:rsidRPr="008010E3">
        <w:rPr>
          <w:rFonts w:ascii="Garamond" w:eastAsia="Times New Roman" w:hAnsi="Garamond" w:cs="Times New Roman"/>
        </w:rPr>
        <w:t xml:space="preserve">area are from </w:t>
      </w:r>
      <w:r w:rsidR="00422E0D">
        <w:rPr>
          <w:rFonts w:ascii="Garamond" w:eastAsia="Times New Roman" w:hAnsi="Garamond" w:cs="Times New Roman"/>
        </w:rPr>
        <w:t xml:space="preserve">each </w:t>
      </w:r>
      <w:r w:rsidR="008010E3" w:rsidRPr="008010E3">
        <w:rPr>
          <w:rFonts w:ascii="Garamond" w:eastAsia="Times New Roman" w:hAnsi="Garamond" w:cs="Times New Roman"/>
        </w:rPr>
        <w:t xml:space="preserve">other. This is a vital step </w:t>
      </w:r>
      <w:r w:rsidR="00422E0D">
        <w:rPr>
          <w:rFonts w:ascii="Garamond" w:eastAsia="Times New Roman" w:hAnsi="Garamond" w:cs="Times New Roman"/>
        </w:rPr>
        <w:t>towards</w:t>
      </w:r>
      <w:r w:rsidR="00422E0D" w:rsidRPr="008010E3">
        <w:rPr>
          <w:rFonts w:ascii="Garamond" w:eastAsia="Times New Roman" w:hAnsi="Garamond" w:cs="Times New Roman"/>
        </w:rPr>
        <w:t xml:space="preserve"> </w:t>
      </w:r>
      <w:r w:rsidR="008010E3" w:rsidRPr="008010E3">
        <w:rPr>
          <w:rFonts w:ascii="Garamond" w:eastAsia="Times New Roman" w:hAnsi="Garamond" w:cs="Times New Roman"/>
        </w:rPr>
        <w:t xml:space="preserve">understanding how variables will impact </w:t>
      </w:r>
      <w:r w:rsidR="00831343">
        <w:rPr>
          <w:rFonts w:ascii="Garamond" w:eastAsia="Times New Roman" w:hAnsi="Garamond" w:cs="Times New Roman"/>
        </w:rPr>
        <w:t xml:space="preserve">the </w:t>
      </w:r>
      <w:r w:rsidR="008010E3" w:rsidRPr="008010E3">
        <w:rPr>
          <w:rFonts w:ascii="Garamond" w:eastAsia="Times New Roman" w:hAnsi="Garamond" w:cs="Times New Roman"/>
        </w:rPr>
        <w:t xml:space="preserve">fire risk assessment model. </w:t>
      </w:r>
    </w:p>
    <w:p w14:paraId="70E55661" w14:textId="77777777" w:rsidR="008010E3" w:rsidRPr="008010E3" w:rsidRDefault="008010E3" w:rsidP="008010E3">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4"/>
          <w:szCs w:val="24"/>
        </w:rPr>
      </w:pPr>
    </w:p>
    <w:p w14:paraId="358E6E6E" w14:textId="474C74F0" w:rsidR="000E1FD2" w:rsidRDefault="00092D31" w:rsidP="000E1FD2">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rPr>
      </w:pPr>
      <w:r>
        <w:rPr>
          <w:rFonts w:ascii="Garamond" w:eastAsia="Times New Roman" w:hAnsi="Garamond" w:cs="Times New Roman"/>
        </w:rPr>
        <w:t xml:space="preserve">Each band </w:t>
      </w:r>
      <w:r w:rsidR="008010E3" w:rsidRPr="008010E3">
        <w:rPr>
          <w:rFonts w:ascii="Garamond" w:eastAsia="Times New Roman" w:hAnsi="Garamond" w:cs="Times New Roman"/>
        </w:rPr>
        <w:t xml:space="preserve">from </w:t>
      </w:r>
      <w:r w:rsidR="00422E0D">
        <w:rPr>
          <w:rFonts w:ascii="Garamond" w:eastAsia="Times New Roman" w:hAnsi="Garamond" w:cs="Times New Roman"/>
        </w:rPr>
        <w:t xml:space="preserve">the </w:t>
      </w:r>
      <w:r w:rsidR="008010E3" w:rsidRPr="008010E3">
        <w:rPr>
          <w:rFonts w:ascii="Garamond" w:eastAsia="Times New Roman" w:hAnsi="Garamond" w:cs="Times New Roman"/>
        </w:rPr>
        <w:t xml:space="preserve">four tiles of Sentinel-2 MSI data and </w:t>
      </w:r>
      <w:r w:rsidR="00422E0D">
        <w:rPr>
          <w:rFonts w:ascii="Garamond" w:eastAsia="Times New Roman" w:hAnsi="Garamond" w:cs="Times New Roman"/>
        </w:rPr>
        <w:t xml:space="preserve">the </w:t>
      </w:r>
      <w:r w:rsidR="008010E3" w:rsidRPr="008010E3">
        <w:rPr>
          <w:rFonts w:ascii="Garamond" w:eastAsia="Times New Roman" w:hAnsi="Garamond" w:cs="Times New Roman"/>
        </w:rPr>
        <w:t xml:space="preserve">two tiles of Landsat 8 OLI data were mosaicked and processed to derive </w:t>
      </w:r>
      <w:r w:rsidR="00422E0D">
        <w:rPr>
          <w:rFonts w:ascii="Garamond" w:eastAsia="Times New Roman" w:hAnsi="Garamond" w:cs="Times New Roman"/>
        </w:rPr>
        <w:t xml:space="preserve">the </w:t>
      </w:r>
      <w:r w:rsidR="008010E3" w:rsidRPr="008010E3">
        <w:rPr>
          <w:rFonts w:ascii="Garamond" w:eastAsia="Times New Roman" w:hAnsi="Garamond" w:cs="Times New Roman"/>
        </w:rPr>
        <w:t xml:space="preserve">Normalized Difference Vegetation Index (NDVI) and </w:t>
      </w:r>
      <w:r w:rsidR="00422E0D">
        <w:rPr>
          <w:rFonts w:ascii="Garamond" w:eastAsia="Times New Roman" w:hAnsi="Garamond" w:cs="Times New Roman"/>
        </w:rPr>
        <w:t xml:space="preserve">the </w:t>
      </w:r>
      <w:r w:rsidR="008010E3" w:rsidRPr="008010E3">
        <w:rPr>
          <w:rFonts w:ascii="Garamond" w:eastAsia="Times New Roman" w:hAnsi="Garamond" w:cs="Times New Roman"/>
        </w:rPr>
        <w:t xml:space="preserve">Tasseled Cap </w:t>
      </w:r>
      <w:r w:rsidR="00422E0D">
        <w:rPr>
          <w:rFonts w:ascii="Garamond" w:eastAsia="Times New Roman" w:hAnsi="Garamond" w:cs="Times New Roman"/>
        </w:rPr>
        <w:t>W</w:t>
      </w:r>
      <w:r w:rsidR="008010E3" w:rsidRPr="008010E3">
        <w:rPr>
          <w:rFonts w:ascii="Garamond" w:eastAsia="Times New Roman" w:hAnsi="Garamond" w:cs="Times New Roman"/>
        </w:rPr>
        <w:t xml:space="preserve">etness (TCW) for </w:t>
      </w:r>
      <w:r w:rsidR="00422E0D">
        <w:rPr>
          <w:rFonts w:ascii="Garamond" w:eastAsia="Times New Roman" w:hAnsi="Garamond" w:cs="Times New Roman"/>
        </w:rPr>
        <w:t xml:space="preserve">the </w:t>
      </w:r>
      <w:r w:rsidR="00DD2CDB">
        <w:rPr>
          <w:rFonts w:ascii="Garamond" w:eastAsia="Times New Roman" w:hAnsi="Garamond" w:cs="Times New Roman"/>
        </w:rPr>
        <w:t>leaf-on (Apr/May/Jun/Jul/Aug) and leaf-off (Feb/Sep/Oct/Dec) period</w:t>
      </w:r>
      <w:r w:rsidR="00422E0D">
        <w:rPr>
          <w:rFonts w:ascii="Garamond" w:eastAsia="Times New Roman" w:hAnsi="Garamond" w:cs="Times New Roman"/>
        </w:rPr>
        <w:t>s</w:t>
      </w:r>
      <w:r w:rsidR="00DD2CDB">
        <w:rPr>
          <w:rFonts w:ascii="Garamond" w:eastAsia="Times New Roman" w:hAnsi="Garamond" w:cs="Times New Roman"/>
        </w:rPr>
        <w:t xml:space="preserve">. These two periods were </w:t>
      </w:r>
      <w:r w:rsidR="00422E0D">
        <w:rPr>
          <w:rFonts w:ascii="Garamond" w:eastAsia="Times New Roman" w:hAnsi="Garamond" w:cs="Times New Roman"/>
        </w:rPr>
        <w:t xml:space="preserve">used </w:t>
      </w:r>
      <w:r w:rsidR="00DD2CDB">
        <w:rPr>
          <w:rFonts w:ascii="Garamond" w:eastAsia="Times New Roman" w:hAnsi="Garamond" w:cs="Times New Roman"/>
        </w:rPr>
        <w:t>to a</w:t>
      </w:r>
      <w:r w:rsidR="00DD2CDB" w:rsidRPr="00DD2CDB">
        <w:rPr>
          <w:rFonts w:ascii="Garamond" w:eastAsia="Times New Roman" w:hAnsi="Garamond" w:cs="Times New Roman"/>
        </w:rPr>
        <w:t xml:space="preserve">ccount </w:t>
      </w:r>
      <w:r w:rsidR="00422E0D">
        <w:rPr>
          <w:rFonts w:ascii="Garamond" w:eastAsia="Times New Roman" w:hAnsi="Garamond" w:cs="Times New Roman"/>
        </w:rPr>
        <w:t xml:space="preserve">for </w:t>
      </w:r>
      <w:r w:rsidR="00DD2CDB">
        <w:rPr>
          <w:rFonts w:ascii="Garamond" w:eastAsia="Times New Roman" w:hAnsi="Garamond" w:cs="Times New Roman"/>
        </w:rPr>
        <w:t xml:space="preserve">variation in fuel load availability as </w:t>
      </w:r>
      <w:r w:rsidR="00DD2CDB" w:rsidRPr="00DD2CDB">
        <w:rPr>
          <w:rFonts w:ascii="Garamond" w:eastAsia="Times New Roman" w:hAnsi="Garamond" w:cs="Times New Roman"/>
        </w:rPr>
        <w:t>deciduous</w:t>
      </w:r>
      <w:r w:rsidR="00DD2CDB">
        <w:rPr>
          <w:rFonts w:ascii="Garamond" w:eastAsia="Times New Roman" w:hAnsi="Garamond" w:cs="Times New Roman"/>
        </w:rPr>
        <w:t xml:space="preserve"> forests lose</w:t>
      </w:r>
      <w:r w:rsidR="00DD2CDB" w:rsidRPr="00DD2CDB">
        <w:rPr>
          <w:rFonts w:ascii="Garamond" w:eastAsia="Times New Roman" w:hAnsi="Garamond" w:cs="Times New Roman"/>
        </w:rPr>
        <w:t xml:space="preserve"> their leaves during the winter months providin</w:t>
      </w:r>
      <w:r w:rsidR="00DD2CDB">
        <w:rPr>
          <w:rFonts w:ascii="Garamond" w:eastAsia="Times New Roman" w:hAnsi="Garamond" w:cs="Times New Roman"/>
        </w:rPr>
        <w:t xml:space="preserve">g more fuel load to burn. </w:t>
      </w:r>
      <w:r w:rsidR="009F7A2A">
        <w:rPr>
          <w:rFonts w:ascii="Garamond" w:eastAsia="Times New Roman" w:hAnsi="Garamond" w:cs="Times New Roman"/>
        </w:rPr>
        <w:t>During the summer</w:t>
      </w:r>
      <w:r w:rsidR="005A517F">
        <w:rPr>
          <w:rFonts w:ascii="Garamond" w:eastAsia="Times New Roman" w:hAnsi="Garamond" w:cs="Times New Roman"/>
        </w:rPr>
        <w:t>,</w:t>
      </w:r>
      <w:r w:rsidR="009F7A2A">
        <w:rPr>
          <w:rFonts w:ascii="Garamond" w:eastAsia="Times New Roman" w:hAnsi="Garamond" w:cs="Times New Roman"/>
        </w:rPr>
        <w:t xml:space="preserve"> when deciduous forests regain their leaves, the increase in fuel load at both the surface and canopy leads to higher fire risk. </w:t>
      </w:r>
      <w:r w:rsidR="00B94A04">
        <w:rPr>
          <w:rFonts w:ascii="Garamond" w:eastAsia="Times New Roman" w:hAnsi="Garamond" w:cs="Times New Roman"/>
        </w:rPr>
        <w:t xml:space="preserve">The team chose to use </w:t>
      </w:r>
      <w:r>
        <w:rPr>
          <w:rFonts w:ascii="Garamond" w:eastAsia="Times New Roman" w:hAnsi="Garamond" w:cs="Times New Roman"/>
        </w:rPr>
        <w:t xml:space="preserve">NDVI </w:t>
      </w:r>
      <w:r w:rsidR="00B94A04">
        <w:rPr>
          <w:rFonts w:ascii="Garamond" w:eastAsia="Times New Roman" w:hAnsi="Garamond" w:cs="Times New Roman"/>
        </w:rPr>
        <w:t xml:space="preserve">to analyze vegetation because </w:t>
      </w:r>
      <w:r>
        <w:rPr>
          <w:rFonts w:ascii="Garamond" w:eastAsia="Times New Roman" w:hAnsi="Garamond" w:cs="Times New Roman"/>
        </w:rPr>
        <w:t>it reflects vegetation condition and health for the area</w:t>
      </w:r>
      <w:r w:rsidR="00B94A04">
        <w:rPr>
          <w:rFonts w:ascii="Garamond" w:eastAsia="Times New Roman" w:hAnsi="Garamond" w:cs="Times New Roman"/>
        </w:rPr>
        <w:t>,</w:t>
      </w:r>
      <w:r w:rsidR="00EA4119">
        <w:rPr>
          <w:rFonts w:ascii="Garamond" w:eastAsia="Times New Roman" w:hAnsi="Garamond" w:cs="Times New Roman"/>
        </w:rPr>
        <w:t xml:space="preserve"> </w:t>
      </w:r>
      <w:r w:rsidR="00B94A04">
        <w:rPr>
          <w:rFonts w:ascii="Garamond" w:eastAsia="Times New Roman" w:hAnsi="Garamond" w:cs="Times New Roman"/>
        </w:rPr>
        <w:t>while</w:t>
      </w:r>
      <w:r w:rsidR="00EA4119">
        <w:rPr>
          <w:rFonts w:ascii="Garamond" w:eastAsia="Times New Roman" w:hAnsi="Garamond" w:cs="Times New Roman"/>
        </w:rPr>
        <w:t xml:space="preserve"> TCW is associated with vegetation and soil moisture. Since vegetation cover, condition</w:t>
      </w:r>
      <w:r w:rsidR="005A517F">
        <w:rPr>
          <w:rFonts w:ascii="Garamond" w:eastAsia="Times New Roman" w:hAnsi="Garamond" w:cs="Times New Roman"/>
        </w:rPr>
        <w:t>,</w:t>
      </w:r>
      <w:r w:rsidR="00EA4119">
        <w:rPr>
          <w:rFonts w:ascii="Garamond" w:eastAsia="Times New Roman" w:hAnsi="Garamond" w:cs="Times New Roman"/>
        </w:rPr>
        <w:t xml:space="preserve"> and soil moisture play significant role</w:t>
      </w:r>
      <w:r w:rsidR="00B94A04">
        <w:rPr>
          <w:rFonts w:ascii="Garamond" w:eastAsia="Times New Roman" w:hAnsi="Garamond" w:cs="Times New Roman"/>
        </w:rPr>
        <w:t>s</w:t>
      </w:r>
      <w:r w:rsidR="00EA4119">
        <w:rPr>
          <w:rFonts w:ascii="Garamond" w:eastAsia="Times New Roman" w:hAnsi="Garamond" w:cs="Times New Roman"/>
        </w:rPr>
        <w:t xml:space="preserve"> in wildfire occurrence, these variables had critical implication</w:t>
      </w:r>
      <w:r w:rsidR="00C52857">
        <w:rPr>
          <w:rFonts w:ascii="Garamond" w:eastAsia="Times New Roman" w:hAnsi="Garamond" w:cs="Times New Roman"/>
        </w:rPr>
        <w:t>s</w:t>
      </w:r>
      <w:r w:rsidR="00EA4119">
        <w:rPr>
          <w:rFonts w:ascii="Garamond" w:eastAsia="Times New Roman" w:hAnsi="Garamond" w:cs="Times New Roman"/>
        </w:rPr>
        <w:t xml:space="preserve"> for the study. </w:t>
      </w:r>
      <w:r w:rsidR="008010E3" w:rsidRPr="008010E3">
        <w:rPr>
          <w:rFonts w:ascii="Garamond" w:eastAsia="Times New Roman" w:hAnsi="Garamond" w:cs="Times New Roman"/>
        </w:rPr>
        <w:t>NDVI</w:t>
      </w:r>
      <w:r w:rsidR="00C52857">
        <w:rPr>
          <w:rFonts w:ascii="Garamond" w:eastAsia="Times New Roman" w:hAnsi="Garamond" w:cs="Times New Roman"/>
        </w:rPr>
        <w:t xml:space="preserve"> was calculated from</w:t>
      </w:r>
      <w:r w:rsidR="00C52857" w:rsidRPr="008010E3">
        <w:rPr>
          <w:rFonts w:ascii="Garamond" w:eastAsia="Times New Roman" w:hAnsi="Garamond" w:cs="Times New Roman"/>
        </w:rPr>
        <w:t xml:space="preserve"> </w:t>
      </w:r>
      <w:r w:rsidR="00C52857">
        <w:rPr>
          <w:rFonts w:ascii="Garamond" w:eastAsia="Times New Roman" w:hAnsi="Garamond" w:cs="Times New Roman"/>
        </w:rPr>
        <w:t xml:space="preserve">the </w:t>
      </w:r>
      <w:r w:rsidR="008010E3" w:rsidRPr="008010E3">
        <w:rPr>
          <w:rFonts w:ascii="Garamond" w:eastAsia="Times New Roman" w:hAnsi="Garamond" w:cs="Times New Roman"/>
        </w:rPr>
        <w:t>red</w:t>
      </w:r>
      <w:r w:rsidR="006647AB">
        <w:rPr>
          <w:rFonts w:ascii="Garamond" w:eastAsia="Times New Roman" w:hAnsi="Garamond" w:cs="Times New Roman"/>
        </w:rPr>
        <w:t xml:space="preserve"> (RED)</w:t>
      </w:r>
      <w:r w:rsidR="008010E3" w:rsidRPr="008010E3">
        <w:rPr>
          <w:rFonts w:ascii="Garamond" w:eastAsia="Times New Roman" w:hAnsi="Garamond" w:cs="Times New Roman"/>
        </w:rPr>
        <w:t xml:space="preserve"> </w:t>
      </w:r>
      <w:r w:rsidR="008010E3" w:rsidRPr="00E52C64">
        <w:rPr>
          <w:rFonts w:ascii="Garamond" w:eastAsia="Times New Roman" w:hAnsi="Garamond" w:cs="Times New Roman"/>
        </w:rPr>
        <w:t xml:space="preserve">and near infrared </w:t>
      </w:r>
      <w:r w:rsidR="006647AB" w:rsidRPr="00E52C64">
        <w:rPr>
          <w:rFonts w:ascii="Garamond" w:eastAsia="Times New Roman" w:hAnsi="Garamond" w:cs="Times New Roman"/>
        </w:rPr>
        <w:t>(NIR)</w:t>
      </w:r>
      <w:r w:rsidR="00C52857">
        <w:rPr>
          <w:rFonts w:ascii="Garamond" w:eastAsia="Times New Roman" w:hAnsi="Garamond" w:cs="Times New Roman"/>
        </w:rPr>
        <w:t xml:space="preserve"> </w:t>
      </w:r>
      <w:r w:rsidR="008010E3" w:rsidRPr="00E52C64">
        <w:rPr>
          <w:rFonts w:ascii="Garamond" w:eastAsia="Times New Roman" w:hAnsi="Garamond" w:cs="Times New Roman"/>
        </w:rPr>
        <w:t>b</w:t>
      </w:r>
      <w:r w:rsidR="00EA4119" w:rsidRPr="00E52C64">
        <w:rPr>
          <w:rFonts w:ascii="Garamond" w:eastAsia="Times New Roman" w:hAnsi="Garamond" w:cs="Times New Roman"/>
        </w:rPr>
        <w:t xml:space="preserve">ands using equation 1 </w:t>
      </w:r>
      <w:r w:rsidR="00C52857">
        <w:rPr>
          <w:rFonts w:ascii="Garamond" w:eastAsia="Times New Roman" w:hAnsi="Garamond" w:cs="Times New Roman"/>
        </w:rPr>
        <w:t xml:space="preserve">in raster calculator </w:t>
      </w:r>
      <w:r w:rsidR="00EA4119" w:rsidRPr="00E52C64">
        <w:rPr>
          <w:rFonts w:ascii="Garamond" w:eastAsia="Times New Roman" w:hAnsi="Garamond" w:cs="Times New Roman"/>
        </w:rPr>
        <w:t>(</w:t>
      </w:r>
      <w:r w:rsidR="00E52C64" w:rsidRPr="00E52C64">
        <w:rPr>
          <w:rFonts w:ascii="Garamond" w:eastAsia="Times New Roman" w:hAnsi="Garamond" w:cs="Times New Roman"/>
        </w:rPr>
        <w:t>Rouse, Haas, Schell &amp; Deering, 1974</w:t>
      </w:r>
      <w:r w:rsidR="005E4FF7" w:rsidRPr="00E52C64">
        <w:rPr>
          <w:rFonts w:ascii="Garamond" w:eastAsia="Times New Roman" w:hAnsi="Garamond" w:cs="Times New Roman"/>
        </w:rPr>
        <w:t>; Deering, 1975</w:t>
      </w:r>
      <w:r w:rsidR="00EA4119" w:rsidRPr="00E52C64">
        <w:rPr>
          <w:rFonts w:ascii="Garamond" w:eastAsia="Times New Roman" w:hAnsi="Garamond" w:cs="Times New Roman"/>
        </w:rPr>
        <w:t>)</w:t>
      </w:r>
      <w:r w:rsidR="008010E3" w:rsidRPr="00E52C64">
        <w:rPr>
          <w:rFonts w:ascii="Garamond" w:eastAsia="Times New Roman" w:hAnsi="Garamond" w:cs="Times New Roman"/>
        </w:rPr>
        <w:t>.</w:t>
      </w:r>
      <w:r w:rsidR="00DD2CDB" w:rsidRPr="00E52C64">
        <w:rPr>
          <w:rFonts w:ascii="Garamond" w:eastAsia="Times New Roman" w:hAnsi="Garamond" w:cs="Times New Roman"/>
        </w:rPr>
        <w:t xml:space="preserve"> Similarly, </w:t>
      </w:r>
      <w:r w:rsidR="00B94A04" w:rsidRPr="00E52C64">
        <w:rPr>
          <w:rFonts w:ascii="Garamond" w:eastAsia="Times New Roman" w:hAnsi="Garamond" w:cs="Times New Roman"/>
        </w:rPr>
        <w:t>TCW</w:t>
      </w:r>
      <w:r w:rsidR="00DD2CDB" w:rsidRPr="00E52C64">
        <w:rPr>
          <w:rFonts w:ascii="Garamond" w:eastAsia="Times New Roman" w:hAnsi="Garamond" w:cs="Times New Roman"/>
        </w:rPr>
        <w:t xml:space="preserve"> was derived using equation 2 which incorporated </w:t>
      </w:r>
      <w:r w:rsidR="00C52857">
        <w:rPr>
          <w:rFonts w:ascii="Garamond" w:eastAsia="Times New Roman" w:hAnsi="Garamond" w:cs="Times New Roman"/>
        </w:rPr>
        <w:t xml:space="preserve">the </w:t>
      </w:r>
      <w:r w:rsidR="00DD2CDB" w:rsidRPr="00E52C64">
        <w:rPr>
          <w:rFonts w:ascii="Garamond" w:eastAsia="Times New Roman" w:hAnsi="Garamond" w:cs="Times New Roman"/>
        </w:rPr>
        <w:t>BLUE, GREEN, RED, NIR, and Shortwave Infrared (SWIR) bands</w:t>
      </w:r>
      <w:r w:rsidR="00B94A04" w:rsidRPr="00E52C64">
        <w:rPr>
          <w:rFonts w:ascii="Garamond" w:eastAsia="Times New Roman" w:hAnsi="Garamond" w:cs="Times New Roman"/>
        </w:rPr>
        <w:t xml:space="preserve"> (Baig</w:t>
      </w:r>
      <w:r w:rsidR="00E52C64" w:rsidRPr="00E52C64">
        <w:rPr>
          <w:rFonts w:ascii="Garamond" w:eastAsia="Times New Roman" w:hAnsi="Garamond" w:cs="Times New Roman"/>
        </w:rPr>
        <w:t>, Zhang, Shuai &amp; Tong</w:t>
      </w:r>
      <w:r w:rsidR="00B94A04" w:rsidRPr="00E52C64">
        <w:rPr>
          <w:rFonts w:ascii="Garamond" w:eastAsia="Times New Roman" w:hAnsi="Garamond" w:cs="Times New Roman"/>
        </w:rPr>
        <w:t>, 2014)</w:t>
      </w:r>
      <w:r w:rsidR="00DD2CDB" w:rsidRPr="00E52C64">
        <w:rPr>
          <w:rFonts w:ascii="Garamond" w:eastAsia="Times New Roman" w:hAnsi="Garamond" w:cs="Times New Roman"/>
        </w:rPr>
        <w:t>.</w:t>
      </w:r>
      <w:r w:rsidR="000E1FD2">
        <w:rPr>
          <w:rFonts w:ascii="Garamond" w:eastAsia="Times New Roman" w:hAnsi="Garamond" w:cs="Times New Roman"/>
        </w:rPr>
        <w:t xml:space="preserve"> </w:t>
      </w:r>
    </w:p>
    <w:p w14:paraId="292FBC47" w14:textId="46AE015A" w:rsidR="008010E3" w:rsidRPr="00D633E5" w:rsidRDefault="008010E3" w:rsidP="008010E3">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color w:val="auto"/>
        </w:rPr>
      </w:pPr>
    </w:p>
    <w:p w14:paraId="45EFAFA1" w14:textId="3C8090E1" w:rsidR="008010E3" w:rsidRPr="00D633E5" w:rsidRDefault="00D633E5" w:rsidP="008010E3">
      <w:pPr>
        <w:pBdr>
          <w:top w:val="none" w:sz="0" w:space="0" w:color="auto"/>
          <w:left w:val="none" w:sz="0" w:space="0" w:color="auto"/>
          <w:bottom w:val="none" w:sz="0" w:space="0" w:color="auto"/>
          <w:right w:val="none" w:sz="0" w:space="0" w:color="auto"/>
          <w:between w:val="none" w:sz="0" w:space="0" w:color="auto"/>
        </w:pBdr>
        <w:spacing w:after="0" w:line="240" w:lineRule="auto"/>
        <w:ind w:left="1440" w:firstLine="720"/>
        <w:jc w:val="right"/>
        <w:rPr>
          <w:rFonts w:ascii="Garamond" w:eastAsia="Times New Roman" w:hAnsi="Garamond" w:cs="Times New Roman"/>
          <w:color w:val="auto"/>
        </w:rPr>
      </w:pPr>
      <m:oMath>
        <m:r>
          <m:rPr>
            <m:nor/>
          </m:rPr>
          <w:rPr>
            <w:rFonts w:ascii="Garamond" w:eastAsia="Times New Roman" w:hAnsi="Garamond" w:cs="Times New Roman"/>
          </w:rPr>
          <m:t>NDVI=(NIR-RED)/(NIR+RED)</m:t>
        </m:r>
      </m:oMath>
      <w:r w:rsidR="008010E3" w:rsidRPr="00C52857">
        <w:rPr>
          <w:rFonts w:ascii="Garamond" w:eastAsia="Times New Roman" w:hAnsi="Garamond" w:cs="Times New Roman"/>
        </w:rPr>
        <w:tab/>
      </w:r>
      <w:r w:rsidR="008010E3" w:rsidRPr="00C52857">
        <w:rPr>
          <w:rFonts w:ascii="Garamond" w:eastAsia="Times New Roman" w:hAnsi="Garamond" w:cs="Times New Roman"/>
        </w:rPr>
        <w:tab/>
      </w:r>
      <w:r w:rsidR="008010E3" w:rsidRPr="00C52857">
        <w:rPr>
          <w:rFonts w:ascii="Garamond" w:eastAsia="Times New Roman" w:hAnsi="Garamond" w:cs="Times New Roman"/>
        </w:rPr>
        <w:tab/>
      </w:r>
      <w:r w:rsidR="008010E3" w:rsidRPr="00C52857">
        <w:rPr>
          <w:rFonts w:ascii="Garamond" w:eastAsia="Times New Roman" w:hAnsi="Garamond" w:cs="Times New Roman"/>
        </w:rPr>
        <w:tab/>
      </w:r>
      <w:r w:rsidR="008010E3" w:rsidRPr="00C52857">
        <w:rPr>
          <w:rFonts w:ascii="Garamond" w:eastAsia="Times New Roman" w:hAnsi="Garamond" w:cs="Times New Roman"/>
        </w:rPr>
        <w:tab/>
        <w:t>(1)</w:t>
      </w:r>
    </w:p>
    <w:p w14:paraId="17318E61" w14:textId="77777777" w:rsidR="008010E3" w:rsidRPr="00D633E5" w:rsidRDefault="008010E3" w:rsidP="008010E3">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color w:val="auto"/>
        </w:rPr>
      </w:pPr>
    </w:p>
    <w:p w14:paraId="3E99524C" w14:textId="77777777" w:rsidR="008010E3" w:rsidRPr="00D633E5" w:rsidRDefault="008010E3" w:rsidP="008010E3">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color w:val="auto"/>
        </w:rPr>
      </w:pPr>
    </w:p>
    <w:p w14:paraId="1AF70115" w14:textId="60A4A2B0" w:rsidR="008010E3" w:rsidRPr="006F7E81" w:rsidRDefault="00D633E5" w:rsidP="008010E3">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Garamond" w:eastAsia="Times New Roman" w:hAnsi="Garamond" w:cs="Times New Roman"/>
          <w:color w:val="auto"/>
        </w:rPr>
      </w:pPr>
      <m:oMath>
        <m:r>
          <m:rPr>
            <m:nor/>
          </m:rPr>
          <w:rPr>
            <w:rFonts w:ascii="Garamond" w:eastAsia="Times New Roman" w:hAnsi="Garamond" w:cs="Times New Roman"/>
          </w:rPr>
          <m:t>TCW = 0.1509</m:t>
        </m:r>
        <m:d>
          <m:dPr>
            <m:ctrlPr>
              <w:rPr>
                <w:rFonts w:ascii="Cambria Math" w:eastAsia="Times New Roman" w:hAnsi="Cambria Math"/>
                <w:i/>
              </w:rPr>
            </m:ctrlPr>
          </m:dPr>
          <m:e>
            <m:r>
              <m:rPr>
                <m:nor/>
              </m:rPr>
              <w:rPr>
                <w:rFonts w:ascii="Garamond" w:eastAsia="Times New Roman" w:hAnsi="Garamond" w:cs="Times New Roman"/>
              </w:rPr>
              <m:t>BLUE</m:t>
            </m:r>
          </m:e>
        </m:d>
        <m:r>
          <m:rPr>
            <m:nor/>
          </m:rPr>
          <w:rPr>
            <w:rFonts w:ascii="Garamond" w:eastAsia="Times New Roman" w:hAnsi="Garamond" w:cs="Times New Roman"/>
          </w:rPr>
          <m:t>+0.1973</m:t>
        </m:r>
        <m:d>
          <m:dPr>
            <m:ctrlPr>
              <w:rPr>
                <w:rFonts w:ascii="Cambria Math" w:eastAsia="Times New Roman" w:hAnsi="Cambria Math"/>
                <w:i/>
              </w:rPr>
            </m:ctrlPr>
          </m:dPr>
          <m:e>
            <m:r>
              <m:rPr>
                <m:nor/>
              </m:rPr>
              <w:rPr>
                <w:rFonts w:ascii="Garamond" w:eastAsia="Times New Roman" w:hAnsi="Garamond" w:cs="Times New Roman"/>
              </w:rPr>
              <m:t>GREEN</m:t>
            </m:r>
          </m:e>
        </m:d>
        <m:r>
          <m:rPr>
            <m:nor/>
          </m:rPr>
          <w:rPr>
            <w:rFonts w:ascii="Garamond" w:eastAsia="Times New Roman" w:hAnsi="Garamond" w:cs="Times New Roman"/>
          </w:rPr>
          <m:t>+0.3279</m:t>
        </m:r>
        <m:d>
          <m:dPr>
            <m:ctrlPr>
              <w:rPr>
                <w:rFonts w:ascii="Cambria Math" w:eastAsia="Times New Roman" w:hAnsi="Cambria Math"/>
                <w:i/>
              </w:rPr>
            </m:ctrlPr>
          </m:dPr>
          <m:e>
            <m:r>
              <m:rPr>
                <m:nor/>
              </m:rPr>
              <w:rPr>
                <w:rFonts w:ascii="Garamond" w:eastAsia="Times New Roman" w:hAnsi="Garamond" w:cs="Times New Roman"/>
              </w:rPr>
              <m:t>RED</m:t>
            </m:r>
          </m:e>
        </m:d>
        <m:r>
          <m:rPr>
            <m:nor/>
          </m:rPr>
          <w:rPr>
            <w:rFonts w:ascii="Garamond" w:eastAsia="Times New Roman" w:hAnsi="Garamond" w:cs="Times New Roman"/>
          </w:rPr>
          <m:t>+0.3406</m:t>
        </m:r>
        <m:d>
          <m:dPr>
            <m:ctrlPr>
              <w:rPr>
                <w:rFonts w:ascii="Cambria Math" w:eastAsia="Times New Roman" w:hAnsi="Cambria Math"/>
                <w:i/>
              </w:rPr>
            </m:ctrlPr>
          </m:dPr>
          <m:e>
            <m:r>
              <m:rPr>
                <m:nor/>
              </m:rPr>
              <w:rPr>
                <w:rFonts w:ascii="Garamond" w:eastAsia="Times New Roman" w:hAnsi="Garamond" w:cs="Times New Roman"/>
              </w:rPr>
              <m:t>NIR</m:t>
            </m:r>
          </m:e>
        </m:d>
        <m:r>
          <m:rPr>
            <m:nor/>
          </m:rPr>
          <w:rPr>
            <w:rFonts w:ascii="Garamond" w:eastAsia="Times New Roman" w:hAnsi="Garamond" w:cs="Times New Roman"/>
          </w:rPr>
          <m:t>-0.7112</m:t>
        </m:r>
        <m:d>
          <m:dPr>
            <m:ctrlPr>
              <w:rPr>
                <w:rFonts w:ascii="Cambria Math" w:eastAsia="Times New Roman" w:hAnsi="Cambria Math"/>
                <w:i/>
              </w:rPr>
            </m:ctrlPr>
          </m:dPr>
          <m:e>
            <m:r>
              <m:rPr>
                <m:nor/>
              </m:rPr>
              <w:rPr>
                <w:rFonts w:ascii="Garamond" w:eastAsia="Times New Roman" w:hAnsi="Garamond" w:cs="Times New Roman"/>
              </w:rPr>
              <m:t>SWIR1</m:t>
            </m:r>
          </m:e>
        </m:d>
        <m:r>
          <m:rPr>
            <m:nor/>
          </m:rPr>
          <w:rPr>
            <w:rFonts w:ascii="Garamond" w:eastAsia="Times New Roman" w:hAnsi="Garamond" w:cs="Times New Roman"/>
          </w:rPr>
          <m:t>-0.4572</m:t>
        </m:r>
        <m:d>
          <m:dPr>
            <m:ctrlPr>
              <w:rPr>
                <w:rFonts w:ascii="Cambria Math" w:eastAsia="Times New Roman" w:hAnsi="Cambria Math" w:cs="Times New Roman"/>
                <w:i/>
              </w:rPr>
            </m:ctrlPr>
          </m:dPr>
          <m:e>
            <m:r>
              <m:rPr>
                <m:nor/>
              </m:rPr>
              <w:rPr>
                <w:rFonts w:ascii="Garamond" w:eastAsia="Times New Roman" w:hAnsi="Garamond" w:cs="Times New Roman"/>
              </w:rPr>
              <m:t>SWIR2</m:t>
            </m:r>
          </m:e>
        </m:d>
      </m:oMath>
      <w:r w:rsidR="00B94A04" w:rsidRPr="006F7E81">
        <w:rPr>
          <w:rFonts w:ascii="Garamond" w:eastAsia="Times New Roman" w:hAnsi="Garamond" w:cs="Times New Roman"/>
        </w:rPr>
        <w:t xml:space="preserve"> </w:t>
      </w:r>
      <w:r w:rsidR="008010E3" w:rsidRPr="006F7E81">
        <w:rPr>
          <w:rFonts w:ascii="Garamond" w:eastAsia="Times New Roman" w:hAnsi="Garamond" w:cs="Times New Roman"/>
        </w:rPr>
        <w:tab/>
        <w:t>(2)</w:t>
      </w:r>
    </w:p>
    <w:p w14:paraId="3CCEC9BB" w14:textId="77777777" w:rsidR="00B94A04" w:rsidRDefault="00B94A04" w:rsidP="00B94A04">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rPr>
      </w:pPr>
    </w:p>
    <w:p w14:paraId="10F14372" w14:textId="5BDF3963" w:rsidR="008010E3" w:rsidRPr="008010E3" w:rsidRDefault="00B94A04" w:rsidP="00B94A04">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4"/>
          <w:szCs w:val="24"/>
        </w:rPr>
      </w:pPr>
      <w:r w:rsidRPr="008010E3">
        <w:rPr>
          <w:rFonts w:ascii="Garamond" w:eastAsia="Times New Roman" w:hAnsi="Garamond" w:cs="Times New Roman"/>
        </w:rPr>
        <w:t xml:space="preserve">After the NDVI and TCW were calculated, </w:t>
      </w:r>
      <w:r w:rsidR="005A517F" w:rsidRPr="008010E3">
        <w:rPr>
          <w:rFonts w:ascii="Garamond" w:eastAsia="Times New Roman" w:hAnsi="Garamond" w:cs="Times New Roman"/>
        </w:rPr>
        <w:t>the</w:t>
      </w:r>
      <w:r w:rsidR="005A517F">
        <w:rPr>
          <w:rFonts w:ascii="Garamond" w:eastAsia="Times New Roman" w:hAnsi="Garamond" w:cs="Times New Roman"/>
        </w:rPr>
        <w:t xml:space="preserve"> layers</w:t>
      </w:r>
      <w:r w:rsidR="005A517F" w:rsidRPr="008010E3">
        <w:rPr>
          <w:rFonts w:ascii="Garamond" w:eastAsia="Times New Roman" w:hAnsi="Garamond" w:cs="Times New Roman"/>
        </w:rPr>
        <w:t xml:space="preserve"> </w:t>
      </w:r>
      <w:r w:rsidRPr="008010E3">
        <w:rPr>
          <w:rFonts w:ascii="Garamond" w:eastAsia="Times New Roman" w:hAnsi="Garamond" w:cs="Times New Roman"/>
        </w:rPr>
        <w:t xml:space="preserve">were clipped to the study area. </w:t>
      </w:r>
      <w:r>
        <w:rPr>
          <w:rFonts w:ascii="Garamond" w:eastAsia="Times New Roman" w:hAnsi="Garamond" w:cs="Times New Roman"/>
        </w:rPr>
        <w:t xml:space="preserve">Then NDVI and TCW values </w:t>
      </w:r>
      <w:r w:rsidR="00C52857">
        <w:rPr>
          <w:rFonts w:ascii="Garamond" w:eastAsia="Times New Roman" w:hAnsi="Garamond" w:cs="Times New Roman"/>
        </w:rPr>
        <w:t xml:space="preserve">for the </w:t>
      </w:r>
      <w:r>
        <w:rPr>
          <w:rFonts w:ascii="Garamond" w:eastAsia="Times New Roman" w:hAnsi="Garamond" w:cs="Times New Roman"/>
        </w:rPr>
        <w:t>leaf-on and leaf-off period were averaged using respective months to obtain final NDVI and TCW layer</w:t>
      </w:r>
      <w:r w:rsidR="005A517F">
        <w:rPr>
          <w:rFonts w:ascii="Garamond" w:eastAsia="Times New Roman" w:hAnsi="Garamond" w:cs="Times New Roman"/>
        </w:rPr>
        <w:t>s</w:t>
      </w:r>
      <w:r>
        <w:rPr>
          <w:rFonts w:ascii="Garamond" w:eastAsia="Times New Roman" w:hAnsi="Garamond" w:cs="Times New Roman"/>
        </w:rPr>
        <w:t xml:space="preserve"> for each period and </w:t>
      </w:r>
      <w:r w:rsidR="005A517F">
        <w:rPr>
          <w:rFonts w:ascii="Garamond" w:eastAsia="Times New Roman" w:hAnsi="Garamond" w:cs="Times New Roman"/>
        </w:rPr>
        <w:t xml:space="preserve">for </w:t>
      </w:r>
      <w:r>
        <w:rPr>
          <w:rFonts w:ascii="Garamond" w:eastAsia="Times New Roman" w:hAnsi="Garamond" w:cs="Times New Roman"/>
        </w:rPr>
        <w:t xml:space="preserve">each </w:t>
      </w:r>
      <w:r w:rsidR="00C52857">
        <w:rPr>
          <w:rFonts w:ascii="Garamond" w:eastAsia="Times New Roman" w:hAnsi="Garamond" w:cs="Times New Roman"/>
        </w:rPr>
        <w:t xml:space="preserve">Earth </w:t>
      </w:r>
      <w:r>
        <w:rPr>
          <w:rFonts w:ascii="Garamond" w:eastAsia="Times New Roman" w:hAnsi="Garamond" w:cs="Times New Roman"/>
        </w:rPr>
        <w:t>observation.</w:t>
      </w:r>
    </w:p>
    <w:p w14:paraId="03E10BE5" w14:textId="77777777" w:rsidR="00B94A04" w:rsidRDefault="00B94A04" w:rsidP="000E1FD2">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rPr>
      </w:pPr>
    </w:p>
    <w:p w14:paraId="5E2B8601" w14:textId="68426C81" w:rsidR="00AA735C" w:rsidRDefault="000E1FD2" w:rsidP="000E65F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rPr>
      </w:pPr>
      <w:r>
        <w:rPr>
          <w:rFonts w:ascii="Garamond" w:eastAsia="Times New Roman" w:hAnsi="Garamond" w:cs="Times New Roman"/>
        </w:rPr>
        <w:t xml:space="preserve">The </w:t>
      </w:r>
      <w:r w:rsidR="00461ACE">
        <w:rPr>
          <w:rFonts w:ascii="Garamond" w:eastAsia="Times New Roman" w:hAnsi="Garamond" w:cs="Times New Roman"/>
        </w:rPr>
        <w:t xml:space="preserve">LANDFIRE </w:t>
      </w:r>
      <w:r>
        <w:rPr>
          <w:rFonts w:ascii="Garamond" w:eastAsia="Times New Roman" w:hAnsi="Garamond" w:cs="Times New Roman"/>
        </w:rPr>
        <w:t>vegetation type data</w:t>
      </w:r>
      <w:r w:rsidRPr="00B375BC">
        <w:rPr>
          <w:rFonts w:ascii="Garamond" w:eastAsia="Times New Roman" w:hAnsi="Garamond" w:cs="Times New Roman"/>
        </w:rPr>
        <w:t xml:space="preserve"> w</w:t>
      </w:r>
      <w:r w:rsidR="00B94A04">
        <w:rPr>
          <w:rFonts w:ascii="Garamond" w:eastAsia="Times New Roman" w:hAnsi="Garamond" w:cs="Times New Roman"/>
        </w:rPr>
        <w:t>ere</w:t>
      </w:r>
      <w:r w:rsidRPr="00B375BC">
        <w:rPr>
          <w:rFonts w:ascii="Garamond" w:eastAsia="Times New Roman" w:hAnsi="Garamond" w:cs="Times New Roman"/>
        </w:rPr>
        <w:t xml:space="preserve"> reclassified from </w:t>
      </w:r>
      <w:r w:rsidR="00B94A04">
        <w:rPr>
          <w:rFonts w:ascii="Garamond" w:eastAsia="Times New Roman" w:hAnsi="Garamond" w:cs="Times New Roman"/>
        </w:rPr>
        <w:t>8</w:t>
      </w:r>
      <w:r w:rsidR="00E52C64">
        <w:rPr>
          <w:rFonts w:ascii="Garamond" w:eastAsia="Times New Roman" w:hAnsi="Garamond" w:cs="Times New Roman"/>
        </w:rPr>
        <w:t>9</w:t>
      </w:r>
      <w:r w:rsidR="00B94A04" w:rsidRPr="00B375BC">
        <w:rPr>
          <w:rFonts w:ascii="Garamond" w:eastAsia="Times New Roman" w:hAnsi="Garamond" w:cs="Times New Roman"/>
        </w:rPr>
        <w:t xml:space="preserve"> </w:t>
      </w:r>
      <w:r w:rsidRPr="00B375BC">
        <w:rPr>
          <w:rFonts w:ascii="Garamond" w:eastAsia="Times New Roman" w:hAnsi="Garamond" w:cs="Times New Roman"/>
        </w:rPr>
        <w:t xml:space="preserve">specific land classes </w:t>
      </w:r>
      <w:r w:rsidR="000765E0">
        <w:rPr>
          <w:rFonts w:ascii="Garamond" w:eastAsia="Times New Roman" w:hAnsi="Garamond" w:cs="Times New Roman"/>
        </w:rPr>
        <w:t xml:space="preserve">to 12 </w:t>
      </w:r>
      <w:r w:rsidR="00C52857">
        <w:rPr>
          <w:rFonts w:ascii="Garamond" w:eastAsia="Times New Roman" w:hAnsi="Garamond" w:cs="Times New Roman"/>
        </w:rPr>
        <w:t xml:space="preserve">broader </w:t>
      </w:r>
      <w:r w:rsidR="000765E0">
        <w:rPr>
          <w:rFonts w:ascii="Garamond" w:eastAsia="Times New Roman" w:hAnsi="Garamond" w:cs="Times New Roman"/>
        </w:rPr>
        <w:t xml:space="preserve">categories. </w:t>
      </w:r>
      <w:r w:rsidR="00C52857">
        <w:rPr>
          <w:rFonts w:ascii="Garamond" w:eastAsia="Times New Roman" w:hAnsi="Garamond" w:cs="Times New Roman"/>
        </w:rPr>
        <w:t>Thes</w:t>
      </w:r>
      <w:r w:rsidR="005A517F">
        <w:rPr>
          <w:rFonts w:ascii="Garamond" w:eastAsia="Times New Roman" w:hAnsi="Garamond" w:cs="Times New Roman"/>
        </w:rPr>
        <w:t>e</w:t>
      </w:r>
      <w:r w:rsidR="00C52857">
        <w:rPr>
          <w:rFonts w:ascii="Garamond" w:eastAsia="Times New Roman" w:hAnsi="Garamond" w:cs="Times New Roman"/>
        </w:rPr>
        <w:t xml:space="preserve"> </w:t>
      </w:r>
      <w:r w:rsidR="000765E0">
        <w:rPr>
          <w:rFonts w:ascii="Garamond" w:eastAsia="Times New Roman" w:hAnsi="Garamond" w:cs="Times New Roman"/>
        </w:rPr>
        <w:t>included</w:t>
      </w:r>
      <w:r w:rsidRPr="00B375BC">
        <w:rPr>
          <w:rFonts w:ascii="Garamond" w:eastAsia="Times New Roman" w:hAnsi="Garamond" w:cs="Times New Roman"/>
        </w:rPr>
        <w:t xml:space="preserve"> open water, sparsely vegetated, developed, </w:t>
      </w:r>
      <w:r w:rsidR="000765E0">
        <w:rPr>
          <w:rFonts w:ascii="Garamond" w:eastAsia="Times New Roman" w:hAnsi="Garamond" w:cs="Times New Roman"/>
        </w:rPr>
        <w:t xml:space="preserve">exotic </w:t>
      </w:r>
      <w:r w:rsidRPr="00B375BC">
        <w:rPr>
          <w:rFonts w:ascii="Garamond" w:eastAsia="Times New Roman" w:hAnsi="Garamond" w:cs="Times New Roman"/>
        </w:rPr>
        <w:t xml:space="preserve">herbaceous, </w:t>
      </w:r>
      <w:r w:rsidR="000765E0">
        <w:rPr>
          <w:rFonts w:ascii="Garamond" w:eastAsia="Times New Roman" w:hAnsi="Garamond" w:cs="Times New Roman"/>
        </w:rPr>
        <w:t xml:space="preserve">exotic tree-shrub, </w:t>
      </w:r>
      <w:r w:rsidRPr="00B375BC">
        <w:rPr>
          <w:rFonts w:ascii="Garamond" w:eastAsia="Times New Roman" w:hAnsi="Garamond" w:cs="Times New Roman"/>
        </w:rPr>
        <w:t>grasslands, conifer-hardwood, riparian,</w:t>
      </w:r>
      <w:r w:rsidR="000765E0">
        <w:rPr>
          <w:rFonts w:ascii="Garamond" w:eastAsia="Times New Roman" w:hAnsi="Garamond" w:cs="Times New Roman"/>
        </w:rPr>
        <w:t xml:space="preserve"> agricultural land,</w:t>
      </w:r>
      <w:r w:rsidRPr="00B375BC">
        <w:rPr>
          <w:rFonts w:ascii="Garamond" w:eastAsia="Times New Roman" w:hAnsi="Garamond" w:cs="Times New Roman"/>
        </w:rPr>
        <w:t xml:space="preserve"> hardwood, conifer, and conifer-</w:t>
      </w:r>
      <w:r w:rsidR="000765E0" w:rsidRPr="00B375BC">
        <w:rPr>
          <w:rFonts w:ascii="Garamond" w:eastAsia="Times New Roman" w:hAnsi="Garamond" w:cs="Times New Roman"/>
        </w:rPr>
        <w:t>hardwood</w:t>
      </w:r>
      <w:r w:rsidR="000765E0">
        <w:rPr>
          <w:rFonts w:ascii="Garamond" w:eastAsia="Times New Roman" w:hAnsi="Garamond" w:cs="Times New Roman"/>
        </w:rPr>
        <w:t xml:space="preserve">. The classified vegetation types were </w:t>
      </w:r>
      <w:r w:rsidR="00E52C64">
        <w:rPr>
          <w:rFonts w:ascii="Garamond" w:eastAsia="Times New Roman" w:hAnsi="Garamond" w:cs="Times New Roman"/>
        </w:rPr>
        <w:t>aggregated</w:t>
      </w:r>
      <w:r w:rsidR="000765E0">
        <w:rPr>
          <w:rFonts w:ascii="Garamond" w:eastAsia="Times New Roman" w:hAnsi="Garamond" w:cs="Times New Roman"/>
        </w:rPr>
        <w:t xml:space="preserve"> and ranked from 1to 9 based on fire susceptibility</w:t>
      </w:r>
      <w:r w:rsidR="00745CBA">
        <w:rPr>
          <w:rFonts w:ascii="Garamond" w:eastAsia="Times New Roman" w:hAnsi="Garamond" w:cs="Times New Roman"/>
        </w:rPr>
        <w:t xml:space="preserve"> and relation with ignition sources</w:t>
      </w:r>
      <w:r w:rsidR="00C15D69">
        <w:rPr>
          <w:rFonts w:ascii="Garamond" w:eastAsia="Times New Roman" w:hAnsi="Garamond" w:cs="Times New Roman"/>
        </w:rPr>
        <w:t xml:space="preserve"> (Table 1)</w:t>
      </w:r>
      <w:r w:rsidR="000765E0">
        <w:rPr>
          <w:rFonts w:ascii="Garamond" w:eastAsia="Times New Roman" w:hAnsi="Garamond" w:cs="Times New Roman"/>
        </w:rPr>
        <w:t>.</w:t>
      </w:r>
      <w:r w:rsidR="00C15D69">
        <w:rPr>
          <w:rFonts w:ascii="Garamond" w:eastAsia="Times New Roman" w:hAnsi="Garamond" w:cs="Times New Roman"/>
        </w:rPr>
        <w:t xml:space="preserve"> </w:t>
      </w:r>
      <w:r w:rsidR="000765E0" w:rsidRPr="008010E3">
        <w:rPr>
          <w:rFonts w:ascii="Garamond" w:eastAsia="Times New Roman" w:hAnsi="Garamond" w:cs="Times New Roman"/>
        </w:rPr>
        <w:t>All</w:t>
      </w:r>
      <w:r w:rsidR="00C52857">
        <w:rPr>
          <w:rFonts w:ascii="Garamond" w:eastAsia="Times New Roman" w:hAnsi="Garamond" w:cs="Times New Roman"/>
        </w:rPr>
        <w:t xml:space="preserve"> i</w:t>
      </w:r>
      <w:r w:rsidR="000765E0" w:rsidRPr="008010E3">
        <w:rPr>
          <w:rFonts w:ascii="Garamond" w:eastAsia="Times New Roman" w:hAnsi="Garamond" w:cs="Times New Roman"/>
        </w:rPr>
        <w:t xml:space="preserve">nput layers were re-projected </w:t>
      </w:r>
      <w:r w:rsidR="00C52857">
        <w:rPr>
          <w:rFonts w:ascii="Garamond" w:eastAsia="Times New Roman" w:hAnsi="Garamond" w:cs="Times New Roman"/>
        </w:rPr>
        <w:t>in</w:t>
      </w:r>
      <w:r w:rsidR="00C52857" w:rsidRPr="008010E3">
        <w:rPr>
          <w:rFonts w:ascii="Garamond" w:eastAsia="Times New Roman" w:hAnsi="Garamond" w:cs="Times New Roman"/>
        </w:rPr>
        <w:t xml:space="preserve"> </w:t>
      </w:r>
      <w:r w:rsidR="000765E0">
        <w:rPr>
          <w:rFonts w:ascii="Garamond" w:eastAsia="Times New Roman" w:hAnsi="Garamond" w:cs="Times New Roman"/>
        </w:rPr>
        <w:t xml:space="preserve">the </w:t>
      </w:r>
      <w:r w:rsidR="000765E0" w:rsidRPr="008010E3">
        <w:rPr>
          <w:rFonts w:ascii="Garamond" w:eastAsia="Times New Roman" w:hAnsi="Garamond" w:cs="Times New Roman"/>
        </w:rPr>
        <w:t>North</w:t>
      </w:r>
      <w:r w:rsidR="000765E0">
        <w:rPr>
          <w:rFonts w:ascii="Garamond" w:eastAsia="Times New Roman" w:hAnsi="Garamond" w:cs="Times New Roman"/>
        </w:rPr>
        <w:t xml:space="preserve"> </w:t>
      </w:r>
      <w:r w:rsidR="000765E0" w:rsidRPr="008010E3">
        <w:rPr>
          <w:rFonts w:ascii="Garamond" w:eastAsia="Times New Roman" w:hAnsi="Garamond" w:cs="Times New Roman"/>
        </w:rPr>
        <w:t>America</w:t>
      </w:r>
      <w:r w:rsidR="000765E0">
        <w:rPr>
          <w:rFonts w:ascii="Garamond" w:eastAsia="Times New Roman" w:hAnsi="Garamond" w:cs="Times New Roman"/>
        </w:rPr>
        <w:t xml:space="preserve"> </w:t>
      </w:r>
      <w:r w:rsidR="000765E0" w:rsidRPr="008010E3">
        <w:rPr>
          <w:rFonts w:ascii="Garamond" w:eastAsia="Times New Roman" w:hAnsi="Garamond" w:cs="Times New Roman"/>
        </w:rPr>
        <w:t xml:space="preserve">Albers </w:t>
      </w:r>
      <w:r w:rsidR="000765E0">
        <w:rPr>
          <w:rFonts w:ascii="Garamond" w:eastAsia="Times New Roman" w:hAnsi="Garamond" w:cs="Times New Roman"/>
        </w:rPr>
        <w:t xml:space="preserve">Equal </w:t>
      </w:r>
      <w:r w:rsidR="000765E0" w:rsidRPr="008010E3">
        <w:rPr>
          <w:rFonts w:ascii="Garamond" w:eastAsia="Times New Roman" w:hAnsi="Garamond" w:cs="Times New Roman"/>
        </w:rPr>
        <w:t>Area</w:t>
      </w:r>
      <w:r w:rsidR="000765E0">
        <w:rPr>
          <w:rFonts w:ascii="Garamond" w:eastAsia="Times New Roman" w:hAnsi="Garamond" w:cs="Times New Roman"/>
        </w:rPr>
        <w:t xml:space="preserve"> </w:t>
      </w:r>
      <w:r w:rsidR="000765E0" w:rsidRPr="008010E3">
        <w:rPr>
          <w:rFonts w:ascii="Garamond" w:eastAsia="Times New Roman" w:hAnsi="Garamond" w:cs="Times New Roman"/>
        </w:rPr>
        <w:t>Conic</w:t>
      </w:r>
      <w:r w:rsidR="000765E0">
        <w:rPr>
          <w:rFonts w:ascii="Garamond" w:eastAsia="Times New Roman" w:hAnsi="Garamond" w:cs="Times New Roman"/>
        </w:rPr>
        <w:t xml:space="preserve"> coordinate system for further analysis. </w:t>
      </w:r>
    </w:p>
    <w:p w14:paraId="13CE3B21" w14:textId="77777777" w:rsidR="00C15D69" w:rsidRDefault="00C15D69" w:rsidP="00C15D69">
      <w:pPr>
        <w:spacing w:after="0" w:line="240" w:lineRule="auto"/>
        <w:rPr>
          <w:rFonts w:ascii="Garamond" w:eastAsia="Garamond" w:hAnsi="Garamond" w:cs="Garamond"/>
        </w:rPr>
      </w:pPr>
    </w:p>
    <w:p w14:paraId="0290EDAE" w14:textId="5589830F" w:rsidR="00C15D69" w:rsidRDefault="00C15D69" w:rsidP="00C15D69">
      <w:pPr>
        <w:spacing w:after="0" w:line="240" w:lineRule="auto"/>
        <w:rPr>
          <w:rFonts w:ascii="Garamond" w:eastAsia="Garamond" w:hAnsi="Garamond" w:cs="Garamond"/>
        </w:rPr>
      </w:pPr>
      <w:r>
        <w:rPr>
          <w:rFonts w:ascii="Garamond" w:eastAsia="Garamond" w:hAnsi="Garamond" w:cs="Garamond"/>
        </w:rPr>
        <w:t xml:space="preserve">Table 1 </w:t>
      </w:r>
    </w:p>
    <w:p w14:paraId="0CFACE02" w14:textId="77777777" w:rsidR="00C15D69" w:rsidRPr="00752117" w:rsidRDefault="00C15D69" w:rsidP="00C15D69">
      <w:pPr>
        <w:spacing w:after="0" w:line="240" w:lineRule="auto"/>
        <w:rPr>
          <w:rFonts w:ascii="Garamond" w:eastAsia="Garamond" w:hAnsi="Garamond" w:cs="Garamond"/>
          <w:i/>
        </w:rPr>
      </w:pPr>
      <w:r>
        <w:rPr>
          <w:rFonts w:ascii="Garamond" w:eastAsia="Garamond" w:hAnsi="Garamond" w:cs="Garamond"/>
          <w:i/>
        </w:rPr>
        <w:t>Land Use classifications from the LANDFIRE Vegetation Type dataset</w:t>
      </w:r>
    </w:p>
    <w:tbl>
      <w:tblPr>
        <w:tblStyle w:val="TableGrid"/>
        <w:tblW w:w="0" w:type="auto"/>
        <w:tblLook w:val="04A0" w:firstRow="1" w:lastRow="0" w:firstColumn="1" w:lastColumn="0" w:noHBand="0" w:noVBand="1"/>
      </w:tblPr>
      <w:tblGrid>
        <w:gridCol w:w="4675"/>
        <w:gridCol w:w="4675"/>
      </w:tblGrid>
      <w:tr w:rsidR="00C15D69" w14:paraId="2CFD4680" w14:textId="77777777" w:rsidTr="009F7A2A">
        <w:tc>
          <w:tcPr>
            <w:tcW w:w="4675" w:type="dxa"/>
          </w:tcPr>
          <w:p w14:paraId="0CBDD323" w14:textId="77777777" w:rsidR="00C15D69" w:rsidRDefault="00C15D69" w:rsidP="009F7A2A">
            <w:pPr>
              <w:pBdr>
                <w:top w:val="none" w:sz="0" w:space="0" w:color="auto"/>
                <w:left w:val="none" w:sz="0" w:space="0" w:color="auto"/>
                <w:bottom w:val="none" w:sz="0" w:space="0" w:color="auto"/>
                <w:right w:val="none" w:sz="0" w:space="0" w:color="auto"/>
                <w:between w:val="none" w:sz="0" w:space="0" w:color="auto"/>
              </w:pBdr>
              <w:jc w:val="center"/>
              <w:rPr>
                <w:rFonts w:ascii="Garamond" w:eastAsia="Garamond" w:hAnsi="Garamond" w:cs="Garamond"/>
              </w:rPr>
            </w:pPr>
            <w:r>
              <w:rPr>
                <w:rFonts w:ascii="Garamond" w:eastAsia="Garamond" w:hAnsi="Garamond" w:cs="Garamond"/>
              </w:rPr>
              <w:t>Land Use Classification</w:t>
            </w:r>
          </w:p>
        </w:tc>
        <w:tc>
          <w:tcPr>
            <w:tcW w:w="4675" w:type="dxa"/>
          </w:tcPr>
          <w:p w14:paraId="695996DB" w14:textId="77777777" w:rsidR="00C15D69" w:rsidRDefault="00C15D69" w:rsidP="009F7A2A">
            <w:pPr>
              <w:pBdr>
                <w:top w:val="none" w:sz="0" w:space="0" w:color="auto"/>
                <w:left w:val="none" w:sz="0" w:space="0" w:color="auto"/>
                <w:bottom w:val="none" w:sz="0" w:space="0" w:color="auto"/>
                <w:right w:val="none" w:sz="0" w:space="0" w:color="auto"/>
                <w:between w:val="none" w:sz="0" w:space="0" w:color="auto"/>
              </w:pBdr>
              <w:jc w:val="center"/>
              <w:rPr>
                <w:rFonts w:ascii="Garamond" w:eastAsia="Garamond" w:hAnsi="Garamond" w:cs="Garamond"/>
              </w:rPr>
            </w:pPr>
            <w:r>
              <w:rPr>
                <w:rFonts w:ascii="Garamond" w:eastAsia="Garamond" w:hAnsi="Garamond" w:cs="Garamond"/>
              </w:rPr>
              <w:t>Rank (In Order of Fire Susceptibility)</w:t>
            </w:r>
          </w:p>
        </w:tc>
      </w:tr>
      <w:tr w:rsidR="00C15D69" w14:paraId="6537B493" w14:textId="77777777" w:rsidTr="009F7A2A">
        <w:tc>
          <w:tcPr>
            <w:tcW w:w="4675" w:type="dxa"/>
          </w:tcPr>
          <w:p w14:paraId="0B866183" w14:textId="77777777" w:rsidR="00C15D69" w:rsidRDefault="00C15D69" w:rsidP="009F7A2A">
            <w:pPr>
              <w:pBdr>
                <w:top w:val="none" w:sz="0" w:space="0" w:color="auto"/>
                <w:left w:val="none" w:sz="0" w:space="0" w:color="auto"/>
                <w:bottom w:val="none" w:sz="0" w:space="0" w:color="auto"/>
                <w:right w:val="none" w:sz="0" w:space="0" w:color="auto"/>
                <w:between w:val="none" w:sz="0" w:space="0" w:color="auto"/>
              </w:pBdr>
              <w:jc w:val="center"/>
              <w:rPr>
                <w:rFonts w:ascii="Garamond" w:eastAsia="Garamond" w:hAnsi="Garamond" w:cs="Garamond"/>
              </w:rPr>
            </w:pPr>
            <w:r>
              <w:rPr>
                <w:rFonts w:ascii="Garamond" w:eastAsia="Garamond" w:hAnsi="Garamond" w:cs="Garamond"/>
              </w:rPr>
              <w:t>Conifer</w:t>
            </w:r>
          </w:p>
        </w:tc>
        <w:tc>
          <w:tcPr>
            <w:tcW w:w="4675" w:type="dxa"/>
          </w:tcPr>
          <w:p w14:paraId="3D579D3B" w14:textId="77777777" w:rsidR="00C15D69" w:rsidRDefault="00C15D69" w:rsidP="009F7A2A">
            <w:pPr>
              <w:pBdr>
                <w:top w:val="none" w:sz="0" w:space="0" w:color="auto"/>
                <w:left w:val="none" w:sz="0" w:space="0" w:color="auto"/>
                <w:bottom w:val="none" w:sz="0" w:space="0" w:color="auto"/>
                <w:right w:val="none" w:sz="0" w:space="0" w:color="auto"/>
                <w:between w:val="none" w:sz="0" w:space="0" w:color="auto"/>
              </w:pBdr>
              <w:jc w:val="center"/>
              <w:rPr>
                <w:rFonts w:ascii="Garamond" w:eastAsia="Garamond" w:hAnsi="Garamond" w:cs="Garamond"/>
              </w:rPr>
            </w:pPr>
            <w:r>
              <w:rPr>
                <w:rFonts w:ascii="Garamond" w:eastAsia="Garamond" w:hAnsi="Garamond" w:cs="Garamond"/>
              </w:rPr>
              <w:t>1</w:t>
            </w:r>
          </w:p>
        </w:tc>
      </w:tr>
      <w:tr w:rsidR="00C15D69" w14:paraId="2ED4BF8F" w14:textId="77777777" w:rsidTr="009F7A2A">
        <w:tc>
          <w:tcPr>
            <w:tcW w:w="4675" w:type="dxa"/>
          </w:tcPr>
          <w:p w14:paraId="25176AEF" w14:textId="77777777" w:rsidR="00C15D69" w:rsidRDefault="00C15D69" w:rsidP="009F7A2A">
            <w:pPr>
              <w:pBdr>
                <w:top w:val="none" w:sz="0" w:space="0" w:color="auto"/>
                <w:left w:val="none" w:sz="0" w:space="0" w:color="auto"/>
                <w:bottom w:val="none" w:sz="0" w:space="0" w:color="auto"/>
                <w:right w:val="none" w:sz="0" w:space="0" w:color="auto"/>
                <w:between w:val="none" w:sz="0" w:space="0" w:color="auto"/>
              </w:pBdr>
              <w:jc w:val="center"/>
              <w:rPr>
                <w:rFonts w:ascii="Garamond" w:eastAsia="Garamond" w:hAnsi="Garamond" w:cs="Garamond"/>
              </w:rPr>
            </w:pPr>
            <w:r>
              <w:rPr>
                <w:rFonts w:ascii="Garamond" w:eastAsia="Garamond" w:hAnsi="Garamond" w:cs="Garamond"/>
              </w:rPr>
              <w:t>Conifer-Hardwood</w:t>
            </w:r>
          </w:p>
        </w:tc>
        <w:tc>
          <w:tcPr>
            <w:tcW w:w="4675" w:type="dxa"/>
          </w:tcPr>
          <w:p w14:paraId="0E6E0C26" w14:textId="77777777" w:rsidR="00C15D69" w:rsidRDefault="00C15D69" w:rsidP="009F7A2A">
            <w:pPr>
              <w:pBdr>
                <w:top w:val="none" w:sz="0" w:space="0" w:color="auto"/>
                <w:left w:val="none" w:sz="0" w:space="0" w:color="auto"/>
                <w:bottom w:val="none" w:sz="0" w:space="0" w:color="auto"/>
                <w:right w:val="none" w:sz="0" w:space="0" w:color="auto"/>
                <w:between w:val="none" w:sz="0" w:space="0" w:color="auto"/>
              </w:pBdr>
              <w:jc w:val="center"/>
              <w:rPr>
                <w:rFonts w:ascii="Garamond" w:eastAsia="Garamond" w:hAnsi="Garamond" w:cs="Garamond"/>
              </w:rPr>
            </w:pPr>
            <w:r>
              <w:rPr>
                <w:rFonts w:ascii="Garamond" w:eastAsia="Garamond" w:hAnsi="Garamond" w:cs="Garamond"/>
              </w:rPr>
              <w:t>2</w:t>
            </w:r>
          </w:p>
        </w:tc>
      </w:tr>
      <w:tr w:rsidR="00C15D69" w14:paraId="59D20D57" w14:textId="77777777" w:rsidTr="009F7A2A">
        <w:tc>
          <w:tcPr>
            <w:tcW w:w="4675" w:type="dxa"/>
          </w:tcPr>
          <w:p w14:paraId="32C59BCE" w14:textId="77777777" w:rsidR="00C15D69" w:rsidRDefault="00C15D69" w:rsidP="009F7A2A">
            <w:pPr>
              <w:pBdr>
                <w:top w:val="none" w:sz="0" w:space="0" w:color="auto"/>
                <w:left w:val="none" w:sz="0" w:space="0" w:color="auto"/>
                <w:bottom w:val="none" w:sz="0" w:space="0" w:color="auto"/>
                <w:right w:val="none" w:sz="0" w:space="0" w:color="auto"/>
                <w:between w:val="none" w:sz="0" w:space="0" w:color="auto"/>
              </w:pBdr>
              <w:jc w:val="center"/>
              <w:rPr>
                <w:rFonts w:ascii="Garamond" w:eastAsia="Garamond" w:hAnsi="Garamond" w:cs="Garamond"/>
              </w:rPr>
            </w:pPr>
            <w:r>
              <w:rPr>
                <w:rFonts w:ascii="Garamond" w:eastAsia="Garamond" w:hAnsi="Garamond" w:cs="Garamond"/>
              </w:rPr>
              <w:t>Hardwood</w:t>
            </w:r>
          </w:p>
        </w:tc>
        <w:tc>
          <w:tcPr>
            <w:tcW w:w="4675" w:type="dxa"/>
          </w:tcPr>
          <w:p w14:paraId="61F6F2EB" w14:textId="77777777" w:rsidR="00C15D69" w:rsidRDefault="00C15D69" w:rsidP="009F7A2A">
            <w:pPr>
              <w:pBdr>
                <w:top w:val="none" w:sz="0" w:space="0" w:color="auto"/>
                <w:left w:val="none" w:sz="0" w:space="0" w:color="auto"/>
                <w:bottom w:val="none" w:sz="0" w:space="0" w:color="auto"/>
                <w:right w:val="none" w:sz="0" w:space="0" w:color="auto"/>
                <w:between w:val="none" w:sz="0" w:space="0" w:color="auto"/>
              </w:pBdr>
              <w:jc w:val="center"/>
              <w:rPr>
                <w:rFonts w:ascii="Garamond" w:eastAsia="Garamond" w:hAnsi="Garamond" w:cs="Garamond"/>
              </w:rPr>
            </w:pPr>
            <w:r>
              <w:rPr>
                <w:rFonts w:ascii="Garamond" w:eastAsia="Garamond" w:hAnsi="Garamond" w:cs="Garamond"/>
              </w:rPr>
              <w:t>3</w:t>
            </w:r>
          </w:p>
        </w:tc>
      </w:tr>
      <w:tr w:rsidR="00C15D69" w14:paraId="572F24B9" w14:textId="77777777" w:rsidTr="009F7A2A">
        <w:tc>
          <w:tcPr>
            <w:tcW w:w="4675" w:type="dxa"/>
          </w:tcPr>
          <w:p w14:paraId="6A56B8FD" w14:textId="77777777" w:rsidR="00C15D69" w:rsidRDefault="00C15D69" w:rsidP="009F7A2A">
            <w:pPr>
              <w:pBdr>
                <w:top w:val="none" w:sz="0" w:space="0" w:color="auto"/>
                <w:left w:val="none" w:sz="0" w:space="0" w:color="auto"/>
                <w:bottom w:val="none" w:sz="0" w:space="0" w:color="auto"/>
                <w:right w:val="none" w:sz="0" w:space="0" w:color="auto"/>
                <w:between w:val="none" w:sz="0" w:space="0" w:color="auto"/>
              </w:pBdr>
              <w:jc w:val="center"/>
              <w:rPr>
                <w:rFonts w:ascii="Garamond" w:eastAsia="Garamond" w:hAnsi="Garamond" w:cs="Garamond"/>
              </w:rPr>
            </w:pPr>
            <w:r>
              <w:rPr>
                <w:rFonts w:ascii="Garamond" w:eastAsia="Garamond" w:hAnsi="Garamond" w:cs="Garamond"/>
              </w:rPr>
              <w:t>Grassland</w:t>
            </w:r>
          </w:p>
        </w:tc>
        <w:tc>
          <w:tcPr>
            <w:tcW w:w="4675" w:type="dxa"/>
          </w:tcPr>
          <w:p w14:paraId="1C03C1D1" w14:textId="77777777" w:rsidR="00C15D69" w:rsidRDefault="00C15D69" w:rsidP="009F7A2A">
            <w:pPr>
              <w:pBdr>
                <w:top w:val="none" w:sz="0" w:space="0" w:color="auto"/>
                <w:left w:val="none" w:sz="0" w:space="0" w:color="auto"/>
                <w:bottom w:val="none" w:sz="0" w:space="0" w:color="auto"/>
                <w:right w:val="none" w:sz="0" w:space="0" w:color="auto"/>
                <w:between w:val="none" w:sz="0" w:space="0" w:color="auto"/>
              </w:pBdr>
              <w:jc w:val="center"/>
              <w:rPr>
                <w:rFonts w:ascii="Garamond" w:eastAsia="Garamond" w:hAnsi="Garamond" w:cs="Garamond"/>
              </w:rPr>
            </w:pPr>
            <w:r>
              <w:rPr>
                <w:rFonts w:ascii="Garamond" w:eastAsia="Garamond" w:hAnsi="Garamond" w:cs="Garamond"/>
              </w:rPr>
              <w:t>4</w:t>
            </w:r>
          </w:p>
        </w:tc>
      </w:tr>
      <w:tr w:rsidR="00C15D69" w14:paraId="721C15E5" w14:textId="77777777" w:rsidTr="009F7A2A">
        <w:tc>
          <w:tcPr>
            <w:tcW w:w="4675" w:type="dxa"/>
          </w:tcPr>
          <w:p w14:paraId="46A0B715" w14:textId="77777777" w:rsidR="00C15D69" w:rsidRDefault="00C15D69" w:rsidP="009F7A2A">
            <w:pPr>
              <w:pBdr>
                <w:top w:val="none" w:sz="0" w:space="0" w:color="auto"/>
                <w:left w:val="none" w:sz="0" w:space="0" w:color="auto"/>
                <w:bottom w:val="none" w:sz="0" w:space="0" w:color="auto"/>
                <w:right w:val="none" w:sz="0" w:space="0" w:color="auto"/>
                <w:between w:val="none" w:sz="0" w:space="0" w:color="auto"/>
              </w:pBdr>
              <w:jc w:val="center"/>
              <w:rPr>
                <w:rFonts w:ascii="Garamond" w:eastAsia="Garamond" w:hAnsi="Garamond" w:cs="Garamond"/>
              </w:rPr>
            </w:pPr>
            <w:r>
              <w:rPr>
                <w:rFonts w:ascii="Garamond" w:eastAsia="Garamond" w:hAnsi="Garamond" w:cs="Garamond"/>
              </w:rPr>
              <w:t>Exotic Herbaceous/Exotic Tree-Shrub</w:t>
            </w:r>
          </w:p>
        </w:tc>
        <w:tc>
          <w:tcPr>
            <w:tcW w:w="4675" w:type="dxa"/>
          </w:tcPr>
          <w:p w14:paraId="1E9C6D5C" w14:textId="77777777" w:rsidR="00C15D69" w:rsidRDefault="00C15D69" w:rsidP="009F7A2A">
            <w:pPr>
              <w:pBdr>
                <w:top w:val="none" w:sz="0" w:space="0" w:color="auto"/>
                <w:left w:val="none" w:sz="0" w:space="0" w:color="auto"/>
                <w:bottom w:val="none" w:sz="0" w:space="0" w:color="auto"/>
                <w:right w:val="none" w:sz="0" w:space="0" w:color="auto"/>
                <w:between w:val="none" w:sz="0" w:space="0" w:color="auto"/>
              </w:pBdr>
              <w:jc w:val="center"/>
              <w:rPr>
                <w:rFonts w:ascii="Garamond" w:eastAsia="Garamond" w:hAnsi="Garamond" w:cs="Garamond"/>
              </w:rPr>
            </w:pPr>
            <w:r>
              <w:rPr>
                <w:rFonts w:ascii="Garamond" w:eastAsia="Garamond" w:hAnsi="Garamond" w:cs="Garamond"/>
              </w:rPr>
              <w:t>5</w:t>
            </w:r>
          </w:p>
        </w:tc>
      </w:tr>
      <w:tr w:rsidR="00C15D69" w14:paraId="566D18D5" w14:textId="77777777" w:rsidTr="009F7A2A">
        <w:tc>
          <w:tcPr>
            <w:tcW w:w="4675" w:type="dxa"/>
          </w:tcPr>
          <w:p w14:paraId="3A80EA3A" w14:textId="77777777" w:rsidR="00C15D69" w:rsidRDefault="00C15D69" w:rsidP="009F7A2A">
            <w:pPr>
              <w:pBdr>
                <w:top w:val="none" w:sz="0" w:space="0" w:color="auto"/>
                <w:left w:val="none" w:sz="0" w:space="0" w:color="auto"/>
                <w:bottom w:val="none" w:sz="0" w:space="0" w:color="auto"/>
                <w:right w:val="none" w:sz="0" w:space="0" w:color="auto"/>
                <w:between w:val="none" w:sz="0" w:space="0" w:color="auto"/>
              </w:pBdr>
              <w:jc w:val="center"/>
              <w:rPr>
                <w:rFonts w:ascii="Garamond" w:eastAsia="Garamond" w:hAnsi="Garamond" w:cs="Garamond"/>
              </w:rPr>
            </w:pPr>
            <w:r>
              <w:rPr>
                <w:rFonts w:ascii="Garamond" w:eastAsia="Garamond" w:hAnsi="Garamond" w:cs="Garamond"/>
              </w:rPr>
              <w:t>Sparsely Vegetated/Agriculture</w:t>
            </w:r>
          </w:p>
        </w:tc>
        <w:tc>
          <w:tcPr>
            <w:tcW w:w="4675" w:type="dxa"/>
          </w:tcPr>
          <w:p w14:paraId="7EA68C9B" w14:textId="77777777" w:rsidR="00C15D69" w:rsidRDefault="00C15D69" w:rsidP="009F7A2A">
            <w:pPr>
              <w:pBdr>
                <w:top w:val="none" w:sz="0" w:space="0" w:color="auto"/>
                <w:left w:val="none" w:sz="0" w:space="0" w:color="auto"/>
                <w:bottom w:val="none" w:sz="0" w:space="0" w:color="auto"/>
                <w:right w:val="none" w:sz="0" w:space="0" w:color="auto"/>
                <w:between w:val="none" w:sz="0" w:space="0" w:color="auto"/>
              </w:pBdr>
              <w:jc w:val="center"/>
              <w:rPr>
                <w:rFonts w:ascii="Garamond" w:eastAsia="Garamond" w:hAnsi="Garamond" w:cs="Garamond"/>
              </w:rPr>
            </w:pPr>
            <w:r>
              <w:rPr>
                <w:rFonts w:ascii="Garamond" w:eastAsia="Garamond" w:hAnsi="Garamond" w:cs="Garamond"/>
              </w:rPr>
              <w:t>6</w:t>
            </w:r>
          </w:p>
        </w:tc>
      </w:tr>
      <w:tr w:rsidR="00C15D69" w14:paraId="34A88E3A" w14:textId="77777777" w:rsidTr="009F7A2A">
        <w:tc>
          <w:tcPr>
            <w:tcW w:w="4675" w:type="dxa"/>
          </w:tcPr>
          <w:p w14:paraId="325E8D67" w14:textId="77777777" w:rsidR="00C15D69" w:rsidRDefault="00C15D69" w:rsidP="009F7A2A">
            <w:pPr>
              <w:pBdr>
                <w:top w:val="none" w:sz="0" w:space="0" w:color="auto"/>
                <w:left w:val="none" w:sz="0" w:space="0" w:color="auto"/>
                <w:bottom w:val="none" w:sz="0" w:space="0" w:color="auto"/>
                <w:right w:val="none" w:sz="0" w:space="0" w:color="auto"/>
                <w:between w:val="none" w:sz="0" w:space="0" w:color="auto"/>
              </w:pBdr>
              <w:jc w:val="center"/>
              <w:rPr>
                <w:rFonts w:ascii="Garamond" w:eastAsia="Garamond" w:hAnsi="Garamond" w:cs="Garamond"/>
              </w:rPr>
            </w:pPr>
            <w:r>
              <w:rPr>
                <w:rFonts w:ascii="Garamond" w:eastAsia="Garamond" w:hAnsi="Garamond" w:cs="Garamond"/>
              </w:rPr>
              <w:t>Riparian</w:t>
            </w:r>
          </w:p>
        </w:tc>
        <w:tc>
          <w:tcPr>
            <w:tcW w:w="4675" w:type="dxa"/>
          </w:tcPr>
          <w:p w14:paraId="70638314" w14:textId="77777777" w:rsidR="00C15D69" w:rsidRDefault="00C15D69" w:rsidP="009F7A2A">
            <w:pPr>
              <w:pBdr>
                <w:top w:val="none" w:sz="0" w:space="0" w:color="auto"/>
                <w:left w:val="none" w:sz="0" w:space="0" w:color="auto"/>
                <w:bottom w:val="none" w:sz="0" w:space="0" w:color="auto"/>
                <w:right w:val="none" w:sz="0" w:space="0" w:color="auto"/>
                <w:between w:val="none" w:sz="0" w:space="0" w:color="auto"/>
              </w:pBdr>
              <w:jc w:val="center"/>
              <w:rPr>
                <w:rFonts w:ascii="Garamond" w:eastAsia="Garamond" w:hAnsi="Garamond" w:cs="Garamond"/>
              </w:rPr>
            </w:pPr>
            <w:r>
              <w:rPr>
                <w:rFonts w:ascii="Garamond" w:eastAsia="Garamond" w:hAnsi="Garamond" w:cs="Garamond"/>
              </w:rPr>
              <w:t>7</w:t>
            </w:r>
          </w:p>
        </w:tc>
      </w:tr>
      <w:tr w:rsidR="00C15D69" w14:paraId="3B69DF88" w14:textId="77777777" w:rsidTr="009F7A2A">
        <w:tc>
          <w:tcPr>
            <w:tcW w:w="4675" w:type="dxa"/>
          </w:tcPr>
          <w:p w14:paraId="41651991" w14:textId="77777777" w:rsidR="00C15D69" w:rsidRDefault="00C15D69" w:rsidP="009F7A2A">
            <w:pPr>
              <w:pBdr>
                <w:top w:val="none" w:sz="0" w:space="0" w:color="auto"/>
                <w:left w:val="none" w:sz="0" w:space="0" w:color="auto"/>
                <w:bottom w:val="none" w:sz="0" w:space="0" w:color="auto"/>
                <w:right w:val="none" w:sz="0" w:space="0" w:color="auto"/>
                <w:between w:val="none" w:sz="0" w:space="0" w:color="auto"/>
              </w:pBdr>
              <w:jc w:val="center"/>
              <w:rPr>
                <w:rFonts w:ascii="Garamond" w:eastAsia="Garamond" w:hAnsi="Garamond" w:cs="Garamond"/>
              </w:rPr>
            </w:pPr>
            <w:r>
              <w:rPr>
                <w:rFonts w:ascii="Garamond" w:eastAsia="Garamond" w:hAnsi="Garamond" w:cs="Garamond"/>
              </w:rPr>
              <w:t>Developed</w:t>
            </w:r>
          </w:p>
        </w:tc>
        <w:tc>
          <w:tcPr>
            <w:tcW w:w="4675" w:type="dxa"/>
          </w:tcPr>
          <w:p w14:paraId="5E92A8FD" w14:textId="77777777" w:rsidR="00C15D69" w:rsidRDefault="00C15D69" w:rsidP="009F7A2A">
            <w:pPr>
              <w:pBdr>
                <w:top w:val="none" w:sz="0" w:space="0" w:color="auto"/>
                <w:left w:val="none" w:sz="0" w:space="0" w:color="auto"/>
                <w:bottom w:val="none" w:sz="0" w:space="0" w:color="auto"/>
                <w:right w:val="none" w:sz="0" w:space="0" w:color="auto"/>
                <w:between w:val="none" w:sz="0" w:space="0" w:color="auto"/>
              </w:pBdr>
              <w:jc w:val="center"/>
              <w:rPr>
                <w:rFonts w:ascii="Garamond" w:eastAsia="Garamond" w:hAnsi="Garamond" w:cs="Garamond"/>
              </w:rPr>
            </w:pPr>
            <w:r>
              <w:rPr>
                <w:rFonts w:ascii="Garamond" w:eastAsia="Garamond" w:hAnsi="Garamond" w:cs="Garamond"/>
              </w:rPr>
              <w:t>8</w:t>
            </w:r>
          </w:p>
        </w:tc>
      </w:tr>
      <w:tr w:rsidR="00C15D69" w14:paraId="7C5EEBE1" w14:textId="77777777" w:rsidTr="009F7A2A">
        <w:tc>
          <w:tcPr>
            <w:tcW w:w="4675" w:type="dxa"/>
          </w:tcPr>
          <w:p w14:paraId="67B13447" w14:textId="77777777" w:rsidR="00C15D69" w:rsidRDefault="00C15D69" w:rsidP="009F7A2A">
            <w:pPr>
              <w:pBdr>
                <w:top w:val="none" w:sz="0" w:space="0" w:color="auto"/>
                <w:left w:val="none" w:sz="0" w:space="0" w:color="auto"/>
                <w:bottom w:val="none" w:sz="0" w:space="0" w:color="auto"/>
                <w:right w:val="none" w:sz="0" w:space="0" w:color="auto"/>
                <w:between w:val="none" w:sz="0" w:space="0" w:color="auto"/>
              </w:pBdr>
              <w:jc w:val="center"/>
              <w:rPr>
                <w:rFonts w:ascii="Garamond" w:eastAsia="Garamond" w:hAnsi="Garamond" w:cs="Garamond"/>
              </w:rPr>
            </w:pPr>
            <w:r>
              <w:rPr>
                <w:rFonts w:ascii="Garamond" w:eastAsia="Garamond" w:hAnsi="Garamond" w:cs="Garamond"/>
              </w:rPr>
              <w:t>Open Water/Quarries/Gravel Pits/ Roads/Barren</w:t>
            </w:r>
          </w:p>
        </w:tc>
        <w:tc>
          <w:tcPr>
            <w:tcW w:w="4675" w:type="dxa"/>
          </w:tcPr>
          <w:p w14:paraId="142F79C3" w14:textId="77777777" w:rsidR="00C15D69" w:rsidRDefault="00C15D69" w:rsidP="009F7A2A">
            <w:pPr>
              <w:pBdr>
                <w:top w:val="none" w:sz="0" w:space="0" w:color="auto"/>
                <w:left w:val="none" w:sz="0" w:space="0" w:color="auto"/>
                <w:bottom w:val="none" w:sz="0" w:space="0" w:color="auto"/>
                <w:right w:val="none" w:sz="0" w:space="0" w:color="auto"/>
                <w:between w:val="none" w:sz="0" w:space="0" w:color="auto"/>
              </w:pBdr>
              <w:jc w:val="center"/>
              <w:rPr>
                <w:rFonts w:ascii="Garamond" w:eastAsia="Garamond" w:hAnsi="Garamond" w:cs="Garamond"/>
              </w:rPr>
            </w:pPr>
            <w:r>
              <w:rPr>
                <w:rFonts w:ascii="Garamond" w:eastAsia="Garamond" w:hAnsi="Garamond" w:cs="Garamond"/>
              </w:rPr>
              <w:t>9</w:t>
            </w:r>
          </w:p>
        </w:tc>
      </w:tr>
    </w:tbl>
    <w:p w14:paraId="0D1E7C84" w14:textId="15FB03C2" w:rsidR="00AA735C" w:rsidRDefault="00AA735C" w:rsidP="000E65F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rPr>
      </w:pPr>
    </w:p>
    <w:p w14:paraId="7549237D" w14:textId="77777777" w:rsidR="00BA1255" w:rsidRDefault="00584071">
      <w:pPr>
        <w:spacing w:after="0" w:line="240" w:lineRule="auto"/>
        <w:rPr>
          <w:rFonts w:ascii="Garamond" w:eastAsia="Garamond" w:hAnsi="Garamond" w:cs="Garamond"/>
          <w:b/>
          <w:i/>
        </w:rPr>
      </w:pPr>
      <w:r>
        <w:rPr>
          <w:rFonts w:ascii="Garamond" w:eastAsia="Garamond" w:hAnsi="Garamond" w:cs="Garamond"/>
          <w:b/>
          <w:i/>
        </w:rPr>
        <w:t>3.3 Data Analysis</w:t>
      </w:r>
    </w:p>
    <w:p w14:paraId="5A7405E3" w14:textId="744EED02" w:rsidR="00CE5089" w:rsidRDefault="00E10550" w:rsidP="000765E0">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rPr>
      </w:pPr>
      <w:r>
        <w:rPr>
          <w:rFonts w:ascii="Garamond" w:eastAsia="Times New Roman" w:hAnsi="Garamond" w:cs="Times New Roman"/>
        </w:rPr>
        <w:lastRenderedPageBreak/>
        <w:t xml:space="preserve">Fuzzy </w:t>
      </w:r>
      <w:r w:rsidR="00C52857">
        <w:rPr>
          <w:rFonts w:ascii="Garamond" w:eastAsia="Times New Roman" w:hAnsi="Garamond" w:cs="Times New Roman"/>
        </w:rPr>
        <w:t xml:space="preserve">membership </w:t>
      </w:r>
      <w:r>
        <w:rPr>
          <w:rFonts w:ascii="Garamond" w:eastAsia="Times New Roman" w:hAnsi="Garamond" w:cs="Times New Roman"/>
        </w:rPr>
        <w:t>dictates</w:t>
      </w:r>
      <w:r w:rsidRPr="008010E3">
        <w:rPr>
          <w:rFonts w:ascii="Garamond" w:eastAsia="Times New Roman" w:hAnsi="Garamond" w:cs="Times New Roman"/>
        </w:rPr>
        <w:t xml:space="preserve"> how data impacts </w:t>
      </w:r>
      <w:r w:rsidR="00754C85">
        <w:rPr>
          <w:rFonts w:ascii="Garamond" w:eastAsia="Times New Roman" w:hAnsi="Garamond" w:cs="Times New Roman"/>
        </w:rPr>
        <w:t xml:space="preserve">associated </w:t>
      </w:r>
      <w:r w:rsidR="00C52857">
        <w:rPr>
          <w:rFonts w:ascii="Garamond" w:eastAsia="Times New Roman" w:hAnsi="Garamond" w:cs="Times New Roman"/>
        </w:rPr>
        <w:t xml:space="preserve">fire </w:t>
      </w:r>
      <w:r>
        <w:rPr>
          <w:rFonts w:ascii="Garamond" w:eastAsia="Times New Roman" w:hAnsi="Garamond" w:cs="Times New Roman"/>
        </w:rPr>
        <w:t xml:space="preserve">risk. To ensure proper </w:t>
      </w:r>
      <w:r w:rsidR="00C52857">
        <w:rPr>
          <w:rFonts w:ascii="Garamond" w:eastAsia="Times New Roman" w:hAnsi="Garamond" w:cs="Times New Roman"/>
        </w:rPr>
        <w:t xml:space="preserve">fuzzy membership </w:t>
      </w:r>
      <w:r>
        <w:rPr>
          <w:rFonts w:ascii="Garamond" w:eastAsia="Times New Roman" w:hAnsi="Garamond" w:cs="Times New Roman"/>
        </w:rPr>
        <w:t>and midpoint assignments, the team examined the frequency of ignition sources occurring in s</w:t>
      </w:r>
      <w:r w:rsidR="00461341">
        <w:rPr>
          <w:rFonts w:ascii="Garamond" w:eastAsia="Times New Roman" w:hAnsi="Garamond" w:cs="Times New Roman"/>
        </w:rPr>
        <w:t>everal input variables</w:t>
      </w:r>
      <w:r w:rsidR="00C15D69">
        <w:rPr>
          <w:rFonts w:ascii="Garamond" w:eastAsia="Times New Roman" w:hAnsi="Garamond" w:cs="Times New Roman"/>
        </w:rPr>
        <w:t>,</w:t>
      </w:r>
      <w:r w:rsidR="00461341">
        <w:rPr>
          <w:rFonts w:ascii="Garamond" w:eastAsia="Times New Roman" w:hAnsi="Garamond" w:cs="Times New Roman"/>
        </w:rPr>
        <w:t xml:space="preserve"> including NDVI, TCW, </w:t>
      </w:r>
      <w:r w:rsidR="000765E0">
        <w:rPr>
          <w:rFonts w:ascii="Garamond" w:eastAsia="Times New Roman" w:hAnsi="Garamond" w:cs="Times New Roman"/>
        </w:rPr>
        <w:t xml:space="preserve">vegetation type </w:t>
      </w:r>
      <w:r w:rsidR="00461341">
        <w:rPr>
          <w:rFonts w:ascii="Garamond" w:eastAsia="Times New Roman" w:hAnsi="Garamond" w:cs="Times New Roman"/>
        </w:rPr>
        <w:t>and elevation</w:t>
      </w:r>
      <w:r w:rsidR="00964067">
        <w:rPr>
          <w:rFonts w:ascii="Garamond" w:eastAsia="Times New Roman" w:hAnsi="Garamond" w:cs="Times New Roman"/>
        </w:rPr>
        <w:t xml:space="preserve">. </w:t>
      </w:r>
      <w:r w:rsidR="00C15D69">
        <w:rPr>
          <w:rFonts w:ascii="Garamond" w:eastAsia="Times New Roman" w:hAnsi="Garamond" w:cs="Times New Roman"/>
        </w:rPr>
        <w:t xml:space="preserve">Specifically, </w:t>
      </w:r>
      <w:r w:rsidR="00964067">
        <w:rPr>
          <w:rFonts w:ascii="Garamond" w:eastAsia="Times New Roman" w:hAnsi="Garamond" w:cs="Times New Roman"/>
        </w:rPr>
        <w:t xml:space="preserve">all </w:t>
      </w:r>
      <w:r w:rsidR="00754C85">
        <w:rPr>
          <w:rFonts w:ascii="Garamond" w:eastAsia="Times New Roman" w:hAnsi="Garamond" w:cs="Times New Roman"/>
        </w:rPr>
        <w:t xml:space="preserve">variable </w:t>
      </w:r>
      <w:r w:rsidR="00964067">
        <w:rPr>
          <w:rFonts w:ascii="Garamond" w:eastAsia="Times New Roman" w:hAnsi="Garamond" w:cs="Times New Roman"/>
        </w:rPr>
        <w:t xml:space="preserve">layers were </w:t>
      </w:r>
      <w:r w:rsidR="00754C85">
        <w:rPr>
          <w:rFonts w:ascii="Garamond" w:eastAsia="Times New Roman" w:hAnsi="Garamond" w:cs="Times New Roman"/>
        </w:rPr>
        <w:t xml:space="preserve">overlain </w:t>
      </w:r>
      <w:r w:rsidR="00964067">
        <w:rPr>
          <w:rFonts w:ascii="Garamond" w:eastAsia="Times New Roman" w:hAnsi="Garamond" w:cs="Times New Roman"/>
        </w:rPr>
        <w:t>with ignition source point data</w:t>
      </w:r>
      <w:r w:rsidR="00754C85">
        <w:rPr>
          <w:rFonts w:ascii="Garamond" w:eastAsia="Times New Roman" w:hAnsi="Garamond" w:cs="Times New Roman"/>
        </w:rPr>
        <w:t>,</w:t>
      </w:r>
      <w:r w:rsidR="00964067">
        <w:rPr>
          <w:rFonts w:ascii="Garamond" w:eastAsia="Times New Roman" w:hAnsi="Garamond" w:cs="Times New Roman"/>
        </w:rPr>
        <w:t xml:space="preserve"> and respective </w:t>
      </w:r>
      <w:r w:rsidR="00754C85">
        <w:rPr>
          <w:rFonts w:ascii="Garamond" w:eastAsia="Times New Roman" w:hAnsi="Garamond" w:cs="Times New Roman"/>
        </w:rPr>
        <w:t xml:space="preserve">variable </w:t>
      </w:r>
      <w:r w:rsidR="00964067">
        <w:rPr>
          <w:rFonts w:ascii="Garamond" w:eastAsia="Times New Roman" w:hAnsi="Garamond" w:cs="Times New Roman"/>
        </w:rPr>
        <w:t xml:space="preserve">values were extracted to </w:t>
      </w:r>
      <w:r w:rsidR="00C52857">
        <w:rPr>
          <w:rFonts w:ascii="Garamond" w:eastAsia="Times New Roman" w:hAnsi="Garamond" w:cs="Times New Roman"/>
        </w:rPr>
        <w:t xml:space="preserve">each </w:t>
      </w:r>
      <w:r w:rsidR="00964067">
        <w:rPr>
          <w:rFonts w:ascii="Garamond" w:eastAsia="Times New Roman" w:hAnsi="Garamond" w:cs="Times New Roman"/>
        </w:rPr>
        <w:t xml:space="preserve">point. </w:t>
      </w:r>
      <w:r w:rsidR="00C15D69">
        <w:rPr>
          <w:rFonts w:ascii="Garamond" w:eastAsia="Times New Roman" w:hAnsi="Garamond" w:cs="Times New Roman"/>
        </w:rPr>
        <w:t>The team then identified the frequency</w:t>
      </w:r>
      <w:r>
        <w:rPr>
          <w:rFonts w:ascii="Garamond" w:eastAsia="Times New Roman" w:hAnsi="Garamond" w:cs="Times New Roman"/>
        </w:rPr>
        <w:t xml:space="preserve"> of </w:t>
      </w:r>
      <w:r w:rsidR="00C15D69">
        <w:rPr>
          <w:rFonts w:ascii="Garamond" w:eastAsia="Times New Roman" w:hAnsi="Garamond" w:cs="Times New Roman"/>
        </w:rPr>
        <w:t xml:space="preserve">ignition sources occurring within a given range </w:t>
      </w:r>
      <w:r>
        <w:rPr>
          <w:rFonts w:ascii="Garamond" w:eastAsia="Times New Roman" w:hAnsi="Garamond" w:cs="Times New Roman"/>
        </w:rPr>
        <w:t>for</w:t>
      </w:r>
      <w:r w:rsidR="00C15D69">
        <w:rPr>
          <w:rFonts w:ascii="Garamond" w:eastAsia="Times New Roman" w:hAnsi="Garamond" w:cs="Times New Roman"/>
        </w:rPr>
        <w:t xml:space="preserve"> each variable</w:t>
      </w:r>
      <w:r w:rsidR="005A517F">
        <w:rPr>
          <w:rFonts w:ascii="Garamond" w:eastAsia="Times New Roman" w:hAnsi="Garamond" w:cs="Times New Roman"/>
        </w:rPr>
        <w:t>. Then</w:t>
      </w:r>
      <w:r>
        <w:rPr>
          <w:rFonts w:ascii="Garamond" w:eastAsia="Times New Roman" w:hAnsi="Garamond" w:cs="Times New Roman"/>
        </w:rPr>
        <w:t xml:space="preserve"> the range with the highest number of ignition sources was determined to be the midpoint for the variable</w:t>
      </w:r>
      <w:r w:rsidR="00C15D69">
        <w:rPr>
          <w:rFonts w:ascii="Garamond" w:eastAsia="Times New Roman" w:hAnsi="Garamond" w:cs="Times New Roman"/>
        </w:rPr>
        <w:t xml:space="preserve">. </w:t>
      </w:r>
      <w:r w:rsidR="00021908">
        <w:rPr>
          <w:rFonts w:ascii="Garamond" w:eastAsia="Times New Roman" w:hAnsi="Garamond" w:cs="Times New Roman"/>
        </w:rPr>
        <w:t xml:space="preserve">The </w:t>
      </w:r>
      <w:r w:rsidR="00C15D69">
        <w:rPr>
          <w:rFonts w:ascii="Garamond" w:eastAsia="Times New Roman" w:hAnsi="Garamond" w:cs="Times New Roman"/>
        </w:rPr>
        <w:t xml:space="preserve">analysis </w:t>
      </w:r>
      <w:r w:rsidR="00754C85">
        <w:rPr>
          <w:rFonts w:ascii="Garamond" w:eastAsia="Times New Roman" w:hAnsi="Garamond" w:cs="Times New Roman"/>
        </w:rPr>
        <w:t xml:space="preserve">of </w:t>
      </w:r>
      <w:r w:rsidR="00021908">
        <w:rPr>
          <w:rFonts w:ascii="Garamond" w:eastAsia="Times New Roman" w:hAnsi="Garamond" w:cs="Times New Roman"/>
        </w:rPr>
        <w:t xml:space="preserve">NDVI and ignition sources showed that </w:t>
      </w:r>
      <w:r w:rsidR="00552F7B">
        <w:rPr>
          <w:rFonts w:ascii="Garamond" w:eastAsia="Times New Roman" w:hAnsi="Garamond" w:cs="Times New Roman"/>
        </w:rPr>
        <w:t xml:space="preserve">a </w:t>
      </w:r>
      <w:r w:rsidR="00021908" w:rsidRPr="008010E3">
        <w:rPr>
          <w:rFonts w:ascii="Garamond" w:eastAsia="Times New Roman" w:hAnsi="Garamond" w:cs="Times New Roman"/>
        </w:rPr>
        <w:t xml:space="preserve">majority of ignition sources occurred at </w:t>
      </w:r>
      <w:r w:rsidR="00021908">
        <w:rPr>
          <w:rFonts w:ascii="Garamond" w:eastAsia="Times New Roman" w:hAnsi="Garamond" w:cs="Times New Roman"/>
        </w:rPr>
        <w:t>Sentinel-2</w:t>
      </w:r>
      <w:r w:rsidR="00C15D69">
        <w:rPr>
          <w:rFonts w:ascii="Garamond" w:eastAsia="Times New Roman" w:hAnsi="Garamond" w:cs="Times New Roman"/>
        </w:rPr>
        <w:t xml:space="preserve"> MSI</w:t>
      </w:r>
      <w:r w:rsidR="00021908">
        <w:rPr>
          <w:rFonts w:ascii="Garamond" w:eastAsia="Times New Roman" w:hAnsi="Garamond" w:cs="Times New Roman"/>
        </w:rPr>
        <w:t>’s leaf-</w:t>
      </w:r>
      <w:r w:rsidR="00021908" w:rsidRPr="008010E3">
        <w:rPr>
          <w:rFonts w:ascii="Garamond" w:eastAsia="Times New Roman" w:hAnsi="Garamond" w:cs="Times New Roman"/>
        </w:rPr>
        <w:t xml:space="preserve">on NDVI </w:t>
      </w:r>
      <w:r w:rsidR="00021908">
        <w:rPr>
          <w:rFonts w:ascii="Garamond" w:eastAsia="Times New Roman" w:hAnsi="Garamond" w:cs="Times New Roman"/>
        </w:rPr>
        <w:t xml:space="preserve">value of 0.47, </w:t>
      </w:r>
      <w:r w:rsidR="00021908" w:rsidRPr="008010E3">
        <w:rPr>
          <w:rFonts w:ascii="Garamond" w:eastAsia="Times New Roman" w:hAnsi="Garamond" w:cs="Times New Roman"/>
        </w:rPr>
        <w:t>Sentinel-2</w:t>
      </w:r>
      <w:r w:rsidR="00C15D69">
        <w:rPr>
          <w:rFonts w:ascii="Garamond" w:eastAsia="Times New Roman" w:hAnsi="Garamond" w:cs="Times New Roman"/>
        </w:rPr>
        <w:t xml:space="preserve"> MSI</w:t>
      </w:r>
      <w:r w:rsidR="00021908">
        <w:rPr>
          <w:rFonts w:ascii="Garamond" w:eastAsia="Times New Roman" w:hAnsi="Garamond" w:cs="Times New Roman"/>
        </w:rPr>
        <w:t>’s leaf-</w:t>
      </w:r>
      <w:r w:rsidR="00021908" w:rsidRPr="008010E3">
        <w:rPr>
          <w:rFonts w:ascii="Garamond" w:eastAsia="Times New Roman" w:hAnsi="Garamond" w:cs="Times New Roman"/>
        </w:rPr>
        <w:t xml:space="preserve">off NDVI </w:t>
      </w:r>
      <w:r w:rsidR="00021908">
        <w:rPr>
          <w:rFonts w:ascii="Garamond" w:eastAsia="Times New Roman" w:hAnsi="Garamond" w:cs="Times New Roman"/>
        </w:rPr>
        <w:t xml:space="preserve">value of 0.35, </w:t>
      </w:r>
      <w:r w:rsidR="00021908" w:rsidRPr="008010E3">
        <w:rPr>
          <w:rFonts w:ascii="Garamond" w:eastAsia="Times New Roman" w:hAnsi="Garamond" w:cs="Times New Roman"/>
        </w:rPr>
        <w:t>Landsat 8</w:t>
      </w:r>
      <w:r w:rsidR="00C15D69">
        <w:rPr>
          <w:rFonts w:ascii="Garamond" w:eastAsia="Times New Roman" w:hAnsi="Garamond" w:cs="Times New Roman"/>
        </w:rPr>
        <w:t xml:space="preserve"> OLI</w:t>
      </w:r>
      <w:r w:rsidR="00021908" w:rsidRPr="008010E3">
        <w:rPr>
          <w:rFonts w:ascii="Garamond" w:eastAsia="Times New Roman" w:hAnsi="Garamond" w:cs="Times New Roman"/>
        </w:rPr>
        <w:t>’s leaf</w:t>
      </w:r>
      <w:r w:rsidR="00021908">
        <w:rPr>
          <w:rFonts w:ascii="Garamond" w:eastAsia="Times New Roman" w:hAnsi="Garamond" w:cs="Times New Roman"/>
        </w:rPr>
        <w:t>-</w:t>
      </w:r>
      <w:r w:rsidR="00021908" w:rsidRPr="008010E3">
        <w:rPr>
          <w:rFonts w:ascii="Garamond" w:eastAsia="Times New Roman" w:hAnsi="Garamond" w:cs="Times New Roman"/>
        </w:rPr>
        <w:t>on</w:t>
      </w:r>
      <w:r w:rsidR="00021908">
        <w:rPr>
          <w:rFonts w:ascii="Garamond" w:eastAsia="Times New Roman" w:hAnsi="Garamond" w:cs="Times New Roman"/>
        </w:rPr>
        <w:t xml:space="preserve"> NDVI value of 0.70, and Landsat 8</w:t>
      </w:r>
      <w:r w:rsidR="00C15D69">
        <w:rPr>
          <w:rFonts w:ascii="Garamond" w:eastAsia="Times New Roman" w:hAnsi="Garamond" w:cs="Times New Roman"/>
        </w:rPr>
        <w:t xml:space="preserve"> OLI</w:t>
      </w:r>
      <w:r w:rsidR="00021908">
        <w:rPr>
          <w:rFonts w:ascii="Garamond" w:eastAsia="Times New Roman" w:hAnsi="Garamond" w:cs="Times New Roman"/>
        </w:rPr>
        <w:t>’s leaf-</w:t>
      </w:r>
      <w:r w:rsidR="00021908" w:rsidRPr="008010E3">
        <w:rPr>
          <w:rFonts w:ascii="Garamond" w:eastAsia="Times New Roman" w:hAnsi="Garamond" w:cs="Times New Roman"/>
        </w:rPr>
        <w:t xml:space="preserve">off </w:t>
      </w:r>
      <w:r w:rsidR="00021908">
        <w:rPr>
          <w:rFonts w:ascii="Garamond" w:eastAsia="Times New Roman" w:hAnsi="Garamond" w:cs="Times New Roman"/>
        </w:rPr>
        <w:t xml:space="preserve">NDVI </w:t>
      </w:r>
      <w:r w:rsidR="00021908" w:rsidRPr="008010E3">
        <w:rPr>
          <w:rFonts w:ascii="Garamond" w:eastAsia="Times New Roman" w:hAnsi="Garamond" w:cs="Times New Roman"/>
        </w:rPr>
        <w:t>value</w:t>
      </w:r>
      <w:r w:rsidR="00021908">
        <w:rPr>
          <w:rFonts w:ascii="Garamond" w:eastAsia="Times New Roman" w:hAnsi="Garamond" w:cs="Times New Roman"/>
        </w:rPr>
        <w:t xml:space="preserve"> of</w:t>
      </w:r>
      <w:r w:rsidR="00021908" w:rsidRPr="008010E3">
        <w:rPr>
          <w:rFonts w:ascii="Garamond" w:eastAsia="Times New Roman" w:hAnsi="Garamond" w:cs="Times New Roman"/>
        </w:rPr>
        <w:t xml:space="preserve"> 0.58</w:t>
      </w:r>
      <w:r w:rsidR="00021908">
        <w:rPr>
          <w:rFonts w:ascii="Garamond" w:eastAsia="Times New Roman" w:hAnsi="Garamond" w:cs="Times New Roman"/>
        </w:rPr>
        <w:t xml:space="preserve"> (</w:t>
      </w:r>
      <w:r w:rsidR="00C15D69">
        <w:rPr>
          <w:rFonts w:ascii="Garamond" w:eastAsia="Times New Roman" w:hAnsi="Garamond" w:cs="Times New Roman"/>
        </w:rPr>
        <w:t xml:space="preserve">Figures </w:t>
      </w:r>
      <w:r w:rsidR="006F6F9F">
        <w:rPr>
          <w:rFonts w:ascii="Garamond" w:eastAsia="Times New Roman" w:hAnsi="Garamond" w:cs="Times New Roman"/>
        </w:rPr>
        <w:t>A</w:t>
      </w:r>
      <w:r w:rsidR="00056361">
        <w:rPr>
          <w:rFonts w:ascii="Garamond" w:eastAsia="Times New Roman" w:hAnsi="Garamond" w:cs="Times New Roman"/>
        </w:rPr>
        <w:t>1-</w:t>
      </w:r>
      <w:r w:rsidR="002F615A">
        <w:rPr>
          <w:rFonts w:ascii="Garamond" w:eastAsia="Times New Roman" w:hAnsi="Garamond" w:cs="Times New Roman"/>
        </w:rPr>
        <w:t>A</w:t>
      </w:r>
      <w:r w:rsidR="00056361">
        <w:rPr>
          <w:rFonts w:ascii="Garamond" w:eastAsia="Times New Roman" w:hAnsi="Garamond" w:cs="Times New Roman"/>
        </w:rPr>
        <w:t>4</w:t>
      </w:r>
      <w:r w:rsidR="006F6F9F">
        <w:rPr>
          <w:rFonts w:ascii="Garamond" w:eastAsia="Times New Roman" w:hAnsi="Garamond" w:cs="Times New Roman"/>
        </w:rPr>
        <w:t>)</w:t>
      </w:r>
      <w:r w:rsidR="00021908" w:rsidRPr="008010E3">
        <w:rPr>
          <w:rFonts w:ascii="Garamond" w:eastAsia="Times New Roman" w:hAnsi="Garamond" w:cs="Times New Roman"/>
        </w:rPr>
        <w:t>.</w:t>
      </w:r>
      <w:r w:rsidR="000E1FD2">
        <w:rPr>
          <w:rFonts w:ascii="Garamond" w:eastAsia="Times New Roman" w:hAnsi="Garamond" w:cs="Times New Roman"/>
        </w:rPr>
        <w:t xml:space="preserve"> These values were used as midpoints </w:t>
      </w:r>
      <w:r w:rsidR="00C15D69">
        <w:rPr>
          <w:rFonts w:ascii="Garamond" w:eastAsia="Times New Roman" w:hAnsi="Garamond" w:cs="Times New Roman"/>
        </w:rPr>
        <w:t xml:space="preserve">when </w:t>
      </w:r>
      <w:r w:rsidR="000E1FD2">
        <w:rPr>
          <w:rFonts w:ascii="Garamond" w:eastAsia="Times New Roman" w:hAnsi="Garamond" w:cs="Times New Roman"/>
        </w:rPr>
        <w:t xml:space="preserve">assigning </w:t>
      </w:r>
      <w:r w:rsidR="00754C85">
        <w:rPr>
          <w:rFonts w:ascii="Garamond" w:eastAsia="Times New Roman" w:hAnsi="Garamond" w:cs="Times New Roman"/>
        </w:rPr>
        <w:t>fuzzy membership</w:t>
      </w:r>
      <w:r w:rsidR="000E1FD2">
        <w:rPr>
          <w:rFonts w:ascii="Garamond" w:eastAsia="Times New Roman" w:hAnsi="Garamond" w:cs="Times New Roman"/>
        </w:rPr>
        <w:t>.</w:t>
      </w:r>
      <w:r w:rsidR="00021908">
        <w:rPr>
          <w:rFonts w:ascii="Garamond" w:eastAsia="Times New Roman" w:hAnsi="Garamond" w:cs="Times New Roman"/>
        </w:rPr>
        <w:t xml:space="preserve"> </w:t>
      </w:r>
      <w:r w:rsidR="006F6F9F">
        <w:rPr>
          <w:rFonts w:ascii="Garamond" w:eastAsia="Times New Roman" w:hAnsi="Garamond" w:cs="Times New Roman"/>
        </w:rPr>
        <w:t xml:space="preserve">Similarly, the </w:t>
      </w:r>
      <w:r w:rsidR="00754C85">
        <w:rPr>
          <w:rFonts w:ascii="Garamond" w:eastAsia="Times New Roman" w:hAnsi="Garamond" w:cs="Times New Roman"/>
        </w:rPr>
        <w:t>analysis of</w:t>
      </w:r>
      <w:r w:rsidR="006F6F9F">
        <w:rPr>
          <w:rFonts w:ascii="Garamond" w:eastAsia="Times New Roman" w:hAnsi="Garamond" w:cs="Times New Roman"/>
        </w:rPr>
        <w:t xml:space="preserve"> elevation a</w:t>
      </w:r>
      <w:r w:rsidR="00552F7B">
        <w:rPr>
          <w:rFonts w:ascii="Garamond" w:eastAsia="Times New Roman" w:hAnsi="Garamond" w:cs="Times New Roman"/>
        </w:rPr>
        <w:t>nd ignition sources showed that</w:t>
      </w:r>
      <w:r w:rsidR="00754C85">
        <w:rPr>
          <w:rFonts w:ascii="Garamond" w:eastAsia="Times New Roman" w:hAnsi="Garamond" w:cs="Times New Roman"/>
        </w:rPr>
        <w:t xml:space="preserve"> the</w:t>
      </w:r>
      <w:r w:rsidR="006F6F9F" w:rsidRPr="006F6F9F">
        <w:rPr>
          <w:rFonts w:ascii="Garamond" w:eastAsia="Times New Roman" w:hAnsi="Garamond" w:cs="Times New Roman"/>
        </w:rPr>
        <w:t xml:space="preserve"> majority of ignition sources </w:t>
      </w:r>
      <w:r w:rsidR="00754C85" w:rsidRPr="006F6F9F">
        <w:rPr>
          <w:rFonts w:ascii="Garamond" w:eastAsia="Times New Roman" w:hAnsi="Garamond" w:cs="Times New Roman"/>
        </w:rPr>
        <w:t>occur</w:t>
      </w:r>
      <w:r w:rsidR="00754C85">
        <w:rPr>
          <w:rFonts w:ascii="Garamond" w:eastAsia="Times New Roman" w:hAnsi="Garamond" w:cs="Times New Roman"/>
        </w:rPr>
        <w:t>red</w:t>
      </w:r>
      <w:r w:rsidR="006F6F9F" w:rsidRPr="006F6F9F">
        <w:rPr>
          <w:rFonts w:ascii="Garamond" w:eastAsia="Times New Roman" w:hAnsi="Garamond" w:cs="Times New Roman"/>
        </w:rPr>
        <w:t xml:space="preserve"> </w:t>
      </w:r>
      <w:r w:rsidR="00754C85">
        <w:rPr>
          <w:rFonts w:ascii="Garamond" w:eastAsia="Times New Roman" w:hAnsi="Garamond" w:cs="Times New Roman"/>
        </w:rPr>
        <w:t>at</w:t>
      </w:r>
      <w:r w:rsidR="006F6F9F" w:rsidRPr="006F6F9F">
        <w:rPr>
          <w:rFonts w:ascii="Garamond" w:eastAsia="Times New Roman" w:hAnsi="Garamond" w:cs="Times New Roman"/>
        </w:rPr>
        <w:t xml:space="preserve"> 10</w:t>
      </w:r>
      <w:r w:rsidR="00754C85">
        <w:rPr>
          <w:rFonts w:ascii="Garamond" w:eastAsia="Times New Roman" w:hAnsi="Garamond" w:cs="Times New Roman"/>
        </w:rPr>
        <w:t xml:space="preserve"> to </w:t>
      </w:r>
      <w:r w:rsidR="006F6F9F" w:rsidRPr="006F6F9F">
        <w:rPr>
          <w:rFonts w:ascii="Garamond" w:eastAsia="Times New Roman" w:hAnsi="Garamond" w:cs="Times New Roman"/>
        </w:rPr>
        <w:t>30</w:t>
      </w:r>
      <w:r w:rsidR="00C15D69">
        <w:rPr>
          <w:rFonts w:ascii="Garamond" w:eastAsia="Times New Roman" w:hAnsi="Garamond" w:cs="Times New Roman"/>
        </w:rPr>
        <w:t xml:space="preserve"> </w:t>
      </w:r>
      <w:r w:rsidR="006F6F9F" w:rsidRPr="006F6F9F">
        <w:rPr>
          <w:rFonts w:ascii="Garamond" w:eastAsia="Times New Roman" w:hAnsi="Garamond" w:cs="Times New Roman"/>
        </w:rPr>
        <w:t>m</w:t>
      </w:r>
      <w:r w:rsidR="00C15D69">
        <w:rPr>
          <w:rFonts w:ascii="Garamond" w:eastAsia="Times New Roman" w:hAnsi="Garamond" w:cs="Times New Roman"/>
        </w:rPr>
        <w:t>eters</w:t>
      </w:r>
      <w:r w:rsidR="006F6F9F" w:rsidRPr="006F6F9F">
        <w:rPr>
          <w:rFonts w:ascii="Garamond" w:eastAsia="Times New Roman" w:hAnsi="Garamond" w:cs="Times New Roman"/>
        </w:rPr>
        <w:t xml:space="preserve"> above sea level, with a sharp </w:t>
      </w:r>
      <w:r w:rsidR="00C15D69" w:rsidRPr="006F6F9F">
        <w:rPr>
          <w:rFonts w:ascii="Garamond" w:eastAsia="Times New Roman" w:hAnsi="Garamond" w:cs="Times New Roman"/>
        </w:rPr>
        <w:t>dec</w:t>
      </w:r>
      <w:r w:rsidR="00C15D69">
        <w:rPr>
          <w:rFonts w:ascii="Garamond" w:eastAsia="Times New Roman" w:hAnsi="Garamond" w:cs="Times New Roman"/>
        </w:rPr>
        <w:t>line in ignition sources</w:t>
      </w:r>
      <w:r w:rsidR="006F6F9F" w:rsidRPr="006F6F9F">
        <w:rPr>
          <w:rFonts w:ascii="Garamond" w:eastAsia="Times New Roman" w:hAnsi="Garamond" w:cs="Times New Roman"/>
        </w:rPr>
        <w:t xml:space="preserve"> as maximum elevation exceeds 30</w:t>
      </w:r>
      <w:r w:rsidR="00C15D69">
        <w:rPr>
          <w:rFonts w:ascii="Garamond" w:eastAsia="Times New Roman" w:hAnsi="Garamond" w:cs="Times New Roman"/>
        </w:rPr>
        <w:t xml:space="preserve"> </w:t>
      </w:r>
      <w:r w:rsidR="006F6F9F" w:rsidRPr="006F6F9F">
        <w:rPr>
          <w:rFonts w:ascii="Garamond" w:eastAsia="Times New Roman" w:hAnsi="Garamond" w:cs="Times New Roman"/>
        </w:rPr>
        <w:t>m</w:t>
      </w:r>
      <w:r w:rsidR="00C15D69">
        <w:rPr>
          <w:rFonts w:ascii="Garamond" w:eastAsia="Times New Roman" w:hAnsi="Garamond" w:cs="Times New Roman"/>
        </w:rPr>
        <w:t xml:space="preserve">eters </w:t>
      </w:r>
      <w:r w:rsidR="00056361">
        <w:rPr>
          <w:rFonts w:ascii="Garamond" w:eastAsia="Times New Roman" w:hAnsi="Garamond" w:cs="Times New Roman"/>
        </w:rPr>
        <w:t>(</w:t>
      </w:r>
      <w:r w:rsidR="00C15D69">
        <w:rPr>
          <w:rFonts w:ascii="Garamond" w:eastAsia="Times New Roman" w:hAnsi="Garamond" w:cs="Times New Roman"/>
        </w:rPr>
        <w:t xml:space="preserve">Figure </w:t>
      </w:r>
      <w:r w:rsidR="00056361">
        <w:rPr>
          <w:rFonts w:ascii="Garamond" w:eastAsia="Times New Roman" w:hAnsi="Garamond" w:cs="Times New Roman"/>
        </w:rPr>
        <w:t>B1)</w:t>
      </w:r>
      <w:r w:rsidR="006F6F9F">
        <w:rPr>
          <w:rFonts w:ascii="Garamond" w:eastAsia="Times New Roman" w:hAnsi="Garamond" w:cs="Times New Roman"/>
        </w:rPr>
        <w:t>.</w:t>
      </w:r>
      <w:r w:rsidR="00552F7B">
        <w:rPr>
          <w:rFonts w:ascii="Garamond" w:eastAsia="Times New Roman" w:hAnsi="Garamond" w:cs="Times New Roman"/>
        </w:rPr>
        <w:t xml:space="preserve"> </w:t>
      </w:r>
    </w:p>
    <w:p w14:paraId="0F1B3E96" w14:textId="77777777" w:rsidR="00CE5089" w:rsidRDefault="00CE5089" w:rsidP="008010E3">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rPr>
      </w:pPr>
    </w:p>
    <w:p w14:paraId="753ADD0A" w14:textId="352083BB" w:rsidR="00CD54B1" w:rsidRDefault="00CD54B1" w:rsidP="0079372A">
      <w:pPr>
        <w:spacing w:after="0" w:line="240" w:lineRule="auto"/>
        <w:rPr>
          <w:rFonts w:ascii="Garamond" w:eastAsia="Garamond" w:hAnsi="Garamond" w:cs="Garamond"/>
        </w:rPr>
      </w:pPr>
      <w:r>
        <w:rPr>
          <w:rFonts w:ascii="Garamond" w:eastAsia="Garamond" w:hAnsi="Garamond" w:cs="Garamond"/>
        </w:rPr>
        <w:t xml:space="preserve">Table </w:t>
      </w:r>
      <w:r w:rsidR="00C15D69">
        <w:rPr>
          <w:rFonts w:ascii="Garamond" w:eastAsia="Garamond" w:hAnsi="Garamond" w:cs="Garamond"/>
        </w:rPr>
        <w:t>2</w:t>
      </w:r>
      <w:r>
        <w:rPr>
          <w:rFonts w:ascii="Garamond" w:eastAsia="Garamond" w:hAnsi="Garamond" w:cs="Garamond"/>
        </w:rPr>
        <w:t xml:space="preserve"> </w:t>
      </w:r>
    </w:p>
    <w:p w14:paraId="03BE7852" w14:textId="2E6C9859" w:rsidR="00CD54B1" w:rsidRPr="00CD54B1" w:rsidRDefault="00CD54B1" w:rsidP="0079372A">
      <w:pPr>
        <w:spacing w:after="0" w:line="240" w:lineRule="auto"/>
        <w:rPr>
          <w:rFonts w:ascii="Garamond" w:eastAsia="Garamond" w:hAnsi="Garamond" w:cs="Garamond"/>
          <w:i/>
        </w:rPr>
      </w:pPr>
      <w:r>
        <w:rPr>
          <w:rFonts w:ascii="Garamond" w:eastAsia="Garamond" w:hAnsi="Garamond" w:cs="Garamond"/>
          <w:i/>
        </w:rPr>
        <w:t>Variables</w:t>
      </w:r>
      <w:r w:rsidR="00E10550">
        <w:rPr>
          <w:rFonts w:ascii="Garamond" w:eastAsia="Garamond" w:hAnsi="Garamond" w:cs="Garamond"/>
          <w:i/>
        </w:rPr>
        <w:t>, and their assigned Fuzzy Membership, that were</w:t>
      </w:r>
      <w:r>
        <w:rPr>
          <w:rFonts w:ascii="Garamond" w:eastAsia="Garamond" w:hAnsi="Garamond" w:cs="Garamond"/>
          <w:i/>
        </w:rPr>
        <w:t xml:space="preserve"> incorporated into </w:t>
      </w:r>
      <w:r w:rsidR="00995E20">
        <w:rPr>
          <w:rFonts w:ascii="Garamond" w:eastAsia="Garamond" w:hAnsi="Garamond" w:cs="Garamond"/>
          <w:i/>
        </w:rPr>
        <w:t xml:space="preserve">Fire </w:t>
      </w:r>
      <w:r>
        <w:rPr>
          <w:rFonts w:ascii="Garamond" w:eastAsia="Garamond" w:hAnsi="Garamond" w:cs="Garamond"/>
          <w:i/>
        </w:rPr>
        <w:t>Risk Assessment Map</w:t>
      </w:r>
      <w:r w:rsidR="00E10550">
        <w:rPr>
          <w:rFonts w:ascii="Garamond" w:eastAsia="Garamond" w:hAnsi="Garamond" w:cs="Garamond"/>
          <w:i/>
        </w:rPr>
        <w:t xml:space="preserve"> </w:t>
      </w:r>
    </w:p>
    <w:tbl>
      <w:tblPr>
        <w:tblStyle w:val="GridTable1Light1"/>
        <w:tblW w:w="5000" w:type="pct"/>
        <w:tblLook w:val="04A0" w:firstRow="1" w:lastRow="0" w:firstColumn="1" w:lastColumn="0" w:noHBand="0" w:noVBand="1"/>
      </w:tblPr>
      <w:tblGrid>
        <w:gridCol w:w="2207"/>
        <w:gridCol w:w="1839"/>
        <w:gridCol w:w="1311"/>
        <w:gridCol w:w="1312"/>
        <w:gridCol w:w="1277"/>
        <w:gridCol w:w="1404"/>
      </w:tblGrid>
      <w:tr w:rsidR="00FD3D7B" w14:paraId="238DB9E8" w14:textId="77777777" w:rsidTr="00995E20">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184" w:type="pct"/>
            <w:vAlign w:val="center"/>
          </w:tcPr>
          <w:p w14:paraId="2874883C" w14:textId="3CDA96E1" w:rsidR="00FD3D7B" w:rsidRDefault="00FD3D7B" w:rsidP="00995E20">
            <w:pPr>
              <w:pBdr>
                <w:top w:val="none" w:sz="0" w:space="0" w:color="auto"/>
                <w:left w:val="none" w:sz="0" w:space="0" w:color="auto"/>
                <w:bottom w:val="none" w:sz="0" w:space="0" w:color="auto"/>
                <w:right w:val="none" w:sz="0" w:space="0" w:color="auto"/>
                <w:between w:val="none" w:sz="0" w:space="0" w:color="auto"/>
              </w:pBdr>
              <w:jc w:val="center"/>
              <w:rPr>
                <w:rFonts w:ascii="Garamond" w:eastAsia="Garamond" w:hAnsi="Garamond" w:cs="Garamond"/>
              </w:rPr>
            </w:pPr>
            <w:r>
              <w:rPr>
                <w:rFonts w:ascii="Garamond" w:eastAsia="Garamond" w:hAnsi="Garamond" w:cs="Garamond"/>
              </w:rPr>
              <w:t>Variable</w:t>
            </w:r>
          </w:p>
        </w:tc>
        <w:tc>
          <w:tcPr>
            <w:tcW w:w="987" w:type="pct"/>
            <w:vAlign w:val="center"/>
          </w:tcPr>
          <w:p w14:paraId="199B1D2C" w14:textId="069AE6D5" w:rsidR="00FD3D7B" w:rsidRDefault="00FD3D7B" w:rsidP="00995E20">
            <w:pPr>
              <w:pBdr>
                <w:top w:val="none" w:sz="0" w:space="0" w:color="auto"/>
                <w:left w:val="none" w:sz="0" w:space="0" w:color="auto"/>
                <w:bottom w:val="none" w:sz="0" w:space="0" w:color="auto"/>
                <w:right w:val="none" w:sz="0" w:space="0" w:color="auto"/>
                <w:between w:val="none" w:sz="0" w:space="0" w:color="auto"/>
              </w:pBd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rPr>
              <w:t>Data Source</w:t>
            </w:r>
          </w:p>
        </w:tc>
        <w:tc>
          <w:tcPr>
            <w:tcW w:w="705" w:type="pct"/>
            <w:vAlign w:val="center"/>
          </w:tcPr>
          <w:p w14:paraId="6EBADD60" w14:textId="49CD45F7" w:rsidR="00FD3D7B" w:rsidRDefault="00FD3D7B" w:rsidP="00995E20">
            <w:pPr>
              <w:pBdr>
                <w:top w:val="none" w:sz="0" w:space="0" w:color="auto"/>
                <w:left w:val="none" w:sz="0" w:space="0" w:color="auto"/>
                <w:bottom w:val="none" w:sz="0" w:space="0" w:color="auto"/>
                <w:right w:val="none" w:sz="0" w:space="0" w:color="auto"/>
                <w:between w:val="none" w:sz="0" w:space="0" w:color="auto"/>
              </w:pBd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rPr>
              <w:t>Spatial Resolution</w:t>
            </w:r>
          </w:p>
        </w:tc>
        <w:tc>
          <w:tcPr>
            <w:tcW w:w="705" w:type="pct"/>
            <w:vAlign w:val="center"/>
          </w:tcPr>
          <w:p w14:paraId="399E9A35" w14:textId="6CDC029B" w:rsidR="00FD3D7B" w:rsidRDefault="00FD3D7B" w:rsidP="00995E20">
            <w:pPr>
              <w:pBdr>
                <w:top w:val="none" w:sz="0" w:space="0" w:color="auto"/>
                <w:left w:val="none" w:sz="0" w:space="0" w:color="auto"/>
                <w:bottom w:val="none" w:sz="0" w:space="0" w:color="auto"/>
                <w:right w:val="none" w:sz="0" w:space="0" w:color="auto"/>
                <w:between w:val="none" w:sz="0" w:space="0" w:color="auto"/>
              </w:pBd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rPr>
              <w:t>Temporal Resolution</w:t>
            </w:r>
          </w:p>
        </w:tc>
        <w:tc>
          <w:tcPr>
            <w:tcW w:w="686" w:type="pct"/>
            <w:vAlign w:val="center"/>
          </w:tcPr>
          <w:p w14:paraId="11CB9527" w14:textId="7B63AADB" w:rsidR="00FD3D7B" w:rsidRDefault="00FD3D7B" w:rsidP="00995E20">
            <w:pPr>
              <w:pBdr>
                <w:top w:val="none" w:sz="0" w:space="0" w:color="auto"/>
                <w:left w:val="none" w:sz="0" w:space="0" w:color="auto"/>
                <w:bottom w:val="none" w:sz="0" w:space="0" w:color="auto"/>
                <w:right w:val="none" w:sz="0" w:space="0" w:color="auto"/>
                <w:between w:val="none" w:sz="0" w:space="0" w:color="auto"/>
              </w:pBd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rPr>
              <w:t>Date Published</w:t>
            </w:r>
          </w:p>
        </w:tc>
        <w:tc>
          <w:tcPr>
            <w:tcW w:w="733" w:type="pct"/>
            <w:vAlign w:val="center"/>
          </w:tcPr>
          <w:p w14:paraId="4A25B496" w14:textId="6CECBC71" w:rsidR="00FD3D7B" w:rsidRDefault="009D77B6" w:rsidP="00995E20">
            <w:pPr>
              <w:pBdr>
                <w:top w:val="none" w:sz="0" w:space="0" w:color="auto"/>
                <w:left w:val="none" w:sz="0" w:space="0" w:color="auto"/>
                <w:bottom w:val="none" w:sz="0" w:space="0" w:color="auto"/>
                <w:right w:val="none" w:sz="0" w:space="0" w:color="auto"/>
                <w:between w:val="none" w:sz="0" w:space="0" w:color="auto"/>
              </w:pBd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rPr>
              <w:t>Fuzzy</w:t>
            </w:r>
            <w:r w:rsidR="00FD3D7B">
              <w:rPr>
                <w:rFonts w:ascii="Garamond" w:eastAsia="Garamond" w:hAnsi="Garamond" w:cs="Garamond"/>
              </w:rPr>
              <w:t xml:space="preserve"> </w:t>
            </w:r>
            <w:r>
              <w:rPr>
                <w:rFonts w:ascii="Garamond" w:eastAsia="Garamond" w:hAnsi="Garamond" w:cs="Garamond"/>
              </w:rPr>
              <w:t>Membership</w:t>
            </w:r>
          </w:p>
        </w:tc>
      </w:tr>
      <w:tr w:rsidR="00FD3D7B" w:rsidRPr="00936E9B" w14:paraId="39D5E71C" w14:textId="77777777" w:rsidTr="00995E20">
        <w:trPr>
          <w:trHeight w:val="331"/>
        </w:trPr>
        <w:tc>
          <w:tcPr>
            <w:cnfStyle w:val="001000000000" w:firstRow="0" w:lastRow="0" w:firstColumn="1" w:lastColumn="0" w:oddVBand="0" w:evenVBand="0" w:oddHBand="0" w:evenHBand="0" w:firstRowFirstColumn="0" w:firstRowLastColumn="0" w:lastRowFirstColumn="0" w:lastRowLastColumn="0"/>
            <w:tcW w:w="1184" w:type="pct"/>
            <w:vAlign w:val="center"/>
          </w:tcPr>
          <w:p w14:paraId="703BB6C3" w14:textId="7852B08B" w:rsidR="00FD3D7B" w:rsidRPr="00936E9B" w:rsidRDefault="00FD3D7B" w:rsidP="00995E20">
            <w:pPr>
              <w:pBdr>
                <w:top w:val="none" w:sz="0" w:space="0" w:color="auto"/>
                <w:left w:val="none" w:sz="0" w:space="0" w:color="auto"/>
                <w:bottom w:val="none" w:sz="0" w:space="0" w:color="auto"/>
                <w:right w:val="none" w:sz="0" w:space="0" w:color="auto"/>
                <w:between w:val="none" w:sz="0" w:space="0" w:color="auto"/>
              </w:pBdr>
              <w:jc w:val="center"/>
              <w:rPr>
                <w:rFonts w:ascii="Garamond" w:eastAsia="Garamond" w:hAnsi="Garamond" w:cs="Garamond"/>
                <w:b w:val="0"/>
              </w:rPr>
            </w:pPr>
            <w:r>
              <w:rPr>
                <w:rFonts w:ascii="Garamond" w:eastAsia="Garamond" w:hAnsi="Garamond" w:cs="Garamond"/>
                <w:b w:val="0"/>
              </w:rPr>
              <w:t>Elevation</w:t>
            </w:r>
          </w:p>
        </w:tc>
        <w:tc>
          <w:tcPr>
            <w:tcW w:w="987" w:type="pct"/>
            <w:vAlign w:val="center"/>
          </w:tcPr>
          <w:p w14:paraId="3DDF43A3" w14:textId="24043872" w:rsidR="00FD3D7B" w:rsidRPr="00936E9B" w:rsidRDefault="00FD3D7B" w:rsidP="00995E20">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rPr>
              <w:t>NLCD 3DEP</w:t>
            </w:r>
          </w:p>
        </w:tc>
        <w:tc>
          <w:tcPr>
            <w:tcW w:w="705" w:type="pct"/>
            <w:vAlign w:val="center"/>
          </w:tcPr>
          <w:p w14:paraId="3932942A" w14:textId="52DFB472" w:rsidR="00FD3D7B" w:rsidRPr="00936E9B" w:rsidRDefault="00FD3D7B" w:rsidP="00995E20">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rPr>
              <w:t>3.4m</w:t>
            </w:r>
          </w:p>
        </w:tc>
        <w:tc>
          <w:tcPr>
            <w:tcW w:w="705" w:type="pct"/>
            <w:vAlign w:val="center"/>
          </w:tcPr>
          <w:p w14:paraId="57730FD5" w14:textId="4478B5B7" w:rsidR="00FD3D7B" w:rsidRPr="00936E9B" w:rsidRDefault="00B159CD" w:rsidP="00995E20">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rPr>
              <w:t>-</w:t>
            </w:r>
          </w:p>
        </w:tc>
        <w:tc>
          <w:tcPr>
            <w:tcW w:w="686" w:type="pct"/>
            <w:vAlign w:val="center"/>
          </w:tcPr>
          <w:p w14:paraId="646AE1D4" w14:textId="333BF94B" w:rsidR="00FD3D7B" w:rsidRPr="00936E9B" w:rsidRDefault="002E0101" w:rsidP="00995E20">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rPr>
              <w:t>2006</w:t>
            </w:r>
            <w:r w:rsidR="00C35B51">
              <w:rPr>
                <w:rFonts w:ascii="Garamond" w:eastAsia="Garamond" w:hAnsi="Garamond" w:cs="Garamond"/>
              </w:rPr>
              <w:t>-</w:t>
            </w:r>
            <w:r>
              <w:rPr>
                <w:rFonts w:ascii="Garamond" w:eastAsia="Garamond" w:hAnsi="Garamond" w:cs="Garamond"/>
              </w:rPr>
              <w:t>2011</w:t>
            </w:r>
          </w:p>
        </w:tc>
        <w:tc>
          <w:tcPr>
            <w:tcW w:w="733" w:type="pct"/>
            <w:vAlign w:val="center"/>
          </w:tcPr>
          <w:p w14:paraId="7366624C" w14:textId="44AA8E70" w:rsidR="00FD3D7B" w:rsidRPr="00936E9B" w:rsidRDefault="008C5613" w:rsidP="00995E20">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rPr>
              <w:t>Near</w:t>
            </w:r>
            <w:r w:rsidR="006F6F9F">
              <w:rPr>
                <w:rFonts w:ascii="Garamond" w:eastAsia="Garamond" w:hAnsi="Garamond" w:cs="Garamond"/>
              </w:rPr>
              <w:t xml:space="preserve"> (29)</w:t>
            </w:r>
          </w:p>
        </w:tc>
      </w:tr>
      <w:tr w:rsidR="00B25100" w:rsidRPr="00936E9B" w14:paraId="1F9E961A" w14:textId="77777777" w:rsidTr="00995E20">
        <w:trPr>
          <w:trHeight w:val="331"/>
        </w:trPr>
        <w:tc>
          <w:tcPr>
            <w:cnfStyle w:val="001000000000" w:firstRow="0" w:lastRow="0" w:firstColumn="1" w:lastColumn="0" w:oddVBand="0" w:evenVBand="0" w:oddHBand="0" w:evenHBand="0" w:firstRowFirstColumn="0" w:firstRowLastColumn="0" w:lastRowFirstColumn="0" w:lastRowLastColumn="0"/>
            <w:tcW w:w="1184" w:type="pct"/>
            <w:vAlign w:val="center"/>
          </w:tcPr>
          <w:p w14:paraId="3B025A60" w14:textId="6154CF1F" w:rsidR="00B25100" w:rsidRPr="00B25100" w:rsidRDefault="00B25100" w:rsidP="00995E20">
            <w:pPr>
              <w:pBdr>
                <w:top w:val="none" w:sz="0" w:space="0" w:color="auto"/>
                <w:left w:val="none" w:sz="0" w:space="0" w:color="auto"/>
                <w:bottom w:val="none" w:sz="0" w:space="0" w:color="auto"/>
                <w:right w:val="none" w:sz="0" w:space="0" w:color="auto"/>
                <w:between w:val="none" w:sz="0" w:space="0" w:color="auto"/>
              </w:pBdr>
              <w:jc w:val="center"/>
              <w:rPr>
                <w:rFonts w:ascii="Garamond" w:eastAsia="Garamond" w:hAnsi="Garamond" w:cs="Garamond"/>
                <w:b w:val="0"/>
              </w:rPr>
            </w:pPr>
            <w:r>
              <w:rPr>
                <w:rFonts w:ascii="Garamond" w:eastAsia="Garamond" w:hAnsi="Garamond" w:cs="Garamond"/>
                <w:b w:val="0"/>
              </w:rPr>
              <w:t>NDVI</w:t>
            </w:r>
            <w:r w:rsidR="001130FA">
              <w:rPr>
                <w:rFonts w:ascii="Garamond" w:eastAsia="Garamond" w:hAnsi="Garamond" w:cs="Garamond"/>
                <w:b w:val="0"/>
              </w:rPr>
              <w:t xml:space="preserve"> Leaf On</w:t>
            </w:r>
          </w:p>
        </w:tc>
        <w:tc>
          <w:tcPr>
            <w:tcW w:w="987" w:type="pct"/>
            <w:vAlign w:val="center"/>
          </w:tcPr>
          <w:p w14:paraId="6451DE27" w14:textId="1DF15F36" w:rsidR="00B25100" w:rsidRDefault="00B25100" w:rsidP="00995E20">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rPr>
              <w:t>Landsat 8 OLI</w:t>
            </w:r>
          </w:p>
        </w:tc>
        <w:tc>
          <w:tcPr>
            <w:tcW w:w="705" w:type="pct"/>
            <w:vAlign w:val="center"/>
          </w:tcPr>
          <w:p w14:paraId="33C470BC" w14:textId="3E1A6788" w:rsidR="00B25100" w:rsidRDefault="00B25100" w:rsidP="00995E20">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rPr>
              <w:t>30m</w:t>
            </w:r>
          </w:p>
        </w:tc>
        <w:tc>
          <w:tcPr>
            <w:tcW w:w="705" w:type="pct"/>
            <w:vAlign w:val="center"/>
          </w:tcPr>
          <w:p w14:paraId="1225ABB9" w14:textId="6EF354A7" w:rsidR="00B25100" w:rsidRDefault="00B25100" w:rsidP="00995E20">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rPr>
              <w:t>16 Days</w:t>
            </w:r>
          </w:p>
        </w:tc>
        <w:tc>
          <w:tcPr>
            <w:tcW w:w="686" w:type="pct"/>
            <w:vAlign w:val="center"/>
          </w:tcPr>
          <w:p w14:paraId="4A39A05D" w14:textId="6B1FDE94" w:rsidR="00B25100" w:rsidRDefault="00B25100" w:rsidP="00995E20">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rPr>
              <w:t>2017</w:t>
            </w:r>
          </w:p>
        </w:tc>
        <w:tc>
          <w:tcPr>
            <w:tcW w:w="733" w:type="pct"/>
            <w:vAlign w:val="center"/>
          </w:tcPr>
          <w:p w14:paraId="1FC9E68E" w14:textId="2EEE9BC5" w:rsidR="00B25100" w:rsidRDefault="00B25100" w:rsidP="00995E20">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rPr>
              <w:t>Near</w:t>
            </w:r>
            <w:r w:rsidR="006F6F9F">
              <w:rPr>
                <w:rFonts w:ascii="Garamond" w:eastAsia="Garamond" w:hAnsi="Garamond" w:cs="Garamond"/>
              </w:rPr>
              <w:t xml:space="preserve"> (0.7)</w:t>
            </w:r>
          </w:p>
        </w:tc>
      </w:tr>
      <w:tr w:rsidR="00FD3D7B" w:rsidRPr="00936E9B" w14:paraId="096CE39C" w14:textId="77777777" w:rsidTr="00995E20">
        <w:trPr>
          <w:trHeight w:val="331"/>
        </w:trPr>
        <w:tc>
          <w:tcPr>
            <w:cnfStyle w:val="001000000000" w:firstRow="0" w:lastRow="0" w:firstColumn="1" w:lastColumn="0" w:oddVBand="0" w:evenVBand="0" w:oddHBand="0" w:evenHBand="0" w:firstRowFirstColumn="0" w:firstRowLastColumn="0" w:lastRowFirstColumn="0" w:lastRowLastColumn="0"/>
            <w:tcW w:w="1184" w:type="pct"/>
            <w:vAlign w:val="center"/>
          </w:tcPr>
          <w:p w14:paraId="024383C6" w14:textId="535EDD9D" w:rsidR="00FD3D7B" w:rsidRPr="00936E9B" w:rsidRDefault="00FD3D7B" w:rsidP="00995E20">
            <w:pPr>
              <w:pBdr>
                <w:top w:val="none" w:sz="0" w:space="0" w:color="auto"/>
                <w:left w:val="none" w:sz="0" w:space="0" w:color="auto"/>
                <w:bottom w:val="none" w:sz="0" w:space="0" w:color="auto"/>
                <w:right w:val="none" w:sz="0" w:space="0" w:color="auto"/>
                <w:between w:val="none" w:sz="0" w:space="0" w:color="auto"/>
              </w:pBdr>
              <w:jc w:val="center"/>
              <w:rPr>
                <w:rFonts w:ascii="Garamond" w:eastAsia="Garamond" w:hAnsi="Garamond" w:cs="Garamond"/>
                <w:b w:val="0"/>
              </w:rPr>
            </w:pPr>
            <w:r>
              <w:rPr>
                <w:rFonts w:ascii="Garamond" w:eastAsia="Garamond" w:hAnsi="Garamond" w:cs="Garamond"/>
                <w:b w:val="0"/>
              </w:rPr>
              <w:t>NDVI</w:t>
            </w:r>
            <w:r w:rsidR="001130FA">
              <w:rPr>
                <w:rFonts w:ascii="Garamond" w:eastAsia="Garamond" w:hAnsi="Garamond" w:cs="Garamond"/>
                <w:b w:val="0"/>
              </w:rPr>
              <w:t xml:space="preserve"> Leaf On</w:t>
            </w:r>
          </w:p>
        </w:tc>
        <w:tc>
          <w:tcPr>
            <w:tcW w:w="987" w:type="pct"/>
            <w:vAlign w:val="center"/>
          </w:tcPr>
          <w:p w14:paraId="7322E77E" w14:textId="1C1B3CE2" w:rsidR="00FD3D7B" w:rsidRPr="00936E9B" w:rsidRDefault="00FD3D7B" w:rsidP="00995E20">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rPr>
              <w:t>Sentinel-2 MSI</w:t>
            </w:r>
          </w:p>
        </w:tc>
        <w:tc>
          <w:tcPr>
            <w:tcW w:w="705" w:type="pct"/>
            <w:vAlign w:val="center"/>
          </w:tcPr>
          <w:p w14:paraId="1D17BF32" w14:textId="62F97148" w:rsidR="00FD3D7B" w:rsidRPr="00936E9B" w:rsidRDefault="00FD3D7B" w:rsidP="00995E20">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rPr>
              <w:t>10m</w:t>
            </w:r>
          </w:p>
        </w:tc>
        <w:tc>
          <w:tcPr>
            <w:tcW w:w="705" w:type="pct"/>
            <w:vAlign w:val="center"/>
          </w:tcPr>
          <w:p w14:paraId="6D8219AB" w14:textId="43935CA1" w:rsidR="00FD3D7B" w:rsidRDefault="00FD3D7B" w:rsidP="00995E20">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rPr>
              <w:t>5 Days</w:t>
            </w:r>
          </w:p>
        </w:tc>
        <w:tc>
          <w:tcPr>
            <w:tcW w:w="686" w:type="pct"/>
            <w:vAlign w:val="center"/>
          </w:tcPr>
          <w:p w14:paraId="330E934B" w14:textId="526450F1" w:rsidR="00FD3D7B" w:rsidRPr="00936E9B" w:rsidRDefault="00FD3D7B" w:rsidP="00995E20">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rPr>
              <w:t>2017</w:t>
            </w:r>
          </w:p>
        </w:tc>
        <w:tc>
          <w:tcPr>
            <w:tcW w:w="733" w:type="pct"/>
            <w:vAlign w:val="center"/>
          </w:tcPr>
          <w:p w14:paraId="51356B94" w14:textId="1CBBE2BD" w:rsidR="00FD3D7B" w:rsidRPr="00936E9B" w:rsidRDefault="00B25100" w:rsidP="00995E20">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rPr>
              <w:t>Near</w:t>
            </w:r>
            <w:r w:rsidR="006F6F9F">
              <w:rPr>
                <w:rFonts w:ascii="Garamond" w:eastAsia="Garamond" w:hAnsi="Garamond" w:cs="Garamond"/>
              </w:rPr>
              <w:t xml:space="preserve"> (0.47)</w:t>
            </w:r>
          </w:p>
        </w:tc>
      </w:tr>
      <w:tr w:rsidR="001130FA" w:rsidRPr="00936E9B" w14:paraId="3F9B01D8" w14:textId="77777777" w:rsidTr="00995E20">
        <w:trPr>
          <w:trHeight w:val="331"/>
        </w:trPr>
        <w:tc>
          <w:tcPr>
            <w:cnfStyle w:val="001000000000" w:firstRow="0" w:lastRow="0" w:firstColumn="1" w:lastColumn="0" w:oddVBand="0" w:evenVBand="0" w:oddHBand="0" w:evenHBand="0" w:firstRowFirstColumn="0" w:firstRowLastColumn="0" w:lastRowFirstColumn="0" w:lastRowLastColumn="0"/>
            <w:tcW w:w="1184" w:type="pct"/>
            <w:vAlign w:val="center"/>
          </w:tcPr>
          <w:p w14:paraId="7B4E23F6" w14:textId="42276D9E" w:rsidR="001130FA" w:rsidRPr="001130FA" w:rsidRDefault="001130FA" w:rsidP="00995E20">
            <w:pPr>
              <w:pBdr>
                <w:top w:val="none" w:sz="0" w:space="0" w:color="auto"/>
                <w:left w:val="none" w:sz="0" w:space="0" w:color="auto"/>
                <w:bottom w:val="none" w:sz="0" w:space="0" w:color="auto"/>
                <w:right w:val="none" w:sz="0" w:space="0" w:color="auto"/>
                <w:between w:val="none" w:sz="0" w:space="0" w:color="auto"/>
              </w:pBdr>
              <w:jc w:val="center"/>
              <w:rPr>
                <w:rFonts w:ascii="Garamond" w:eastAsia="Garamond" w:hAnsi="Garamond" w:cs="Garamond"/>
                <w:b w:val="0"/>
              </w:rPr>
            </w:pPr>
            <w:r w:rsidRPr="001130FA">
              <w:rPr>
                <w:rFonts w:ascii="Garamond" w:eastAsia="Garamond" w:hAnsi="Garamond" w:cs="Garamond"/>
                <w:b w:val="0"/>
              </w:rPr>
              <w:t>NDVI</w:t>
            </w:r>
            <w:r>
              <w:rPr>
                <w:rFonts w:ascii="Garamond" w:eastAsia="Garamond" w:hAnsi="Garamond" w:cs="Garamond"/>
                <w:b w:val="0"/>
              </w:rPr>
              <w:t xml:space="preserve"> Leaf Off</w:t>
            </w:r>
          </w:p>
        </w:tc>
        <w:tc>
          <w:tcPr>
            <w:tcW w:w="987" w:type="pct"/>
            <w:vAlign w:val="center"/>
          </w:tcPr>
          <w:p w14:paraId="7FC69697" w14:textId="0B32065B" w:rsidR="001130FA" w:rsidRDefault="001130FA" w:rsidP="00995E20">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rPr>
              <w:t>Landsat 8 OLI</w:t>
            </w:r>
          </w:p>
        </w:tc>
        <w:tc>
          <w:tcPr>
            <w:tcW w:w="705" w:type="pct"/>
            <w:vAlign w:val="center"/>
          </w:tcPr>
          <w:p w14:paraId="008C1360" w14:textId="6BD0F6D0" w:rsidR="001130FA" w:rsidRDefault="001130FA" w:rsidP="00995E20">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rPr>
              <w:t>30m</w:t>
            </w:r>
          </w:p>
        </w:tc>
        <w:tc>
          <w:tcPr>
            <w:tcW w:w="705" w:type="pct"/>
            <w:vAlign w:val="center"/>
          </w:tcPr>
          <w:p w14:paraId="18CFE860" w14:textId="5D314107" w:rsidR="001130FA" w:rsidRDefault="001130FA" w:rsidP="00995E20">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rPr>
              <w:t>16 Days</w:t>
            </w:r>
          </w:p>
        </w:tc>
        <w:tc>
          <w:tcPr>
            <w:tcW w:w="686" w:type="pct"/>
            <w:vAlign w:val="center"/>
          </w:tcPr>
          <w:p w14:paraId="7B125B94" w14:textId="4E5C2543" w:rsidR="001130FA" w:rsidRDefault="001130FA" w:rsidP="00995E20">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rPr>
              <w:t>2017</w:t>
            </w:r>
          </w:p>
        </w:tc>
        <w:tc>
          <w:tcPr>
            <w:tcW w:w="733" w:type="pct"/>
            <w:vAlign w:val="center"/>
          </w:tcPr>
          <w:p w14:paraId="0A5024A8" w14:textId="66764683" w:rsidR="001130FA" w:rsidRDefault="001130FA" w:rsidP="00995E20">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rPr>
              <w:t>Near</w:t>
            </w:r>
            <w:r w:rsidR="006F6F9F">
              <w:rPr>
                <w:rFonts w:ascii="Garamond" w:eastAsia="Garamond" w:hAnsi="Garamond" w:cs="Garamond"/>
              </w:rPr>
              <w:t xml:space="preserve"> (0.58)</w:t>
            </w:r>
          </w:p>
        </w:tc>
      </w:tr>
      <w:tr w:rsidR="001130FA" w:rsidRPr="00936E9B" w14:paraId="08485556" w14:textId="77777777" w:rsidTr="00995E20">
        <w:trPr>
          <w:trHeight w:val="331"/>
        </w:trPr>
        <w:tc>
          <w:tcPr>
            <w:cnfStyle w:val="001000000000" w:firstRow="0" w:lastRow="0" w:firstColumn="1" w:lastColumn="0" w:oddVBand="0" w:evenVBand="0" w:oddHBand="0" w:evenHBand="0" w:firstRowFirstColumn="0" w:firstRowLastColumn="0" w:lastRowFirstColumn="0" w:lastRowLastColumn="0"/>
            <w:tcW w:w="1184" w:type="pct"/>
            <w:vAlign w:val="center"/>
          </w:tcPr>
          <w:p w14:paraId="61FE4BE7" w14:textId="7FB1E7C3" w:rsidR="001130FA" w:rsidRPr="001130FA" w:rsidRDefault="001130FA" w:rsidP="00995E20">
            <w:pPr>
              <w:pBdr>
                <w:top w:val="none" w:sz="0" w:space="0" w:color="auto"/>
                <w:left w:val="none" w:sz="0" w:space="0" w:color="auto"/>
                <w:bottom w:val="none" w:sz="0" w:space="0" w:color="auto"/>
                <w:right w:val="none" w:sz="0" w:space="0" w:color="auto"/>
                <w:between w:val="none" w:sz="0" w:space="0" w:color="auto"/>
              </w:pBdr>
              <w:jc w:val="center"/>
              <w:rPr>
                <w:rFonts w:ascii="Garamond" w:eastAsia="Garamond" w:hAnsi="Garamond" w:cs="Garamond"/>
                <w:b w:val="0"/>
              </w:rPr>
            </w:pPr>
            <w:r>
              <w:rPr>
                <w:rFonts w:ascii="Garamond" w:eastAsia="Garamond" w:hAnsi="Garamond" w:cs="Garamond"/>
                <w:b w:val="0"/>
              </w:rPr>
              <w:t>NDVI Leaf Off</w:t>
            </w:r>
          </w:p>
        </w:tc>
        <w:tc>
          <w:tcPr>
            <w:tcW w:w="987" w:type="pct"/>
            <w:vAlign w:val="center"/>
          </w:tcPr>
          <w:p w14:paraId="73B2D1BA" w14:textId="1AFA8661" w:rsidR="001130FA" w:rsidRDefault="001130FA" w:rsidP="00995E20">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rPr>
              <w:t>Sentinel-2 MSI</w:t>
            </w:r>
          </w:p>
        </w:tc>
        <w:tc>
          <w:tcPr>
            <w:tcW w:w="705" w:type="pct"/>
            <w:vAlign w:val="center"/>
          </w:tcPr>
          <w:p w14:paraId="2E24D398" w14:textId="587123EA" w:rsidR="001130FA" w:rsidRDefault="001130FA" w:rsidP="00995E20">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rPr>
              <w:t>10m</w:t>
            </w:r>
          </w:p>
        </w:tc>
        <w:tc>
          <w:tcPr>
            <w:tcW w:w="705" w:type="pct"/>
            <w:vAlign w:val="center"/>
          </w:tcPr>
          <w:p w14:paraId="55D62DFB" w14:textId="162A2295" w:rsidR="001130FA" w:rsidRDefault="001130FA" w:rsidP="00995E20">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rPr>
              <w:t>5 Days</w:t>
            </w:r>
          </w:p>
        </w:tc>
        <w:tc>
          <w:tcPr>
            <w:tcW w:w="686" w:type="pct"/>
            <w:vAlign w:val="center"/>
          </w:tcPr>
          <w:p w14:paraId="14AEE621" w14:textId="461570BA" w:rsidR="001130FA" w:rsidRDefault="001130FA" w:rsidP="00995E20">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rPr>
              <w:t>2017</w:t>
            </w:r>
          </w:p>
        </w:tc>
        <w:tc>
          <w:tcPr>
            <w:tcW w:w="733" w:type="pct"/>
            <w:vAlign w:val="center"/>
          </w:tcPr>
          <w:p w14:paraId="14BF41B4" w14:textId="51AC3BD0" w:rsidR="001130FA" w:rsidRDefault="001130FA" w:rsidP="00995E20">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rPr>
              <w:t>Near</w:t>
            </w:r>
            <w:r w:rsidR="006F6F9F">
              <w:rPr>
                <w:rFonts w:ascii="Garamond" w:eastAsia="Garamond" w:hAnsi="Garamond" w:cs="Garamond"/>
              </w:rPr>
              <w:t xml:space="preserve"> (0.35)</w:t>
            </w:r>
          </w:p>
        </w:tc>
      </w:tr>
      <w:tr w:rsidR="001130FA" w:rsidRPr="00936E9B" w14:paraId="731CC01D" w14:textId="77777777" w:rsidTr="00995E20">
        <w:trPr>
          <w:trHeight w:val="331"/>
        </w:trPr>
        <w:tc>
          <w:tcPr>
            <w:cnfStyle w:val="001000000000" w:firstRow="0" w:lastRow="0" w:firstColumn="1" w:lastColumn="0" w:oddVBand="0" w:evenVBand="0" w:oddHBand="0" w:evenHBand="0" w:firstRowFirstColumn="0" w:firstRowLastColumn="0" w:lastRowFirstColumn="0" w:lastRowLastColumn="0"/>
            <w:tcW w:w="1184" w:type="pct"/>
            <w:vAlign w:val="center"/>
          </w:tcPr>
          <w:p w14:paraId="4DC1D9AD" w14:textId="6C27954B" w:rsidR="001130FA" w:rsidRPr="001130FA" w:rsidRDefault="001130FA" w:rsidP="00995E20">
            <w:pPr>
              <w:pBdr>
                <w:top w:val="none" w:sz="0" w:space="0" w:color="auto"/>
                <w:left w:val="none" w:sz="0" w:space="0" w:color="auto"/>
                <w:bottom w:val="none" w:sz="0" w:space="0" w:color="auto"/>
                <w:right w:val="none" w:sz="0" w:space="0" w:color="auto"/>
                <w:between w:val="none" w:sz="0" w:space="0" w:color="auto"/>
              </w:pBdr>
              <w:jc w:val="center"/>
              <w:rPr>
                <w:rFonts w:ascii="Garamond" w:eastAsia="Garamond" w:hAnsi="Garamond" w:cs="Garamond"/>
                <w:b w:val="0"/>
              </w:rPr>
            </w:pPr>
            <w:r>
              <w:rPr>
                <w:rFonts w:ascii="Garamond" w:eastAsia="Garamond" w:hAnsi="Garamond" w:cs="Garamond"/>
                <w:b w:val="0"/>
              </w:rPr>
              <w:t>TCW Leaf On</w:t>
            </w:r>
          </w:p>
        </w:tc>
        <w:tc>
          <w:tcPr>
            <w:tcW w:w="987" w:type="pct"/>
            <w:vAlign w:val="center"/>
          </w:tcPr>
          <w:p w14:paraId="20C89133" w14:textId="3DEEC415" w:rsidR="001130FA" w:rsidRDefault="001130FA" w:rsidP="00995E20">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rPr>
              <w:t>Landsat 8 OLI</w:t>
            </w:r>
          </w:p>
        </w:tc>
        <w:tc>
          <w:tcPr>
            <w:tcW w:w="705" w:type="pct"/>
            <w:vAlign w:val="center"/>
          </w:tcPr>
          <w:p w14:paraId="497712B7" w14:textId="0BE53678" w:rsidR="001130FA" w:rsidRDefault="001130FA" w:rsidP="00995E20">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rPr>
              <w:t>30m</w:t>
            </w:r>
          </w:p>
        </w:tc>
        <w:tc>
          <w:tcPr>
            <w:tcW w:w="705" w:type="pct"/>
            <w:vAlign w:val="center"/>
          </w:tcPr>
          <w:p w14:paraId="7815D15E" w14:textId="73674F17" w:rsidR="001130FA" w:rsidRDefault="001130FA" w:rsidP="00995E20">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rPr>
              <w:t>16 Days</w:t>
            </w:r>
          </w:p>
        </w:tc>
        <w:tc>
          <w:tcPr>
            <w:tcW w:w="686" w:type="pct"/>
            <w:vAlign w:val="center"/>
          </w:tcPr>
          <w:p w14:paraId="780DE9A6" w14:textId="5D5219B8" w:rsidR="001130FA" w:rsidRDefault="001130FA" w:rsidP="00995E20">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rPr>
              <w:t>2017</w:t>
            </w:r>
          </w:p>
        </w:tc>
        <w:tc>
          <w:tcPr>
            <w:tcW w:w="733" w:type="pct"/>
            <w:vAlign w:val="center"/>
          </w:tcPr>
          <w:p w14:paraId="48C971BA" w14:textId="433DA326" w:rsidR="001130FA" w:rsidRDefault="001130FA" w:rsidP="00995E20">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rPr>
              <w:t>Linear</w:t>
            </w:r>
          </w:p>
        </w:tc>
      </w:tr>
      <w:tr w:rsidR="001130FA" w:rsidRPr="00936E9B" w14:paraId="25A8A345" w14:textId="77777777" w:rsidTr="00995E20">
        <w:trPr>
          <w:trHeight w:val="331"/>
        </w:trPr>
        <w:tc>
          <w:tcPr>
            <w:cnfStyle w:val="001000000000" w:firstRow="0" w:lastRow="0" w:firstColumn="1" w:lastColumn="0" w:oddVBand="0" w:evenVBand="0" w:oddHBand="0" w:evenHBand="0" w:firstRowFirstColumn="0" w:firstRowLastColumn="0" w:lastRowFirstColumn="0" w:lastRowLastColumn="0"/>
            <w:tcW w:w="1184" w:type="pct"/>
            <w:vAlign w:val="center"/>
          </w:tcPr>
          <w:p w14:paraId="5B2D94CE" w14:textId="610BA5CA" w:rsidR="001130FA" w:rsidRPr="001130FA" w:rsidRDefault="001130FA" w:rsidP="00995E20">
            <w:pPr>
              <w:pBdr>
                <w:top w:val="none" w:sz="0" w:space="0" w:color="auto"/>
                <w:left w:val="none" w:sz="0" w:space="0" w:color="auto"/>
                <w:bottom w:val="none" w:sz="0" w:space="0" w:color="auto"/>
                <w:right w:val="none" w:sz="0" w:space="0" w:color="auto"/>
                <w:between w:val="none" w:sz="0" w:space="0" w:color="auto"/>
              </w:pBdr>
              <w:jc w:val="center"/>
              <w:rPr>
                <w:rFonts w:ascii="Garamond" w:eastAsia="Garamond" w:hAnsi="Garamond" w:cs="Garamond"/>
                <w:b w:val="0"/>
              </w:rPr>
            </w:pPr>
            <w:r>
              <w:rPr>
                <w:rFonts w:ascii="Garamond" w:eastAsia="Garamond" w:hAnsi="Garamond" w:cs="Garamond"/>
                <w:b w:val="0"/>
              </w:rPr>
              <w:t>TCW Leaf On</w:t>
            </w:r>
          </w:p>
        </w:tc>
        <w:tc>
          <w:tcPr>
            <w:tcW w:w="987" w:type="pct"/>
            <w:vAlign w:val="center"/>
          </w:tcPr>
          <w:p w14:paraId="7EB27A59" w14:textId="31B18521" w:rsidR="001130FA" w:rsidRDefault="001130FA" w:rsidP="00995E20">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rPr>
              <w:t>Sentinel-2 MSI</w:t>
            </w:r>
          </w:p>
        </w:tc>
        <w:tc>
          <w:tcPr>
            <w:tcW w:w="705" w:type="pct"/>
            <w:vAlign w:val="center"/>
          </w:tcPr>
          <w:p w14:paraId="200CAE88" w14:textId="024D224D" w:rsidR="001130FA" w:rsidRDefault="001130FA" w:rsidP="00995E20">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rPr>
              <w:t>10m</w:t>
            </w:r>
          </w:p>
        </w:tc>
        <w:tc>
          <w:tcPr>
            <w:tcW w:w="705" w:type="pct"/>
            <w:vAlign w:val="center"/>
          </w:tcPr>
          <w:p w14:paraId="2190572C" w14:textId="6429993F" w:rsidR="001130FA" w:rsidRDefault="001130FA" w:rsidP="00995E20">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rPr>
              <w:t>5 Days</w:t>
            </w:r>
          </w:p>
        </w:tc>
        <w:tc>
          <w:tcPr>
            <w:tcW w:w="686" w:type="pct"/>
            <w:vAlign w:val="center"/>
          </w:tcPr>
          <w:p w14:paraId="396CFC91" w14:textId="2AE8E559" w:rsidR="001130FA" w:rsidRDefault="001130FA" w:rsidP="00995E20">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rPr>
              <w:t>2017</w:t>
            </w:r>
          </w:p>
        </w:tc>
        <w:tc>
          <w:tcPr>
            <w:tcW w:w="733" w:type="pct"/>
            <w:vAlign w:val="center"/>
          </w:tcPr>
          <w:p w14:paraId="25220864" w14:textId="337C1501" w:rsidR="001130FA" w:rsidRDefault="001130FA" w:rsidP="00995E20">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rPr>
              <w:t>Linear</w:t>
            </w:r>
          </w:p>
        </w:tc>
      </w:tr>
      <w:tr w:rsidR="001130FA" w:rsidRPr="00936E9B" w14:paraId="35C1EBB5" w14:textId="77777777" w:rsidTr="00995E20">
        <w:trPr>
          <w:trHeight w:val="331"/>
        </w:trPr>
        <w:tc>
          <w:tcPr>
            <w:cnfStyle w:val="001000000000" w:firstRow="0" w:lastRow="0" w:firstColumn="1" w:lastColumn="0" w:oddVBand="0" w:evenVBand="0" w:oddHBand="0" w:evenHBand="0" w:firstRowFirstColumn="0" w:firstRowLastColumn="0" w:lastRowFirstColumn="0" w:lastRowLastColumn="0"/>
            <w:tcW w:w="1184" w:type="pct"/>
            <w:vAlign w:val="center"/>
          </w:tcPr>
          <w:p w14:paraId="7B652D44" w14:textId="3ADB3BBD" w:rsidR="001130FA" w:rsidRPr="001130FA" w:rsidRDefault="001130FA" w:rsidP="00995E20">
            <w:pPr>
              <w:pBdr>
                <w:top w:val="none" w:sz="0" w:space="0" w:color="auto"/>
                <w:left w:val="none" w:sz="0" w:space="0" w:color="auto"/>
                <w:bottom w:val="none" w:sz="0" w:space="0" w:color="auto"/>
                <w:right w:val="none" w:sz="0" w:space="0" w:color="auto"/>
                <w:between w:val="none" w:sz="0" w:space="0" w:color="auto"/>
              </w:pBdr>
              <w:jc w:val="center"/>
              <w:rPr>
                <w:rFonts w:ascii="Garamond" w:eastAsia="Garamond" w:hAnsi="Garamond" w:cs="Garamond"/>
                <w:b w:val="0"/>
              </w:rPr>
            </w:pPr>
            <w:r>
              <w:rPr>
                <w:rFonts w:ascii="Garamond" w:eastAsia="Garamond" w:hAnsi="Garamond" w:cs="Garamond"/>
                <w:b w:val="0"/>
              </w:rPr>
              <w:t>TCW Leaf Off</w:t>
            </w:r>
          </w:p>
        </w:tc>
        <w:tc>
          <w:tcPr>
            <w:tcW w:w="987" w:type="pct"/>
            <w:vAlign w:val="center"/>
          </w:tcPr>
          <w:p w14:paraId="73867380" w14:textId="43B3618C" w:rsidR="001130FA" w:rsidRDefault="001130FA" w:rsidP="00995E20">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rPr>
              <w:t>Landsat 8 OLI</w:t>
            </w:r>
          </w:p>
        </w:tc>
        <w:tc>
          <w:tcPr>
            <w:tcW w:w="705" w:type="pct"/>
            <w:vAlign w:val="center"/>
          </w:tcPr>
          <w:p w14:paraId="0809E1A0" w14:textId="53B20602" w:rsidR="001130FA" w:rsidRDefault="001130FA" w:rsidP="00995E20">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rPr>
              <w:t>30m</w:t>
            </w:r>
          </w:p>
        </w:tc>
        <w:tc>
          <w:tcPr>
            <w:tcW w:w="705" w:type="pct"/>
            <w:vAlign w:val="center"/>
          </w:tcPr>
          <w:p w14:paraId="7E216ECB" w14:textId="6F9D65DF" w:rsidR="001130FA" w:rsidRDefault="001130FA" w:rsidP="00995E20">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rPr>
              <w:t>16 Days</w:t>
            </w:r>
          </w:p>
        </w:tc>
        <w:tc>
          <w:tcPr>
            <w:tcW w:w="686" w:type="pct"/>
            <w:vAlign w:val="center"/>
          </w:tcPr>
          <w:p w14:paraId="63A46060" w14:textId="045A127A" w:rsidR="001130FA" w:rsidRDefault="001130FA" w:rsidP="00995E20">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rPr>
              <w:t>2017</w:t>
            </w:r>
          </w:p>
        </w:tc>
        <w:tc>
          <w:tcPr>
            <w:tcW w:w="733" w:type="pct"/>
            <w:vAlign w:val="center"/>
          </w:tcPr>
          <w:p w14:paraId="34121BD1" w14:textId="1F94BF29" w:rsidR="001130FA" w:rsidRDefault="001130FA" w:rsidP="00995E20">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rPr>
              <w:t>Linear</w:t>
            </w:r>
          </w:p>
        </w:tc>
      </w:tr>
      <w:tr w:rsidR="001130FA" w:rsidRPr="00936E9B" w14:paraId="42B3AF1F" w14:textId="77777777" w:rsidTr="00995E20">
        <w:trPr>
          <w:trHeight w:val="331"/>
        </w:trPr>
        <w:tc>
          <w:tcPr>
            <w:cnfStyle w:val="001000000000" w:firstRow="0" w:lastRow="0" w:firstColumn="1" w:lastColumn="0" w:oddVBand="0" w:evenVBand="0" w:oddHBand="0" w:evenHBand="0" w:firstRowFirstColumn="0" w:firstRowLastColumn="0" w:lastRowFirstColumn="0" w:lastRowLastColumn="0"/>
            <w:tcW w:w="1184" w:type="pct"/>
            <w:vAlign w:val="center"/>
          </w:tcPr>
          <w:p w14:paraId="5F7A47A0" w14:textId="2A6681A1" w:rsidR="001130FA" w:rsidRPr="001130FA" w:rsidRDefault="001130FA" w:rsidP="00995E20">
            <w:pPr>
              <w:pBdr>
                <w:top w:val="none" w:sz="0" w:space="0" w:color="auto"/>
                <w:left w:val="none" w:sz="0" w:space="0" w:color="auto"/>
                <w:bottom w:val="none" w:sz="0" w:space="0" w:color="auto"/>
                <w:right w:val="none" w:sz="0" w:space="0" w:color="auto"/>
                <w:between w:val="none" w:sz="0" w:space="0" w:color="auto"/>
              </w:pBdr>
              <w:jc w:val="center"/>
              <w:rPr>
                <w:rFonts w:ascii="Garamond" w:eastAsia="Garamond" w:hAnsi="Garamond" w:cs="Garamond"/>
                <w:b w:val="0"/>
              </w:rPr>
            </w:pPr>
            <w:r>
              <w:rPr>
                <w:rFonts w:ascii="Garamond" w:eastAsia="Garamond" w:hAnsi="Garamond" w:cs="Garamond"/>
                <w:b w:val="0"/>
              </w:rPr>
              <w:t>TCW Leaf Off</w:t>
            </w:r>
          </w:p>
        </w:tc>
        <w:tc>
          <w:tcPr>
            <w:tcW w:w="987" w:type="pct"/>
            <w:vAlign w:val="center"/>
          </w:tcPr>
          <w:p w14:paraId="711AAFBF" w14:textId="0E838C8B" w:rsidR="001130FA" w:rsidRDefault="001130FA" w:rsidP="00995E20">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rPr>
              <w:t>Sentinel-2 MSI</w:t>
            </w:r>
          </w:p>
        </w:tc>
        <w:tc>
          <w:tcPr>
            <w:tcW w:w="705" w:type="pct"/>
            <w:vAlign w:val="center"/>
          </w:tcPr>
          <w:p w14:paraId="27D51E6F" w14:textId="67B36924" w:rsidR="001130FA" w:rsidRDefault="001130FA" w:rsidP="00995E20">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rPr>
              <w:t>10m</w:t>
            </w:r>
          </w:p>
        </w:tc>
        <w:tc>
          <w:tcPr>
            <w:tcW w:w="705" w:type="pct"/>
            <w:vAlign w:val="center"/>
          </w:tcPr>
          <w:p w14:paraId="35FD5F77" w14:textId="68D57034" w:rsidR="001130FA" w:rsidRDefault="001130FA" w:rsidP="00995E20">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rPr>
              <w:t>5 Days</w:t>
            </w:r>
          </w:p>
        </w:tc>
        <w:tc>
          <w:tcPr>
            <w:tcW w:w="686" w:type="pct"/>
            <w:vAlign w:val="center"/>
          </w:tcPr>
          <w:p w14:paraId="54443B96" w14:textId="5F3E6AD5" w:rsidR="001130FA" w:rsidRDefault="001130FA" w:rsidP="00995E20">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rPr>
              <w:t>2017</w:t>
            </w:r>
          </w:p>
        </w:tc>
        <w:tc>
          <w:tcPr>
            <w:tcW w:w="733" w:type="pct"/>
            <w:vAlign w:val="center"/>
          </w:tcPr>
          <w:p w14:paraId="58AEBDC9" w14:textId="572D1DE2" w:rsidR="001130FA" w:rsidRDefault="001130FA" w:rsidP="00995E20">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rPr>
              <w:t>Linear</w:t>
            </w:r>
          </w:p>
        </w:tc>
      </w:tr>
      <w:tr w:rsidR="001130FA" w:rsidRPr="00936E9B" w14:paraId="5B369E8D" w14:textId="77777777" w:rsidTr="00995E20">
        <w:trPr>
          <w:trHeight w:val="331"/>
        </w:trPr>
        <w:tc>
          <w:tcPr>
            <w:cnfStyle w:val="001000000000" w:firstRow="0" w:lastRow="0" w:firstColumn="1" w:lastColumn="0" w:oddVBand="0" w:evenVBand="0" w:oddHBand="0" w:evenHBand="0" w:firstRowFirstColumn="0" w:firstRowLastColumn="0" w:lastRowFirstColumn="0" w:lastRowLastColumn="0"/>
            <w:tcW w:w="1184" w:type="pct"/>
            <w:vAlign w:val="center"/>
          </w:tcPr>
          <w:p w14:paraId="0F5C5217" w14:textId="395A5AA4" w:rsidR="001130FA" w:rsidRPr="00936E9B" w:rsidRDefault="00995E20" w:rsidP="00995E20">
            <w:pPr>
              <w:pBdr>
                <w:top w:val="none" w:sz="0" w:space="0" w:color="auto"/>
                <w:left w:val="none" w:sz="0" w:space="0" w:color="auto"/>
                <w:bottom w:val="none" w:sz="0" w:space="0" w:color="auto"/>
                <w:right w:val="none" w:sz="0" w:space="0" w:color="auto"/>
                <w:between w:val="none" w:sz="0" w:space="0" w:color="auto"/>
              </w:pBdr>
              <w:jc w:val="center"/>
              <w:rPr>
                <w:rFonts w:ascii="Garamond" w:eastAsia="Garamond" w:hAnsi="Garamond" w:cs="Garamond"/>
                <w:b w:val="0"/>
              </w:rPr>
            </w:pPr>
            <w:r>
              <w:rPr>
                <w:rFonts w:ascii="Garamond" w:eastAsia="Garamond" w:hAnsi="Garamond" w:cs="Garamond"/>
                <w:b w:val="0"/>
              </w:rPr>
              <w:t>Vegetation Types</w:t>
            </w:r>
          </w:p>
        </w:tc>
        <w:tc>
          <w:tcPr>
            <w:tcW w:w="987" w:type="pct"/>
            <w:vAlign w:val="center"/>
          </w:tcPr>
          <w:p w14:paraId="63C5FC31" w14:textId="351FBEEF" w:rsidR="001130FA" w:rsidRPr="00936E9B" w:rsidRDefault="00056361" w:rsidP="00995E20">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rPr>
              <w:t>LANDFIRE</w:t>
            </w:r>
          </w:p>
        </w:tc>
        <w:tc>
          <w:tcPr>
            <w:tcW w:w="705" w:type="pct"/>
            <w:vAlign w:val="center"/>
          </w:tcPr>
          <w:p w14:paraId="3D68DAB6" w14:textId="23000AE6" w:rsidR="001130FA" w:rsidRPr="00936E9B" w:rsidRDefault="001130FA" w:rsidP="00995E20">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rPr>
              <w:t>30m</w:t>
            </w:r>
          </w:p>
        </w:tc>
        <w:tc>
          <w:tcPr>
            <w:tcW w:w="705" w:type="pct"/>
            <w:vAlign w:val="center"/>
          </w:tcPr>
          <w:p w14:paraId="04CFAD29" w14:textId="3FB4E571" w:rsidR="001130FA" w:rsidRDefault="001130FA" w:rsidP="00995E20">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rPr>
              <w:t>-</w:t>
            </w:r>
          </w:p>
        </w:tc>
        <w:tc>
          <w:tcPr>
            <w:tcW w:w="686" w:type="pct"/>
            <w:vAlign w:val="center"/>
          </w:tcPr>
          <w:p w14:paraId="7A9B5C11" w14:textId="7773B92A" w:rsidR="001130FA" w:rsidRPr="00936E9B" w:rsidRDefault="001130FA" w:rsidP="00995E20">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rPr>
              <w:t>2014</w:t>
            </w:r>
          </w:p>
        </w:tc>
        <w:tc>
          <w:tcPr>
            <w:tcW w:w="733" w:type="pct"/>
            <w:vAlign w:val="center"/>
          </w:tcPr>
          <w:p w14:paraId="35280438" w14:textId="29774187" w:rsidR="001130FA" w:rsidRPr="00936E9B" w:rsidRDefault="001130FA" w:rsidP="00995E20">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rPr>
              <w:t>Linear</w:t>
            </w:r>
          </w:p>
        </w:tc>
      </w:tr>
      <w:tr w:rsidR="001130FA" w:rsidRPr="00936E9B" w14:paraId="619EE4C0" w14:textId="77777777" w:rsidTr="00995E20">
        <w:trPr>
          <w:trHeight w:val="331"/>
        </w:trPr>
        <w:tc>
          <w:tcPr>
            <w:cnfStyle w:val="001000000000" w:firstRow="0" w:lastRow="0" w:firstColumn="1" w:lastColumn="0" w:oddVBand="0" w:evenVBand="0" w:oddHBand="0" w:evenHBand="0" w:firstRowFirstColumn="0" w:firstRowLastColumn="0" w:lastRowFirstColumn="0" w:lastRowLastColumn="0"/>
            <w:tcW w:w="1184" w:type="pct"/>
            <w:vAlign w:val="center"/>
          </w:tcPr>
          <w:p w14:paraId="7D0283C1" w14:textId="71A67764" w:rsidR="001130FA" w:rsidRPr="00936E9B" w:rsidRDefault="00552F7B" w:rsidP="00995E20">
            <w:pPr>
              <w:pBdr>
                <w:top w:val="none" w:sz="0" w:space="0" w:color="auto"/>
                <w:left w:val="none" w:sz="0" w:space="0" w:color="auto"/>
                <w:bottom w:val="none" w:sz="0" w:space="0" w:color="auto"/>
                <w:right w:val="none" w:sz="0" w:space="0" w:color="auto"/>
                <w:between w:val="none" w:sz="0" w:space="0" w:color="auto"/>
              </w:pBdr>
              <w:jc w:val="center"/>
              <w:rPr>
                <w:rFonts w:ascii="Garamond" w:eastAsia="Garamond" w:hAnsi="Garamond" w:cs="Garamond"/>
                <w:b w:val="0"/>
              </w:rPr>
            </w:pPr>
            <w:r>
              <w:rPr>
                <w:rFonts w:ascii="Garamond" w:eastAsia="Garamond" w:hAnsi="Garamond" w:cs="Garamond"/>
                <w:b w:val="0"/>
              </w:rPr>
              <w:t xml:space="preserve">Distance from </w:t>
            </w:r>
            <w:r w:rsidR="001130FA" w:rsidRPr="00936E9B">
              <w:rPr>
                <w:rFonts w:ascii="Garamond" w:eastAsia="Garamond" w:hAnsi="Garamond" w:cs="Garamond"/>
                <w:b w:val="0"/>
              </w:rPr>
              <w:t>Roads</w:t>
            </w:r>
          </w:p>
        </w:tc>
        <w:tc>
          <w:tcPr>
            <w:tcW w:w="987" w:type="pct"/>
            <w:vAlign w:val="center"/>
          </w:tcPr>
          <w:p w14:paraId="64857E5E" w14:textId="300B91A4" w:rsidR="001130FA" w:rsidRPr="00936E9B" w:rsidRDefault="001130FA" w:rsidP="00995E20">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rPr>
              <w:t>TIGER</w:t>
            </w:r>
          </w:p>
        </w:tc>
        <w:tc>
          <w:tcPr>
            <w:tcW w:w="705" w:type="pct"/>
            <w:vAlign w:val="center"/>
          </w:tcPr>
          <w:p w14:paraId="704DD4B5" w14:textId="2580D624" w:rsidR="001130FA" w:rsidRPr="00936E9B" w:rsidRDefault="001130FA" w:rsidP="00995E20">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rPr>
              <w:t>Line</w:t>
            </w:r>
          </w:p>
        </w:tc>
        <w:tc>
          <w:tcPr>
            <w:tcW w:w="705" w:type="pct"/>
            <w:vAlign w:val="center"/>
          </w:tcPr>
          <w:p w14:paraId="74F698BB" w14:textId="601F158F" w:rsidR="001130FA" w:rsidRDefault="001130FA" w:rsidP="00995E20">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rPr>
              <w:t>-</w:t>
            </w:r>
          </w:p>
        </w:tc>
        <w:tc>
          <w:tcPr>
            <w:tcW w:w="686" w:type="pct"/>
            <w:vAlign w:val="center"/>
          </w:tcPr>
          <w:p w14:paraId="74E6078E" w14:textId="25788362" w:rsidR="001130FA" w:rsidRPr="00936E9B" w:rsidRDefault="001130FA" w:rsidP="00995E20">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rPr>
              <w:t>2017</w:t>
            </w:r>
          </w:p>
        </w:tc>
        <w:tc>
          <w:tcPr>
            <w:tcW w:w="733" w:type="pct"/>
            <w:vAlign w:val="center"/>
          </w:tcPr>
          <w:p w14:paraId="37BCD0B1" w14:textId="260AA2F0" w:rsidR="001130FA" w:rsidRPr="00936E9B" w:rsidRDefault="001130FA" w:rsidP="00995E20">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rPr>
              <w:t>Linear</w:t>
            </w:r>
          </w:p>
        </w:tc>
      </w:tr>
    </w:tbl>
    <w:p w14:paraId="5BA0C533" w14:textId="77777777" w:rsidR="009659A3" w:rsidRDefault="009659A3" w:rsidP="00995E20">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rPr>
      </w:pPr>
    </w:p>
    <w:p w14:paraId="0E84B1FA" w14:textId="3F3F88E3" w:rsidR="00995E20" w:rsidRPr="00745CBA" w:rsidRDefault="00754C85" w:rsidP="00995E20">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rPr>
      </w:pPr>
      <w:r>
        <w:rPr>
          <w:rFonts w:ascii="Garamond" w:eastAsia="Times New Roman" w:hAnsi="Garamond" w:cs="Times New Roman"/>
        </w:rPr>
        <w:t>Two</w:t>
      </w:r>
      <w:r w:rsidR="00995E20">
        <w:rPr>
          <w:rFonts w:ascii="Garamond" w:eastAsia="Times New Roman" w:hAnsi="Garamond" w:cs="Times New Roman"/>
        </w:rPr>
        <w:t xml:space="preserve"> </w:t>
      </w:r>
      <w:r>
        <w:rPr>
          <w:rFonts w:ascii="Garamond" w:eastAsia="Times New Roman" w:hAnsi="Garamond" w:cs="Times New Roman"/>
        </w:rPr>
        <w:t xml:space="preserve">fuzzy memberships, </w:t>
      </w:r>
      <w:r w:rsidR="00995E20">
        <w:rPr>
          <w:rFonts w:ascii="Garamond" w:eastAsia="Times New Roman" w:hAnsi="Garamond" w:cs="Times New Roman"/>
        </w:rPr>
        <w:t>“</w:t>
      </w:r>
      <w:r w:rsidR="009659A3">
        <w:rPr>
          <w:rFonts w:ascii="Garamond" w:eastAsia="Times New Roman" w:hAnsi="Garamond" w:cs="Times New Roman"/>
        </w:rPr>
        <w:t>N</w:t>
      </w:r>
      <w:r w:rsidR="00995E20">
        <w:rPr>
          <w:rFonts w:ascii="Garamond" w:eastAsia="Times New Roman" w:hAnsi="Garamond" w:cs="Times New Roman"/>
        </w:rPr>
        <w:t>ear” and “</w:t>
      </w:r>
      <w:r w:rsidR="009659A3">
        <w:rPr>
          <w:rFonts w:ascii="Garamond" w:eastAsia="Times New Roman" w:hAnsi="Garamond" w:cs="Times New Roman"/>
        </w:rPr>
        <w:t>L</w:t>
      </w:r>
      <w:r w:rsidR="00995E20">
        <w:rPr>
          <w:rFonts w:ascii="Garamond" w:eastAsia="Times New Roman" w:hAnsi="Garamond" w:cs="Times New Roman"/>
        </w:rPr>
        <w:t>inear”</w:t>
      </w:r>
      <w:r>
        <w:rPr>
          <w:rFonts w:ascii="Garamond" w:eastAsia="Times New Roman" w:hAnsi="Garamond" w:cs="Times New Roman"/>
        </w:rPr>
        <w:t>,</w:t>
      </w:r>
      <w:r w:rsidR="00995E20">
        <w:rPr>
          <w:rFonts w:ascii="Garamond" w:eastAsia="Times New Roman" w:hAnsi="Garamond" w:cs="Times New Roman"/>
        </w:rPr>
        <w:t xml:space="preserve"> were used for </w:t>
      </w:r>
      <w:r>
        <w:rPr>
          <w:rFonts w:ascii="Garamond" w:eastAsia="Times New Roman" w:hAnsi="Garamond" w:cs="Times New Roman"/>
        </w:rPr>
        <w:t xml:space="preserve">this </w:t>
      </w:r>
      <w:r w:rsidR="00995E20">
        <w:rPr>
          <w:rFonts w:ascii="Garamond" w:eastAsia="Times New Roman" w:hAnsi="Garamond" w:cs="Times New Roman"/>
        </w:rPr>
        <w:t>study based on the correlation of variables with ignition sources</w:t>
      </w:r>
      <w:r w:rsidR="00E10550">
        <w:rPr>
          <w:rFonts w:ascii="Garamond" w:eastAsia="Times New Roman" w:hAnsi="Garamond" w:cs="Times New Roman"/>
        </w:rPr>
        <w:t>,</w:t>
      </w:r>
      <w:r w:rsidR="00995E20">
        <w:rPr>
          <w:rFonts w:ascii="Garamond" w:eastAsia="Times New Roman" w:hAnsi="Garamond" w:cs="Times New Roman"/>
        </w:rPr>
        <w:t xml:space="preserve"> as well as </w:t>
      </w:r>
      <w:r>
        <w:rPr>
          <w:rFonts w:ascii="Garamond" w:eastAsia="Times New Roman" w:hAnsi="Garamond" w:cs="Times New Roman"/>
        </w:rPr>
        <w:t xml:space="preserve">the </w:t>
      </w:r>
      <w:r w:rsidR="00995E20">
        <w:rPr>
          <w:rFonts w:ascii="Garamond" w:eastAsia="Times New Roman" w:hAnsi="Garamond" w:cs="Times New Roman"/>
        </w:rPr>
        <w:t xml:space="preserve">expert opinion </w:t>
      </w:r>
      <w:r>
        <w:rPr>
          <w:rFonts w:ascii="Garamond" w:eastAsia="Times New Roman" w:hAnsi="Garamond" w:cs="Times New Roman"/>
        </w:rPr>
        <w:t>of</w:t>
      </w:r>
      <w:r w:rsidR="00995E20">
        <w:rPr>
          <w:rFonts w:ascii="Garamond" w:eastAsia="Times New Roman" w:hAnsi="Garamond" w:cs="Times New Roman"/>
        </w:rPr>
        <w:t xml:space="preserve"> our partner. The NDVI and elevation </w:t>
      </w:r>
      <w:r w:rsidR="005A517F">
        <w:rPr>
          <w:rFonts w:ascii="Garamond" w:eastAsia="Times New Roman" w:hAnsi="Garamond" w:cs="Times New Roman"/>
        </w:rPr>
        <w:t xml:space="preserve">variables </w:t>
      </w:r>
      <w:r w:rsidR="00995E20">
        <w:rPr>
          <w:rFonts w:ascii="Garamond" w:eastAsia="Times New Roman" w:hAnsi="Garamond" w:cs="Times New Roman"/>
        </w:rPr>
        <w:t xml:space="preserve">were assigned </w:t>
      </w:r>
      <w:r>
        <w:rPr>
          <w:rFonts w:ascii="Garamond" w:eastAsia="Times New Roman" w:hAnsi="Garamond" w:cs="Times New Roman"/>
        </w:rPr>
        <w:t>“</w:t>
      </w:r>
      <w:r w:rsidR="006D3EED">
        <w:rPr>
          <w:rFonts w:ascii="Garamond" w:eastAsia="Times New Roman" w:hAnsi="Garamond" w:cs="Times New Roman"/>
        </w:rPr>
        <w:t>N</w:t>
      </w:r>
      <w:r w:rsidR="00995E20">
        <w:rPr>
          <w:rFonts w:ascii="Garamond" w:eastAsia="Times New Roman" w:hAnsi="Garamond" w:cs="Times New Roman"/>
        </w:rPr>
        <w:t>ear</w:t>
      </w:r>
      <w:r>
        <w:rPr>
          <w:rFonts w:ascii="Garamond" w:eastAsia="Times New Roman" w:hAnsi="Garamond" w:cs="Times New Roman"/>
        </w:rPr>
        <w:t>”</w:t>
      </w:r>
      <w:r w:rsidR="00995E20">
        <w:rPr>
          <w:rFonts w:ascii="Garamond" w:eastAsia="Times New Roman" w:hAnsi="Garamond" w:cs="Times New Roman"/>
        </w:rPr>
        <w:t xml:space="preserve"> </w:t>
      </w:r>
      <w:r>
        <w:rPr>
          <w:rFonts w:ascii="Garamond" w:eastAsia="Times New Roman" w:hAnsi="Garamond" w:cs="Times New Roman"/>
        </w:rPr>
        <w:t>memberships</w:t>
      </w:r>
      <w:r w:rsidR="006D3EED">
        <w:rPr>
          <w:rFonts w:ascii="Garamond" w:eastAsia="Times New Roman" w:hAnsi="Garamond" w:cs="Times New Roman"/>
        </w:rPr>
        <w:t>,</w:t>
      </w:r>
      <w:r w:rsidR="00995E20">
        <w:rPr>
          <w:rFonts w:ascii="Garamond" w:eastAsia="Times New Roman" w:hAnsi="Garamond" w:cs="Times New Roman"/>
        </w:rPr>
        <w:t xml:space="preserve"> while TCW, vegetation type and distance to road</w:t>
      </w:r>
      <w:r w:rsidR="005A517F">
        <w:rPr>
          <w:rFonts w:ascii="Garamond" w:eastAsia="Times New Roman" w:hAnsi="Garamond" w:cs="Times New Roman"/>
        </w:rPr>
        <w:t xml:space="preserve"> variable</w:t>
      </w:r>
      <w:r w:rsidR="00995E20">
        <w:rPr>
          <w:rFonts w:ascii="Garamond" w:eastAsia="Times New Roman" w:hAnsi="Garamond" w:cs="Times New Roman"/>
        </w:rPr>
        <w:t xml:space="preserve">s </w:t>
      </w:r>
      <w:r w:rsidR="006D3EED">
        <w:rPr>
          <w:rFonts w:ascii="Garamond" w:eastAsia="Times New Roman" w:hAnsi="Garamond" w:cs="Times New Roman"/>
        </w:rPr>
        <w:t xml:space="preserve">were </w:t>
      </w:r>
      <w:r w:rsidR="00995E20">
        <w:rPr>
          <w:rFonts w:ascii="Garamond" w:eastAsia="Times New Roman" w:hAnsi="Garamond" w:cs="Times New Roman"/>
        </w:rPr>
        <w:t xml:space="preserve">assigned </w:t>
      </w:r>
      <w:r>
        <w:rPr>
          <w:rFonts w:ascii="Garamond" w:eastAsia="Times New Roman" w:hAnsi="Garamond" w:cs="Times New Roman"/>
        </w:rPr>
        <w:t>“</w:t>
      </w:r>
      <w:r w:rsidR="009659A3">
        <w:rPr>
          <w:rFonts w:ascii="Garamond" w:eastAsia="Times New Roman" w:hAnsi="Garamond" w:cs="Times New Roman"/>
        </w:rPr>
        <w:t>L</w:t>
      </w:r>
      <w:r w:rsidR="00995E20">
        <w:rPr>
          <w:rFonts w:ascii="Garamond" w:eastAsia="Times New Roman" w:hAnsi="Garamond" w:cs="Times New Roman"/>
        </w:rPr>
        <w:t>inear</w:t>
      </w:r>
      <w:r>
        <w:rPr>
          <w:rFonts w:ascii="Garamond" w:eastAsia="Times New Roman" w:hAnsi="Garamond" w:cs="Times New Roman"/>
        </w:rPr>
        <w:t>”</w:t>
      </w:r>
      <w:r w:rsidR="00995E20">
        <w:rPr>
          <w:rFonts w:ascii="Garamond" w:eastAsia="Times New Roman" w:hAnsi="Garamond" w:cs="Times New Roman"/>
        </w:rPr>
        <w:t xml:space="preserve"> </w:t>
      </w:r>
      <w:r>
        <w:rPr>
          <w:rFonts w:ascii="Garamond" w:eastAsia="Times New Roman" w:hAnsi="Garamond" w:cs="Times New Roman"/>
        </w:rPr>
        <w:t xml:space="preserve">memberships </w:t>
      </w:r>
      <w:r w:rsidR="00995E20">
        <w:rPr>
          <w:rFonts w:ascii="Garamond" w:eastAsia="Times New Roman" w:hAnsi="Garamond" w:cs="Times New Roman"/>
        </w:rPr>
        <w:t xml:space="preserve">as their relationship with ignition sources were directly proportional (Table </w:t>
      </w:r>
      <w:r w:rsidR="00E10550">
        <w:rPr>
          <w:rFonts w:ascii="Garamond" w:eastAsia="Times New Roman" w:hAnsi="Garamond" w:cs="Times New Roman"/>
        </w:rPr>
        <w:t>2</w:t>
      </w:r>
      <w:r w:rsidR="00995E20">
        <w:rPr>
          <w:rFonts w:ascii="Garamond" w:eastAsia="Times New Roman" w:hAnsi="Garamond" w:cs="Times New Roman"/>
        </w:rPr>
        <w:t xml:space="preserve">). </w:t>
      </w:r>
      <w:r>
        <w:rPr>
          <w:rFonts w:ascii="Garamond" w:eastAsia="Times New Roman" w:hAnsi="Garamond" w:cs="Times New Roman"/>
        </w:rPr>
        <w:t>The “</w:t>
      </w:r>
      <w:r w:rsidR="009659A3">
        <w:rPr>
          <w:rFonts w:ascii="Garamond" w:eastAsia="Times New Roman" w:hAnsi="Garamond" w:cs="Times New Roman"/>
        </w:rPr>
        <w:t>N</w:t>
      </w:r>
      <w:r w:rsidR="00995E20">
        <w:rPr>
          <w:rFonts w:ascii="Garamond" w:eastAsia="Times New Roman" w:hAnsi="Garamond" w:cs="Times New Roman"/>
        </w:rPr>
        <w:t>ear</w:t>
      </w:r>
      <w:r>
        <w:rPr>
          <w:rFonts w:ascii="Garamond" w:eastAsia="Times New Roman" w:hAnsi="Garamond" w:cs="Times New Roman"/>
        </w:rPr>
        <w:t xml:space="preserve">” </w:t>
      </w:r>
      <w:r w:rsidR="009D77B6">
        <w:rPr>
          <w:rFonts w:ascii="Garamond" w:eastAsia="Times New Roman" w:hAnsi="Garamond" w:cs="Times New Roman"/>
        </w:rPr>
        <w:t>Membership</w:t>
      </w:r>
      <w:r w:rsidR="00995E20">
        <w:rPr>
          <w:rFonts w:ascii="Garamond" w:eastAsia="Times New Roman" w:hAnsi="Garamond" w:cs="Times New Roman"/>
        </w:rPr>
        <w:t xml:space="preserve"> demonstrated</w:t>
      </w:r>
      <w:r w:rsidR="00995E20" w:rsidRPr="00056361">
        <w:rPr>
          <w:rFonts w:ascii="Garamond" w:eastAsia="Times New Roman" w:hAnsi="Garamond" w:cs="Times New Roman"/>
        </w:rPr>
        <w:t xml:space="preserve"> </w:t>
      </w:r>
      <w:r w:rsidR="00995E20">
        <w:rPr>
          <w:rFonts w:ascii="Garamond" w:eastAsia="Times New Roman" w:hAnsi="Garamond" w:cs="Times New Roman"/>
        </w:rPr>
        <w:t xml:space="preserve">that NDVI and elevation </w:t>
      </w:r>
      <w:r>
        <w:rPr>
          <w:rFonts w:ascii="Garamond" w:eastAsia="Times New Roman" w:hAnsi="Garamond" w:cs="Times New Roman"/>
        </w:rPr>
        <w:t xml:space="preserve">have </w:t>
      </w:r>
      <w:r w:rsidR="006D3EED">
        <w:rPr>
          <w:rFonts w:ascii="Garamond" w:eastAsia="Times New Roman" w:hAnsi="Garamond" w:cs="Times New Roman"/>
        </w:rPr>
        <w:t xml:space="preserve">the highest risk of fire at the midpoint value, and the risk </w:t>
      </w:r>
      <w:r>
        <w:rPr>
          <w:rFonts w:ascii="Garamond" w:eastAsia="Times New Roman" w:hAnsi="Garamond" w:cs="Times New Roman"/>
        </w:rPr>
        <w:t xml:space="preserve">decreases </w:t>
      </w:r>
      <w:r w:rsidR="006D3EED">
        <w:rPr>
          <w:rFonts w:ascii="Garamond" w:eastAsia="Times New Roman" w:hAnsi="Garamond" w:cs="Times New Roman"/>
        </w:rPr>
        <w:t>as values deviated from the midpoint</w:t>
      </w:r>
      <w:r w:rsidR="00E52C64">
        <w:rPr>
          <w:rFonts w:ascii="Garamond" w:eastAsia="Times New Roman" w:hAnsi="Garamond" w:cs="Times New Roman"/>
        </w:rPr>
        <w:t>. S</w:t>
      </w:r>
      <w:r w:rsidR="006D3EED">
        <w:rPr>
          <w:rFonts w:ascii="Garamond" w:eastAsia="Times New Roman" w:hAnsi="Garamond" w:cs="Times New Roman"/>
        </w:rPr>
        <w:t xml:space="preserve">pecifically, </w:t>
      </w:r>
      <w:r>
        <w:rPr>
          <w:rFonts w:ascii="Garamond" w:eastAsia="Times New Roman" w:hAnsi="Garamond" w:cs="Times New Roman"/>
        </w:rPr>
        <w:t>elevation</w:t>
      </w:r>
      <w:r w:rsidR="00E52C64">
        <w:rPr>
          <w:rFonts w:ascii="Garamond" w:eastAsia="Times New Roman" w:hAnsi="Garamond" w:cs="Times New Roman"/>
        </w:rPr>
        <w:t xml:space="preserve"> </w:t>
      </w:r>
      <w:r w:rsidR="00995E20" w:rsidRPr="000E1FD2">
        <w:rPr>
          <w:rFonts w:ascii="Garamond" w:eastAsia="Times New Roman" w:hAnsi="Garamond" w:cs="Times New Roman"/>
        </w:rPr>
        <w:t>values closest to 20-30</w:t>
      </w:r>
      <w:r w:rsidR="00E52C64">
        <w:rPr>
          <w:rFonts w:ascii="Garamond" w:eastAsia="Times New Roman" w:hAnsi="Garamond" w:cs="Times New Roman"/>
        </w:rPr>
        <w:t xml:space="preserve"> </w:t>
      </w:r>
      <w:r w:rsidRPr="000E1FD2">
        <w:rPr>
          <w:rFonts w:ascii="Garamond" w:eastAsia="Times New Roman" w:hAnsi="Garamond" w:cs="Times New Roman"/>
        </w:rPr>
        <w:t>m</w:t>
      </w:r>
      <w:r>
        <w:rPr>
          <w:rFonts w:ascii="Garamond" w:eastAsia="Times New Roman" w:hAnsi="Garamond" w:cs="Times New Roman"/>
        </w:rPr>
        <w:t xml:space="preserve">eters have </w:t>
      </w:r>
      <w:r w:rsidR="006D3EED">
        <w:rPr>
          <w:rFonts w:ascii="Garamond" w:eastAsia="Times New Roman" w:hAnsi="Garamond" w:cs="Times New Roman"/>
        </w:rPr>
        <w:t>a high fire risk</w:t>
      </w:r>
      <w:r w:rsidR="00995E20" w:rsidRPr="000E1FD2">
        <w:rPr>
          <w:rFonts w:ascii="Garamond" w:eastAsia="Times New Roman" w:hAnsi="Garamond" w:cs="Times New Roman"/>
        </w:rPr>
        <w:t xml:space="preserve">, with </w:t>
      </w:r>
      <w:r w:rsidR="00E10550">
        <w:rPr>
          <w:rFonts w:ascii="Garamond" w:eastAsia="Times New Roman" w:hAnsi="Garamond" w:cs="Times New Roman"/>
        </w:rPr>
        <w:t xml:space="preserve">a </w:t>
      </w:r>
      <w:r w:rsidR="00995E20" w:rsidRPr="000E1FD2">
        <w:rPr>
          <w:rFonts w:ascii="Garamond" w:eastAsia="Times New Roman" w:hAnsi="Garamond" w:cs="Times New Roman"/>
        </w:rPr>
        <w:t xml:space="preserve">sharply decreasing fire risk </w:t>
      </w:r>
      <w:r w:rsidR="00E10550">
        <w:rPr>
          <w:rFonts w:ascii="Garamond" w:eastAsia="Times New Roman" w:hAnsi="Garamond" w:cs="Times New Roman"/>
        </w:rPr>
        <w:t>for</w:t>
      </w:r>
      <w:r w:rsidR="00E10550" w:rsidRPr="000E1FD2">
        <w:rPr>
          <w:rFonts w:ascii="Garamond" w:eastAsia="Times New Roman" w:hAnsi="Garamond" w:cs="Times New Roman"/>
        </w:rPr>
        <w:t xml:space="preserve"> </w:t>
      </w:r>
      <w:r w:rsidR="00995E20" w:rsidRPr="000E1FD2">
        <w:rPr>
          <w:rFonts w:ascii="Garamond" w:eastAsia="Times New Roman" w:hAnsi="Garamond" w:cs="Times New Roman"/>
        </w:rPr>
        <w:t>higher or lower elevations.</w:t>
      </w:r>
      <w:r w:rsidR="00995E20">
        <w:rPr>
          <w:rFonts w:ascii="Garamond" w:eastAsia="Times New Roman" w:hAnsi="Garamond" w:cs="Times New Roman"/>
        </w:rPr>
        <w:t xml:space="preserve"> For TCW, high fire risk was assigned to </w:t>
      </w:r>
      <w:r w:rsidR="00995E20" w:rsidRPr="000E1FD2">
        <w:rPr>
          <w:rFonts w:ascii="Garamond" w:eastAsia="Times New Roman" w:hAnsi="Garamond" w:cs="Times New Roman"/>
        </w:rPr>
        <w:t xml:space="preserve">low </w:t>
      </w:r>
      <w:r w:rsidR="00995E20">
        <w:rPr>
          <w:rFonts w:ascii="Garamond" w:eastAsia="Times New Roman" w:hAnsi="Garamond" w:cs="Times New Roman"/>
        </w:rPr>
        <w:t xml:space="preserve">TCW </w:t>
      </w:r>
      <w:r w:rsidR="00995E20" w:rsidRPr="000E1FD2">
        <w:rPr>
          <w:rFonts w:ascii="Garamond" w:eastAsia="Times New Roman" w:hAnsi="Garamond" w:cs="Times New Roman"/>
        </w:rPr>
        <w:t xml:space="preserve">values </w:t>
      </w:r>
      <w:r w:rsidR="00995E20">
        <w:rPr>
          <w:rFonts w:ascii="Garamond" w:eastAsia="Times New Roman" w:hAnsi="Garamond" w:cs="Times New Roman"/>
        </w:rPr>
        <w:t xml:space="preserve">that </w:t>
      </w:r>
      <w:r w:rsidR="00995E20" w:rsidRPr="000E1FD2">
        <w:rPr>
          <w:rFonts w:ascii="Garamond" w:eastAsia="Times New Roman" w:hAnsi="Garamond" w:cs="Times New Roman"/>
        </w:rPr>
        <w:t>correspond to very dry areas</w:t>
      </w:r>
      <w:r w:rsidR="006D3EED">
        <w:rPr>
          <w:rFonts w:ascii="Garamond" w:eastAsia="Times New Roman" w:hAnsi="Garamond" w:cs="Times New Roman"/>
        </w:rPr>
        <w:t>,</w:t>
      </w:r>
      <w:r w:rsidR="00995E20" w:rsidRPr="000E1FD2">
        <w:rPr>
          <w:rFonts w:ascii="Garamond" w:eastAsia="Times New Roman" w:hAnsi="Garamond" w:cs="Times New Roman"/>
        </w:rPr>
        <w:t xml:space="preserve"> and </w:t>
      </w:r>
      <w:r w:rsidR="00995E20">
        <w:rPr>
          <w:rFonts w:ascii="Garamond" w:eastAsia="Times New Roman" w:hAnsi="Garamond" w:cs="Times New Roman"/>
        </w:rPr>
        <w:t xml:space="preserve">low fire risk </w:t>
      </w:r>
      <w:r>
        <w:rPr>
          <w:rFonts w:ascii="Garamond" w:eastAsia="Times New Roman" w:hAnsi="Garamond" w:cs="Times New Roman"/>
        </w:rPr>
        <w:t xml:space="preserve">was </w:t>
      </w:r>
      <w:r w:rsidR="00995E20">
        <w:rPr>
          <w:rFonts w:ascii="Garamond" w:eastAsia="Times New Roman" w:hAnsi="Garamond" w:cs="Times New Roman"/>
        </w:rPr>
        <w:t xml:space="preserve">assigned to </w:t>
      </w:r>
      <w:r w:rsidR="00995E20" w:rsidRPr="000E1FD2">
        <w:rPr>
          <w:rFonts w:ascii="Garamond" w:eastAsia="Times New Roman" w:hAnsi="Garamond" w:cs="Times New Roman"/>
        </w:rPr>
        <w:t xml:space="preserve">high </w:t>
      </w:r>
      <w:r w:rsidR="00995E20">
        <w:rPr>
          <w:rFonts w:ascii="Garamond" w:eastAsia="Times New Roman" w:hAnsi="Garamond" w:cs="Times New Roman"/>
        </w:rPr>
        <w:t xml:space="preserve">TCW </w:t>
      </w:r>
      <w:r w:rsidR="00995E20" w:rsidRPr="000E1FD2">
        <w:rPr>
          <w:rFonts w:ascii="Garamond" w:eastAsia="Times New Roman" w:hAnsi="Garamond" w:cs="Times New Roman"/>
        </w:rPr>
        <w:t>valu</w:t>
      </w:r>
      <w:r w:rsidR="00995E20">
        <w:rPr>
          <w:rFonts w:ascii="Garamond" w:eastAsia="Times New Roman" w:hAnsi="Garamond" w:cs="Times New Roman"/>
        </w:rPr>
        <w:t xml:space="preserve">es that correspond moisture </w:t>
      </w:r>
      <w:r w:rsidR="00995E20" w:rsidRPr="000E1FD2">
        <w:rPr>
          <w:rFonts w:ascii="Garamond" w:eastAsia="Times New Roman" w:hAnsi="Garamond" w:cs="Times New Roman"/>
        </w:rPr>
        <w:t xml:space="preserve">rich areas. </w:t>
      </w:r>
      <w:r w:rsidR="00995E20">
        <w:rPr>
          <w:rFonts w:ascii="Garamond" w:eastAsia="Times New Roman" w:hAnsi="Garamond" w:cs="Times New Roman"/>
        </w:rPr>
        <w:t xml:space="preserve">The </w:t>
      </w:r>
      <w:r>
        <w:rPr>
          <w:rFonts w:ascii="Garamond" w:eastAsia="Times New Roman" w:hAnsi="Garamond" w:cs="Times New Roman"/>
        </w:rPr>
        <w:t>“</w:t>
      </w:r>
      <w:r w:rsidR="009659A3">
        <w:rPr>
          <w:rFonts w:ascii="Garamond" w:eastAsia="Times New Roman" w:hAnsi="Garamond" w:cs="Times New Roman"/>
        </w:rPr>
        <w:t>L</w:t>
      </w:r>
      <w:r w:rsidR="00995E20">
        <w:rPr>
          <w:rFonts w:ascii="Garamond" w:eastAsia="Times New Roman" w:hAnsi="Garamond" w:cs="Times New Roman"/>
        </w:rPr>
        <w:t>inear</w:t>
      </w:r>
      <w:r>
        <w:rPr>
          <w:rFonts w:ascii="Garamond" w:eastAsia="Times New Roman" w:hAnsi="Garamond" w:cs="Times New Roman"/>
        </w:rPr>
        <w:t>” m</w:t>
      </w:r>
      <w:r w:rsidR="009D77B6">
        <w:rPr>
          <w:rFonts w:ascii="Garamond" w:eastAsia="Times New Roman" w:hAnsi="Garamond" w:cs="Times New Roman"/>
        </w:rPr>
        <w:t>embership</w:t>
      </w:r>
      <w:r w:rsidR="00995E20">
        <w:rPr>
          <w:rFonts w:ascii="Garamond" w:eastAsia="Times New Roman" w:hAnsi="Garamond" w:cs="Times New Roman"/>
        </w:rPr>
        <w:t xml:space="preserve"> for vegetation types </w:t>
      </w:r>
      <w:r>
        <w:rPr>
          <w:rFonts w:ascii="Garamond" w:eastAsia="Times New Roman" w:hAnsi="Garamond" w:cs="Times New Roman"/>
        </w:rPr>
        <w:t xml:space="preserve">was </w:t>
      </w:r>
      <w:r w:rsidR="00995E20">
        <w:rPr>
          <w:rFonts w:ascii="Garamond" w:eastAsia="Times New Roman" w:hAnsi="Garamond" w:cs="Times New Roman"/>
        </w:rPr>
        <w:t xml:space="preserve">assigned </w:t>
      </w:r>
      <w:r>
        <w:rPr>
          <w:rFonts w:ascii="Garamond" w:eastAsia="Times New Roman" w:hAnsi="Garamond" w:cs="Times New Roman"/>
        </w:rPr>
        <w:t xml:space="preserve">based on each </w:t>
      </w:r>
      <w:r w:rsidR="005A517F">
        <w:rPr>
          <w:rFonts w:ascii="Garamond" w:eastAsia="Times New Roman" w:hAnsi="Garamond" w:cs="Times New Roman"/>
        </w:rPr>
        <w:t xml:space="preserve">vegetation </w:t>
      </w:r>
      <w:r>
        <w:rPr>
          <w:rFonts w:ascii="Garamond" w:eastAsia="Times New Roman" w:hAnsi="Garamond" w:cs="Times New Roman"/>
        </w:rPr>
        <w:t>type’s</w:t>
      </w:r>
      <w:r w:rsidR="00995E20">
        <w:rPr>
          <w:rFonts w:ascii="Garamond" w:eastAsia="Times New Roman" w:hAnsi="Garamond" w:cs="Times New Roman"/>
        </w:rPr>
        <w:t xml:space="preserve"> fire susceptibility</w:t>
      </w:r>
      <w:r w:rsidR="00995E20" w:rsidRPr="008010E3">
        <w:rPr>
          <w:rFonts w:ascii="Garamond" w:eastAsia="Times New Roman" w:hAnsi="Garamond" w:cs="Times New Roman"/>
        </w:rPr>
        <w:t xml:space="preserve">. </w:t>
      </w:r>
      <w:r w:rsidR="00995E20">
        <w:rPr>
          <w:rFonts w:ascii="Garamond" w:eastAsia="Times New Roman" w:hAnsi="Garamond" w:cs="Times New Roman"/>
        </w:rPr>
        <w:t>This included c</w:t>
      </w:r>
      <w:r w:rsidR="00995E20" w:rsidRPr="00B375BC">
        <w:rPr>
          <w:rFonts w:ascii="Garamond" w:eastAsia="Times New Roman" w:hAnsi="Garamond" w:cs="Times New Roman"/>
        </w:rPr>
        <w:t xml:space="preserve">onifer </w:t>
      </w:r>
      <w:r w:rsidR="00995E20">
        <w:rPr>
          <w:rFonts w:ascii="Garamond" w:eastAsia="Times New Roman" w:hAnsi="Garamond" w:cs="Times New Roman"/>
        </w:rPr>
        <w:t>forests as</w:t>
      </w:r>
      <w:r>
        <w:rPr>
          <w:rFonts w:ascii="Garamond" w:eastAsia="Times New Roman" w:hAnsi="Garamond" w:cs="Times New Roman"/>
        </w:rPr>
        <w:t xml:space="preserve"> </w:t>
      </w:r>
      <w:r w:rsidR="00995E20">
        <w:rPr>
          <w:rFonts w:ascii="Garamond" w:eastAsia="Times New Roman" w:hAnsi="Garamond" w:cs="Times New Roman"/>
        </w:rPr>
        <w:t>high fire risk area and</w:t>
      </w:r>
      <w:r w:rsidR="00995E20" w:rsidRPr="00B375BC">
        <w:rPr>
          <w:rFonts w:ascii="Garamond" w:eastAsia="Times New Roman" w:hAnsi="Garamond" w:cs="Times New Roman"/>
        </w:rPr>
        <w:t xml:space="preserve"> open water/barren/roads </w:t>
      </w:r>
      <w:r w:rsidR="00995E20">
        <w:rPr>
          <w:rFonts w:ascii="Garamond" w:eastAsia="Times New Roman" w:hAnsi="Garamond" w:cs="Times New Roman"/>
        </w:rPr>
        <w:t xml:space="preserve">as low fire risk area. </w:t>
      </w:r>
    </w:p>
    <w:p w14:paraId="13AC787F" w14:textId="77777777" w:rsidR="00995E20" w:rsidRDefault="00995E20" w:rsidP="00995E20">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rPr>
      </w:pPr>
    </w:p>
    <w:p w14:paraId="5A976E36" w14:textId="6B05E74A" w:rsidR="00995E20" w:rsidRPr="008010E3" w:rsidRDefault="00995E20" w:rsidP="00995E2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4"/>
          <w:szCs w:val="24"/>
        </w:rPr>
      </w:pPr>
      <w:r w:rsidRPr="008010E3">
        <w:rPr>
          <w:rFonts w:ascii="Garamond" w:eastAsia="Times New Roman" w:hAnsi="Garamond" w:cs="Times New Roman"/>
        </w:rPr>
        <w:t>Understanding how roads affect wildfire</w:t>
      </w:r>
      <w:r w:rsidR="00754C85">
        <w:rPr>
          <w:rFonts w:ascii="Garamond" w:eastAsia="Times New Roman" w:hAnsi="Garamond" w:cs="Times New Roman"/>
        </w:rPr>
        <w:t xml:space="preserve"> risk</w:t>
      </w:r>
      <w:r w:rsidRPr="008010E3">
        <w:rPr>
          <w:rFonts w:ascii="Garamond" w:eastAsia="Times New Roman" w:hAnsi="Garamond" w:cs="Times New Roman"/>
        </w:rPr>
        <w:t xml:space="preserve"> was more challenging</w:t>
      </w:r>
      <w:r w:rsidR="005A517F">
        <w:rPr>
          <w:rFonts w:ascii="Garamond" w:eastAsia="Times New Roman" w:hAnsi="Garamond" w:cs="Times New Roman"/>
        </w:rPr>
        <w:t xml:space="preserve"> because</w:t>
      </w:r>
      <w:r w:rsidRPr="008010E3">
        <w:rPr>
          <w:rFonts w:ascii="Garamond" w:eastAsia="Times New Roman" w:hAnsi="Garamond" w:cs="Times New Roman"/>
        </w:rPr>
        <w:t xml:space="preserve"> </w:t>
      </w:r>
      <w:r w:rsidR="00754C85">
        <w:rPr>
          <w:rFonts w:ascii="Garamond" w:eastAsia="Times New Roman" w:hAnsi="Garamond" w:cs="Times New Roman"/>
        </w:rPr>
        <w:t>roads have</w:t>
      </w:r>
      <w:r w:rsidRPr="008010E3">
        <w:rPr>
          <w:rFonts w:ascii="Garamond" w:eastAsia="Times New Roman" w:hAnsi="Garamond" w:cs="Times New Roman"/>
        </w:rPr>
        <w:t xml:space="preserve"> both positive and negative </w:t>
      </w:r>
      <w:r w:rsidR="00255573" w:rsidRPr="008010E3">
        <w:rPr>
          <w:rFonts w:ascii="Garamond" w:eastAsia="Times New Roman" w:hAnsi="Garamond" w:cs="Times New Roman"/>
        </w:rPr>
        <w:t>associat</w:t>
      </w:r>
      <w:r w:rsidR="00255573">
        <w:rPr>
          <w:rFonts w:ascii="Garamond" w:eastAsia="Times New Roman" w:hAnsi="Garamond" w:cs="Times New Roman"/>
        </w:rPr>
        <w:t>ions</w:t>
      </w:r>
      <w:r w:rsidR="00255573" w:rsidRPr="008010E3">
        <w:rPr>
          <w:rFonts w:ascii="Garamond" w:eastAsia="Times New Roman" w:hAnsi="Garamond" w:cs="Times New Roman"/>
        </w:rPr>
        <w:t xml:space="preserve"> </w:t>
      </w:r>
      <w:r w:rsidRPr="008010E3">
        <w:rPr>
          <w:rFonts w:ascii="Garamond" w:eastAsia="Times New Roman" w:hAnsi="Garamond" w:cs="Times New Roman"/>
        </w:rPr>
        <w:t xml:space="preserve">with </w:t>
      </w:r>
      <w:r>
        <w:rPr>
          <w:rFonts w:ascii="Garamond" w:eastAsia="Times New Roman" w:hAnsi="Garamond" w:cs="Times New Roman"/>
        </w:rPr>
        <w:t>fire risk</w:t>
      </w:r>
      <w:r w:rsidRPr="008010E3">
        <w:rPr>
          <w:rFonts w:ascii="Garamond" w:eastAsia="Times New Roman" w:hAnsi="Garamond" w:cs="Times New Roman"/>
        </w:rPr>
        <w:t xml:space="preserve">. </w:t>
      </w:r>
      <w:r w:rsidR="00255573">
        <w:rPr>
          <w:rFonts w:ascii="Garamond" w:eastAsia="Times New Roman" w:hAnsi="Garamond" w:cs="Times New Roman"/>
        </w:rPr>
        <w:t>O</w:t>
      </w:r>
      <w:r w:rsidRPr="008010E3">
        <w:rPr>
          <w:rFonts w:ascii="Garamond" w:eastAsia="Times New Roman" w:hAnsi="Garamond" w:cs="Times New Roman"/>
        </w:rPr>
        <w:t xml:space="preserve">ne of the most common ignition sources </w:t>
      </w:r>
      <w:r w:rsidR="00A40F9B">
        <w:rPr>
          <w:rFonts w:ascii="Garamond" w:eastAsia="Times New Roman" w:hAnsi="Garamond" w:cs="Times New Roman"/>
        </w:rPr>
        <w:t>are</w:t>
      </w:r>
      <w:r w:rsidR="00754C85">
        <w:rPr>
          <w:rFonts w:ascii="Garamond" w:eastAsia="Times New Roman" w:hAnsi="Garamond" w:cs="Times New Roman"/>
        </w:rPr>
        <w:t xml:space="preserve"> </w:t>
      </w:r>
      <w:r w:rsidRPr="008010E3">
        <w:rPr>
          <w:rFonts w:ascii="Garamond" w:eastAsia="Times New Roman" w:hAnsi="Garamond" w:cs="Times New Roman"/>
        </w:rPr>
        <w:t xml:space="preserve">cigarette butts tossed </w:t>
      </w:r>
      <w:r w:rsidR="00255573">
        <w:rPr>
          <w:rFonts w:ascii="Garamond" w:eastAsia="Times New Roman" w:hAnsi="Garamond" w:cs="Times New Roman"/>
        </w:rPr>
        <w:t>from</w:t>
      </w:r>
      <w:r w:rsidRPr="008010E3">
        <w:rPr>
          <w:rFonts w:ascii="Garamond" w:eastAsia="Times New Roman" w:hAnsi="Garamond" w:cs="Times New Roman"/>
        </w:rPr>
        <w:t xml:space="preserve"> primary and secondary </w:t>
      </w:r>
      <w:r w:rsidR="00A40F9B" w:rsidRPr="008010E3">
        <w:rPr>
          <w:rFonts w:ascii="Garamond" w:eastAsia="Times New Roman" w:hAnsi="Garamond" w:cs="Times New Roman"/>
        </w:rPr>
        <w:t>roads that</w:t>
      </w:r>
      <w:r w:rsidR="00A40F9B">
        <w:rPr>
          <w:rFonts w:ascii="Garamond" w:eastAsia="Times New Roman" w:hAnsi="Garamond" w:cs="Times New Roman"/>
        </w:rPr>
        <w:t xml:space="preserve"> </w:t>
      </w:r>
      <w:r w:rsidR="00754C85">
        <w:rPr>
          <w:rFonts w:ascii="Garamond" w:eastAsia="Times New Roman" w:hAnsi="Garamond" w:cs="Times New Roman"/>
        </w:rPr>
        <w:t>land</w:t>
      </w:r>
      <w:r w:rsidRPr="008010E3">
        <w:rPr>
          <w:rFonts w:ascii="Garamond" w:eastAsia="Times New Roman" w:hAnsi="Garamond" w:cs="Times New Roman"/>
        </w:rPr>
        <w:t xml:space="preserve"> in relatively dry shrubbery along </w:t>
      </w:r>
      <w:r w:rsidR="00255573">
        <w:rPr>
          <w:rFonts w:ascii="Garamond" w:eastAsia="Times New Roman" w:hAnsi="Garamond" w:cs="Times New Roman"/>
        </w:rPr>
        <w:t>road sides</w:t>
      </w:r>
      <w:r w:rsidRPr="008010E3">
        <w:rPr>
          <w:rFonts w:ascii="Garamond" w:eastAsia="Times New Roman" w:hAnsi="Garamond" w:cs="Times New Roman"/>
        </w:rPr>
        <w:t>. This would lead to the assu</w:t>
      </w:r>
      <w:r>
        <w:rPr>
          <w:rFonts w:ascii="Garamond" w:eastAsia="Times New Roman" w:hAnsi="Garamond" w:cs="Times New Roman"/>
        </w:rPr>
        <w:t xml:space="preserve">mption that closeness to roads </w:t>
      </w:r>
      <w:r w:rsidR="00754C85">
        <w:rPr>
          <w:rFonts w:ascii="Garamond" w:eastAsia="Times New Roman" w:hAnsi="Garamond" w:cs="Times New Roman"/>
        </w:rPr>
        <w:t>increases</w:t>
      </w:r>
      <w:r w:rsidRPr="008010E3">
        <w:rPr>
          <w:rFonts w:ascii="Garamond" w:eastAsia="Times New Roman" w:hAnsi="Garamond" w:cs="Times New Roman"/>
        </w:rPr>
        <w:t xml:space="preserve"> </w:t>
      </w:r>
      <w:r>
        <w:rPr>
          <w:rFonts w:ascii="Garamond" w:eastAsia="Times New Roman" w:hAnsi="Garamond" w:cs="Times New Roman"/>
        </w:rPr>
        <w:t xml:space="preserve">fire </w:t>
      </w:r>
      <w:r w:rsidR="00D46A35">
        <w:rPr>
          <w:rFonts w:ascii="Garamond" w:eastAsia="Times New Roman" w:hAnsi="Garamond" w:cs="Times New Roman"/>
        </w:rPr>
        <w:t xml:space="preserve">risk, but these types of fires are generally </w:t>
      </w:r>
      <w:r w:rsidR="00754C85">
        <w:rPr>
          <w:rFonts w:ascii="Garamond" w:eastAsia="Times New Roman" w:hAnsi="Garamond" w:cs="Times New Roman"/>
        </w:rPr>
        <w:t xml:space="preserve">not </w:t>
      </w:r>
      <w:r w:rsidR="00D46A35">
        <w:rPr>
          <w:rFonts w:ascii="Garamond" w:eastAsia="Times New Roman" w:hAnsi="Garamond" w:cs="Times New Roman"/>
        </w:rPr>
        <w:t>likely to spread due to ease of access and containment by fire services.</w:t>
      </w:r>
      <w:r w:rsidRPr="008010E3">
        <w:rPr>
          <w:rFonts w:ascii="Garamond" w:eastAsia="Times New Roman" w:hAnsi="Garamond" w:cs="Times New Roman"/>
        </w:rPr>
        <w:t xml:space="preserve"> On the </w:t>
      </w:r>
      <w:r w:rsidR="00255573">
        <w:rPr>
          <w:rFonts w:ascii="Garamond" w:eastAsia="Times New Roman" w:hAnsi="Garamond" w:cs="Times New Roman"/>
        </w:rPr>
        <w:t>contrary</w:t>
      </w:r>
      <w:r w:rsidRPr="008010E3">
        <w:rPr>
          <w:rFonts w:ascii="Garamond" w:eastAsia="Times New Roman" w:hAnsi="Garamond" w:cs="Times New Roman"/>
        </w:rPr>
        <w:t xml:space="preserve">, </w:t>
      </w:r>
      <w:r w:rsidR="00754C85">
        <w:rPr>
          <w:rFonts w:ascii="Garamond" w:eastAsia="Times New Roman" w:hAnsi="Garamond" w:cs="Times New Roman"/>
        </w:rPr>
        <w:t xml:space="preserve">an </w:t>
      </w:r>
      <w:r w:rsidR="00255573">
        <w:rPr>
          <w:rFonts w:ascii="Garamond" w:eastAsia="Times New Roman" w:hAnsi="Garamond" w:cs="Times New Roman"/>
        </w:rPr>
        <w:t>increase in distance</w:t>
      </w:r>
      <w:r>
        <w:rPr>
          <w:rFonts w:ascii="Garamond" w:eastAsia="Times New Roman" w:hAnsi="Garamond" w:cs="Times New Roman"/>
        </w:rPr>
        <w:t xml:space="preserve"> from road</w:t>
      </w:r>
      <w:r w:rsidR="00255573">
        <w:rPr>
          <w:rFonts w:ascii="Garamond" w:eastAsia="Times New Roman" w:hAnsi="Garamond" w:cs="Times New Roman"/>
        </w:rPr>
        <w:t>s</w:t>
      </w:r>
      <w:r w:rsidRPr="008010E3">
        <w:rPr>
          <w:rFonts w:ascii="Garamond" w:eastAsia="Times New Roman" w:hAnsi="Garamond" w:cs="Times New Roman"/>
        </w:rPr>
        <w:t xml:space="preserve"> </w:t>
      </w:r>
      <w:r w:rsidR="00255573">
        <w:rPr>
          <w:rFonts w:ascii="Garamond" w:eastAsia="Times New Roman" w:hAnsi="Garamond" w:cs="Times New Roman"/>
        </w:rPr>
        <w:t>increases the</w:t>
      </w:r>
      <w:r w:rsidRPr="008010E3">
        <w:rPr>
          <w:rFonts w:ascii="Garamond" w:eastAsia="Times New Roman" w:hAnsi="Garamond" w:cs="Times New Roman"/>
        </w:rPr>
        <w:t xml:space="preserve"> difficulty </w:t>
      </w:r>
      <w:r w:rsidR="00255573">
        <w:rPr>
          <w:rFonts w:ascii="Garamond" w:eastAsia="Times New Roman" w:hAnsi="Garamond" w:cs="Times New Roman"/>
        </w:rPr>
        <w:t>for</w:t>
      </w:r>
      <w:r w:rsidR="00255573" w:rsidRPr="008010E3">
        <w:rPr>
          <w:rFonts w:ascii="Garamond" w:eastAsia="Times New Roman" w:hAnsi="Garamond" w:cs="Times New Roman"/>
        </w:rPr>
        <w:t xml:space="preserve"> </w:t>
      </w:r>
      <w:r w:rsidRPr="008010E3">
        <w:rPr>
          <w:rFonts w:ascii="Garamond" w:eastAsia="Times New Roman" w:hAnsi="Garamond" w:cs="Times New Roman"/>
        </w:rPr>
        <w:t>fire rescue workers</w:t>
      </w:r>
      <w:r w:rsidR="00255573">
        <w:rPr>
          <w:rFonts w:ascii="Garamond" w:eastAsia="Times New Roman" w:hAnsi="Garamond" w:cs="Times New Roman"/>
        </w:rPr>
        <w:t xml:space="preserve"> to</w:t>
      </w:r>
      <w:r w:rsidRPr="008010E3">
        <w:rPr>
          <w:rFonts w:ascii="Garamond" w:eastAsia="Times New Roman" w:hAnsi="Garamond" w:cs="Times New Roman"/>
        </w:rPr>
        <w:t xml:space="preserve"> access</w:t>
      </w:r>
      <w:r w:rsidR="00255573">
        <w:rPr>
          <w:rFonts w:ascii="Garamond" w:eastAsia="Times New Roman" w:hAnsi="Garamond" w:cs="Times New Roman"/>
        </w:rPr>
        <w:t xml:space="preserve"> and </w:t>
      </w:r>
      <w:r w:rsidRPr="008010E3">
        <w:rPr>
          <w:rFonts w:ascii="Garamond" w:eastAsia="Times New Roman" w:hAnsi="Garamond" w:cs="Times New Roman"/>
        </w:rPr>
        <w:t xml:space="preserve">combat potential wildfires. </w:t>
      </w:r>
      <w:r w:rsidR="00D46A35">
        <w:rPr>
          <w:rFonts w:ascii="Garamond" w:eastAsia="Times New Roman" w:hAnsi="Garamond" w:cs="Times New Roman"/>
        </w:rPr>
        <w:t xml:space="preserve">Based on </w:t>
      </w:r>
      <w:r w:rsidR="00754C85">
        <w:rPr>
          <w:rFonts w:ascii="Garamond" w:eastAsia="Times New Roman" w:hAnsi="Garamond" w:cs="Times New Roman"/>
        </w:rPr>
        <w:t xml:space="preserve">this, </w:t>
      </w:r>
      <w:r w:rsidR="00255573">
        <w:rPr>
          <w:rFonts w:ascii="Garamond" w:eastAsia="Times New Roman" w:hAnsi="Garamond" w:cs="Times New Roman"/>
        </w:rPr>
        <w:t>w</w:t>
      </w:r>
      <w:r w:rsidR="00255573" w:rsidRPr="00745CBA">
        <w:rPr>
          <w:rFonts w:ascii="Garamond" w:eastAsia="Times New Roman" w:hAnsi="Garamond" w:cs="Times New Roman"/>
        </w:rPr>
        <w:t xml:space="preserve">e </w:t>
      </w:r>
      <w:r w:rsidR="00255573" w:rsidRPr="00745CBA">
        <w:rPr>
          <w:rFonts w:ascii="Garamond" w:eastAsia="Times New Roman" w:hAnsi="Garamond" w:cs="Times New Roman"/>
        </w:rPr>
        <w:lastRenderedPageBreak/>
        <w:t xml:space="preserve">assigned a </w:t>
      </w:r>
      <w:r w:rsidR="00754C85">
        <w:rPr>
          <w:rFonts w:ascii="Garamond" w:eastAsia="Times New Roman" w:hAnsi="Garamond" w:cs="Times New Roman"/>
        </w:rPr>
        <w:t>“</w:t>
      </w:r>
      <w:r w:rsidR="00255573" w:rsidRPr="00745CBA">
        <w:rPr>
          <w:rFonts w:ascii="Garamond" w:eastAsia="Times New Roman" w:hAnsi="Garamond" w:cs="Times New Roman"/>
        </w:rPr>
        <w:t>Linear</w:t>
      </w:r>
      <w:r w:rsidR="00754C85">
        <w:rPr>
          <w:rFonts w:ascii="Garamond" w:eastAsia="Times New Roman" w:hAnsi="Garamond" w:cs="Times New Roman"/>
        </w:rPr>
        <w:t>” m</w:t>
      </w:r>
      <w:r w:rsidR="00255573">
        <w:rPr>
          <w:rFonts w:ascii="Garamond" w:eastAsia="Times New Roman" w:hAnsi="Garamond" w:cs="Times New Roman"/>
        </w:rPr>
        <w:t xml:space="preserve">embership to </w:t>
      </w:r>
      <w:r w:rsidR="00255573" w:rsidRPr="00745CBA">
        <w:rPr>
          <w:rFonts w:ascii="Garamond" w:eastAsia="Times New Roman" w:hAnsi="Garamond" w:cs="Times New Roman"/>
        </w:rPr>
        <w:t>distance from roads</w:t>
      </w:r>
      <w:r w:rsidR="00255573">
        <w:rPr>
          <w:rFonts w:ascii="Garamond" w:eastAsia="Times New Roman" w:hAnsi="Garamond" w:cs="Times New Roman"/>
        </w:rPr>
        <w:t>,</w:t>
      </w:r>
      <w:r w:rsidR="00255573" w:rsidRPr="00745CBA">
        <w:rPr>
          <w:rFonts w:ascii="Garamond" w:eastAsia="Times New Roman" w:hAnsi="Garamond" w:cs="Times New Roman"/>
        </w:rPr>
        <w:t xml:space="preserve"> </w:t>
      </w:r>
      <w:r w:rsidR="00255573">
        <w:rPr>
          <w:rFonts w:ascii="Garamond" w:eastAsia="Times New Roman" w:hAnsi="Garamond" w:cs="Times New Roman"/>
        </w:rPr>
        <w:t xml:space="preserve">where areas </w:t>
      </w:r>
      <w:r w:rsidR="00216788">
        <w:rPr>
          <w:rFonts w:ascii="Garamond" w:eastAsia="Times New Roman" w:hAnsi="Garamond" w:cs="Times New Roman"/>
        </w:rPr>
        <w:t xml:space="preserve">further </w:t>
      </w:r>
      <w:r w:rsidR="00255573">
        <w:rPr>
          <w:rFonts w:ascii="Garamond" w:eastAsia="Times New Roman" w:hAnsi="Garamond" w:cs="Times New Roman"/>
        </w:rPr>
        <w:t xml:space="preserve">from </w:t>
      </w:r>
      <w:r w:rsidR="00216788">
        <w:rPr>
          <w:rFonts w:ascii="Garamond" w:eastAsia="Times New Roman" w:hAnsi="Garamond" w:cs="Times New Roman"/>
        </w:rPr>
        <w:t xml:space="preserve">roads have </w:t>
      </w:r>
      <w:r w:rsidR="00255573">
        <w:rPr>
          <w:rFonts w:ascii="Garamond" w:eastAsia="Times New Roman" w:hAnsi="Garamond" w:cs="Times New Roman"/>
        </w:rPr>
        <w:t xml:space="preserve">a </w:t>
      </w:r>
      <w:r w:rsidR="00255573" w:rsidRPr="00745CBA">
        <w:rPr>
          <w:rFonts w:ascii="Garamond" w:eastAsia="Times New Roman" w:hAnsi="Garamond" w:cs="Times New Roman"/>
        </w:rPr>
        <w:t>high</w:t>
      </w:r>
      <w:r w:rsidR="00255573">
        <w:rPr>
          <w:rFonts w:ascii="Garamond" w:eastAsia="Times New Roman" w:hAnsi="Garamond" w:cs="Times New Roman"/>
        </w:rPr>
        <w:t>er the fire</w:t>
      </w:r>
      <w:r w:rsidR="00255573" w:rsidRPr="00745CBA">
        <w:rPr>
          <w:rFonts w:ascii="Garamond" w:eastAsia="Times New Roman" w:hAnsi="Garamond" w:cs="Times New Roman"/>
        </w:rPr>
        <w:t xml:space="preserve"> risk</w:t>
      </w:r>
      <w:r w:rsidR="00255573">
        <w:rPr>
          <w:rFonts w:ascii="Garamond" w:eastAsia="Times New Roman" w:hAnsi="Garamond" w:cs="Times New Roman"/>
        </w:rPr>
        <w:t xml:space="preserve"> than areas near roads.</w:t>
      </w:r>
    </w:p>
    <w:p w14:paraId="7B74A9B1" w14:textId="77777777" w:rsidR="008010E3" w:rsidRPr="008010E3" w:rsidRDefault="008010E3" w:rsidP="008010E3">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4"/>
          <w:szCs w:val="24"/>
        </w:rPr>
      </w:pPr>
    </w:p>
    <w:p w14:paraId="3115FC1C" w14:textId="5F4133A1" w:rsidR="008010E3" w:rsidRDefault="00216788" w:rsidP="008010E3">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rPr>
      </w:pPr>
      <w:bookmarkStart w:id="3" w:name="_3znysh7" w:colFirst="0" w:colLast="0"/>
      <w:bookmarkEnd w:id="3"/>
      <w:r>
        <w:rPr>
          <w:rFonts w:ascii="Garamond" w:eastAsia="Times New Roman" w:hAnsi="Garamond" w:cs="Times New Roman"/>
        </w:rPr>
        <w:t xml:space="preserve">Once </w:t>
      </w:r>
      <w:r w:rsidR="008010E3" w:rsidRPr="008010E3">
        <w:rPr>
          <w:rFonts w:ascii="Garamond" w:eastAsia="Times New Roman" w:hAnsi="Garamond" w:cs="Times New Roman"/>
        </w:rPr>
        <w:t xml:space="preserve">all the datasets </w:t>
      </w:r>
      <w:r>
        <w:rPr>
          <w:rFonts w:ascii="Garamond" w:eastAsia="Times New Roman" w:hAnsi="Garamond" w:cs="Times New Roman"/>
        </w:rPr>
        <w:t xml:space="preserve">were </w:t>
      </w:r>
      <w:r w:rsidR="008010E3" w:rsidRPr="008010E3">
        <w:rPr>
          <w:rFonts w:ascii="Garamond" w:eastAsia="Times New Roman" w:hAnsi="Garamond" w:cs="Times New Roman"/>
        </w:rPr>
        <w:t xml:space="preserve">assigned a </w:t>
      </w:r>
      <w:r>
        <w:rPr>
          <w:rFonts w:ascii="Garamond" w:eastAsia="Times New Roman" w:hAnsi="Garamond" w:cs="Times New Roman"/>
        </w:rPr>
        <w:t>fuzzy</w:t>
      </w:r>
      <w:r w:rsidRPr="008010E3">
        <w:rPr>
          <w:rFonts w:ascii="Garamond" w:eastAsia="Times New Roman" w:hAnsi="Garamond" w:cs="Times New Roman"/>
        </w:rPr>
        <w:t xml:space="preserve"> </w:t>
      </w:r>
      <w:r>
        <w:rPr>
          <w:rFonts w:ascii="Garamond" w:eastAsia="Times New Roman" w:hAnsi="Garamond" w:cs="Times New Roman"/>
        </w:rPr>
        <w:t>membership</w:t>
      </w:r>
      <w:r w:rsidR="008010E3" w:rsidRPr="008010E3">
        <w:rPr>
          <w:rFonts w:ascii="Garamond" w:eastAsia="Times New Roman" w:hAnsi="Garamond" w:cs="Times New Roman"/>
        </w:rPr>
        <w:t xml:space="preserve">, a </w:t>
      </w:r>
      <w:r>
        <w:rPr>
          <w:rFonts w:ascii="Garamond" w:eastAsia="Times New Roman" w:hAnsi="Garamond" w:cs="Times New Roman"/>
        </w:rPr>
        <w:t>fuzzy o</w:t>
      </w:r>
      <w:r w:rsidRPr="008010E3">
        <w:rPr>
          <w:rFonts w:ascii="Garamond" w:eastAsia="Times New Roman" w:hAnsi="Garamond" w:cs="Times New Roman"/>
        </w:rPr>
        <w:t xml:space="preserve">verlay </w:t>
      </w:r>
      <w:r w:rsidR="008010E3" w:rsidRPr="008010E3">
        <w:rPr>
          <w:rFonts w:ascii="Garamond" w:eastAsia="Times New Roman" w:hAnsi="Garamond" w:cs="Times New Roman"/>
        </w:rPr>
        <w:t xml:space="preserve">tool was made </w:t>
      </w:r>
      <w:r>
        <w:rPr>
          <w:rFonts w:ascii="Garamond" w:eastAsia="Times New Roman" w:hAnsi="Garamond" w:cs="Times New Roman"/>
        </w:rPr>
        <w:t xml:space="preserve">to </w:t>
      </w:r>
      <w:r w:rsidRPr="008010E3">
        <w:rPr>
          <w:rFonts w:ascii="Garamond" w:eastAsia="Times New Roman" w:hAnsi="Garamond" w:cs="Times New Roman"/>
        </w:rPr>
        <w:t>incorporat</w:t>
      </w:r>
      <w:r>
        <w:rPr>
          <w:rFonts w:ascii="Garamond" w:eastAsia="Times New Roman" w:hAnsi="Garamond" w:cs="Times New Roman"/>
        </w:rPr>
        <w:t>e</w:t>
      </w:r>
      <w:r w:rsidRPr="008010E3">
        <w:rPr>
          <w:rFonts w:ascii="Garamond" w:eastAsia="Times New Roman" w:hAnsi="Garamond" w:cs="Times New Roman"/>
        </w:rPr>
        <w:t xml:space="preserve"> </w:t>
      </w:r>
      <w:r w:rsidR="008010E3" w:rsidRPr="008010E3">
        <w:rPr>
          <w:rFonts w:ascii="Garamond" w:eastAsia="Times New Roman" w:hAnsi="Garamond" w:cs="Times New Roman"/>
        </w:rPr>
        <w:t>each dataset into the model.</w:t>
      </w:r>
      <w:r w:rsidR="00461341" w:rsidRPr="00461341">
        <w:t xml:space="preserve"> </w:t>
      </w:r>
      <w:r w:rsidR="00461341" w:rsidRPr="00461341">
        <w:rPr>
          <w:rFonts w:ascii="Garamond" w:eastAsia="Times New Roman" w:hAnsi="Garamond" w:cs="Times New Roman"/>
        </w:rPr>
        <w:t xml:space="preserve">The model weighed each variable based </w:t>
      </w:r>
      <w:r w:rsidR="00ED2E4D">
        <w:rPr>
          <w:rFonts w:ascii="Garamond" w:eastAsia="Times New Roman" w:hAnsi="Garamond" w:cs="Times New Roman"/>
        </w:rPr>
        <w:t>its importance</w:t>
      </w:r>
      <w:r w:rsidR="00461341" w:rsidRPr="00461341">
        <w:rPr>
          <w:rFonts w:ascii="Garamond" w:eastAsia="Times New Roman" w:hAnsi="Garamond" w:cs="Times New Roman"/>
        </w:rPr>
        <w:t xml:space="preserve"> </w:t>
      </w:r>
      <w:r w:rsidR="00ED2E4D">
        <w:rPr>
          <w:rFonts w:ascii="Garamond" w:eastAsia="Times New Roman" w:hAnsi="Garamond" w:cs="Times New Roman"/>
        </w:rPr>
        <w:t>and</w:t>
      </w:r>
      <w:r w:rsidR="00461341" w:rsidRPr="00461341">
        <w:rPr>
          <w:rFonts w:ascii="Garamond" w:eastAsia="Times New Roman" w:hAnsi="Garamond" w:cs="Times New Roman"/>
        </w:rPr>
        <w:t xml:space="preserve"> maintained separate </w:t>
      </w:r>
      <w:r>
        <w:rPr>
          <w:rFonts w:ascii="Garamond" w:eastAsia="Times New Roman" w:hAnsi="Garamond" w:cs="Times New Roman"/>
        </w:rPr>
        <w:t>membership</w:t>
      </w:r>
      <w:r w:rsidRPr="00461341">
        <w:rPr>
          <w:rFonts w:ascii="Garamond" w:eastAsia="Times New Roman" w:hAnsi="Garamond" w:cs="Times New Roman"/>
        </w:rPr>
        <w:t xml:space="preserve">s </w:t>
      </w:r>
      <w:r w:rsidR="00461341" w:rsidRPr="00461341">
        <w:rPr>
          <w:rFonts w:ascii="Garamond" w:eastAsia="Times New Roman" w:hAnsi="Garamond" w:cs="Times New Roman"/>
        </w:rPr>
        <w:t>for each of the input variables</w:t>
      </w:r>
      <w:r w:rsidR="00461341">
        <w:rPr>
          <w:rFonts w:ascii="Garamond" w:eastAsia="Times New Roman" w:hAnsi="Garamond" w:cs="Times New Roman"/>
        </w:rPr>
        <w:t xml:space="preserve">. </w:t>
      </w:r>
      <w:r w:rsidR="008010E3" w:rsidRPr="00380670">
        <w:rPr>
          <w:rFonts w:ascii="Garamond" w:eastAsia="Times New Roman" w:hAnsi="Garamond" w:cs="Times New Roman"/>
        </w:rPr>
        <w:t xml:space="preserve">The </w:t>
      </w:r>
      <w:r>
        <w:rPr>
          <w:rFonts w:ascii="Garamond" w:eastAsia="Times New Roman" w:hAnsi="Garamond" w:cs="Times New Roman"/>
        </w:rPr>
        <w:t>g</w:t>
      </w:r>
      <w:r w:rsidRPr="00380670">
        <w:rPr>
          <w:rFonts w:ascii="Garamond" w:eastAsia="Times New Roman" w:hAnsi="Garamond" w:cs="Times New Roman"/>
        </w:rPr>
        <w:t xml:space="preserve">amma </w:t>
      </w:r>
      <w:r w:rsidR="008010E3" w:rsidRPr="00380670">
        <w:rPr>
          <w:rFonts w:ascii="Garamond" w:eastAsia="Times New Roman" w:hAnsi="Garamond" w:cs="Times New Roman"/>
        </w:rPr>
        <w:t xml:space="preserve">function was selected </w:t>
      </w:r>
      <w:r w:rsidR="00380670" w:rsidRPr="00380670">
        <w:rPr>
          <w:rFonts w:ascii="Garamond" w:eastAsia="Times New Roman" w:hAnsi="Garamond" w:cs="Times New Roman"/>
        </w:rPr>
        <w:t>as</w:t>
      </w:r>
      <w:r w:rsidR="00ED2E4D">
        <w:rPr>
          <w:rFonts w:ascii="Garamond" w:eastAsia="Times New Roman" w:hAnsi="Garamond" w:cs="Times New Roman"/>
        </w:rPr>
        <w:t xml:space="preserve"> it</w:t>
      </w:r>
      <w:r w:rsidR="008010E3" w:rsidRPr="00380670">
        <w:rPr>
          <w:rFonts w:ascii="Garamond" w:eastAsia="Times New Roman" w:hAnsi="Garamond" w:cs="Times New Roman"/>
        </w:rPr>
        <w:t xml:space="preserve"> balance</w:t>
      </w:r>
      <w:r w:rsidR="00380670" w:rsidRPr="00380670">
        <w:rPr>
          <w:rFonts w:ascii="Garamond" w:eastAsia="Times New Roman" w:hAnsi="Garamond" w:cs="Times New Roman"/>
        </w:rPr>
        <w:t>s</w:t>
      </w:r>
      <w:r w:rsidR="008010E3" w:rsidRPr="00380670">
        <w:rPr>
          <w:rFonts w:ascii="Garamond" w:eastAsia="Times New Roman" w:hAnsi="Garamond" w:cs="Times New Roman"/>
        </w:rPr>
        <w:t xml:space="preserve"> the </w:t>
      </w:r>
      <w:r>
        <w:rPr>
          <w:rFonts w:ascii="Garamond" w:eastAsia="Times New Roman" w:hAnsi="Garamond" w:cs="Times New Roman"/>
        </w:rPr>
        <w:t>s</w:t>
      </w:r>
      <w:r w:rsidRPr="00380670">
        <w:rPr>
          <w:rFonts w:ascii="Garamond" w:eastAsia="Times New Roman" w:hAnsi="Garamond" w:cs="Times New Roman"/>
        </w:rPr>
        <w:t xml:space="preserve">um </w:t>
      </w:r>
      <w:r w:rsidR="00380670" w:rsidRPr="00380670">
        <w:rPr>
          <w:rFonts w:ascii="Garamond" w:eastAsia="Times New Roman" w:hAnsi="Garamond" w:cs="Times New Roman"/>
        </w:rPr>
        <w:t>a</w:t>
      </w:r>
      <w:r w:rsidR="008010E3" w:rsidRPr="00380670">
        <w:rPr>
          <w:rFonts w:ascii="Garamond" w:eastAsia="Times New Roman" w:hAnsi="Garamond" w:cs="Times New Roman"/>
        </w:rPr>
        <w:t xml:space="preserve">nd </w:t>
      </w:r>
      <w:r>
        <w:rPr>
          <w:rFonts w:ascii="Garamond" w:eastAsia="Times New Roman" w:hAnsi="Garamond" w:cs="Times New Roman"/>
        </w:rPr>
        <w:t>p</w:t>
      </w:r>
      <w:r w:rsidR="008010E3" w:rsidRPr="00380670">
        <w:rPr>
          <w:rFonts w:ascii="Garamond" w:eastAsia="Times New Roman" w:hAnsi="Garamond" w:cs="Times New Roman"/>
        </w:rPr>
        <w:t xml:space="preserve">roduct </w:t>
      </w:r>
      <w:r w:rsidR="00E52C64">
        <w:rPr>
          <w:rFonts w:ascii="Garamond" w:eastAsia="Times New Roman" w:hAnsi="Garamond" w:cs="Times New Roman"/>
        </w:rPr>
        <w:t>f</w:t>
      </w:r>
      <w:r w:rsidR="00E52C64" w:rsidRPr="00380670">
        <w:rPr>
          <w:rFonts w:ascii="Garamond" w:eastAsia="Times New Roman" w:hAnsi="Garamond" w:cs="Times New Roman"/>
        </w:rPr>
        <w:t>unctions</w:t>
      </w:r>
      <w:r w:rsidR="00ED2E4D">
        <w:rPr>
          <w:rFonts w:ascii="Garamond" w:eastAsia="Times New Roman" w:hAnsi="Garamond" w:cs="Times New Roman"/>
        </w:rPr>
        <w:t xml:space="preserve"> </w:t>
      </w:r>
      <w:r w:rsidR="00E52C64">
        <w:rPr>
          <w:rFonts w:ascii="Garamond" w:eastAsia="Times New Roman" w:hAnsi="Garamond" w:cs="Times New Roman"/>
        </w:rPr>
        <w:t>i</w:t>
      </w:r>
      <w:r w:rsidR="00380670">
        <w:rPr>
          <w:rFonts w:ascii="Garamond" w:eastAsia="Times New Roman" w:hAnsi="Garamond" w:cs="Times New Roman"/>
        </w:rPr>
        <w:t>ncorporating all the predictor variables into</w:t>
      </w:r>
      <w:r w:rsidR="008010E3" w:rsidRPr="008010E3">
        <w:rPr>
          <w:rFonts w:ascii="Garamond" w:eastAsia="Times New Roman" w:hAnsi="Garamond" w:cs="Times New Roman"/>
        </w:rPr>
        <w:t xml:space="preserve"> </w:t>
      </w:r>
      <w:r>
        <w:rPr>
          <w:rFonts w:ascii="Garamond" w:eastAsia="Times New Roman" w:hAnsi="Garamond" w:cs="Times New Roman"/>
        </w:rPr>
        <w:t>the fu</w:t>
      </w:r>
      <w:r w:rsidR="009D77B6">
        <w:rPr>
          <w:rFonts w:ascii="Garamond" w:eastAsia="Times New Roman" w:hAnsi="Garamond" w:cs="Times New Roman"/>
        </w:rPr>
        <w:t>zzy</w:t>
      </w:r>
      <w:r w:rsidR="001C117E">
        <w:rPr>
          <w:rFonts w:ascii="Garamond" w:eastAsia="Times New Roman" w:hAnsi="Garamond" w:cs="Times New Roman"/>
        </w:rPr>
        <w:t xml:space="preserve"> </w:t>
      </w:r>
      <w:r>
        <w:rPr>
          <w:rFonts w:ascii="Garamond" w:eastAsia="Times New Roman" w:hAnsi="Garamond" w:cs="Times New Roman"/>
        </w:rPr>
        <w:t>o</w:t>
      </w:r>
      <w:r w:rsidRPr="008010E3">
        <w:rPr>
          <w:rFonts w:ascii="Garamond" w:eastAsia="Times New Roman" w:hAnsi="Garamond" w:cs="Times New Roman"/>
        </w:rPr>
        <w:t xml:space="preserve">verlay </w:t>
      </w:r>
      <w:r w:rsidR="008010E3" w:rsidRPr="008010E3">
        <w:rPr>
          <w:rFonts w:ascii="Garamond" w:eastAsia="Times New Roman" w:hAnsi="Garamond" w:cs="Times New Roman"/>
        </w:rPr>
        <w:t>tool</w:t>
      </w:r>
      <w:r>
        <w:rPr>
          <w:rFonts w:ascii="Garamond" w:eastAsia="Times New Roman" w:hAnsi="Garamond" w:cs="Times New Roman"/>
        </w:rPr>
        <w:t>.</w:t>
      </w:r>
      <w:r w:rsidR="008010E3" w:rsidRPr="008010E3">
        <w:rPr>
          <w:rFonts w:ascii="Garamond" w:eastAsia="Times New Roman" w:hAnsi="Garamond" w:cs="Times New Roman"/>
        </w:rPr>
        <w:t xml:space="preserve"> </w:t>
      </w:r>
      <w:r>
        <w:rPr>
          <w:rFonts w:ascii="Garamond" w:eastAsia="Times New Roman" w:hAnsi="Garamond" w:cs="Times New Roman"/>
        </w:rPr>
        <w:t>A f</w:t>
      </w:r>
      <w:r w:rsidRPr="008010E3">
        <w:rPr>
          <w:rFonts w:ascii="Garamond" w:eastAsia="Times New Roman" w:hAnsi="Garamond" w:cs="Times New Roman"/>
        </w:rPr>
        <w:t xml:space="preserve">ire </w:t>
      </w:r>
      <w:r>
        <w:rPr>
          <w:rFonts w:ascii="Garamond" w:eastAsia="Times New Roman" w:hAnsi="Garamond" w:cs="Times New Roman"/>
        </w:rPr>
        <w:t>r</w:t>
      </w:r>
      <w:r w:rsidRPr="008010E3">
        <w:rPr>
          <w:rFonts w:ascii="Garamond" w:eastAsia="Times New Roman" w:hAnsi="Garamond" w:cs="Times New Roman"/>
        </w:rPr>
        <w:t xml:space="preserve">isk </w:t>
      </w:r>
      <w:r>
        <w:rPr>
          <w:rFonts w:ascii="Garamond" w:eastAsia="Times New Roman" w:hAnsi="Garamond" w:cs="Times New Roman"/>
        </w:rPr>
        <w:t>a</w:t>
      </w:r>
      <w:r w:rsidRPr="008010E3">
        <w:rPr>
          <w:rFonts w:ascii="Garamond" w:eastAsia="Times New Roman" w:hAnsi="Garamond" w:cs="Times New Roman"/>
        </w:rPr>
        <w:t xml:space="preserve">ssessment </w:t>
      </w:r>
      <w:r>
        <w:rPr>
          <w:rFonts w:ascii="Garamond" w:eastAsia="Times New Roman" w:hAnsi="Garamond" w:cs="Times New Roman"/>
        </w:rPr>
        <w:t>m</w:t>
      </w:r>
      <w:r w:rsidRPr="008010E3">
        <w:rPr>
          <w:rFonts w:ascii="Garamond" w:eastAsia="Times New Roman" w:hAnsi="Garamond" w:cs="Times New Roman"/>
        </w:rPr>
        <w:t>ap</w:t>
      </w:r>
      <w:r>
        <w:rPr>
          <w:rFonts w:ascii="Garamond" w:eastAsia="Times New Roman" w:hAnsi="Garamond" w:cs="Times New Roman"/>
        </w:rPr>
        <w:t xml:space="preserve"> </w:t>
      </w:r>
      <w:r w:rsidR="00380670">
        <w:rPr>
          <w:rFonts w:ascii="Garamond" w:eastAsia="Times New Roman" w:hAnsi="Garamond" w:cs="Times New Roman"/>
        </w:rPr>
        <w:t>was generated for the study area.</w:t>
      </w:r>
      <w:r w:rsidR="008010E3" w:rsidRPr="008010E3">
        <w:rPr>
          <w:rFonts w:ascii="Garamond" w:eastAsia="Times New Roman" w:hAnsi="Garamond" w:cs="Times New Roman"/>
        </w:rPr>
        <w:t xml:space="preserve"> </w:t>
      </w:r>
      <w:r>
        <w:rPr>
          <w:rFonts w:ascii="Garamond" w:eastAsia="Times New Roman" w:hAnsi="Garamond" w:cs="Times New Roman"/>
        </w:rPr>
        <w:t>The</w:t>
      </w:r>
      <w:r w:rsidR="00C15D69">
        <w:rPr>
          <w:rFonts w:ascii="Garamond" w:eastAsia="Times New Roman" w:hAnsi="Garamond" w:cs="Times New Roman"/>
        </w:rPr>
        <w:t xml:space="preserve"> methods were incorporated into Model</w:t>
      </w:r>
      <w:r w:rsidR="00ED2E4D">
        <w:rPr>
          <w:rFonts w:ascii="Garamond" w:eastAsia="Times New Roman" w:hAnsi="Garamond" w:cs="Times New Roman"/>
        </w:rPr>
        <w:t xml:space="preserve"> </w:t>
      </w:r>
      <w:r w:rsidR="00C15D69">
        <w:rPr>
          <w:rFonts w:ascii="Garamond" w:eastAsia="Times New Roman" w:hAnsi="Garamond" w:cs="Times New Roman"/>
        </w:rPr>
        <w:t xml:space="preserve">Builder in ArcGIS environment to develop a </w:t>
      </w:r>
      <w:r w:rsidR="005A517F">
        <w:rPr>
          <w:rFonts w:ascii="Garamond" w:eastAsia="Times New Roman" w:hAnsi="Garamond" w:cs="Times New Roman"/>
        </w:rPr>
        <w:t>F</w:t>
      </w:r>
      <w:r>
        <w:rPr>
          <w:rFonts w:ascii="Garamond" w:eastAsia="Times New Roman" w:hAnsi="Garamond" w:cs="Times New Roman"/>
        </w:rPr>
        <w:t xml:space="preserve">ire </w:t>
      </w:r>
      <w:r w:rsidR="005A517F">
        <w:rPr>
          <w:rFonts w:ascii="Garamond" w:eastAsia="Times New Roman" w:hAnsi="Garamond" w:cs="Times New Roman"/>
        </w:rPr>
        <w:t>R</w:t>
      </w:r>
      <w:r>
        <w:rPr>
          <w:rFonts w:ascii="Garamond" w:eastAsia="Times New Roman" w:hAnsi="Garamond" w:cs="Times New Roman"/>
        </w:rPr>
        <w:t xml:space="preserve">isk </w:t>
      </w:r>
      <w:r w:rsidR="005A517F">
        <w:rPr>
          <w:rFonts w:ascii="Garamond" w:eastAsia="Times New Roman" w:hAnsi="Garamond" w:cs="Times New Roman"/>
        </w:rPr>
        <w:t>A</w:t>
      </w:r>
      <w:r>
        <w:rPr>
          <w:rFonts w:ascii="Garamond" w:eastAsia="Times New Roman" w:hAnsi="Garamond" w:cs="Times New Roman"/>
        </w:rPr>
        <w:t xml:space="preserve">ssessment </w:t>
      </w:r>
      <w:r w:rsidR="005A517F">
        <w:rPr>
          <w:rFonts w:ascii="Garamond" w:eastAsia="Times New Roman" w:hAnsi="Garamond" w:cs="Times New Roman"/>
        </w:rPr>
        <w:t>T</w:t>
      </w:r>
      <w:r>
        <w:rPr>
          <w:rFonts w:ascii="Garamond" w:eastAsia="Times New Roman" w:hAnsi="Garamond" w:cs="Times New Roman"/>
        </w:rPr>
        <w:t>ool to allow NJPC to generate</w:t>
      </w:r>
      <w:r w:rsidR="00C15D69">
        <w:rPr>
          <w:rFonts w:ascii="Garamond" w:eastAsia="Times New Roman" w:hAnsi="Garamond" w:cs="Times New Roman"/>
        </w:rPr>
        <w:t xml:space="preserve"> updated fire risk map</w:t>
      </w:r>
      <w:r>
        <w:rPr>
          <w:rFonts w:ascii="Garamond" w:eastAsia="Times New Roman" w:hAnsi="Garamond" w:cs="Times New Roman"/>
        </w:rPr>
        <w:t>s</w:t>
      </w:r>
      <w:r w:rsidR="00C15D69">
        <w:rPr>
          <w:rFonts w:ascii="Garamond" w:eastAsia="Times New Roman" w:hAnsi="Garamond" w:cs="Times New Roman"/>
        </w:rPr>
        <w:t xml:space="preserve"> in </w:t>
      </w:r>
      <w:r>
        <w:rPr>
          <w:rFonts w:ascii="Garamond" w:eastAsia="Times New Roman" w:hAnsi="Garamond" w:cs="Times New Roman"/>
        </w:rPr>
        <w:t xml:space="preserve">the </w:t>
      </w:r>
      <w:r w:rsidR="00C15D69">
        <w:rPr>
          <w:rFonts w:ascii="Garamond" w:eastAsia="Times New Roman" w:hAnsi="Garamond" w:cs="Times New Roman"/>
        </w:rPr>
        <w:t>future.</w:t>
      </w:r>
    </w:p>
    <w:p w14:paraId="256CF83E" w14:textId="5996DEF8" w:rsidR="00714D60" w:rsidRDefault="00714D60" w:rsidP="008010E3">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rPr>
      </w:pPr>
    </w:p>
    <w:p w14:paraId="45A1DE21" w14:textId="6FD535AA" w:rsidR="00714D60" w:rsidRPr="00714D60" w:rsidRDefault="00714D60" w:rsidP="00714D60">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rPr>
      </w:pPr>
      <w:r w:rsidRPr="00714D60">
        <w:rPr>
          <w:rFonts w:ascii="Garamond" w:eastAsia="Times New Roman" w:hAnsi="Garamond" w:cs="Times New Roman"/>
        </w:rPr>
        <w:t xml:space="preserve">The final map produced </w:t>
      </w:r>
      <w:r w:rsidR="0025149A">
        <w:rPr>
          <w:rFonts w:ascii="Garamond" w:eastAsia="Times New Roman" w:hAnsi="Garamond" w:cs="Times New Roman"/>
        </w:rPr>
        <w:t>displayed</w:t>
      </w:r>
      <w:r w:rsidRPr="00714D60">
        <w:rPr>
          <w:rFonts w:ascii="Garamond" w:eastAsia="Times New Roman" w:hAnsi="Garamond" w:cs="Times New Roman"/>
        </w:rPr>
        <w:t xml:space="preserve"> </w:t>
      </w:r>
      <w:r w:rsidR="00216788">
        <w:rPr>
          <w:rFonts w:ascii="Garamond" w:eastAsia="Times New Roman" w:hAnsi="Garamond" w:cs="Times New Roman"/>
        </w:rPr>
        <w:t xml:space="preserve">fire risk </w:t>
      </w:r>
      <w:r w:rsidR="005A517F">
        <w:rPr>
          <w:rFonts w:ascii="Garamond" w:eastAsia="Times New Roman" w:hAnsi="Garamond" w:cs="Times New Roman"/>
        </w:rPr>
        <w:t xml:space="preserve">using a </w:t>
      </w:r>
      <w:r w:rsidRPr="00714D60">
        <w:rPr>
          <w:rFonts w:ascii="Garamond" w:eastAsia="Times New Roman" w:hAnsi="Garamond" w:cs="Times New Roman"/>
        </w:rPr>
        <w:t>scale of 0 to 1, with 0 being the lowest fire risk and 1 being the highest fire risk. The team classified the scale into five equal intervals</w:t>
      </w:r>
      <w:r w:rsidR="00216788">
        <w:rPr>
          <w:rFonts w:ascii="Garamond" w:eastAsia="Times New Roman" w:hAnsi="Garamond" w:cs="Times New Roman"/>
        </w:rPr>
        <w:t>:</w:t>
      </w:r>
      <w:r w:rsidR="00216788" w:rsidRPr="00714D60">
        <w:rPr>
          <w:rFonts w:ascii="Garamond" w:eastAsia="Times New Roman" w:hAnsi="Garamond" w:cs="Times New Roman"/>
        </w:rPr>
        <w:t xml:space="preserve"> </w:t>
      </w:r>
      <w:r w:rsidRPr="00714D60">
        <w:rPr>
          <w:rFonts w:ascii="Garamond" w:eastAsia="Times New Roman" w:hAnsi="Garamond" w:cs="Times New Roman"/>
        </w:rPr>
        <w:t xml:space="preserve">extremely low, low, moderate, high, and extremely high. </w:t>
      </w:r>
    </w:p>
    <w:p w14:paraId="6DD36F34" w14:textId="77777777" w:rsidR="00714D60" w:rsidRPr="00714D60" w:rsidRDefault="00714D60" w:rsidP="00714D60">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rPr>
      </w:pPr>
    </w:p>
    <w:p w14:paraId="0BF4B028" w14:textId="0195EF23" w:rsidR="00714D60" w:rsidRPr="00714D60" w:rsidRDefault="00714D60" w:rsidP="00714D60">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rPr>
      </w:pPr>
      <w:r w:rsidRPr="00714D60">
        <w:rPr>
          <w:rFonts w:ascii="Garamond" w:eastAsia="Times New Roman" w:hAnsi="Garamond" w:cs="Times New Roman"/>
        </w:rPr>
        <w:t xml:space="preserve">This </w:t>
      </w:r>
      <w:r w:rsidR="0025149A">
        <w:rPr>
          <w:rFonts w:ascii="Garamond" w:eastAsia="Times New Roman" w:hAnsi="Garamond" w:cs="Times New Roman"/>
        </w:rPr>
        <w:t>F</w:t>
      </w:r>
      <w:r w:rsidR="0025149A" w:rsidRPr="00714D60">
        <w:rPr>
          <w:rFonts w:ascii="Garamond" w:eastAsia="Times New Roman" w:hAnsi="Garamond" w:cs="Times New Roman"/>
        </w:rPr>
        <w:t xml:space="preserve">ire </w:t>
      </w:r>
      <w:r w:rsidR="0025149A">
        <w:rPr>
          <w:rFonts w:ascii="Garamond" w:eastAsia="Times New Roman" w:hAnsi="Garamond" w:cs="Times New Roman"/>
        </w:rPr>
        <w:t>R</w:t>
      </w:r>
      <w:r w:rsidR="0025149A" w:rsidRPr="00714D60">
        <w:rPr>
          <w:rFonts w:ascii="Garamond" w:eastAsia="Times New Roman" w:hAnsi="Garamond" w:cs="Times New Roman"/>
        </w:rPr>
        <w:t xml:space="preserve">isk </w:t>
      </w:r>
      <w:r w:rsidR="0025149A">
        <w:rPr>
          <w:rFonts w:ascii="Garamond" w:eastAsia="Times New Roman" w:hAnsi="Garamond" w:cs="Times New Roman"/>
        </w:rPr>
        <w:t>M</w:t>
      </w:r>
      <w:r w:rsidR="0025149A" w:rsidRPr="00714D60">
        <w:rPr>
          <w:rFonts w:ascii="Garamond" w:eastAsia="Times New Roman" w:hAnsi="Garamond" w:cs="Times New Roman"/>
        </w:rPr>
        <w:t xml:space="preserve">ap </w:t>
      </w:r>
      <w:r w:rsidRPr="00714D60">
        <w:rPr>
          <w:rFonts w:ascii="Garamond" w:eastAsia="Times New Roman" w:hAnsi="Garamond" w:cs="Times New Roman"/>
        </w:rPr>
        <w:t xml:space="preserve">was used </w:t>
      </w:r>
      <w:r w:rsidR="0025149A">
        <w:rPr>
          <w:rFonts w:ascii="Garamond" w:eastAsia="Times New Roman" w:hAnsi="Garamond" w:cs="Times New Roman"/>
        </w:rPr>
        <w:t>to ana</w:t>
      </w:r>
      <w:r w:rsidR="00216788">
        <w:rPr>
          <w:rFonts w:ascii="Garamond" w:eastAsia="Times New Roman" w:hAnsi="Garamond" w:cs="Times New Roman"/>
        </w:rPr>
        <w:t>lyze</w:t>
      </w:r>
      <w:r w:rsidRPr="00714D60">
        <w:rPr>
          <w:rFonts w:ascii="Garamond" w:eastAsia="Times New Roman" w:hAnsi="Garamond" w:cs="Times New Roman"/>
        </w:rPr>
        <w:t xml:space="preserve"> fire risk </w:t>
      </w:r>
      <w:r w:rsidR="0025149A">
        <w:rPr>
          <w:rFonts w:ascii="Garamond" w:eastAsia="Times New Roman" w:hAnsi="Garamond" w:cs="Times New Roman"/>
        </w:rPr>
        <w:t>in</w:t>
      </w:r>
      <w:r w:rsidR="0025149A" w:rsidRPr="00714D60">
        <w:rPr>
          <w:rFonts w:ascii="Garamond" w:eastAsia="Times New Roman" w:hAnsi="Garamond" w:cs="Times New Roman"/>
        </w:rPr>
        <w:t xml:space="preserve"> </w:t>
      </w:r>
      <w:r w:rsidRPr="00714D60">
        <w:rPr>
          <w:rFonts w:ascii="Garamond" w:eastAsia="Times New Roman" w:hAnsi="Garamond" w:cs="Times New Roman"/>
        </w:rPr>
        <w:t>the Pinelands WUI. Based on our partner’s needs, four categories of the Pinelands Management Area were selected for this analysis</w:t>
      </w:r>
      <w:r w:rsidR="00216788">
        <w:rPr>
          <w:rFonts w:ascii="Garamond" w:eastAsia="Times New Roman" w:hAnsi="Garamond" w:cs="Times New Roman"/>
        </w:rPr>
        <w:t xml:space="preserve"> based on the area’s ability to accommodate </w:t>
      </w:r>
      <w:r w:rsidR="00216788" w:rsidRPr="00714D60">
        <w:rPr>
          <w:rFonts w:ascii="Garamond" w:eastAsia="Times New Roman" w:hAnsi="Garamond" w:cs="Times New Roman"/>
        </w:rPr>
        <w:t>development</w:t>
      </w:r>
      <w:r w:rsidRPr="00714D60">
        <w:rPr>
          <w:rFonts w:ascii="Garamond" w:eastAsia="Times New Roman" w:hAnsi="Garamond" w:cs="Times New Roman"/>
        </w:rPr>
        <w:t xml:space="preserve">. </w:t>
      </w:r>
      <w:r w:rsidR="00216788" w:rsidRPr="00714D60">
        <w:rPr>
          <w:rFonts w:ascii="Garamond" w:eastAsia="Times New Roman" w:hAnsi="Garamond" w:cs="Times New Roman"/>
        </w:rPr>
        <w:t>Th</w:t>
      </w:r>
      <w:r w:rsidR="00216788">
        <w:rPr>
          <w:rFonts w:ascii="Garamond" w:eastAsia="Times New Roman" w:hAnsi="Garamond" w:cs="Times New Roman"/>
        </w:rPr>
        <w:t>e</w:t>
      </w:r>
      <w:r w:rsidR="00216788" w:rsidRPr="00714D60">
        <w:rPr>
          <w:rFonts w:ascii="Garamond" w:eastAsia="Times New Roman" w:hAnsi="Garamond" w:cs="Times New Roman"/>
        </w:rPr>
        <w:t xml:space="preserve"> </w:t>
      </w:r>
      <w:r w:rsidRPr="00714D60">
        <w:rPr>
          <w:rFonts w:ascii="Garamond" w:eastAsia="Times New Roman" w:hAnsi="Garamond" w:cs="Times New Roman"/>
        </w:rPr>
        <w:t>Pinelands WUI includes regional growth area</w:t>
      </w:r>
      <w:r w:rsidR="0025149A">
        <w:rPr>
          <w:rFonts w:ascii="Garamond" w:eastAsia="Times New Roman" w:hAnsi="Garamond" w:cs="Times New Roman"/>
        </w:rPr>
        <w:t>s</w:t>
      </w:r>
      <w:r w:rsidRPr="00714D60">
        <w:rPr>
          <w:rFonts w:ascii="Garamond" w:eastAsia="Times New Roman" w:hAnsi="Garamond" w:cs="Times New Roman"/>
        </w:rPr>
        <w:t xml:space="preserve">, </w:t>
      </w:r>
      <w:r w:rsidR="00216788">
        <w:rPr>
          <w:rFonts w:ascii="Garamond" w:eastAsia="Times New Roman" w:hAnsi="Garamond" w:cs="Times New Roman"/>
        </w:rPr>
        <w:t>P</w:t>
      </w:r>
      <w:r w:rsidR="00216788" w:rsidRPr="00714D60">
        <w:rPr>
          <w:rFonts w:ascii="Garamond" w:eastAsia="Times New Roman" w:hAnsi="Garamond" w:cs="Times New Roman"/>
        </w:rPr>
        <w:t xml:space="preserve">inelands </w:t>
      </w:r>
      <w:r w:rsidRPr="00714D60">
        <w:rPr>
          <w:rFonts w:ascii="Garamond" w:eastAsia="Times New Roman" w:hAnsi="Garamond" w:cs="Times New Roman"/>
        </w:rPr>
        <w:t xml:space="preserve">villages, </w:t>
      </w:r>
      <w:r w:rsidR="00216788">
        <w:rPr>
          <w:rFonts w:ascii="Garamond" w:eastAsia="Times New Roman" w:hAnsi="Garamond" w:cs="Times New Roman"/>
        </w:rPr>
        <w:t>P</w:t>
      </w:r>
      <w:r w:rsidR="00216788" w:rsidRPr="00714D60">
        <w:rPr>
          <w:rFonts w:ascii="Garamond" w:eastAsia="Times New Roman" w:hAnsi="Garamond" w:cs="Times New Roman"/>
        </w:rPr>
        <w:t xml:space="preserve">inelands </w:t>
      </w:r>
      <w:r w:rsidRPr="00714D60">
        <w:rPr>
          <w:rFonts w:ascii="Garamond" w:eastAsia="Times New Roman" w:hAnsi="Garamond" w:cs="Times New Roman"/>
        </w:rPr>
        <w:t>t</w:t>
      </w:r>
      <w:r>
        <w:rPr>
          <w:rFonts w:ascii="Garamond" w:eastAsia="Times New Roman" w:hAnsi="Garamond" w:cs="Times New Roman"/>
        </w:rPr>
        <w:t>own</w:t>
      </w:r>
      <w:r w:rsidR="0025149A">
        <w:rPr>
          <w:rFonts w:ascii="Garamond" w:eastAsia="Times New Roman" w:hAnsi="Garamond" w:cs="Times New Roman"/>
        </w:rPr>
        <w:t>s,</w:t>
      </w:r>
      <w:r>
        <w:rPr>
          <w:rFonts w:ascii="Garamond" w:eastAsia="Times New Roman" w:hAnsi="Garamond" w:cs="Times New Roman"/>
        </w:rPr>
        <w:t xml:space="preserve"> and rural development area</w:t>
      </w:r>
      <w:r w:rsidR="0025149A">
        <w:rPr>
          <w:rFonts w:ascii="Garamond" w:eastAsia="Times New Roman" w:hAnsi="Garamond" w:cs="Times New Roman"/>
        </w:rPr>
        <w:t>s</w:t>
      </w:r>
      <w:r>
        <w:rPr>
          <w:rFonts w:ascii="Garamond" w:eastAsia="Times New Roman" w:hAnsi="Garamond" w:cs="Times New Roman"/>
        </w:rPr>
        <w:t xml:space="preserve">. The team masked the </w:t>
      </w:r>
      <w:r w:rsidR="0025149A">
        <w:rPr>
          <w:rFonts w:ascii="Garamond" w:eastAsia="Times New Roman" w:hAnsi="Garamond" w:cs="Times New Roman"/>
        </w:rPr>
        <w:t xml:space="preserve">Fire Risk Map </w:t>
      </w:r>
      <w:r>
        <w:rPr>
          <w:rFonts w:ascii="Garamond" w:eastAsia="Times New Roman" w:hAnsi="Garamond" w:cs="Times New Roman"/>
        </w:rPr>
        <w:t>using Pinelands WUI</w:t>
      </w:r>
      <w:r w:rsidR="00766E2B">
        <w:rPr>
          <w:rFonts w:ascii="Garamond" w:eastAsia="Times New Roman" w:hAnsi="Garamond" w:cs="Times New Roman"/>
        </w:rPr>
        <w:t xml:space="preserve"> to analyze the different fire risk </w:t>
      </w:r>
      <w:r w:rsidR="00216788">
        <w:rPr>
          <w:rFonts w:ascii="Garamond" w:eastAsia="Times New Roman" w:hAnsi="Garamond" w:cs="Times New Roman"/>
        </w:rPr>
        <w:t xml:space="preserve">classes </w:t>
      </w:r>
      <w:r w:rsidR="00766E2B">
        <w:rPr>
          <w:rFonts w:ascii="Garamond" w:eastAsia="Times New Roman" w:hAnsi="Garamond" w:cs="Times New Roman"/>
        </w:rPr>
        <w:t>within the area.</w:t>
      </w:r>
    </w:p>
    <w:p w14:paraId="59F94D83" w14:textId="77777777" w:rsidR="00BA1255" w:rsidRDefault="00584071">
      <w:pPr>
        <w:pStyle w:val="Heading1"/>
        <w:rPr>
          <w:rFonts w:ascii="Garamond" w:eastAsia="Garamond" w:hAnsi="Garamond" w:cs="Garamond"/>
        </w:rPr>
      </w:pPr>
      <w:r>
        <w:rPr>
          <w:rFonts w:ascii="Garamond" w:eastAsia="Garamond" w:hAnsi="Garamond" w:cs="Garamond"/>
        </w:rPr>
        <w:t>4. Results &amp; Discussion</w:t>
      </w:r>
    </w:p>
    <w:p w14:paraId="064B94BD" w14:textId="77777777" w:rsidR="00BA1255" w:rsidRDefault="00584071">
      <w:pPr>
        <w:spacing w:after="0" w:line="240" w:lineRule="auto"/>
        <w:rPr>
          <w:rFonts w:ascii="Garamond" w:eastAsia="Garamond" w:hAnsi="Garamond" w:cs="Garamond"/>
          <w:b/>
          <w:i/>
        </w:rPr>
      </w:pPr>
      <w:r>
        <w:rPr>
          <w:rFonts w:ascii="Garamond" w:eastAsia="Garamond" w:hAnsi="Garamond" w:cs="Garamond"/>
          <w:b/>
          <w:i/>
        </w:rPr>
        <w:t>4.1 Analysis of Results</w:t>
      </w:r>
    </w:p>
    <w:p w14:paraId="4EBBD5DB" w14:textId="0E6473C2" w:rsidR="009D77B6" w:rsidRPr="00766E2B" w:rsidRDefault="00766E2B" w:rsidP="00766E2B">
      <w:pPr>
        <w:spacing w:after="0" w:line="240" w:lineRule="auto"/>
        <w:rPr>
          <w:rFonts w:ascii="Garamond" w:hAnsi="Garamond"/>
        </w:rPr>
      </w:pPr>
      <w:bookmarkStart w:id="4" w:name="_2et92p0" w:colFirst="0" w:colLast="0"/>
      <w:bookmarkEnd w:id="4"/>
      <w:r w:rsidRPr="00766E2B">
        <w:rPr>
          <w:rFonts w:ascii="Garamond" w:hAnsi="Garamond"/>
        </w:rPr>
        <w:t xml:space="preserve">A 30 meter resolution Fire Risk Assessment Map for the year 2017 was generated using </w:t>
      </w:r>
      <w:r w:rsidR="00216788">
        <w:rPr>
          <w:rFonts w:ascii="Garamond" w:hAnsi="Garamond"/>
        </w:rPr>
        <w:t>a</w:t>
      </w:r>
      <w:r w:rsidR="00216788" w:rsidRPr="00766E2B">
        <w:rPr>
          <w:rFonts w:ascii="Garamond" w:hAnsi="Garamond"/>
        </w:rPr>
        <w:t xml:space="preserve"> </w:t>
      </w:r>
      <w:r w:rsidR="00216788">
        <w:rPr>
          <w:rFonts w:ascii="Garamond" w:hAnsi="Garamond"/>
        </w:rPr>
        <w:t>f</w:t>
      </w:r>
      <w:r w:rsidR="00216788" w:rsidRPr="00766E2B">
        <w:rPr>
          <w:rFonts w:ascii="Garamond" w:hAnsi="Garamond"/>
        </w:rPr>
        <w:t xml:space="preserve">uzzy </w:t>
      </w:r>
      <w:r w:rsidR="00216788">
        <w:rPr>
          <w:rFonts w:ascii="Garamond" w:hAnsi="Garamond"/>
        </w:rPr>
        <w:t>l</w:t>
      </w:r>
      <w:r w:rsidR="00216788" w:rsidRPr="00766E2B">
        <w:rPr>
          <w:rFonts w:ascii="Garamond" w:hAnsi="Garamond"/>
        </w:rPr>
        <w:t xml:space="preserve">ogic </w:t>
      </w:r>
      <w:r w:rsidR="00216788">
        <w:rPr>
          <w:rFonts w:ascii="Garamond" w:hAnsi="Garamond"/>
        </w:rPr>
        <w:t>m</w:t>
      </w:r>
      <w:r w:rsidR="00216788" w:rsidRPr="00766E2B">
        <w:rPr>
          <w:rFonts w:ascii="Garamond" w:hAnsi="Garamond"/>
        </w:rPr>
        <w:t xml:space="preserve">odel </w:t>
      </w:r>
      <w:r w:rsidRPr="00766E2B">
        <w:rPr>
          <w:rFonts w:ascii="Garamond" w:hAnsi="Garamond"/>
        </w:rPr>
        <w:t xml:space="preserve">(Figure 3). Thirteen percent of the study area </w:t>
      </w:r>
      <w:r w:rsidR="00216788">
        <w:rPr>
          <w:rFonts w:ascii="Garamond" w:hAnsi="Garamond"/>
        </w:rPr>
        <w:t>was determined to be</w:t>
      </w:r>
      <w:r w:rsidR="00216788" w:rsidRPr="00766E2B">
        <w:rPr>
          <w:rFonts w:ascii="Garamond" w:hAnsi="Garamond"/>
        </w:rPr>
        <w:t xml:space="preserve"> </w:t>
      </w:r>
      <w:r w:rsidRPr="00766E2B">
        <w:rPr>
          <w:rFonts w:ascii="Garamond" w:hAnsi="Garamond"/>
        </w:rPr>
        <w:t xml:space="preserve">in high and extremely high fire risk </w:t>
      </w:r>
      <w:r w:rsidR="00216788">
        <w:rPr>
          <w:rFonts w:ascii="Garamond" w:hAnsi="Garamond"/>
        </w:rPr>
        <w:t>areas</w:t>
      </w:r>
      <w:r w:rsidR="0025149A">
        <w:rPr>
          <w:rFonts w:ascii="Garamond" w:hAnsi="Garamond"/>
        </w:rPr>
        <w:t>,</w:t>
      </w:r>
      <w:r w:rsidR="00216788">
        <w:rPr>
          <w:rFonts w:ascii="Garamond" w:hAnsi="Garamond"/>
        </w:rPr>
        <w:t xml:space="preserve"> </w:t>
      </w:r>
      <w:r w:rsidRPr="00766E2B">
        <w:rPr>
          <w:rFonts w:ascii="Garamond" w:hAnsi="Garamond"/>
        </w:rPr>
        <w:t xml:space="preserve">while 52% </w:t>
      </w:r>
      <w:r w:rsidR="0025149A">
        <w:rPr>
          <w:rFonts w:ascii="Garamond" w:hAnsi="Garamond"/>
        </w:rPr>
        <w:t>was</w:t>
      </w:r>
      <w:r w:rsidR="00216788">
        <w:rPr>
          <w:rFonts w:ascii="Garamond" w:hAnsi="Garamond"/>
        </w:rPr>
        <w:t xml:space="preserve"> </w:t>
      </w:r>
      <w:r w:rsidRPr="00766E2B">
        <w:rPr>
          <w:rFonts w:ascii="Garamond" w:hAnsi="Garamond"/>
        </w:rPr>
        <w:t>in moderate fire risk</w:t>
      </w:r>
      <w:r w:rsidR="00216788">
        <w:rPr>
          <w:rFonts w:ascii="Garamond" w:hAnsi="Garamond"/>
        </w:rPr>
        <w:t xml:space="preserve"> areas</w:t>
      </w:r>
      <w:r w:rsidRPr="00766E2B">
        <w:rPr>
          <w:rFonts w:ascii="Garamond" w:hAnsi="Garamond"/>
        </w:rPr>
        <w:t>, 20% in low fire risk</w:t>
      </w:r>
      <w:r w:rsidR="00216788">
        <w:rPr>
          <w:rFonts w:ascii="Garamond" w:hAnsi="Garamond"/>
        </w:rPr>
        <w:t xml:space="preserve"> areas,</w:t>
      </w:r>
      <w:r w:rsidRPr="00766E2B">
        <w:rPr>
          <w:rFonts w:ascii="Garamond" w:hAnsi="Garamond"/>
        </w:rPr>
        <w:t xml:space="preserve"> and 15% in extremely low fire risk</w:t>
      </w:r>
      <w:r w:rsidR="00216788">
        <w:rPr>
          <w:rFonts w:ascii="Garamond" w:hAnsi="Garamond"/>
        </w:rPr>
        <w:t xml:space="preserve"> areas</w:t>
      </w:r>
      <w:r w:rsidRPr="00766E2B">
        <w:rPr>
          <w:rFonts w:ascii="Garamond" w:hAnsi="Garamond"/>
        </w:rPr>
        <w:t>. The extremely low fire risk areas include</w:t>
      </w:r>
      <w:r w:rsidR="00C86E26">
        <w:rPr>
          <w:rFonts w:ascii="Garamond" w:hAnsi="Garamond"/>
        </w:rPr>
        <w:t>s</w:t>
      </w:r>
      <w:r w:rsidRPr="00766E2B">
        <w:rPr>
          <w:rFonts w:ascii="Garamond" w:hAnsi="Garamond"/>
        </w:rPr>
        <w:t xml:space="preserve"> open water, barren lands, mine gravel pits, roads and some of the developed regions. The extremely high fire risk includes the pine barren forest</w:t>
      </w:r>
      <w:r w:rsidR="00216788">
        <w:rPr>
          <w:rFonts w:ascii="Garamond" w:hAnsi="Garamond"/>
        </w:rPr>
        <w:t>, which is mostly</w:t>
      </w:r>
      <w:r w:rsidRPr="00766E2B">
        <w:rPr>
          <w:rFonts w:ascii="Garamond" w:hAnsi="Garamond"/>
        </w:rPr>
        <w:t xml:space="preserve"> in </w:t>
      </w:r>
      <w:r w:rsidR="00216788">
        <w:rPr>
          <w:rFonts w:ascii="Garamond" w:hAnsi="Garamond"/>
        </w:rPr>
        <w:t xml:space="preserve">the </w:t>
      </w:r>
      <w:r w:rsidRPr="00766E2B">
        <w:rPr>
          <w:rFonts w:ascii="Garamond" w:hAnsi="Garamond"/>
        </w:rPr>
        <w:t xml:space="preserve">preservation area of </w:t>
      </w:r>
      <w:r w:rsidR="00216788">
        <w:rPr>
          <w:rFonts w:ascii="Garamond" w:hAnsi="Garamond"/>
        </w:rPr>
        <w:t xml:space="preserve">the </w:t>
      </w:r>
      <w:r w:rsidRPr="00766E2B">
        <w:rPr>
          <w:rFonts w:ascii="Garamond" w:hAnsi="Garamond"/>
        </w:rPr>
        <w:t>Pinelands.</w:t>
      </w:r>
    </w:p>
    <w:p w14:paraId="5FD9E37B" w14:textId="03070922" w:rsidR="009D77B6" w:rsidRDefault="009D77B6" w:rsidP="009D77B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rPr>
      </w:pPr>
      <w:r>
        <w:rPr>
          <w:rFonts w:ascii="Garamond" w:eastAsia="Times New Roman" w:hAnsi="Garamond" w:cs="Times New Roman"/>
          <w:noProof/>
        </w:rPr>
        <w:lastRenderedPageBreak/>
        <w:drawing>
          <wp:inline distT="0" distB="0" distL="0" distR="0" wp14:anchorId="679ACA05" wp14:editId="4111A45B">
            <wp:extent cx="5673702" cy="3695700"/>
            <wp:effectExtent l="0" t="0" r="381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73702" cy="3695700"/>
                    </a:xfrm>
                    <a:prstGeom prst="rect">
                      <a:avLst/>
                    </a:prstGeom>
                    <a:noFill/>
                  </pic:spPr>
                </pic:pic>
              </a:graphicData>
            </a:graphic>
          </wp:inline>
        </w:drawing>
      </w:r>
    </w:p>
    <w:p w14:paraId="24391498" w14:textId="286DD479" w:rsidR="009D77B6" w:rsidRPr="008010E3" w:rsidRDefault="002D3371" w:rsidP="00766E2B">
      <w:pPr>
        <w:jc w:val="center"/>
        <w:rPr>
          <w:rFonts w:ascii="Times New Roman" w:eastAsia="Times New Roman" w:hAnsi="Times New Roman" w:cs="Times New Roman"/>
          <w:color w:val="auto"/>
          <w:sz w:val="24"/>
          <w:szCs w:val="24"/>
        </w:rPr>
      </w:pPr>
      <w:r w:rsidRPr="00E52C64">
        <w:rPr>
          <w:rFonts w:ascii="Garamond" w:eastAsia="Garamond" w:hAnsi="Garamond" w:cs="Garamond"/>
          <w:i/>
        </w:rPr>
        <w:t>Figure 3</w:t>
      </w:r>
      <w:r w:rsidR="009D77B6" w:rsidRPr="002D3371">
        <w:rPr>
          <w:rFonts w:ascii="Garamond" w:eastAsia="Garamond" w:hAnsi="Garamond" w:cs="Garamond"/>
        </w:rPr>
        <w:t>. Fire Risk Assessment Map for southern New Jersey</w:t>
      </w:r>
      <w:r w:rsidRPr="002D3371">
        <w:rPr>
          <w:rFonts w:ascii="Garamond" w:eastAsia="Garamond" w:hAnsi="Garamond" w:cs="Garamond"/>
        </w:rPr>
        <w:t xml:space="preserve"> classified in five eq</w:t>
      </w:r>
      <w:r>
        <w:rPr>
          <w:rFonts w:ascii="Garamond" w:eastAsia="Garamond" w:hAnsi="Garamond" w:cs="Garamond"/>
        </w:rPr>
        <w:t xml:space="preserve">ual intervals from low to </w:t>
      </w:r>
      <w:r w:rsidRPr="002D3371">
        <w:rPr>
          <w:rFonts w:ascii="Garamond" w:eastAsia="Garamond" w:hAnsi="Garamond" w:cs="Garamond"/>
        </w:rPr>
        <w:t>high.</w:t>
      </w:r>
    </w:p>
    <w:p w14:paraId="73857D04" w14:textId="332FA1FC" w:rsidR="008010E3" w:rsidRPr="008010E3" w:rsidRDefault="008010E3" w:rsidP="008010E3">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4"/>
          <w:szCs w:val="24"/>
        </w:rPr>
      </w:pPr>
      <w:r w:rsidRPr="008010E3">
        <w:rPr>
          <w:rFonts w:ascii="Garamond" w:eastAsia="Times New Roman" w:hAnsi="Garamond" w:cs="Times New Roman"/>
        </w:rPr>
        <w:t xml:space="preserve">The </w:t>
      </w:r>
      <w:r w:rsidR="00FB1199">
        <w:rPr>
          <w:rFonts w:ascii="Garamond" w:eastAsia="Times New Roman" w:hAnsi="Garamond" w:cs="Times New Roman"/>
        </w:rPr>
        <w:t xml:space="preserve">analysis of </w:t>
      </w:r>
      <w:r w:rsidR="00216788">
        <w:rPr>
          <w:rFonts w:ascii="Garamond" w:eastAsia="Times New Roman" w:hAnsi="Garamond" w:cs="Times New Roman"/>
        </w:rPr>
        <w:t xml:space="preserve">the </w:t>
      </w:r>
      <w:r w:rsidR="00FB1199">
        <w:rPr>
          <w:rFonts w:ascii="Garamond" w:eastAsia="Times New Roman" w:hAnsi="Garamond" w:cs="Times New Roman"/>
        </w:rPr>
        <w:t>Pineland WUI</w:t>
      </w:r>
      <w:r w:rsidRPr="008010E3">
        <w:rPr>
          <w:rFonts w:ascii="Garamond" w:eastAsia="Times New Roman" w:hAnsi="Garamond" w:cs="Times New Roman"/>
        </w:rPr>
        <w:t xml:space="preserve"> showed that </w:t>
      </w:r>
      <w:r w:rsidR="00216788">
        <w:rPr>
          <w:rFonts w:ascii="Garamond" w:eastAsia="Times New Roman" w:hAnsi="Garamond" w:cs="Times New Roman"/>
        </w:rPr>
        <w:t xml:space="preserve">the majority of </w:t>
      </w:r>
      <w:r w:rsidRPr="008010E3">
        <w:rPr>
          <w:rFonts w:ascii="Garamond" w:eastAsia="Times New Roman" w:hAnsi="Garamond" w:cs="Times New Roman"/>
        </w:rPr>
        <w:t xml:space="preserve">all four regions </w:t>
      </w:r>
      <w:r w:rsidR="00216788">
        <w:rPr>
          <w:rFonts w:ascii="Garamond" w:eastAsia="Times New Roman" w:hAnsi="Garamond" w:cs="Times New Roman"/>
        </w:rPr>
        <w:t>is</w:t>
      </w:r>
      <w:r w:rsidRPr="008010E3">
        <w:rPr>
          <w:rFonts w:ascii="Garamond" w:eastAsia="Times New Roman" w:hAnsi="Garamond" w:cs="Times New Roman"/>
        </w:rPr>
        <w:t xml:space="preserve"> in low an</w:t>
      </w:r>
      <w:r w:rsidR="002D3371">
        <w:rPr>
          <w:rFonts w:ascii="Garamond" w:eastAsia="Times New Roman" w:hAnsi="Garamond" w:cs="Times New Roman"/>
        </w:rPr>
        <w:t xml:space="preserve">d moderate fire risk </w:t>
      </w:r>
      <w:r w:rsidR="00216788">
        <w:rPr>
          <w:rFonts w:ascii="Garamond" w:eastAsia="Times New Roman" w:hAnsi="Garamond" w:cs="Times New Roman"/>
        </w:rPr>
        <w:t xml:space="preserve">areas </w:t>
      </w:r>
      <w:r w:rsidR="002D3371">
        <w:rPr>
          <w:rFonts w:ascii="Garamond" w:eastAsia="Times New Roman" w:hAnsi="Garamond" w:cs="Times New Roman"/>
        </w:rPr>
        <w:t>(</w:t>
      </w:r>
      <w:r w:rsidR="00766E2B">
        <w:rPr>
          <w:rFonts w:ascii="Garamond" w:eastAsia="Times New Roman" w:hAnsi="Garamond" w:cs="Times New Roman"/>
        </w:rPr>
        <w:t xml:space="preserve">Table 3; </w:t>
      </w:r>
      <w:r w:rsidR="002D3371">
        <w:rPr>
          <w:rFonts w:ascii="Garamond" w:eastAsia="Times New Roman" w:hAnsi="Garamond" w:cs="Times New Roman"/>
        </w:rPr>
        <w:t>Appendix C</w:t>
      </w:r>
      <w:r w:rsidRPr="008010E3">
        <w:rPr>
          <w:rFonts w:ascii="Garamond" w:eastAsia="Times New Roman" w:hAnsi="Garamond" w:cs="Times New Roman"/>
        </w:rPr>
        <w:t xml:space="preserve">). The extremely high fire risk areas in the Pinelands WUI </w:t>
      </w:r>
      <w:r w:rsidR="00766E2B">
        <w:rPr>
          <w:rFonts w:ascii="Garamond" w:eastAsia="Times New Roman" w:hAnsi="Garamond" w:cs="Times New Roman"/>
        </w:rPr>
        <w:t>account for</w:t>
      </w:r>
      <w:r w:rsidRPr="008010E3">
        <w:rPr>
          <w:rFonts w:ascii="Garamond" w:eastAsia="Times New Roman" w:hAnsi="Garamond" w:cs="Times New Roman"/>
        </w:rPr>
        <w:t xml:space="preserve"> less than 0.5% of the total area</w:t>
      </w:r>
      <w:r w:rsidR="0025149A">
        <w:rPr>
          <w:rFonts w:ascii="Garamond" w:eastAsia="Times New Roman" w:hAnsi="Garamond" w:cs="Times New Roman"/>
        </w:rPr>
        <w:t>,</w:t>
      </w:r>
      <w:r w:rsidRPr="008010E3">
        <w:rPr>
          <w:rFonts w:ascii="Garamond" w:eastAsia="Times New Roman" w:hAnsi="Garamond" w:cs="Times New Roman"/>
        </w:rPr>
        <w:t xml:space="preserve"> while 13% of the </w:t>
      </w:r>
      <w:r w:rsidR="00216788">
        <w:rPr>
          <w:rFonts w:ascii="Garamond" w:eastAsia="Times New Roman" w:hAnsi="Garamond" w:cs="Times New Roman"/>
        </w:rPr>
        <w:t>region</w:t>
      </w:r>
      <w:r w:rsidR="00216788" w:rsidRPr="008010E3">
        <w:rPr>
          <w:rFonts w:ascii="Garamond" w:eastAsia="Times New Roman" w:hAnsi="Garamond" w:cs="Times New Roman"/>
        </w:rPr>
        <w:t xml:space="preserve"> </w:t>
      </w:r>
      <w:r w:rsidRPr="008010E3">
        <w:rPr>
          <w:rFonts w:ascii="Garamond" w:eastAsia="Times New Roman" w:hAnsi="Garamond" w:cs="Times New Roman"/>
        </w:rPr>
        <w:t>is in high fire risk</w:t>
      </w:r>
      <w:r w:rsidR="00216788">
        <w:rPr>
          <w:rFonts w:ascii="Garamond" w:eastAsia="Times New Roman" w:hAnsi="Garamond" w:cs="Times New Roman"/>
        </w:rPr>
        <w:t xml:space="preserve"> areas</w:t>
      </w:r>
      <w:r w:rsidRPr="008010E3">
        <w:rPr>
          <w:rFonts w:ascii="Garamond" w:eastAsia="Times New Roman" w:hAnsi="Garamond" w:cs="Times New Roman"/>
        </w:rPr>
        <w:t xml:space="preserve"> and 53% of the </w:t>
      </w:r>
      <w:r w:rsidR="00216788">
        <w:rPr>
          <w:rFonts w:ascii="Garamond" w:eastAsia="Times New Roman" w:hAnsi="Garamond" w:cs="Times New Roman"/>
        </w:rPr>
        <w:t>region is</w:t>
      </w:r>
      <w:r w:rsidR="00766E2B">
        <w:rPr>
          <w:rFonts w:ascii="Garamond" w:eastAsia="Times New Roman" w:hAnsi="Garamond" w:cs="Times New Roman"/>
        </w:rPr>
        <w:t xml:space="preserve"> in low and moderate fire risk</w:t>
      </w:r>
      <w:r w:rsidR="00216788">
        <w:rPr>
          <w:rFonts w:ascii="Garamond" w:eastAsia="Times New Roman" w:hAnsi="Garamond" w:cs="Times New Roman"/>
        </w:rPr>
        <w:t xml:space="preserve"> areas</w:t>
      </w:r>
      <w:r w:rsidR="00766E2B">
        <w:rPr>
          <w:rFonts w:ascii="Garamond" w:eastAsia="Times New Roman" w:hAnsi="Garamond" w:cs="Times New Roman"/>
        </w:rPr>
        <w:t>.</w:t>
      </w:r>
    </w:p>
    <w:p w14:paraId="7868682E" w14:textId="22DA1FCA" w:rsidR="009E6A00" w:rsidRDefault="009E6A00">
      <w:pPr>
        <w:spacing w:after="0" w:line="240" w:lineRule="auto"/>
        <w:rPr>
          <w:rFonts w:ascii="Garamond" w:eastAsia="Garamond" w:hAnsi="Garamond" w:cs="Garamond"/>
        </w:rPr>
      </w:pPr>
    </w:p>
    <w:p w14:paraId="55988F6A" w14:textId="6FFBA1E6" w:rsidR="009E6A00" w:rsidRDefault="002F4A7F" w:rsidP="009E6A00">
      <w:pPr>
        <w:spacing w:after="0" w:line="240" w:lineRule="auto"/>
        <w:rPr>
          <w:rFonts w:ascii="Garamond" w:eastAsia="Garamond" w:hAnsi="Garamond" w:cs="Garamond"/>
        </w:rPr>
      </w:pPr>
      <w:r>
        <w:rPr>
          <w:rFonts w:ascii="Garamond" w:eastAsia="Garamond" w:hAnsi="Garamond" w:cs="Garamond"/>
        </w:rPr>
        <w:t>T</w:t>
      </w:r>
      <w:r w:rsidR="00766E2B">
        <w:rPr>
          <w:rFonts w:ascii="Garamond" w:eastAsia="Garamond" w:hAnsi="Garamond" w:cs="Garamond"/>
        </w:rPr>
        <w:t>able 3</w:t>
      </w:r>
      <w:r w:rsidR="009E6A00">
        <w:rPr>
          <w:rFonts w:ascii="Garamond" w:eastAsia="Garamond" w:hAnsi="Garamond" w:cs="Garamond"/>
        </w:rPr>
        <w:t xml:space="preserve"> </w:t>
      </w:r>
    </w:p>
    <w:p w14:paraId="58C2B1F8" w14:textId="37154EFA" w:rsidR="009E6A00" w:rsidRDefault="009E6A00" w:rsidP="009E6A00">
      <w:pPr>
        <w:spacing w:after="0" w:line="240" w:lineRule="auto"/>
        <w:rPr>
          <w:rFonts w:ascii="Garamond" w:eastAsia="Garamond" w:hAnsi="Garamond" w:cs="Garamond"/>
          <w:i/>
        </w:rPr>
      </w:pPr>
      <w:r>
        <w:rPr>
          <w:rFonts w:ascii="Garamond" w:eastAsia="Garamond" w:hAnsi="Garamond" w:cs="Garamond"/>
          <w:i/>
        </w:rPr>
        <w:t>Fire risk analysis of the Pinelands WUI</w:t>
      </w:r>
    </w:p>
    <w:tbl>
      <w:tblPr>
        <w:tblStyle w:val="TableGrid"/>
        <w:tblW w:w="0" w:type="auto"/>
        <w:tblLook w:val="04A0" w:firstRow="1" w:lastRow="0" w:firstColumn="1" w:lastColumn="0" w:noHBand="0" w:noVBand="1"/>
      </w:tblPr>
      <w:tblGrid>
        <w:gridCol w:w="2263"/>
        <w:gridCol w:w="2101"/>
        <w:gridCol w:w="1094"/>
        <w:gridCol w:w="883"/>
        <w:gridCol w:w="1032"/>
        <w:gridCol w:w="883"/>
        <w:gridCol w:w="1094"/>
      </w:tblGrid>
      <w:tr w:rsidR="00EA7B6E" w:rsidRPr="00EA7B6E" w14:paraId="322D2DD9" w14:textId="77777777" w:rsidTr="004A7290">
        <w:trPr>
          <w:trHeight w:val="128"/>
        </w:trPr>
        <w:tc>
          <w:tcPr>
            <w:tcW w:w="2263" w:type="dxa"/>
            <w:vMerge w:val="restart"/>
          </w:tcPr>
          <w:p w14:paraId="7E5DBBBF" w14:textId="21CCBBDA" w:rsidR="00EA7B6E" w:rsidRPr="00EA7B6E" w:rsidRDefault="00EA7B6E" w:rsidP="009E6A00">
            <w:pPr>
              <w:pBdr>
                <w:top w:val="none" w:sz="0" w:space="0" w:color="auto"/>
                <w:left w:val="none" w:sz="0" w:space="0" w:color="auto"/>
                <w:bottom w:val="none" w:sz="0" w:space="0" w:color="auto"/>
                <w:right w:val="none" w:sz="0" w:space="0" w:color="auto"/>
                <w:between w:val="none" w:sz="0" w:space="0" w:color="auto"/>
              </w:pBdr>
              <w:rPr>
                <w:rFonts w:ascii="Garamond" w:eastAsia="Garamond" w:hAnsi="Garamond" w:cs="Garamond"/>
              </w:rPr>
            </w:pPr>
            <w:r w:rsidRPr="00EA7B6E">
              <w:rPr>
                <w:rFonts w:ascii="Garamond" w:eastAsia="Garamond" w:hAnsi="Garamond" w:cs="Garamond"/>
              </w:rPr>
              <w:t>Pinelands WUI</w:t>
            </w:r>
          </w:p>
        </w:tc>
        <w:tc>
          <w:tcPr>
            <w:tcW w:w="2101" w:type="dxa"/>
            <w:vMerge w:val="restart"/>
          </w:tcPr>
          <w:p w14:paraId="6CF88AD7" w14:textId="7E5179F1" w:rsidR="00EA7B6E" w:rsidRPr="00EA7B6E" w:rsidRDefault="00EA7B6E" w:rsidP="009E6A00">
            <w:pPr>
              <w:pBdr>
                <w:top w:val="none" w:sz="0" w:space="0" w:color="auto"/>
                <w:left w:val="none" w:sz="0" w:space="0" w:color="auto"/>
                <w:bottom w:val="none" w:sz="0" w:space="0" w:color="auto"/>
                <w:right w:val="none" w:sz="0" w:space="0" w:color="auto"/>
                <w:between w:val="none" w:sz="0" w:space="0" w:color="auto"/>
              </w:pBdr>
              <w:rPr>
                <w:rFonts w:ascii="Garamond" w:eastAsia="Garamond" w:hAnsi="Garamond" w:cs="Garamond"/>
              </w:rPr>
            </w:pPr>
            <w:r w:rsidRPr="00EA7B6E">
              <w:rPr>
                <w:rFonts w:ascii="Garamond" w:eastAsia="Garamond" w:hAnsi="Garamond" w:cs="Garamond"/>
              </w:rPr>
              <w:t>Total Area</w:t>
            </w:r>
            <w:r>
              <w:rPr>
                <w:rFonts w:ascii="Garamond" w:eastAsia="Garamond" w:hAnsi="Garamond" w:cs="Garamond"/>
              </w:rPr>
              <w:t xml:space="preserve"> in acres</w:t>
            </w:r>
          </w:p>
        </w:tc>
        <w:tc>
          <w:tcPr>
            <w:tcW w:w="4986" w:type="dxa"/>
            <w:gridSpan w:val="5"/>
          </w:tcPr>
          <w:p w14:paraId="15F34F12" w14:textId="6E391F4C" w:rsidR="00EA7B6E" w:rsidRPr="00EA7B6E" w:rsidRDefault="002F4A7F" w:rsidP="00D874F2">
            <w:pPr>
              <w:pBdr>
                <w:top w:val="none" w:sz="0" w:space="0" w:color="auto"/>
                <w:left w:val="none" w:sz="0" w:space="0" w:color="auto"/>
                <w:bottom w:val="none" w:sz="0" w:space="0" w:color="auto"/>
                <w:right w:val="none" w:sz="0" w:space="0" w:color="auto"/>
                <w:between w:val="none" w:sz="0" w:space="0" w:color="auto"/>
              </w:pBdr>
              <w:jc w:val="center"/>
              <w:rPr>
                <w:rFonts w:ascii="Garamond" w:eastAsia="Garamond" w:hAnsi="Garamond" w:cs="Garamond"/>
              </w:rPr>
            </w:pPr>
            <w:r>
              <w:rPr>
                <w:rFonts w:ascii="Garamond" w:eastAsia="Garamond" w:hAnsi="Garamond" w:cs="Garamond"/>
              </w:rPr>
              <w:t>Fire risk Area within Pinelands WUI in acres</w:t>
            </w:r>
          </w:p>
        </w:tc>
      </w:tr>
      <w:tr w:rsidR="002F4A7F" w:rsidRPr="00EA7B6E" w14:paraId="10310D16" w14:textId="77777777" w:rsidTr="004A7290">
        <w:trPr>
          <w:trHeight w:val="127"/>
        </w:trPr>
        <w:tc>
          <w:tcPr>
            <w:tcW w:w="2263" w:type="dxa"/>
            <w:vMerge/>
          </w:tcPr>
          <w:p w14:paraId="6313D062" w14:textId="77777777" w:rsidR="00EA7B6E" w:rsidRPr="00EA7B6E" w:rsidRDefault="00EA7B6E" w:rsidP="009E6A00">
            <w:pPr>
              <w:pBdr>
                <w:top w:val="none" w:sz="0" w:space="0" w:color="auto"/>
                <w:left w:val="none" w:sz="0" w:space="0" w:color="auto"/>
                <w:bottom w:val="none" w:sz="0" w:space="0" w:color="auto"/>
                <w:right w:val="none" w:sz="0" w:space="0" w:color="auto"/>
                <w:between w:val="none" w:sz="0" w:space="0" w:color="auto"/>
              </w:pBdr>
              <w:rPr>
                <w:rFonts w:ascii="Garamond" w:eastAsia="Garamond" w:hAnsi="Garamond" w:cs="Garamond"/>
              </w:rPr>
            </w:pPr>
          </w:p>
        </w:tc>
        <w:tc>
          <w:tcPr>
            <w:tcW w:w="2101" w:type="dxa"/>
            <w:vMerge/>
          </w:tcPr>
          <w:p w14:paraId="0A2E3C10" w14:textId="77777777" w:rsidR="00EA7B6E" w:rsidRPr="00EA7B6E" w:rsidRDefault="00EA7B6E" w:rsidP="009E6A00">
            <w:pPr>
              <w:pBdr>
                <w:top w:val="none" w:sz="0" w:space="0" w:color="auto"/>
                <w:left w:val="none" w:sz="0" w:space="0" w:color="auto"/>
                <w:bottom w:val="none" w:sz="0" w:space="0" w:color="auto"/>
                <w:right w:val="none" w:sz="0" w:space="0" w:color="auto"/>
                <w:between w:val="none" w:sz="0" w:space="0" w:color="auto"/>
              </w:pBdr>
              <w:rPr>
                <w:rFonts w:ascii="Garamond" w:eastAsia="Garamond" w:hAnsi="Garamond" w:cs="Garamond"/>
              </w:rPr>
            </w:pPr>
          </w:p>
        </w:tc>
        <w:tc>
          <w:tcPr>
            <w:tcW w:w="1094" w:type="dxa"/>
          </w:tcPr>
          <w:p w14:paraId="3C051992" w14:textId="1A47B2BA" w:rsidR="00EA7B6E" w:rsidRPr="00EA7B6E" w:rsidRDefault="00EA7B6E" w:rsidP="009E6A00">
            <w:pPr>
              <w:pBdr>
                <w:top w:val="none" w:sz="0" w:space="0" w:color="auto"/>
                <w:left w:val="none" w:sz="0" w:space="0" w:color="auto"/>
                <w:bottom w:val="none" w:sz="0" w:space="0" w:color="auto"/>
                <w:right w:val="none" w:sz="0" w:space="0" w:color="auto"/>
                <w:between w:val="none" w:sz="0" w:space="0" w:color="auto"/>
              </w:pBdr>
              <w:rPr>
                <w:rFonts w:ascii="Garamond" w:eastAsia="Garamond" w:hAnsi="Garamond" w:cs="Garamond"/>
              </w:rPr>
            </w:pPr>
            <w:r>
              <w:rPr>
                <w:rFonts w:ascii="Garamond" w:eastAsia="Garamond" w:hAnsi="Garamond" w:cs="Garamond"/>
              </w:rPr>
              <w:t>Extremely Low</w:t>
            </w:r>
          </w:p>
        </w:tc>
        <w:tc>
          <w:tcPr>
            <w:tcW w:w="883" w:type="dxa"/>
          </w:tcPr>
          <w:p w14:paraId="2AB2C0F8" w14:textId="6C7D78CD" w:rsidR="00EA7B6E" w:rsidRPr="00EA7B6E" w:rsidRDefault="00EA7B6E" w:rsidP="009E6A00">
            <w:pPr>
              <w:pBdr>
                <w:top w:val="none" w:sz="0" w:space="0" w:color="auto"/>
                <w:left w:val="none" w:sz="0" w:space="0" w:color="auto"/>
                <w:bottom w:val="none" w:sz="0" w:space="0" w:color="auto"/>
                <w:right w:val="none" w:sz="0" w:space="0" w:color="auto"/>
                <w:between w:val="none" w:sz="0" w:space="0" w:color="auto"/>
              </w:pBdr>
              <w:rPr>
                <w:rFonts w:ascii="Garamond" w:eastAsia="Garamond" w:hAnsi="Garamond" w:cs="Garamond"/>
              </w:rPr>
            </w:pPr>
            <w:r>
              <w:rPr>
                <w:rFonts w:ascii="Garamond" w:eastAsia="Garamond" w:hAnsi="Garamond" w:cs="Garamond"/>
              </w:rPr>
              <w:t>Low</w:t>
            </w:r>
          </w:p>
        </w:tc>
        <w:tc>
          <w:tcPr>
            <w:tcW w:w="1032" w:type="dxa"/>
          </w:tcPr>
          <w:p w14:paraId="26A1B626" w14:textId="6641E591" w:rsidR="00EA7B6E" w:rsidRPr="00EA7B6E" w:rsidRDefault="00EA7B6E" w:rsidP="009E6A00">
            <w:pPr>
              <w:pBdr>
                <w:top w:val="none" w:sz="0" w:space="0" w:color="auto"/>
                <w:left w:val="none" w:sz="0" w:space="0" w:color="auto"/>
                <w:bottom w:val="none" w:sz="0" w:space="0" w:color="auto"/>
                <w:right w:val="none" w:sz="0" w:space="0" w:color="auto"/>
                <w:between w:val="none" w:sz="0" w:space="0" w:color="auto"/>
              </w:pBdr>
              <w:rPr>
                <w:rFonts w:ascii="Garamond" w:eastAsia="Garamond" w:hAnsi="Garamond" w:cs="Garamond"/>
              </w:rPr>
            </w:pPr>
            <w:r>
              <w:rPr>
                <w:rFonts w:ascii="Garamond" w:eastAsia="Garamond" w:hAnsi="Garamond" w:cs="Garamond"/>
              </w:rPr>
              <w:t>Moderate</w:t>
            </w:r>
          </w:p>
        </w:tc>
        <w:tc>
          <w:tcPr>
            <w:tcW w:w="883" w:type="dxa"/>
          </w:tcPr>
          <w:p w14:paraId="24D5914B" w14:textId="76126AC3" w:rsidR="00EA7B6E" w:rsidRPr="00EA7B6E" w:rsidRDefault="00EA7B6E" w:rsidP="009E6A00">
            <w:pPr>
              <w:pBdr>
                <w:top w:val="none" w:sz="0" w:space="0" w:color="auto"/>
                <w:left w:val="none" w:sz="0" w:space="0" w:color="auto"/>
                <w:bottom w:val="none" w:sz="0" w:space="0" w:color="auto"/>
                <w:right w:val="none" w:sz="0" w:space="0" w:color="auto"/>
                <w:between w:val="none" w:sz="0" w:space="0" w:color="auto"/>
              </w:pBdr>
              <w:rPr>
                <w:rFonts w:ascii="Garamond" w:eastAsia="Garamond" w:hAnsi="Garamond" w:cs="Garamond"/>
              </w:rPr>
            </w:pPr>
            <w:r>
              <w:rPr>
                <w:rFonts w:ascii="Garamond" w:eastAsia="Garamond" w:hAnsi="Garamond" w:cs="Garamond"/>
              </w:rPr>
              <w:t>High</w:t>
            </w:r>
          </w:p>
        </w:tc>
        <w:tc>
          <w:tcPr>
            <w:tcW w:w="1094" w:type="dxa"/>
          </w:tcPr>
          <w:p w14:paraId="2AC2D9FA" w14:textId="5E40244F" w:rsidR="00EA7B6E" w:rsidRPr="00EA7B6E" w:rsidRDefault="00EA7B6E" w:rsidP="009E6A00">
            <w:pPr>
              <w:pBdr>
                <w:top w:val="none" w:sz="0" w:space="0" w:color="auto"/>
                <w:left w:val="none" w:sz="0" w:space="0" w:color="auto"/>
                <w:bottom w:val="none" w:sz="0" w:space="0" w:color="auto"/>
                <w:right w:val="none" w:sz="0" w:space="0" w:color="auto"/>
                <w:between w:val="none" w:sz="0" w:space="0" w:color="auto"/>
              </w:pBdr>
              <w:rPr>
                <w:rFonts w:ascii="Garamond" w:eastAsia="Garamond" w:hAnsi="Garamond" w:cs="Garamond"/>
              </w:rPr>
            </w:pPr>
            <w:r>
              <w:rPr>
                <w:rFonts w:ascii="Garamond" w:eastAsia="Garamond" w:hAnsi="Garamond" w:cs="Garamond"/>
              </w:rPr>
              <w:t>Extremely High</w:t>
            </w:r>
          </w:p>
        </w:tc>
      </w:tr>
      <w:tr w:rsidR="004A7290" w:rsidRPr="00EA7B6E" w14:paraId="7160378B" w14:textId="77777777" w:rsidTr="004A7290">
        <w:tc>
          <w:tcPr>
            <w:tcW w:w="2263" w:type="dxa"/>
          </w:tcPr>
          <w:p w14:paraId="0A449C2D" w14:textId="429A119B" w:rsidR="00EA7B6E" w:rsidRPr="00EA7B6E" w:rsidRDefault="00EA7B6E" w:rsidP="009E6A00">
            <w:pPr>
              <w:pBdr>
                <w:top w:val="none" w:sz="0" w:space="0" w:color="auto"/>
                <w:left w:val="none" w:sz="0" w:space="0" w:color="auto"/>
                <w:bottom w:val="none" w:sz="0" w:space="0" w:color="auto"/>
                <w:right w:val="none" w:sz="0" w:space="0" w:color="auto"/>
                <w:between w:val="none" w:sz="0" w:space="0" w:color="auto"/>
              </w:pBdr>
              <w:rPr>
                <w:rFonts w:ascii="Garamond" w:eastAsia="Garamond" w:hAnsi="Garamond" w:cs="Garamond"/>
              </w:rPr>
            </w:pPr>
            <w:r w:rsidRPr="00EA7B6E">
              <w:rPr>
                <w:rFonts w:ascii="Garamond" w:eastAsia="Garamond" w:hAnsi="Garamond" w:cs="Garamond"/>
              </w:rPr>
              <w:t>Regional Growth Area</w:t>
            </w:r>
          </w:p>
        </w:tc>
        <w:tc>
          <w:tcPr>
            <w:tcW w:w="2101" w:type="dxa"/>
          </w:tcPr>
          <w:p w14:paraId="0528229F" w14:textId="603AC9C6" w:rsidR="00EA7B6E" w:rsidRPr="00EA7B6E" w:rsidRDefault="00EA7B6E" w:rsidP="009E6A00">
            <w:pPr>
              <w:pBdr>
                <w:top w:val="none" w:sz="0" w:space="0" w:color="auto"/>
                <w:left w:val="none" w:sz="0" w:space="0" w:color="auto"/>
                <w:bottom w:val="none" w:sz="0" w:space="0" w:color="auto"/>
                <w:right w:val="none" w:sz="0" w:space="0" w:color="auto"/>
                <w:between w:val="none" w:sz="0" w:space="0" w:color="auto"/>
              </w:pBdr>
              <w:rPr>
                <w:rFonts w:ascii="Garamond" w:eastAsia="Garamond" w:hAnsi="Garamond" w:cs="Garamond"/>
              </w:rPr>
            </w:pPr>
            <w:r>
              <w:rPr>
                <w:rFonts w:ascii="Garamond" w:eastAsia="Garamond" w:hAnsi="Garamond" w:cs="Garamond"/>
              </w:rPr>
              <w:t>126028.9</w:t>
            </w:r>
          </w:p>
        </w:tc>
        <w:tc>
          <w:tcPr>
            <w:tcW w:w="1094" w:type="dxa"/>
          </w:tcPr>
          <w:p w14:paraId="53C974C8" w14:textId="0F79236C" w:rsidR="00EA7B6E" w:rsidRPr="00EA7B6E" w:rsidRDefault="002F4A7F" w:rsidP="009E6A00">
            <w:pPr>
              <w:pBdr>
                <w:top w:val="none" w:sz="0" w:space="0" w:color="auto"/>
                <w:left w:val="none" w:sz="0" w:space="0" w:color="auto"/>
                <w:bottom w:val="none" w:sz="0" w:space="0" w:color="auto"/>
                <w:right w:val="none" w:sz="0" w:space="0" w:color="auto"/>
                <w:between w:val="none" w:sz="0" w:space="0" w:color="auto"/>
              </w:pBdr>
              <w:rPr>
                <w:rFonts w:ascii="Garamond" w:eastAsia="Garamond" w:hAnsi="Garamond" w:cs="Garamond"/>
              </w:rPr>
            </w:pPr>
            <w:r>
              <w:rPr>
                <w:rFonts w:ascii="Garamond" w:eastAsia="Garamond" w:hAnsi="Garamond" w:cs="Garamond"/>
              </w:rPr>
              <w:t>25197.3</w:t>
            </w:r>
          </w:p>
        </w:tc>
        <w:tc>
          <w:tcPr>
            <w:tcW w:w="883" w:type="dxa"/>
          </w:tcPr>
          <w:p w14:paraId="7291F2BF" w14:textId="6AF5522E" w:rsidR="00EA7B6E" w:rsidRPr="00EA7B6E" w:rsidRDefault="002F4A7F" w:rsidP="009E6A00">
            <w:pPr>
              <w:pBdr>
                <w:top w:val="none" w:sz="0" w:space="0" w:color="auto"/>
                <w:left w:val="none" w:sz="0" w:space="0" w:color="auto"/>
                <w:bottom w:val="none" w:sz="0" w:space="0" w:color="auto"/>
                <w:right w:val="none" w:sz="0" w:space="0" w:color="auto"/>
                <w:between w:val="none" w:sz="0" w:space="0" w:color="auto"/>
              </w:pBdr>
              <w:rPr>
                <w:rFonts w:ascii="Garamond" w:eastAsia="Garamond" w:hAnsi="Garamond" w:cs="Garamond"/>
              </w:rPr>
            </w:pPr>
            <w:r>
              <w:rPr>
                <w:rFonts w:ascii="Garamond" w:eastAsia="Garamond" w:hAnsi="Garamond" w:cs="Garamond"/>
              </w:rPr>
              <w:t>29767.5</w:t>
            </w:r>
          </w:p>
        </w:tc>
        <w:tc>
          <w:tcPr>
            <w:tcW w:w="1032" w:type="dxa"/>
          </w:tcPr>
          <w:p w14:paraId="641A7E46" w14:textId="1E3985F9" w:rsidR="00EA7B6E" w:rsidRPr="00EA7B6E" w:rsidRDefault="002F4A7F" w:rsidP="002F4A7F">
            <w:pPr>
              <w:rPr>
                <w:rFonts w:ascii="Garamond" w:eastAsia="Garamond" w:hAnsi="Garamond" w:cs="Garamond"/>
              </w:rPr>
            </w:pPr>
            <w:r>
              <w:rPr>
                <w:rFonts w:ascii="Garamond" w:eastAsia="Garamond" w:hAnsi="Garamond" w:cs="Garamond"/>
              </w:rPr>
              <w:t>59672.8</w:t>
            </w:r>
          </w:p>
        </w:tc>
        <w:tc>
          <w:tcPr>
            <w:tcW w:w="883" w:type="dxa"/>
          </w:tcPr>
          <w:p w14:paraId="676B2B0E" w14:textId="1C7902BF" w:rsidR="00EA7B6E" w:rsidRPr="00EA7B6E" w:rsidRDefault="002F4A7F" w:rsidP="002F4A7F">
            <w:pPr>
              <w:rPr>
                <w:rFonts w:ascii="Garamond" w:eastAsia="Garamond" w:hAnsi="Garamond" w:cs="Garamond"/>
              </w:rPr>
            </w:pPr>
            <w:r>
              <w:rPr>
                <w:rFonts w:ascii="Garamond" w:eastAsia="Garamond" w:hAnsi="Garamond" w:cs="Garamond"/>
              </w:rPr>
              <w:t>11284.3</w:t>
            </w:r>
          </w:p>
        </w:tc>
        <w:tc>
          <w:tcPr>
            <w:tcW w:w="1094" w:type="dxa"/>
          </w:tcPr>
          <w:p w14:paraId="6FC4F10B" w14:textId="1F8D5F05" w:rsidR="00EA7B6E" w:rsidRPr="00EA7B6E" w:rsidRDefault="002F4A7F" w:rsidP="009E6A00">
            <w:pPr>
              <w:pBdr>
                <w:top w:val="none" w:sz="0" w:space="0" w:color="auto"/>
                <w:left w:val="none" w:sz="0" w:space="0" w:color="auto"/>
                <w:bottom w:val="none" w:sz="0" w:space="0" w:color="auto"/>
                <w:right w:val="none" w:sz="0" w:space="0" w:color="auto"/>
                <w:between w:val="none" w:sz="0" w:space="0" w:color="auto"/>
              </w:pBdr>
              <w:rPr>
                <w:rFonts w:ascii="Garamond" w:eastAsia="Garamond" w:hAnsi="Garamond" w:cs="Garamond"/>
              </w:rPr>
            </w:pPr>
            <w:r>
              <w:rPr>
                <w:rFonts w:ascii="Garamond" w:eastAsia="Garamond" w:hAnsi="Garamond" w:cs="Garamond"/>
              </w:rPr>
              <w:t>107.0</w:t>
            </w:r>
          </w:p>
        </w:tc>
      </w:tr>
      <w:tr w:rsidR="004A7290" w:rsidRPr="00EA7B6E" w14:paraId="1E5B25D5" w14:textId="77777777" w:rsidTr="004A7290">
        <w:tc>
          <w:tcPr>
            <w:tcW w:w="2263" w:type="dxa"/>
          </w:tcPr>
          <w:p w14:paraId="133FB5C7" w14:textId="435E6C14" w:rsidR="004A7290" w:rsidRPr="00EA7B6E" w:rsidRDefault="004A7290" w:rsidP="004A7290">
            <w:pPr>
              <w:pBdr>
                <w:top w:val="none" w:sz="0" w:space="0" w:color="auto"/>
                <w:left w:val="none" w:sz="0" w:space="0" w:color="auto"/>
                <w:bottom w:val="none" w:sz="0" w:space="0" w:color="auto"/>
                <w:right w:val="none" w:sz="0" w:space="0" w:color="auto"/>
                <w:between w:val="none" w:sz="0" w:space="0" w:color="auto"/>
              </w:pBdr>
              <w:rPr>
                <w:rFonts w:ascii="Garamond" w:eastAsia="Garamond" w:hAnsi="Garamond" w:cs="Garamond"/>
              </w:rPr>
            </w:pPr>
            <w:r>
              <w:rPr>
                <w:rFonts w:ascii="Garamond" w:eastAsia="Garamond" w:hAnsi="Garamond" w:cs="Garamond"/>
              </w:rPr>
              <w:t>Rural development area</w:t>
            </w:r>
          </w:p>
        </w:tc>
        <w:tc>
          <w:tcPr>
            <w:tcW w:w="2101" w:type="dxa"/>
          </w:tcPr>
          <w:p w14:paraId="0E2D4486" w14:textId="10FED12F" w:rsidR="004A7290" w:rsidRPr="00EA7B6E" w:rsidRDefault="004A7290" w:rsidP="004A7290">
            <w:pPr>
              <w:pBdr>
                <w:top w:val="none" w:sz="0" w:space="0" w:color="auto"/>
                <w:left w:val="none" w:sz="0" w:space="0" w:color="auto"/>
                <w:bottom w:val="none" w:sz="0" w:space="0" w:color="auto"/>
                <w:right w:val="none" w:sz="0" w:space="0" w:color="auto"/>
                <w:between w:val="none" w:sz="0" w:space="0" w:color="auto"/>
              </w:pBdr>
              <w:rPr>
                <w:rFonts w:ascii="Garamond" w:eastAsia="Garamond" w:hAnsi="Garamond" w:cs="Garamond"/>
              </w:rPr>
            </w:pPr>
            <w:r>
              <w:rPr>
                <w:rFonts w:ascii="Garamond" w:eastAsia="Garamond" w:hAnsi="Garamond" w:cs="Garamond"/>
              </w:rPr>
              <w:t>125245.9</w:t>
            </w:r>
          </w:p>
        </w:tc>
        <w:tc>
          <w:tcPr>
            <w:tcW w:w="1094" w:type="dxa"/>
          </w:tcPr>
          <w:p w14:paraId="79476220" w14:textId="24AC7D28" w:rsidR="004A7290" w:rsidRPr="00EA7B6E" w:rsidRDefault="004A7290" w:rsidP="004A7290">
            <w:pPr>
              <w:pBdr>
                <w:top w:val="none" w:sz="0" w:space="0" w:color="auto"/>
                <w:left w:val="none" w:sz="0" w:space="0" w:color="auto"/>
                <w:bottom w:val="none" w:sz="0" w:space="0" w:color="auto"/>
                <w:right w:val="none" w:sz="0" w:space="0" w:color="auto"/>
                <w:between w:val="none" w:sz="0" w:space="0" w:color="auto"/>
              </w:pBdr>
              <w:rPr>
                <w:rFonts w:ascii="Garamond" w:eastAsia="Garamond" w:hAnsi="Garamond" w:cs="Garamond"/>
              </w:rPr>
            </w:pPr>
            <w:r w:rsidRPr="004A7290">
              <w:rPr>
                <w:rFonts w:ascii="Garamond" w:eastAsia="Garamond" w:hAnsi="Garamond" w:cs="Garamond"/>
              </w:rPr>
              <w:t>10789.9</w:t>
            </w:r>
          </w:p>
        </w:tc>
        <w:tc>
          <w:tcPr>
            <w:tcW w:w="883" w:type="dxa"/>
          </w:tcPr>
          <w:p w14:paraId="428C5A70" w14:textId="084A31F1" w:rsidR="004A7290" w:rsidRPr="00EA7B6E" w:rsidRDefault="004A7290" w:rsidP="004A7290">
            <w:pPr>
              <w:pBdr>
                <w:top w:val="none" w:sz="0" w:space="0" w:color="auto"/>
                <w:left w:val="none" w:sz="0" w:space="0" w:color="auto"/>
                <w:bottom w:val="none" w:sz="0" w:space="0" w:color="auto"/>
                <w:right w:val="none" w:sz="0" w:space="0" w:color="auto"/>
                <w:between w:val="none" w:sz="0" w:space="0" w:color="auto"/>
              </w:pBdr>
              <w:rPr>
                <w:rFonts w:ascii="Garamond" w:eastAsia="Garamond" w:hAnsi="Garamond" w:cs="Garamond"/>
              </w:rPr>
            </w:pPr>
            <w:r w:rsidRPr="004A7290">
              <w:rPr>
                <w:rFonts w:ascii="Garamond" w:eastAsia="Garamond" w:hAnsi="Garamond" w:cs="Garamond"/>
              </w:rPr>
              <w:t>17679.5</w:t>
            </w:r>
          </w:p>
        </w:tc>
        <w:tc>
          <w:tcPr>
            <w:tcW w:w="1032" w:type="dxa"/>
          </w:tcPr>
          <w:p w14:paraId="1D765B6C" w14:textId="216A9377" w:rsidR="004A7290" w:rsidRPr="00EA7B6E" w:rsidRDefault="004A7290" w:rsidP="004A7290">
            <w:pPr>
              <w:pBdr>
                <w:top w:val="none" w:sz="0" w:space="0" w:color="auto"/>
                <w:left w:val="none" w:sz="0" w:space="0" w:color="auto"/>
                <w:bottom w:val="none" w:sz="0" w:space="0" w:color="auto"/>
                <w:right w:val="none" w:sz="0" w:space="0" w:color="auto"/>
                <w:between w:val="none" w:sz="0" w:space="0" w:color="auto"/>
              </w:pBdr>
              <w:rPr>
                <w:rFonts w:ascii="Garamond" w:eastAsia="Garamond" w:hAnsi="Garamond" w:cs="Garamond"/>
              </w:rPr>
            </w:pPr>
            <w:r w:rsidRPr="004A7290">
              <w:rPr>
                <w:rFonts w:ascii="Garamond" w:eastAsia="Garamond" w:hAnsi="Garamond" w:cs="Garamond"/>
              </w:rPr>
              <w:t>78170.1</w:t>
            </w:r>
          </w:p>
        </w:tc>
        <w:tc>
          <w:tcPr>
            <w:tcW w:w="883" w:type="dxa"/>
          </w:tcPr>
          <w:p w14:paraId="609E04D1" w14:textId="10A7F674" w:rsidR="004A7290" w:rsidRPr="00EA7B6E" w:rsidRDefault="004A7290" w:rsidP="004A7290">
            <w:pPr>
              <w:pBdr>
                <w:top w:val="none" w:sz="0" w:space="0" w:color="auto"/>
                <w:left w:val="none" w:sz="0" w:space="0" w:color="auto"/>
                <w:bottom w:val="none" w:sz="0" w:space="0" w:color="auto"/>
                <w:right w:val="none" w:sz="0" w:space="0" w:color="auto"/>
                <w:between w:val="none" w:sz="0" w:space="0" w:color="auto"/>
              </w:pBdr>
              <w:rPr>
                <w:rFonts w:ascii="Garamond" w:eastAsia="Garamond" w:hAnsi="Garamond" w:cs="Garamond"/>
              </w:rPr>
            </w:pPr>
            <w:r w:rsidRPr="004A7290">
              <w:rPr>
                <w:rFonts w:ascii="Garamond" w:eastAsia="Garamond" w:hAnsi="Garamond" w:cs="Garamond"/>
              </w:rPr>
              <w:t>18499.2</w:t>
            </w:r>
          </w:p>
        </w:tc>
        <w:tc>
          <w:tcPr>
            <w:tcW w:w="1094" w:type="dxa"/>
          </w:tcPr>
          <w:p w14:paraId="79AA891D" w14:textId="16A678CA" w:rsidR="004A7290" w:rsidRPr="00EA7B6E" w:rsidRDefault="004A7290" w:rsidP="004A7290">
            <w:pPr>
              <w:pBdr>
                <w:top w:val="none" w:sz="0" w:space="0" w:color="auto"/>
                <w:left w:val="none" w:sz="0" w:space="0" w:color="auto"/>
                <w:bottom w:val="none" w:sz="0" w:space="0" w:color="auto"/>
                <w:right w:val="none" w:sz="0" w:space="0" w:color="auto"/>
                <w:between w:val="none" w:sz="0" w:space="0" w:color="auto"/>
              </w:pBdr>
              <w:rPr>
                <w:rFonts w:ascii="Garamond" w:eastAsia="Garamond" w:hAnsi="Garamond" w:cs="Garamond"/>
              </w:rPr>
            </w:pPr>
            <w:r w:rsidRPr="004A7290">
              <w:rPr>
                <w:rFonts w:ascii="Garamond" w:eastAsia="Garamond" w:hAnsi="Garamond" w:cs="Garamond"/>
              </w:rPr>
              <w:t>107.2</w:t>
            </w:r>
          </w:p>
        </w:tc>
      </w:tr>
      <w:tr w:rsidR="004A7290" w:rsidRPr="00EA7B6E" w14:paraId="2EF5CD0E" w14:textId="77777777" w:rsidTr="004A7290">
        <w:tc>
          <w:tcPr>
            <w:tcW w:w="2263" w:type="dxa"/>
          </w:tcPr>
          <w:p w14:paraId="29C71F71" w14:textId="344934FE" w:rsidR="004A7290" w:rsidRPr="00EA7B6E" w:rsidRDefault="004A7290" w:rsidP="004A7290">
            <w:pPr>
              <w:pBdr>
                <w:top w:val="none" w:sz="0" w:space="0" w:color="auto"/>
                <w:left w:val="none" w:sz="0" w:space="0" w:color="auto"/>
                <w:bottom w:val="none" w:sz="0" w:space="0" w:color="auto"/>
                <w:right w:val="none" w:sz="0" w:space="0" w:color="auto"/>
                <w:between w:val="none" w:sz="0" w:space="0" w:color="auto"/>
              </w:pBdr>
              <w:rPr>
                <w:rFonts w:ascii="Garamond" w:eastAsia="Garamond" w:hAnsi="Garamond" w:cs="Garamond"/>
              </w:rPr>
            </w:pPr>
            <w:r>
              <w:rPr>
                <w:rFonts w:ascii="Garamond" w:eastAsia="Garamond" w:hAnsi="Garamond" w:cs="Garamond"/>
              </w:rPr>
              <w:t>Pinelands villages</w:t>
            </w:r>
          </w:p>
        </w:tc>
        <w:tc>
          <w:tcPr>
            <w:tcW w:w="2101" w:type="dxa"/>
          </w:tcPr>
          <w:p w14:paraId="570DFB54" w14:textId="5D3226FA" w:rsidR="004A7290" w:rsidRPr="00EA7B6E" w:rsidRDefault="004A7290" w:rsidP="004A7290">
            <w:pPr>
              <w:pBdr>
                <w:top w:val="none" w:sz="0" w:space="0" w:color="auto"/>
                <w:left w:val="none" w:sz="0" w:space="0" w:color="auto"/>
                <w:bottom w:val="none" w:sz="0" w:space="0" w:color="auto"/>
                <w:right w:val="none" w:sz="0" w:space="0" w:color="auto"/>
                <w:between w:val="none" w:sz="0" w:space="0" w:color="auto"/>
              </w:pBdr>
              <w:rPr>
                <w:rFonts w:ascii="Garamond" w:eastAsia="Garamond" w:hAnsi="Garamond" w:cs="Garamond"/>
              </w:rPr>
            </w:pPr>
            <w:r>
              <w:rPr>
                <w:rFonts w:ascii="Garamond" w:eastAsia="Garamond" w:hAnsi="Garamond" w:cs="Garamond"/>
              </w:rPr>
              <w:t>26128.5</w:t>
            </w:r>
          </w:p>
        </w:tc>
        <w:tc>
          <w:tcPr>
            <w:tcW w:w="1094" w:type="dxa"/>
          </w:tcPr>
          <w:p w14:paraId="1C0393D0" w14:textId="6CFEDB37" w:rsidR="004A7290" w:rsidRPr="00EA7B6E" w:rsidRDefault="004A7290" w:rsidP="004A7290">
            <w:pPr>
              <w:pBdr>
                <w:top w:val="none" w:sz="0" w:space="0" w:color="auto"/>
                <w:left w:val="none" w:sz="0" w:space="0" w:color="auto"/>
                <w:bottom w:val="none" w:sz="0" w:space="0" w:color="auto"/>
                <w:right w:val="none" w:sz="0" w:space="0" w:color="auto"/>
                <w:between w:val="none" w:sz="0" w:space="0" w:color="auto"/>
              </w:pBdr>
              <w:rPr>
                <w:rFonts w:ascii="Garamond" w:eastAsia="Garamond" w:hAnsi="Garamond" w:cs="Garamond"/>
              </w:rPr>
            </w:pPr>
            <w:r w:rsidRPr="004A7290">
              <w:rPr>
                <w:rFonts w:ascii="Garamond" w:eastAsia="Garamond" w:hAnsi="Garamond" w:cs="Garamond"/>
              </w:rPr>
              <w:t>3069.5</w:t>
            </w:r>
          </w:p>
        </w:tc>
        <w:tc>
          <w:tcPr>
            <w:tcW w:w="883" w:type="dxa"/>
          </w:tcPr>
          <w:p w14:paraId="504A485D" w14:textId="082CBAAE" w:rsidR="004A7290" w:rsidRPr="00EA7B6E" w:rsidRDefault="004A7290" w:rsidP="004A7290">
            <w:pPr>
              <w:pBdr>
                <w:top w:val="none" w:sz="0" w:space="0" w:color="auto"/>
                <w:left w:val="none" w:sz="0" w:space="0" w:color="auto"/>
                <w:bottom w:val="none" w:sz="0" w:space="0" w:color="auto"/>
                <w:right w:val="none" w:sz="0" w:space="0" w:color="auto"/>
                <w:between w:val="none" w:sz="0" w:space="0" w:color="auto"/>
              </w:pBdr>
              <w:rPr>
                <w:rFonts w:ascii="Garamond" w:eastAsia="Garamond" w:hAnsi="Garamond" w:cs="Garamond"/>
              </w:rPr>
            </w:pPr>
            <w:r w:rsidRPr="004A7290">
              <w:rPr>
                <w:rFonts w:ascii="Garamond" w:eastAsia="Garamond" w:hAnsi="Garamond" w:cs="Garamond"/>
              </w:rPr>
              <w:t>4603.6</w:t>
            </w:r>
          </w:p>
        </w:tc>
        <w:tc>
          <w:tcPr>
            <w:tcW w:w="1032" w:type="dxa"/>
          </w:tcPr>
          <w:p w14:paraId="4CC6E6CC" w14:textId="370255B1" w:rsidR="004A7290" w:rsidRPr="00EA7B6E" w:rsidRDefault="004A7290" w:rsidP="004A7290">
            <w:pPr>
              <w:pBdr>
                <w:top w:val="none" w:sz="0" w:space="0" w:color="auto"/>
                <w:left w:val="none" w:sz="0" w:space="0" w:color="auto"/>
                <w:bottom w:val="none" w:sz="0" w:space="0" w:color="auto"/>
                <w:right w:val="none" w:sz="0" w:space="0" w:color="auto"/>
                <w:between w:val="none" w:sz="0" w:space="0" w:color="auto"/>
              </w:pBdr>
              <w:rPr>
                <w:rFonts w:ascii="Garamond" w:eastAsia="Garamond" w:hAnsi="Garamond" w:cs="Garamond"/>
              </w:rPr>
            </w:pPr>
            <w:r w:rsidRPr="004A7290">
              <w:rPr>
                <w:rFonts w:ascii="Garamond" w:eastAsia="Garamond" w:hAnsi="Garamond" w:cs="Garamond"/>
              </w:rPr>
              <w:t>12295.1</w:t>
            </w:r>
          </w:p>
        </w:tc>
        <w:tc>
          <w:tcPr>
            <w:tcW w:w="883" w:type="dxa"/>
          </w:tcPr>
          <w:p w14:paraId="0590FB87" w14:textId="6F9E2EC8" w:rsidR="004A7290" w:rsidRPr="00EA7B6E" w:rsidRDefault="004A7290" w:rsidP="004A7290">
            <w:pPr>
              <w:pBdr>
                <w:top w:val="none" w:sz="0" w:space="0" w:color="auto"/>
                <w:left w:val="none" w:sz="0" w:space="0" w:color="auto"/>
                <w:bottom w:val="none" w:sz="0" w:space="0" w:color="auto"/>
                <w:right w:val="none" w:sz="0" w:space="0" w:color="auto"/>
                <w:between w:val="none" w:sz="0" w:space="0" w:color="auto"/>
              </w:pBdr>
              <w:rPr>
                <w:rFonts w:ascii="Garamond" w:eastAsia="Garamond" w:hAnsi="Garamond" w:cs="Garamond"/>
              </w:rPr>
            </w:pPr>
            <w:r w:rsidRPr="004A7290">
              <w:rPr>
                <w:rFonts w:ascii="Garamond" w:eastAsia="Garamond" w:hAnsi="Garamond" w:cs="Garamond"/>
              </w:rPr>
              <w:t>6012.4</w:t>
            </w:r>
          </w:p>
        </w:tc>
        <w:tc>
          <w:tcPr>
            <w:tcW w:w="1094" w:type="dxa"/>
          </w:tcPr>
          <w:p w14:paraId="4E6FB815" w14:textId="22759370" w:rsidR="004A7290" w:rsidRPr="00EA7B6E" w:rsidRDefault="004A7290" w:rsidP="004A7290">
            <w:pPr>
              <w:pBdr>
                <w:top w:val="none" w:sz="0" w:space="0" w:color="auto"/>
                <w:left w:val="none" w:sz="0" w:space="0" w:color="auto"/>
                <w:bottom w:val="none" w:sz="0" w:space="0" w:color="auto"/>
                <w:right w:val="none" w:sz="0" w:space="0" w:color="auto"/>
                <w:between w:val="none" w:sz="0" w:space="0" w:color="auto"/>
              </w:pBdr>
              <w:rPr>
                <w:rFonts w:ascii="Garamond" w:eastAsia="Garamond" w:hAnsi="Garamond" w:cs="Garamond"/>
              </w:rPr>
            </w:pPr>
            <w:r w:rsidRPr="004A7290">
              <w:rPr>
                <w:rFonts w:ascii="Garamond" w:eastAsia="Garamond" w:hAnsi="Garamond" w:cs="Garamond"/>
              </w:rPr>
              <w:t>147.9</w:t>
            </w:r>
          </w:p>
        </w:tc>
      </w:tr>
      <w:tr w:rsidR="004A7290" w:rsidRPr="00EA7B6E" w14:paraId="32658F74" w14:textId="77777777" w:rsidTr="004A7290">
        <w:tc>
          <w:tcPr>
            <w:tcW w:w="2263" w:type="dxa"/>
          </w:tcPr>
          <w:p w14:paraId="26C85A3E" w14:textId="70D741CD" w:rsidR="004A7290" w:rsidRPr="00EA7B6E" w:rsidRDefault="004A7290" w:rsidP="004A7290">
            <w:pPr>
              <w:pBdr>
                <w:top w:val="none" w:sz="0" w:space="0" w:color="auto"/>
                <w:left w:val="none" w:sz="0" w:space="0" w:color="auto"/>
                <w:bottom w:val="none" w:sz="0" w:space="0" w:color="auto"/>
                <w:right w:val="none" w:sz="0" w:space="0" w:color="auto"/>
                <w:between w:val="none" w:sz="0" w:space="0" w:color="auto"/>
              </w:pBdr>
              <w:rPr>
                <w:rFonts w:ascii="Garamond" w:eastAsia="Garamond" w:hAnsi="Garamond" w:cs="Garamond"/>
              </w:rPr>
            </w:pPr>
            <w:r>
              <w:rPr>
                <w:rFonts w:ascii="Garamond" w:eastAsia="Garamond" w:hAnsi="Garamond" w:cs="Garamond"/>
              </w:rPr>
              <w:t>Pinelands Town</w:t>
            </w:r>
          </w:p>
        </w:tc>
        <w:tc>
          <w:tcPr>
            <w:tcW w:w="2101" w:type="dxa"/>
          </w:tcPr>
          <w:p w14:paraId="6F3AD34A" w14:textId="0A2594ED" w:rsidR="004A7290" w:rsidRPr="00EA7B6E" w:rsidRDefault="004A7290" w:rsidP="004A7290">
            <w:pPr>
              <w:pBdr>
                <w:top w:val="none" w:sz="0" w:space="0" w:color="auto"/>
                <w:left w:val="none" w:sz="0" w:space="0" w:color="auto"/>
                <w:bottom w:val="none" w:sz="0" w:space="0" w:color="auto"/>
                <w:right w:val="none" w:sz="0" w:space="0" w:color="auto"/>
                <w:between w:val="none" w:sz="0" w:space="0" w:color="auto"/>
              </w:pBdr>
              <w:rPr>
                <w:rFonts w:ascii="Garamond" w:eastAsia="Garamond" w:hAnsi="Garamond" w:cs="Garamond"/>
              </w:rPr>
            </w:pPr>
            <w:r>
              <w:rPr>
                <w:rFonts w:ascii="Garamond" w:eastAsia="Garamond" w:hAnsi="Garamond" w:cs="Garamond"/>
              </w:rPr>
              <w:t>24524.3</w:t>
            </w:r>
          </w:p>
        </w:tc>
        <w:tc>
          <w:tcPr>
            <w:tcW w:w="1094" w:type="dxa"/>
          </w:tcPr>
          <w:p w14:paraId="5448DDA3" w14:textId="2A4B0419" w:rsidR="004A7290" w:rsidRPr="00EA7B6E" w:rsidRDefault="004A7290" w:rsidP="004A7290">
            <w:pPr>
              <w:pBdr>
                <w:top w:val="none" w:sz="0" w:space="0" w:color="auto"/>
                <w:left w:val="none" w:sz="0" w:space="0" w:color="auto"/>
                <w:bottom w:val="none" w:sz="0" w:space="0" w:color="auto"/>
                <w:right w:val="none" w:sz="0" w:space="0" w:color="auto"/>
                <w:between w:val="none" w:sz="0" w:space="0" w:color="auto"/>
              </w:pBdr>
              <w:rPr>
                <w:rFonts w:ascii="Garamond" w:eastAsia="Garamond" w:hAnsi="Garamond" w:cs="Garamond"/>
              </w:rPr>
            </w:pPr>
            <w:r w:rsidRPr="004A7290">
              <w:rPr>
                <w:rFonts w:ascii="Garamond" w:eastAsia="Garamond" w:hAnsi="Garamond" w:cs="Garamond"/>
              </w:rPr>
              <w:t>5388.4</w:t>
            </w:r>
          </w:p>
        </w:tc>
        <w:tc>
          <w:tcPr>
            <w:tcW w:w="883" w:type="dxa"/>
          </w:tcPr>
          <w:p w14:paraId="0A6BA3D7" w14:textId="1AE90D86" w:rsidR="004A7290" w:rsidRPr="00EA7B6E" w:rsidRDefault="004A7290" w:rsidP="004A7290">
            <w:pPr>
              <w:pBdr>
                <w:top w:val="none" w:sz="0" w:space="0" w:color="auto"/>
                <w:left w:val="none" w:sz="0" w:space="0" w:color="auto"/>
                <w:bottom w:val="none" w:sz="0" w:space="0" w:color="auto"/>
                <w:right w:val="none" w:sz="0" w:space="0" w:color="auto"/>
                <w:between w:val="none" w:sz="0" w:space="0" w:color="auto"/>
              </w:pBdr>
              <w:rPr>
                <w:rFonts w:ascii="Garamond" w:eastAsia="Garamond" w:hAnsi="Garamond" w:cs="Garamond"/>
              </w:rPr>
            </w:pPr>
            <w:r w:rsidRPr="004A7290">
              <w:rPr>
                <w:rFonts w:ascii="Garamond" w:eastAsia="Garamond" w:hAnsi="Garamond" w:cs="Garamond"/>
              </w:rPr>
              <w:t>5707.1</w:t>
            </w:r>
          </w:p>
        </w:tc>
        <w:tc>
          <w:tcPr>
            <w:tcW w:w="1032" w:type="dxa"/>
          </w:tcPr>
          <w:p w14:paraId="5E79189D" w14:textId="79B88A5E" w:rsidR="004A7290" w:rsidRPr="00EA7B6E" w:rsidRDefault="004A7290" w:rsidP="004A7290">
            <w:pPr>
              <w:pBdr>
                <w:top w:val="none" w:sz="0" w:space="0" w:color="auto"/>
                <w:left w:val="none" w:sz="0" w:space="0" w:color="auto"/>
                <w:bottom w:val="none" w:sz="0" w:space="0" w:color="auto"/>
                <w:right w:val="none" w:sz="0" w:space="0" w:color="auto"/>
                <w:between w:val="none" w:sz="0" w:space="0" w:color="auto"/>
              </w:pBdr>
              <w:rPr>
                <w:rFonts w:ascii="Garamond" w:eastAsia="Garamond" w:hAnsi="Garamond" w:cs="Garamond"/>
              </w:rPr>
            </w:pPr>
            <w:r w:rsidRPr="004A7290">
              <w:rPr>
                <w:rFonts w:ascii="Garamond" w:eastAsia="Garamond" w:hAnsi="Garamond" w:cs="Garamond"/>
              </w:rPr>
              <w:t>10825.9</w:t>
            </w:r>
          </w:p>
        </w:tc>
        <w:tc>
          <w:tcPr>
            <w:tcW w:w="883" w:type="dxa"/>
          </w:tcPr>
          <w:p w14:paraId="66B23100" w14:textId="37A13D4C" w:rsidR="004A7290" w:rsidRPr="00EA7B6E" w:rsidRDefault="004A7290" w:rsidP="004A7290">
            <w:pPr>
              <w:pBdr>
                <w:top w:val="none" w:sz="0" w:space="0" w:color="auto"/>
                <w:left w:val="none" w:sz="0" w:space="0" w:color="auto"/>
                <w:bottom w:val="none" w:sz="0" w:space="0" w:color="auto"/>
                <w:right w:val="none" w:sz="0" w:space="0" w:color="auto"/>
                <w:between w:val="none" w:sz="0" w:space="0" w:color="auto"/>
              </w:pBdr>
              <w:rPr>
                <w:rFonts w:ascii="Garamond" w:eastAsia="Garamond" w:hAnsi="Garamond" w:cs="Garamond"/>
              </w:rPr>
            </w:pPr>
            <w:r w:rsidRPr="004A7290">
              <w:rPr>
                <w:rFonts w:ascii="Garamond" w:eastAsia="Garamond" w:hAnsi="Garamond" w:cs="Garamond"/>
              </w:rPr>
              <w:t>2579.8</w:t>
            </w:r>
          </w:p>
        </w:tc>
        <w:tc>
          <w:tcPr>
            <w:tcW w:w="1094" w:type="dxa"/>
          </w:tcPr>
          <w:p w14:paraId="3EC8A4C2" w14:textId="3FB95DE8" w:rsidR="004A7290" w:rsidRPr="00EA7B6E" w:rsidRDefault="004A7290" w:rsidP="004A7290">
            <w:pPr>
              <w:pBdr>
                <w:top w:val="none" w:sz="0" w:space="0" w:color="auto"/>
                <w:left w:val="none" w:sz="0" w:space="0" w:color="auto"/>
                <w:bottom w:val="none" w:sz="0" w:space="0" w:color="auto"/>
                <w:right w:val="none" w:sz="0" w:space="0" w:color="auto"/>
                <w:between w:val="none" w:sz="0" w:space="0" w:color="auto"/>
              </w:pBdr>
              <w:rPr>
                <w:rFonts w:ascii="Garamond" w:eastAsia="Garamond" w:hAnsi="Garamond" w:cs="Garamond"/>
              </w:rPr>
            </w:pPr>
            <w:r w:rsidRPr="004A7290">
              <w:rPr>
                <w:rFonts w:ascii="Garamond" w:eastAsia="Garamond" w:hAnsi="Garamond" w:cs="Garamond"/>
              </w:rPr>
              <w:t>23.1</w:t>
            </w:r>
          </w:p>
        </w:tc>
      </w:tr>
    </w:tbl>
    <w:p w14:paraId="4783A310" w14:textId="77777777" w:rsidR="009E6A00" w:rsidRDefault="009E6A00" w:rsidP="009E6A00">
      <w:pPr>
        <w:spacing w:after="0" w:line="240" w:lineRule="auto"/>
        <w:rPr>
          <w:rFonts w:ascii="Garamond" w:eastAsia="Garamond" w:hAnsi="Garamond" w:cs="Garamond"/>
          <w:i/>
        </w:rPr>
      </w:pPr>
    </w:p>
    <w:p w14:paraId="3BE55674" w14:textId="7184FC26" w:rsidR="00BA1255" w:rsidRDefault="00BA1255">
      <w:pPr>
        <w:spacing w:after="0" w:line="240" w:lineRule="auto"/>
        <w:rPr>
          <w:rFonts w:ascii="Garamond" w:eastAsia="Garamond" w:hAnsi="Garamond" w:cs="Garamond"/>
          <w:b/>
          <w:i/>
        </w:rPr>
      </w:pPr>
    </w:p>
    <w:p w14:paraId="06E292A8" w14:textId="3332291F" w:rsidR="008010E3" w:rsidRDefault="00584071" w:rsidP="008010E3">
      <w:pPr>
        <w:spacing w:after="0" w:line="240" w:lineRule="auto"/>
        <w:rPr>
          <w:rFonts w:ascii="Garamond" w:eastAsia="Garamond" w:hAnsi="Garamond" w:cs="Garamond"/>
          <w:b/>
          <w:i/>
        </w:rPr>
      </w:pPr>
      <w:r>
        <w:rPr>
          <w:rFonts w:ascii="Garamond" w:eastAsia="Garamond" w:hAnsi="Garamond" w:cs="Garamond"/>
          <w:b/>
          <w:i/>
        </w:rPr>
        <w:t>4.2 Future Work</w:t>
      </w:r>
      <w:bookmarkStart w:id="5" w:name="_tyjcwt" w:colFirst="0" w:colLast="0"/>
      <w:bookmarkEnd w:id="5"/>
    </w:p>
    <w:p w14:paraId="4E048DB6" w14:textId="2ACBE199" w:rsidR="00766E2B" w:rsidRDefault="00766E2B" w:rsidP="00766E2B">
      <w:pPr>
        <w:spacing w:after="0" w:line="240" w:lineRule="auto"/>
        <w:rPr>
          <w:rFonts w:ascii="Garamond" w:eastAsia="Garamond" w:hAnsi="Garamond" w:cs="Garamond"/>
          <w:b/>
        </w:rPr>
      </w:pPr>
      <w:r>
        <w:rPr>
          <w:rFonts w:ascii="Garamond" w:eastAsia="Garamond" w:hAnsi="Garamond" w:cs="Garamond"/>
        </w:rPr>
        <w:t xml:space="preserve">The team was unable to </w:t>
      </w:r>
      <w:r w:rsidR="00C86E26">
        <w:rPr>
          <w:rFonts w:ascii="Garamond" w:eastAsia="Garamond" w:hAnsi="Garamond" w:cs="Garamond"/>
        </w:rPr>
        <w:t>validate their results</w:t>
      </w:r>
      <w:r>
        <w:rPr>
          <w:rFonts w:ascii="Garamond" w:eastAsia="Garamond" w:hAnsi="Garamond" w:cs="Garamond"/>
        </w:rPr>
        <w:t xml:space="preserve"> due </w:t>
      </w:r>
      <w:r w:rsidRPr="00552F7B">
        <w:rPr>
          <w:rFonts w:ascii="Garamond" w:eastAsia="Garamond" w:hAnsi="Garamond" w:cs="Garamond"/>
        </w:rPr>
        <w:t xml:space="preserve">to </w:t>
      </w:r>
      <w:r>
        <w:rPr>
          <w:rFonts w:ascii="Garamond" w:eastAsia="Garamond" w:hAnsi="Garamond" w:cs="Garamond"/>
        </w:rPr>
        <w:t>the lack of 2018 fire occurrence data and</w:t>
      </w:r>
      <w:r w:rsidRPr="00552F7B">
        <w:rPr>
          <w:rFonts w:ascii="Garamond" w:eastAsia="Garamond" w:hAnsi="Garamond" w:cs="Garamond"/>
        </w:rPr>
        <w:t xml:space="preserve"> ground truth data. </w:t>
      </w:r>
      <w:r>
        <w:rPr>
          <w:rFonts w:ascii="Garamond" w:eastAsia="Garamond" w:hAnsi="Garamond" w:cs="Garamond"/>
        </w:rPr>
        <w:t xml:space="preserve">In the future, ignition source data from 2018 </w:t>
      </w:r>
      <w:r w:rsidRPr="00552F7B">
        <w:rPr>
          <w:rFonts w:ascii="Garamond" w:eastAsia="Garamond" w:hAnsi="Garamond" w:cs="Garamond"/>
        </w:rPr>
        <w:t xml:space="preserve">can be </w:t>
      </w:r>
      <w:r w:rsidR="00C86E26" w:rsidRPr="00552F7B">
        <w:rPr>
          <w:rFonts w:ascii="Garamond" w:eastAsia="Garamond" w:hAnsi="Garamond" w:cs="Garamond"/>
        </w:rPr>
        <w:t>overlai</w:t>
      </w:r>
      <w:r w:rsidR="00C86E26">
        <w:rPr>
          <w:rFonts w:ascii="Garamond" w:eastAsia="Garamond" w:hAnsi="Garamond" w:cs="Garamond"/>
        </w:rPr>
        <w:t>n</w:t>
      </w:r>
      <w:r w:rsidR="00C86E26" w:rsidRPr="00552F7B">
        <w:rPr>
          <w:rFonts w:ascii="Garamond" w:eastAsia="Garamond" w:hAnsi="Garamond" w:cs="Garamond"/>
        </w:rPr>
        <w:t xml:space="preserve"> </w:t>
      </w:r>
      <w:r w:rsidR="00C86E26">
        <w:rPr>
          <w:rFonts w:ascii="Garamond" w:eastAsia="Garamond" w:hAnsi="Garamond" w:cs="Garamond"/>
        </w:rPr>
        <w:t>on</w:t>
      </w:r>
      <w:r w:rsidR="00C86E26" w:rsidRPr="00552F7B">
        <w:rPr>
          <w:rFonts w:ascii="Garamond" w:eastAsia="Garamond" w:hAnsi="Garamond" w:cs="Garamond"/>
        </w:rPr>
        <w:t xml:space="preserve"> </w:t>
      </w:r>
      <w:r w:rsidRPr="00552F7B">
        <w:rPr>
          <w:rFonts w:ascii="Garamond" w:eastAsia="Garamond" w:hAnsi="Garamond" w:cs="Garamond"/>
        </w:rPr>
        <w:t xml:space="preserve">the Fire Risk Assessment Map to determine its accuracy. </w:t>
      </w:r>
      <w:r>
        <w:rPr>
          <w:rFonts w:ascii="Garamond" w:eastAsia="Times New Roman" w:hAnsi="Garamond" w:cs="Times New Roman"/>
        </w:rPr>
        <w:t>T</w:t>
      </w:r>
      <w:r w:rsidRPr="00552F7B">
        <w:rPr>
          <w:rFonts w:ascii="Garamond" w:eastAsia="Times New Roman" w:hAnsi="Garamond" w:cs="Times New Roman"/>
        </w:rPr>
        <w:t>he WUI boundaries within the Pinelands w</w:t>
      </w:r>
      <w:r>
        <w:rPr>
          <w:rFonts w:ascii="Garamond" w:eastAsia="Times New Roman" w:hAnsi="Garamond" w:cs="Times New Roman"/>
        </w:rPr>
        <w:t>ere</w:t>
      </w:r>
      <w:r w:rsidRPr="00552F7B">
        <w:rPr>
          <w:rFonts w:ascii="Garamond" w:eastAsia="Times New Roman" w:hAnsi="Garamond" w:cs="Times New Roman"/>
        </w:rPr>
        <w:t xml:space="preserve"> from 2014, </w:t>
      </w:r>
      <w:r w:rsidR="0025149A">
        <w:rPr>
          <w:rFonts w:ascii="Garamond" w:eastAsia="Times New Roman" w:hAnsi="Garamond" w:cs="Times New Roman"/>
        </w:rPr>
        <w:t>so</w:t>
      </w:r>
      <w:r w:rsidR="0025149A" w:rsidRPr="00552F7B">
        <w:rPr>
          <w:rFonts w:ascii="Garamond" w:eastAsia="Times New Roman" w:hAnsi="Garamond" w:cs="Times New Roman"/>
        </w:rPr>
        <w:t xml:space="preserve"> </w:t>
      </w:r>
      <w:r w:rsidRPr="00552F7B">
        <w:rPr>
          <w:rFonts w:ascii="Garamond" w:eastAsia="Times New Roman" w:hAnsi="Garamond" w:cs="Times New Roman"/>
        </w:rPr>
        <w:t xml:space="preserve">the </w:t>
      </w:r>
      <w:r w:rsidR="0025149A">
        <w:rPr>
          <w:rFonts w:ascii="Garamond" w:eastAsia="Times New Roman" w:hAnsi="Garamond" w:cs="Times New Roman"/>
        </w:rPr>
        <w:t xml:space="preserve">current </w:t>
      </w:r>
      <w:r w:rsidRPr="00552F7B">
        <w:rPr>
          <w:rFonts w:ascii="Garamond" w:eastAsia="Times New Roman" w:hAnsi="Garamond" w:cs="Times New Roman"/>
        </w:rPr>
        <w:t xml:space="preserve">extent of the Pinelands WUI </w:t>
      </w:r>
      <w:r w:rsidR="0025149A">
        <w:rPr>
          <w:rFonts w:ascii="Garamond" w:eastAsia="Times New Roman" w:hAnsi="Garamond" w:cs="Times New Roman"/>
        </w:rPr>
        <w:t xml:space="preserve">was </w:t>
      </w:r>
      <w:r w:rsidRPr="00552F7B">
        <w:rPr>
          <w:rFonts w:ascii="Garamond" w:eastAsia="Times New Roman" w:hAnsi="Garamond" w:cs="Times New Roman"/>
        </w:rPr>
        <w:t xml:space="preserve">unknown. </w:t>
      </w:r>
      <w:r>
        <w:rPr>
          <w:rFonts w:ascii="Garamond" w:eastAsia="Times New Roman" w:hAnsi="Garamond" w:cs="Times New Roman"/>
        </w:rPr>
        <w:t>A</w:t>
      </w:r>
      <w:r w:rsidRPr="00552F7B">
        <w:rPr>
          <w:rFonts w:ascii="Garamond" w:eastAsia="Times New Roman" w:hAnsi="Garamond" w:cs="Times New Roman"/>
        </w:rPr>
        <w:t xml:space="preserve"> fire risk analysis of the Pinelands WUI should be </w:t>
      </w:r>
      <w:r w:rsidR="00C86E26">
        <w:rPr>
          <w:rFonts w:ascii="Garamond" w:eastAsia="Times New Roman" w:hAnsi="Garamond" w:cs="Times New Roman"/>
        </w:rPr>
        <w:t>conducted</w:t>
      </w:r>
      <w:r w:rsidR="00C86E26" w:rsidRPr="00552F7B">
        <w:rPr>
          <w:rFonts w:ascii="Garamond" w:eastAsia="Times New Roman" w:hAnsi="Garamond" w:cs="Times New Roman"/>
        </w:rPr>
        <w:t xml:space="preserve"> </w:t>
      </w:r>
      <w:r>
        <w:rPr>
          <w:rFonts w:ascii="Garamond" w:eastAsia="Times New Roman" w:hAnsi="Garamond" w:cs="Times New Roman"/>
        </w:rPr>
        <w:t xml:space="preserve">once current </w:t>
      </w:r>
      <w:r w:rsidRPr="00552F7B">
        <w:rPr>
          <w:rFonts w:ascii="Garamond" w:eastAsia="Times New Roman" w:hAnsi="Garamond" w:cs="Times New Roman"/>
        </w:rPr>
        <w:t>WUI boundaries</w:t>
      </w:r>
      <w:r>
        <w:rPr>
          <w:rFonts w:ascii="Garamond" w:eastAsia="Times New Roman" w:hAnsi="Garamond" w:cs="Times New Roman"/>
        </w:rPr>
        <w:t xml:space="preserve"> </w:t>
      </w:r>
      <w:r w:rsidR="00C86E26">
        <w:rPr>
          <w:rFonts w:ascii="Garamond" w:eastAsia="Times New Roman" w:hAnsi="Garamond" w:cs="Times New Roman"/>
        </w:rPr>
        <w:t>ar</w:t>
      </w:r>
      <w:r w:rsidR="00C86E26" w:rsidRPr="00552F7B">
        <w:rPr>
          <w:rFonts w:ascii="Garamond" w:eastAsia="Times New Roman" w:hAnsi="Garamond" w:cs="Times New Roman"/>
        </w:rPr>
        <w:t xml:space="preserve">e </w:t>
      </w:r>
      <w:r w:rsidRPr="00552F7B">
        <w:rPr>
          <w:rFonts w:ascii="Garamond" w:eastAsia="Times New Roman" w:hAnsi="Garamond" w:cs="Times New Roman"/>
        </w:rPr>
        <w:t>available.</w:t>
      </w:r>
      <w:r>
        <w:rPr>
          <w:rFonts w:ascii="Garamond" w:eastAsia="Times New Roman" w:hAnsi="Garamond" w:cs="Times New Roman"/>
        </w:rPr>
        <w:t xml:space="preserve"> </w:t>
      </w:r>
      <w:r>
        <w:rPr>
          <w:rFonts w:ascii="Garamond" w:eastAsia="Garamond" w:hAnsi="Garamond" w:cs="Garamond"/>
        </w:rPr>
        <w:t>Higher resolution c</w:t>
      </w:r>
      <w:r w:rsidRPr="00552F7B">
        <w:rPr>
          <w:rFonts w:ascii="Garamond" w:eastAsia="Garamond" w:hAnsi="Garamond" w:cs="Garamond"/>
        </w:rPr>
        <w:t xml:space="preserve">limate data and other edaphic or topographic variables </w:t>
      </w:r>
      <w:r w:rsidR="00C86E26" w:rsidRPr="00552F7B">
        <w:rPr>
          <w:rFonts w:ascii="Garamond" w:eastAsia="Garamond" w:hAnsi="Garamond" w:cs="Garamond"/>
        </w:rPr>
        <w:t>c</w:t>
      </w:r>
      <w:r w:rsidR="00C86E26">
        <w:rPr>
          <w:rFonts w:ascii="Garamond" w:eastAsia="Garamond" w:hAnsi="Garamond" w:cs="Garamond"/>
        </w:rPr>
        <w:t>ould</w:t>
      </w:r>
      <w:r w:rsidR="00C86E26" w:rsidRPr="00552F7B">
        <w:rPr>
          <w:rFonts w:ascii="Garamond" w:eastAsia="Garamond" w:hAnsi="Garamond" w:cs="Garamond"/>
        </w:rPr>
        <w:t xml:space="preserve"> </w:t>
      </w:r>
      <w:r w:rsidRPr="00552F7B">
        <w:rPr>
          <w:rFonts w:ascii="Garamond" w:eastAsia="Garamond" w:hAnsi="Garamond" w:cs="Garamond"/>
        </w:rPr>
        <w:t xml:space="preserve">be incorporated </w:t>
      </w:r>
      <w:r w:rsidR="00C86E26">
        <w:rPr>
          <w:rFonts w:ascii="Garamond" w:eastAsia="Garamond" w:hAnsi="Garamond" w:cs="Garamond"/>
        </w:rPr>
        <w:t xml:space="preserve">into the analysis </w:t>
      </w:r>
      <w:r w:rsidRPr="00552F7B">
        <w:rPr>
          <w:rFonts w:ascii="Garamond" w:eastAsia="Garamond" w:hAnsi="Garamond" w:cs="Garamond"/>
        </w:rPr>
        <w:t xml:space="preserve">to more accurately assess wildfire risk </w:t>
      </w:r>
      <w:r w:rsidR="00C86E26">
        <w:rPr>
          <w:rFonts w:ascii="Garamond" w:eastAsia="Garamond" w:hAnsi="Garamond" w:cs="Garamond"/>
        </w:rPr>
        <w:t>in</w:t>
      </w:r>
      <w:r w:rsidR="00C86E26" w:rsidRPr="00552F7B">
        <w:rPr>
          <w:rFonts w:ascii="Garamond" w:eastAsia="Garamond" w:hAnsi="Garamond" w:cs="Garamond"/>
        </w:rPr>
        <w:t xml:space="preserve"> </w:t>
      </w:r>
      <w:r w:rsidRPr="00552F7B">
        <w:rPr>
          <w:rFonts w:ascii="Garamond" w:eastAsia="Garamond" w:hAnsi="Garamond" w:cs="Garamond"/>
        </w:rPr>
        <w:t xml:space="preserve">the Pinelands. As more updated data becomes available, the project partner can input it into the Fire Risk Assessment Tool and </w:t>
      </w:r>
      <w:r w:rsidRPr="00552F7B">
        <w:rPr>
          <w:rFonts w:ascii="Garamond" w:eastAsia="Garamond" w:hAnsi="Garamond" w:cs="Garamond"/>
        </w:rPr>
        <w:lastRenderedPageBreak/>
        <w:t xml:space="preserve">continue to generate updated fire risk assessment maps. Moreover, the NJPC can utilize </w:t>
      </w:r>
      <w:r w:rsidR="00C86E26" w:rsidRPr="00552F7B">
        <w:rPr>
          <w:rFonts w:ascii="Garamond" w:eastAsia="Garamond" w:hAnsi="Garamond" w:cs="Garamond"/>
        </w:rPr>
        <w:t>th</w:t>
      </w:r>
      <w:r w:rsidR="00C86E26">
        <w:rPr>
          <w:rFonts w:ascii="Garamond" w:eastAsia="Garamond" w:hAnsi="Garamond" w:cs="Garamond"/>
        </w:rPr>
        <w:t>e</w:t>
      </w:r>
      <w:r w:rsidR="00C86E26" w:rsidRPr="00552F7B">
        <w:rPr>
          <w:rFonts w:ascii="Garamond" w:eastAsia="Garamond" w:hAnsi="Garamond" w:cs="Garamond"/>
        </w:rPr>
        <w:t xml:space="preserve"> </w:t>
      </w:r>
      <w:r w:rsidRPr="00552F7B">
        <w:rPr>
          <w:rFonts w:ascii="Garamond" w:eastAsia="Garamond" w:hAnsi="Garamond" w:cs="Garamond"/>
        </w:rPr>
        <w:t xml:space="preserve">fire risk analysis of the Pinelands WUI to identify areas within the Pinelands </w:t>
      </w:r>
      <w:r>
        <w:rPr>
          <w:rFonts w:ascii="Garamond" w:eastAsia="Garamond" w:hAnsi="Garamond" w:cs="Garamond"/>
        </w:rPr>
        <w:t>to</w:t>
      </w:r>
      <w:r w:rsidRPr="00552F7B">
        <w:rPr>
          <w:rFonts w:ascii="Garamond" w:eastAsia="Garamond" w:hAnsi="Garamond" w:cs="Garamond"/>
        </w:rPr>
        <w:t xml:space="preserve"> </w:t>
      </w:r>
      <w:r>
        <w:rPr>
          <w:rFonts w:ascii="Garamond" w:eastAsia="Garamond" w:hAnsi="Garamond" w:cs="Garamond"/>
        </w:rPr>
        <w:t>expand</w:t>
      </w:r>
      <w:r w:rsidRPr="00552F7B">
        <w:rPr>
          <w:rFonts w:ascii="Garamond" w:eastAsia="Garamond" w:hAnsi="Garamond" w:cs="Garamond"/>
        </w:rPr>
        <w:t xml:space="preserve"> urban development.</w:t>
      </w:r>
    </w:p>
    <w:p w14:paraId="708821F9" w14:textId="65E78F2D" w:rsidR="00BA1255" w:rsidRDefault="00584071">
      <w:pPr>
        <w:pStyle w:val="Heading1"/>
        <w:rPr>
          <w:rFonts w:ascii="Garamond" w:eastAsia="Garamond" w:hAnsi="Garamond" w:cs="Garamond"/>
        </w:rPr>
      </w:pPr>
      <w:r>
        <w:rPr>
          <w:rFonts w:ascii="Garamond" w:eastAsia="Garamond" w:hAnsi="Garamond" w:cs="Garamond"/>
        </w:rPr>
        <w:t>5. Conclusions</w:t>
      </w:r>
    </w:p>
    <w:p w14:paraId="77AE6489" w14:textId="77777777" w:rsidR="00AD3866" w:rsidRPr="00AD3866" w:rsidRDefault="00AD3866" w:rsidP="00AD3866">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rPr>
      </w:pPr>
      <w:bookmarkStart w:id="6" w:name="_3dy6vkm" w:colFirst="0" w:colLast="0"/>
      <w:bookmarkEnd w:id="6"/>
      <w:r w:rsidRPr="00AD3866">
        <w:rPr>
          <w:rFonts w:ascii="Garamond" w:eastAsia="Times New Roman" w:hAnsi="Garamond" w:cs="Times New Roman"/>
        </w:rPr>
        <w:t xml:space="preserve">A majority of the Pinelands WUI lie in low and moderate fire risk zones, which are considered to be suitable areas for development. The areas in the high and extremely high fire risk zones primarily lie in the Pinelands Preservation Area where development is not permitted. </w:t>
      </w:r>
    </w:p>
    <w:p w14:paraId="7853E4F6" w14:textId="77777777" w:rsidR="00AD3866" w:rsidRPr="00AD3866" w:rsidRDefault="00AD3866" w:rsidP="00AD3866">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rPr>
      </w:pPr>
    </w:p>
    <w:p w14:paraId="4583B012" w14:textId="5D02624C" w:rsidR="00AD3866" w:rsidRPr="00AD3866" w:rsidRDefault="00AD3866" w:rsidP="00AD3866">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rPr>
      </w:pPr>
      <w:r w:rsidRPr="00AD3866">
        <w:rPr>
          <w:rFonts w:ascii="Garamond" w:eastAsia="Times New Roman" w:hAnsi="Garamond" w:cs="Times New Roman"/>
        </w:rPr>
        <w:t xml:space="preserve">The most recent fire risk analysis of the New Jersey Pinelands was conducted in 1981 by the NJPC. Given the 30-40 year time difference, differences in fire risk between the 1981 map and the newly generated 2017 map were discovered. This project’s 2017 map displays considerably more </w:t>
      </w:r>
      <w:r w:rsidR="00C86E26">
        <w:rPr>
          <w:rFonts w:ascii="Garamond" w:eastAsia="Times New Roman" w:hAnsi="Garamond" w:cs="Times New Roman"/>
        </w:rPr>
        <w:t>land</w:t>
      </w:r>
      <w:r w:rsidR="00C86E26" w:rsidRPr="00AD3866">
        <w:rPr>
          <w:rFonts w:ascii="Garamond" w:eastAsia="Times New Roman" w:hAnsi="Garamond" w:cs="Times New Roman"/>
        </w:rPr>
        <w:t xml:space="preserve"> </w:t>
      </w:r>
      <w:r w:rsidRPr="00AD3866">
        <w:rPr>
          <w:rFonts w:ascii="Garamond" w:eastAsia="Times New Roman" w:hAnsi="Garamond" w:cs="Times New Roman"/>
        </w:rPr>
        <w:t>lying in moderate fire risk</w:t>
      </w:r>
      <w:r w:rsidR="00C86E26">
        <w:rPr>
          <w:rFonts w:ascii="Garamond" w:eastAsia="Times New Roman" w:hAnsi="Garamond" w:cs="Times New Roman"/>
        </w:rPr>
        <w:t xml:space="preserve"> areas</w:t>
      </w:r>
      <w:r w:rsidRPr="00AD3866">
        <w:rPr>
          <w:rFonts w:ascii="Garamond" w:eastAsia="Times New Roman" w:hAnsi="Garamond" w:cs="Times New Roman"/>
        </w:rPr>
        <w:t xml:space="preserve"> than the fire risk map created in 1981. The fire risk map of 1981 shows the majority of the Pinelands in moderate to extreme fire hazard zones, with moderate zones outlining the northwestern region of the Pinelands. In the 2017 map, the majority of the study area lie in moderate risk zones, with high and extreme fire risk in isolated areas of the Pinelands.</w:t>
      </w:r>
    </w:p>
    <w:p w14:paraId="6806825F" w14:textId="77777777" w:rsidR="00AD3866" w:rsidRPr="00AD3866" w:rsidRDefault="00AD3866" w:rsidP="00AD3866">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rPr>
      </w:pPr>
    </w:p>
    <w:p w14:paraId="0780FE4A" w14:textId="50DDB30A" w:rsidR="008010E3" w:rsidRPr="008010E3" w:rsidRDefault="00AD3866" w:rsidP="00AD3866">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4"/>
          <w:szCs w:val="24"/>
        </w:rPr>
      </w:pPr>
      <w:r w:rsidRPr="00AD3866">
        <w:rPr>
          <w:rFonts w:ascii="Garamond" w:eastAsia="Times New Roman" w:hAnsi="Garamond" w:cs="Times New Roman"/>
        </w:rPr>
        <w:t xml:space="preserve">As population in the region continues to grow, the boundaries of each fire risk area may change. The NJPC can use the end products </w:t>
      </w:r>
      <w:r w:rsidR="0025149A" w:rsidRPr="00AD3866">
        <w:rPr>
          <w:rFonts w:ascii="Garamond" w:eastAsia="Times New Roman" w:hAnsi="Garamond" w:cs="Times New Roman"/>
        </w:rPr>
        <w:t>pro</w:t>
      </w:r>
      <w:r w:rsidR="0025149A">
        <w:rPr>
          <w:rFonts w:ascii="Garamond" w:eastAsia="Times New Roman" w:hAnsi="Garamond" w:cs="Times New Roman"/>
        </w:rPr>
        <w:t>duced</w:t>
      </w:r>
      <w:r w:rsidR="0025149A" w:rsidRPr="00AD3866">
        <w:rPr>
          <w:rFonts w:ascii="Garamond" w:eastAsia="Times New Roman" w:hAnsi="Garamond" w:cs="Times New Roman"/>
        </w:rPr>
        <w:t xml:space="preserve"> </w:t>
      </w:r>
      <w:r w:rsidRPr="00AD3866">
        <w:rPr>
          <w:rFonts w:ascii="Garamond" w:eastAsia="Times New Roman" w:hAnsi="Garamond" w:cs="Times New Roman"/>
        </w:rPr>
        <w:t xml:space="preserve">by this project for planning </w:t>
      </w:r>
      <w:r w:rsidR="00C86E26">
        <w:rPr>
          <w:rFonts w:ascii="Garamond" w:eastAsia="Times New Roman" w:hAnsi="Garamond" w:cs="Times New Roman"/>
        </w:rPr>
        <w:t xml:space="preserve">the development of </w:t>
      </w:r>
      <w:r w:rsidRPr="00AD3866">
        <w:rPr>
          <w:rFonts w:ascii="Garamond" w:eastAsia="Times New Roman" w:hAnsi="Garamond" w:cs="Times New Roman"/>
        </w:rPr>
        <w:t xml:space="preserve">areas within the Pinelands WUI as the population continues to increase over time. The Fire Risk Assessment Map will help the NJPC to target areas for increased wildfire mitigation and to determine areas most suitable for urban development based on low fire risk. Moreover, the project partner will be able to produce updated fire risk assessments maps as new data becomes available using the Fire Risk Assessment </w:t>
      </w:r>
      <w:r>
        <w:rPr>
          <w:rFonts w:ascii="Garamond" w:eastAsia="Times New Roman" w:hAnsi="Garamond" w:cs="Times New Roman"/>
        </w:rPr>
        <w:t>Tool.</w:t>
      </w:r>
    </w:p>
    <w:p w14:paraId="6C6436F8" w14:textId="77777777" w:rsidR="00BA1255" w:rsidRDefault="00584071">
      <w:pPr>
        <w:pStyle w:val="Heading1"/>
        <w:rPr>
          <w:rFonts w:ascii="Garamond" w:eastAsia="Garamond" w:hAnsi="Garamond" w:cs="Garamond"/>
        </w:rPr>
      </w:pPr>
      <w:r>
        <w:rPr>
          <w:rFonts w:ascii="Garamond" w:eastAsia="Garamond" w:hAnsi="Garamond" w:cs="Garamond"/>
        </w:rPr>
        <w:t>6. Acknowledgments</w:t>
      </w:r>
    </w:p>
    <w:p w14:paraId="5B9DC06D" w14:textId="77777777" w:rsidR="00BA1255" w:rsidRDefault="00584071">
      <w:pPr>
        <w:spacing w:after="0" w:line="240" w:lineRule="auto"/>
        <w:rPr>
          <w:rFonts w:ascii="Garamond" w:eastAsia="Garamond" w:hAnsi="Garamond" w:cs="Garamond"/>
        </w:rPr>
      </w:pPr>
      <w:r>
        <w:rPr>
          <w:rFonts w:ascii="Garamond" w:eastAsia="Garamond" w:hAnsi="Garamond" w:cs="Garamond"/>
        </w:rPr>
        <w:t xml:space="preserve">The team would like to thank the efforts of several instrumental people involved with this project from its inception to completion. </w:t>
      </w:r>
    </w:p>
    <w:p w14:paraId="4DEC0B02" w14:textId="77777777" w:rsidR="00BA1255" w:rsidRDefault="00BA1255">
      <w:pPr>
        <w:spacing w:after="0" w:line="240" w:lineRule="auto"/>
        <w:rPr>
          <w:rFonts w:ascii="Garamond" w:eastAsia="Garamond" w:hAnsi="Garamond" w:cs="Garamond"/>
        </w:rPr>
      </w:pPr>
    </w:p>
    <w:p w14:paraId="736F3DC4" w14:textId="77777777" w:rsidR="00BA1255" w:rsidRDefault="00584071">
      <w:pPr>
        <w:spacing w:after="0" w:line="240" w:lineRule="auto"/>
        <w:rPr>
          <w:rFonts w:ascii="Garamond" w:eastAsia="Garamond" w:hAnsi="Garamond" w:cs="Garamond"/>
        </w:rPr>
      </w:pPr>
      <w:r>
        <w:rPr>
          <w:rFonts w:ascii="Garamond" w:eastAsia="Garamond" w:hAnsi="Garamond" w:cs="Garamond"/>
        </w:rPr>
        <w:t>Dr. Jeffrey Luvall (NASA Marshall Space Flight Center)</w:t>
      </w:r>
    </w:p>
    <w:p w14:paraId="0DA17394" w14:textId="77777777" w:rsidR="00BA1255" w:rsidRDefault="00584071">
      <w:pPr>
        <w:spacing w:after="0" w:line="240" w:lineRule="auto"/>
        <w:rPr>
          <w:rFonts w:ascii="Garamond" w:eastAsia="Garamond" w:hAnsi="Garamond" w:cs="Garamond"/>
        </w:rPr>
      </w:pPr>
      <w:r>
        <w:rPr>
          <w:rFonts w:ascii="Garamond" w:eastAsia="Garamond" w:hAnsi="Garamond" w:cs="Garamond"/>
        </w:rPr>
        <w:t>Dr. Robert Griffin (University of Alabama in Huntsville)</w:t>
      </w:r>
    </w:p>
    <w:p w14:paraId="74057726" w14:textId="77777777" w:rsidR="00BA1255" w:rsidRDefault="00584071">
      <w:pPr>
        <w:spacing w:after="0" w:line="240" w:lineRule="auto"/>
        <w:rPr>
          <w:rFonts w:ascii="Garamond" w:eastAsia="Garamond" w:hAnsi="Garamond" w:cs="Garamond"/>
        </w:rPr>
      </w:pPr>
      <w:r>
        <w:rPr>
          <w:rFonts w:ascii="Garamond" w:eastAsia="Garamond" w:hAnsi="Garamond" w:cs="Garamond"/>
        </w:rPr>
        <w:t>Larry Liggett (New Jersey Pinelands Commission)</w:t>
      </w:r>
    </w:p>
    <w:p w14:paraId="10B8F33B" w14:textId="77777777" w:rsidR="00BA1255" w:rsidRDefault="00584071">
      <w:pPr>
        <w:spacing w:after="0" w:line="240" w:lineRule="auto"/>
        <w:rPr>
          <w:rFonts w:ascii="Garamond" w:eastAsia="Garamond" w:hAnsi="Garamond" w:cs="Garamond"/>
        </w:rPr>
      </w:pPr>
      <w:r>
        <w:rPr>
          <w:rFonts w:ascii="Garamond" w:eastAsia="Garamond" w:hAnsi="Garamond" w:cs="Garamond"/>
        </w:rPr>
        <w:t>Gina Berg (New Jersey Pinelands Commission)</w:t>
      </w:r>
    </w:p>
    <w:p w14:paraId="2257CCD1" w14:textId="77777777" w:rsidR="00BA1255" w:rsidRDefault="00584071">
      <w:pPr>
        <w:spacing w:after="0" w:line="240" w:lineRule="auto"/>
        <w:rPr>
          <w:rFonts w:ascii="Garamond" w:eastAsia="Garamond" w:hAnsi="Garamond" w:cs="Garamond"/>
        </w:rPr>
      </w:pPr>
      <w:r>
        <w:rPr>
          <w:rFonts w:ascii="Garamond" w:eastAsia="Garamond" w:hAnsi="Garamond" w:cs="Garamond"/>
        </w:rPr>
        <w:t>Williams Zipse (New Jersey State Forest Service)</w:t>
      </w:r>
    </w:p>
    <w:p w14:paraId="1D59321D" w14:textId="77777777" w:rsidR="00BA1255" w:rsidRDefault="00584071">
      <w:pPr>
        <w:spacing w:after="0" w:line="240" w:lineRule="auto"/>
        <w:rPr>
          <w:rFonts w:ascii="Garamond" w:eastAsia="Garamond" w:hAnsi="Garamond" w:cs="Garamond"/>
        </w:rPr>
      </w:pPr>
      <w:r>
        <w:rPr>
          <w:rFonts w:ascii="Garamond" w:eastAsia="Garamond" w:hAnsi="Garamond" w:cs="Garamond"/>
        </w:rPr>
        <w:t>Jeremy Webber (New Jersey State Forest Service)</w:t>
      </w:r>
    </w:p>
    <w:p w14:paraId="71121BB3" w14:textId="77777777" w:rsidR="000C7C97" w:rsidRDefault="000C7C97" w:rsidP="000C7C97">
      <w:pPr>
        <w:spacing w:after="0" w:line="240" w:lineRule="auto"/>
        <w:rPr>
          <w:rFonts w:ascii="Garamond" w:eastAsia="Garamond" w:hAnsi="Garamond" w:cs="Garamond"/>
        </w:rPr>
      </w:pPr>
      <w:r>
        <w:rPr>
          <w:rFonts w:ascii="Garamond" w:eastAsia="Garamond" w:hAnsi="Garamond" w:cs="Garamond"/>
        </w:rPr>
        <w:t>Maggi Klug (University of Alabama in Huntsville)</w:t>
      </w:r>
    </w:p>
    <w:p w14:paraId="510E2997" w14:textId="722D8486" w:rsidR="00D46442" w:rsidRDefault="00D46442" w:rsidP="00D46442">
      <w:pPr>
        <w:spacing w:after="0" w:line="240" w:lineRule="auto"/>
        <w:rPr>
          <w:rFonts w:ascii="Garamond" w:eastAsia="Garamond" w:hAnsi="Garamond" w:cs="Garamond"/>
        </w:rPr>
      </w:pPr>
      <w:r>
        <w:rPr>
          <w:rFonts w:ascii="Garamond" w:eastAsia="Garamond" w:hAnsi="Garamond" w:cs="Garamond"/>
        </w:rPr>
        <w:t>Leigh Sinclair (University of Alabama in Huntsville/Information Technology and Systems Center)</w:t>
      </w:r>
    </w:p>
    <w:p w14:paraId="57420DE7" w14:textId="5E2D7D54" w:rsidR="00105484" w:rsidRDefault="00105484" w:rsidP="00D46442">
      <w:pPr>
        <w:spacing w:after="0" w:line="240" w:lineRule="auto"/>
        <w:rPr>
          <w:rFonts w:ascii="Garamond" w:eastAsia="Garamond" w:hAnsi="Garamond" w:cs="Garamond"/>
        </w:rPr>
      </w:pPr>
      <w:r>
        <w:rPr>
          <w:rFonts w:ascii="Garamond" w:eastAsia="Garamond" w:hAnsi="Garamond" w:cs="Garamond"/>
        </w:rPr>
        <w:t>Helen Baldwin (</w:t>
      </w:r>
      <w:r w:rsidR="002D3371">
        <w:rPr>
          <w:rFonts w:ascii="Garamond" w:eastAsia="Garamond" w:hAnsi="Garamond" w:cs="Garamond"/>
        </w:rPr>
        <w:t>NASA DEVELOP MSFC</w:t>
      </w:r>
      <w:r>
        <w:rPr>
          <w:rFonts w:ascii="Garamond" w:eastAsia="Garamond" w:hAnsi="Garamond" w:cs="Garamond"/>
        </w:rPr>
        <w:t>)</w:t>
      </w:r>
    </w:p>
    <w:p w14:paraId="01E44141" w14:textId="77777777" w:rsidR="00BA1255" w:rsidRDefault="00BA1255">
      <w:pPr>
        <w:spacing w:after="0" w:line="240" w:lineRule="auto"/>
        <w:rPr>
          <w:rFonts w:ascii="Garamond" w:eastAsia="Garamond" w:hAnsi="Garamond" w:cs="Garamond"/>
        </w:rPr>
      </w:pPr>
    </w:p>
    <w:p w14:paraId="2CA80F5D" w14:textId="77777777" w:rsidR="00BA1255" w:rsidRDefault="00584071">
      <w:pPr>
        <w:spacing w:after="0" w:line="240" w:lineRule="auto"/>
        <w:rPr>
          <w:rFonts w:ascii="Garamond" w:eastAsia="Garamond" w:hAnsi="Garamond" w:cs="Garamond"/>
        </w:rPr>
      </w:pPr>
      <w:r>
        <w:rPr>
          <w:rFonts w:ascii="Garamond" w:eastAsia="Garamond" w:hAnsi="Garamond" w:cs="Garamond"/>
        </w:rPr>
        <w:t xml:space="preserve">This material contains modified Copernicus Sentinel data 2017, processed by ESA. </w:t>
      </w:r>
    </w:p>
    <w:p w14:paraId="466237D5" w14:textId="77777777" w:rsidR="00BA1255" w:rsidRDefault="00BA1255">
      <w:pPr>
        <w:spacing w:after="0" w:line="240" w:lineRule="auto"/>
        <w:rPr>
          <w:rFonts w:ascii="Garamond" w:eastAsia="Garamond" w:hAnsi="Garamond" w:cs="Garamond"/>
        </w:rPr>
      </w:pPr>
    </w:p>
    <w:p w14:paraId="4104B714" w14:textId="77777777" w:rsidR="00BA1255" w:rsidRDefault="00584071">
      <w:pPr>
        <w:spacing w:after="0" w:line="240" w:lineRule="auto"/>
        <w:rPr>
          <w:rFonts w:ascii="Garamond" w:eastAsia="Garamond" w:hAnsi="Garamond" w:cs="Garamond"/>
        </w:rPr>
      </w:pPr>
      <w:r>
        <w:rPr>
          <w:rFonts w:ascii="Garamond" w:eastAsia="Garamond" w:hAnsi="Garamond" w:cs="Garamond"/>
        </w:rPr>
        <w:t>Any opinions, findings, and conclusions or recommendations expressed in this material are those of the author(s) and do not necessarily reflect the views of the National Aeronautics and Space Administration.</w:t>
      </w:r>
    </w:p>
    <w:p w14:paraId="6CF045CA" w14:textId="77777777" w:rsidR="00BA1255" w:rsidRDefault="00BA1255">
      <w:pPr>
        <w:spacing w:after="0" w:line="240" w:lineRule="auto"/>
        <w:rPr>
          <w:rFonts w:ascii="Garamond" w:eastAsia="Garamond" w:hAnsi="Garamond" w:cs="Garamond"/>
        </w:rPr>
      </w:pPr>
    </w:p>
    <w:p w14:paraId="58B25A2E" w14:textId="77777777" w:rsidR="00BA1255" w:rsidRDefault="00584071">
      <w:pPr>
        <w:spacing w:after="0" w:line="240" w:lineRule="auto"/>
        <w:rPr>
          <w:rFonts w:ascii="Garamond" w:eastAsia="Garamond" w:hAnsi="Garamond" w:cs="Garamond"/>
        </w:rPr>
      </w:pPr>
      <w:r>
        <w:rPr>
          <w:rFonts w:ascii="Garamond" w:eastAsia="Garamond" w:hAnsi="Garamond" w:cs="Garamond"/>
        </w:rPr>
        <w:t>This material is based upon work supported by NASA through contract NNL16AA05C and cooperative agreement NNX14AB60A.</w:t>
      </w:r>
    </w:p>
    <w:p w14:paraId="4D3A8408" w14:textId="77777777" w:rsidR="00BA1255" w:rsidRDefault="00584071">
      <w:pPr>
        <w:pStyle w:val="Heading1"/>
        <w:spacing w:line="240" w:lineRule="auto"/>
        <w:rPr>
          <w:rFonts w:ascii="Garamond" w:eastAsia="Garamond" w:hAnsi="Garamond" w:cs="Garamond"/>
        </w:rPr>
      </w:pPr>
      <w:bookmarkStart w:id="7" w:name="_1t3h5sf" w:colFirst="0" w:colLast="0"/>
      <w:bookmarkEnd w:id="7"/>
      <w:r>
        <w:rPr>
          <w:rFonts w:ascii="Garamond" w:eastAsia="Garamond" w:hAnsi="Garamond" w:cs="Garamond"/>
        </w:rPr>
        <w:t>7. Glossary</w:t>
      </w:r>
    </w:p>
    <w:p w14:paraId="61247D96" w14:textId="545C958F" w:rsidR="00E34D34" w:rsidRPr="00E34D34" w:rsidRDefault="00E34D34" w:rsidP="00E34D34">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rPr>
      </w:pPr>
      <w:r w:rsidRPr="00E34D34">
        <w:rPr>
          <w:rFonts w:ascii="Garamond" w:eastAsia="Times New Roman" w:hAnsi="Garamond" w:cs="Times New Roman"/>
          <w:b/>
        </w:rPr>
        <w:t>Earth observations</w:t>
      </w:r>
      <w:r w:rsidRPr="00E34D34">
        <w:rPr>
          <w:rFonts w:ascii="Garamond" w:eastAsia="Times New Roman" w:hAnsi="Garamond" w:cs="Times New Roman"/>
        </w:rPr>
        <w:t xml:space="preserve"> – Satellites and sensors that collect information about the Earth’s physical, chemical, and </w:t>
      </w:r>
      <w:r w:rsidR="003C5D69" w:rsidRPr="00E34D34">
        <w:rPr>
          <w:rFonts w:ascii="Garamond" w:eastAsia="Times New Roman" w:hAnsi="Garamond" w:cs="Times New Roman"/>
        </w:rPr>
        <w:t>biological</w:t>
      </w:r>
      <w:r w:rsidRPr="00E34D34">
        <w:rPr>
          <w:rFonts w:ascii="Garamond" w:eastAsia="Times New Roman" w:hAnsi="Garamond" w:cs="Times New Roman"/>
        </w:rPr>
        <w:t xml:space="preserve"> systems over space and time</w:t>
      </w:r>
    </w:p>
    <w:p w14:paraId="4FF2C340" w14:textId="351B7BB9" w:rsidR="00E34D34" w:rsidRPr="00E34D34" w:rsidRDefault="00E34D34" w:rsidP="00E34D34">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rPr>
      </w:pPr>
      <w:r w:rsidRPr="00E34D34">
        <w:rPr>
          <w:rFonts w:ascii="Garamond" w:eastAsia="Times New Roman" w:hAnsi="Garamond" w:cs="Times New Roman"/>
          <w:b/>
        </w:rPr>
        <w:lastRenderedPageBreak/>
        <w:t>Fuzzy Logic</w:t>
      </w:r>
      <w:r w:rsidR="00DF32A9">
        <w:rPr>
          <w:rFonts w:ascii="Garamond" w:eastAsia="Times New Roman" w:hAnsi="Garamond" w:cs="Times New Roman"/>
          <w:b/>
        </w:rPr>
        <w:t xml:space="preserve"> </w:t>
      </w:r>
      <w:r w:rsidR="00DF32A9">
        <w:rPr>
          <w:rFonts w:ascii="Garamond" w:eastAsia="Times New Roman" w:hAnsi="Garamond" w:cs="Times New Roman"/>
        </w:rPr>
        <w:t>–</w:t>
      </w:r>
      <w:r w:rsidRPr="00E34D34">
        <w:rPr>
          <w:rFonts w:ascii="Garamond" w:eastAsia="Times New Roman" w:hAnsi="Garamond" w:cs="Times New Roman"/>
        </w:rPr>
        <w:t xml:space="preserve"> </w:t>
      </w:r>
      <w:r w:rsidR="00C86E26">
        <w:rPr>
          <w:rFonts w:ascii="Garamond" w:eastAsia="Times New Roman" w:hAnsi="Garamond" w:cs="Times New Roman"/>
        </w:rPr>
        <w:t>A</w:t>
      </w:r>
      <w:r w:rsidRPr="00E34D34">
        <w:rPr>
          <w:rFonts w:ascii="Garamond" w:eastAsia="Times New Roman" w:hAnsi="Garamond" w:cs="Times New Roman"/>
        </w:rPr>
        <w:t xml:space="preserve"> type of logic that separates answers from </w:t>
      </w:r>
      <w:r w:rsidR="00C86E26">
        <w:rPr>
          <w:rFonts w:ascii="Garamond" w:eastAsia="Times New Roman" w:hAnsi="Garamond" w:cs="Times New Roman"/>
        </w:rPr>
        <w:t xml:space="preserve">the </w:t>
      </w:r>
      <w:r w:rsidR="003C5D69" w:rsidRPr="00E34D34">
        <w:rPr>
          <w:rFonts w:ascii="Garamond" w:eastAsia="Times New Roman" w:hAnsi="Garamond" w:cs="Times New Roman"/>
        </w:rPr>
        <w:t>discrete</w:t>
      </w:r>
      <w:r w:rsidR="00C86E26">
        <w:rPr>
          <w:rFonts w:ascii="Garamond" w:eastAsia="Times New Roman" w:hAnsi="Garamond" w:cs="Times New Roman"/>
        </w:rPr>
        <w:t xml:space="preserve"> categories </w:t>
      </w:r>
      <w:r w:rsidRPr="00E34D34">
        <w:rPr>
          <w:rFonts w:ascii="Garamond" w:eastAsia="Times New Roman" w:hAnsi="Garamond" w:cs="Times New Roman"/>
        </w:rPr>
        <w:t>True or False, into a range of what is likely true and what is likely false</w:t>
      </w:r>
    </w:p>
    <w:p w14:paraId="2F394D56" w14:textId="7A663142" w:rsidR="00E34D34" w:rsidRPr="00E34D34" w:rsidRDefault="00E34D34" w:rsidP="00E34D34">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rPr>
      </w:pPr>
      <w:r w:rsidRPr="00E34D34">
        <w:rPr>
          <w:rFonts w:ascii="Garamond" w:eastAsia="Times New Roman" w:hAnsi="Garamond" w:cs="Times New Roman"/>
          <w:b/>
        </w:rPr>
        <w:t>Fuzzy Membership</w:t>
      </w:r>
      <w:r w:rsidRPr="00E34D34">
        <w:rPr>
          <w:rFonts w:ascii="Garamond" w:eastAsia="Times New Roman" w:hAnsi="Garamond" w:cs="Times New Roman"/>
        </w:rPr>
        <w:t xml:space="preserve"> </w:t>
      </w:r>
      <w:r w:rsidR="00DF32A9">
        <w:rPr>
          <w:rFonts w:ascii="Garamond" w:eastAsia="Times New Roman" w:hAnsi="Garamond" w:cs="Times New Roman"/>
        </w:rPr>
        <w:t>–</w:t>
      </w:r>
      <w:r w:rsidRPr="00E34D34">
        <w:rPr>
          <w:rFonts w:ascii="Garamond" w:eastAsia="Times New Roman" w:hAnsi="Garamond" w:cs="Times New Roman"/>
        </w:rPr>
        <w:t xml:space="preserve"> </w:t>
      </w:r>
      <w:r w:rsidR="00C86E26">
        <w:rPr>
          <w:rFonts w:ascii="Garamond" w:eastAsia="Times New Roman" w:hAnsi="Garamond" w:cs="Times New Roman"/>
        </w:rPr>
        <w:t>A</w:t>
      </w:r>
      <w:r w:rsidR="00C86E26" w:rsidRPr="00E34D34">
        <w:rPr>
          <w:rFonts w:ascii="Garamond" w:eastAsia="Times New Roman" w:hAnsi="Garamond" w:cs="Times New Roman"/>
        </w:rPr>
        <w:t xml:space="preserve"> </w:t>
      </w:r>
      <w:r w:rsidRPr="00E34D34">
        <w:rPr>
          <w:rFonts w:ascii="Garamond" w:eastAsia="Times New Roman" w:hAnsi="Garamond" w:cs="Times New Roman"/>
        </w:rPr>
        <w:t xml:space="preserve">tool in ArcMap that transforms </w:t>
      </w:r>
      <w:r w:rsidR="00C86E26">
        <w:rPr>
          <w:rFonts w:ascii="Garamond" w:eastAsia="Times New Roman" w:hAnsi="Garamond" w:cs="Times New Roman"/>
        </w:rPr>
        <w:t xml:space="preserve">an </w:t>
      </w:r>
      <w:r w:rsidRPr="00E34D34">
        <w:rPr>
          <w:rFonts w:ascii="Garamond" w:eastAsia="Times New Roman" w:hAnsi="Garamond" w:cs="Times New Roman"/>
        </w:rPr>
        <w:t>input raster to a 0 to 1 scale, indicating the strength of membership in a set based on a specified fuzzification algorithm</w:t>
      </w:r>
      <w:r w:rsidR="00C86E26">
        <w:rPr>
          <w:rFonts w:ascii="Garamond" w:eastAsia="Times New Roman" w:hAnsi="Garamond" w:cs="Times New Roman"/>
        </w:rPr>
        <w:t>; a</w:t>
      </w:r>
      <w:r w:rsidRPr="00E34D34">
        <w:rPr>
          <w:rFonts w:ascii="Garamond" w:eastAsia="Times New Roman" w:hAnsi="Garamond" w:cs="Times New Roman"/>
        </w:rPr>
        <w:t xml:space="preserve"> value of 1 indicates full membership in the fuzzy set, </w:t>
      </w:r>
      <w:r w:rsidR="0025149A">
        <w:rPr>
          <w:rFonts w:ascii="Garamond" w:eastAsia="Times New Roman" w:hAnsi="Garamond" w:cs="Times New Roman"/>
        </w:rPr>
        <w:t>while a value of</w:t>
      </w:r>
      <w:r w:rsidRPr="00E34D34">
        <w:rPr>
          <w:rFonts w:ascii="Garamond" w:eastAsia="Times New Roman" w:hAnsi="Garamond" w:cs="Times New Roman"/>
        </w:rPr>
        <w:t xml:space="preserve"> 0, indicat</w:t>
      </w:r>
      <w:r w:rsidR="0025149A">
        <w:rPr>
          <w:rFonts w:ascii="Garamond" w:eastAsia="Times New Roman" w:hAnsi="Garamond" w:cs="Times New Roman"/>
        </w:rPr>
        <w:t xml:space="preserve">es the pixel is </w:t>
      </w:r>
      <w:r w:rsidRPr="00E34D34">
        <w:rPr>
          <w:rFonts w:ascii="Garamond" w:eastAsia="Times New Roman" w:hAnsi="Garamond" w:cs="Times New Roman"/>
        </w:rPr>
        <w:t>not a member of the fuzzy set</w:t>
      </w:r>
    </w:p>
    <w:p w14:paraId="4458A2F9" w14:textId="3D7CB500" w:rsidR="00E34D34" w:rsidRPr="00E34D34" w:rsidRDefault="00E34D34" w:rsidP="00E34D34">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rPr>
      </w:pPr>
      <w:r w:rsidRPr="00E34D34">
        <w:rPr>
          <w:rFonts w:ascii="Garamond" w:eastAsia="Times New Roman" w:hAnsi="Garamond" w:cs="Times New Roman"/>
          <w:b/>
        </w:rPr>
        <w:t>Fuzzy Overlay</w:t>
      </w:r>
      <w:r w:rsidRPr="00E34D34">
        <w:rPr>
          <w:rFonts w:ascii="Garamond" w:eastAsia="Times New Roman" w:hAnsi="Garamond" w:cs="Times New Roman"/>
        </w:rPr>
        <w:t xml:space="preserve"> </w:t>
      </w:r>
      <w:r w:rsidR="00DF32A9">
        <w:rPr>
          <w:rFonts w:ascii="Garamond" w:eastAsia="Times New Roman" w:hAnsi="Garamond" w:cs="Times New Roman"/>
        </w:rPr>
        <w:t>–</w:t>
      </w:r>
      <w:r w:rsidRPr="00E34D34">
        <w:rPr>
          <w:rFonts w:ascii="Garamond" w:eastAsia="Times New Roman" w:hAnsi="Garamond" w:cs="Times New Roman"/>
        </w:rPr>
        <w:t xml:space="preserve"> The </w:t>
      </w:r>
      <w:r w:rsidR="00C86E26">
        <w:rPr>
          <w:rFonts w:ascii="Garamond" w:eastAsia="Times New Roman" w:hAnsi="Garamond" w:cs="Times New Roman"/>
        </w:rPr>
        <w:t>f</w:t>
      </w:r>
      <w:r w:rsidR="00C86E26" w:rsidRPr="00E34D34">
        <w:rPr>
          <w:rFonts w:ascii="Garamond" w:eastAsia="Times New Roman" w:hAnsi="Garamond" w:cs="Times New Roman"/>
        </w:rPr>
        <w:t xml:space="preserve">uzzy </w:t>
      </w:r>
      <w:r w:rsidR="00C86E26">
        <w:rPr>
          <w:rFonts w:ascii="Garamond" w:eastAsia="Times New Roman" w:hAnsi="Garamond" w:cs="Times New Roman"/>
        </w:rPr>
        <w:t>o</w:t>
      </w:r>
      <w:r w:rsidR="00C86E26" w:rsidRPr="00E34D34">
        <w:rPr>
          <w:rFonts w:ascii="Garamond" w:eastAsia="Times New Roman" w:hAnsi="Garamond" w:cs="Times New Roman"/>
        </w:rPr>
        <w:t xml:space="preserve">verlay </w:t>
      </w:r>
      <w:r w:rsidRPr="00E34D34">
        <w:rPr>
          <w:rFonts w:ascii="Garamond" w:eastAsia="Times New Roman" w:hAnsi="Garamond" w:cs="Times New Roman"/>
        </w:rPr>
        <w:t>tool allows the analysis of the possibility of a phenomenon belonging to multiple sets in a multi</w:t>
      </w:r>
      <w:r w:rsidR="00C86E26">
        <w:rPr>
          <w:rFonts w:ascii="Garamond" w:eastAsia="Times New Roman" w:hAnsi="Garamond" w:cs="Times New Roman"/>
        </w:rPr>
        <w:t>-</w:t>
      </w:r>
      <w:r w:rsidRPr="00E34D34">
        <w:rPr>
          <w:rFonts w:ascii="Garamond" w:eastAsia="Times New Roman" w:hAnsi="Garamond" w:cs="Times New Roman"/>
        </w:rPr>
        <w:t>criteria overlay analysis.</w:t>
      </w:r>
      <w:r w:rsidR="00C86E26">
        <w:rPr>
          <w:rFonts w:ascii="Garamond" w:eastAsia="Times New Roman" w:hAnsi="Garamond" w:cs="Times New Roman"/>
        </w:rPr>
        <w:t>; not</w:t>
      </w:r>
      <w:r w:rsidRPr="00E34D34">
        <w:rPr>
          <w:rFonts w:ascii="Garamond" w:eastAsia="Times New Roman" w:hAnsi="Garamond" w:cs="Times New Roman"/>
        </w:rPr>
        <w:t xml:space="preserve"> only does </w:t>
      </w:r>
      <w:r w:rsidR="00C86E26">
        <w:rPr>
          <w:rFonts w:ascii="Garamond" w:eastAsia="Times New Roman" w:hAnsi="Garamond" w:cs="Times New Roman"/>
        </w:rPr>
        <w:t>f</w:t>
      </w:r>
      <w:r w:rsidR="00C86E26" w:rsidRPr="00E34D34">
        <w:rPr>
          <w:rFonts w:ascii="Garamond" w:eastAsia="Times New Roman" w:hAnsi="Garamond" w:cs="Times New Roman"/>
        </w:rPr>
        <w:t xml:space="preserve">uzzy </w:t>
      </w:r>
      <w:r w:rsidR="00C86E26">
        <w:rPr>
          <w:rFonts w:ascii="Garamond" w:eastAsia="Times New Roman" w:hAnsi="Garamond" w:cs="Times New Roman"/>
        </w:rPr>
        <w:t>o</w:t>
      </w:r>
      <w:r w:rsidR="00C86E26" w:rsidRPr="00E34D34">
        <w:rPr>
          <w:rFonts w:ascii="Garamond" w:eastAsia="Times New Roman" w:hAnsi="Garamond" w:cs="Times New Roman"/>
        </w:rPr>
        <w:t xml:space="preserve">verlay </w:t>
      </w:r>
      <w:r w:rsidRPr="00E34D34">
        <w:rPr>
          <w:rFonts w:ascii="Garamond" w:eastAsia="Times New Roman" w:hAnsi="Garamond" w:cs="Times New Roman"/>
        </w:rPr>
        <w:t>determine what sets the phenomenon is possibly a member of, it also analyzes the relationships between the membership of the multiple sets</w:t>
      </w:r>
    </w:p>
    <w:p w14:paraId="17711648" w14:textId="5BD0247D" w:rsidR="00E34D34" w:rsidRPr="00E34D34" w:rsidRDefault="00E34D34" w:rsidP="00E34D34">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rPr>
      </w:pPr>
      <w:r w:rsidRPr="00E34D34">
        <w:rPr>
          <w:rFonts w:ascii="Garamond" w:eastAsia="Times New Roman" w:hAnsi="Garamond" w:cs="Times New Roman"/>
          <w:b/>
        </w:rPr>
        <w:t>NDVI</w:t>
      </w:r>
      <w:r w:rsidRPr="00E34D34">
        <w:rPr>
          <w:rFonts w:ascii="Garamond" w:eastAsia="Times New Roman" w:hAnsi="Garamond" w:cs="Times New Roman"/>
        </w:rPr>
        <w:t xml:space="preserve"> – </w:t>
      </w:r>
      <w:r w:rsidR="0025149A">
        <w:rPr>
          <w:rFonts w:ascii="Garamond" w:eastAsia="Times New Roman" w:hAnsi="Garamond" w:cs="Times New Roman"/>
        </w:rPr>
        <w:t xml:space="preserve">The </w:t>
      </w:r>
      <w:r w:rsidRPr="00E34D34">
        <w:rPr>
          <w:rFonts w:ascii="Garamond" w:eastAsia="Times New Roman" w:hAnsi="Garamond" w:cs="Times New Roman"/>
        </w:rPr>
        <w:t>Normalized Difference Vegetation Index</w:t>
      </w:r>
      <w:r w:rsidR="00C86E26">
        <w:rPr>
          <w:rFonts w:ascii="Garamond" w:eastAsia="Times New Roman" w:hAnsi="Garamond" w:cs="Times New Roman"/>
        </w:rPr>
        <w:t xml:space="preserve"> is </w:t>
      </w:r>
      <w:r w:rsidRPr="00E34D34">
        <w:rPr>
          <w:rFonts w:ascii="Garamond" w:eastAsia="Times New Roman" w:hAnsi="Garamond" w:cs="Times New Roman"/>
        </w:rPr>
        <w:t xml:space="preserve">the ratio between NIR and red spectral bands that shows the presence of green vegetation in an area; </w:t>
      </w:r>
      <w:r w:rsidR="0025149A">
        <w:rPr>
          <w:rFonts w:ascii="Garamond" w:eastAsia="Times New Roman" w:hAnsi="Garamond" w:cs="Times New Roman"/>
        </w:rPr>
        <w:t xml:space="preserve">NDVI </w:t>
      </w:r>
      <w:r w:rsidRPr="00E34D34">
        <w:rPr>
          <w:rFonts w:ascii="Garamond" w:eastAsia="Times New Roman" w:hAnsi="Garamond" w:cs="Times New Roman"/>
        </w:rPr>
        <w:t>values ranges from -1 to +1 indicates lower to higher vegetation cover</w:t>
      </w:r>
    </w:p>
    <w:p w14:paraId="68708A3E" w14:textId="1CA6DFB7" w:rsidR="00E34D34" w:rsidRPr="00E34D34" w:rsidRDefault="00E34D34" w:rsidP="00E34D34">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rPr>
      </w:pPr>
      <w:r w:rsidRPr="00E34D34">
        <w:rPr>
          <w:rFonts w:ascii="Garamond" w:eastAsia="Times New Roman" w:hAnsi="Garamond" w:cs="Times New Roman"/>
          <w:b/>
        </w:rPr>
        <w:t>Pinelands towns</w:t>
      </w:r>
      <w:r w:rsidRPr="00E34D34">
        <w:rPr>
          <w:rFonts w:ascii="Garamond" w:eastAsia="Times New Roman" w:hAnsi="Garamond" w:cs="Times New Roman"/>
        </w:rPr>
        <w:t xml:space="preserve"> – </w:t>
      </w:r>
      <w:r w:rsidR="00C86E26">
        <w:rPr>
          <w:rFonts w:ascii="Garamond" w:eastAsia="Times New Roman" w:hAnsi="Garamond" w:cs="Times New Roman"/>
        </w:rPr>
        <w:t xml:space="preserve">Areas of the </w:t>
      </w:r>
      <w:r w:rsidRPr="00E34D34">
        <w:rPr>
          <w:rFonts w:ascii="Garamond" w:eastAsia="Times New Roman" w:hAnsi="Garamond" w:cs="Times New Roman"/>
        </w:rPr>
        <w:t xml:space="preserve"> Pinelands WUI where residential development is permitted at a density of two to four homes per acre with sewers</w:t>
      </w:r>
      <w:r w:rsidR="00C86E26">
        <w:rPr>
          <w:rFonts w:ascii="Garamond" w:eastAsia="Times New Roman" w:hAnsi="Garamond" w:cs="Times New Roman"/>
        </w:rPr>
        <w:t>; there</w:t>
      </w:r>
      <w:r w:rsidRPr="00E34D34">
        <w:rPr>
          <w:rFonts w:ascii="Garamond" w:eastAsia="Times New Roman" w:hAnsi="Garamond" w:cs="Times New Roman"/>
        </w:rPr>
        <w:t xml:space="preserve"> are seven large Pinelands towns</w:t>
      </w:r>
    </w:p>
    <w:p w14:paraId="40744E4E" w14:textId="79F25F3E" w:rsidR="00E34D34" w:rsidRPr="00E34D34" w:rsidRDefault="00E34D34" w:rsidP="00E34D34">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rPr>
      </w:pPr>
      <w:r w:rsidRPr="00E34D34">
        <w:rPr>
          <w:rFonts w:ascii="Garamond" w:eastAsia="Times New Roman" w:hAnsi="Garamond" w:cs="Times New Roman"/>
          <w:b/>
        </w:rPr>
        <w:t>Pinelands villages</w:t>
      </w:r>
      <w:r w:rsidRPr="00E34D34">
        <w:rPr>
          <w:rFonts w:ascii="Garamond" w:eastAsia="Times New Roman" w:hAnsi="Garamond" w:cs="Times New Roman"/>
        </w:rPr>
        <w:t xml:space="preserve"> – </w:t>
      </w:r>
      <w:r w:rsidR="00C86E26">
        <w:rPr>
          <w:rFonts w:ascii="Garamond" w:eastAsia="Times New Roman" w:hAnsi="Garamond" w:cs="Times New Roman"/>
        </w:rPr>
        <w:t>Areas of the</w:t>
      </w:r>
      <w:r w:rsidRPr="00E34D34">
        <w:rPr>
          <w:rFonts w:ascii="Garamond" w:eastAsia="Times New Roman" w:hAnsi="Garamond" w:cs="Times New Roman"/>
        </w:rPr>
        <w:t xml:space="preserve"> Pinelands WUI which are spatially discrete settlements that are appropriate for infill</w:t>
      </w:r>
      <w:r w:rsidR="00C86E26">
        <w:rPr>
          <w:rFonts w:ascii="Garamond" w:eastAsia="Times New Roman" w:hAnsi="Garamond" w:cs="Times New Roman"/>
        </w:rPr>
        <w:t>ing with</w:t>
      </w:r>
      <w:r w:rsidRPr="00E34D34">
        <w:rPr>
          <w:rFonts w:ascii="Garamond" w:eastAsia="Times New Roman" w:hAnsi="Garamond" w:cs="Times New Roman"/>
        </w:rPr>
        <w:t xml:space="preserve"> residential, commercial and industrial development compatible with their existing character</w:t>
      </w:r>
      <w:r w:rsidR="00C86E26">
        <w:rPr>
          <w:rFonts w:ascii="Garamond" w:eastAsia="Times New Roman" w:hAnsi="Garamond" w:cs="Times New Roman"/>
        </w:rPr>
        <w:t>; t</w:t>
      </w:r>
      <w:r w:rsidRPr="00E34D34">
        <w:rPr>
          <w:rFonts w:ascii="Garamond" w:eastAsia="Times New Roman" w:hAnsi="Garamond" w:cs="Times New Roman"/>
        </w:rPr>
        <w:t>here are forty-seven small Pinelands villages</w:t>
      </w:r>
    </w:p>
    <w:p w14:paraId="48ECE1C0" w14:textId="623CD55E" w:rsidR="00E34D34" w:rsidRPr="00E34D34" w:rsidRDefault="00E34D34" w:rsidP="00E34D34">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rPr>
      </w:pPr>
      <w:r w:rsidRPr="00E34D34">
        <w:rPr>
          <w:rFonts w:ascii="Garamond" w:eastAsia="Times New Roman" w:hAnsi="Garamond" w:cs="Times New Roman"/>
          <w:b/>
        </w:rPr>
        <w:t>Regional growth areas</w:t>
      </w:r>
      <w:r w:rsidRPr="00E34D34">
        <w:rPr>
          <w:rFonts w:ascii="Garamond" w:eastAsia="Times New Roman" w:hAnsi="Garamond" w:cs="Times New Roman"/>
        </w:rPr>
        <w:t xml:space="preserve"> – Part</w:t>
      </w:r>
      <w:r w:rsidR="00C86E26">
        <w:rPr>
          <w:rFonts w:ascii="Garamond" w:eastAsia="Times New Roman" w:hAnsi="Garamond" w:cs="Times New Roman"/>
        </w:rPr>
        <w:t>s</w:t>
      </w:r>
      <w:r w:rsidRPr="00E34D34">
        <w:rPr>
          <w:rFonts w:ascii="Garamond" w:eastAsia="Times New Roman" w:hAnsi="Garamond" w:cs="Times New Roman"/>
        </w:rPr>
        <w:t xml:space="preserve"> of Pinelands WUI which are areas of existing growth and accommodate regional growth influences while protecting the essential character and environment of the Pinelands</w:t>
      </w:r>
    </w:p>
    <w:p w14:paraId="429D4D4E" w14:textId="72C7FDDA" w:rsidR="00E34D34" w:rsidRPr="00E34D34" w:rsidRDefault="00E34D34" w:rsidP="00E34D34">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rPr>
      </w:pPr>
      <w:r w:rsidRPr="00E34D34">
        <w:rPr>
          <w:rFonts w:ascii="Garamond" w:eastAsia="Times New Roman" w:hAnsi="Garamond" w:cs="Times New Roman"/>
          <w:b/>
        </w:rPr>
        <w:t>Rural development area</w:t>
      </w:r>
      <w:r w:rsidRPr="00E34D34">
        <w:rPr>
          <w:rFonts w:ascii="Garamond" w:eastAsia="Times New Roman" w:hAnsi="Garamond" w:cs="Times New Roman"/>
        </w:rPr>
        <w:t xml:space="preserve"> – </w:t>
      </w:r>
      <w:r w:rsidR="00C86E26">
        <w:rPr>
          <w:rFonts w:ascii="Garamond" w:eastAsia="Times New Roman" w:hAnsi="Garamond" w:cs="Times New Roman"/>
        </w:rPr>
        <w:t>Areas where l</w:t>
      </w:r>
      <w:r w:rsidRPr="00E34D34">
        <w:rPr>
          <w:rFonts w:ascii="Garamond" w:eastAsia="Times New Roman" w:hAnsi="Garamond" w:cs="Times New Roman"/>
        </w:rPr>
        <w:t xml:space="preserve">imited </w:t>
      </w:r>
      <w:r w:rsidR="00D2548F" w:rsidRPr="00E34D34">
        <w:rPr>
          <w:rFonts w:ascii="Garamond" w:eastAsia="Times New Roman" w:hAnsi="Garamond" w:cs="Times New Roman"/>
        </w:rPr>
        <w:t xml:space="preserve">low-density residential development and roadside retail </w:t>
      </w:r>
      <w:r w:rsidR="0025149A">
        <w:rPr>
          <w:rFonts w:ascii="Garamond" w:eastAsia="Times New Roman" w:hAnsi="Garamond" w:cs="Times New Roman"/>
        </w:rPr>
        <w:t>are</w:t>
      </w:r>
      <w:r w:rsidR="00C86E26">
        <w:rPr>
          <w:rFonts w:ascii="Garamond" w:eastAsia="Times New Roman" w:hAnsi="Garamond" w:cs="Times New Roman"/>
        </w:rPr>
        <w:t xml:space="preserve"> </w:t>
      </w:r>
      <w:r w:rsidRPr="00E34D34">
        <w:rPr>
          <w:rFonts w:ascii="Garamond" w:eastAsia="Times New Roman" w:hAnsi="Garamond" w:cs="Times New Roman"/>
        </w:rPr>
        <w:t xml:space="preserve">permitted </w:t>
      </w:r>
      <w:r w:rsidR="00D2548F">
        <w:rPr>
          <w:rFonts w:ascii="Garamond" w:eastAsia="Times New Roman" w:hAnsi="Garamond" w:cs="Times New Roman"/>
        </w:rPr>
        <w:t xml:space="preserve">in the </w:t>
      </w:r>
      <w:r w:rsidRPr="00E34D34">
        <w:rPr>
          <w:rFonts w:ascii="Garamond" w:eastAsia="Times New Roman" w:hAnsi="Garamond" w:cs="Times New Roman"/>
        </w:rPr>
        <w:t>Pinelands WUI</w:t>
      </w:r>
      <w:r w:rsidR="00C86E26">
        <w:rPr>
          <w:rFonts w:ascii="Garamond" w:eastAsia="Times New Roman" w:hAnsi="Garamond" w:cs="Times New Roman"/>
        </w:rPr>
        <w:t>;</w:t>
      </w:r>
      <w:r w:rsidRPr="00E34D34">
        <w:rPr>
          <w:rFonts w:ascii="Garamond" w:eastAsia="Times New Roman" w:hAnsi="Garamond" w:cs="Times New Roman"/>
        </w:rPr>
        <w:t xml:space="preserve"> the transitional area</w:t>
      </w:r>
      <w:r w:rsidR="0025149A">
        <w:rPr>
          <w:rFonts w:ascii="Garamond" w:eastAsia="Times New Roman" w:hAnsi="Garamond" w:cs="Times New Roman"/>
        </w:rPr>
        <w:t>s</w:t>
      </w:r>
      <w:r w:rsidRPr="00E34D34">
        <w:rPr>
          <w:rFonts w:ascii="Garamond" w:eastAsia="Times New Roman" w:hAnsi="Garamond" w:cs="Times New Roman"/>
        </w:rPr>
        <w:t xml:space="preserve"> that balance environmental and developmental values between conservation and growth areas</w:t>
      </w:r>
    </w:p>
    <w:p w14:paraId="27AB78E9" w14:textId="3B119382" w:rsidR="00E34D34" w:rsidRPr="00E34D34" w:rsidRDefault="00E34D34" w:rsidP="00E34D34">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rPr>
      </w:pPr>
      <w:r w:rsidRPr="00E34D34">
        <w:rPr>
          <w:rFonts w:ascii="Garamond" w:eastAsia="Times New Roman" w:hAnsi="Garamond" w:cs="Times New Roman"/>
          <w:b/>
        </w:rPr>
        <w:t>TCW</w:t>
      </w:r>
      <w:r w:rsidRPr="00E34D34">
        <w:rPr>
          <w:rFonts w:ascii="Garamond" w:eastAsia="Times New Roman" w:hAnsi="Garamond" w:cs="Times New Roman"/>
        </w:rPr>
        <w:t xml:space="preserve"> – Tasseled Cap Wetness; </w:t>
      </w:r>
      <w:r w:rsidR="006F7E81">
        <w:rPr>
          <w:rFonts w:ascii="Garamond" w:eastAsia="Times New Roman" w:hAnsi="Garamond" w:cs="Times New Roman"/>
        </w:rPr>
        <w:t>an index</w:t>
      </w:r>
      <w:r w:rsidRPr="00E34D34">
        <w:rPr>
          <w:rFonts w:ascii="Garamond" w:eastAsia="Times New Roman" w:hAnsi="Garamond" w:cs="Times New Roman"/>
        </w:rPr>
        <w:t xml:space="preserve"> associated </w:t>
      </w:r>
      <w:r w:rsidR="00D2548F">
        <w:rPr>
          <w:rFonts w:ascii="Garamond" w:eastAsia="Times New Roman" w:hAnsi="Garamond" w:cs="Times New Roman"/>
        </w:rPr>
        <w:t xml:space="preserve">with </w:t>
      </w:r>
      <w:r w:rsidRPr="00E34D34">
        <w:rPr>
          <w:rFonts w:ascii="Garamond" w:eastAsia="Times New Roman" w:hAnsi="Garamond" w:cs="Times New Roman"/>
        </w:rPr>
        <w:t>soil and vegetation moisture</w:t>
      </w:r>
      <w:r w:rsidR="006F7E81">
        <w:rPr>
          <w:rFonts w:ascii="Garamond" w:eastAsia="Times New Roman" w:hAnsi="Garamond" w:cs="Times New Roman"/>
        </w:rPr>
        <w:t xml:space="preserve"> that </w:t>
      </w:r>
      <w:r w:rsidR="00D2548F">
        <w:rPr>
          <w:rFonts w:ascii="Garamond" w:eastAsia="Times New Roman" w:hAnsi="Garamond" w:cs="Times New Roman"/>
        </w:rPr>
        <w:t xml:space="preserve">is </w:t>
      </w:r>
      <w:r w:rsidRPr="00E34D34">
        <w:rPr>
          <w:rFonts w:ascii="Garamond" w:eastAsia="Times New Roman" w:hAnsi="Garamond" w:cs="Times New Roman"/>
        </w:rPr>
        <w:t>less sensitive to topographic effects and more responsive to interaction between water content and</w:t>
      </w:r>
      <w:r w:rsidR="00D2548F">
        <w:rPr>
          <w:rFonts w:ascii="Garamond" w:eastAsia="Times New Roman" w:hAnsi="Garamond" w:cs="Times New Roman"/>
        </w:rPr>
        <w:t xml:space="preserve"> canopy structure</w:t>
      </w:r>
    </w:p>
    <w:p w14:paraId="1A685920" w14:textId="784A58BC" w:rsidR="00766E2B" w:rsidRPr="008010E3" w:rsidRDefault="00E34D34" w:rsidP="00E34D34">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4"/>
          <w:szCs w:val="24"/>
        </w:rPr>
      </w:pPr>
      <w:r w:rsidRPr="00E34D34">
        <w:rPr>
          <w:rFonts w:ascii="Garamond" w:eastAsia="Times New Roman" w:hAnsi="Garamond" w:cs="Times New Roman"/>
          <w:b/>
        </w:rPr>
        <w:t>Wildland Urban Interface</w:t>
      </w:r>
      <w:r w:rsidRPr="00E34D34">
        <w:rPr>
          <w:rFonts w:ascii="Garamond" w:eastAsia="Times New Roman" w:hAnsi="Garamond" w:cs="Times New Roman"/>
        </w:rPr>
        <w:t xml:space="preserve"> –The line, area, or zone where structures and other human development meet or intermingle with undeveloped wildland or vegetative fuels</w:t>
      </w:r>
    </w:p>
    <w:p w14:paraId="0421C821" w14:textId="77777777" w:rsidR="00D31ED4" w:rsidRDefault="00D31ED4" w:rsidP="002D3371">
      <w:pPr>
        <w:spacing w:after="0" w:line="240" w:lineRule="auto"/>
        <w:rPr>
          <w:rFonts w:ascii="Garamond" w:eastAsia="Garamond" w:hAnsi="Garamond" w:cs="Garamond"/>
        </w:rPr>
      </w:pPr>
    </w:p>
    <w:p w14:paraId="084EBE54" w14:textId="77777777" w:rsidR="00BA1255" w:rsidRDefault="00584071">
      <w:pPr>
        <w:pStyle w:val="Heading1"/>
        <w:spacing w:line="240" w:lineRule="auto"/>
        <w:rPr>
          <w:rFonts w:ascii="Garamond" w:eastAsia="Garamond" w:hAnsi="Garamond" w:cs="Garamond"/>
        </w:rPr>
      </w:pPr>
      <w:r>
        <w:rPr>
          <w:rFonts w:ascii="Garamond" w:eastAsia="Garamond" w:hAnsi="Garamond" w:cs="Garamond"/>
        </w:rPr>
        <w:t>8. References</w:t>
      </w:r>
    </w:p>
    <w:p w14:paraId="6F211993" w14:textId="74389CEF" w:rsidR="008C4661" w:rsidRDefault="008C4661" w:rsidP="006F7E81">
      <w:pPr>
        <w:spacing w:after="0" w:line="240" w:lineRule="auto"/>
        <w:ind w:left="720" w:hanging="720"/>
        <w:rPr>
          <w:rFonts w:ascii="Garamond" w:eastAsia="Garamond" w:hAnsi="Garamond" w:cs="Garamond"/>
        </w:rPr>
      </w:pPr>
      <w:r w:rsidRPr="008C4661">
        <w:rPr>
          <w:rFonts w:ascii="Garamond" w:eastAsia="Garamond" w:hAnsi="Garamond" w:cs="Garamond"/>
        </w:rPr>
        <w:t>Baig, M. H. A., Zhang, L., Shuai, T., &amp; Tong, Q. (2014). Derivation of a tasselled cap transformation base</w:t>
      </w:r>
      <w:r w:rsidR="006F7E81">
        <w:rPr>
          <w:rFonts w:ascii="Garamond" w:eastAsia="Garamond" w:hAnsi="Garamond" w:cs="Garamond"/>
        </w:rPr>
        <w:t xml:space="preserve"> </w:t>
      </w:r>
      <w:r w:rsidRPr="008C4661">
        <w:rPr>
          <w:rFonts w:ascii="Garamond" w:eastAsia="Garamond" w:hAnsi="Garamond" w:cs="Garamond"/>
        </w:rPr>
        <w:t xml:space="preserve">on Landsat 8 at-satellite reflectance. </w:t>
      </w:r>
      <w:r w:rsidRPr="008C4661">
        <w:rPr>
          <w:rFonts w:ascii="Garamond" w:eastAsia="Garamond" w:hAnsi="Garamond" w:cs="Garamond"/>
          <w:i/>
        </w:rPr>
        <w:t>Remote Sensing Letters</w:t>
      </w:r>
      <w:r w:rsidRPr="008C4661">
        <w:rPr>
          <w:rFonts w:ascii="Garamond" w:eastAsia="Garamond" w:hAnsi="Garamond" w:cs="Garamond"/>
        </w:rPr>
        <w:t xml:space="preserve">, </w:t>
      </w:r>
      <w:r w:rsidRPr="008C4661">
        <w:rPr>
          <w:rFonts w:ascii="Garamond" w:eastAsia="Garamond" w:hAnsi="Garamond" w:cs="Garamond"/>
          <w:i/>
        </w:rPr>
        <w:t>5</w:t>
      </w:r>
      <w:r w:rsidRPr="008C4661">
        <w:rPr>
          <w:rFonts w:ascii="Garamond" w:eastAsia="Garamond" w:hAnsi="Garamond" w:cs="Garamond"/>
        </w:rPr>
        <w:t>(5), 423-431.</w:t>
      </w:r>
    </w:p>
    <w:p w14:paraId="151AB64E" w14:textId="77777777" w:rsidR="008C4661" w:rsidRDefault="008C4661">
      <w:pPr>
        <w:spacing w:after="0" w:line="240" w:lineRule="auto"/>
        <w:ind w:left="720" w:hanging="720"/>
        <w:rPr>
          <w:rFonts w:ascii="Garamond" w:eastAsia="Garamond" w:hAnsi="Garamond" w:cs="Garamond"/>
        </w:rPr>
      </w:pPr>
    </w:p>
    <w:p w14:paraId="19567F37" w14:textId="3AE97828" w:rsidR="003B79A1" w:rsidRDefault="003B79A1">
      <w:pPr>
        <w:spacing w:after="0" w:line="240" w:lineRule="auto"/>
        <w:ind w:left="720" w:hanging="720"/>
        <w:rPr>
          <w:rFonts w:ascii="Garamond" w:eastAsia="Garamond" w:hAnsi="Garamond" w:cs="Garamond"/>
        </w:rPr>
      </w:pPr>
      <w:r w:rsidRPr="003B79A1">
        <w:rPr>
          <w:rFonts w:ascii="Garamond" w:eastAsia="Garamond" w:hAnsi="Garamond" w:cs="Garamond"/>
        </w:rPr>
        <w:t xml:space="preserve">Calviño-Cancela, M., Chas-Amil, M. L., García-Martínez, E. D., &amp; Touza, J. </w:t>
      </w:r>
      <w:r>
        <w:rPr>
          <w:rFonts w:ascii="Garamond" w:eastAsia="Garamond" w:hAnsi="Garamond" w:cs="Garamond"/>
        </w:rPr>
        <w:t>(2017). Interacting effects of</w:t>
      </w:r>
      <w:r w:rsidR="006F7E81">
        <w:rPr>
          <w:rFonts w:ascii="Garamond" w:eastAsia="Garamond" w:hAnsi="Garamond" w:cs="Garamond"/>
        </w:rPr>
        <w:t xml:space="preserve"> </w:t>
      </w:r>
      <w:r w:rsidRPr="003B79A1">
        <w:rPr>
          <w:rFonts w:ascii="Garamond" w:eastAsia="Garamond" w:hAnsi="Garamond" w:cs="Garamond"/>
        </w:rPr>
        <w:t>topography, vegetation, human activities and wildland-urban interfaces on wildfire ignition ris</w:t>
      </w:r>
      <w:r>
        <w:rPr>
          <w:rFonts w:ascii="Garamond" w:eastAsia="Garamond" w:hAnsi="Garamond" w:cs="Garamond"/>
        </w:rPr>
        <w:t xml:space="preserve">k. </w:t>
      </w:r>
      <w:r w:rsidRPr="003B79A1">
        <w:rPr>
          <w:rFonts w:ascii="Garamond" w:eastAsia="Garamond" w:hAnsi="Garamond" w:cs="Garamond"/>
          <w:i/>
        </w:rPr>
        <w:t>Forest Ecology and Management</w:t>
      </w:r>
      <w:r w:rsidRPr="003B79A1">
        <w:rPr>
          <w:rFonts w:ascii="Garamond" w:eastAsia="Garamond" w:hAnsi="Garamond" w:cs="Garamond"/>
        </w:rPr>
        <w:t xml:space="preserve">, </w:t>
      </w:r>
      <w:r w:rsidRPr="003E7CC6">
        <w:rPr>
          <w:rFonts w:ascii="Garamond" w:eastAsia="Garamond" w:hAnsi="Garamond" w:cs="Garamond"/>
          <w:i/>
        </w:rPr>
        <w:t>397</w:t>
      </w:r>
      <w:r w:rsidRPr="003B79A1">
        <w:rPr>
          <w:rFonts w:ascii="Garamond" w:eastAsia="Garamond" w:hAnsi="Garamond" w:cs="Garamond"/>
        </w:rPr>
        <w:t xml:space="preserve">, 10-17. </w:t>
      </w:r>
      <w:r>
        <w:rPr>
          <w:rFonts w:ascii="Garamond" w:eastAsia="Garamond" w:hAnsi="Garamond" w:cs="Garamond"/>
        </w:rPr>
        <w:t>doi:</w:t>
      </w:r>
      <w:r w:rsidR="00F72D3E">
        <w:rPr>
          <w:rFonts w:ascii="Garamond" w:eastAsia="Garamond" w:hAnsi="Garamond" w:cs="Garamond"/>
        </w:rPr>
        <w:t>10.1016/j.foreco.2017.04.033</w:t>
      </w:r>
    </w:p>
    <w:p w14:paraId="074F3658" w14:textId="77777777" w:rsidR="00F72D3E" w:rsidRDefault="00F72D3E">
      <w:pPr>
        <w:spacing w:after="0" w:line="240" w:lineRule="auto"/>
        <w:ind w:left="720" w:hanging="720"/>
        <w:rPr>
          <w:rFonts w:ascii="Garamond" w:eastAsia="Garamond" w:hAnsi="Garamond" w:cs="Garamond"/>
        </w:rPr>
      </w:pPr>
    </w:p>
    <w:p w14:paraId="0FAA5EF4" w14:textId="0DE8B0A2" w:rsidR="00F72D3E" w:rsidRDefault="00F72D3E">
      <w:pPr>
        <w:spacing w:after="0" w:line="240" w:lineRule="auto"/>
        <w:ind w:left="720" w:hanging="720"/>
        <w:rPr>
          <w:rFonts w:ascii="Garamond" w:eastAsia="Garamond" w:hAnsi="Garamond" w:cs="Garamond"/>
        </w:rPr>
      </w:pPr>
      <w:r w:rsidRPr="00F72D3E">
        <w:rPr>
          <w:rFonts w:ascii="Garamond" w:eastAsia="Garamond" w:hAnsi="Garamond" w:cs="Garamond"/>
        </w:rPr>
        <w:t xml:space="preserve">Chas-Amil, M. L., Touza, J., &amp; García-Martínez, E. (2013). Forest fires in the wildland–urban interface: a spatial analysis of forest fragmentation and human impacts. </w:t>
      </w:r>
      <w:r w:rsidRPr="00DF32A9">
        <w:rPr>
          <w:rFonts w:ascii="Garamond" w:eastAsia="Garamond" w:hAnsi="Garamond" w:cs="Garamond"/>
          <w:i/>
        </w:rPr>
        <w:t>Applied Geography, 43</w:t>
      </w:r>
      <w:r w:rsidRPr="00F72D3E">
        <w:rPr>
          <w:rFonts w:ascii="Garamond" w:eastAsia="Garamond" w:hAnsi="Garamond" w:cs="Garamond"/>
        </w:rPr>
        <w:t>, 127-137.</w:t>
      </w:r>
    </w:p>
    <w:p w14:paraId="67C34C22" w14:textId="77777777" w:rsidR="003B79A1" w:rsidRDefault="003B79A1">
      <w:pPr>
        <w:spacing w:after="0" w:line="240" w:lineRule="auto"/>
        <w:ind w:left="720" w:hanging="720"/>
        <w:rPr>
          <w:rFonts w:ascii="Garamond" w:eastAsia="Garamond" w:hAnsi="Garamond" w:cs="Garamond"/>
        </w:rPr>
      </w:pPr>
    </w:p>
    <w:p w14:paraId="48D82376" w14:textId="195CDF25" w:rsidR="00486B4E" w:rsidRDefault="00486B4E">
      <w:pPr>
        <w:spacing w:after="0" w:line="240" w:lineRule="auto"/>
        <w:ind w:left="720" w:hanging="720"/>
        <w:rPr>
          <w:rFonts w:ascii="Garamond" w:eastAsia="Garamond" w:hAnsi="Garamond" w:cs="Garamond"/>
        </w:rPr>
      </w:pPr>
      <w:r w:rsidRPr="00486B4E">
        <w:rPr>
          <w:rFonts w:ascii="Garamond" w:eastAsia="Garamond" w:hAnsi="Garamond" w:cs="Garamond"/>
        </w:rPr>
        <w:t xml:space="preserve">Clark, K. L., Skowronski, N., Gallagher, M., Renninger, H., &amp; Schäfer, K. (2012). Effects of invasive insects and fire on forest energy exchange and evapotranspiration in the New Jersey pinelands. </w:t>
      </w:r>
      <w:r w:rsidRPr="003B79A1">
        <w:rPr>
          <w:rFonts w:ascii="Garamond" w:eastAsia="Garamond" w:hAnsi="Garamond" w:cs="Garamond"/>
          <w:i/>
        </w:rPr>
        <w:t>Agricultural and Forest Meteorology</w:t>
      </w:r>
      <w:r w:rsidRPr="00486B4E">
        <w:rPr>
          <w:rFonts w:ascii="Garamond" w:eastAsia="Garamond" w:hAnsi="Garamond" w:cs="Garamond"/>
        </w:rPr>
        <w:t xml:space="preserve">, </w:t>
      </w:r>
      <w:r w:rsidRPr="003E7CC6">
        <w:rPr>
          <w:rFonts w:ascii="Garamond" w:eastAsia="Garamond" w:hAnsi="Garamond" w:cs="Garamond"/>
          <w:i/>
        </w:rPr>
        <w:t>166</w:t>
      </w:r>
      <w:r w:rsidRPr="00486B4E">
        <w:rPr>
          <w:rFonts w:ascii="Garamond" w:eastAsia="Garamond" w:hAnsi="Garamond" w:cs="Garamond"/>
        </w:rPr>
        <w:t xml:space="preserve">, 50-61. </w:t>
      </w:r>
      <w:r w:rsidR="00D35D68">
        <w:rPr>
          <w:rFonts w:ascii="Garamond" w:eastAsia="Garamond" w:hAnsi="Garamond" w:cs="Garamond"/>
        </w:rPr>
        <w:t xml:space="preserve">Retrieved from </w:t>
      </w:r>
      <w:hyperlink r:id="rId13" w:history="1">
        <w:r w:rsidR="006F7E81" w:rsidRPr="00987AB5">
          <w:rPr>
            <w:rStyle w:val="Hyperlink"/>
            <w:rFonts w:ascii="Garamond" w:eastAsia="Garamond" w:hAnsi="Garamond" w:cs="Garamond"/>
          </w:rPr>
          <w:t>https://www.sciencedirect.com/science/article/pii/S0168192312002419</w:t>
        </w:r>
      </w:hyperlink>
      <w:r w:rsidR="006F7E81">
        <w:rPr>
          <w:rFonts w:ascii="Garamond" w:eastAsia="Garamond" w:hAnsi="Garamond" w:cs="Garamond"/>
        </w:rPr>
        <w:t xml:space="preserve"> </w:t>
      </w:r>
    </w:p>
    <w:p w14:paraId="2D244B1F" w14:textId="77777777" w:rsidR="00486B4E" w:rsidRDefault="00486B4E">
      <w:pPr>
        <w:spacing w:after="0" w:line="240" w:lineRule="auto"/>
        <w:ind w:left="720" w:hanging="720"/>
        <w:rPr>
          <w:rFonts w:ascii="Garamond" w:eastAsia="Garamond" w:hAnsi="Garamond" w:cs="Garamond"/>
        </w:rPr>
      </w:pPr>
    </w:p>
    <w:p w14:paraId="4306FAFB" w14:textId="29B36FC6" w:rsidR="008C4661" w:rsidRDefault="008C4661">
      <w:pPr>
        <w:spacing w:after="0" w:line="240" w:lineRule="auto"/>
        <w:ind w:left="720" w:hanging="720"/>
        <w:rPr>
          <w:rStyle w:val="Hyperlink"/>
          <w:rFonts w:ascii="Garamond" w:eastAsia="Garamond" w:hAnsi="Garamond" w:cs="Garamond"/>
        </w:rPr>
      </w:pPr>
      <w:r w:rsidRPr="002B6C82">
        <w:rPr>
          <w:rFonts w:ascii="Garamond" w:eastAsia="Garamond" w:hAnsi="Garamond" w:cs="Garamond"/>
        </w:rPr>
        <w:t xml:space="preserve">DeBano, L. F. (2000). The role of fire and soil heating on water repellency in wildland environments: </w:t>
      </w:r>
      <w:r w:rsidR="00F6609B">
        <w:rPr>
          <w:rFonts w:ascii="Garamond" w:eastAsia="Garamond" w:hAnsi="Garamond" w:cs="Garamond"/>
        </w:rPr>
        <w:t>A</w:t>
      </w:r>
      <w:r w:rsidR="00F6609B" w:rsidRPr="002B6C82">
        <w:rPr>
          <w:rFonts w:ascii="Garamond" w:eastAsia="Garamond" w:hAnsi="Garamond" w:cs="Garamond"/>
        </w:rPr>
        <w:t xml:space="preserve"> </w:t>
      </w:r>
      <w:r w:rsidRPr="002B6C82">
        <w:rPr>
          <w:rFonts w:ascii="Garamond" w:eastAsia="Garamond" w:hAnsi="Garamond" w:cs="Garamond"/>
        </w:rPr>
        <w:t xml:space="preserve">review. </w:t>
      </w:r>
      <w:r w:rsidRPr="003E7CC6">
        <w:rPr>
          <w:rFonts w:ascii="Garamond" w:eastAsia="Garamond" w:hAnsi="Garamond" w:cs="Garamond"/>
          <w:i/>
        </w:rPr>
        <w:t>Journal of Hydrology</w:t>
      </w:r>
      <w:r w:rsidRPr="002B6C82">
        <w:rPr>
          <w:rFonts w:ascii="Garamond" w:eastAsia="Garamond" w:hAnsi="Garamond" w:cs="Garamond"/>
        </w:rPr>
        <w:t xml:space="preserve">, </w:t>
      </w:r>
      <w:r w:rsidRPr="003E7CC6">
        <w:rPr>
          <w:rFonts w:ascii="Garamond" w:eastAsia="Garamond" w:hAnsi="Garamond" w:cs="Garamond"/>
          <w:i/>
        </w:rPr>
        <w:t>231</w:t>
      </w:r>
      <w:r w:rsidRPr="002B6C82">
        <w:rPr>
          <w:rFonts w:ascii="Garamond" w:eastAsia="Garamond" w:hAnsi="Garamond" w:cs="Garamond"/>
        </w:rPr>
        <w:t>, 195-206.</w:t>
      </w:r>
      <w:r>
        <w:rPr>
          <w:rFonts w:ascii="Garamond" w:eastAsia="Garamond" w:hAnsi="Garamond" w:cs="Garamond"/>
        </w:rPr>
        <w:t xml:space="preserve"> Retrieved from </w:t>
      </w:r>
      <w:hyperlink r:id="rId14" w:history="1">
        <w:r w:rsidRPr="00A95698">
          <w:rPr>
            <w:rStyle w:val="Hyperlink"/>
            <w:rFonts w:ascii="Garamond" w:eastAsia="Garamond" w:hAnsi="Garamond" w:cs="Garamond"/>
          </w:rPr>
          <w:t>https://www.sciencedirect.com/science/article/pii/S0022169400001943</w:t>
        </w:r>
      </w:hyperlink>
    </w:p>
    <w:p w14:paraId="65A1BCB1" w14:textId="77777777" w:rsidR="005E4FF7" w:rsidRDefault="005E4FF7">
      <w:pPr>
        <w:spacing w:after="0" w:line="240" w:lineRule="auto"/>
        <w:ind w:left="720" w:hanging="720"/>
        <w:rPr>
          <w:rStyle w:val="Hyperlink"/>
          <w:rFonts w:ascii="Garamond" w:eastAsia="Garamond" w:hAnsi="Garamond" w:cs="Garamond"/>
        </w:rPr>
      </w:pPr>
    </w:p>
    <w:p w14:paraId="0C66BF7E" w14:textId="63D3BF37" w:rsidR="005E4FF7" w:rsidRDefault="005E4FF7">
      <w:pPr>
        <w:spacing w:after="0" w:line="240" w:lineRule="auto"/>
        <w:ind w:left="720" w:hanging="720"/>
        <w:rPr>
          <w:rFonts w:ascii="Garamond" w:eastAsia="Garamond" w:hAnsi="Garamond" w:cs="Garamond"/>
        </w:rPr>
      </w:pPr>
      <w:r w:rsidRPr="005E4FF7">
        <w:rPr>
          <w:rFonts w:ascii="Garamond" w:eastAsia="Garamond" w:hAnsi="Garamond" w:cs="Garamond"/>
        </w:rPr>
        <w:t>Deering, D. W. (1975</w:t>
      </w:r>
      <w:r w:rsidRPr="006F7E81">
        <w:rPr>
          <w:rFonts w:ascii="Garamond" w:eastAsia="Garamond" w:hAnsi="Garamond" w:cs="Garamond"/>
        </w:rPr>
        <w:t xml:space="preserve">). </w:t>
      </w:r>
      <w:r w:rsidRPr="00DF32A9">
        <w:rPr>
          <w:rFonts w:ascii="Garamond" w:eastAsia="Garamond" w:hAnsi="Garamond" w:cs="Garamond"/>
        </w:rPr>
        <w:t>Measuring" forage production" of grazing units from Landsat MSS data</w:t>
      </w:r>
      <w:r w:rsidRPr="005E4FF7">
        <w:rPr>
          <w:rFonts w:ascii="Garamond" w:eastAsia="Garamond" w:hAnsi="Garamond" w:cs="Garamond"/>
        </w:rPr>
        <w:t xml:space="preserve">. In </w:t>
      </w:r>
      <w:r w:rsidRPr="00DF32A9">
        <w:rPr>
          <w:rFonts w:ascii="Garamond" w:eastAsia="Garamond" w:hAnsi="Garamond" w:cs="Garamond"/>
          <w:i/>
        </w:rPr>
        <w:t xml:space="preserve">Proceedings of the Tenth International Symposium of Remote Sensing of the </w:t>
      </w:r>
      <w:r w:rsidR="00F6609B" w:rsidRPr="00DF32A9">
        <w:rPr>
          <w:rFonts w:ascii="Garamond" w:eastAsia="Garamond" w:hAnsi="Garamond" w:cs="Garamond"/>
          <w:i/>
        </w:rPr>
        <w:t>Environment</w:t>
      </w:r>
      <w:r>
        <w:rPr>
          <w:rFonts w:ascii="Garamond" w:eastAsia="Garamond" w:hAnsi="Garamond" w:cs="Garamond"/>
        </w:rPr>
        <w:t>,</w:t>
      </w:r>
      <w:r w:rsidRPr="005E4FF7">
        <w:rPr>
          <w:rFonts w:ascii="Garamond" w:eastAsia="Garamond" w:hAnsi="Garamond" w:cs="Garamond"/>
        </w:rPr>
        <w:t xml:space="preserve"> 1169-1198.</w:t>
      </w:r>
    </w:p>
    <w:p w14:paraId="15ECCD23" w14:textId="26124790" w:rsidR="007B5CE1" w:rsidRDefault="007B5CE1">
      <w:pPr>
        <w:spacing w:after="0" w:line="240" w:lineRule="auto"/>
        <w:ind w:left="720" w:hanging="720"/>
        <w:rPr>
          <w:rFonts w:ascii="Garamond" w:eastAsia="Garamond" w:hAnsi="Garamond" w:cs="Garamond"/>
        </w:rPr>
      </w:pPr>
    </w:p>
    <w:p w14:paraId="63623D8A" w14:textId="77777777" w:rsidR="00AD3866" w:rsidRDefault="00AD3866">
      <w:pPr>
        <w:spacing w:after="0" w:line="240" w:lineRule="auto"/>
        <w:ind w:left="720" w:hanging="720"/>
        <w:rPr>
          <w:rFonts w:ascii="Garamond" w:eastAsia="Garamond" w:hAnsi="Garamond" w:cs="Garamond"/>
        </w:rPr>
      </w:pPr>
    </w:p>
    <w:p w14:paraId="5BC04642" w14:textId="22F43BB7" w:rsidR="00AD3866" w:rsidRDefault="00AD3866">
      <w:pPr>
        <w:spacing w:after="0" w:line="240" w:lineRule="auto"/>
        <w:ind w:left="720" w:hanging="720"/>
        <w:rPr>
          <w:rFonts w:ascii="Garamond" w:eastAsia="Garamond" w:hAnsi="Garamond" w:cs="Garamond"/>
        </w:rPr>
      </w:pPr>
      <w:r w:rsidRPr="00AD3866">
        <w:rPr>
          <w:rFonts w:ascii="Garamond" w:eastAsia="Garamond" w:hAnsi="Garamond" w:cs="Garamond"/>
        </w:rPr>
        <w:t xml:space="preserve">European Space Agency. (2015). Sentinel-2 Data [Data set]. Geoscience Australia. </w:t>
      </w:r>
      <w:r w:rsidR="006F7E81">
        <w:rPr>
          <w:rFonts w:ascii="Garamond" w:eastAsia="Garamond" w:hAnsi="Garamond" w:cs="Garamond"/>
        </w:rPr>
        <w:t xml:space="preserve">Retrieved from </w:t>
      </w:r>
      <w:hyperlink r:id="rId15" w:history="1">
        <w:r w:rsidR="006F7E81" w:rsidRPr="00987AB5">
          <w:rPr>
            <w:rStyle w:val="Hyperlink"/>
            <w:rFonts w:ascii="Garamond" w:eastAsia="Garamond" w:hAnsi="Garamond" w:cs="Garamond"/>
          </w:rPr>
          <w:t>https://doi.org/10.4225/25/566a407cd2e2b</w:t>
        </w:r>
      </w:hyperlink>
      <w:r w:rsidR="006F7E81">
        <w:rPr>
          <w:rFonts w:ascii="Garamond" w:eastAsia="Garamond" w:hAnsi="Garamond" w:cs="Garamond"/>
        </w:rPr>
        <w:t xml:space="preserve"> </w:t>
      </w:r>
    </w:p>
    <w:p w14:paraId="3A782900" w14:textId="77777777" w:rsidR="008C4661" w:rsidRDefault="008C4661">
      <w:pPr>
        <w:spacing w:after="0" w:line="240" w:lineRule="auto"/>
        <w:ind w:left="720" w:hanging="720"/>
        <w:rPr>
          <w:rFonts w:ascii="Garamond" w:eastAsia="Garamond" w:hAnsi="Garamond" w:cs="Garamond"/>
        </w:rPr>
      </w:pPr>
    </w:p>
    <w:p w14:paraId="1CDA55E0" w14:textId="4061A8FF" w:rsidR="00355805" w:rsidRDefault="00355805">
      <w:pPr>
        <w:spacing w:after="0" w:line="240" w:lineRule="auto"/>
        <w:ind w:left="720" w:hanging="720"/>
        <w:rPr>
          <w:rFonts w:ascii="Garamond" w:eastAsia="Garamond" w:hAnsi="Garamond" w:cs="Garamond"/>
        </w:rPr>
      </w:pPr>
      <w:r w:rsidRPr="00355805">
        <w:rPr>
          <w:rFonts w:ascii="Garamond" w:eastAsia="Garamond" w:hAnsi="Garamond" w:cs="Garamond"/>
        </w:rPr>
        <w:t xml:space="preserve">Forman, R. T. (Ed.). (1998). </w:t>
      </w:r>
      <w:r w:rsidRPr="00DF32A9">
        <w:rPr>
          <w:rFonts w:ascii="Garamond" w:eastAsia="Garamond" w:hAnsi="Garamond" w:cs="Garamond"/>
          <w:i/>
        </w:rPr>
        <w:t xml:space="preserve">Pine Barrens: </w:t>
      </w:r>
      <w:r w:rsidR="00DF32A9">
        <w:rPr>
          <w:rFonts w:ascii="Garamond" w:eastAsia="Garamond" w:hAnsi="Garamond" w:cs="Garamond"/>
          <w:i/>
        </w:rPr>
        <w:t>E</w:t>
      </w:r>
      <w:r w:rsidR="00D35D68" w:rsidRPr="00DF32A9">
        <w:rPr>
          <w:rFonts w:ascii="Garamond" w:eastAsia="Garamond" w:hAnsi="Garamond" w:cs="Garamond"/>
          <w:i/>
        </w:rPr>
        <w:t xml:space="preserve">cosystem and </w:t>
      </w:r>
      <w:r w:rsidR="00B42E4F">
        <w:rPr>
          <w:rFonts w:ascii="Garamond" w:eastAsia="Garamond" w:hAnsi="Garamond" w:cs="Garamond"/>
          <w:i/>
        </w:rPr>
        <w:t>L</w:t>
      </w:r>
      <w:bookmarkStart w:id="8" w:name="_GoBack"/>
      <w:bookmarkEnd w:id="8"/>
      <w:r w:rsidR="00D35D68" w:rsidRPr="00DF32A9">
        <w:rPr>
          <w:rFonts w:ascii="Garamond" w:eastAsia="Garamond" w:hAnsi="Garamond" w:cs="Garamond"/>
          <w:i/>
        </w:rPr>
        <w:t>andscape</w:t>
      </w:r>
      <w:r w:rsidRPr="00355805">
        <w:rPr>
          <w:rFonts w:ascii="Garamond" w:eastAsia="Garamond" w:hAnsi="Garamond" w:cs="Garamond"/>
        </w:rPr>
        <w:t xml:space="preserve">. </w:t>
      </w:r>
      <w:r w:rsidR="00486B4E">
        <w:rPr>
          <w:rFonts w:ascii="Garamond" w:eastAsia="Garamond" w:hAnsi="Garamond" w:cs="Garamond"/>
        </w:rPr>
        <w:t>New Burnswick, New Jersey</w:t>
      </w:r>
      <w:r w:rsidR="00F6609B">
        <w:rPr>
          <w:rFonts w:ascii="Garamond" w:eastAsia="Garamond" w:hAnsi="Garamond" w:cs="Garamond"/>
        </w:rPr>
        <w:t xml:space="preserve">: </w:t>
      </w:r>
      <w:r w:rsidR="00F6609B" w:rsidRPr="00355805">
        <w:rPr>
          <w:rFonts w:ascii="Garamond" w:eastAsia="Garamond" w:hAnsi="Garamond" w:cs="Garamond"/>
        </w:rPr>
        <w:t>Rutgers University Pr</w:t>
      </w:r>
      <w:r w:rsidR="00F6609B">
        <w:rPr>
          <w:rFonts w:ascii="Garamond" w:eastAsia="Garamond" w:hAnsi="Garamond" w:cs="Garamond"/>
        </w:rPr>
        <w:t>ess</w:t>
      </w:r>
      <w:r w:rsidR="00486B4E">
        <w:rPr>
          <w:rFonts w:ascii="Garamond" w:eastAsia="Garamond" w:hAnsi="Garamond" w:cs="Garamond"/>
        </w:rPr>
        <w:t>.</w:t>
      </w:r>
    </w:p>
    <w:p w14:paraId="1C1CA50E" w14:textId="6D76B9D3" w:rsidR="00B15A6C" w:rsidRDefault="00B15A6C">
      <w:pPr>
        <w:spacing w:after="0" w:line="240" w:lineRule="auto"/>
        <w:ind w:left="720" w:hanging="720"/>
        <w:rPr>
          <w:rFonts w:ascii="Garamond" w:eastAsia="Garamond" w:hAnsi="Garamond" w:cs="Garamond"/>
        </w:rPr>
      </w:pPr>
    </w:p>
    <w:p w14:paraId="7EC3BFEC" w14:textId="36CAA21F" w:rsidR="00B15A6C" w:rsidRDefault="00B15A6C">
      <w:pPr>
        <w:spacing w:after="0" w:line="240" w:lineRule="auto"/>
        <w:ind w:left="720" w:hanging="720"/>
        <w:rPr>
          <w:rFonts w:ascii="Garamond" w:hAnsi="Garamond"/>
        </w:rPr>
      </w:pPr>
      <w:r>
        <w:rPr>
          <w:rFonts w:ascii="Garamond" w:hAnsi="Garamond"/>
        </w:rPr>
        <w:t xml:space="preserve">Fox, D. M., Martin, N., Carrega, P., Andrieu, J., Adnès, C., Emsellem, K., ... &amp; Fox, E. A. (2015). Increases in fire risk due to warmer summer temperatures and wildland urban interface changes do not necessarily lead to more fires. </w:t>
      </w:r>
      <w:r>
        <w:rPr>
          <w:rFonts w:ascii="Garamond" w:hAnsi="Garamond"/>
          <w:i/>
          <w:iCs/>
        </w:rPr>
        <w:t>Applied Geography</w:t>
      </w:r>
      <w:r>
        <w:rPr>
          <w:rFonts w:ascii="Garamond" w:hAnsi="Garamond"/>
        </w:rPr>
        <w:t xml:space="preserve">, </w:t>
      </w:r>
      <w:r>
        <w:rPr>
          <w:rFonts w:ascii="Garamond" w:hAnsi="Garamond"/>
          <w:i/>
          <w:iCs/>
        </w:rPr>
        <w:t>56</w:t>
      </w:r>
      <w:r>
        <w:rPr>
          <w:rFonts w:ascii="Garamond" w:hAnsi="Garamond"/>
        </w:rPr>
        <w:t>, 1-12.</w:t>
      </w:r>
    </w:p>
    <w:p w14:paraId="16BA5D3A" w14:textId="30368E58" w:rsidR="00EA6B11" w:rsidRDefault="00EA6B11">
      <w:pPr>
        <w:spacing w:after="0" w:line="240" w:lineRule="auto"/>
        <w:ind w:left="720" w:hanging="720"/>
        <w:rPr>
          <w:rFonts w:ascii="Garamond" w:hAnsi="Garamond"/>
        </w:rPr>
      </w:pPr>
    </w:p>
    <w:p w14:paraId="49DE2EFD" w14:textId="7C7EE375" w:rsidR="00BA1255" w:rsidRDefault="00584071" w:rsidP="006F7E81">
      <w:pPr>
        <w:spacing w:before="100" w:after="300" w:line="240" w:lineRule="auto"/>
        <w:ind w:left="720" w:right="-220" w:hanging="720"/>
        <w:rPr>
          <w:rFonts w:ascii="Garamond" w:eastAsia="Garamond" w:hAnsi="Garamond" w:cs="Garamond"/>
          <w:color w:val="333333"/>
        </w:rPr>
      </w:pPr>
      <w:r>
        <w:rPr>
          <w:rFonts w:ascii="Garamond" w:eastAsia="Garamond" w:hAnsi="Garamond" w:cs="Garamond"/>
          <w:color w:val="333333"/>
        </w:rPr>
        <w:t xml:space="preserve">Ludlum, D. M. (1983). </w:t>
      </w:r>
      <w:r>
        <w:rPr>
          <w:rFonts w:ascii="Garamond" w:eastAsia="Garamond" w:hAnsi="Garamond" w:cs="Garamond"/>
          <w:i/>
          <w:color w:val="333333"/>
        </w:rPr>
        <w:t>The New Jersey weather book</w:t>
      </w:r>
      <w:r>
        <w:rPr>
          <w:rFonts w:ascii="Garamond" w:eastAsia="Garamond" w:hAnsi="Garamond" w:cs="Garamond"/>
          <w:color w:val="333333"/>
        </w:rPr>
        <w:t xml:space="preserve">. New Brunswick, NJ: Rutgers University Press. Retrieved from </w:t>
      </w:r>
      <w:hyperlink r:id="rId16">
        <w:r>
          <w:rPr>
            <w:rFonts w:ascii="Garamond" w:eastAsia="Garamond" w:hAnsi="Garamond" w:cs="Garamond"/>
            <w:color w:val="1155CC"/>
            <w:u w:val="single"/>
          </w:rPr>
          <w:t>https://climate.rutgers.edu/stateclim_v1/njclimoverview.html</w:t>
        </w:r>
      </w:hyperlink>
      <w:r>
        <w:rPr>
          <w:rFonts w:ascii="Garamond" w:eastAsia="Garamond" w:hAnsi="Garamond" w:cs="Garamond"/>
          <w:color w:val="333333"/>
        </w:rPr>
        <w:t>.</w:t>
      </w:r>
    </w:p>
    <w:p w14:paraId="13BED115" w14:textId="49670053" w:rsidR="001F4FFC" w:rsidRDefault="001F4FFC">
      <w:pPr>
        <w:spacing w:before="100" w:after="300" w:line="240" w:lineRule="auto"/>
        <w:ind w:left="720" w:right="-220" w:hanging="720"/>
        <w:rPr>
          <w:rFonts w:ascii="Garamond" w:eastAsia="Garamond" w:hAnsi="Garamond" w:cs="Garamond"/>
          <w:color w:val="333333"/>
        </w:rPr>
      </w:pPr>
      <w:r w:rsidRPr="001F4FFC">
        <w:rPr>
          <w:rFonts w:ascii="Garamond" w:eastAsia="Garamond" w:hAnsi="Garamond" w:cs="Garamond"/>
          <w:color w:val="333333"/>
        </w:rPr>
        <w:t xml:space="preserve">Martinuzzi, S., Stewart, S. I., Helmers, D. P., Mockrin, M. H., Hammer, R. B., &amp; Radeloff, V. C. (2015). </w:t>
      </w:r>
      <w:r w:rsidRPr="00DF32A9">
        <w:rPr>
          <w:rFonts w:ascii="Garamond" w:eastAsia="Garamond" w:hAnsi="Garamond" w:cs="Garamond"/>
          <w:i/>
          <w:color w:val="333333"/>
        </w:rPr>
        <w:t xml:space="preserve">The 2010 wildland-urban interface of the conterminous United States. </w:t>
      </w:r>
      <w:r w:rsidRPr="006F7E81">
        <w:rPr>
          <w:rFonts w:ascii="Garamond" w:eastAsia="Garamond" w:hAnsi="Garamond" w:cs="Garamond"/>
          <w:i/>
          <w:color w:val="333333"/>
        </w:rPr>
        <w:t>Research Map NRS-8</w:t>
      </w:r>
      <w:r w:rsidRPr="00DF32A9">
        <w:rPr>
          <w:rFonts w:ascii="Garamond" w:eastAsia="Garamond" w:hAnsi="Garamond" w:cs="Garamond"/>
          <w:color w:val="333333"/>
        </w:rPr>
        <w:t>. Newtown Square, PA: US Department of Agriculture, Forest Service, Northern Research Station.</w:t>
      </w:r>
      <w:r w:rsidRPr="001F4FFC">
        <w:rPr>
          <w:rFonts w:ascii="Garamond" w:eastAsia="Garamond" w:hAnsi="Garamond" w:cs="Garamond"/>
          <w:i/>
          <w:color w:val="333333"/>
        </w:rPr>
        <w:t xml:space="preserve"> </w:t>
      </w:r>
    </w:p>
    <w:p w14:paraId="5DDAD918" w14:textId="77777777" w:rsidR="00BA1255" w:rsidRDefault="00584071">
      <w:pPr>
        <w:spacing w:before="100" w:after="300" w:line="240" w:lineRule="auto"/>
        <w:ind w:left="720" w:right="-220" w:hanging="720"/>
        <w:rPr>
          <w:rFonts w:ascii="Garamond" w:eastAsia="Garamond" w:hAnsi="Garamond" w:cs="Garamond"/>
        </w:rPr>
      </w:pPr>
      <w:r>
        <w:rPr>
          <w:rFonts w:ascii="Garamond" w:eastAsia="Garamond" w:hAnsi="Garamond" w:cs="Garamond"/>
        </w:rPr>
        <w:t xml:space="preserve">New Jersey Pinelands Commission (NJPC). (2015). </w:t>
      </w:r>
      <w:r w:rsidRPr="00DF32A9">
        <w:rPr>
          <w:rFonts w:ascii="Garamond" w:eastAsia="Garamond" w:hAnsi="Garamond" w:cs="Garamond"/>
          <w:i/>
        </w:rPr>
        <w:t>The Pinelands National Reserve</w:t>
      </w:r>
      <w:r>
        <w:rPr>
          <w:rFonts w:ascii="Garamond" w:eastAsia="Garamond" w:hAnsi="Garamond" w:cs="Garamond"/>
        </w:rPr>
        <w:t xml:space="preserve">. Retrieved January 24, 2018, from </w:t>
      </w:r>
      <w:hyperlink r:id="rId17">
        <w:r>
          <w:rPr>
            <w:rFonts w:ascii="Garamond" w:eastAsia="Garamond" w:hAnsi="Garamond" w:cs="Garamond"/>
            <w:color w:val="1155CC"/>
            <w:u w:val="single"/>
          </w:rPr>
          <w:t>http://www.nj.gov/pinelands/reserve/</w:t>
        </w:r>
      </w:hyperlink>
    </w:p>
    <w:p w14:paraId="5CEE2120" w14:textId="77777777" w:rsidR="003E7CC6" w:rsidRDefault="003E7CC6">
      <w:pPr>
        <w:ind w:left="720" w:hanging="720"/>
        <w:rPr>
          <w:rFonts w:ascii="Garamond" w:eastAsia="Garamond" w:hAnsi="Garamond" w:cs="Garamond"/>
        </w:rPr>
      </w:pPr>
      <w:r>
        <w:rPr>
          <w:rFonts w:ascii="Garamond" w:eastAsia="Garamond" w:hAnsi="Garamond" w:cs="Garamond"/>
        </w:rPr>
        <w:t xml:space="preserve">New Jersey Department of Environmental Protection. (2017). </w:t>
      </w:r>
      <w:r w:rsidRPr="00DF32A9">
        <w:rPr>
          <w:rFonts w:ascii="Garamond" w:eastAsia="Garamond" w:hAnsi="Garamond" w:cs="Garamond"/>
          <w:i/>
        </w:rPr>
        <w:t>Wildfire Danger Levels &amp; Restrictions</w:t>
      </w:r>
      <w:r>
        <w:rPr>
          <w:rFonts w:ascii="Garamond" w:eastAsia="Garamond" w:hAnsi="Garamond" w:cs="Garamond"/>
        </w:rPr>
        <w:t xml:space="preserve">. Retrieved from </w:t>
      </w:r>
      <w:hyperlink r:id="rId18">
        <w:r>
          <w:rPr>
            <w:rFonts w:ascii="Garamond" w:eastAsia="Garamond" w:hAnsi="Garamond" w:cs="Garamond"/>
            <w:color w:val="0000FF"/>
            <w:u w:val="single"/>
          </w:rPr>
          <w:t>http://www.state.nj.us/dep/parksandforests/fire/firedanger-restrictions.htm</w:t>
        </w:r>
      </w:hyperlink>
    </w:p>
    <w:p w14:paraId="702392F6" w14:textId="7FD20102" w:rsidR="00DB39A8" w:rsidRPr="00DB39A8" w:rsidRDefault="00DB39A8">
      <w:pPr>
        <w:spacing w:after="0" w:line="240" w:lineRule="auto"/>
        <w:ind w:left="720" w:hanging="720"/>
        <w:rPr>
          <w:rFonts w:ascii="Garamond" w:eastAsia="Garamond" w:hAnsi="Garamond" w:cs="Garamond"/>
        </w:rPr>
      </w:pPr>
      <w:r w:rsidRPr="00DB39A8">
        <w:rPr>
          <w:rFonts w:ascii="Garamond" w:eastAsia="Garamond" w:hAnsi="Garamond" w:cs="Garamond"/>
        </w:rPr>
        <w:t xml:space="preserve">Radeloff, V. C., Hammer, R. B., Stewart, S. I., Fried, J. S., Holcomb, S. S., &amp; McKeefry, J. F. (2005). The wildland–urban interface in the United States. </w:t>
      </w:r>
      <w:r w:rsidRPr="00DB39A8">
        <w:rPr>
          <w:rFonts w:ascii="Garamond" w:eastAsia="Garamond" w:hAnsi="Garamond" w:cs="Garamond"/>
          <w:i/>
        </w:rPr>
        <w:t>Eco</w:t>
      </w:r>
      <w:r w:rsidR="00B42E4F">
        <w:rPr>
          <w:rFonts w:ascii="Garamond" w:eastAsia="Garamond" w:hAnsi="Garamond" w:cs="Garamond"/>
          <w:i/>
        </w:rPr>
        <w:t>l</w:t>
      </w:r>
      <w:r w:rsidR="009D77B6">
        <w:rPr>
          <w:rFonts w:ascii="Garamond" w:eastAsia="Garamond" w:hAnsi="Garamond" w:cs="Garamond"/>
          <w:i/>
        </w:rPr>
        <w:t>ogic</w:t>
      </w:r>
      <w:r w:rsidRPr="00DB39A8">
        <w:rPr>
          <w:rFonts w:ascii="Garamond" w:eastAsia="Garamond" w:hAnsi="Garamond" w:cs="Garamond"/>
          <w:i/>
        </w:rPr>
        <w:t xml:space="preserve">al </w:t>
      </w:r>
      <w:r w:rsidR="00B42E4F">
        <w:rPr>
          <w:rFonts w:ascii="Garamond" w:eastAsia="Garamond" w:hAnsi="Garamond" w:cs="Garamond"/>
          <w:i/>
        </w:rPr>
        <w:t>A</w:t>
      </w:r>
      <w:r w:rsidRPr="00DB39A8">
        <w:rPr>
          <w:rFonts w:ascii="Garamond" w:eastAsia="Garamond" w:hAnsi="Garamond" w:cs="Garamond"/>
          <w:i/>
        </w:rPr>
        <w:t>pplications, 15</w:t>
      </w:r>
      <w:r w:rsidRPr="00DB39A8">
        <w:rPr>
          <w:rFonts w:ascii="Garamond" w:eastAsia="Garamond" w:hAnsi="Garamond" w:cs="Garamond"/>
        </w:rPr>
        <w:t>(3), 799-805. doi:</w:t>
      </w:r>
      <w:r w:rsidR="00B42E4F">
        <w:rPr>
          <w:rFonts w:ascii="Garamond" w:eastAsia="Garamond" w:hAnsi="Garamond" w:cs="Garamond"/>
        </w:rPr>
        <w:t xml:space="preserve"> </w:t>
      </w:r>
      <w:r w:rsidRPr="00DB39A8">
        <w:rPr>
          <w:rFonts w:ascii="Garamond" w:eastAsia="Garamond" w:hAnsi="Garamond" w:cs="Garamond"/>
        </w:rPr>
        <w:t>10.1890/04-1413</w:t>
      </w:r>
    </w:p>
    <w:p w14:paraId="0D0D37B2" w14:textId="77777777" w:rsidR="00BA1255" w:rsidRDefault="00BA1255" w:rsidP="00DF32A9">
      <w:pPr>
        <w:spacing w:after="0" w:line="240" w:lineRule="auto"/>
        <w:ind w:left="720" w:hanging="720"/>
        <w:rPr>
          <w:rFonts w:ascii="Garamond" w:eastAsia="Garamond" w:hAnsi="Garamond" w:cs="Garamond"/>
        </w:rPr>
      </w:pPr>
    </w:p>
    <w:p w14:paraId="3598A03B" w14:textId="7D8B2803" w:rsidR="00EA4119" w:rsidRDefault="00EA4119" w:rsidP="006F7E81">
      <w:pPr>
        <w:ind w:left="720" w:hanging="720"/>
        <w:rPr>
          <w:rFonts w:ascii="Garamond" w:eastAsia="Garamond" w:hAnsi="Garamond" w:cs="Garamond"/>
        </w:rPr>
      </w:pPr>
      <w:r w:rsidRPr="00EA4119">
        <w:rPr>
          <w:rFonts w:ascii="Garamond" w:eastAsia="Garamond" w:hAnsi="Garamond" w:cs="Garamond"/>
        </w:rPr>
        <w:t xml:space="preserve">Rouse, J. W., Haas, </w:t>
      </w:r>
      <w:r w:rsidR="004976A6">
        <w:rPr>
          <w:rFonts w:ascii="Garamond" w:eastAsia="Garamond" w:hAnsi="Garamond" w:cs="Garamond"/>
        </w:rPr>
        <w:t xml:space="preserve">R.H., </w:t>
      </w:r>
      <w:r w:rsidRPr="00EA4119">
        <w:rPr>
          <w:rFonts w:ascii="Garamond" w:eastAsia="Garamond" w:hAnsi="Garamond" w:cs="Garamond"/>
        </w:rPr>
        <w:t xml:space="preserve">Schell, </w:t>
      </w:r>
      <w:r w:rsidR="004976A6">
        <w:rPr>
          <w:rFonts w:ascii="Garamond" w:eastAsia="Garamond" w:hAnsi="Garamond" w:cs="Garamond"/>
        </w:rPr>
        <w:t xml:space="preserve">J.A. </w:t>
      </w:r>
      <w:r w:rsidRPr="00EA4119">
        <w:rPr>
          <w:rFonts w:ascii="Garamond" w:eastAsia="Garamond" w:hAnsi="Garamond" w:cs="Garamond"/>
        </w:rPr>
        <w:t>and Deering</w:t>
      </w:r>
      <w:r w:rsidR="004976A6">
        <w:rPr>
          <w:rFonts w:ascii="Garamond" w:eastAsia="Garamond" w:hAnsi="Garamond" w:cs="Garamond"/>
        </w:rPr>
        <w:t>, D.W.</w:t>
      </w:r>
      <w:r w:rsidRPr="00EA4119">
        <w:rPr>
          <w:rFonts w:ascii="Garamond" w:eastAsia="Garamond" w:hAnsi="Garamond" w:cs="Garamond"/>
        </w:rPr>
        <w:t xml:space="preserve"> (1973)</w:t>
      </w:r>
      <w:r w:rsidR="004976A6">
        <w:rPr>
          <w:rFonts w:ascii="Garamond" w:eastAsia="Garamond" w:hAnsi="Garamond" w:cs="Garamond"/>
        </w:rPr>
        <w:t>.</w:t>
      </w:r>
      <w:r w:rsidRPr="00EA4119">
        <w:rPr>
          <w:rFonts w:ascii="Garamond" w:eastAsia="Garamond" w:hAnsi="Garamond" w:cs="Garamond"/>
        </w:rPr>
        <w:t xml:space="preserve"> </w:t>
      </w:r>
      <w:r w:rsidRPr="00DF32A9">
        <w:rPr>
          <w:rFonts w:ascii="Garamond" w:eastAsia="Garamond" w:hAnsi="Garamond" w:cs="Garamond"/>
        </w:rPr>
        <w:t xml:space="preserve">Monitoring vegetation systems in the Great </w:t>
      </w:r>
      <w:r w:rsidR="004976A6">
        <w:rPr>
          <w:rFonts w:ascii="Garamond" w:eastAsia="Garamond" w:hAnsi="Garamond" w:cs="Garamond"/>
        </w:rPr>
        <w:t>Lakes</w:t>
      </w:r>
      <w:r w:rsidRPr="00DF32A9">
        <w:rPr>
          <w:rFonts w:ascii="Garamond" w:eastAsia="Garamond" w:hAnsi="Garamond" w:cs="Garamond"/>
        </w:rPr>
        <w:t xml:space="preserve"> with ERTS</w:t>
      </w:r>
      <w:r w:rsidR="004976A6">
        <w:rPr>
          <w:rFonts w:ascii="Garamond" w:eastAsia="Garamond" w:hAnsi="Garamond" w:cs="Garamond"/>
          <w:i/>
        </w:rPr>
        <w:t>.</w:t>
      </w:r>
      <w:r w:rsidRPr="00EA4119">
        <w:rPr>
          <w:rFonts w:ascii="Garamond" w:eastAsia="Garamond" w:hAnsi="Garamond" w:cs="Garamond"/>
          <w:i/>
        </w:rPr>
        <w:t xml:space="preserve"> </w:t>
      </w:r>
      <w:r w:rsidR="00F6609B">
        <w:rPr>
          <w:rFonts w:ascii="Garamond" w:eastAsia="Garamond" w:hAnsi="Garamond" w:cs="Garamond"/>
        </w:rPr>
        <w:t xml:space="preserve">In </w:t>
      </w:r>
      <w:r w:rsidRPr="00DF32A9">
        <w:rPr>
          <w:rFonts w:ascii="Garamond" w:eastAsia="Garamond" w:hAnsi="Garamond" w:cs="Garamond"/>
          <w:i/>
        </w:rPr>
        <w:t>Third ERTS Symposium</w:t>
      </w:r>
      <w:r w:rsidRPr="00EA4119">
        <w:rPr>
          <w:rFonts w:ascii="Garamond" w:eastAsia="Garamond" w:hAnsi="Garamond" w:cs="Garamond"/>
          <w:i/>
        </w:rPr>
        <w:t>,</w:t>
      </w:r>
      <w:r w:rsidRPr="00EA4119">
        <w:rPr>
          <w:rFonts w:ascii="Garamond" w:eastAsia="Garamond" w:hAnsi="Garamond" w:cs="Garamond"/>
        </w:rPr>
        <w:t xml:space="preserve"> </w:t>
      </w:r>
      <w:r w:rsidRPr="00DF32A9">
        <w:rPr>
          <w:rFonts w:ascii="Garamond" w:eastAsia="Garamond" w:hAnsi="Garamond" w:cs="Garamond"/>
          <w:i/>
        </w:rPr>
        <w:t>NASA SP-351 I</w:t>
      </w:r>
      <w:r w:rsidRPr="00EA4119">
        <w:rPr>
          <w:rFonts w:ascii="Garamond" w:eastAsia="Garamond" w:hAnsi="Garamond" w:cs="Garamond"/>
        </w:rPr>
        <w:t>, 309-317.</w:t>
      </w:r>
    </w:p>
    <w:p w14:paraId="5A327966" w14:textId="0A8D6414" w:rsidR="00835070" w:rsidRDefault="0031129E" w:rsidP="006F7E81">
      <w:pPr>
        <w:spacing w:after="0" w:line="240" w:lineRule="auto"/>
        <w:ind w:left="720" w:hanging="720"/>
        <w:rPr>
          <w:rFonts w:ascii="Garamond" w:eastAsia="Garamond" w:hAnsi="Garamond" w:cs="Garamond"/>
        </w:rPr>
      </w:pPr>
      <w:r w:rsidRPr="006D75B6">
        <w:rPr>
          <w:rFonts w:ascii="Garamond" w:eastAsia="Garamond" w:hAnsi="Garamond" w:cs="Garamond"/>
        </w:rPr>
        <w:t>Stewart,</w:t>
      </w:r>
      <w:r w:rsidR="00835070" w:rsidRPr="006D75B6">
        <w:rPr>
          <w:rFonts w:ascii="Garamond" w:eastAsia="Garamond" w:hAnsi="Garamond" w:cs="Garamond"/>
        </w:rPr>
        <w:t xml:space="preserve"> S.I., </w:t>
      </w:r>
      <w:r w:rsidRPr="006D75B6">
        <w:rPr>
          <w:rFonts w:ascii="Garamond" w:eastAsia="Garamond" w:hAnsi="Garamond" w:cs="Garamond"/>
        </w:rPr>
        <w:t>Radeloff</w:t>
      </w:r>
      <w:r w:rsidR="006D75B6" w:rsidRPr="006D75B6">
        <w:rPr>
          <w:rFonts w:ascii="Garamond" w:eastAsia="Garamond" w:hAnsi="Garamond" w:cs="Garamond"/>
        </w:rPr>
        <w:t>, V.C.</w:t>
      </w:r>
      <w:r w:rsidR="00835070" w:rsidRPr="006D75B6">
        <w:rPr>
          <w:rFonts w:ascii="Garamond" w:eastAsia="Garamond" w:hAnsi="Garamond" w:cs="Garamond"/>
        </w:rPr>
        <w:t xml:space="preserve">, </w:t>
      </w:r>
      <w:r w:rsidRPr="006D75B6">
        <w:rPr>
          <w:rFonts w:ascii="Garamond" w:eastAsia="Garamond" w:hAnsi="Garamond" w:cs="Garamond"/>
        </w:rPr>
        <w:t>&amp;</w:t>
      </w:r>
      <w:r w:rsidR="00835070" w:rsidRPr="006D75B6">
        <w:rPr>
          <w:rFonts w:ascii="Garamond" w:eastAsia="Garamond" w:hAnsi="Garamond" w:cs="Garamond"/>
        </w:rPr>
        <w:t xml:space="preserve"> </w:t>
      </w:r>
      <w:r w:rsidRPr="006D75B6">
        <w:rPr>
          <w:rFonts w:ascii="Garamond" w:eastAsia="Garamond" w:hAnsi="Garamond" w:cs="Garamond"/>
        </w:rPr>
        <w:t>Hammer</w:t>
      </w:r>
      <w:r w:rsidR="006D75B6" w:rsidRPr="006D75B6">
        <w:rPr>
          <w:rFonts w:ascii="Garamond" w:eastAsia="Garamond" w:hAnsi="Garamond" w:cs="Garamond"/>
        </w:rPr>
        <w:t>, R.B.</w:t>
      </w:r>
      <w:r w:rsidR="00835070" w:rsidRPr="006D75B6">
        <w:rPr>
          <w:rFonts w:ascii="Garamond" w:eastAsia="Garamond" w:hAnsi="Garamond" w:cs="Garamond"/>
        </w:rPr>
        <w:t xml:space="preserve"> </w:t>
      </w:r>
      <w:r w:rsidR="006D75B6" w:rsidRPr="006D75B6">
        <w:rPr>
          <w:rFonts w:ascii="Garamond" w:eastAsia="Garamond" w:hAnsi="Garamond" w:cs="Garamond"/>
        </w:rPr>
        <w:t>(</w:t>
      </w:r>
      <w:r w:rsidR="00835070" w:rsidRPr="006D75B6">
        <w:rPr>
          <w:rFonts w:ascii="Garamond" w:eastAsia="Garamond" w:hAnsi="Garamond" w:cs="Garamond"/>
        </w:rPr>
        <w:t>2003</w:t>
      </w:r>
      <w:r w:rsidR="006D75B6" w:rsidRPr="006D75B6">
        <w:rPr>
          <w:rFonts w:ascii="Garamond" w:eastAsia="Garamond" w:hAnsi="Garamond" w:cs="Garamond"/>
        </w:rPr>
        <w:t>)</w:t>
      </w:r>
      <w:r w:rsidR="00835070" w:rsidRPr="006D75B6">
        <w:rPr>
          <w:rFonts w:ascii="Garamond" w:eastAsia="Garamond" w:hAnsi="Garamond" w:cs="Garamond"/>
        </w:rPr>
        <w:t>.</w:t>
      </w:r>
      <w:r w:rsidR="00835070" w:rsidRPr="006F7E81">
        <w:rPr>
          <w:rFonts w:ascii="Garamond" w:eastAsia="Garamond" w:hAnsi="Garamond" w:cs="Garamond"/>
        </w:rPr>
        <w:t xml:space="preserve"> </w:t>
      </w:r>
      <w:r w:rsidR="00835070" w:rsidRPr="00DF32A9">
        <w:rPr>
          <w:rFonts w:ascii="Garamond" w:eastAsia="Garamond" w:hAnsi="Garamond" w:cs="Garamond"/>
        </w:rPr>
        <w:t>Characteristics and location of the wildland urban interface in the United States</w:t>
      </w:r>
      <w:r w:rsidR="00835070" w:rsidRPr="006F7E81">
        <w:rPr>
          <w:rFonts w:ascii="Garamond" w:eastAsia="Garamond" w:hAnsi="Garamond" w:cs="Garamond"/>
        </w:rPr>
        <w:t xml:space="preserve">. </w:t>
      </w:r>
      <w:r w:rsidR="00F6609B" w:rsidRPr="00DF32A9">
        <w:rPr>
          <w:rFonts w:ascii="Garamond" w:eastAsia="Garamond" w:hAnsi="Garamond" w:cs="Garamond"/>
        </w:rPr>
        <w:t>In</w:t>
      </w:r>
      <w:r w:rsidR="00F6609B">
        <w:rPr>
          <w:rFonts w:ascii="Garamond" w:eastAsia="Garamond" w:hAnsi="Garamond" w:cs="Garamond"/>
          <w:i/>
        </w:rPr>
        <w:t xml:space="preserve"> </w:t>
      </w:r>
      <w:r w:rsidR="00835070" w:rsidRPr="00DF32A9">
        <w:rPr>
          <w:rFonts w:ascii="Garamond" w:eastAsia="Garamond" w:hAnsi="Garamond" w:cs="Garamond"/>
          <w:i/>
        </w:rPr>
        <w:t>Proceedings of the Second International Wildland Fire Ecology and Fire Management Workshop</w:t>
      </w:r>
      <w:r w:rsidR="00835070" w:rsidRPr="006D75B6">
        <w:rPr>
          <w:rFonts w:ascii="Garamond" w:eastAsia="Garamond" w:hAnsi="Garamond" w:cs="Garamond"/>
        </w:rPr>
        <w:t>, Orlando</w:t>
      </w:r>
      <w:r w:rsidR="00835070" w:rsidRPr="00835070">
        <w:rPr>
          <w:rFonts w:ascii="Garamond" w:eastAsia="Garamond" w:hAnsi="Garamond" w:cs="Garamond"/>
        </w:rPr>
        <w:t>,</w:t>
      </w:r>
      <w:r w:rsidR="00835070">
        <w:rPr>
          <w:rFonts w:ascii="Garamond" w:eastAsia="Garamond" w:hAnsi="Garamond" w:cs="Garamond"/>
        </w:rPr>
        <w:t xml:space="preserve"> </w:t>
      </w:r>
      <w:r w:rsidR="00835070" w:rsidRPr="00835070">
        <w:rPr>
          <w:rFonts w:ascii="Garamond" w:eastAsia="Garamond" w:hAnsi="Garamond" w:cs="Garamond"/>
        </w:rPr>
        <w:t>FL</w:t>
      </w:r>
      <w:r w:rsidR="00F6609B">
        <w:rPr>
          <w:rFonts w:ascii="Garamond" w:eastAsia="Garamond" w:hAnsi="Garamond" w:cs="Garamond"/>
        </w:rPr>
        <w:t xml:space="preserve">, </w:t>
      </w:r>
      <w:r w:rsidR="00F6609B" w:rsidRPr="006D75B6">
        <w:rPr>
          <w:rFonts w:ascii="Garamond" w:eastAsia="Garamond" w:hAnsi="Garamond" w:cs="Garamond"/>
        </w:rPr>
        <w:t>November 16–20.</w:t>
      </w:r>
      <w:r w:rsidR="00D35D68">
        <w:rPr>
          <w:rFonts w:ascii="Garamond" w:eastAsia="Garamond" w:hAnsi="Garamond" w:cs="Garamond"/>
        </w:rPr>
        <w:t xml:space="preserve"> Retrieved from </w:t>
      </w:r>
      <w:hyperlink r:id="rId19" w:history="1">
        <w:r w:rsidR="004976A6" w:rsidRPr="00987AB5">
          <w:rPr>
            <w:rStyle w:val="Hyperlink"/>
            <w:rFonts w:ascii="Garamond" w:eastAsia="Garamond" w:hAnsi="Garamond" w:cs="Garamond"/>
          </w:rPr>
          <w:t>https://www.researchgate.net/publication/237434606</w:t>
        </w:r>
      </w:hyperlink>
      <w:r w:rsidR="004976A6">
        <w:rPr>
          <w:rFonts w:ascii="Garamond" w:eastAsia="Garamond" w:hAnsi="Garamond" w:cs="Garamond"/>
        </w:rPr>
        <w:t xml:space="preserve"> </w:t>
      </w:r>
    </w:p>
    <w:p w14:paraId="7D03A37F" w14:textId="77777777" w:rsidR="00835070" w:rsidRDefault="00835070" w:rsidP="006F7E81">
      <w:pPr>
        <w:spacing w:after="0" w:line="240" w:lineRule="auto"/>
        <w:ind w:left="720" w:hanging="720"/>
        <w:rPr>
          <w:rFonts w:ascii="Garamond" w:eastAsia="Garamond" w:hAnsi="Garamond" w:cs="Garamond"/>
        </w:rPr>
      </w:pPr>
    </w:p>
    <w:p w14:paraId="4061E338" w14:textId="6D44FF19" w:rsidR="00835070" w:rsidRDefault="00835070" w:rsidP="00DF32A9">
      <w:pPr>
        <w:spacing w:after="0" w:line="240" w:lineRule="auto"/>
        <w:ind w:left="720" w:hanging="720"/>
        <w:rPr>
          <w:rFonts w:ascii="Garamond" w:eastAsia="Garamond" w:hAnsi="Garamond" w:cs="Garamond"/>
        </w:rPr>
      </w:pPr>
      <w:r w:rsidRPr="00835070">
        <w:rPr>
          <w:rFonts w:ascii="Garamond" w:eastAsia="Garamond" w:hAnsi="Garamond" w:cs="Garamond"/>
        </w:rPr>
        <w:t>Stewart, S. I., Radeloff, V. C., Hammer, R. B., &amp; Hawbaker, T. J. (2007). Defining the wildland</w:t>
      </w:r>
      <w:r w:rsidR="006F7E81">
        <w:rPr>
          <w:rFonts w:ascii="Garamond" w:eastAsia="Garamond" w:hAnsi="Garamond" w:cs="Garamond"/>
        </w:rPr>
        <w:t>-</w:t>
      </w:r>
      <w:r w:rsidRPr="00835070">
        <w:rPr>
          <w:rFonts w:ascii="Garamond" w:eastAsia="Garamond" w:hAnsi="Garamond" w:cs="Garamond"/>
        </w:rPr>
        <w:t xml:space="preserve">urban interface. </w:t>
      </w:r>
      <w:r w:rsidRPr="000D62DA">
        <w:rPr>
          <w:rFonts w:ascii="Garamond" w:eastAsia="Garamond" w:hAnsi="Garamond" w:cs="Garamond"/>
          <w:i/>
        </w:rPr>
        <w:t>Journal of Forestry</w:t>
      </w:r>
      <w:r w:rsidRPr="00835070">
        <w:rPr>
          <w:rFonts w:ascii="Garamond" w:eastAsia="Garamond" w:hAnsi="Garamond" w:cs="Garamond"/>
        </w:rPr>
        <w:t xml:space="preserve">, </w:t>
      </w:r>
      <w:r w:rsidRPr="000D62DA">
        <w:rPr>
          <w:rFonts w:ascii="Garamond" w:eastAsia="Garamond" w:hAnsi="Garamond" w:cs="Garamond"/>
          <w:i/>
        </w:rPr>
        <w:t>105</w:t>
      </w:r>
      <w:r w:rsidRPr="00835070">
        <w:rPr>
          <w:rFonts w:ascii="Garamond" w:eastAsia="Garamond" w:hAnsi="Garamond" w:cs="Garamond"/>
        </w:rPr>
        <w:t>(4), 201-207.</w:t>
      </w:r>
      <w:r w:rsidR="00D35D68">
        <w:rPr>
          <w:rFonts w:ascii="Garamond" w:eastAsia="Garamond" w:hAnsi="Garamond" w:cs="Garamond"/>
        </w:rPr>
        <w:t xml:space="preserve"> Retrieved from </w:t>
      </w:r>
      <w:hyperlink r:id="rId20" w:history="1">
        <w:r w:rsidR="004976A6" w:rsidRPr="00987AB5">
          <w:rPr>
            <w:rStyle w:val="Hyperlink"/>
            <w:rFonts w:ascii="Garamond" w:eastAsia="Garamond" w:hAnsi="Garamond" w:cs="Garamond"/>
          </w:rPr>
          <w:t>http://fpf.forestry.oregonstate.edu/system/files/Stewartetal_definingWUI.pdf</w:t>
        </w:r>
      </w:hyperlink>
      <w:r w:rsidR="004976A6">
        <w:rPr>
          <w:rFonts w:ascii="Garamond" w:eastAsia="Garamond" w:hAnsi="Garamond" w:cs="Garamond"/>
        </w:rPr>
        <w:t xml:space="preserve"> </w:t>
      </w:r>
    </w:p>
    <w:p w14:paraId="11F73702" w14:textId="77777777" w:rsidR="00835070" w:rsidRDefault="00835070" w:rsidP="006F7E81">
      <w:pPr>
        <w:spacing w:after="0" w:line="240" w:lineRule="auto"/>
        <w:ind w:left="720" w:hanging="720"/>
        <w:rPr>
          <w:rFonts w:ascii="Garamond" w:eastAsia="Garamond" w:hAnsi="Garamond" w:cs="Garamond"/>
        </w:rPr>
      </w:pPr>
    </w:p>
    <w:p w14:paraId="6A4883BB" w14:textId="0BFCD8A2" w:rsidR="00835070" w:rsidRDefault="00835070">
      <w:pPr>
        <w:spacing w:after="0" w:line="240" w:lineRule="auto"/>
        <w:ind w:left="720" w:hanging="720"/>
        <w:rPr>
          <w:rFonts w:ascii="Garamond" w:eastAsia="Garamond" w:hAnsi="Garamond" w:cs="Garamond"/>
        </w:rPr>
      </w:pPr>
      <w:r w:rsidRPr="00835070">
        <w:rPr>
          <w:rFonts w:ascii="Garamond" w:eastAsia="Garamond" w:hAnsi="Garamond" w:cs="Garamond"/>
        </w:rPr>
        <w:t>Theobald, D. M., &amp; Romme, W. H. (2007). Expansion of the US wildland-urban</w:t>
      </w:r>
      <w:r>
        <w:rPr>
          <w:rFonts w:ascii="Garamond" w:eastAsia="Garamond" w:hAnsi="Garamond" w:cs="Garamond"/>
        </w:rPr>
        <w:t xml:space="preserve"> </w:t>
      </w:r>
      <w:r w:rsidRPr="00835070">
        <w:rPr>
          <w:rFonts w:ascii="Garamond" w:eastAsia="Garamond" w:hAnsi="Garamond" w:cs="Garamond"/>
        </w:rPr>
        <w:t xml:space="preserve">interface. </w:t>
      </w:r>
      <w:r w:rsidRPr="000D62DA">
        <w:rPr>
          <w:rFonts w:ascii="Garamond" w:eastAsia="Garamond" w:hAnsi="Garamond" w:cs="Garamond"/>
          <w:i/>
        </w:rPr>
        <w:t>Landscape and Urban Planning</w:t>
      </w:r>
      <w:r w:rsidRPr="00835070">
        <w:rPr>
          <w:rFonts w:ascii="Garamond" w:eastAsia="Garamond" w:hAnsi="Garamond" w:cs="Garamond"/>
        </w:rPr>
        <w:t xml:space="preserve">, </w:t>
      </w:r>
      <w:r w:rsidRPr="000D62DA">
        <w:rPr>
          <w:rFonts w:ascii="Garamond" w:eastAsia="Garamond" w:hAnsi="Garamond" w:cs="Garamond"/>
          <w:i/>
        </w:rPr>
        <w:t>83</w:t>
      </w:r>
      <w:r w:rsidRPr="00835070">
        <w:rPr>
          <w:rFonts w:ascii="Garamond" w:eastAsia="Garamond" w:hAnsi="Garamond" w:cs="Garamond"/>
        </w:rPr>
        <w:t>, 340</w:t>
      </w:r>
      <w:r w:rsidR="006F7E81">
        <w:rPr>
          <w:rFonts w:ascii="Garamond" w:eastAsia="Garamond" w:hAnsi="Garamond" w:cs="Garamond"/>
        </w:rPr>
        <w:t>-</w:t>
      </w:r>
      <w:r w:rsidRPr="00835070">
        <w:rPr>
          <w:rFonts w:ascii="Garamond" w:eastAsia="Garamond" w:hAnsi="Garamond" w:cs="Garamond"/>
        </w:rPr>
        <w:t xml:space="preserve">354. </w:t>
      </w:r>
      <w:r w:rsidR="00D35D68">
        <w:rPr>
          <w:rFonts w:ascii="Garamond" w:eastAsia="Garamond" w:hAnsi="Garamond" w:cs="Garamond"/>
        </w:rPr>
        <w:t xml:space="preserve">Retrieved from </w:t>
      </w:r>
      <w:hyperlink r:id="rId21" w:history="1">
        <w:r w:rsidR="004976A6" w:rsidRPr="00987AB5">
          <w:rPr>
            <w:rStyle w:val="Hyperlink"/>
            <w:rFonts w:ascii="Garamond" w:eastAsia="Garamond" w:hAnsi="Garamond" w:cs="Garamond"/>
          </w:rPr>
          <w:t>http://dx.doi.org/10.1016/j.landurbplan.2007.06.002</w:t>
        </w:r>
      </w:hyperlink>
      <w:r w:rsidR="004976A6">
        <w:rPr>
          <w:rFonts w:ascii="Garamond" w:eastAsia="Garamond" w:hAnsi="Garamond" w:cs="Garamond"/>
        </w:rPr>
        <w:t xml:space="preserve"> </w:t>
      </w:r>
    </w:p>
    <w:p w14:paraId="6218E730" w14:textId="06D89E5C" w:rsidR="008F7F55" w:rsidRDefault="008F7F55">
      <w:pPr>
        <w:spacing w:after="0" w:line="240" w:lineRule="auto"/>
        <w:ind w:left="720" w:hanging="720"/>
        <w:rPr>
          <w:rFonts w:ascii="Garamond" w:eastAsia="Garamond" w:hAnsi="Garamond" w:cs="Garamond"/>
        </w:rPr>
      </w:pPr>
    </w:p>
    <w:p w14:paraId="3F3FDC61" w14:textId="319C1273" w:rsidR="008F7F55" w:rsidRDefault="008F7F55">
      <w:pPr>
        <w:spacing w:after="0" w:line="240" w:lineRule="auto"/>
        <w:ind w:left="720" w:hanging="720"/>
        <w:rPr>
          <w:rFonts w:ascii="Garamond" w:eastAsia="Garamond" w:hAnsi="Garamond" w:cs="Garamond"/>
        </w:rPr>
      </w:pPr>
      <w:r w:rsidRPr="008F7F55">
        <w:rPr>
          <w:rFonts w:ascii="Garamond" w:eastAsia="Garamond" w:hAnsi="Garamond" w:cs="Garamond"/>
        </w:rPr>
        <w:t xml:space="preserve">US Department </w:t>
      </w:r>
      <w:r>
        <w:rPr>
          <w:rFonts w:ascii="Garamond" w:eastAsia="Garamond" w:hAnsi="Garamond" w:cs="Garamond"/>
        </w:rPr>
        <w:t>o</w:t>
      </w:r>
      <w:r w:rsidRPr="008F7F55">
        <w:rPr>
          <w:rFonts w:ascii="Garamond" w:eastAsia="Garamond" w:hAnsi="Garamond" w:cs="Garamond"/>
        </w:rPr>
        <w:t>f Agriculture, U</w:t>
      </w:r>
      <w:r>
        <w:rPr>
          <w:rFonts w:ascii="Garamond" w:eastAsia="Garamond" w:hAnsi="Garamond" w:cs="Garamond"/>
        </w:rPr>
        <w:t>S Department o</w:t>
      </w:r>
      <w:r w:rsidRPr="008F7F55">
        <w:rPr>
          <w:rFonts w:ascii="Garamond" w:eastAsia="Garamond" w:hAnsi="Garamond" w:cs="Garamond"/>
        </w:rPr>
        <w:t>f</w:t>
      </w:r>
      <w:r>
        <w:rPr>
          <w:rFonts w:ascii="Garamond" w:eastAsia="Garamond" w:hAnsi="Garamond" w:cs="Garamond"/>
        </w:rPr>
        <w:t xml:space="preserve"> </w:t>
      </w:r>
      <w:r w:rsidRPr="008F7F55">
        <w:rPr>
          <w:rFonts w:ascii="Garamond" w:eastAsia="Garamond" w:hAnsi="Garamond" w:cs="Garamond"/>
        </w:rPr>
        <w:t xml:space="preserve">the </w:t>
      </w:r>
      <w:r>
        <w:rPr>
          <w:rFonts w:ascii="Garamond" w:eastAsia="Garamond" w:hAnsi="Garamond" w:cs="Garamond"/>
        </w:rPr>
        <w:t>Interior, National Association o</w:t>
      </w:r>
      <w:r w:rsidRPr="008F7F55">
        <w:rPr>
          <w:rFonts w:ascii="Garamond" w:eastAsia="Garamond" w:hAnsi="Garamond" w:cs="Garamond"/>
        </w:rPr>
        <w:t>f State</w:t>
      </w:r>
      <w:r>
        <w:rPr>
          <w:rFonts w:ascii="Garamond" w:eastAsia="Garamond" w:hAnsi="Garamond" w:cs="Garamond"/>
        </w:rPr>
        <w:t xml:space="preserve"> </w:t>
      </w:r>
      <w:r w:rsidRPr="008F7F55">
        <w:rPr>
          <w:rFonts w:ascii="Garamond" w:eastAsia="Garamond" w:hAnsi="Garamond" w:cs="Garamond"/>
        </w:rPr>
        <w:t>Foresters, And National Association of Counties.</w:t>
      </w:r>
      <w:r>
        <w:rPr>
          <w:rFonts w:ascii="Garamond" w:eastAsia="Garamond" w:hAnsi="Garamond" w:cs="Garamond"/>
        </w:rPr>
        <w:t xml:space="preserve"> </w:t>
      </w:r>
      <w:r w:rsidR="00F72D3E">
        <w:rPr>
          <w:rFonts w:ascii="Garamond" w:eastAsia="Garamond" w:hAnsi="Garamond" w:cs="Garamond"/>
        </w:rPr>
        <w:t>(</w:t>
      </w:r>
      <w:r w:rsidRPr="008F7F55">
        <w:rPr>
          <w:rFonts w:ascii="Garamond" w:eastAsia="Garamond" w:hAnsi="Garamond" w:cs="Garamond"/>
        </w:rPr>
        <w:t>2002</w:t>
      </w:r>
      <w:r w:rsidR="00F72D3E">
        <w:rPr>
          <w:rFonts w:ascii="Garamond" w:eastAsia="Garamond" w:hAnsi="Garamond" w:cs="Garamond"/>
        </w:rPr>
        <w:t>)</w:t>
      </w:r>
      <w:r w:rsidRPr="008F7F55">
        <w:rPr>
          <w:rFonts w:ascii="Garamond" w:eastAsia="Garamond" w:hAnsi="Garamond" w:cs="Garamond"/>
        </w:rPr>
        <w:t xml:space="preserve">. </w:t>
      </w:r>
      <w:r w:rsidRPr="00F72D3E">
        <w:rPr>
          <w:rFonts w:ascii="Garamond" w:eastAsia="Garamond" w:hAnsi="Garamond" w:cs="Garamond"/>
          <w:i/>
        </w:rPr>
        <w:t>National Fire Plan Memorandum of Understanding for the Development of a Collaborative Fuels Treatment Program</w:t>
      </w:r>
      <w:r w:rsidRPr="008F7F55">
        <w:rPr>
          <w:rFonts w:ascii="Garamond" w:eastAsia="Garamond" w:hAnsi="Garamond" w:cs="Garamond"/>
        </w:rPr>
        <w:t xml:space="preserve">. </w:t>
      </w:r>
      <w:r w:rsidR="004976A6">
        <w:rPr>
          <w:rFonts w:ascii="Garamond" w:eastAsia="Garamond" w:hAnsi="Garamond" w:cs="Garamond"/>
        </w:rPr>
        <w:t>Retrieved from</w:t>
      </w:r>
      <w:r w:rsidRPr="008F7F55">
        <w:rPr>
          <w:rFonts w:ascii="Garamond" w:eastAsia="Garamond" w:hAnsi="Garamond" w:cs="Garamond"/>
        </w:rPr>
        <w:t xml:space="preserve"> </w:t>
      </w:r>
      <w:hyperlink r:id="rId22" w:history="1">
        <w:r w:rsidR="004976A6" w:rsidRPr="00987AB5">
          <w:rPr>
            <w:rStyle w:val="Hyperlink"/>
            <w:rFonts w:ascii="Garamond" w:eastAsia="Garamond" w:hAnsi="Garamond" w:cs="Garamond"/>
          </w:rPr>
          <w:t>www.fireplan.gov</w:t>
        </w:r>
      </w:hyperlink>
      <w:r w:rsidR="004976A6">
        <w:rPr>
          <w:rFonts w:ascii="Garamond" w:eastAsia="Garamond" w:hAnsi="Garamond" w:cs="Garamond"/>
        </w:rPr>
        <w:t xml:space="preserve"> </w:t>
      </w:r>
    </w:p>
    <w:p w14:paraId="3D107385" w14:textId="77777777" w:rsidR="00BA1255" w:rsidRDefault="00BA1255">
      <w:pPr>
        <w:spacing w:after="0" w:line="240" w:lineRule="auto"/>
        <w:ind w:left="720" w:hanging="720"/>
        <w:rPr>
          <w:rFonts w:ascii="Garamond" w:eastAsia="Garamond" w:hAnsi="Garamond" w:cs="Garamond"/>
        </w:rPr>
      </w:pPr>
    </w:p>
    <w:p w14:paraId="4D40B8EC" w14:textId="61E9F6F5" w:rsidR="00F72D3E" w:rsidRDefault="00F72D3E">
      <w:pPr>
        <w:spacing w:after="0" w:line="240" w:lineRule="auto"/>
        <w:ind w:left="720" w:hanging="720"/>
        <w:rPr>
          <w:rFonts w:ascii="Garamond" w:eastAsia="Garamond" w:hAnsi="Garamond" w:cs="Garamond"/>
        </w:rPr>
      </w:pPr>
      <w:r w:rsidRPr="00F72D3E">
        <w:rPr>
          <w:rFonts w:ascii="Garamond" w:eastAsia="Garamond" w:hAnsi="Garamond" w:cs="Garamond"/>
        </w:rPr>
        <w:t>US Forest Service. 2007. Fiscal Year 2007 Budget</w:t>
      </w:r>
      <w:r>
        <w:rPr>
          <w:rFonts w:ascii="Garamond" w:eastAsia="Garamond" w:hAnsi="Garamond" w:cs="Garamond"/>
        </w:rPr>
        <w:t xml:space="preserve"> </w:t>
      </w:r>
      <w:r w:rsidRPr="00F72D3E">
        <w:rPr>
          <w:rFonts w:ascii="Garamond" w:eastAsia="Garamond" w:hAnsi="Garamond" w:cs="Garamond"/>
        </w:rPr>
        <w:t xml:space="preserve">Justification. </w:t>
      </w:r>
      <w:r w:rsidR="004976A6">
        <w:rPr>
          <w:rFonts w:ascii="Garamond" w:eastAsia="Garamond" w:hAnsi="Garamond" w:cs="Garamond"/>
        </w:rPr>
        <w:t xml:space="preserve">Retrieved from </w:t>
      </w:r>
      <w:hyperlink r:id="rId23" w:history="1">
        <w:r w:rsidR="004976A6" w:rsidRPr="006F7E81">
          <w:rPr>
            <w:rStyle w:val="Hyperlink"/>
            <w:rFonts w:ascii="Garamond" w:eastAsia="Garamond" w:hAnsi="Garamond" w:cs="Garamond"/>
          </w:rPr>
          <w:t>www.fs.fed.us/publications/budget-2007/fy2007</w:t>
        </w:r>
        <w:r w:rsidR="004976A6" w:rsidRPr="00987AB5">
          <w:rPr>
            <w:rStyle w:val="Hyperlink"/>
            <w:rFonts w:ascii="Garamond" w:eastAsia="Garamond" w:hAnsi="Garamond" w:cs="Garamond"/>
          </w:rPr>
          <w:t xml:space="preserve"> - forest-service-budget-justification.pdf</w:t>
        </w:r>
      </w:hyperlink>
      <w:r w:rsidR="004976A6">
        <w:rPr>
          <w:rFonts w:ascii="Garamond" w:eastAsia="Garamond" w:hAnsi="Garamond" w:cs="Garamond"/>
        </w:rPr>
        <w:t xml:space="preserve"> </w:t>
      </w:r>
    </w:p>
    <w:p w14:paraId="22745D65" w14:textId="77777777" w:rsidR="00F72D3E" w:rsidRDefault="00F72D3E">
      <w:pPr>
        <w:spacing w:after="0" w:line="240" w:lineRule="auto"/>
        <w:ind w:left="720" w:hanging="720"/>
        <w:rPr>
          <w:rFonts w:ascii="Garamond" w:eastAsia="Garamond" w:hAnsi="Garamond" w:cs="Garamond"/>
        </w:rPr>
      </w:pPr>
    </w:p>
    <w:p w14:paraId="271C4C4B" w14:textId="00CF3CBD" w:rsidR="00AD3866" w:rsidRDefault="00AD3866">
      <w:pPr>
        <w:spacing w:after="0" w:line="240" w:lineRule="auto"/>
        <w:ind w:left="720" w:hanging="720"/>
        <w:rPr>
          <w:rFonts w:ascii="Garamond" w:eastAsia="Garamond" w:hAnsi="Garamond" w:cs="Garamond"/>
        </w:rPr>
      </w:pPr>
      <w:r w:rsidRPr="00AD3866">
        <w:rPr>
          <w:rFonts w:ascii="Garamond" w:eastAsia="Garamond" w:hAnsi="Garamond" w:cs="Garamond"/>
        </w:rPr>
        <w:lastRenderedPageBreak/>
        <w:t>U.S. Geological Survey Earth Resources Observation and Science Center. (2014). Provisional Landsat OLI Surface Reflectance [Data set</w:t>
      </w:r>
      <w:r w:rsidR="006F7E81">
        <w:rPr>
          <w:rFonts w:ascii="Garamond" w:eastAsia="Garamond" w:hAnsi="Garamond" w:cs="Garamond"/>
        </w:rPr>
        <w:t xml:space="preserve">]. Retrieved from </w:t>
      </w:r>
      <w:hyperlink r:id="rId24" w:history="1">
        <w:r w:rsidR="00F72D3E" w:rsidRPr="002A4192">
          <w:rPr>
            <w:rStyle w:val="Hyperlink"/>
            <w:rFonts w:ascii="Garamond" w:eastAsia="Garamond" w:hAnsi="Garamond" w:cs="Garamond"/>
          </w:rPr>
          <w:t>https://doi.org/10.5066/f78s4mzj</w:t>
        </w:r>
      </w:hyperlink>
    </w:p>
    <w:p w14:paraId="412A6572" w14:textId="77777777" w:rsidR="00F72D3E" w:rsidRDefault="00F72D3E" w:rsidP="007132CB">
      <w:pPr>
        <w:spacing w:after="0" w:line="240" w:lineRule="auto"/>
        <w:ind w:left="720" w:hanging="720"/>
        <w:rPr>
          <w:rFonts w:ascii="Garamond" w:eastAsia="Garamond" w:hAnsi="Garamond" w:cs="Garamond"/>
        </w:rPr>
      </w:pPr>
    </w:p>
    <w:p w14:paraId="4E69DD28" w14:textId="77777777" w:rsidR="00A92BAD" w:rsidRDefault="003E1D67">
      <w:pPr>
        <w:pStyle w:val="Heading1"/>
        <w:rPr>
          <w:rFonts w:ascii="Garamond" w:eastAsia="Garamond" w:hAnsi="Garamond" w:cs="Garamond"/>
        </w:rPr>
      </w:pPr>
      <w:r>
        <w:rPr>
          <w:rFonts w:ascii="Garamond" w:eastAsia="Garamond" w:hAnsi="Garamond" w:cs="Garamond"/>
        </w:rPr>
        <w:t>9</w:t>
      </w:r>
      <w:r w:rsidR="00584071">
        <w:rPr>
          <w:rFonts w:ascii="Garamond" w:eastAsia="Garamond" w:hAnsi="Garamond" w:cs="Garamond"/>
        </w:rPr>
        <w:t>. Appendices</w:t>
      </w:r>
      <w:r w:rsidR="00775E73">
        <w:rPr>
          <w:rFonts w:ascii="Garamond" w:eastAsia="Garamond" w:hAnsi="Garamond" w:cs="Garamond"/>
        </w:rPr>
        <w:t xml:space="preserve"> </w:t>
      </w:r>
    </w:p>
    <w:p w14:paraId="392621DB" w14:textId="2A5D84DF" w:rsidR="00BA1255" w:rsidRDefault="00A92BAD" w:rsidP="006D75B6">
      <w:pPr>
        <w:pStyle w:val="NoSpacing"/>
      </w:pPr>
      <w:r w:rsidRPr="006D75B6">
        <w:rPr>
          <w:rFonts w:ascii="Garamond" w:hAnsi="Garamond"/>
        </w:rPr>
        <w:t xml:space="preserve">Appendix A. </w:t>
      </w:r>
      <w:r w:rsidR="00A524BE" w:rsidRPr="006D75B6">
        <w:rPr>
          <w:rFonts w:ascii="Garamond" w:hAnsi="Garamond"/>
        </w:rPr>
        <w:t xml:space="preserve">Relationship </w:t>
      </w:r>
      <w:r w:rsidR="004976A6">
        <w:rPr>
          <w:rFonts w:ascii="Garamond" w:hAnsi="Garamond"/>
        </w:rPr>
        <w:t>among</w:t>
      </w:r>
      <w:r w:rsidR="004976A6" w:rsidRPr="006D75B6">
        <w:rPr>
          <w:rFonts w:ascii="Garamond" w:hAnsi="Garamond"/>
        </w:rPr>
        <w:t xml:space="preserve"> </w:t>
      </w:r>
      <w:r w:rsidR="004976A6">
        <w:rPr>
          <w:rFonts w:ascii="Garamond" w:hAnsi="Garamond"/>
        </w:rPr>
        <w:t>I</w:t>
      </w:r>
      <w:r w:rsidR="00A524BE" w:rsidRPr="006D75B6">
        <w:rPr>
          <w:rFonts w:ascii="Garamond" w:hAnsi="Garamond"/>
        </w:rPr>
        <w:t xml:space="preserve">gnition </w:t>
      </w:r>
      <w:r w:rsidR="004976A6">
        <w:rPr>
          <w:rFonts w:ascii="Garamond" w:hAnsi="Garamond"/>
        </w:rPr>
        <w:t>S</w:t>
      </w:r>
      <w:r w:rsidR="00A524BE" w:rsidRPr="006D75B6">
        <w:rPr>
          <w:rFonts w:ascii="Garamond" w:hAnsi="Garamond"/>
        </w:rPr>
        <w:t xml:space="preserve">ources and </w:t>
      </w:r>
      <w:r w:rsidR="004976A6">
        <w:rPr>
          <w:rFonts w:ascii="Garamond" w:hAnsi="Garamond"/>
        </w:rPr>
        <w:t>V</w:t>
      </w:r>
      <w:r w:rsidR="00A524BE" w:rsidRPr="006D75B6">
        <w:rPr>
          <w:rFonts w:ascii="Garamond" w:hAnsi="Garamond"/>
        </w:rPr>
        <w:t xml:space="preserve">egetation </w:t>
      </w:r>
      <w:r w:rsidR="004976A6">
        <w:rPr>
          <w:rFonts w:ascii="Garamond" w:hAnsi="Garamond"/>
        </w:rPr>
        <w:t>I</w:t>
      </w:r>
      <w:r w:rsidR="00A524BE" w:rsidRPr="006D75B6">
        <w:rPr>
          <w:rFonts w:ascii="Garamond" w:hAnsi="Garamond"/>
        </w:rPr>
        <w:t xml:space="preserve">ndices </w:t>
      </w:r>
      <w:r w:rsidR="004976A6">
        <w:rPr>
          <w:rFonts w:ascii="Garamond" w:hAnsi="Garamond"/>
        </w:rPr>
        <w:t>D</w:t>
      </w:r>
      <w:r w:rsidR="00A524BE" w:rsidRPr="006D75B6">
        <w:rPr>
          <w:rFonts w:ascii="Garamond" w:hAnsi="Garamond"/>
        </w:rPr>
        <w:t xml:space="preserve">erived from Sentinel and Landsat </w:t>
      </w:r>
      <w:r w:rsidR="004976A6">
        <w:rPr>
          <w:rFonts w:ascii="Garamond" w:hAnsi="Garamond"/>
        </w:rPr>
        <w:t>D</w:t>
      </w:r>
      <w:r w:rsidR="00A524BE" w:rsidRPr="006D75B6">
        <w:rPr>
          <w:rFonts w:ascii="Garamond" w:hAnsi="Garamond"/>
        </w:rPr>
        <w:t>ata.</w:t>
      </w:r>
    </w:p>
    <w:p w14:paraId="6AA9CC17" w14:textId="77777777" w:rsidR="00A92BAD" w:rsidRPr="006D75B6" w:rsidRDefault="00A92BAD" w:rsidP="006D75B6"/>
    <w:p w14:paraId="0D403537" w14:textId="02B68533" w:rsidR="006A197C" w:rsidRDefault="00A3415D" w:rsidP="00775E73">
      <w:pPr>
        <w:spacing w:after="0" w:line="240" w:lineRule="auto"/>
        <w:jc w:val="center"/>
        <w:rPr>
          <w:rFonts w:ascii="Garamond" w:eastAsia="Garamond" w:hAnsi="Garamond" w:cs="Garamond"/>
        </w:rPr>
      </w:pPr>
      <w:r>
        <w:rPr>
          <w:rFonts w:ascii="Garamond" w:eastAsia="Garamond" w:hAnsi="Garamond" w:cs="Garamond"/>
          <w:noProof/>
        </w:rPr>
        <w:drawing>
          <wp:inline distT="0" distB="0" distL="0" distR="0" wp14:anchorId="18000931" wp14:editId="5CDAFEC3">
            <wp:extent cx="5805612" cy="3188043"/>
            <wp:effectExtent l="19050" t="19050" r="2413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46696" cy="3210603"/>
                    </a:xfrm>
                    <a:prstGeom prst="rect">
                      <a:avLst/>
                    </a:prstGeom>
                    <a:noFill/>
                    <a:ln>
                      <a:solidFill>
                        <a:schemeClr val="tx1"/>
                      </a:solidFill>
                    </a:ln>
                  </pic:spPr>
                </pic:pic>
              </a:graphicData>
            </a:graphic>
          </wp:inline>
        </w:drawing>
      </w:r>
    </w:p>
    <w:p w14:paraId="11B3FD38" w14:textId="0BFCED0D" w:rsidR="00775E73" w:rsidRDefault="00775E73" w:rsidP="00240C44">
      <w:pPr>
        <w:spacing w:after="0" w:line="240" w:lineRule="auto"/>
        <w:jc w:val="center"/>
        <w:rPr>
          <w:rFonts w:ascii="Garamond" w:eastAsia="Garamond" w:hAnsi="Garamond" w:cs="Garamond"/>
        </w:rPr>
      </w:pPr>
      <w:r w:rsidRPr="006D75B6">
        <w:rPr>
          <w:rFonts w:ascii="Garamond" w:eastAsia="Garamond" w:hAnsi="Garamond" w:cs="Garamond"/>
          <w:i/>
        </w:rPr>
        <w:t xml:space="preserve">Figure </w:t>
      </w:r>
      <w:r w:rsidR="00A92BAD" w:rsidRPr="006D75B6">
        <w:rPr>
          <w:rFonts w:ascii="Garamond" w:eastAsia="Garamond" w:hAnsi="Garamond" w:cs="Garamond"/>
          <w:i/>
        </w:rPr>
        <w:t>A</w:t>
      </w:r>
      <w:r w:rsidR="00552F7B" w:rsidRPr="006D75B6">
        <w:rPr>
          <w:rFonts w:ascii="Garamond" w:eastAsia="Garamond" w:hAnsi="Garamond" w:cs="Garamond"/>
          <w:i/>
        </w:rPr>
        <w:t>1</w:t>
      </w:r>
      <w:r>
        <w:rPr>
          <w:rFonts w:ascii="Garamond" w:eastAsia="Garamond" w:hAnsi="Garamond" w:cs="Garamond"/>
        </w:rPr>
        <w:t xml:space="preserve">. </w:t>
      </w:r>
      <w:r w:rsidR="00E6293C">
        <w:rPr>
          <w:rFonts w:ascii="Garamond" w:eastAsia="Garamond" w:hAnsi="Garamond" w:cs="Garamond"/>
        </w:rPr>
        <w:t>Histogram</w:t>
      </w:r>
      <w:r>
        <w:rPr>
          <w:rFonts w:ascii="Garamond" w:eastAsia="Garamond" w:hAnsi="Garamond" w:cs="Garamond"/>
        </w:rPr>
        <w:t xml:space="preserve"> showing the NDVI value</w:t>
      </w:r>
      <w:r w:rsidR="00E6293C">
        <w:rPr>
          <w:rFonts w:ascii="Garamond" w:eastAsia="Garamond" w:hAnsi="Garamond" w:cs="Garamond"/>
        </w:rPr>
        <w:t>s</w:t>
      </w:r>
      <w:r>
        <w:rPr>
          <w:rFonts w:ascii="Garamond" w:eastAsia="Garamond" w:hAnsi="Garamond" w:cs="Garamond"/>
        </w:rPr>
        <w:t xml:space="preserve"> </w:t>
      </w:r>
      <w:r w:rsidR="00E6293C">
        <w:rPr>
          <w:rFonts w:ascii="Garamond" w:eastAsia="Garamond" w:hAnsi="Garamond" w:cs="Garamond"/>
        </w:rPr>
        <w:t>found at the point locations of ignition sources</w:t>
      </w:r>
      <w:r>
        <w:rPr>
          <w:rFonts w:ascii="Garamond" w:eastAsia="Garamond" w:hAnsi="Garamond" w:cs="Garamond"/>
        </w:rPr>
        <w:t xml:space="preserve"> from</w:t>
      </w:r>
      <w:r w:rsidR="00E6293C">
        <w:rPr>
          <w:rFonts w:ascii="Garamond" w:eastAsia="Garamond" w:hAnsi="Garamond" w:cs="Garamond"/>
        </w:rPr>
        <w:t xml:space="preserve"> the</w:t>
      </w:r>
      <w:r>
        <w:rPr>
          <w:rFonts w:ascii="Garamond" w:eastAsia="Garamond" w:hAnsi="Garamond" w:cs="Garamond"/>
        </w:rPr>
        <w:t xml:space="preserve"> Sentinel-2 MSI data during the leaf on season</w:t>
      </w:r>
      <w:r w:rsidR="00E6293C">
        <w:rPr>
          <w:rFonts w:ascii="Garamond" w:eastAsia="Garamond" w:hAnsi="Garamond" w:cs="Garamond"/>
        </w:rPr>
        <w:t>.</w:t>
      </w:r>
    </w:p>
    <w:p w14:paraId="41060384" w14:textId="4C660FCE" w:rsidR="00775E73" w:rsidRDefault="00775E73" w:rsidP="00775E73">
      <w:pPr>
        <w:spacing w:after="0" w:line="240" w:lineRule="auto"/>
        <w:rPr>
          <w:rFonts w:ascii="Garamond" w:eastAsia="Garamond" w:hAnsi="Garamond" w:cs="Garamond"/>
        </w:rPr>
      </w:pPr>
    </w:p>
    <w:p w14:paraId="02792622" w14:textId="77777777" w:rsidR="00A32ED7" w:rsidRDefault="00A32ED7" w:rsidP="00775E73">
      <w:pPr>
        <w:spacing w:after="0" w:line="240" w:lineRule="auto"/>
        <w:rPr>
          <w:rFonts w:ascii="Garamond" w:eastAsia="Garamond" w:hAnsi="Garamond" w:cs="Garamond"/>
        </w:rPr>
      </w:pPr>
    </w:p>
    <w:p w14:paraId="19282A3D" w14:textId="14581B23" w:rsidR="00CC6C23" w:rsidRDefault="00A3415D" w:rsidP="00CC6C23">
      <w:pPr>
        <w:spacing w:after="0" w:line="240" w:lineRule="auto"/>
        <w:jc w:val="center"/>
        <w:rPr>
          <w:rFonts w:ascii="Garamond" w:eastAsia="Garamond" w:hAnsi="Garamond" w:cs="Garamond"/>
        </w:rPr>
      </w:pPr>
      <w:r>
        <w:rPr>
          <w:rFonts w:ascii="Garamond" w:eastAsia="Garamond" w:hAnsi="Garamond" w:cs="Garamond"/>
          <w:noProof/>
        </w:rPr>
        <w:lastRenderedPageBreak/>
        <w:drawing>
          <wp:inline distT="0" distB="0" distL="0" distR="0" wp14:anchorId="6F53E5A1" wp14:editId="586C7886">
            <wp:extent cx="5869459" cy="3175802"/>
            <wp:effectExtent l="19050" t="19050" r="17145" b="247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95629" cy="3189962"/>
                    </a:xfrm>
                    <a:prstGeom prst="rect">
                      <a:avLst/>
                    </a:prstGeom>
                    <a:noFill/>
                    <a:ln>
                      <a:solidFill>
                        <a:schemeClr val="tx1"/>
                      </a:solidFill>
                    </a:ln>
                  </pic:spPr>
                </pic:pic>
              </a:graphicData>
            </a:graphic>
          </wp:inline>
        </w:drawing>
      </w:r>
    </w:p>
    <w:p w14:paraId="7A467EB7" w14:textId="5F882967" w:rsidR="00E6293C" w:rsidRDefault="00E6293C" w:rsidP="00E6293C">
      <w:pPr>
        <w:spacing w:after="0" w:line="240" w:lineRule="auto"/>
        <w:jc w:val="center"/>
        <w:rPr>
          <w:rFonts w:ascii="Garamond" w:eastAsia="Garamond" w:hAnsi="Garamond" w:cs="Garamond"/>
        </w:rPr>
      </w:pPr>
      <w:r w:rsidRPr="006D75B6">
        <w:rPr>
          <w:rFonts w:ascii="Garamond" w:eastAsia="Garamond" w:hAnsi="Garamond" w:cs="Garamond"/>
          <w:i/>
        </w:rPr>
        <w:t xml:space="preserve">Figure </w:t>
      </w:r>
      <w:r w:rsidR="00A92BAD" w:rsidRPr="006D75B6">
        <w:rPr>
          <w:rFonts w:ascii="Garamond" w:eastAsia="Garamond" w:hAnsi="Garamond" w:cs="Garamond"/>
          <w:i/>
        </w:rPr>
        <w:t>A</w:t>
      </w:r>
      <w:r w:rsidR="00552F7B" w:rsidRPr="006D75B6">
        <w:rPr>
          <w:rFonts w:ascii="Garamond" w:eastAsia="Garamond" w:hAnsi="Garamond" w:cs="Garamond"/>
          <w:i/>
        </w:rPr>
        <w:t>2</w:t>
      </w:r>
      <w:r w:rsidR="00A92BAD">
        <w:rPr>
          <w:rFonts w:ascii="Garamond" w:eastAsia="Garamond" w:hAnsi="Garamond" w:cs="Garamond"/>
        </w:rPr>
        <w:t>.</w:t>
      </w:r>
      <w:r>
        <w:rPr>
          <w:rFonts w:ascii="Garamond" w:eastAsia="Garamond" w:hAnsi="Garamond" w:cs="Garamond"/>
        </w:rPr>
        <w:t xml:space="preserve"> Histogram showing the NDVI values found at the point locations of ignition sources from the Sentinel-2 MSI data during the leaf off season.</w:t>
      </w:r>
    </w:p>
    <w:p w14:paraId="426DC16D" w14:textId="77777777" w:rsidR="00775E73" w:rsidRDefault="00775E73" w:rsidP="00775E73">
      <w:pPr>
        <w:spacing w:after="0" w:line="240" w:lineRule="auto"/>
        <w:jc w:val="center"/>
        <w:rPr>
          <w:rFonts w:ascii="Garamond" w:eastAsia="Garamond" w:hAnsi="Garamond" w:cs="Garamond"/>
        </w:rPr>
      </w:pPr>
    </w:p>
    <w:p w14:paraId="07235086" w14:textId="52F8C35F" w:rsidR="00CC6C23" w:rsidRDefault="00A3415D" w:rsidP="00E6293C">
      <w:pPr>
        <w:spacing w:after="0" w:line="240" w:lineRule="auto"/>
        <w:jc w:val="center"/>
        <w:rPr>
          <w:rFonts w:ascii="Garamond" w:eastAsia="Garamond" w:hAnsi="Garamond" w:cs="Garamond"/>
        </w:rPr>
      </w:pPr>
      <w:r>
        <w:rPr>
          <w:rFonts w:ascii="Garamond" w:eastAsia="Garamond" w:hAnsi="Garamond" w:cs="Garamond"/>
          <w:noProof/>
        </w:rPr>
        <w:drawing>
          <wp:inline distT="0" distB="0" distL="0" distR="0" wp14:anchorId="5A88183E" wp14:editId="545885EB">
            <wp:extent cx="5849661" cy="3076832"/>
            <wp:effectExtent l="19050" t="19050" r="17780"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80761" cy="3093190"/>
                    </a:xfrm>
                    <a:prstGeom prst="rect">
                      <a:avLst/>
                    </a:prstGeom>
                    <a:noFill/>
                    <a:ln>
                      <a:solidFill>
                        <a:schemeClr val="tx1"/>
                      </a:solidFill>
                    </a:ln>
                  </pic:spPr>
                </pic:pic>
              </a:graphicData>
            </a:graphic>
          </wp:inline>
        </w:drawing>
      </w:r>
    </w:p>
    <w:p w14:paraId="22E35DDE" w14:textId="110604AE" w:rsidR="00775E73" w:rsidRDefault="00E6293C" w:rsidP="00240C44">
      <w:pPr>
        <w:spacing w:after="0" w:line="240" w:lineRule="auto"/>
        <w:jc w:val="center"/>
        <w:rPr>
          <w:rFonts w:ascii="Garamond" w:eastAsia="Garamond" w:hAnsi="Garamond" w:cs="Garamond"/>
        </w:rPr>
      </w:pPr>
      <w:r w:rsidRPr="006D75B6">
        <w:rPr>
          <w:rFonts w:ascii="Garamond" w:eastAsia="Garamond" w:hAnsi="Garamond" w:cs="Garamond"/>
          <w:i/>
        </w:rPr>
        <w:t xml:space="preserve">Figure </w:t>
      </w:r>
      <w:r w:rsidR="00A92BAD" w:rsidRPr="006D75B6">
        <w:rPr>
          <w:rFonts w:ascii="Garamond" w:eastAsia="Garamond" w:hAnsi="Garamond" w:cs="Garamond"/>
          <w:i/>
        </w:rPr>
        <w:t>A</w:t>
      </w:r>
      <w:r w:rsidR="00552F7B" w:rsidRPr="006D75B6">
        <w:rPr>
          <w:rFonts w:ascii="Garamond" w:eastAsia="Garamond" w:hAnsi="Garamond" w:cs="Garamond"/>
          <w:i/>
        </w:rPr>
        <w:t>3</w:t>
      </w:r>
      <w:r>
        <w:rPr>
          <w:rFonts w:ascii="Garamond" w:eastAsia="Garamond" w:hAnsi="Garamond" w:cs="Garamond"/>
        </w:rPr>
        <w:t>. Histogram showing the NDVI values found at the point locations of ignition sources from the Landsat 8 OLI data during the leaf on season.</w:t>
      </w:r>
    </w:p>
    <w:p w14:paraId="578C3F95" w14:textId="77777777" w:rsidR="00021908" w:rsidRDefault="00021908" w:rsidP="00E6293C">
      <w:pPr>
        <w:spacing w:after="0" w:line="240" w:lineRule="auto"/>
        <w:jc w:val="center"/>
        <w:rPr>
          <w:rFonts w:ascii="Garamond" w:eastAsia="Garamond" w:hAnsi="Garamond" w:cs="Garamond"/>
        </w:rPr>
      </w:pPr>
    </w:p>
    <w:p w14:paraId="0A96E523" w14:textId="04EEC1E8" w:rsidR="00CC6C23" w:rsidRDefault="00A3415D" w:rsidP="00240C44">
      <w:pPr>
        <w:spacing w:after="0" w:line="240" w:lineRule="auto"/>
        <w:jc w:val="center"/>
        <w:rPr>
          <w:rFonts w:ascii="Garamond" w:eastAsia="Garamond" w:hAnsi="Garamond" w:cs="Garamond"/>
        </w:rPr>
      </w:pPr>
      <w:r>
        <w:rPr>
          <w:rFonts w:ascii="Garamond" w:eastAsia="Garamond" w:hAnsi="Garamond" w:cs="Garamond"/>
          <w:noProof/>
        </w:rPr>
        <w:lastRenderedPageBreak/>
        <w:drawing>
          <wp:inline distT="0" distB="0" distL="0" distR="0" wp14:anchorId="49A6AF2E" wp14:editId="63166F05">
            <wp:extent cx="5907405" cy="3048000"/>
            <wp:effectExtent l="19050" t="19050" r="1714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7405" cy="3048000"/>
                    </a:xfrm>
                    <a:prstGeom prst="rect">
                      <a:avLst/>
                    </a:prstGeom>
                    <a:noFill/>
                    <a:ln>
                      <a:solidFill>
                        <a:schemeClr val="tx1"/>
                      </a:solidFill>
                    </a:ln>
                  </pic:spPr>
                </pic:pic>
              </a:graphicData>
            </a:graphic>
          </wp:inline>
        </w:drawing>
      </w:r>
    </w:p>
    <w:p w14:paraId="2B7745DD" w14:textId="242654D1" w:rsidR="00E6293C" w:rsidRDefault="00E6293C" w:rsidP="00240C44">
      <w:pPr>
        <w:spacing w:after="0" w:line="240" w:lineRule="auto"/>
        <w:jc w:val="center"/>
        <w:rPr>
          <w:rFonts w:ascii="Garamond" w:eastAsia="Garamond" w:hAnsi="Garamond" w:cs="Garamond"/>
        </w:rPr>
      </w:pPr>
      <w:r w:rsidRPr="006D75B6">
        <w:rPr>
          <w:rFonts w:ascii="Garamond" w:eastAsia="Garamond" w:hAnsi="Garamond" w:cs="Garamond"/>
          <w:i/>
        </w:rPr>
        <w:t xml:space="preserve">Figure </w:t>
      </w:r>
      <w:r w:rsidR="00A92BAD" w:rsidRPr="006D75B6">
        <w:rPr>
          <w:rFonts w:ascii="Garamond" w:eastAsia="Garamond" w:hAnsi="Garamond" w:cs="Garamond"/>
          <w:i/>
        </w:rPr>
        <w:t>A</w:t>
      </w:r>
      <w:r w:rsidR="00552F7B" w:rsidRPr="006D75B6">
        <w:rPr>
          <w:rFonts w:ascii="Garamond" w:eastAsia="Garamond" w:hAnsi="Garamond" w:cs="Garamond"/>
          <w:i/>
        </w:rPr>
        <w:t>4</w:t>
      </w:r>
      <w:r>
        <w:rPr>
          <w:rFonts w:ascii="Garamond" w:eastAsia="Garamond" w:hAnsi="Garamond" w:cs="Garamond"/>
        </w:rPr>
        <w:t>. Histogram showing the NDVI values found at the point locations of ignition sources from the Landsat 8 OLI data during the leaf off season.</w:t>
      </w:r>
    </w:p>
    <w:p w14:paraId="16431986" w14:textId="32F93851" w:rsidR="00FD71B2" w:rsidRDefault="00FD71B2">
      <w:pPr>
        <w:rPr>
          <w:rFonts w:ascii="Garamond" w:eastAsia="Garamond" w:hAnsi="Garamond" w:cs="Garamond"/>
          <w:b/>
          <w:color w:val="366091"/>
          <w:sz w:val="28"/>
          <w:szCs w:val="28"/>
        </w:rPr>
      </w:pPr>
    </w:p>
    <w:p w14:paraId="63FC9E49" w14:textId="77777777" w:rsidR="00DF32A9" w:rsidRDefault="00DF32A9" w:rsidP="006D75B6">
      <w:pPr>
        <w:pStyle w:val="NoSpacing"/>
        <w:rPr>
          <w:rFonts w:ascii="Garamond" w:hAnsi="Garamond"/>
        </w:rPr>
      </w:pPr>
    </w:p>
    <w:p w14:paraId="6D515140" w14:textId="77777777" w:rsidR="00DF32A9" w:rsidRDefault="00DF32A9" w:rsidP="006D75B6">
      <w:pPr>
        <w:pStyle w:val="NoSpacing"/>
        <w:rPr>
          <w:rFonts w:ascii="Garamond" w:hAnsi="Garamond"/>
        </w:rPr>
      </w:pPr>
    </w:p>
    <w:p w14:paraId="63A6F251" w14:textId="77777777" w:rsidR="00DF32A9" w:rsidRDefault="00DF32A9" w:rsidP="006D75B6">
      <w:pPr>
        <w:pStyle w:val="NoSpacing"/>
        <w:rPr>
          <w:rFonts w:ascii="Garamond" w:hAnsi="Garamond"/>
        </w:rPr>
      </w:pPr>
    </w:p>
    <w:p w14:paraId="16AB0730" w14:textId="77777777" w:rsidR="00DF32A9" w:rsidRDefault="00DF32A9" w:rsidP="006D75B6">
      <w:pPr>
        <w:pStyle w:val="NoSpacing"/>
        <w:rPr>
          <w:rFonts w:ascii="Garamond" w:hAnsi="Garamond"/>
        </w:rPr>
      </w:pPr>
    </w:p>
    <w:p w14:paraId="3A3F7648" w14:textId="77777777" w:rsidR="00DF32A9" w:rsidRDefault="00DF32A9" w:rsidP="006D75B6">
      <w:pPr>
        <w:pStyle w:val="NoSpacing"/>
        <w:rPr>
          <w:rFonts w:ascii="Garamond" w:hAnsi="Garamond"/>
        </w:rPr>
      </w:pPr>
    </w:p>
    <w:p w14:paraId="2FA98AB0" w14:textId="77777777" w:rsidR="00DF32A9" w:rsidRDefault="00DF32A9" w:rsidP="006D75B6">
      <w:pPr>
        <w:pStyle w:val="NoSpacing"/>
        <w:rPr>
          <w:rFonts w:ascii="Garamond" w:hAnsi="Garamond"/>
        </w:rPr>
      </w:pPr>
    </w:p>
    <w:p w14:paraId="163A564F" w14:textId="77777777" w:rsidR="00DF32A9" w:rsidRDefault="00DF32A9" w:rsidP="006D75B6">
      <w:pPr>
        <w:pStyle w:val="NoSpacing"/>
        <w:rPr>
          <w:rFonts w:ascii="Garamond" w:hAnsi="Garamond"/>
        </w:rPr>
      </w:pPr>
    </w:p>
    <w:p w14:paraId="570DDC68" w14:textId="77777777" w:rsidR="00DF32A9" w:rsidRDefault="00DF32A9" w:rsidP="006D75B6">
      <w:pPr>
        <w:pStyle w:val="NoSpacing"/>
        <w:rPr>
          <w:rFonts w:ascii="Garamond" w:hAnsi="Garamond"/>
        </w:rPr>
      </w:pPr>
    </w:p>
    <w:p w14:paraId="49CD551A" w14:textId="77777777" w:rsidR="00DF32A9" w:rsidRDefault="00DF32A9" w:rsidP="006D75B6">
      <w:pPr>
        <w:pStyle w:val="NoSpacing"/>
        <w:rPr>
          <w:rFonts w:ascii="Garamond" w:hAnsi="Garamond"/>
        </w:rPr>
      </w:pPr>
    </w:p>
    <w:p w14:paraId="65469FAF" w14:textId="77777777" w:rsidR="00DF32A9" w:rsidRDefault="00DF32A9" w:rsidP="006D75B6">
      <w:pPr>
        <w:pStyle w:val="NoSpacing"/>
        <w:rPr>
          <w:rFonts w:ascii="Garamond" w:hAnsi="Garamond"/>
        </w:rPr>
      </w:pPr>
    </w:p>
    <w:p w14:paraId="6168E339" w14:textId="77777777" w:rsidR="00DF32A9" w:rsidRDefault="00DF32A9" w:rsidP="006D75B6">
      <w:pPr>
        <w:pStyle w:val="NoSpacing"/>
        <w:rPr>
          <w:rFonts w:ascii="Garamond" w:hAnsi="Garamond"/>
        </w:rPr>
      </w:pPr>
    </w:p>
    <w:p w14:paraId="0FE1FC11" w14:textId="77777777" w:rsidR="00DF32A9" w:rsidRDefault="00DF32A9" w:rsidP="006D75B6">
      <w:pPr>
        <w:pStyle w:val="NoSpacing"/>
        <w:rPr>
          <w:rFonts w:ascii="Garamond" w:hAnsi="Garamond"/>
        </w:rPr>
      </w:pPr>
    </w:p>
    <w:p w14:paraId="6B8FE367" w14:textId="77777777" w:rsidR="00DF32A9" w:rsidRDefault="00DF32A9" w:rsidP="006D75B6">
      <w:pPr>
        <w:pStyle w:val="NoSpacing"/>
        <w:rPr>
          <w:rFonts w:ascii="Garamond" w:hAnsi="Garamond"/>
        </w:rPr>
      </w:pPr>
    </w:p>
    <w:p w14:paraId="0A13CE59" w14:textId="77777777" w:rsidR="00DF32A9" w:rsidRDefault="00DF32A9" w:rsidP="006D75B6">
      <w:pPr>
        <w:pStyle w:val="NoSpacing"/>
        <w:rPr>
          <w:rFonts w:ascii="Garamond" w:hAnsi="Garamond"/>
        </w:rPr>
      </w:pPr>
    </w:p>
    <w:p w14:paraId="34DFDD69" w14:textId="77777777" w:rsidR="00DF32A9" w:rsidRDefault="00DF32A9" w:rsidP="006D75B6">
      <w:pPr>
        <w:pStyle w:val="NoSpacing"/>
        <w:rPr>
          <w:rFonts w:ascii="Garamond" w:hAnsi="Garamond"/>
        </w:rPr>
      </w:pPr>
    </w:p>
    <w:p w14:paraId="0B3DDE03" w14:textId="77777777" w:rsidR="00DF32A9" w:rsidRDefault="00DF32A9" w:rsidP="006D75B6">
      <w:pPr>
        <w:pStyle w:val="NoSpacing"/>
        <w:rPr>
          <w:rFonts w:ascii="Garamond" w:hAnsi="Garamond"/>
        </w:rPr>
      </w:pPr>
    </w:p>
    <w:p w14:paraId="5F7ADCE6" w14:textId="77777777" w:rsidR="00DF32A9" w:rsidRDefault="00DF32A9" w:rsidP="006D75B6">
      <w:pPr>
        <w:pStyle w:val="NoSpacing"/>
        <w:rPr>
          <w:rFonts w:ascii="Garamond" w:hAnsi="Garamond"/>
        </w:rPr>
      </w:pPr>
    </w:p>
    <w:p w14:paraId="07794C29" w14:textId="77777777" w:rsidR="00DF32A9" w:rsidRDefault="00DF32A9" w:rsidP="006D75B6">
      <w:pPr>
        <w:pStyle w:val="NoSpacing"/>
        <w:rPr>
          <w:rFonts w:ascii="Garamond" w:hAnsi="Garamond"/>
        </w:rPr>
      </w:pPr>
    </w:p>
    <w:p w14:paraId="536B63E3" w14:textId="77777777" w:rsidR="00DF32A9" w:rsidRDefault="00DF32A9" w:rsidP="006D75B6">
      <w:pPr>
        <w:pStyle w:val="NoSpacing"/>
        <w:rPr>
          <w:rFonts w:ascii="Garamond" w:hAnsi="Garamond"/>
        </w:rPr>
      </w:pPr>
    </w:p>
    <w:p w14:paraId="59E3CEA2" w14:textId="77777777" w:rsidR="00DF32A9" w:rsidRDefault="00DF32A9" w:rsidP="006D75B6">
      <w:pPr>
        <w:pStyle w:val="NoSpacing"/>
        <w:rPr>
          <w:rFonts w:ascii="Garamond" w:hAnsi="Garamond"/>
        </w:rPr>
      </w:pPr>
    </w:p>
    <w:p w14:paraId="137B0E85" w14:textId="77777777" w:rsidR="00DF32A9" w:rsidRDefault="00DF32A9" w:rsidP="006D75B6">
      <w:pPr>
        <w:pStyle w:val="NoSpacing"/>
        <w:rPr>
          <w:rFonts w:ascii="Garamond" w:hAnsi="Garamond"/>
        </w:rPr>
      </w:pPr>
    </w:p>
    <w:p w14:paraId="72E8CCD8" w14:textId="77777777" w:rsidR="00DF32A9" w:rsidRDefault="00DF32A9" w:rsidP="006D75B6">
      <w:pPr>
        <w:pStyle w:val="NoSpacing"/>
        <w:rPr>
          <w:rFonts w:ascii="Garamond" w:hAnsi="Garamond"/>
        </w:rPr>
      </w:pPr>
    </w:p>
    <w:p w14:paraId="68077413" w14:textId="77777777" w:rsidR="00DF32A9" w:rsidRDefault="00DF32A9" w:rsidP="006D75B6">
      <w:pPr>
        <w:pStyle w:val="NoSpacing"/>
        <w:rPr>
          <w:rFonts w:ascii="Garamond" w:hAnsi="Garamond"/>
        </w:rPr>
      </w:pPr>
    </w:p>
    <w:p w14:paraId="00FCF59E" w14:textId="77777777" w:rsidR="00DF32A9" w:rsidRDefault="00DF32A9" w:rsidP="006D75B6">
      <w:pPr>
        <w:pStyle w:val="NoSpacing"/>
        <w:rPr>
          <w:rFonts w:ascii="Garamond" w:hAnsi="Garamond"/>
        </w:rPr>
      </w:pPr>
    </w:p>
    <w:p w14:paraId="0367536B" w14:textId="77777777" w:rsidR="00DF32A9" w:rsidRDefault="00DF32A9" w:rsidP="006D75B6">
      <w:pPr>
        <w:pStyle w:val="NoSpacing"/>
        <w:rPr>
          <w:rFonts w:ascii="Garamond" w:hAnsi="Garamond"/>
        </w:rPr>
      </w:pPr>
    </w:p>
    <w:p w14:paraId="2DF7D902" w14:textId="77777777" w:rsidR="00DF32A9" w:rsidRDefault="00DF32A9" w:rsidP="006D75B6">
      <w:pPr>
        <w:pStyle w:val="NoSpacing"/>
        <w:rPr>
          <w:rFonts w:ascii="Garamond" w:hAnsi="Garamond"/>
        </w:rPr>
      </w:pPr>
    </w:p>
    <w:p w14:paraId="184CFC5A" w14:textId="77777777" w:rsidR="00DF32A9" w:rsidRDefault="00DF32A9" w:rsidP="006D75B6">
      <w:pPr>
        <w:pStyle w:val="NoSpacing"/>
        <w:rPr>
          <w:rFonts w:ascii="Garamond" w:hAnsi="Garamond"/>
        </w:rPr>
      </w:pPr>
    </w:p>
    <w:p w14:paraId="5C79BBFB" w14:textId="77777777" w:rsidR="00DF32A9" w:rsidRDefault="00DF32A9" w:rsidP="006D75B6">
      <w:pPr>
        <w:pStyle w:val="NoSpacing"/>
        <w:rPr>
          <w:rFonts w:ascii="Garamond" w:hAnsi="Garamond"/>
        </w:rPr>
      </w:pPr>
    </w:p>
    <w:p w14:paraId="0C26B91B" w14:textId="1BA542FA" w:rsidR="00A524BE" w:rsidRPr="006D75B6" w:rsidRDefault="004976A6" w:rsidP="006D75B6">
      <w:pPr>
        <w:pStyle w:val="NoSpacing"/>
        <w:rPr>
          <w:rFonts w:ascii="Garamond" w:hAnsi="Garamond"/>
          <w:color w:val="404040" w:themeColor="text1" w:themeTint="BF"/>
        </w:rPr>
      </w:pPr>
      <w:r>
        <w:rPr>
          <w:rFonts w:ascii="Garamond" w:hAnsi="Garamond"/>
        </w:rPr>
        <w:lastRenderedPageBreak/>
        <w:t>Appendix</w:t>
      </w:r>
      <w:r w:rsidRPr="006D75B6">
        <w:rPr>
          <w:rFonts w:ascii="Garamond" w:hAnsi="Garamond"/>
        </w:rPr>
        <w:t xml:space="preserve"> </w:t>
      </w:r>
      <w:r w:rsidR="00A524BE" w:rsidRPr="006D75B6">
        <w:rPr>
          <w:rFonts w:ascii="Garamond" w:hAnsi="Garamond"/>
        </w:rPr>
        <w:t>B</w:t>
      </w:r>
      <w:r>
        <w:rPr>
          <w:rFonts w:ascii="Garamond" w:hAnsi="Garamond"/>
        </w:rPr>
        <w:t>.</w:t>
      </w:r>
      <w:r w:rsidRPr="006D75B6">
        <w:rPr>
          <w:rFonts w:ascii="Garamond" w:hAnsi="Garamond"/>
        </w:rPr>
        <w:t xml:space="preserve"> </w:t>
      </w:r>
      <w:r w:rsidR="00A524BE" w:rsidRPr="006D75B6">
        <w:rPr>
          <w:rFonts w:ascii="Garamond" w:hAnsi="Garamond"/>
          <w:color w:val="404040" w:themeColor="text1" w:themeTint="BF"/>
        </w:rPr>
        <w:t>Relationship</w:t>
      </w:r>
      <w:r>
        <w:rPr>
          <w:rFonts w:ascii="Garamond" w:hAnsi="Garamond"/>
          <w:color w:val="404040" w:themeColor="text1" w:themeTint="BF"/>
        </w:rPr>
        <w:t>s</w:t>
      </w:r>
      <w:r w:rsidR="00A524BE" w:rsidRPr="006D75B6">
        <w:rPr>
          <w:rFonts w:ascii="Garamond" w:hAnsi="Garamond"/>
          <w:color w:val="404040" w:themeColor="text1" w:themeTint="BF"/>
        </w:rPr>
        <w:t xml:space="preserve"> </w:t>
      </w:r>
      <w:r w:rsidR="00DF32A9">
        <w:rPr>
          <w:rFonts w:ascii="Garamond" w:hAnsi="Garamond"/>
          <w:color w:val="404040" w:themeColor="text1" w:themeTint="BF"/>
        </w:rPr>
        <w:t>between</w:t>
      </w:r>
      <w:r w:rsidRPr="006D75B6">
        <w:rPr>
          <w:rFonts w:ascii="Garamond" w:hAnsi="Garamond"/>
          <w:color w:val="404040" w:themeColor="text1" w:themeTint="BF"/>
        </w:rPr>
        <w:t xml:space="preserve"> </w:t>
      </w:r>
      <w:r>
        <w:rPr>
          <w:rFonts w:ascii="Garamond" w:hAnsi="Garamond"/>
          <w:color w:val="404040" w:themeColor="text1" w:themeTint="BF"/>
        </w:rPr>
        <w:t>I</w:t>
      </w:r>
      <w:r w:rsidR="00A524BE" w:rsidRPr="006D75B6">
        <w:rPr>
          <w:rFonts w:ascii="Garamond" w:hAnsi="Garamond"/>
          <w:color w:val="404040" w:themeColor="text1" w:themeTint="BF"/>
        </w:rPr>
        <w:t xml:space="preserve">gnition </w:t>
      </w:r>
      <w:r>
        <w:rPr>
          <w:rFonts w:ascii="Garamond" w:hAnsi="Garamond"/>
          <w:color w:val="404040" w:themeColor="text1" w:themeTint="BF"/>
        </w:rPr>
        <w:t>S</w:t>
      </w:r>
      <w:r w:rsidR="00A524BE" w:rsidRPr="006D75B6">
        <w:rPr>
          <w:rFonts w:ascii="Garamond" w:hAnsi="Garamond"/>
          <w:color w:val="404040" w:themeColor="text1" w:themeTint="BF"/>
        </w:rPr>
        <w:t xml:space="preserve">ources and </w:t>
      </w:r>
      <w:r>
        <w:rPr>
          <w:rFonts w:ascii="Garamond" w:hAnsi="Garamond"/>
          <w:color w:val="404040" w:themeColor="text1" w:themeTint="BF"/>
        </w:rPr>
        <w:t>E</w:t>
      </w:r>
      <w:r w:rsidR="00A524BE" w:rsidRPr="006D75B6">
        <w:rPr>
          <w:rFonts w:ascii="Garamond" w:hAnsi="Garamond"/>
          <w:color w:val="404040" w:themeColor="text1" w:themeTint="BF"/>
        </w:rPr>
        <w:t xml:space="preserve">levation </w:t>
      </w:r>
    </w:p>
    <w:p w14:paraId="180A2AC7" w14:textId="0920FFCD" w:rsidR="00021908" w:rsidRDefault="00021908" w:rsidP="00A524BE">
      <w:pPr>
        <w:spacing w:after="0" w:line="240" w:lineRule="auto"/>
        <w:rPr>
          <w:rFonts w:ascii="Garamond" w:eastAsia="Garamond" w:hAnsi="Garamond" w:cs="Garamond"/>
          <w:b/>
          <w:color w:val="404040" w:themeColor="text1" w:themeTint="BF"/>
          <w:sz w:val="28"/>
          <w:szCs w:val="28"/>
        </w:rPr>
      </w:pPr>
    </w:p>
    <w:p w14:paraId="482102D0" w14:textId="37DA7F92" w:rsidR="00E6293C" w:rsidRDefault="00A3415D" w:rsidP="00240C44">
      <w:pPr>
        <w:jc w:val="center"/>
        <w:rPr>
          <w:rFonts w:ascii="Garamond" w:eastAsia="Garamond" w:hAnsi="Garamond" w:cs="Garamond"/>
          <w:b/>
          <w:color w:val="366091"/>
          <w:sz w:val="28"/>
          <w:szCs w:val="28"/>
        </w:rPr>
      </w:pPr>
      <w:r>
        <w:rPr>
          <w:rFonts w:ascii="Garamond" w:eastAsia="Garamond" w:hAnsi="Garamond" w:cs="Garamond"/>
          <w:noProof/>
        </w:rPr>
        <w:drawing>
          <wp:inline distT="0" distB="0" distL="0" distR="0" wp14:anchorId="570C0A46" wp14:editId="6EAE0D2C">
            <wp:extent cx="5877776" cy="3064476"/>
            <wp:effectExtent l="19050" t="19050" r="8890" b="222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87932" cy="3069771"/>
                    </a:xfrm>
                    <a:prstGeom prst="rect">
                      <a:avLst/>
                    </a:prstGeom>
                    <a:noFill/>
                    <a:ln>
                      <a:solidFill>
                        <a:schemeClr val="tx1"/>
                      </a:solidFill>
                    </a:ln>
                  </pic:spPr>
                </pic:pic>
              </a:graphicData>
            </a:graphic>
          </wp:inline>
        </w:drawing>
      </w:r>
      <w:r w:rsidR="00021908" w:rsidRPr="006D75B6">
        <w:rPr>
          <w:rFonts w:ascii="Garamond" w:eastAsia="Garamond" w:hAnsi="Garamond" w:cs="Garamond"/>
          <w:i/>
        </w:rPr>
        <w:t xml:space="preserve">Figure </w:t>
      </w:r>
      <w:r w:rsidR="00A92BAD" w:rsidRPr="006D75B6">
        <w:rPr>
          <w:rFonts w:ascii="Garamond" w:eastAsia="Garamond" w:hAnsi="Garamond" w:cs="Garamond"/>
          <w:i/>
        </w:rPr>
        <w:t>B</w:t>
      </w:r>
      <w:r w:rsidR="00552F7B" w:rsidRPr="006D75B6">
        <w:rPr>
          <w:rFonts w:ascii="Garamond" w:eastAsia="Garamond" w:hAnsi="Garamond" w:cs="Garamond"/>
          <w:i/>
        </w:rPr>
        <w:t>1</w:t>
      </w:r>
      <w:r w:rsidR="00021908">
        <w:rPr>
          <w:rFonts w:ascii="Garamond" w:eastAsia="Garamond" w:hAnsi="Garamond" w:cs="Garamond"/>
        </w:rPr>
        <w:t>. Histogram showing the average elevation value calculated from 3DEP data found at the point locations of ignition sources throughout the study area</w:t>
      </w:r>
      <w:r w:rsidR="00021908">
        <w:rPr>
          <w:rFonts w:ascii="Garamond" w:eastAsia="Garamond" w:hAnsi="Garamond" w:cs="Garamond"/>
          <w:color w:val="404040" w:themeColor="text1" w:themeTint="BF"/>
          <w:sz w:val="28"/>
          <w:szCs w:val="28"/>
        </w:rPr>
        <w:t>.</w:t>
      </w:r>
    </w:p>
    <w:p w14:paraId="01CB1CE1" w14:textId="77777777" w:rsidR="00CB60E8" w:rsidRDefault="00CB60E8">
      <w:pPr>
        <w:rPr>
          <w:rFonts w:ascii="Garamond" w:eastAsia="Garamond" w:hAnsi="Garamond" w:cs="Garamond"/>
          <w:b/>
          <w:color w:val="366091"/>
          <w:sz w:val="28"/>
          <w:szCs w:val="28"/>
        </w:rPr>
        <w:sectPr w:rsidR="00CB60E8" w:rsidSect="00CB60E8">
          <w:footerReference w:type="default" r:id="rId30"/>
          <w:headerReference w:type="first" r:id="rId31"/>
          <w:footerReference w:type="first" r:id="rId32"/>
          <w:pgSz w:w="12240" w:h="15840"/>
          <w:pgMar w:top="1440" w:right="1440" w:bottom="1440" w:left="1440" w:header="720" w:footer="720" w:gutter="0"/>
          <w:cols w:space="720"/>
          <w:titlePg/>
          <w:docGrid w:linePitch="299"/>
        </w:sectPr>
      </w:pPr>
    </w:p>
    <w:p w14:paraId="5CCCBE00" w14:textId="2E072AAB" w:rsidR="00FD71B2" w:rsidRPr="00DF32A9" w:rsidRDefault="00A10047" w:rsidP="006D75B6">
      <w:pPr>
        <w:pStyle w:val="NoSpacing"/>
        <w:rPr>
          <w:rFonts w:ascii="Garamond" w:hAnsi="Garamond" w:cs="Times New Roman"/>
        </w:rPr>
      </w:pPr>
      <w:r w:rsidRPr="00DF32A9">
        <w:rPr>
          <w:rFonts w:ascii="Garamond" w:hAnsi="Garamond" w:cs="Times New Roman"/>
          <w:color w:val="auto"/>
        </w:rPr>
        <w:lastRenderedPageBreak/>
        <w:t>Appendi</w:t>
      </w:r>
      <w:r w:rsidR="00A92BAD" w:rsidRPr="00DF32A9">
        <w:rPr>
          <w:rFonts w:ascii="Garamond" w:hAnsi="Garamond" w:cs="Times New Roman"/>
          <w:color w:val="auto"/>
        </w:rPr>
        <w:t>x</w:t>
      </w:r>
      <w:r w:rsidRPr="00DF32A9">
        <w:rPr>
          <w:rFonts w:ascii="Garamond" w:hAnsi="Garamond" w:cs="Times New Roman"/>
          <w:color w:val="auto"/>
        </w:rPr>
        <w:t xml:space="preserve"> </w:t>
      </w:r>
      <w:r w:rsidR="002D3371" w:rsidRPr="00DF32A9">
        <w:rPr>
          <w:rFonts w:ascii="Garamond" w:hAnsi="Garamond" w:cs="Times New Roman"/>
          <w:color w:val="auto"/>
        </w:rPr>
        <w:t>C</w:t>
      </w:r>
      <w:r w:rsidR="00A92BAD" w:rsidRPr="00DF32A9">
        <w:rPr>
          <w:rFonts w:ascii="Garamond" w:hAnsi="Garamond" w:cs="Times New Roman"/>
          <w:color w:val="auto"/>
        </w:rPr>
        <w:t>.</w:t>
      </w:r>
      <w:r w:rsidRPr="00DF32A9">
        <w:rPr>
          <w:rFonts w:ascii="Garamond" w:hAnsi="Garamond" w:cs="Times New Roman"/>
          <w:color w:val="auto"/>
        </w:rPr>
        <w:t xml:space="preserve"> </w:t>
      </w:r>
      <w:r w:rsidRPr="00DF32A9">
        <w:rPr>
          <w:rFonts w:ascii="Garamond" w:hAnsi="Garamond" w:cs="Times New Roman"/>
        </w:rPr>
        <w:t xml:space="preserve">Fire </w:t>
      </w:r>
      <w:r w:rsidR="007610C3" w:rsidRPr="00DF32A9">
        <w:rPr>
          <w:rFonts w:ascii="Garamond" w:hAnsi="Garamond" w:cs="Times New Roman"/>
        </w:rPr>
        <w:t xml:space="preserve">Risk </w:t>
      </w:r>
      <w:r w:rsidRPr="00DF32A9">
        <w:rPr>
          <w:rFonts w:ascii="Garamond" w:hAnsi="Garamond" w:cs="Times New Roman"/>
        </w:rPr>
        <w:t xml:space="preserve">Analysis of </w:t>
      </w:r>
      <w:r w:rsidR="00E85898" w:rsidRPr="00DF32A9">
        <w:rPr>
          <w:rFonts w:ascii="Garamond" w:hAnsi="Garamond" w:cs="Times New Roman"/>
        </w:rPr>
        <w:t>the Pinelands WUI</w:t>
      </w:r>
    </w:p>
    <w:p w14:paraId="3763BBC5" w14:textId="0B7A99A6" w:rsidR="00A10047" w:rsidRDefault="00240C44" w:rsidP="00BF60A4">
      <w:pPr>
        <w:spacing w:after="0" w:line="240" w:lineRule="auto"/>
        <w:jc w:val="center"/>
        <w:rPr>
          <w:rFonts w:ascii="Garamond" w:eastAsia="Garamond" w:hAnsi="Garamond" w:cs="Garamond"/>
          <w:b/>
          <w:color w:val="404040" w:themeColor="text1" w:themeTint="BF"/>
          <w:sz w:val="28"/>
          <w:szCs w:val="28"/>
        </w:rPr>
      </w:pPr>
      <w:r>
        <w:rPr>
          <w:rFonts w:ascii="Garamond" w:eastAsia="Garamond" w:hAnsi="Garamond" w:cs="Garamond"/>
          <w:b/>
          <w:noProof/>
          <w:color w:val="404040" w:themeColor="text1" w:themeTint="BF"/>
          <w:sz w:val="28"/>
          <w:szCs w:val="28"/>
        </w:rPr>
        <mc:AlternateContent>
          <mc:Choice Requires="wpg">
            <w:drawing>
              <wp:anchor distT="0" distB="0" distL="114300" distR="114300" simplePos="0" relativeHeight="251661312" behindDoc="0" locked="0" layoutInCell="1" allowOverlap="1" wp14:anchorId="79653630" wp14:editId="23A59151">
                <wp:simplePos x="0" y="0"/>
                <wp:positionH relativeFrom="column">
                  <wp:posOffset>17724</wp:posOffset>
                </wp:positionH>
                <wp:positionV relativeFrom="paragraph">
                  <wp:posOffset>217032</wp:posOffset>
                </wp:positionV>
                <wp:extent cx="5724525" cy="4779010"/>
                <wp:effectExtent l="19050" t="0" r="9525" b="2540"/>
                <wp:wrapSquare wrapText="bothSides"/>
                <wp:docPr id="13" name="Group 13"/>
                <wp:cNvGraphicFramePr/>
                <a:graphic xmlns:a="http://schemas.openxmlformats.org/drawingml/2006/main">
                  <a:graphicData uri="http://schemas.microsoft.com/office/word/2010/wordprocessingGroup">
                    <wpg:wgp>
                      <wpg:cNvGrpSpPr/>
                      <wpg:grpSpPr>
                        <a:xfrm>
                          <a:off x="0" y="0"/>
                          <a:ext cx="5724525" cy="4779010"/>
                          <a:chOff x="0" y="0"/>
                          <a:chExt cx="5725022" cy="4779452"/>
                        </a:xfrm>
                      </wpg:grpSpPr>
                      <wpg:graphicFrame>
                        <wpg:cNvPr id="5" name="Chart 5"/>
                        <wpg:cNvFrPr/>
                        <wpg:xfrm>
                          <a:off x="0" y="0"/>
                          <a:ext cx="2900680" cy="2480310"/>
                        </wpg:xfrm>
                        <a:graphic>
                          <a:graphicData uri="http://schemas.openxmlformats.org/drawingml/2006/chart">
                            <c:chart xmlns:c="http://schemas.openxmlformats.org/drawingml/2006/chart" xmlns:r="http://schemas.openxmlformats.org/officeDocument/2006/relationships" r:id="rId33"/>
                          </a:graphicData>
                        </a:graphic>
                      </wpg:graphicFrame>
                      <wpg:graphicFrame>
                        <wpg:cNvPr id="3" name="Chart 3"/>
                        <wpg:cNvFrPr/>
                        <wpg:xfrm>
                          <a:off x="2892259" y="4251"/>
                          <a:ext cx="2826385" cy="2490470"/>
                        </wpg:xfrm>
                        <a:graphic>
                          <a:graphicData uri="http://schemas.openxmlformats.org/drawingml/2006/chart">
                            <c:chart xmlns:c="http://schemas.openxmlformats.org/drawingml/2006/chart" xmlns:r="http://schemas.openxmlformats.org/officeDocument/2006/relationships" r:id="rId34"/>
                          </a:graphicData>
                        </a:graphic>
                      </wpg:graphicFrame>
                      <wpg:graphicFrame>
                        <wpg:cNvPr id="9" name="Chart 9"/>
                        <wpg:cNvFrPr/>
                        <wpg:xfrm>
                          <a:off x="635" y="2484783"/>
                          <a:ext cx="2900045" cy="2286000"/>
                        </wpg:xfrm>
                        <a:graphic>
                          <a:graphicData uri="http://schemas.openxmlformats.org/drawingml/2006/chart">
                            <c:chart xmlns:c="http://schemas.openxmlformats.org/drawingml/2006/chart" xmlns:r="http://schemas.openxmlformats.org/officeDocument/2006/relationships" r:id="rId35"/>
                          </a:graphicData>
                        </a:graphic>
                      </wpg:graphicFrame>
                      <wpg:graphicFrame>
                        <wpg:cNvPr id="11" name="Chart 11"/>
                        <wpg:cNvFrPr/>
                        <wpg:xfrm>
                          <a:off x="2892287" y="2494722"/>
                          <a:ext cx="2832735" cy="2284730"/>
                        </wpg:xfrm>
                        <a:graphic>
                          <a:graphicData uri="http://schemas.openxmlformats.org/drawingml/2006/chart">
                            <c:chart xmlns:c="http://schemas.openxmlformats.org/drawingml/2006/chart" xmlns:r="http://schemas.openxmlformats.org/officeDocument/2006/relationships" r:id="rId36"/>
                          </a:graphicData>
                        </a:graphic>
                      </wpg:graphicFrame>
                    </wpg:wgp>
                  </a:graphicData>
                </a:graphic>
                <wp14:sizeRelH relativeFrom="margin">
                  <wp14:pctWidth>0</wp14:pctWidth>
                </wp14:sizeRelH>
                <wp14:sizeRelV relativeFrom="margin">
                  <wp14:pctHeight>0</wp14:pctHeight>
                </wp14:sizeRelV>
              </wp:anchor>
            </w:drawing>
          </mc:Choice>
          <mc:Fallback>
            <w:pict>
              <v:group w14:anchorId="1CC09456" id="Group 13" o:spid="_x0000_s1026" style="position:absolute;margin-left:1.4pt;margin-top:17.1pt;width:450.75pt;height:376.3pt;z-index:251661312;mso-width-relative:margin;mso-height-relative:margin" coordsize="57250,47794" o:gfxdata="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5" o:spid="_x0000_s1027" type="#_x0000_t75" style="position:absolute;left:-60;top:-60;width:29140;height:2493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">
                  <v:imagedata r:id="rId37" o:title=""/>
                  <o:lock v:ext="edit" aspectratio="f"/>
                </v:shape>
                <v:shape id="Chart 3" o:spid="_x0000_s1028" type="#_x0000_t75" style="position:absolute;left:28836;width:28410;height:2499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">
                  <v:imagedata r:id="rId38" o:title=""/>
                  <o:lock v:ext="edit" aspectratio="f"/>
                </v:shape>
                <v:shape id="Chart 9" o:spid="_x0000_s1029" type="#_x0000_t75" style="position:absolute;left:-60;top:24813;width:29140;height:22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">
                  <v:imagedata r:id="rId39" o:title=""/>
                  <o:lock v:ext="edit" aspectratio="f"/>
                </v:shape>
                <v:shape id="Chart 11" o:spid="_x0000_s1030" type="#_x0000_t75" style="position:absolute;left:28836;top:24873;width:28471;height:2298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">
                  <v:imagedata r:id="rId40" o:title=""/>
                  <o:lock v:ext="edit" aspectratio="f"/>
                </v:shape>
                <w10:wrap type="square"/>
              </v:group>
              <o:OLEObject Type="Embed" ProgID="Excel.Chart.8" ShapeID="Chart 3" DrawAspect="Content" ObjectID="_1584775620" r:id="rId41">
                <o:FieldCodes>\s</o:FieldCodes>
              </o:OLEObject>
              <o:OLEObject Type="Embed" ProgID="Excel.Chart.8" ShapeID="Chart 9" DrawAspect="Content" ObjectID="_1584775621" r:id="rId42">
                <o:FieldCodes>\s</o:FieldCodes>
              </o:OLEObject>
              <o:OLEObject Type="Embed" ProgID="Excel.Chart.8" ShapeID="Chart 11" DrawAspect="Content" ObjectID="_1584775622" r:id="rId43">
                <o:FieldCodes>\s</o:FieldCodes>
              </o:OLEObject>
            </w:pict>
          </mc:Fallback>
        </mc:AlternateContent>
      </w:r>
    </w:p>
    <w:p w14:paraId="362182C0" w14:textId="77777777" w:rsidR="00A92BAD" w:rsidRDefault="00A92BAD" w:rsidP="00A10047">
      <w:pPr>
        <w:spacing w:after="0" w:line="240" w:lineRule="auto"/>
        <w:rPr>
          <w:rFonts w:ascii="Garamond" w:eastAsia="Garamond" w:hAnsi="Garamond" w:cs="Garamond"/>
        </w:rPr>
      </w:pPr>
    </w:p>
    <w:p w14:paraId="02C438ED" w14:textId="2F3ED5AD" w:rsidR="00BF60A4" w:rsidRPr="006D75B6" w:rsidRDefault="00A92BAD" w:rsidP="00240C44">
      <w:pPr>
        <w:jc w:val="center"/>
      </w:pPr>
      <w:r w:rsidRPr="006D75B6">
        <w:rPr>
          <w:rFonts w:ascii="Garamond" w:eastAsia="Garamond" w:hAnsi="Garamond" w:cs="Garamond"/>
          <w:i/>
        </w:rPr>
        <w:t>Figure C1</w:t>
      </w:r>
      <w:r w:rsidRPr="00E85898">
        <w:rPr>
          <w:rFonts w:ascii="Garamond" w:eastAsia="Garamond" w:hAnsi="Garamond" w:cs="Garamond"/>
        </w:rPr>
        <w:t xml:space="preserve">. Fire risk analysis of the </w:t>
      </w:r>
      <w:r>
        <w:rPr>
          <w:rFonts w:ascii="Garamond" w:eastAsia="Garamond" w:hAnsi="Garamond" w:cs="Garamond"/>
        </w:rPr>
        <w:t xml:space="preserve">regional growth area (a), Pinelands villages (b), </w:t>
      </w:r>
      <w:r w:rsidRPr="00E85898">
        <w:rPr>
          <w:rFonts w:ascii="Garamond" w:eastAsia="Garamond" w:hAnsi="Garamond" w:cs="Garamond"/>
        </w:rPr>
        <w:t xml:space="preserve">Pinelands </w:t>
      </w:r>
      <w:r>
        <w:rPr>
          <w:rFonts w:ascii="Garamond" w:eastAsia="Garamond" w:hAnsi="Garamond" w:cs="Garamond"/>
        </w:rPr>
        <w:t>t</w:t>
      </w:r>
      <w:r w:rsidRPr="00E85898">
        <w:rPr>
          <w:rFonts w:ascii="Garamond" w:eastAsia="Garamond" w:hAnsi="Garamond" w:cs="Garamond"/>
        </w:rPr>
        <w:t>own</w:t>
      </w:r>
      <w:r w:rsidR="00BC7F32">
        <w:rPr>
          <w:rFonts w:ascii="Garamond" w:eastAsia="Garamond" w:hAnsi="Garamond" w:cs="Garamond"/>
        </w:rPr>
        <w:t>s</w:t>
      </w:r>
      <w:r>
        <w:rPr>
          <w:rFonts w:ascii="Garamond" w:eastAsia="Garamond" w:hAnsi="Garamond" w:cs="Garamond"/>
        </w:rPr>
        <w:t xml:space="preserve"> (c), and rural development area</w:t>
      </w:r>
      <w:r w:rsidR="00BC7F32">
        <w:rPr>
          <w:rFonts w:ascii="Garamond" w:eastAsia="Garamond" w:hAnsi="Garamond" w:cs="Garamond"/>
        </w:rPr>
        <w:t>s</w:t>
      </w:r>
      <w:r w:rsidRPr="00E85898">
        <w:rPr>
          <w:rFonts w:ascii="Garamond" w:eastAsia="Garamond" w:hAnsi="Garamond" w:cs="Garamond"/>
        </w:rPr>
        <w:t xml:space="preserve"> </w:t>
      </w:r>
      <w:r>
        <w:rPr>
          <w:rFonts w:ascii="Garamond" w:eastAsia="Garamond" w:hAnsi="Garamond" w:cs="Garamond"/>
        </w:rPr>
        <w:t xml:space="preserve">(d) </w:t>
      </w:r>
      <w:r w:rsidRPr="00E85898">
        <w:rPr>
          <w:rFonts w:ascii="Garamond" w:eastAsia="Garamond" w:hAnsi="Garamond" w:cs="Garamond"/>
        </w:rPr>
        <w:t>within the pinelands management area. This shows that less areas are under higher fire risk and more areas in low and moderate fire risk.</w:t>
      </w:r>
    </w:p>
    <w:p w14:paraId="3A70FA38" w14:textId="7DCA0ED9" w:rsidR="00BF60A4" w:rsidRDefault="00BF60A4" w:rsidP="00BF60A4">
      <w:pPr>
        <w:spacing w:after="0" w:line="240" w:lineRule="auto"/>
        <w:rPr>
          <w:rFonts w:ascii="Garamond" w:eastAsia="Garamond" w:hAnsi="Garamond" w:cs="Garamond"/>
        </w:rPr>
      </w:pPr>
    </w:p>
    <w:p w14:paraId="3312DA92" w14:textId="53896D3E" w:rsidR="00BF60A4" w:rsidRDefault="00BF60A4" w:rsidP="00BF60A4">
      <w:pPr>
        <w:spacing w:after="0" w:line="240" w:lineRule="auto"/>
        <w:rPr>
          <w:rFonts w:ascii="Garamond" w:eastAsia="Garamond" w:hAnsi="Garamond" w:cs="Garamond"/>
        </w:rPr>
      </w:pPr>
    </w:p>
    <w:p w14:paraId="0825CB2B" w14:textId="1253293D" w:rsidR="00BF60A4" w:rsidRDefault="00BF60A4" w:rsidP="00BF60A4">
      <w:pPr>
        <w:spacing w:after="0" w:line="240" w:lineRule="auto"/>
        <w:jc w:val="center"/>
        <w:rPr>
          <w:rFonts w:ascii="Garamond" w:eastAsia="Garamond" w:hAnsi="Garamond" w:cs="Garamond"/>
        </w:rPr>
      </w:pPr>
    </w:p>
    <w:p w14:paraId="15E9E1A4" w14:textId="5B492173" w:rsidR="00BF60A4" w:rsidRDefault="00BF60A4" w:rsidP="00BF60A4">
      <w:pPr>
        <w:spacing w:after="0" w:line="240" w:lineRule="auto"/>
        <w:rPr>
          <w:rFonts w:ascii="Garamond" w:eastAsia="Garamond" w:hAnsi="Garamond" w:cs="Garamond"/>
        </w:rPr>
      </w:pPr>
      <w:r>
        <w:rPr>
          <w:rFonts w:ascii="Garamond" w:eastAsia="Garamond" w:hAnsi="Garamond" w:cs="Garamond"/>
        </w:rPr>
        <w:t>.</w:t>
      </w:r>
    </w:p>
    <w:sectPr w:rsidR="00BF60A4" w:rsidSect="00B36D2C">
      <w:pgSz w:w="12240" w:h="15840"/>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5C4FF5" w14:textId="77777777" w:rsidR="00CB3264" w:rsidRDefault="00CB3264">
      <w:pPr>
        <w:spacing w:after="0" w:line="240" w:lineRule="auto"/>
      </w:pPr>
      <w:r>
        <w:separator/>
      </w:r>
    </w:p>
  </w:endnote>
  <w:endnote w:type="continuationSeparator" w:id="0">
    <w:p w14:paraId="51AA5438" w14:textId="77777777" w:rsidR="00CB3264" w:rsidRDefault="00CB32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752AD9" w14:textId="36F7B555" w:rsidR="00D633E5" w:rsidRDefault="00D633E5">
    <w:pPr>
      <w:tabs>
        <w:tab w:val="center" w:pos="4680"/>
        <w:tab w:val="right" w:pos="9360"/>
      </w:tabs>
      <w:spacing w:after="0" w:line="240" w:lineRule="auto"/>
      <w:jc w:val="center"/>
    </w:pPr>
    <w:r>
      <w:fldChar w:fldCharType="begin"/>
    </w:r>
    <w:r w:rsidRPr="00B36D2C">
      <w:instrText>PAGE</w:instrText>
    </w:r>
    <w:r>
      <w:fldChar w:fldCharType="separate"/>
    </w:r>
    <w:r w:rsidR="00B42E4F">
      <w:rPr>
        <w:noProof/>
      </w:rPr>
      <w:t>2</w:t>
    </w:r>
    <w:r>
      <w:fldChar w:fldCharType="end"/>
    </w:r>
  </w:p>
  <w:p w14:paraId="30F9986E" w14:textId="77777777" w:rsidR="00D633E5" w:rsidRDefault="00D633E5">
    <w:pPr>
      <w:tabs>
        <w:tab w:val="center" w:pos="4680"/>
        <w:tab w:val="right" w:pos="9360"/>
      </w:tabs>
      <w:spacing w:after="0" w:line="24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4920556"/>
      <w:docPartObj>
        <w:docPartGallery w:val="Page Numbers (Bottom of Page)"/>
        <w:docPartUnique/>
      </w:docPartObj>
    </w:sdtPr>
    <w:sdtEndPr>
      <w:rPr>
        <w:noProof/>
      </w:rPr>
    </w:sdtEndPr>
    <w:sdtContent>
      <w:p w14:paraId="5558826A" w14:textId="5391029E" w:rsidR="00D633E5" w:rsidRDefault="00D633E5">
        <w:pPr>
          <w:pStyle w:val="Footer"/>
          <w:jc w:val="center"/>
        </w:pPr>
        <w:r>
          <w:fldChar w:fldCharType="begin"/>
        </w:r>
        <w:r w:rsidRPr="00B36D2C">
          <w:instrText xml:space="preserve"> PAGE   \* MERGEFORMAT </w:instrText>
        </w:r>
        <w:r>
          <w:fldChar w:fldCharType="separate"/>
        </w:r>
        <w:r w:rsidR="00B42E4F">
          <w:rPr>
            <w:noProof/>
          </w:rPr>
          <w:t>1</w:t>
        </w:r>
        <w:r>
          <w:rPr>
            <w:noProof/>
          </w:rPr>
          <w:fldChar w:fldCharType="end"/>
        </w:r>
      </w:p>
    </w:sdtContent>
  </w:sdt>
  <w:p w14:paraId="3E2C047A" w14:textId="77777777" w:rsidR="00D633E5" w:rsidRDefault="00D633E5">
    <w:pPr>
      <w:tabs>
        <w:tab w:val="center" w:pos="4680"/>
        <w:tab w:val="right" w:pos="9360"/>
      </w:tabs>
      <w:spacing w:after="0" w:line="240" w:lineRule="auto"/>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E3744C" w14:textId="77777777" w:rsidR="00CB3264" w:rsidRDefault="00CB3264">
      <w:pPr>
        <w:spacing w:after="0" w:line="240" w:lineRule="auto"/>
      </w:pPr>
      <w:r>
        <w:separator/>
      </w:r>
    </w:p>
  </w:footnote>
  <w:footnote w:type="continuationSeparator" w:id="0">
    <w:p w14:paraId="1A4252C9" w14:textId="77777777" w:rsidR="00CB3264" w:rsidRDefault="00CB32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852FF2" w14:textId="77777777" w:rsidR="00D633E5" w:rsidRDefault="00D633E5">
    <w:pPr>
      <w:tabs>
        <w:tab w:val="center" w:pos="4680"/>
        <w:tab w:val="right" w:pos="9360"/>
      </w:tabs>
      <w:spacing w:after="0" w:line="240" w:lineRule="aut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040154"/>
    <w:multiLevelType w:val="hybridMultilevel"/>
    <w:tmpl w:val="31F0273E"/>
    <w:lvl w:ilvl="0" w:tplc="D3FAB3A8">
      <w:start w:val="1"/>
      <w:numFmt w:val="bullet"/>
      <w:lvlText w:val=""/>
      <w:lvlJc w:val="left"/>
      <w:pPr>
        <w:tabs>
          <w:tab w:val="num" w:pos="720"/>
        </w:tabs>
        <w:ind w:left="720" w:hanging="360"/>
      </w:pPr>
      <w:rPr>
        <w:rFonts w:ascii="Webdings" w:hAnsi="Webdings" w:hint="default"/>
      </w:rPr>
    </w:lvl>
    <w:lvl w:ilvl="1" w:tplc="B74C7220">
      <w:start w:val="1"/>
      <w:numFmt w:val="bullet"/>
      <w:lvlText w:val=""/>
      <w:lvlJc w:val="left"/>
      <w:pPr>
        <w:tabs>
          <w:tab w:val="num" w:pos="1440"/>
        </w:tabs>
        <w:ind w:left="1440" w:hanging="360"/>
      </w:pPr>
      <w:rPr>
        <w:rFonts w:ascii="Webdings" w:hAnsi="Webdings" w:hint="default"/>
      </w:rPr>
    </w:lvl>
    <w:lvl w:ilvl="2" w:tplc="B6F45390" w:tentative="1">
      <w:start w:val="1"/>
      <w:numFmt w:val="bullet"/>
      <w:lvlText w:val=""/>
      <w:lvlJc w:val="left"/>
      <w:pPr>
        <w:tabs>
          <w:tab w:val="num" w:pos="2160"/>
        </w:tabs>
        <w:ind w:left="2160" w:hanging="360"/>
      </w:pPr>
      <w:rPr>
        <w:rFonts w:ascii="Webdings" w:hAnsi="Webdings" w:hint="default"/>
      </w:rPr>
    </w:lvl>
    <w:lvl w:ilvl="3" w:tplc="0F06C538" w:tentative="1">
      <w:start w:val="1"/>
      <w:numFmt w:val="bullet"/>
      <w:lvlText w:val=""/>
      <w:lvlJc w:val="left"/>
      <w:pPr>
        <w:tabs>
          <w:tab w:val="num" w:pos="2880"/>
        </w:tabs>
        <w:ind w:left="2880" w:hanging="360"/>
      </w:pPr>
      <w:rPr>
        <w:rFonts w:ascii="Webdings" w:hAnsi="Webdings" w:hint="default"/>
      </w:rPr>
    </w:lvl>
    <w:lvl w:ilvl="4" w:tplc="9EAE224C" w:tentative="1">
      <w:start w:val="1"/>
      <w:numFmt w:val="bullet"/>
      <w:lvlText w:val=""/>
      <w:lvlJc w:val="left"/>
      <w:pPr>
        <w:tabs>
          <w:tab w:val="num" w:pos="3600"/>
        </w:tabs>
        <w:ind w:left="3600" w:hanging="360"/>
      </w:pPr>
      <w:rPr>
        <w:rFonts w:ascii="Webdings" w:hAnsi="Webdings" w:hint="default"/>
      </w:rPr>
    </w:lvl>
    <w:lvl w:ilvl="5" w:tplc="3E248042" w:tentative="1">
      <w:start w:val="1"/>
      <w:numFmt w:val="bullet"/>
      <w:lvlText w:val=""/>
      <w:lvlJc w:val="left"/>
      <w:pPr>
        <w:tabs>
          <w:tab w:val="num" w:pos="4320"/>
        </w:tabs>
        <w:ind w:left="4320" w:hanging="360"/>
      </w:pPr>
      <w:rPr>
        <w:rFonts w:ascii="Webdings" w:hAnsi="Webdings" w:hint="default"/>
      </w:rPr>
    </w:lvl>
    <w:lvl w:ilvl="6" w:tplc="E9FAD484" w:tentative="1">
      <w:start w:val="1"/>
      <w:numFmt w:val="bullet"/>
      <w:lvlText w:val=""/>
      <w:lvlJc w:val="left"/>
      <w:pPr>
        <w:tabs>
          <w:tab w:val="num" w:pos="5040"/>
        </w:tabs>
        <w:ind w:left="5040" w:hanging="360"/>
      </w:pPr>
      <w:rPr>
        <w:rFonts w:ascii="Webdings" w:hAnsi="Webdings" w:hint="default"/>
      </w:rPr>
    </w:lvl>
    <w:lvl w:ilvl="7" w:tplc="8BD4B5A8" w:tentative="1">
      <w:start w:val="1"/>
      <w:numFmt w:val="bullet"/>
      <w:lvlText w:val=""/>
      <w:lvlJc w:val="left"/>
      <w:pPr>
        <w:tabs>
          <w:tab w:val="num" w:pos="5760"/>
        </w:tabs>
        <w:ind w:left="5760" w:hanging="360"/>
      </w:pPr>
      <w:rPr>
        <w:rFonts w:ascii="Webdings" w:hAnsi="Webdings" w:hint="default"/>
      </w:rPr>
    </w:lvl>
    <w:lvl w:ilvl="8" w:tplc="650A8A96" w:tentative="1">
      <w:start w:val="1"/>
      <w:numFmt w:val="bullet"/>
      <w:lvlText w:val=""/>
      <w:lvlJc w:val="left"/>
      <w:pPr>
        <w:tabs>
          <w:tab w:val="num" w:pos="6480"/>
        </w:tabs>
        <w:ind w:left="6480" w:hanging="360"/>
      </w:pPr>
      <w:rPr>
        <w:rFonts w:ascii="Webdings" w:hAnsi="Webdings" w:hint="default"/>
      </w:rPr>
    </w:lvl>
  </w:abstractNum>
  <w:abstractNum w:abstractNumId="1" w15:restartNumberingAfterBreak="0">
    <w:nsid w:val="22C04F58"/>
    <w:multiLevelType w:val="multilevel"/>
    <w:tmpl w:val="6228F94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 w15:restartNumberingAfterBreak="0">
    <w:nsid w:val="23250CB0"/>
    <w:multiLevelType w:val="hybridMultilevel"/>
    <w:tmpl w:val="D352773C"/>
    <w:lvl w:ilvl="0" w:tplc="B5B0C140">
      <w:start w:val="1"/>
      <w:numFmt w:val="bullet"/>
      <w:lvlText w:val=""/>
      <w:lvlJc w:val="left"/>
      <w:pPr>
        <w:tabs>
          <w:tab w:val="num" w:pos="720"/>
        </w:tabs>
        <w:ind w:left="720" w:hanging="360"/>
      </w:pPr>
      <w:rPr>
        <w:rFonts w:ascii="Webdings" w:hAnsi="Webdings" w:hint="default"/>
      </w:rPr>
    </w:lvl>
    <w:lvl w:ilvl="1" w:tplc="3F1EE884" w:tentative="1">
      <w:start w:val="1"/>
      <w:numFmt w:val="bullet"/>
      <w:lvlText w:val=""/>
      <w:lvlJc w:val="left"/>
      <w:pPr>
        <w:tabs>
          <w:tab w:val="num" w:pos="1440"/>
        </w:tabs>
        <w:ind w:left="1440" w:hanging="360"/>
      </w:pPr>
      <w:rPr>
        <w:rFonts w:ascii="Webdings" w:hAnsi="Webdings" w:hint="default"/>
      </w:rPr>
    </w:lvl>
    <w:lvl w:ilvl="2" w:tplc="C2E45D1A" w:tentative="1">
      <w:start w:val="1"/>
      <w:numFmt w:val="bullet"/>
      <w:lvlText w:val=""/>
      <w:lvlJc w:val="left"/>
      <w:pPr>
        <w:tabs>
          <w:tab w:val="num" w:pos="2160"/>
        </w:tabs>
        <w:ind w:left="2160" w:hanging="360"/>
      </w:pPr>
      <w:rPr>
        <w:rFonts w:ascii="Webdings" w:hAnsi="Webdings" w:hint="default"/>
      </w:rPr>
    </w:lvl>
    <w:lvl w:ilvl="3" w:tplc="14F43054" w:tentative="1">
      <w:start w:val="1"/>
      <w:numFmt w:val="bullet"/>
      <w:lvlText w:val=""/>
      <w:lvlJc w:val="left"/>
      <w:pPr>
        <w:tabs>
          <w:tab w:val="num" w:pos="2880"/>
        </w:tabs>
        <w:ind w:left="2880" w:hanging="360"/>
      </w:pPr>
      <w:rPr>
        <w:rFonts w:ascii="Webdings" w:hAnsi="Webdings" w:hint="default"/>
      </w:rPr>
    </w:lvl>
    <w:lvl w:ilvl="4" w:tplc="6C963ADC" w:tentative="1">
      <w:start w:val="1"/>
      <w:numFmt w:val="bullet"/>
      <w:lvlText w:val=""/>
      <w:lvlJc w:val="left"/>
      <w:pPr>
        <w:tabs>
          <w:tab w:val="num" w:pos="3600"/>
        </w:tabs>
        <w:ind w:left="3600" w:hanging="360"/>
      </w:pPr>
      <w:rPr>
        <w:rFonts w:ascii="Webdings" w:hAnsi="Webdings" w:hint="default"/>
      </w:rPr>
    </w:lvl>
    <w:lvl w:ilvl="5" w:tplc="95A2D108" w:tentative="1">
      <w:start w:val="1"/>
      <w:numFmt w:val="bullet"/>
      <w:lvlText w:val=""/>
      <w:lvlJc w:val="left"/>
      <w:pPr>
        <w:tabs>
          <w:tab w:val="num" w:pos="4320"/>
        </w:tabs>
        <w:ind w:left="4320" w:hanging="360"/>
      </w:pPr>
      <w:rPr>
        <w:rFonts w:ascii="Webdings" w:hAnsi="Webdings" w:hint="default"/>
      </w:rPr>
    </w:lvl>
    <w:lvl w:ilvl="6" w:tplc="D3364096" w:tentative="1">
      <w:start w:val="1"/>
      <w:numFmt w:val="bullet"/>
      <w:lvlText w:val=""/>
      <w:lvlJc w:val="left"/>
      <w:pPr>
        <w:tabs>
          <w:tab w:val="num" w:pos="5040"/>
        </w:tabs>
        <w:ind w:left="5040" w:hanging="360"/>
      </w:pPr>
      <w:rPr>
        <w:rFonts w:ascii="Webdings" w:hAnsi="Webdings" w:hint="default"/>
      </w:rPr>
    </w:lvl>
    <w:lvl w:ilvl="7" w:tplc="1570AACC" w:tentative="1">
      <w:start w:val="1"/>
      <w:numFmt w:val="bullet"/>
      <w:lvlText w:val=""/>
      <w:lvlJc w:val="left"/>
      <w:pPr>
        <w:tabs>
          <w:tab w:val="num" w:pos="5760"/>
        </w:tabs>
        <w:ind w:left="5760" w:hanging="360"/>
      </w:pPr>
      <w:rPr>
        <w:rFonts w:ascii="Webdings" w:hAnsi="Webdings" w:hint="default"/>
      </w:rPr>
    </w:lvl>
    <w:lvl w:ilvl="8" w:tplc="BF9ECB84" w:tentative="1">
      <w:start w:val="1"/>
      <w:numFmt w:val="bullet"/>
      <w:lvlText w:val=""/>
      <w:lvlJc w:val="left"/>
      <w:pPr>
        <w:tabs>
          <w:tab w:val="num" w:pos="6480"/>
        </w:tabs>
        <w:ind w:left="6480" w:hanging="360"/>
      </w:pPr>
      <w:rPr>
        <w:rFonts w:ascii="Webdings" w:hAnsi="Webdings" w:hint="default"/>
      </w:rPr>
    </w:lvl>
  </w:abstractNum>
  <w:abstractNum w:abstractNumId="3" w15:restartNumberingAfterBreak="0">
    <w:nsid w:val="32203ED1"/>
    <w:multiLevelType w:val="hybridMultilevel"/>
    <w:tmpl w:val="185A8948"/>
    <w:lvl w:ilvl="0" w:tplc="1460E682">
      <w:start w:val="1"/>
      <w:numFmt w:val="bullet"/>
      <w:lvlText w:val=""/>
      <w:lvlJc w:val="left"/>
      <w:pPr>
        <w:tabs>
          <w:tab w:val="num" w:pos="720"/>
        </w:tabs>
        <w:ind w:left="720" w:hanging="360"/>
      </w:pPr>
      <w:rPr>
        <w:rFonts w:ascii="Webdings" w:hAnsi="Webdings" w:hint="default"/>
      </w:rPr>
    </w:lvl>
    <w:lvl w:ilvl="1" w:tplc="B1EC3C90">
      <w:start w:val="1"/>
      <w:numFmt w:val="bullet"/>
      <w:lvlText w:val=""/>
      <w:lvlJc w:val="left"/>
      <w:pPr>
        <w:tabs>
          <w:tab w:val="num" w:pos="1440"/>
        </w:tabs>
        <w:ind w:left="1440" w:hanging="360"/>
      </w:pPr>
      <w:rPr>
        <w:rFonts w:ascii="Webdings" w:hAnsi="Webdings" w:hint="default"/>
      </w:rPr>
    </w:lvl>
    <w:lvl w:ilvl="2" w:tplc="C84EE13E" w:tentative="1">
      <w:start w:val="1"/>
      <w:numFmt w:val="bullet"/>
      <w:lvlText w:val=""/>
      <w:lvlJc w:val="left"/>
      <w:pPr>
        <w:tabs>
          <w:tab w:val="num" w:pos="2160"/>
        </w:tabs>
        <w:ind w:left="2160" w:hanging="360"/>
      </w:pPr>
      <w:rPr>
        <w:rFonts w:ascii="Webdings" w:hAnsi="Webdings" w:hint="default"/>
      </w:rPr>
    </w:lvl>
    <w:lvl w:ilvl="3" w:tplc="BDA864FE" w:tentative="1">
      <w:start w:val="1"/>
      <w:numFmt w:val="bullet"/>
      <w:lvlText w:val=""/>
      <w:lvlJc w:val="left"/>
      <w:pPr>
        <w:tabs>
          <w:tab w:val="num" w:pos="2880"/>
        </w:tabs>
        <w:ind w:left="2880" w:hanging="360"/>
      </w:pPr>
      <w:rPr>
        <w:rFonts w:ascii="Webdings" w:hAnsi="Webdings" w:hint="default"/>
      </w:rPr>
    </w:lvl>
    <w:lvl w:ilvl="4" w:tplc="DDB2A8A0" w:tentative="1">
      <w:start w:val="1"/>
      <w:numFmt w:val="bullet"/>
      <w:lvlText w:val=""/>
      <w:lvlJc w:val="left"/>
      <w:pPr>
        <w:tabs>
          <w:tab w:val="num" w:pos="3600"/>
        </w:tabs>
        <w:ind w:left="3600" w:hanging="360"/>
      </w:pPr>
      <w:rPr>
        <w:rFonts w:ascii="Webdings" w:hAnsi="Webdings" w:hint="default"/>
      </w:rPr>
    </w:lvl>
    <w:lvl w:ilvl="5" w:tplc="AD669AE8" w:tentative="1">
      <w:start w:val="1"/>
      <w:numFmt w:val="bullet"/>
      <w:lvlText w:val=""/>
      <w:lvlJc w:val="left"/>
      <w:pPr>
        <w:tabs>
          <w:tab w:val="num" w:pos="4320"/>
        </w:tabs>
        <w:ind w:left="4320" w:hanging="360"/>
      </w:pPr>
      <w:rPr>
        <w:rFonts w:ascii="Webdings" w:hAnsi="Webdings" w:hint="default"/>
      </w:rPr>
    </w:lvl>
    <w:lvl w:ilvl="6" w:tplc="3028F5E2" w:tentative="1">
      <w:start w:val="1"/>
      <w:numFmt w:val="bullet"/>
      <w:lvlText w:val=""/>
      <w:lvlJc w:val="left"/>
      <w:pPr>
        <w:tabs>
          <w:tab w:val="num" w:pos="5040"/>
        </w:tabs>
        <w:ind w:left="5040" w:hanging="360"/>
      </w:pPr>
      <w:rPr>
        <w:rFonts w:ascii="Webdings" w:hAnsi="Webdings" w:hint="default"/>
      </w:rPr>
    </w:lvl>
    <w:lvl w:ilvl="7" w:tplc="9D6CAD68" w:tentative="1">
      <w:start w:val="1"/>
      <w:numFmt w:val="bullet"/>
      <w:lvlText w:val=""/>
      <w:lvlJc w:val="left"/>
      <w:pPr>
        <w:tabs>
          <w:tab w:val="num" w:pos="5760"/>
        </w:tabs>
        <w:ind w:left="5760" w:hanging="360"/>
      </w:pPr>
      <w:rPr>
        <w:rFonts w:ascii="Webdings" w:hAnsi="Webdings" w:hint="default"/>
      </w:rPr>
    </w:lvl>
    <w:lvl w:ilvl="8" w:tplc="1730DBF4" w:tentative="1">
      <w:start w:val="1"/>
      <w:numFmt w:val="bullet"/>
      <w:lvlText w:val=""/>
      <w:lvlJc w:val="left"/>
      <w:pPr>
        <w:tabs>
          <w:tab w:val="num" w:pos="6480"/>
        </w:tabs>
        <w:ind w:left="6480" w:hanging="360"/>
      </w:pPr>
      <w:rPr>
        <w:rFonts w:ascii="Webdings" w:hAnsi="Webdings" w:hint="default"/>
      </w:rPr>
    </w:lvl>
  </w:abstractNum>
  <w:abstractNum w:abstractNumId="4" w15:restartNumberingAfterBreak="0">
    <w:nsid w:val="6EC67D78"/>
    <w:multiLevelType w:val="hybridMultilevel"/>
    <w:tmpl w:val="7954EF08"/>
    <w:lvl w:ilvl="0" w:tplc="8DFC96FC">
      <w:start w:val="1"/>
      <w:numFmt w:val="bullet"/>
      <w:lvlText w:val=""/>
      <w:lvlJc w:val="left"/>
      <w:pPr>
        <w:tabs>
          <w:tab w:val="num" w:pos="720"/>
        </w:tabs>
        <w:ind w:left="720" w:hanging="360"/>
      </w:pPr>
      <w:rPr>
        <w:rFonts w:ascii="Webdings" w:hAnsi="Webdings" w:hint="default"/>
      </w:rPr>
    </w:lvl>
    <w:lvl w:ilvl="1" w:tplc="B9C2FD84">
      <w:start w:val="1"/>
      <w:numFmt w:val="bullet"/>
      <w:lvlText w:val=""/>
      <w:lvlJc w:val="left"/>
      <w:pPr>
        <w:tabs>
          <w:tab w:val="num" w:pos="1440"/>
        </w:tabs>
        <w:ind w:left="1440" w:hanging="360"/>
      </w:pPr>
      <w:rPr>
        <w:rFonts w:ascii="Webdings" w:hAnsi="Webdings" w:hint="default"/>
      </w:rPr>
    </w:lvl>
    <w:lvl w:ilvl="2" w:tplc="592AF4C6" w:tentative="1">
      <w:start w:val="1"/>
      <w:numFmt w:val="bullet"/>
      <w:lvlText w:val=""/>
      <w:lvlJc w:val="left"/>
      <w:pPr>
        <w:tabs>
          <w:tab w:val="num" w:pos="2160"/>
        </w:tabs>
        <w:ind w:left="2160" w:hanging="360"/>
      </w:pPr>
      <w:rPr>
        <w:rFonts w:ascii="Webdings" w:hAnsi="Webdings" w:hint="default"/>
      </w:rPr>
    </w:lvl>
    <w:lvl w:ilvl="3" w:tplc="190431C6" w:tentative="1">
      <w:start w:val="1"/>
      <w:numFmt w:val="bullet"/>
      <w:lvlText w:val=""/>
      <w:lvlJc w:val="left"/>
      <w:pPr>
        <w:tabs>
          <w:tab w:val="num" w:pos="2880"/>
        </w:tabs>
        <w:ind w:left="2880" w:hanging="360"/>
      </w:pPr>
      <w:rPr>
        <w:rFonts w:ascii="Webdings" w:hAnsi="Webdings" w:hint="default"/>
      </w:rPr>
    </w:lvl>
    <w:lvl w:ilvl="4" w:tplc="DF02E93C" w:tentative="1">
      <w:start w:val="1"/>
      <w:numFmt w:val="bullet"/>
      <w:lvlText w:val=""/>
      <w:lvlJc w:val="left"/>
      <w:pPr>
        <w:tabs>
          <w:tab w:val="num" w:pos="3600"/>
        </w:tabs>
        <w:ind w:left="3600" w:hanging="360"/>
      </w:pPr>
      <w:rPr>
        <w:rFonts w:ascii="Webdings" w:hAnsi="Webdings" w:hint="default"/>
      </w:rPr>
    </w:lvl>
    <w:lvl w:ilvl="5" w:tplc="323A275C" w:tentative="1">
      <w:start w:val="1"/>
      <w:numFmt w:val="bullet"/>
      <w:lvlText w:val=""/>
      <w:lvlJc w:val="left"/>
      <w:pPr>
        <w:tabs>
          <w:tab w:val="num" w:pos="4320"/>
        </w:tabs>
        <w:ind w:left="4320" w:hanging="360"/>
      </w:pPr>
      <w:rPr>
        <w:rFonts w:ascii="Webdings" w:hAnsi="Webdings" w:hint="default"/>
      </w:rPr>
    </w:lvl>
    <w:lvl w:ilvl="6" w:tplc="6A78E18A" w:tentative="1">
      <w:start w:val="1"/>
      <w:numFmt w:val="bullet"/>
      <w:lvlText w:val=""/>
      <w:lvlJc w:val="left"/>
      <w:pPr>
        <w:tabs>
          <w:tab w:val="num" w:pos="5040"/>
        </w:tabs>
        <w:ind w:left="5040" w:hanging="360"/>
      </w:pPr>
      <w:rPr>
        <w:rFonts w:ascii="Webdings" w:hAnsi="Webdings" w:hint="default"/>
      </w:rPr>
    </w:lvl>
    <w:lvl w:ilvl="7" w:tplc="FC20FB3E" w:tentative="1">
      <w:start w:val="1"/>
      <w:numFmt w:val="bullet"/>
      <w:lvlText w:val=""/>
      <w:lvlJc w:val="left"/>
      <w:pPr>
        <w:tabs>
          <w:tab w:val="num" w:pos="5760"/>
        </w:tabs>
        <w:ind w:left="5760" w:hanging="360"/>
      </w:pPr>
      <w:rPr>
        <w:rFonts w:ascii="Webdings" w:hAnsi="Webdings" w:hint="default"/>
      </w:rPr>
    </w:lvl>
    <w:lvl w:ilvl="8" w:tplc="262CBE24" w:tentative="1">
      <w:start w:val="1"/>
      <w:numFmt w:val="bullet"/>
      <w:lvlText w:val=""/>
      <w:lvlJc w:val="left"/>
      <w:pPr>
        <w:tabs>
          <w:tab w:val="num" w:pos="6480"/>
        </w:tabs>
        <w:ind w:left="6480" w:hanging="360"/>
      </w:pPr>
      <w:rPr>
        <w:rFonts w:ascii="Webdings" w:hAnsi="Webdings" w:hint="default"/>
      </w:r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Y0MjQyNzQwMLcwtDRQ0lEKTi0uzszPAykwqgUAHBeCxCwAAAA="/>
  </w:docVars>
  <w:rsids>
    <w:rsidRoot w:val="00BA1255"/>
    <w:rsid w:val="000039D9"/>
    <w:rsid w:val="00010E59"/>
    <w:rsid w:val="00016C6D"/>
    <w:rsid w:val="00021908"/>
    <w:rsid w:val="00056361"/>
    <w:rsid w:val="00061230"/>
    <w:rsid w:val="0006245A"/>
    <w:rsid w:val="0007277C"/>
    <w:rsid w:val="000765E0"/>
    <w:rsid w:val="00092D31"/>
    <w:rsid w:val="000C5AC1"/>
    <w:rsid w:val="000C7C97"/>
    <w:rsid w:val="000D0293"/>
    <w:rsid w:val="000D36B4"/>
    <w:rsid w:val="000D42F4"/>
    <w:rsid w:val="000D62DA"/>
    <w:rsid w:val="000E1FD2"/>
    <w:rsid w:val="000E65F9"/>
    <w:rsid w:val="000E6E88"/>
    <w:rsid w:val="000F2B24"/>
    <w:rsid w:val="000F4211"/>
    <w:rsid w:val="00102173"/>
    <w:rsid w:val="00105484"/>
    <w:rsid w:val="001130FA"/>
    <w:rsid w:val="001156F4"/>
    <w:rsid w:val="00116FAF"/>
    <w:rsid w:val="00127197"/>
    <w:rsid w:val="0013004F"/>
    <w:rsid w:val="00130309"/>
    <w:rsid w:val="00136B9A"/>
    <w:rsid w:val="00182BD9"/>
    <w:rsid w:val="001836EB"/>
    <w:rsid w:val="001A3C20"/>
    <w:rsid w:val="001A4185"/>
    <w:rsid w:val="001C117E"/>
    <w:rsid w:val="001C754A"/>
    <w:rsid w:val="001E2765"/>
    <w:rsid w:val="001F0BDE"/>
    <w:rsid w:val="001F4FFC"/>
    <w:rsid w:val="00216788"/>
    <w:rsid w:val="00240C44"/>
    <w:rsid w:val="00250716"/>
    <w:rsid w:val="0025149A"/>
    <w:rsid w:val="00255573"/>
    <w:rsid w:val="00260538"/>
    <w:rsid w:val="002A1949"/>
    <w:rsid w:val="002B0E8C"/>
    <w:rsid w:val="002B2794"/>
    <w:rsid w:val="002B6C82"/>
    <w:rsid w:val="002C1DE8"/>
    <w:rsid w:val="002C75C6"/>
    <w:rsid w:val="002D3371"/>
    <w:rsid w:val="002D7BFF"/>
    <w:rsid w:val="002E0101"/>
    <w:rsid w:val="002E4CCA"/>
    <w:rsid w:val="002F4A7F"/>
    <w:rsid w:val="002F615A"/>
    <w:rsid w:val="002F63D6"/>
    <w:rsid w:val="002F7450"/>
    <w:rsid w:val="00306979"/>
    <w:rsid w:val="0031129E"/>
    <w:rsid w:val="003250F6"/>
    <w:rsid w:val="003273FF"/>
    <w:rsid w:val="00335C43"/>
    <w:rsid w:val="00347A89"/>
    <w:rsid w:val="00355805"/>
    <w:rsid w:val="00367940"/>
    <w:rsid w:val="00380670"/>
    <w:rsid w:val="0038601F"/>
    <w:rsid w:val="003B077E"/>
    <w:rsid w:val="003B79A1"/>
    <w:rsid w:val="003C0383"/>
    <w:rsid w:val="003C11EF"/>
    <w:rsid w:val="003C172E"/>
    <w:rsid w:val="003C5D69"/>
    <w:rsid w:val="003C6270"/>
    <w:rsid w:val="003C657D"/>
    <w:rsid w:val="003E1D67"/>
    <w:rsid w:val="003E444D"/>
    <w:rsid w:val="003E7CC6"/>
    <w:rsid w:val="003F73C0"/>
    <w:rsid w:val="00422E0D"/>
    <w:rsid w:val="00423DF7"/>
    <w:rsid w:val="0042556F"/>
    <w:rsid w:val="0042738C"/>
    <w:rsid w:val="00430E68"/>
    <w:rsid w:val="00433B56"/>
    <w:rsid w:val="00437CF0"/>
    <w:rsid w:val="0044218B"/>
    <w:rsid w:val="00447B04"/>
    <w:rsid w:val="004523B7"/>
    <w:rsid w:val="00454EE5"/>
    <w:rsid w:val="0046028A"/>
    <w:rsid w:val="00461341"/>
    <w:rsid w:val="00461ACE"/>
    <w:rsid w:val="0047770A"/>
    <w:rsid w:val="00486B4E"/>
    <w:rsid w:val="00490689"/>
    <w:rsid w:val="00491B68"/>
    <w:rsid w:val="004976A6"/>
    <w:rsid w:val="004A33C8"/>
    <w:rsid w:val="004A7290"/>
    <w:rsid w:val="004B29E8"/>
    <w:rsid w:val="004B5859"/>
    <w:rsid w:val="004C47E8"/>
    <w:rsid w:val="004E63FC"/>
    <w:rsid w:val="00504AAB"/>
    <w:rsid w:val="00511F6F"/>
    <w:rsid w:val="0051225F"/>
    <w:rsid w:val="0051532E"/>
    <w:rsid w:val="005261E2"/>
    <w:rsid w:val="005340F5"/>
    <w:rsid w:val="0053607A"/>
    <w:rsid w:val="00546EEB"/>
    <w:rsid w:val="00547146"/>
    <w:rsid w:val="00547842"/>
    <w:rsid w:val="00552F7B"/>
    <w:rsid w:val="00557060"/>
    <w:rsid w:val="00561202"/>
    <w:rsid w:val="00570230"/>
    <w:rsid w:val="00574D42"/>
    <w:rsid w:val="00575DE7"/>
    <w:rsid w:val="00581875"/>
    <w:rsid w:val="00584071"/>
    <w:rsid w:val="0059021E"/>
    <w:rsid w:val="005907F9"/>
    <w:rsid w:val="005908D6"/>
    <w:rsid w:val="005944EA"/>
    <w:rsid w:val="005A517F"/>
    <w:rsid w:val="005A671C"/>
    <w:rsid w:val="005E03CF"/>
    <w:rsid w:val="005E4FF7"/>
    <w:rsid w:val="005E5463"/>
    <w:rsid w:val="00611C4E"/>
    <w:rsid w:val="006146C1"/>
    <w:rsid w:val="006147F3"/>
    <w:rsid w:val="0063236C"/>
    <w:rsid w:val="00642704"/>
    <w:rsid w:val="006647AB"/>
    <w:rsid w:val="00670097"/>
    <w:rsid w:val="006702C7"/>
    <w:rsid w:val="00674B6C"/>
    <w:rsid w:val="00686F43"/>
    <w:rsid w:val="006A12A6"/>
    <w:rsid w:val="006A197C"/>
    <w:rsid w:val="006A253C"/>
    <w:rsid w:val="006A36BD"/>
    <w:rsid w:val="006A6161"/>
    <w:rsid w:val="006B126A"/>
    <w:rsid w:val="006D110F"/>
    <w:rsid w:val="006D3572"/>
    <w:rsid w:val="006D3774"/>
    <w:rsid w:val="006D3EED"/>
    <w:rsid w:val="006D75B6"/>
    <w:rsid w:val="006F6F9F"/>
    <w:rsid w:val="006F7E81"/>
    <w:rsid w:val="0070028F"/>
    <w:rsid w:val="00710B36"/>
    <w:rsid w:val="007132CB"/>
    <w:rsid w:val="00714044"/>
    <w:rsid w:val="00714D60"/>
    <w:rsid w:val="00725C47"/>
    <w:rsid w:val="007364CB"/>
    <w:rsid w:val="00743093"/>
    <w:rsid w:val="00744129"/>
    <w:rsid w:val="00745CBA"/>
    <w:rsid w:val="00752117"/>
    <w:rsid w:val="007536AC"/>
    <w:rsid w:val="00753AEA"/>
    <w:rsid w:val="00754C85"/>
    <w:rsid w:val="007610C3"/>
    <w:rsid w:val="00764551"/>
    <w:rsid w:val="00764BCD"/>
    <w:rsid w:val="00766E2B"/>
    <w:rsid w:val="007737CE"/>
    <w:rsid w:val="00775E73"/>
    <w:rsid w:val="00786762"/>
    <w:rsid w:val="007877AC"/>
    <w:rsid w:val="0079372A"/>
    <w:rsid w:val="007967AF"/>
    <w:rsid w:val="007970F8"/>
    <w:rsid w:val="007A4A7C"/>
    <w:rsid w:val="007B043A"/>
    <w:rsid w:val="007B10E3"/>
    <w:rsid w:val="007B20BC"/>
    <w:rsid w:val="007B5CE1"/>
    <w:rsid w:val="007D1968"/>
    <w:rsid w:val="007D6101"/>
    <w:rsid w:val="007E0ED0"/>
    <w:rsid w:val="008010E3"/>
    <w:rsid w:val="008177F2"/>
    <w:rsid w:val="00825E2D"/>
    <w:rsid w:val="008277DD"/>
    <w:rsid w:val="00831343"/>
    <w:rsid w:val="00835070"/>
    <w:rsid w:val="00850C29"/>
    <w:rsid w:val="00855C9C"/>
    <w:rsid w:val="00860063"/>
    <w:rsid w:val="00862F3E"/>
    <w:rsid w:val="00865BDD"/>
    <w:rsid w:val="008671EB"/>
    <w:rsid w:val="008710C9"/>
    <w:rsid w:val="008803BA"/>
    <w:rsid w:val="00885142"/>
    <w:rsid w:val="00895CF2"/>
    <w:rsid w:val="008A345E"/>
    <w:rsid w:val="008C3CD5"/>
    <w:rsid w:val="008C4661"/>
    <w:rsid w:val="008C5613"/>
    <w:rsid w:val="008D7631"/>
    <w:rsid w:val="008E3358"/>
    <w:rsid w:val="008E5074"/>
    <w:rsid w:val="008F7F55"/>
    <w:rsid w:val="009127B9"/>
    <w:rsid w:val="00913354"/>
    <w:rsid w:val="0091371A"/>
    <w:rsid w:val="00936E9B"/>
    <w:rsid w:val="00947905"/>
    <w:rsid w:val="00951D6D"/>
    <w:rsid w:val="009564BC"/>
    <w:rsid w:val="00964067"/>
    <w:rsid w:val="009659A3"/>
    <w:rsid w:val="00977C30"/>
    <w:rsid w:val="00985EE9"/>
    <w:rsid w:val="009864EB"/>
    <w:rsid w:val="009925FD"/>
    <w:rsid w:val="00995E20"/>
    <w:rsid w:val="009A378B"/>
    <w:rsid w:val="009A4294"/>
    <w:rsid w:val="009C7E32"/>
    <w:rsid w:val="009D515E"/>
    <w:rsid w:val="009D5D00"/>
    <w:rsid w:val="009D77B6"/>
    <w:rsid w:val="009E6A00"/>
    <w:rsid w:val="009F7A2A"/>
    <w:rsid w:val="00A10047"/>
    <w:rsid w:val="00A11186"/>
    <w:rsid w:val="00A15C3E"/>
    <w:rsid w:val="00A32ED7"/>
    <w:rsid w:val="00A3415D"/>
    <w:rsid w:val="00A37874"/>
    <w:rsid w:val="00A40F9B"/>
    <w:rsid w:val="00A524BE"/>
    <w:rsid w:val="00A54241"/>
    <w:rsid w:val="00A76592"/>
    <w:rsid w:val="00A92BAD"/>
    <w:rsid w:val="00AA735C"/>
    <w:rsid w:val="00AC499E"/>
    <w:rsid w:val="00AC65B3"/>
    <w:rsid w:val="00AD07F5"/>
    <w:rsid w:val="00AD1C70"/>
    <w:rsid w:val="00AD3866"/>
    <w:rsid w:val="00AD5218"/>
    <w:rsid w:val="00B159CD"/>
    <w:rsid w:val="00B15A6C"/>
    <w:rsid w:val="00B1731E"/>
    <w:rsid w:val="00B24598"/>
    <w:rsid w:val="00B25100"/>
    <w:rsid w:val="00B33F84"/>
    <w:rsid w:val="00B36D2C"/>
    <w:rsid w:val="00B41C96"/>
    <w:rsid w:val="00B42E4F"/>
    <w:rsid w:val="00B4565A"/>
    <w:rsid w:val="00B64119"/>
    <w:rsid w:val="00B65B3E"/>
    <w:rsid w:val="00B848D8"/>
    <w:rsid w:val="00B92A42"/>
    <w:rsid w:val="00B94A04"/>
    <w:rsid w:val="00BA0C93"/>
    <w:rsid w:val="00BA1255"/>
    <w:rsid w:val="00BC7021"/>
    <w:rsid w:val="00BC7F32"/>
    <w:rsid w:val="00BD39D9"/>
    <w:rsid w:val="00BF60A4"/>
    <w:rsid w:val="00C024E0"/>
    <w:rsid w:val="00C15D69"/>
    <w:rsid w:val="00C17767"/>
    <w:rsid w:val="00C32104"/>
    <w:rsid w:val="00C35B51"/>
    <w:rsid w:val="00C52857"/>
    <w:rsid w:val="00C577E1"/>
    <w:rsid w:val="00C775C2"/>
    <w:rsid w:val="00C86E26"/>
    <w:rsid w:val="00CB3264"/>
    <w:rsid w:val="00CB4715"/>
    <w:rsid w:val="00CB6057"/>
    <w:rsid w:val="00CB60E8"/>
    <w:rsid w:val="00CB6973"/>
    <w:rsid w:val="00CC54A0"/>
    <w:rsid w:val="00CC6C23"/>
    <w:rsid w:val="00CD4705"/>
    <w:rsid w:val="00CD54B1"/>
    <w:rsid w:val="00CE4D2E"/>
    <w:rsid w:val="00CE5089"/>
    <w:rsid w:val="00CE6904"/>
    <w:rsid w:val="00D10417"/>
    <w:rsid w:val="00D14612"/>
    <w:rsid w:val="00D17A0A"/>
    <w:rsid w:val="00D2542E"/>
    <w:rsid w:val="00D2548F"/>
    <w:rsid w:val="00D31ED4"/>
    <w:rsid w:val="00D35D68"/>
    <w:rsid w:val="00D3622A"/>
    <w:rsid w:val="00D366C9"/>
    <w:rsid w:val="00D46442"/>
    <w:rsid w:val="00D46A35"/>
    <w:rsid w:val="00D50C6B"/>
    <w:rsid w:val="00D633E5"/>
    <w:rsid w:val="00D739B0"/>
    <w:rsid w:val="00D75E60"/>
    <w:rsid w:val="00D7796A"/>
    <w:rsid w:val="00D8653E"/>
    <w:rsid w:val="00D874F2"/>
    <w:rsid w:val="00D975B8"/>
    <w:rsid w:val="00DA4F49"/>
    <w:rsid w:val="00DB14A9"/>
    <w:rsid w:val="00DB39A8"/>
    <w:rsid w:val="00DD2CDB"/>
    <w:rsid w:val="00DE37D8"/>
    <w:rsid w:val="00DF0A89"/>
    <w:rsid w:val="00DF32A9"/>
    <w:rsid w:val="00E10550"/>
    <w:rsid w:val="00E17E89"/>
    <w:rsid w:val="00E21E59"/>
    <w:rsid w:val="00E32495"/>
    <w:rsid w:val="00E34D34"/>
    <w:rsid w:val="00E3785F"/>
    <w:rsid w:val="00E52C64"/>
    <w:rsid w:val="00E6293C"/>
    <w:rsid w:val="00E7409D"/>
    <w:rsid w:val="00E85898"/>
    <w:rsid w:val="00EA4119"/>
    <w:rsid w:val="00EA6B11"/>
    <w:rsid w:val="00EA7B6E"/>
    <w:rsid w:val="00EB63F5"/>
    <w:rsid w:val="00EC1319"/>
    <w:rsid w:val="00ED0A21"/>
    <w:rsid w:val="00ED2E4D"/>
    <w:rsid w:val="00ED36E3"/>
    <w:rsid w:val="00EE511E"/>
    <w:rsid w:val="00F00F97"/>
    <w:rsid w:val="00F06593"/>
    <w:rsid w:val="00F26F96"/>
    <w:rsid w:val="00F45637"/>
    <w:rsid w:val="00F53947"/>
    <w:rsid w:val="00F5396F"/>
    <w:rsid w:val="00F605F3"/>
    <w:rsid w:val="00F63FF4"/>
    <w:rsid w:val="00F6609B"/>
    <w:rsid w:val="00F72D3E"/>
    <w:rsid w:val="00F77F4C"/>
    <w:rsid w:val="00F86325"/>
    <w:rsid w:val="00F87A4A"/>
    <w:rsid w:val="00F92EA9"/>
    <w:rsid w:val="00F939F3"/>
    <w:rsid w:val="00F97A45"/>
    <w:rsid w:val="00FA76CB"/>
    <w:rsid w:val="00FB1199"/>
    <w:rsid w:val="00FC7B76"/>
    <w:rsid w:val="00FD15DE"/>
    <w:rsid w:val="00FD3D7B"/>
    <w:rsid w:val="00FD71B2"/>
    <w:rsid w:val="00FE726C"/>
    <w:rsid w:val="00FF3C04"/>
    <w:rsid w:val="00FF41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768B70"/>
  <w15:docId w15:val="{8BF29711-CB83-4241-9E70-3CAAF4256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10047"/>
  </w:style>
  <w:style w:type="paragraph" w:styleId="Heading1">
    <w:name w:val="heading 1"/>
    <w:basedOn w:val="Normal"/>
    <w:next w:val="Normal"/>
    <w:pPr>
      <w:keepNext/>
      <w:keepLines/>
      <w:spacing w:before="480" w:after="0"/>
      <w:outlineLvl w:val="0"/>
    </w:pPr>
    <w:rPr>
      <w:b/>
      <w:color w:val="366091"/>
      <w:sz w:val="28"/>
      <w:szCs w:val="28"/>
    </w:rPr>
  </w:style>
  <w:style w:type="paragraph" w:styleId="Heading2">
    <w:name w:val="heading 2"/>
    <w:basedOn w:val="Normal"/>
    <w:next w:val="Normal"/>
    <w:pPr>
      <w:keepNext/>
      <w:keepLines/>
      <w:spacing w:before="200" w:after="0"/>
      <w:outlineLvl w:val="1"/>
    </w:pPr>
    <w:rPr>
      <w:b/>
      <w:color w:val="4F81BD"/>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6A36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36BD"/>
    <w:rPr>
      <w:rFonts w:ascii="Segoe UI" w:hAnsi="Segoe UI" w:cs="Segoe UI"/>
      <w:sz w:val="18"/>
      <w:szCs w:val="18"/>
    </w:rPr>
  </w:style>
  <w:style w:type="character" w:styleId="Hyperlink">
    <w:name w:val="Hyperlink"/>
    <w:basedOn w:val="DefaultParagraphFont"/>
    <w:uiPriority w:val="99"/>
    <w:unhideWhenUsed/>
    <w:rsid w:val="006A36BD"/>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7364CB"/>
    <w:rPr>
      <w:b/>
      <w:bCs/>
    </w:rPr>
  </w:style>
  <w:style w:type="character" w:customStyle="1" w:styleId="CommentSubjectChar">
    <w:name w:val="Comment Subject Char"/>
    <w:basedOn w:val="CommentTextChar"/>
    <w:link w:val="CommentSubject"/>
    <w:uiPriority w:val="99"/>
    <w:semiHidden/>
    <w:rsid w:val="007364CB"/>
    <w:rPr>
      <w:b/>
      <w:bCs/>
      <w:sz w:val="20"/>
      <w:szCs w:val="20"/>
    </w:rPr>
  </w:style>
  <w:style w:type="table" w:styleId="TableGrid">
    <w:name w:val="Table Grid"/>
    <w:basedOn w:val="TableNormal"/>
    <w:uiPriority w:val="39"/>
    <w:rsid w:val="00936E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936E9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A54241"/>
    <w:rPr>
      <w:color w:val="808080"/>
    </w:rPr>
  </w:style>
  <w:style w:type="paragraph" w:styleId="NormalWeb">
    <w:name w:val="Normal (Web)"/>
    <w:basedOn w:val="Normal"/>
    <w:uiPriority w:val="99"/>
    <w:semiHidden/>
    <w:unhideWhenUsed/>
    <w:rsid w:val="00764BCD"/>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heme="minorEastAsia" w:hAnsi="Times New Roman" w:cs="Times New Roman"/>
      <w:color w:val="auto"/>
      <w:sz w:val="24"/>
      <w:szCs w:val="24"/>
    </w:rPr>
  </w:style>
  <w:style w:type="paragraph" w:styleId="Header">
    <w:name w:val="header"/>
    <w:basedOn w:val="Normal"/>
    <w:link w:val="HeaderChar"/>
    <w:uiPriority w:val="99"/>
    <w:unhideWhenUsed/>
    <w:rsid w:val="00B36D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6D2C"/>
  </w:style>
  <w:style w:type="paragraph" w:styleId="Footer">
    <w:name w:val="footer"/>
    <w:basedOn w:val="Normal"/>
    <w:link w:val="FooterChar"/>
    <w:uiPriority w:val="99"/>
    <w:unhideWhenUsed/>
    <w:rsid w:val="00B36D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6D2C"/>
  </w:style>
  <w:style w:type="character" w:customStyle="1" w:styleId="apple-tab-span">
    <w:name w:val="apple-tab-span"/>
    <w:basedOn w:val="DefaultParagraphFont"/>
    <w:rsid w:val="008010E3"/>
  </w:style>
  <w:style w:type="paragraph" w:styleId="ListParagraph">
    <w:name w:val="List Paragraph"/>
    <w:basedOn w:val="Normal"/>
    <w:uiPriority w:val="34"/>
    <w:qFormat/>
    <w:rsid w:val="003B077E"/>
    <w:pPr>
      <w:pBdr>
        <w:top w:val="none" w:sz="0" w:space="0" w:color="auto"/>
        <w:left w:val="none" w:sz="0" w:space="0" w:color="auto"/>
        <w:bottom w:val="none" w:sz="0" w:space="0" w:color="auto"/>
        <w:right w:val="none" w:sz="0" w:space="0" w:color="auto"/>
        <w:between w:val="none" w:sz="0" w:space="0" w:color="auto"/>
      </w:pBdr>
      <w:spacing w:after="0" w:line="240" w:lineRule="auto"/>
      <w:ind w:left="720"/>
      <w:contextualSpacing/>
    </w:pPr>
    <w:rPr>
      <w:rFonts w:ascii="Times New Roman" w:eastAsiaTheme="minorEastAsia" w:hAnsi="Times New Roman" w:cs="Times New Roman"/>
      <w:color w:val="auto"/>
      <w:sz w:val="24"/>
      <w:szCs w:val="24"/>
    </w:rPr>
  </w:style>
  <w:style w:type="paragraph" w:styleId="Revision">
    <w:name w:val="Revision"/>
    <w:hidden/>
    <w:uiPriority w:val="99"/>
    <w:semiHidden/>
    <w:rsid w:val="00FF41B4"/>
    <w:pPr>
      <w:pBdr>
        <w:top w:val="none" w:sz="0" w:space="0" w:color="auto"/>
        <w:left w:val="none" w:sz="0" w:space="0" w:color="auto"/>
        <w:bottom w:val="none" w:sz="0" w:space="0" w:color="auto"/>
        <w:right w:val="none" w:sz="0" w:space="0" w:color="auto"/>
        <w:between w:val="none" w:sz="0" w:space="0" w:color="auto"/>
      </w:pBdr>
      <w:spacing w:after="0" w:line="240" w:lineRule="auto"/>
    </w:pPr>
  </w:style>
  <w:style w:type="paragraph" w:styleId="NoSpacing">
    <w:name w:val="No Spacing"/>
    <w:uiPriority w:val="1"/>
    <w:qFormat/>
    <w:rsid w:val="00A92BA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4780533">
      <w:bodyDiv w:val="1"/>
      <w:marLeft w:val="0"/>
      <w:marRight w:val="0"/>
      <w:marTop w:val="0"/>
      <w:marBottom w:val="0"/>
      <w:divBdr>
        <w:top w:val="none" w:sz="0" w:space="0" w:color="auto"/>
        <w:left w:val="none" w:sz="0" w:space="0" w:color="auto"/>
        <w:bottom w:val="none" w:sz="0" w:space="0" w:color="auto"/>
        <w:right w:val="none" w:sz="0" w:space="0" w:color="auto"/>
      </w:divBdr>
    </w:div>
    <w:div w:id="546988793">
      <w:bodyDiv w:val="1"/>
      <w:marLeft w:val="0"/>
      <w:marRight w:val="0"/>
      <w:marTop w:val="0"/>
      <w:marBottom w:val="0"/>
      <w:divBdr>
        <w:top w:val="none" w:sz="0" w:space="0" w:color="auto"/>
        <w:left w:val="none" w:sz="0" w:space="0" w:color="auto"/>
        <w:bottom w:val="none" w:sz="0" w:space="0" w:color="auto"/>
        <w:right w:val="none" w:sz="0" w:space="0" w:color="auto"/>
      </w:divBdr>
    </w:div>
    <w:div w:id="548692291">
      <w:bodyDiv w:val="1"/>
      <w:marLeft w:val="0"/>
      <w:marRight w:val="0"/>
      <w:marTop w:val="0"/>
      <w:marBottom w:val="0"/>
      <w:divBdr>
        <w:top w:val="none" w:sz="0" w:space="0" w:color="auto"/>
        <w:left w:val="none" w:sz="0" w:space="0" w:color="auto"/>
        <w:bottom w:val="none" w:sz="0" w:space="0" w:color="auto"/>
        <w:right w:val="none" w:sz="0" w:space="0" w:color="auto"/>
      </w:divBdr>
    </w:div>
    <w:div w:id="751777046">
      <w:bodyDiv w:val="1"/>
      <w:marLeft w:val="0"/>
      <w:marRight w:val="0"/>
      <w:marTop w:val="0"/>
      <w:marBottom w:val="0"/>
      <w:divBdr>
        <w:top w:val="none" w:sz="0" w:space="0" w:color="auto"/>
        <w:left w:val="none" w:sz="0" w:space="0" w:color="auto"/>
        <w:bottom w:val="none" w:sz="0" w:space="0" w:color="auto"/>
        <w:right w:val="none" w:sz="0" w:space="0" w:color="auto"/>
      </w:divBdr>
    </w:div>
    <w:div w:id="811606544">
      <w:bodyDiv w:val="1"/>
      <w:marLeft w:val="0"/>
      <w:marRight w:val="0"/>
      <w:marTop w:val="0"/>
      <w:marBottom w:val="0"/>
      <w:divBdr>
        <w:top w:val="none" w:sz="0" w:space="0" w:color="auto"/>
        <w:left w:val="none" w:sz="0" w:space="0" w:color="auto"/>
        <w:bottom w:val="none" w:sz="0" w:space="0" w:color="auto"/>
        <w:right w:val="none" w:sz="0" w:space="0" w:color="auto"/>
      </w:divBdr>
    </w:div>
    <w:div w:id="827745752">
      <w:bodyDiv w:val="1"/>
      <w:marLeft w:val="0"/>
      <w:marRight w:val="0"/>
      <w:marTop w:val="0"/>
      <w:marBottom w:val="0"/>
      <w:divBdr>
        <w:top w:val="none" w:sz="0" w:space="0" w:color="auto"/>
        <w:left w:val="none" w:sz="0" w:space="0" w:color="auto"/>
        <w:bottom w:val="none" w:sz="0" w:space="0" w:color="auto"/>
        <w:right w:val="none" w:sz="0" w:space="0" w:color="auto"/>
      </w:divBdr>
    </w:div>
    <w:div w:id="858541658">
      <w:bodyDiv w:val="1"/>
      <w:marLeft w:val="0"/>
      <w:marRight w:val="0"/>
      <w:marTop w:val="0"/>
      <w:marBottom w:val="0"/>
      <w:divBdr>
        <w:top w:val="none" w:sz="0" w:space="0" w:color="auto"/>
        <w:left w:val="none" w:sz="0" w:space="0" w:color="auto"/>
        <w:bottom w:val="none" w:sz="0" w:space="0" w:color="auto"/>
        <w:right w:val="none" w:sz="0" w:space="0" w:color="auto"/>
      </w:divBdr>
    </w:div>
    <w:div w:id="983242918">
      <w:bodyDiv w:val="1"/>
      <w:marLeft w:val="0"/>
      <w:marRight w:val="0"/>
      <w:marTop w:val="0"/>
      <w:marBottom w:val="0"/>
      <w:divBdr>
        <w:top w:val="none" w:sz="0" w:space="0" w:color="auto"/>
        <w:left w:val="none" w:sz="0" w:space="0" w:color="auto"/>
        <w:bottom w:val="none" w:sz="0" w:space="0" w:color="auto"/>
        <w:right w:val="none" w:sz="0" w:space="0" w:color="auto"/>
      </w:divBdr>
    </w:div>
    <w:div w:id="1125931321">
      <w:bodyDiv w:val="1"/>
      <w:marLeft w:val="0"/>
      <w:marRight w:val="0"/>
      <w:marTop w:val="0"/>
      <w:marBottom w:val="0"/>
      <w:divBdr>
        <w:top w:val="none" w:sz="0" w:space="0" w:color="auto"/>
        <w:left w:val="none" w:sz="0" w:space="0" w:color="auto"/>
        <w:bottom w:val="none" w:sz="0" w:space="0" w:color="auto"/>
        <w:right w:val="none" w:sz="0" w:space="0" w:color="auto"/>
      </w:divBdr>
    </w:div>
    <w:div w:id="1464811567">
      <w:bodyDiv w:val="1"/>
      <w:marLeft w:val="0"/>
      <w:marRight w:val="0"/>
      <w:marTop w:val="0"/>
      <w:marBottom w:val="0"/>
      <w:divBdr>
        <w:top w:val="none" w:sz="0" w:space="0" w:color="auto"/>
        <w:left w:val="none" w:sz="0" w:space="0" w:color="auto"/>
        <w:bottom w:val="none" w:sz="0" w:space="0" w:color="auto"/>
        <w:right w:val="none" w:sz="0" w:space="0" w:color="auto"/>
      </w:divBdr>
    </w:div>
    <w:div w:id="1552692860">
      <w:bodyDiv w:val="1"/>
      <w:marLeft w:val="0"/>
      <w:marRight w:val="0"/>
      <w:marTop w:val="0"/>
      <w:marBottom w:val="0"/>
      <w:divBdr>
        <w:top w:val="none" w:sz="0" w:space="0" w:color="auto"/>
        <w:left w:val="none" w:sz="0" w:space="0" w:color="auto"/>
        <w:bottom w:val="none" w:sz="0" w:space="0" w:color="auto"/>
        <w:right w:val="none" w:sz="0" w:space="0" w:color="auto"/>
      </w:divBdr>
    </w:div>
    <w:div w:id="1613898429">
      <w:bodyDiv w:val="1"/>
      <w:marLeft w:val="0"/>
      <w:marRight w:val="0"/>
      <w:marTop w:val="0"/>
      <w:marBottom w:val="0"/>
      <w:divBdr>
        <w:top w:val="none" w:sz="0" w:space="0" w:color="auto"/>
        <w:left w:val="none" w:sz="0" w:space="0" w:color="auto"/>
        <w:bottom w:val="none" w:sz="0" w:space="0" w:color="auto"/>
        <w:right w:val="none" w:sz="0" w:space="0" w:color="auto"/>
      </w:divBdr>
    </w:div>
    <w:div w:id="18683683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sciencedirect.com/science/article/pii/S0168192312002419" TargetMode="External"/><Relationship Id="rId18" Type="http://schemas.openxmlformats.org/officeDocument/2006/relationships/hyperlink" Target="http://www.state.nj.us/dep/parksandforests/fire/firedanger-restrictions.htm" TargetMode="External"/><Relationship Id="rId26" Type="http://schemas.openxmlformats.org/officeDocument/2006/relationships/image" Target="media/image7.png"/><Relationship Id="rId39"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http://dx.doi.org/10.1016/j.landurbplan.2007.06.002" TargetMode="External"/><Relationship Id="rId34" Type="http://schemas.openxmlformats.org/officeDocument/2006/relationships/chart" Target="charts/chart2.xml"/><Relationship Id="rId42" Type="http://schemas.openxmlformats.org/officeDocument/2006/relationships/oleObject" Target="embeddings/Microsoft_Excel_Chart2.xls"/><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nj.gov/pinelands/reserve/" TargetMode="External"/><Relationship Id="rId25" Type="http://schemas.openxmlformats.org/officeDocument/2006/relationships/image" Target="media/image6.png"/><Relationship Id="rId33" Type="http://schemas.openxmlformats.org/officeDocument/2006/relationships/chart" Target="charts/chart1.xml"/><Relationship Id="rId38"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yperlink" Target="https://climate.rutgers.edu/stateclim_v1/njclimoverview.html" TargetMode="External"/><Relationship Id="rId20" Type="http://schemas.openxmlformats.org/officeDocument/2006/relationships/hyperlink" Target="http://fpf.forestry.oregonstate.edu/system/files/Stewartetal_definingWUI.pdf" TargetMode="External"/><Relationship Id="rId29" Type="http://schemas.openxmlformats.org/officeDocument/2006/relationships/image" Target="media/image10.png"/><Relationship Id="rId41" Type="http://schemas.openxmlformats.org/officeDocument/2006/relationships/oleObject" Target="embeddings/Microsoft_Excel_Chart1.xls"/><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5066/f78s4mzj" TargetMode="External"/><Relationship Id="rId32" Type="http://schemas.openxmlformats.org/officeDocument/2006/relationships/footer" Target="footer2.xml"/><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4225/25/566a407cd2e2b" TargetMode="External"/><Relationship Id="rId23" Type="http://schemas.openxmlformats.org/officeDocument/2006/relationships/hyperlink" Target="http://www.fs.fed.us/publications/budget-2007/fy2007%20-%20forest-service-budget-justification.pdf" TargetMode="External"/><Relationship Id="rId28" Type="http://schemas.openxmlformats.org/officeDocument/2006/relationships/image" Target="media/image9.png"/><Relationship Id="rId36" Type="http://schemas.openxmlformats.org/officeDocument/2006/relationships/chart" Target="charts/chart4.xml"/><Relationship Id="rId10" Type="http://schemas.openxmlformats.org/officeDocument/2006/relationships/image" Target="media/image3.png"/><Relationship Id="rId19" Type="http://schemas.openxmlformats.org/officeDocument/2006/relationships/hyperlink" Target="https://www.researchgate.net/publication/237434606" TargetMode="External"/><Relationship Id="rId31" Type="http://schemas.openxmlformats.org/officeDocument/2006/relationships/header" Target="header1.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ciencedirect.com/science/article/pii/S0022169400001943" TargetMode="External"/><Relationship Id="rId22" Type="http://schemas.openxmlformats.org/officeDocument/2006/relationships/hyperlink" Target="http://www.fireplan.gov" TargetMode="External"/><Relationship Id="rId27" Type="http://schemas.openxmlformats.org/officeDocument/2006/relationships/image" Target="media/image8.png"/><Relationship Id="rId30" Type="http://schemas.openxmlformats.org/officeDocument/2006/relationships/footer" Target="footer1.xml"/><Relationship Id="rId35" Type="http://schemas.openxmlformats.org/officeDocument/2006/relationships/chart" Target="charts/chart3.xml"/><Relationship Id="rId43" Type="http://schemas.openxmlformats.org/officeDocument/2006/relationships/oleObject" Target="embeddings/Microsoft_Excel_Chart3.xls"/></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dk2" tx2="lt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Garamond" panose="02020404030301010803" pitchFamily="18" charset="0"/>
                <a:ea typeface="+mn-ea"/>
                <a:cs typeface="+mn-cs"/>
              </a:defRPr>
            </a:pPr>
            <a:r>
              <a:rPr lang="en-US" sz="1200" dirty="0"/>
              <a:t>a) Regional growth area</a:t>
            </a:r>
          </a:p>
        </c:rich>
      </c:tx>
      <c:layout>
        <c:manualLayout>
          <c:xMode val="edge"/>
          <c:yMode val="edge"/>
          <c:x val="3.0789676903346802E-2"/>
          <c:y val="1.884562816744681E-2"/>
        </c:manualLayout>
      </c:layout>
      <c:overlay val="0"/>
      <c:spPr>
        <a:noFill/>
        <a:ln>
          <a:noFill/>
        </a:ln>
        <a:effectLst/>
      </c:spPr>
    </c:title>
    <c:autoTitleDeleted val="0"/>
    <c:view3D>
      <c:rotX val="30"/>
      <c:rotY val="25"/>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Regional_growth_area_firerisk!$L$3</c:f>
              <c:strCache>
                <c:ptCount val="1"/>
                <c:pt idx="0">
                  <c:v>Area Covered in percentage</c:v>
                </c:pt>
              </c:strCache>
            </c:strRef>
          </c:tx>
          <c:explosion val="5"/>
          <c:dPt>
            <c:idx val="0"/>
            <c:bubble3D val="0"/>
            <c:spPr>
              <a:solidFill>
                <a:schemeClr val="accent6">
                  <a:lumMod val="5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3177-4A81-8E9B-42ACF42E495F}"/>
              </c:ext>
            </c:extLst>
          </c:dPt>
          <c:dPt>
            <c:idx val="1"/>
            <c:bubble3D val="0"/>
            <c:spPr>
              <a:solidFill>
                <a:schemeClr val="accent6"/>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3177-4A81-8E9B-42ACF42E495F}"/>
              </c:ext>
            </c:extLst>
          </c:dPt>
          <c:dPt>
            <c:idx val="2"/>
            <c:bubble3D val="0"/>
            <c:spPr>
              <a:solidFill>
                <a:srgbClr val="FFFF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3177-4A81-8E9B-42ACF42E495F}"/>
              </c:ext>
            </c:extLst>
          </c:dPt>
          <c:dPt>
            <c:idx val="3"/>
            <c:bubble3D val="0"/>
            <c:spPr>
              <a:solidFill>
                <a:schemeClr val="accent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3177-4A81-8E9B-42ACF42E495F}"/>
              </c:ext>
            </c:extLst>
          </c:dPt>
          <c:dPt>
            <c:idx val="4"/>
            <c:bubble3D val="0"/>
            <c:spPr>
              <a:solidFill>
                <a:srgbClr val="FF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9-3177-4A81-8E9B-42ACF42E495F}"/>
              </c:ext>
            </c:extLst>
          </c:dPt>
          <c:dLbls>
            <c:dLbl>
              <c:idx val="0"/>
              <c:layout>
                <c:manualLayout>
                  <c:x val="-2.7714755994494099E-4"/>
                  <c:y val="-1.0681950975209371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3177-4A81-8E9B-42ACF42E495F}"/>
                </c:ext>
                <c:ext xmlns:c15="http://schemas.microsoft.com/office/drawing/2012/chart" uri="{CE6537A1-D6FC-4f65-9D91-7224C49458BB}"/>
              </c:extLst>
            </c:dLbl>
            <c:dLbl>
              <c:idx val="1"/>
              <c:layout>
                <c:manualLayout>
                  <c:x val="3.473737192658273E-2"/>
                  <c:y val="-1.6861601977172208E-2"/>
                </c:manualLayout>
              </c:layout>
              <c:tx>
                <c:rich>
                  <a:bodyPr/>
                  <a:lstStyle/>
                  <a:p>
                    <a:r>
                      <a:rPr lang="en-US" dirty="0" smtClean="0"/>
                      <a:t>23.6%</a:t>
                    </a:r>
                    <a:endParaRPr lang="en-US" dirty="0"/>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3177-4A81-8E9B-42ACF42E495F}"/>
                </c:ext>
                <c:ext xmlns:c15="http://schemas.microsoft.com/office/drawing/2012/chart" uri="{CE6537A1-D6FC-4f65-9D91-7224C49458BB}"/>
              </c:extLst>
            </c:dLbl>
            <c:dLbl>
              <c:idx val="2"/>
              <c:layout>
                <c:manualLayout>
                  <c:x val="1.3134851138353765E-2"/>
                  <c:y val="-0.22907136607924009"/>
                </c:manualLayout>
              </c:layout>
              <c:tx>
                <c:rich>
                  <a:bodyPr/>
                  <a:lstStyle/>
                  <a:p>
                    <a:r>
                      <a:rPr lang="en-US" dirty="0" smtClean="0"/>
                      <a:t>47.3%</a:t>
                    </a:r>
                    <a:endParaRPr lang="en-US" dirty="0"/>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3177-4A81-8E9B-42ACF42E495F}"/>
                </c:ext>
                <c:ext xmlns:c15="http://schemas.microsoft.com/office/drawing/2012/chart" uri="{CE6537A1-D6FC-4f65-9D91-7224C49458BB}"/>
              </c:extLst>
            </c:dLbl>
            <c:dLbl>
              <c:idx val="3"/>
              <c:layout>
                <c:manualLayout>
                  <c:x val="-3.7249432803950357E-2"/>
                  <c:y val="6.0925776504084971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3177-4A81-8E9B-42ACF42E495F}"/>
                </c:ext>
                <c:ext xmlns:c15="http://schemas.microsoft.com/office/drawing/2012/chart" uri="{CE6537A1-D6FC-4f65-9D91-7224C49458BB}"/>
              </c:extLst>
            </c:dLbl>
            <c:dLbl>
              <c:idx val="4"/>
              <c:layout>
                <c:manualLayout>
                  <c:x val="-1.5306063436985632E-2"/>
                  <c:y val="1.4934104968327679E-2"/>
                </c:manualLayout>
              </c:layout>
              <c:tx>
                <c:rich>
                  <a:bodyPr/>
                  <a:lstStyle/>
                  <a:p>
                    <a:r>
                      <a:rPr lang="en-US" dirty="0" smtClean="0"/>
                      <a:t>0.1%</a:t>
                    </a:r>
                    <a:endParaRPr lang="en-US" dirty="0"/>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3177-4A81-8E9B-42ACF42E495F}"/>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Regional_growth_area_firerisk!$K$4:$K$8</c:f>
              <c:strCache>
                <c:ptCount val="5"/>
                <c:pt idx="0">
                  <c:v>Extremely Low</c:v>
                </c:pt>
                <c:pt idx="1">
                  <c:v>Low</c:v>
                </c:pt>
                <c:pt idx="2">
                  <c:v>Moderate</c:v>
                </c:pt>
                <c:pt idx="3">
                  <c:v>High</c:v>
                </c:pt>
                <c:pt idx="4">
                  <c:v>Extremely High</c:v>
                </c:pt>
              </c:strCache>
            </c:strRef>
          </c:cat>
          <c:val>
            <c:numRef>
              <c:f>Regional_growth_area_firerisk!$L$4:$L$8</c:f>
              <c:numCache>
                <c:formatCode>0.000</c:formatCode>
                <c:ptCount val="5"/>
                <c:pt idx="0">
                  <c:v>19.993294393760259</c:v>
                </c:pt>
                <c:pt idx="1">
                  <c:v>23.61961566288447</c:v>
                </c:pt>
                <c:pt idx="2">
                  <c:v>47.348462122147907</c:v>
                </c:pt>
                <c:pt idx="3">
                  <c:v>8.9537489632779828</c:v>
                </c:pt>
                <c:pt idx="4">
                  <c:v>8.4878857929379381E-2</c:v>
                </c:pt>
              </c:numCache>
            </c:numRef>
          </c:val>
          <c:extLst xmlns:c16r2="http://schemas.microsoft.com/office/drawing/2015/06/chart">
            <c:ext xmlns:c16="http://schemas.microsoft.com/office/drawing/2014/chart" uri="{C3380CC4-5D6E-409C-BE32-E72D297353CC}">
              <c16:uniqueId val="{0000000A-3177-4A81-8E9B-42ACF42E495F}"/>
            </c:ext>
          </c:extLst>
        </c:ser>
        <c:dLbls>
          <c:dLblPos val="in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600">
          <a:latin typeface="Garamond" panose="02020404030301010803" pitchFamily="18"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dk2" tx2="lt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Garamond" panose="02020404030301010803" pitchFamily="18" charset="0"/>
                <a:ea typeface="+mn-ea"/>
                <a:cs typeface="+mn-cs"/>
              </a:defRPr>
            </a:pPr>
            <a:r>
              <a:rPr lang="en-US" sz="1200"/>
              <a:t>b) Pinelands Villages</a:t>
            </a:r>
          </a:p>
        </c:rich>
      </c:tx>
      <c:layout>
        <c:manualLayout>
          <c:xMode val="edge"/>
          <c:yMode val="edge"/>
          <c:x val="3.1541350523725538E-2"/>
          <c:y val="3.2483828353684242E-4"/>
        </c:manualLayout>
      </c:layout>
      <c:overlay val="0"/>
      <c:spPr>
        <a:noFill/>
        <a:ln>
          <a:noFill/>
        </a:ln>
        <a:effectLst/>
      </c:spPr>
    </c:title>
    <c:autoTitleDeleted val="0"/>
    <c:view3D>
      <c:rotX val="30"/>
      <c:rotY val="56"/>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Pinelands_village_FireRisk!$J$2</c:f>
              <c:strCache>
                <c:ptCount val="1"/>
                <c:pt idx="0">
                  <c:v>Area in %</c:v>
                </c:pt>
              </c:strCache>
            </c:strRef>
          </c:tx>
          <c:explosion val="5"/>
          <c:dPt>
            <c:idx val="0"/>
            <c:bubble3D val="0"/>
            <c:spPr>
              <a:solidFill>
                <a:schemeClr val="accent6">
                  <a:lumMod val="5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1F68-4C7F-9C70-ADB78E308BD4}"/>
              </c:ext>
            </c:extLst>
          </c:dPt>
          <c:dPt>
            <c:idx val="1"/>
            <c:bubble3D val="0"/>
            <c:spPr>
              <a:solidFill>
                <a:schemeClr val="accent6"/>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1F68-4C7F-9C70-ADB78E308BD4}"/>
              </c:ext>
            </c:extLst>
          </c:dPt>
          <c:dPt>
            <c:idx val="2"/>
            <c:bubble3D val="0"/>
            <c:spPr>
              <a:solidFill>
                <a:srgbClr val="FFFF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1F68-4C7F-9C70-ADB78E308BD4}"/>
              </c:ext>
            </c:extLst>
          </c:dPt>
          <c:dPt>
            <c:idx val="3"/>
            <c:bubble3D val="0"/>
            <c:spPr>
              <a:solidFill>
                <a:schemeClr val="accent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1F68-4C7F-9C70-ADB78E308BD4}"/>
              </c:ext>
            </c:extLst>
          </c:dPt>
          <c:dPt>
            <c:idx val="4"/>
            <c:bubble3D val="0"/>
            <c:spPr>
              <a:solidFill>
                <a:srgbClr val="FF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9-1F68-4C7F-9C70-ADB78E308BD4}"/>
              </c:ext>
            </c:extLst>
          </c:dPt>
          <c:dLbls>
            <c:dLbl>
              <c:idx val="0"/>
              <c:layout>
                <c:manualLayout>
                  <c:x val="0"/>
                  <c:y val="-7.2698727549418377E-2"/>
                </c:manualLayout>
              </c:layout>
              <c:tx>
                <c:rich>
                  <a:bodyPr/>
                  <a:lstStyle/>
                  <a:p>
                    <a:r>
                      <a:rPr lang="en-US" dirty="0" smtClean="0"/>
                      <a:t>11.7%</a:t>
                    </a:r>
                    <a:endParaRPr lang="en-US" dirty="0"/>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1F68-4C7F-9C70-ADB78E308BD4}"/>
                </c:ext>
                <c:ext xmlns:c15="http://schemas.microsoft.com/office/drawing/2012/chart" uri="{CE6537A1-D6FC-4f65-9D91-7224C49458BB}"/>
              </c:extLst>
            </c:dLbl>
            <c:dLbl>
              <c:idx val="1"/>
              <c:layout>
                <c:manualLayout>
                  <c:x val="0"/>
                  <c:y val="1.7886182126265325E-2"/>
                </c:manualLayout>
              </c:layout>
              <c:tx>
                <c:rich>
                  <a:bodyPr/>
                  <a:lstStyle/>
                  <a:p>
                    <a:r>
                      <a:rPr lang="en-US" dirty="0" smtClean="0"/>
                      <a:t>17.6%</a:t>
                    </a:r>
                    <a:endParaRPr lang="en-US" dirty="0"/>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1F68-4C7F-9C70-ADB78E308BD4}"/>
                </c:ext>
                <c:ext xmlns:c15="http://schemas.microsoft.com/office/drawing/2012/chart" uri="{CE6537A1-D6FC-4f65-9D91-7224C49458BB}"/>
              </c:extLst>
            </c:dLbl>
            <c:dLbl>
              <c:idx val="2"/>
              <c:layout>
                <c:manualLayout>
                  <c:x val="8.9867445517861147E-3"/>
                  <c:y val="-0.32632876525314497"/>
                </c:manualLayout>
              </c:layout>
              <c:tx>
                <c:rich>
                  <a:bodyPr/>
                  <a:lstStyle/>
                  <a:p>
                    <a:r>
                      <a:rPr lang="en-US" dirty="0" smtClean="0"/>
                      <a:t>47.1%</a:t>
                    </a:r>
                    <a:endParaRPr lang="en-US" dirty="0"/>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1F68-4C7F-9C70-ADB78E308BD4}"/>
                </c:ext>
                <c:ext xmlns:c15="http://schemas.microsoft.com/office/drawing/2012/chart" uri="{CE6537A1-D6FC-4f65-9D91-7224C49458BB}"/>
              </c:extLst>
            </c:dLbl>
            <c:dLbl>
              <c:idx val="3"/>
              <c:layout>
                <c:manualLayout>
                  <c:x val="-2.3937445319335084E-2"/>
                  <c:y val="-1.0123213764946049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1F68-4C7F-9C70-ADB78E308BD4}"/>
                </c:ext>
                <c:ext xmlns:c15="http://schemas.microsoft.com/office/drawing/2012/chart" uri="{CE6537A1-D6FC-4f65-9D91-7224C49458BB}"/>
              </c:extLst>
            </c:dLbl>
            <c:dLbl>
              <c:idx val="4"/>
              <c:layout>
                <c:manualLayout>
                  <c:x val="-1.3729198251476709E-2"/>
                  <c:y val="-0.10444333800447306"/>
                </c:manualLayout>
              </c:layout>
              <c:tx>
                <c:rich>
                  <a:bodyPr rot="0" spcFirstLastPara="1" vertOverflow="ellipsis" vert="horz" wrap="square" anchor="ctr" anchorCtr="1"/>
                  <a:lstStyle/>
                  <a:p>
                    <a:pPr>
                      <a:defRPr sz="1200" b="0" i="0" u="none" strike="noStrike" kern="1200" baseline="0">
                        <a:solidFill>
                          <a:schemeClr val="tx1">
                            <a:lumMod val="75000"/>
                            <a:lumOff val="25000"/>
                          </a:schemeClr>
                        </a:solidFill>
                        <a:latin typeface="Garamond" panose="02020404030301010803" pitchFamily="18" charset="0"/>
                        <a:ea typeface="+mn-ea"/>
                        <a:cs typeface="+mn-cs"/>
                      </a:defRPr>
                    </a:pPr>
                    <a:r>
                      <a:rPr lang="en-US" sz="1200" dirty="0" smtClean="0"/>
                      <a:t>0.6</a:t>
                    </a:r>
                    <a:r>
                      <a:rPr lang="en-US" sz="1200" dirty="0"/>
                      <a:t>%</a:t>
                    </a:r>
                  </a:p>
                </c:rich>
              </c:tx>
              <c:numFmt formatCode="0.\5\6%" sourceLinked="0"/>
              <c:spPr>
                <a:noFill/>
                <a:ln>
                  <a:noFill/>
                </a:ln>
                <a:effectLst/>
              </c:sp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1F68-4C7F-9C70-ADB78E308BD4}"/>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Pinelands_village_FireRisk!$I$3:$I$7</c:f>
              <c:strCache>
                <c:ptCount val="5"/>
                <c:pt idx="0">
                  <c:v>Extremely Low</c:v>
                </c:pt>
                <c:pt idx="1">
                  <c:v>Low</c:v>
                </c:pt>
                <c:pt idx="2">
                  <c:v>Moderate</c:v>
                </c:pt>
                <c:pt idx="3">
                  <c:v>High</c:v>
                </c:pt>
                <c:pt idx="4">
                  <c:v>Extremely High</c:v>
                </c:pt>
              </c:strCache>
            </c:strRef>
          </c:cat>
          <c:val>
            <c:numRef>
              <c:f>Pinelands_village_FireRisk!$J$3:$J$7</c:f>
              <c:numCache>
                <c:formatCode>General</c:formatCode>
                <c:ptCount val="5"/>
                <c:pt idx="0">
                  <c:v>11.747682722343749</c:v>
                </c:pt>
                <c:pt idx="1">
                  <c:v>17.618970609514246</c:v>
                </c:pt>
                <c:pt idx="2">
                  <c:v>47.056270055410387</c:v>
                </c:pt>
                <c:pt idx="3">
                  <c:v>23.011056542425969</c:v>
                </c:pt>
                <c:pt idx="4">
                  <c:v>0.56602007030565082</c:v>
                </c:pt>
              </c:numCache>
            </c:numRef>
          </c:val>
          <c:extLst xmlns:c16r2="http://schemas.microsoft.com/office/drawing/2015/06/chart">
            <c:ext xmlns:c16="http://schemas.microsoft.com/office/drawing/2014/chart" uri="{C3380CC4-5D6E-409C-BE32-E72D297353CC}">
              <c16:uniqueId val="{0000000A-1F68-4C7F-9C70-ADB78E308BD4}"/>
            </c:ext>
          </c:extLst>
        </c:ser>
        <c:dLbls>
          <c:dLblPos val="in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600">
          <a:latin typeface="Garamond" panose="02020404030301010803" pitchFamily="18"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dk2" tx2="lt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Garamond" panose="02020404030301010803" pitchFamily="18" charset="0"/>
                <a:ea typeface="+mn-ea"/>
                <a:cs typeface="+mn-cs"/>
              </a:defRPr>
            </a:pPr>
            <a:r>
              <a:rPr lang="en-US" sz="1200"/>
              <a:t>c) Pinelands Towns</a:t>
            </a:r>
          </a:p>
        </c:rich>
      </c:tx>
      <c:layout>
        <c:manualLayout>
          <c:xMode val="edge"/>
          <c:yMode val="edge"/>
          <c:x val="2.9476783980938233E-2"/>
          <c:y val="8.3333333333333332E-3"/>
        </c:manualLayout>
      </c:layout>
      <c:overlay val="0"/>
      <c:spPr>
        <a:noFill/>
        <a:ln>
          <a:noFill/>
        </a:ln>
        <a:effectLst/>
      </c:spPr>
    </c:title>
    <c:autoTitleDeleted val="0"/>
    <c:view3D>
      <c:rotX val="30"/>
      <c:rotY val="28"/>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Pinelands_townFireRisk!$J$4</c:f>
              <c:strCache>
                <c:ptCount val="1"/>
                <c:pt idx="0">
                  <c:v>Area in %</c:v>
                </c:pt>
              </c:strCache>
            </c:strRef>
          </c:tx>
          <c:explosion val="5"/>
          <c:dPt>
            <c:idx val="0"/>
            <c:bubble3D val="0"/>
            <c:spPr>
              <a:solidFill>
                <a:schemeClr val="accent6">
                  <a:lumMod val="5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6661-4336-9B7A-9CA900C88F91}"/>
              </c:ext>
            </c:extLst>
          </c:dPt>
          <c:dPt>
            <c:idx val="1"/>
            <c:bubble3D val="0"/>
            <c:spPr>
              <a:solidFill>
                <a:schemeClr val="accent6"/>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6661-4336-9B7A-9CA900C88F91}"/>
              </c:ext>
            </c:extLst>
          </c:dPt>
          <c:dPt>
            <c:idx val="2"/>
            <c:bubble3D val="0"/>
            <c:spPr>
              <a:solidFill>
                <a:srgbClr val="FFFF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6661-4336-9B7A-9CA900C88F91}"/>
              </c:ext>
            </c:extLst>
          </c:dPt>
          <c:dPt>
            <c:idx val="3"/>
            <c:bubble3D val="0"/>
            <c:spPr>
              <a:solidFill>
                <a:schemeClr val="accent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6661-4336-9B7A-9CA900C88F91}"/>
              </c:ext>
            </c:extLst>
          </c:dPt>
          <c:dPt>
            <c:idx val="4"/>
            <c:bubble3D val="0"/>
            <c:spPr>
              <a:solidFill>
                <a:srgbClr val="FF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9-6661-4336-9B7A-9CA900C88F91}"/>
              </c:ext>
            </c:extLst>
          </c:dPt>
          <c:dLbls>
            <c:dLbl>
              <c:idx val="0"/>
              <c:layout>
                <c:manualLayout>
                  <c:x val="8.8681102362203699E-3"/>
                  <c:y val="2.500437445319335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6661-4336-9B7A-9CA900C88F91}"/>
                </c:ext>
                <c:ext xmlns:c15="http://schemas.microsoft.com/office/drawing/2012/chart" uri="{CE6537A1-D6FC-4f65-9D91-7224C49458BB}"/>
              </c:extLst>
            </c:dLbl>
            <c:dLbl>
              <c:idx val="1"/>
              <c:layout>
                <c:manualLayout>
                  <c:x val="4.6968941382327108E-2"/>
                  <c:y val="-4.7428550597841936E-2"/>
                </c:manualLayout>
              </c:layout>
              <c:tx>
                <c:rich>
                  <a:bodyPr/>
                  <a:lstStyle/>
                  <a:p>
                    <a:r>
                      <a:rPr lang="en-US" dirty="0" smtClean="0"/>
                      <a:t>23.3%</a:t>
                    </a:r>
                    <a:endParaRPr lang="en-US" dirty="0"/>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6661-4336-9B7A-9CA900C88F91}"/>
                </c:ext>
                <c:ext xmlns:c15="http://schemas.microsoft.com/office/drawing/2012/chart" uri="{CE6537A1-D6FC-4f65-9D91-7224C49458BB}"/>
              </c:extLst>
            </c:dLbl>
            <c:dLbl>
              <c:idx val="2"/>
              <c:layout>
                <c:manualLayout>
                  <c:x val="1.3185879854905776E-3"/>
                  <c:y val="-0.25661461067366576"/>
                </c:manualLayout>
              </c:layout>
              <c:tx>
                <c:rich>
                  <a:bodyPr/>
                  <a:lstStyle/>
                  <a:p>
                    <a:r>
                      <a:rPr lang="en-US" dirty="0" smtClean="0"/>
                      <a:t>44.1%</a:t>
                    </a:r>
                    <a:endParaRPr lang="en-US" dirty="0"/>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6661-4336-9B7A-9CA900C88F91}"/>
                </c:ext>
                <c:ext xmlns:c15="http://schemas.microsoft.com/office/drawing/2012/chart" uri="{CE6537A1-D6FC-4f65-9D91-7224C49458BB}"/>
              </c:extLst>
            </c:dLbl>
            <c:dLbl>
              <c:idx val="3"/>
              <c:layout>
                <c:manualLayout>
                  <c:x val="-5.3093832020997378E-2"/>
                  <c:y val="3.5691892680081443E-3"/>
                </c:manualLayout>
              </c:layout>
              <c:tx>
                <c:rich>
                  <a:bodyPr/>
                  <a:lstStyle/>
                  <a:p>
                    <a:r>
                      <a:rPr lang="en-US" dirty="0" smtClean="0"/>
                      <a:t>10.5%</a:t>
                    </a:r>
                    <a:endParaRPr lang="en-US" dirty="0"/>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6661-4336-9B7A-9CA900C88F91}"/>
                </c:ext>
                <c:ext xmlns:c15="http://schemas.microsoft.com/office/drawing/2012/chart" uri="{CE6537A1-D6FC-4f65-9D91-7224C49458BB}"/>
              </c:extLst>
            </c:dLbl>
            <c:dLbl>
              <c:idx val="4"/>
              <c:layout>
                <c:manualLayout>
                  <c:x val="-1.0185067526415994E-16"/>
                  <c:y val="1.5594196558763467E-2"/>
                </c:manualLayout>
              </c:layout>
              <c:tx>
                <c:rich>
                  <a:bodyPr/>
                  <a:lstStyle/>
                  <a:p>
                    <a:r>
                      <a:rPr lang="en-US" dirty="0" smtClean="0"/>
                      <a:t>0.1%</a:t>
                    </a:r>
                    <a:endParaRPr lang="en-US" dirty="0"/>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6661-4336-9B7A-9CA900C88F91}"/>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Pinelands_townFireRisk!$I$5:$I$9</c:f>
              <c:strCache>
                <c:ptCount val="5"/>
                <c:pt idx="0">
                  <c:v>Extremely Low</c:v>
                </c:pt>
                <c:pt idx="1">
                  <c:v>Low</c:v>
                </c:pt>
                <c:pt idx="2">
                  <c:v>Moderate</c:v>
                </c:pt>
                <c:pt idx="3">
                  <c:v>High</c:v>
                </c:pt>
                <c:pt idx="4">
                  <c:v>Extremely High</c:v>
                </c:pt>
              </c:strCache>
            </c:strRef>
          </c:cat>
          <c:val>
            <c:numRef>
              <c:f>Pinelands_townFireRisk!$J$5:$J$9</c:f>
              <c:numCache>
                <c:formatCode>General</c:formatCode>
                <c:ptCount val="5"/>
                <c:pt idx="0">
                  <c:v>21.971634292761667</c:v>
                </c:pt>
                <c:pt idx="1">
                  <c:v>23.271124653136731</c:v>
                </c:pt>
                <c:pt idx="2">
                  <c:v>44.143678473620255</c:v>
                </c:pt>
                <c:pt idx="3">
                  <c:v>10.519252044906324</c:v>
                </c:pt>
                <c:pt idx="4">
                  <c:v>9.4310535575022225E-2</c:v>
                </c:pt>
              </c:numCache>
            </c:numRef>
          </c:val>
          <c:extLst xmlns:c16r2="http://schemas.microsoft.com/office/drawing/2015/06/chart">
            <c:ext xmlns:c16="http://schemas.microsoft.com/office/drawing/2014/chart" uri="{C3380CC4-5D6E-409C-BE32-E72D297353CC}">
              <c16:uniqueId val="{0000000A-6661-4336-9B7A-9CA900C88F91}"/>
            </c:ext>
          </c:extLst>
        </c:ser>
        <c:dLbls>
          <c:dLblPos val="in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600">
          <a:latin typeface="Garamond" panose="02020404030301010803" pitchFamily="18"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dk2" tx2="lt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Garamond" panose="02020404030301010803" pitchFamily="18" charset="0"/>
                <a:ea typeface="+mn-ea"/>
                <a:cs typeface="+mn-cs"/>
              </a:defRPr>
            </a:pPr>
            <a:r>
              <a:rPr lang="en-US" sz="1200"/>
              <a:t>d) Rural Development areas</a:t>
            </a:r>
          </a:p>
        </c:rich>
      </c:tx>
      <c:layout>
        <c:manualLayout>
          <c:xMode val="edge"/>
          <c:yMode val="edge"/>
          <c:x val="3.2961431266955783E-2"/>
          <c:y val="1.6637483752457273E-3"/>
        </c:manualLayout>
      </c:layout>
      <c:overlay val="0"/>
      <c:spPr>
        <a:noFill/>
        <a:ln>
          <a:noFill/>
        </a:ln>
        <a:effectLst/>
      </c:spPr>
    </c:title>
    <c:autoTitleDeleted val="0"/>
    <c:view3D>
      <c:rotX val="30"/>
      <c:rotY val="46"/>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Rural_development_area_FireRisk!$J$2</c:f>
              <c:strCache>
                <c:ptCount val="1"/>
                <c:pt idx="0">
                  <c:v>Area in %</c:v>
                </c:pt>
              </c:strCache>
            </c:strRef>
          </c:tx>
          <c:explosion val="5"/>
          <c:dPt>
            <c:idx val="0"/>
            <c:bubble3D val="0"/>
            <c:spPr>
              <a:solidFill>
                <a:schemeClr val="accent6">
                  <a:lumMod val="5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1D16-457D-8BC6-0D974B2FC87C}"/>
              </c:ext>
            </c:extLst>
          </c:dPt>
          <c:dPt>
            <c:idx val="1"/>
            <c:bubble3D val="0"/>
            <c:spPr>
              <a:solidFill>
                <a:schemeClr val="accent6"/>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1D16-457D-8BC6-0D974B2FC87C}"/>
              </c:ext>
            </c:extLst>
          </c:dPt>
          <c:dPt>
            <c:idx val="2"/>
            <c:bubble3D val="0"/>
            <c:spPr>
              <a:solidFill>
                <a:srgbClr val="FFFF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1D16-457D-8BC6-0D974B2FC87C}"/>
              </c:ext>
            </c:extLst>
          </c:dPt>
          <c:dPt>
            <c:idx val="3"/>
            <c:bubble3D val="0"/>
            <c:spPr>
              <a:solidFill>
                <a:schemeClr val="accent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1D16-457D-8BC6-0D974B2FC87C}"/>
              </c:ext>
            </c:extLst>
          </c:dPt>
          <c:dPt>
            <c:idx val="4"/>
            <c:bubble3D val="0"/>
            <c:spPr>
              <a:solidFill>
                <a:srgbClr val="FF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9-1D16-457D-8BC6-0D974B2FC87C}"/>
              </c:ext>
            </c:extLst>
          </c:dPt>
          <c:dLbls>
            <c:dLbl>
              <c:idx val="0"/>
              <c:layout>
                <c:manualLayout>
                  <c:x val="1.0102369343451129E-2"/>
                  <c:y val="-3.5333168619952518E-2"/>
                </c:manualLayout>
              </c:layout>
              <c:tx>
                <c:rich>
                  <a:bodyPr/>
                  <a:lstStyle/>
                  <a:p>
                    <a:r>
                      <a:rPr lang="en-US" dirty="0" smtClean="0"/>
                      <a:t>8.6%</a:t>
                    </a:r>
                    <a:endParaRPr lang="en-US" dirty="0"/>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1D16-457D-8BC6-0D974B2FC87C}"/>
                </c:ext>
                <c:ext xmlns:c15="http://schemas.microsoft.com/office/drawing/2012/chart" uri="{CE6537A1-D6FC-4f65-9D91-7224C49458BB}">
                  <c15:layout>
                    <c:manualLayout>
                      <c:w val="0.15539723445720691"/>
                      <c:h val="0.13004608393937114"/>
                    </c:manualLayout>
                  </c15:layout>
                </c:ext>
              </c:extLst>
            </c:dLbl>
            <c:dLbl>
              <c:idx val="1"/>
              <c:layout>
                <c:manualLayout>
                  <c:x val="-4.5330915684496827E-3"/>
                  <c:y val="0.16733948502003426"/>
                </c:manualLayout>
              </c:layout>
              <c:tx>
                <c:rich>
                  <a:bodyPr/>
                  <a:lstStyle/>
                  <a:p>
                    <a:r>
                      <a:rPr lang="en-US" dirty="0" smtClean="0"/>
                      <a:t>14.1%</a:t>
                    </a:r>
                    <a:endParaRPr lang="en-US" dirty="0"/>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1D16-457D-8BC6-0D974B2FC87C}"/>
                </c:ext>
                <c:ext xmlns:c15="http://schemas.microsoft.com/office/drawing/2012/chart" uri="{CE6537A1-D6FC-4f65-9D91-7224C49458BB}"/>
              </c:extLst>
            </c:dLbl>
            <c:dLbl>
              <c:idx val="2"/>
              <c:layout>
                <c:manualLayout>
                  <c:x val="5.8731049674607752E-2"/>
                  <c:y val="-0.40797577831953885"/>
                </c:manualLayout>
              </c:layout>
              <c:tx>
                <c:rich>
                  <a:bodyPr/>
                  <a:lstStyle/>
                  <a:p>
                    <a:r>
                      <a:rPr lang="en-US" dirty="0" smtClean="0"/>
                      <a:t>62.4%</a:t>
                    </a:r>
                    <a:endParaRPr lang="en-US" dirty="0"/>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1D16-457D-8BC6-0D974B2FC87C}"/>
                </c:ext>
                <c:ext xmlns:c15="http://schemas.microsoft.com/office/drawing/2012/chart" uri="{CE6537A1-D6FC-4f65-9D91-7224C49458BB}">
                  <c15:layout>
                    <c:manualLayout>
                      <c:w val="0.16035829270207952"/>
                      <c:h val="0.14461118690313779"/>
                    </c:manualLayout>
                  </c15:layout>
                </c:ext>
              </c:extLst>
            </c:dLbl>
            <c:dLbl>
              <c:idx val="3"/>
              <c:layout>
                <c:manualLayout>
                  <c:x val="-0.12341502416459041"/>
                  <c:y val="-1.2478112814342955E-2"/>
                </c:manualLayout>
              </c:layout>
              <c:tx>
                <c:rich>
                  <a:bodyPr/>
                  <a:lstStyle/>
                  <a:p>
                    <a:r>
                      <a:rPr lang="en-US" dirty="0" smtClean="0"/>
                      <a:t>14.8%</a:t>
                    </a:r>
                    <a:endParaRPr lang="en-US" dirty="0"/>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1D16-457D-8BC6-0D974B2FC87C}"/>
                </c:ext>
                <c:ext xmlns:c15="http://schemas.microsoft.com/office/drawing/2012/chart" uri="{CE6537A1-D6FC-4f65-9D91-7224C49458BB}"/>
              </c:extLst>
            </c:dLbl>
            <c:dLbl>
              <c:idx val="4"/>
              <c:layout>
                <c:manualLayout>
                  <c:x val="-3.8820753706783846E-2"/>
                  <c:y val="-6.5926459056192349E-2"/>
                </c:manualLayout>
              </c:layout>
              <c:tx>
                <c:rich>
                  <a:bodyPr rot="0" spcFirstLastPara="1" vertOverflow="ellipsis" vert="horz" wrap="square" anchor="ctr" anchorCtr="1"/>
                  <a:lstStyle/>
                  <a:p>
                    <a:pPr>
                      <a:defRPr sz="1200" b="0" i="0" u="none" strike="noStrike" kern="1200" baseline="0">
                        <a:solidFill>
                          <a:schemeClr val="tx1">
                            <a:lumMod val="75000"/>
                            <a:lumOff val="25000"/>
                          </a:schemeClr>
                        </a:solidFill>
                        <a:latin typeface="Garamond" panose="02020404030301010803" pitchFamily="18" charset="0"/>
                        <a:ea typeface="+mn-ea"/>
                        <a:cs typeface="+mn-cs"/>
                      </a:defRPr>
                    </a:pPr>
                    <a:r>
                      <a:rPr lang="en-US" sz="1200" dirty="0" smtClean="0"/>
                      <a:t>0.1%</a:t>
                    </a:r>
                    <a:endParaRPr lang="en-US" sz="1200" dirty="0"/>
                  </a:p>
                </c:rich>
              </c:tx>
              <c:numFmt formatCode="0.0\8\5%" sourceLinked="0"/>
              <c:spPr>
                <a:noFill/>
                <a:ln>
                  <a:noFill/>
                </a:ln>
                <a:effectLst/>
              </c:sp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1D16-457D-8BC6-0D974B2FC87C}"/>
                </c:ext>
                <c:ext xmlns:c15="http://schemas.microsoft.com/office/drawing/2012/chart" uri="{CE6537A1-D6FC-4f65-9D91-7224C49458BB}">
                  <c15:layout>
                    <c:manualLayout>
                      <c:w val="0.14845874886672711"/>
                      <c:h val="0.14461118690313779"/>
                    </c:manualLayout>
                  </c15:layout>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Rural_development_area_FireRisk!$I$3:$I$7</c:f>
              <c:strCache>
                <c:ptCount val="5"/>
                <c:pt idx="0">
                  <c:v>Extremely Low</c:v>
                </c:pt>
                <c:pt idx="1">
                  <c:v>Low</c:v>
                </c:pt>
                <c:pt idx="2">
                  <c:v>Moderate</c:v>
                </c:pt>
                <c:pt idx="3">
                  <c:v>High</c:v>
                </c:pt>
                <c:pt idx="4">
                  <c:v>Extremely High</c:v>
                </c:pt>
              </c:strCache>
            </c:strRef>
          </c:cat>
          <c:val>
            <c:numRef>
              <c:f>Rural_development_area_FireRisk!$J$3:$J$7</c:f>
              <c:numCache>
                <c:formatCode>General</c:formatCode>
                <c:ptCount val="5"/>
                <c:pt idx="0">
                  <c:v>8.6149830424205831</c:v>
                </c:pt>
                <c:pt idx="1">
                  <c:v>14.115808725606833</c:v>
                </c:pt>
                <c:pt idx="2">
                  <c:v>62.41330326544383</c:v>
                </c:pt>
                <c:pt idx="3">
                  <c:v>14.770318021201415</c:v>
                </c:pt>
                <c:pt idx="4">
                  <c:v>8.5586945327343428E-2</c:v>
                </c:pt>
              </c:numCache>
            </c:numRef>
          </c:val>
          <c:extLst xmlns:c16r2="http://schemas.microsoft.com/office/drawing/2015/06/chart">
            <c:ext xmlns:c16="http://schemas.microsoft.com/office/drawing/2014/chart" uri="{C3380CC4-5D6E-409C-BE32-E72D297353CC}">
              <c16:uniqueId val="{0000000A-1D16-457D-8BC6-0D974B2FC87C}"/>
            </c:ext>
          </c:extLst>
        </c:ser>
        <c:dLbls>
          <c:dLblPos val="in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600">
          <a:latin typeface="Garamond" panose="02020404030301010803" pitchFamily="18"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C6DC6D-72EE-487D-B4E8-C99C1DE44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4884</Words>
  <Characters>27845</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UAH</Company>
  <LinksUpToDate>false</LinksUpToDate>
  <CharactersWithSpaces>32664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Helen Baldwin</dc:creator>
  <cp:lastModifiedBy>Clayton, Amanda L. (LARC-E3)[SSAI DEVELOP]</cp:lastModifiedBy>
  <cp:revision>2</cp:revision>
  <dcterms:created xsi:type="dcterms:W3CDTF">2018-06-07T19:38:00Z</dcterms:created>
  <dcterms:modified xsi:type="dcterms:W3CDTF">2018-06-07T19:38:00Z</dcterms:modified>
</cp:coreProperties>
</file>