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812AB6F" w14:textId="77777777" w:rsidR="00F25643" w:rsidRDefault="00C84471" w:rsidP="00FF1165">
      <w:pPr>
        <w:spacing w:after="0" w:line="240" w:lineRule="auto"/>
        <w:jc w:val="right"/>
        <w:rPr>
          <w:rFonts w:ascii="Century Gothic" w:eastAsia="Century Gothic" w:hAnsi="Century Gothic" w:cs="Century Gothic"/>
          <w:b/>
          <w:sz w:val="32"/>
          <w:szCs w:val="32"/>
        </w:rPr>
      </w:pPr>
      <w:bookmarkStart w:id="0" w:name="_gjdgxs" w:colFirst="0" w:colLast="0"/>
      <w:bookmarkStart w:id="1" w:name="_GoBack"/>
      <w:bookmarkEnd w:id="0"/>
      <w:bookmarkEnd w:id="1"/>
      <w:r>
        <w:rPr>
          <w:rFonts w:ascii="Century Gothic" w:eastAsia="Century Gothic" w:hAnsi="Century Gothic" w:cs="Century Gothic"/>
          <w:b/>
          <w:sz w:val="28"/>
          <w:szCs w:val="28"/>
        </w:rPr>
        <w:t>NASA DEVELOP National Program</w:t>
      </w:r>
    </w:p>
    <w:p w14:paraId="2F47A847" w14:textId="77777777" w:rsidR="00F25643" w:rsidRDefault="00C84471" w:rsidP="00FF1165">
      <w:pPr>
        <w:spacing w:after="0" w:line="240" w:lineRule="auto"/>
        <w:jc w:val="right"/>
        <w:rPr>
          <w:rFonts w:ascii="Century Gothic" w:eastAsia="Century Gothic" w:hAnsi="Century Gothic" w:cs="Century Gothic"/>
          <w:sz w:val="24"/>
          <w:szCs w:val="24"/>
        </w:rPr>
      </w:pPr>
      <w:r>
        <w:rPr>
          <w:noProof/>
        </w:rPr>
        <w:drawing>
          <wp:inline distT="0" distB="0" distL="0" distR="0" wp14:anchorId="538D9D4F" wp14:editId="7AD8BB55">
            <wp:extent cx="5943600" cy="29718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r>
        <w:rPr>
          <w:rFonts w:ascii="Century Gothic" w:eastAsia="Century Gothic" w:hAnsi="Century Gothic" w:cs="Century Gothic"/>
          <w:sz w:val="24"/>
          <w:szCs w:val="24"/>
        </w:rPr>
        <w:t>NASA Langley Research Center</w:t>
      </w:r>
    </w:p>
    <w:p w14:paraId="6B0F754C" w14:textId="77777777" w:rsidR="00F25643" w:rsidRDefault="00C84471" w:rsidP="00FF1165">
      <w:pPr>
        <w:spacing w:after="0" w:line="240" w:lineRule="auto"/>
        <w:jc w:val="right"/>
        <w:rPr>
          <w:rFonts w:ascii="Century Gothic" w:eastAsia="Century Gothic" w:hAnsi="Century Gothic" w:cs="Century Gothic"/>
          <w:i/>
        </w:rPr>
      </w:pPr>
      <w:r>
        <w:rPr>
          <w:rFonts w:ascii="Century Gothic" w:eastAsia="Century Gothic" w:hAnsi="Century Gothic" w:cs="Century Gothic"/>
          <w:i/>
        </w:rPr>
        <w:t>Summer 2017</w:t>
      </w:r>
    </w:p>
    <w:p w14:paraId="4B13C5B7" w14:textId="77777777" w:rsidR="00F25643" w:rsidRDefault="00F25643" w:rsidP="00FF1165">
      <w:pPr>
        <w:spacing w:after="0" w:line="240" w:lineRule="auto"/>
        <w:rPr>
          <w:rFonts w:ascii="Century Gothic" w:eastAsia="Century Gothic" w:hAnsi="Century Gothic" w:cs="Century Gothic"/>
          <w:b/>
        </w:rPr>
      </w:pPr>
    </w:p>
    <w:p w14:paraId="5094E6E7" w14:textId="3DCBBAE2" w:rsidR="00F25643" w:rsidRDefault="00C84471" w:rsidP="00FF1165">
      <w:pPr>
        <w:spacing w:after="120" w:line="240" w:lineRule="auto"/>
        <w:rPr>
          <w:rFonts w:ascii="Garamond" w:eastAsia="Garamond" w:hAnsi="Garamond" w:cs="Garamond"/>
        </w:rPr>
      </w:pPr>
      <w:r>
        <w:rPr>
          <w:rFonts w:ascii="Century Gothic" w:eastAsia="Century Gothic" w:hAnsi="Century Gothic" w:cs="Century Gothic"/>
          <w:b/>
        </w:rPr>
        <w:t xml:space="preserve">Short Title: </w:t>
      </w:r>
      <w:r w:rsidR="00FF1165">
        <w:rPr>
          <w:rFonts w:ascii="Century Gothic" w:eastAsia="Century Gothic" w:hAnsi="Century Gothic" w:cs="Century Gothic"/>
          <w:b/>
        </w:rPr>
        <w:t>Shenandoah Health &amp; Air Quality</w:t>
      </w:r>
    </w:p>
    <w:p w14:paraId="47B2F2C1" w14:textId="2297F762" w:rsidR="003155F0" w:rsidRDefault="00C84471" w:rsidP="00FF1165">
      <w:pPr>
        <w:spacing w:after="120" w:line="240" w:lineRule="auto"/>
        <w:rPr>
          <w:rFonts w:ascii="Garamond" w:eastAsia="Garamond" w:hAnsi="Garamond" w:cs="Garamond"/>
        </w:rPr>
      </w:pPr>
      <w:r>
        <w:rPr>
          <w:rFonts w:ascii="Century Gothic" w:eastAsia="Century Gothic" w:hAnsi="Century Gothic" w:cs="Century Gothic"/>
          <w:b/>
        </w:rPr>
        <w:t>Subtitle:</w:t>
      </w:r>
      <w:r>
        <w:rPr>
          <w:rFonts w:ascii="Century Gothic" w:eastAsia="Century Gothic" w:hAnsi="Century Gothic" w:cs="Century Gothic"/>
        </w:rPr>
        <w:t xml:space="preserve"> </w:t>
      </w:r>
      <w:r>
        <w:rPr>
          <w:rFonts w:ascii="Garamond" w:eastAsia="Garamond" w:hAnsi="Garamond" w:cs="Garamond"/>
        </w:rPr>
        <w:t>Monitoring Air Quality in Shenandoah National Park to Address National Park Service Initiatives Using NASA Earth Observations</w:t>
      </w:r>
    </w:p>
    <w:p w14:paraId="2FE4AA74" w14:textId="0A7AD062" w:rsidR="00F25643" w:rsidRDefault="00C84471" w:rsidP="00FF1165">
      <w:pPr>
        <w:spacing w:after="120" w:line="240" w:lineRule="auto"/>
        <w:rPr>
          <w:rFonts w:ascii="Century Gothic" w:eastAsia="Century Gothic" w:hAnsi="Century Gothic" w:cs="Century Gothic"/>
        </w:rPr>
      </w:pPr>
      <w:r>
        <w:rPr>
          <w:rFonts w:ascii="Century Gothic" w:eastAsia="Century Gothic" w:hAnsi="Century Gothic" w:cs="Century Gothic"/>
          <w:b/>
        </w:rPr>
        <w:t>VPS Title:</w:t>
      </w:r>
      <w:r>
        <w:rPr>
          <w:rFonts w:ascii="Century Gothic" w:eastAsia="Century Gothic" w:hAnsi="Century Gothic" w:cs="Century Gothic"/>
        </w:rPr>
        <w:t xml:space="preserve"> </w:t>
      </w:r>
      <w:r>
        <w:rPr>
          <w:rFonts w:ascii="Garamond" w:eastAsia="Garamond" w:hAnsi="Garamond" w:cs="Garamond"/>
        </w:rPr>
        <w:t>The Sky to Behold: Clearing up the Shenandoah Skyline</w:t>
      </w:r>
    </w:p>
    <w:p w14:paraId="726BF343" w14:textId="77777777" w:rsidR="00F25643" w:rsidRDefault="00C84471" w:rsidP="000B44DE">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Team</w:t>
      </w:r>
    </w:p>
    <w:p w14:paraId="32604A5A" w14:textId="77777777" w:rsidR="00F25643" w:rsidRDefault="00C84471">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Project Team:</w:t>
      </w:r>
    </w:p>
    <w:p w14:paraId="33111FA9" w14:textId="6263BB26" w:rsidR="00F25643" w:rsidRDefault="00C84471">
      <w:pPr>
        <w:spacing w:after="0" w:line="240" w:lineRule="auto"/>
        <w:rPr>
          <w:rFonts w:ascii="Garamond" w:eastAsia="Garamond" w:hAnsi="Garamond" w:cs="Garamond"/>
        </w:rPr>
      </w:pPr>
      <w:r>
        <w:rPr>
          <w:rFonts w:ascii="Garamond" w:eastAsia="Garamond" w:hAnsi="Garamond" w:cs="Garamond"/>
        </w:rPr>
        <w:t xml:space="preserve">Ellen Bubak (Project Lead), </w:t>
      </w:r>
      <w:r w:rsidR="00F91D3F" w:rsidRPr="00110FCC">
        <w:rPr>
          <w:rFonts w:ascii="Garamond" w:eastAsia="Garamond" w:hAnsi="Garamond" w:cs="Garamond"/>
        </w:rPr>
        <w:t>ellenbubak@gmail.com</w:t>
      </w:r>
    </w:p>
    <w:p w14:paraId="32F85C61" w14:textId="77777777" w:rsidR="00F25643" w:rsidRDefault="00C84471">
      <w:pPr>
        <w:spacing w:after="0" w:line="240" w:lineRule="auto"/>
        <w:rPr>
          <w:rFonts w:ascii="Garamond" w:eastAsia="Garamond" w:hAnsi="Garamond" w:cs="Garamond"/>
        </w:rPr>
      </w:pPr>
      <w:r>
        <w:rPr>
          <w:rFonts w:ascii="Garamond" w:eastAsia="Garamond" w:hAnsi="Garamond" w:cs="Garamond"/>
        </w:rPr>
        <w:t>Amanda Clayton</w:t>
      </w:r>
    </w:p>
    <w:p w14:paraId="7CFCC1BD" w14:textId="77777777" w:rsidR="00F25643" w:rsidRDefault="00C84471">
      <w:pPr>
        <w:spacing w:after="0" w:line="240" w:lineRule="auto"/>
        <w:rPr>
          <w:rFonts w:ascii="Garamond" w:eastAsia="Garamond" w:hAnsi="Garamond" w:cs="Garamond"/>
        </w:rPr>
      </w:pPr>
      <w:r>
        <w:rPr>
          <w:rFonts w:ascii="Garamond" w:eastAsia="Garamond" w:hAnsi="Garamond" w:cs="Garamond"/>
        </w:rPr>
        <w:t>Doug Gardiner</w:t>
      </w:r>
    </w:p>
    <w:p w14:paraId="07A15AF6" w14:textId="5943939A" w:rsidR="00F25643" w:rsidRDefault="00C84471">
      <w:pPr>
        <w:spacing w:after="0" w:line="240" w:lineRule="auto"/>
        <w:rPr>
          <w:rFonts w:ascii="Garamond" w:eastAsia="Garamond" w:hAnsi="Garamond" w:cs="Garamond"/>
        </w:rPr>
      </w:pPr>
      <w:r>
        <w:rPr>
          <w:rFonts w:ascii="Garamond" w:eastAsia="Garamond" w:hAnsi="Garamond" w:cs="Garamond"/>
        </w:rPr>
        <w:t>Nicholas Lenfant</w:t>
      </w:r>
    </w:p>
    <w:p w14:paraId="542B470A" w14:textId="7A8F5D16" w:rsidR="00F25643" w:rsidRDefault="00C84471">
      <w:pPr>
        <w:spacing w:after="0" w:line="240" w:lineRule="auto"/>
        <w:rPr>
          <w:rFonts w:ascii="Garamond" w:eastAsia="Garamond" w:hAnsi="Garamond" w:cs="Garamond"/>
        </w:rPr>
      </w:pPr>
      <w:r>
        <w:rPr>
          <w:rFonts w:ascii="Garamond" w:eastAsia="Garamond" w:hAnsi="Garamond" w:cs="Garamond"/>
        </w:rPr>
        <w:t>Julie Terhune</w:t>
      </w:r>
    </w:p>
    <w:p w14:paraId="1B5122E7" w14:textId="77777777" w:rsidR="00F25643" w:rsidRDefault="00F25643">
      <w:pPr>
        <w:spacing w:after="0" w:line="240" w:lineRule="auto"/>
        <w:rPr>
          <w:rFonts w:ascii="Garamond" w:eastAsia="Garamond" w:hAnsi="Garamond" w:cs="Garamond"/>
        </w:rPr>
      </w:pPr>
    </w:p>
    <w:p w14:paraId="12B4AA59" w14:textId="77777777" w:rsidR="00F25643" w:rsidRDefault="00C84471">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Advisors &amp; Mentors:</w:t>
      </w:r>
    </w:p>
    <w:p w14:paraId="37F7D52D" w14:textId="77777777" w:rsidR="00F25643" w:rsidRDefault="00C84471">
      <w:pPr>
        <w:spacing w:after="0" w:line="240" w:lineRule="auto"/>
        <w:rPr>
          <w:rFonts w:ascii="Garamond" w:eastAsia="Garamond" w:hAnsi="Garamond" w:cs="Garamond"/>
        </w:rPr>
      </w:pPr>
      <w:r>
        <w:rPr>
          <w:rFonts w:ascii="Garamond" w:eastAsia="Garamond" w:hAnsi="Garamond" w:cs="Garamond"/>
        </w:rPr>
        <w:t>Dr. Bruce Doddridge (NASA Langley Research Center)</w:t>
      </w:r>
    </w:p>
    <w:p w14:paraId="39B9E5B5" w14:textId="77777777" w:rsidR="00F25643" w:rsidRDefault="00C84471">
      <w:pPr>
        <w:spacing w:after="0" w:line="240" w:lineRule="auto"/>
        <w:rPr>
          <w:rFonts w:ascii="Garamond" w:eastAsia="Garamond" w:hAnsi="Garamond" w:cs="Garamond"/>
          <w:i/>
        </w:rPr>
      </w:pPr>
      <w:r>
        <w:rPr>
          <w:rFonts w:ascii="Garamond" w:eastAsia="Garamond" w:hAnsi="Garamond" w:cs="Garamond"/>
        </w:rPr>
        <w:t>Dr. Kenton Ross (NASA Langley Research Center)</w:t>
      </w:r>
    </w:p>
    <w:p w14:paraId="2BAE19BC" w14:textId="77777777" w:rsidR="00F25643" w:rsidRDefault="00F25643">
      <w:pPr>
        <w:spacing w:after="0" w:line="240" w:lineRule="auto"/>
        <w:rPr>
          <w:rFonts w:ascii="Century Gothic" w:eastAsia="Century Gothic" w:hAnsi="Century Gothic" w:cs="Century Gothic"/>
          <w:b/>
          <w:sz w:val="20"/>
          <w:szCs w:val="20"/>
        </w:rPr>
      </w:pPr>
    </w:p>
    <w:p w14:paraId="511E17FD" w14:textId="77777777" w:rsidR="00F25643" w:rsidRDefault="00C84471">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Overview</w:t>
      </w:r>
    </w:p>
    <w:p w14:paraId="0A8B24D2" w14:textId="1417320B" w:rsidR="00F25643" w:rsidRDefault="008152AF">
      <w:pPr>
        <w:spacing w:after="0" w:line="240" w:lineRule="auto"/>
        <w:rPr>
          <w:rFonts w:ascii="Century Gothic" w:eastAsia="Century Gothic" w:hAnsi="Century Gothic" w:cs="Century Gothic"/>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sidR="00C84471">
        <w:rPr>
          <w:rFonts w:ascii="Century Gothic" w:eastAsia="Century Gothic" w:hAnsi="Century Gothic" w:cs="Century Gothic"/>
          <w:b/>
          <w:sz w:val="20"/>
          <w:szCs w:val="20"/>
        </w:rPr>
        <w:t>Objectives Overview:</w:t>
      </w:r>
    </w:p>
    <w:p w14:paraId="66DD3D5C" w14:textId="5FE26F18" w:rsidR="00A14EC0" w:rsidRDefault="00C84471">
      <w:pPr>
        <w:spacing w:after="0" w:line="240" w:lineRule="auto"/>
        <w:rPr>
          <w:rFonts w:ascii="Century Gothic" w:eastAsia="Century Gothic" w:hAnsi="Century Gothic" w:cs="Century Gothic"/>
          <w:b/>
          <w:sz w:val="20"/>
          <w:szCs w:val="20"/>
        </w:rPr>
      </w:pPr>
      <w:r>
        <w:rPr>
          <w:rFonts w:ascii="Garamond" w:eastAsia="Garamond" w:hAnsi="Garamond" w:cs="Garamond"/>
        </w:rPr>
        <w:t xml:space="preserve">Understanding </w:t>
      </w:r>
      <w:r w:rsidR="00F91D3F">
        <w:rPr>
          <w:rFonts w:ascii="Garamond" w:eastAsia="Garamond" w:hAnsi="Garamond" w:cs="Garamond"/>
        </w:rPr>
        <w:t xml:space="preserve">how </w:t>
      </w:r>
      <w:r>
        <w:rPr>
          <w:rFonts w:ascii="Garamond" w:eastAsia="Garamond" w:hAnsi="Garamond" w:cs="Garamond"/>
        </w:rPr>
        <w:t xml:space="preserve">air pollutants </w:t>
      </w:r>
      <w:r w:rsidR="00F91D3F">
        <w:rPr>
          <w:rFonts w:ascii="Garamond" w:eastAsia="Garamond" w:hAnsi="Garamond" w:cs="Garamond"/>
        </w:rPr>
        <w:t xml:space="preserve">are distributed </w:t>
      </w:r>
      <w:r>
        <w:rPr>
          <w:rFonts w:ascii="Garamond" w:eastAsia="Garamond" w:hAnsi="Garamond" w:cs="Garamond"/>
        </w:rPr>
        <w:t xml:space="preserve">in Shenandoah National Park (SHEN) is critical for visitor </w:t>
      </w:r>
      <w:r w:rsidR="004971DE">
        <w:rPr>
          <w:rFonts w:ascii="Garamond" w:eastAsia="Garamond" w:hAnsi="Garamond" w:cs="Garamond"/>
        </w:rPr>
        <w:t xml:space="preserve">and </w:t>
      </w:r>
      <w:r>
        <w:rPr>
          <w:rFonts w:ascii="Garamond" w:eastAsia="Garamond" w:hAnsi="Garamond" w:cs="Garamond"/>
        </w:rPr>
        <w:t xml:space="preserve">ecological health and </w:t>
      </w:r>
      <w:r w:rsidR="00277722">
        <w:rPr>
          <w:rFonts w:ascii="Garamond" w:eastAsia="Garamond" w:hAnsi="Garamond" w:cs="Garamond"/>
        </w:rPr>
        <w:t xml:space="preserve">the </w:t>
      </w:r>
      <w:r>
        <w:rPr>
          <w:rFonts w:ascii="Garamond" w:eastAsia="Garamond" w:hAnsi="Garamond" w:cs="Garamond"/>
        </w:rPr>
        <w:t xml:space="preserve">preservation of the park’s vistas. </w:t>
      </w:r>
      <w:r w:rsidR="00111B80">
        <w:rPr>
          <w:rFonts w:ascii="Garamond" w:eastAsia="Garamond" w:hAnsi="Garamond" w:cs="Garamond"/>
        </w:rPr>
        <w:t>T</w:t>
      </w:r>
      <w:r>
        <w:rPr>
          <w:rFonts w:ascii="Garamond" w:eastAsia="Garamond" w:hAnsi="Garamond" w:cs="Garamond"/>
        </w:rPr>
        <w:t xml:space="preserve">he park only has one air quality station to inform its entire 105-mile length with varying topography. Using NASA Earth observations, the Shenandoah Health </w:t>
      </w:r>
      <w:r w:rsidR="00FF1165">
        <w:rPr>
          <w:rFonts w:ascii="Garamond" w:eastAsia="Garamond" w:hAnsi="Garamond" w:cs="Garamond"/>
        </w:rPr>
        <w:t xml:space="preserve">&amp; </w:t>
      </w:r>
      <w:r>
        <w:rPr>
          <w:rFonts w:ascii="Garamond" w:eastAsia="Garamond" w:hAnsi="Garamond" w:cs="Garamond"/>
        </w:rPr>
        <w:t xml:space="preserve">Air Quality team created trend maps of pollutants and provided the National Park Service </w:t>
      </w:r>
      <w:r w:rsidR="0073477F">
        <w:rPr>
          <w:rFonts w:ascii="Garamond" w:eastAsia="Garamond" w:hAnsi="Garamond" w:cs="Garamond"/>
        </w:rPr>
        <w:t xml:space="preserve">with </w:t>
      </w:r>
      <w:r>
        <w:rPr>
          <w:rFonts w:ascii="Garamond" w:eastAsia="Garamond" w:hAnsi="Garamond" w:cs="Garamond"/>
        </w:rPr>
        <w:t xml:space="preserve">a </w:t>
      </w:r>
      <w:r w:rsidR="00F91D3F">
        <w:rPr>
          <w:rFonts w:ascii="Garamond" w:eastAsia="Garamond" w:hAnsi="Garamond" w:cs="Garamond"/>
        </w:rPr>
        <w:t xml:space="preserve">replicable </w:t>
      </w:r>
      <w:r>
        <w:rPr>
          <w:rFonts w:ascii="Garamond" w:eastAsia="Garamond" w:hAnsi="Garamond" w:cs="Garamond"/>
        </w:rPr>
        <w:t>methodology to incorporate remote sensing data into their management decisions</w:t>
      </w:r>
      <w:r w:rsidR="00F91D3F">
        <w:rPr>
          <w:rFonts w:ascii="Garamond" w:eastAsia="Garamond" w:hAnsi="Garamond" w:cs="Garamond"/>
        </w:rPr>
        <w:t>.</w:t>
      </w:r>
      <w:r>
        <w:rPr>
          <w:rFonts w:ascii="Garamond" w:eastAsia="Garamond" w:hAnsi="Garamond" w:cs="Garamond"/>
        </w:rPr>
        <w:t xml:space="preserve"> </w:t>
      </w:r>
      <w:r w:rsidR="00F91D3F">
        <w:rPr>
          <w:rFonts w:ascii="Garamond" w:eastAsia="Garamond" w:hAnsi="Garamond" w:cs="Garamond"/>
        </w:rPr>
        <w:t xml:space="preserve">This project will allow officials </w:t>
      </w:r>
      <w:r>
        <w:rPr>
          <w:rFonts w:ascii="Garamond" w:eastAsia="Garamond" w:hAnsi="Garamond" w:cs="Garamond"/>
        </w:rPr>
        <w:t xml:space="preserve">to </w:t>
      </w:r>
      <w:r w:rsidR="00F91D3F">
        <w:rPr>
          <w:rFonts w:ascii="Garamond" w:eastAsia="Garamond" w:hAnsi="Garamond" w:cs="Garamond"/>
        </w:rPr>
        <w:t xml:space="preserve">effectively </w:t>
      </w:r>
      <w:r w:rsidR="00A97C14">
        <w:rPr>
          <w:rFonts w:ascii="Garamond" w:eastAsia="Garamond" w:hAnsi="Garamond" w:cs="Garamond"/>
        </w:rPr>
        <w:t>keep the park healthy</w:t>
      </w:r>
      <w:r>
        <w:rPr>
          <w:rFonts w:ascii="Garamond" w:eastAsia="Garamond" w:hAnsi="Garamond" w:cs="Garamond"/>
        </w:rPr>
        <w:t xml:space="preserve"> and inform visitors of visibility and air quality concerns.</w:t>
      </w:r>
    </w:p>
    <w:p w14:paraId="3D54DB87" w14:textId="77777777" w:rsidR="00A14EC0" w:rsidRDefault="00A14EC0">
      <w:pPr>
        <w:spacing w:after="0" w:line="240" w:lineRule="auto"/>
        <w:rPr>
          <w:rFonts w:ascii="Century Gothic" w:eastAsia="Century Gothic" w:hAnsi="Century Gothic" w:cs="Century Gothic"/>
          <w:b/>
          <w:sz w:val="20"/>
          <w:szCs w:val="20"/>
        </w:rPr>
      </w:pPr>
    </w:p>
    <w:p w14:paraId="1E5035C7" w14:textId="77777777" w:rsidR="00F25643" w:rsidRDefault="00C84471">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Abstract:</w:t>
      </w:r>
    </w:p>
    <w:p w14:paraId="0CC7991D" w14:textId="6F0F64F7" w:rsidR="00D771B1" w:rsidRPr="006D5AE8" w:rsidRDefault="00D771B1" w:rsidP="00D771B1">
      <w:pPr>
        <w:spacing w:after="0" w:line="240" w:lineRule="auto"/>
        <w:rPr>
          <w:rFonts w:ascii="Garamond" w:eastAsia="Garamond" w:hAnsi="Garamond" w:cs="Garamond"/>
        </w:rPr>
      </w:pPr>
      <w:r>
        <w:rPr>
          <w:rFonts w:ascii="Garamond" w:eastAsia="Garamond" w:hAnsi="Garamond" w:cs="Garamond"/>
        </w:rPr>
        <w:t>Gases such as ozone</w:t>
      </w:r>
      <w:r w:rsidR="009040D5">
        <w:rPr>
          <w:rFonts w:ascii="Garamond" w:eastAsia="Garamond" w:hAnsi="Garamond" w:cs="Garamond"/>
        </w:rPr>
        <w:t xml:space="preserve"> (O</w:t>
      </w:r>
      <w:r w:rsidR="009040D5" w:rsidRPr="009040D5">
        <w:rPr>
          <w:rFonts w:ascii="Garamond" w:eastAsia="Garamond" w:hAnsi="Garamond" w:cs="Garamond"/>
          <w:vertAlign w:val="subscript"/>
        </w:rPr>
        <w:t>3</w:t>
      </w:r>
      <w:r w:rsidR="009040D5">
        <w:rPr>
          <w:rFonts w:ascii="Garamond" w:eastAsia="Garamond" w:hAnsi="Garamond" w:cs="Garamond"/>
        </w:rPr>
        <w:t>)</w:t>
      </w:r>
      <w:r w:rsidR="004417BD">
        <w:rPr>
          <w:rFonts w:ascii="Garamond" w:eastAsia="Garamond" w:hAnsi="Garamond" w:cs="Garamond"/>
        </w:rPr>
        <w:t xml:space="preserve">, </w:t>
      </w:r>
      <w:r>
        <w:rPr>
          <w:rFonts w:ascii="Garamond" w:eastAsia="Garamond" w:hAnsi="Garamond" w:cs="Garamond"/>
        </w:rPr>
        <w:t>nitrogen dioxide</w:t>
      </w:r>
      <w:r w:rsidR="009040D5">
        <w:rPr>
          <w:rFonts w:ascii="Garamond" w:eastAsia="Garamond" w:hAnsi="Garamond" w:cs="Garamond"/>
        </w:rPr>
        <w:t xml:space="preserve"> (NO</w:t>
      </w:r>
      <w:r w:rsidR="009040D5" w:rsidRPr="009040D5">
        <w:rPr>
          <w:rFonts w:ascii="Garamond" w:eastAsia="Garamond" w:hAnsi="Garamond" w:cs="Garamond"/>
          <w:vertAlign w:val="subscript"/>
        </w:rPr>
        <w:t>2</w:t>
      </w:r>
      <w:r w:rsidR="009040D5">
        <w:rPr>
          <w:rFonts w:ascii="Garamond" w:eastAsia="Garamond" w:hAnsi="Garamond" w:cs="Garamond"/>
        </w:rPr>
        <w:t>)</w:t>
      </w:r>
      <w:r w:rsidR="004417BD">
        <w:rPr>
          <w:rFonts w:ascii="Garamond" w:eastAsia="Garamond" w:hAnsi="Garamond" w:cs="Garamond"/>
        </w:rPr>
        <w:t>, and sulfur dioxide (SO</w:t>
      </w:r>
      <w:r w:rsidR="004417BD" w:rsidRPr="00111B80">
        <w:rPr>
          <w:rFonts w:ascii="Garamond" w:eastAsia="Garamond" w:hAnsi="Garamond" w:cs="Garamond"/>
          <w:vertAlign w:val="subscript"/>
        </w:rPr>
        <w:t>2</w:t>
      </w:r>
      <w:r w:rsidR="004417BD">
        <w:rPr>
          <w:rFonts w:ascii="Garamond" w:eastAsia="Garamond" w:hAnsi="Garamond" w:cs="Garamond"/>
        </w:rPr>
        <w:t>)</w:t>
      </w:r>
      <w:r>
        <w:rPr>
          <w:rFonts w:ascii="Garamond" w:eastAsia="Garamond" w:hAnsi="Garamond" w:cs="Garamond"/>
        </w:rPr>
        <w:t xml:space="preserve"> have impeded visibility </w:t>
      </w:r>
      <w:r w:rsidR="00A97C14">
        <w:rPr>
          <w:rFonts w:ascii="Garamond" w:eastAsia="Garamond" w:hAnsi="Garamond" w:cs="Garamond"/>
        </w:rPr>
        <w:t>and</w:t>
      </w:r>
      <w:r w:rsidR="00C8360C">
        <w:rPr>
          <w:rFonts w:ascii="Garamond" w:eastAsia="Garamond" w:hAnsi="Garamond" w:cs="Garamond"/>
        </w:rPr>
        <w:t xml:space="preserve"> impacted</w:t>
      </w:r>
      <w:r w:rsidR="00A97C14">
        <w:rPr>
          <w:rFonts w:ascii="Garamond" w:eastAsia="Garamond" w:hAnsi="Garamond" w:cs="Garamond"/>
        </w:rPr>
        <w:t xml:space="preserve"> air health </w:t>
      </w:r>
      <w:r>
        <w:rPr>
          <w:rFonts w:ascii="Garamond" w:eastAsia="Garamond" w:hAnsi="Garamond" w:cs="Garamond"/>
        </w:rPr>
        <w:t>in Shenandoah National Park, one of the primary attractions of Virginia. Air quality is considered one of the park’s fundamental resources and is essential to maintaining its significance</w:t>
      </w:r>
      <w:r w:rsidR="00B52722">
        <w:rPr>
          <w:rFonts w:ascii="Garamond" w:eastAsia="Garamond" w:hAnsi="Garamond" w:cs="Garamond"/>
        </w:rPr>
        <w:t xml:space="preserve"> as a premier park with world-class views</w:t>
      </w:r>
      <w:r>
        <w:rPr>
          <w:rFonts w:ascii="Garamond" w:eastAsia="Garamond" w:hAnsi="Garamond" w:cs="Garamond"/>
        </w:rPr>
        <w:t>. This project utilized NASA Earth observations</w:t>
      </w:r>
      <w:r w:rsidR="004971DE">
        <w:rPr>
          <w:rFonts w:ascii="Garamond" w:eastAsia="Garamond" w:hAnsi="Garamond" w:cs="Garamond"/>
        </w:rPr>
        <w:t>,</w:t>
      </w:r>
      <w:r>
        <w:rPr>
          <w:rFonts w:ascii="Garamond" w:eastAsia="Garamond" w:hAnsi="Garamond" w:cs="Garamond"/>
        </w:rPr>
        <w:t xml:space="preserve"> including Aura's Ozone Monitoring Instrument (OMI)</w:t>
      </w:r>
      <w:r w:rsidR="004971DE">
        <w:rPr>
          <w:rFonts w:ascii="Garamond" w:eastAsia="Garamond" w:hAnsi="Garamond" w:cs="Garamond"/>
        </w:rPr>
        <w:t>,</w:t>
      </w:r>
      <w:r>
        <w:rPr>
          <w:rFonts w:ascii="Garamond" w:eastAsia="Garamond" w:hAnsi="Garamond" w:cs="Garamond"/>
        </w:rPr>
        <w:t xml:space="preserve"> to monitor ozone and nitrogen dioxide that threaten visibility and</w:t>
      </w:r>
      <w:r w:rsidR="00BF4930">
        <w:rPr>
          <w:rFonts w:ascii="Garamond" w:eastAsia="Garamond" w:hAnsi="Garamond" w:cs="Garamond"/>
        </w:rPr>
        <w:t xml:space="preserve"> plant, animal,</w:t>
      </w:r>
      <w:r w:rsidR="00111B80">
        <w:rPr>
          <w:rFonts w:ascii="Garamond" w:eastAsia="Garamond" w:hAnsi="Garamond" w:cs="Garamond"/>
        </w:rPr>
        <w:t xml:space="preserve"> water,</w:t>
      </w:r>
      <w:r w:rsidR="00BF4930">
        <w:rPr>
          <w:rFonts w:ascii="Garamond" w:eastAsia="Garamond" w:hAnsi="Garamond" w:cs="Garamond"/>
        </w:rPr>
        <w:t xml:space="preserve"> and human</w:t>
      </w:r>
      <w:r>
        <w:rPr>
          <w:rFonts w:ascii="Garamond" w:eastAsia="Garamond" w:hAnsi="Garamond" w:cs="Garamond"/>
        </w:rPr>
        <w:t xml:space="preserve"> health in the park. Trend maps were created to assess spatial and temporal trends in pollutant species over Shenandoah National Park and the surrounding </w:t>
      </w:r>
      <w:proofErr w:type="spellStart"/>
      <w:r w:rsidR="00C8360C">
        <w:rPr>
          <w:rFonts w:ascii="Garamond" w:eastAsia="Garamond" w:hAnsi="Garamond" w:cs="Garamond"/>
        </w:rPr>
        <w:t>airshed</w:t>
      </w:r>
      <w:proofErr w:type="spellEnd"/>
      <w:r>
        <w:rPr>
          <w:rFonts w:ascii="Garamond" w:eastAsia="Garamond" w:hAnsi="Garamond" w:cs="Garamond"/>
        </w:rPr>
        <w:t>. A methodology was created to help the National Park Service incorporate remote sensing data into their management decisions</w:t>
      </w:r>
      <w:r w:rsidR="00A97C14">
        <w:rPr>
          <w:rFonts w:ascii="Garamond" w:eastAsia="Garamond" w:hAnsi="Garamond" w:cs="Garamond"/>
        </w:rPr>
        <w:t xml:space="preserve"> related to park health and air quality concerns.</w:t>
      </w:r>
      <w:r>
        <w:rPr>
          <w:rFonts w:ascii="Garamond" w:eastAsia="Garamond" w:hAnsi="Garamond" w:cs="Garamond"/>
        </w:rPr>
        <w:t xml:space="preserve"> </w:t>
      </w:r>
      <w:r w:rsidR="00277722">
        <w:rPr>
          <w:rFonts w:ascii="Garamond" w:eastAsia="Garamond" w:hAnsi="Garamond" w:cs="Garamond"/>
          <w:i/>
        </w:rPr>
        <w:t>I</w:t>
      </w:r>
      <w:r w:rsidRPr="00235509">
        <w:rPr>
          <w:rFonts w:ascii="Garamond" w:eastAsia="Garamond" w:hAnsi="Garamond" w:cs="Garamond"/>
          <w:i/>
        </w:rPr>
        <w:t>n situ</w:t>
      </w:r>
      <w:r>
        <w:rPr>
          <w:rFonts w:ascii="Garamond" w:eastAsia="Garamond" w:hAnsi="Garamond" w:cs="Garamond"/>
        </w:rPr>
        <w:t xml:space="preserve"> station data </w:t>
      </w:r>
      <w:r w:rsidR="00277722">
        <w:rPr>
          <w:rFonts w:ascii="Garamond" w:eastAsia="Garamond" w:hAnsi="Garamond" w:cs="Garamond"/>
        </w:rPr>
        <w:t xml:space="preserve">from Big Meadows monitoring station </w:t>
      </w:r>
      <w:r>
        <w:rPr>
          <w:rFonts w:ascii="Garamond" w:eastAsia="Garamond" w:hAnsi="Garamond" w:cs="Garamond"/>
        </w:rPr>
        <w:t>were used to validate</w:t>
      </w:r>
      <w:r w:rsidR="00277722">
        <w:rPr>
          <w:rFonts w:ascii="Garamond" w:eastAsia="Garamond" w:hAnsi="Garamond" w:cs="Garamond"/>
        </w:rPr>
        <w:t xml:space="preserve"> the</w:t>
      </w:r>
      <w:r>
        <w:rPr>
          <w:rFonts w:ascii="Garamond" w:eastAsia="Garamond" w:hAnsi="Garamond" w:cs="Garamond"/>
        </w:rPr>
        <w:t xml:space="preserve"> NASA Earth observations. This information will aid in future decisions related to visitor education and ecological management in accordance with mandates from the Clean Air Act</w:t>
      </w:r>
      <w:r w:rsidR="00277722">
        <w:rPr>
          <w:rFonts w:ascii="Garamond" w:eastAsia="Garamond" w:hAnsi="Garamond" w:cs="Garamond"/>
        </w:rPr>
        <w:t>,</w:t>
      </w:r>
      <w:r>
        <w:rPr>
          <w:rFonts w:ascii="Garamond" w:eastAsia="Garamond" w:hAnsi="Garamond" w:cs="Garamond"/>
        </w:rPr>
        <w:t xml:space="preserve"> the National Park Service Organic Act of 1916</w:t>
      </w:r>
      <w:r w:rsidR="00277722">
        <w:rPr>
          <w:rFonts w:ascii="Garamond" w:eastAsia="Garamond" w:hAnsi="Garamond" w:cs="Garamond"/>
        </w:rPr>
        <w:t>,</w:t>
      </w:r>
      <w:r>
        <w:rPr>
          <w:rFonts w:ascii="Garamond" w:eastAsia="Garamond" w:hAnsi="Garamond" w:cs="Garamond"/>
        </w:rPr>
        <w:t xml:space="preserve"> and the Wilderness Act.</w:t>
      </w:r>
    </w:p>
    <w:p w14:paraId="05CCA9EE" w14:textId="03C2A1E2" w:rsidR="00F25643" w:rsidRDefault="00F25643">
      <w:pPr>
        <w:spacing w:after="0" w:line="240" w:lineRule="auto"/>
        <w:rPr>
          <w:rFonts w:ascii="Century Gothic" w:eastAsia="Century Gothic" w:hAnsi="Century Gothic" w:cs="Century Gothic"/>
          <w:b/>
          <w:sz w:val="20"/>
          <w:szCs w:val="20"/>
        </w:rPr>
      </w:pPr>
    </w:p>
    <w:p w14:paraId="5CC9080F" w14:textId="77777777" w:rsidR="00EB1470" w:rsidRDefault="00EB1470">
      <w:pPr>
        <w:spacing w:after="0" w:line="240" w:lineRule="auto"/>
        <w:rPr>
          <w:rFonts w:ascii="Century Gothic" w:eastAsia="Century Gothic" w:hAnsi="Century Gothic" w:cs="Century Gothic"/>
          <w:b/>
          <w:sz w:val="20"/>
          <w:szCs w:val="20"/>
        </w:rPr>
      </w:pPr>
    </w:p>
    <w:p w14:paraId="179FD0CD" w14:textId="77777777" w:rsidR="00F25643" w:rsidRDefault="00C84471">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lastRenderedPageBreak/>
        <w:t>Keywords:</w:t>
      </w:r>
    </w:p>
    <w:p w14:paraId="691A0AEF" w14:textId="01201AD9" w:rsidR="00F25643" w:rsidRDefault="00C84471">
      <w:pPr>
        <w:spacing w:after="0" w:line="240" w:lineRule="auto"/>
        <w:rPr>
          <w:rFonts w:ascii="Garamond" w:eastAsia="Garamond" w:hAnsi="Garamond" w:cs="Garamond"/>
        </w:rPr>
      </w:pPr>
      <w:r>
        <w:rPr>
          <w:rFonts w:ascii="Garamond" w:eastAsia="Garamond" w:hAnsi="Garamond" w:cs="Garamond"/>
        </w:rPr>
        <w:t xml:space="preserve">Aerosol </w:t>
      </w:r>
      <w:r w:rsidR="00FF1165">
        <w:rPr>
          <w:rFonts w:ascii="Garamond" w:eastAsia="Garamond" w:hAnsi="Garamond" w:cs="Garamond"/>
        </w:rPr>
        <w:t>p</w:t>
      </w:r>
      <w:r>
        <w:rPr>
          <w:rFonts w:ascii="Garamond" w:eastAsia="Garamond" w:hAnsi="Garamond" w:cs="Garamond"/>
        </w:rPr>
        <w:t>ollutants</w:t>
      </w:r>
      <w:r w:rsidR="00FF1165">
        <w:rPr>
          <w:rFonts w:ascii="Garamond" w:eastAsia="Garamond" w:hAnsi="Garamond" w:cs="Garamond"/>
        </w:rPr>
        <w:t>,</w:t>
      </w:r>
      <w:r>
        <w:rPr>
          <w:rFonts w:ascii="Garamond" w:eastAsia="Garamond" w:hAnsi="Garamond" w:cs="Garamond"/>
        </w:rPr>
        <w:t xml:space="preserve"> </w:t>
      </w:r>
      <w:r w:rsidR="00FF1165">
        <w:rPr>
          <w:rFonts w:ascii="Garamond" w:eastAsia="Garamond" w:hAnsi="Garamond" w:cs="Garamond"/>
        </w:rPr>
        <w:t>a</w:t>
      </w:r>
      <w:r>
        <w:rPr>
          <w:rFonts w:ascii="Garamond" w:eastAsia="Garamond" w:hAnsi="Garamond" w:cs="Garamond"/>
        </w:rPr>
        <w:t xml:space="preserve">ir </w:t>
      </w:r>
      <w:r w:rsidR="00FF1165">
        <w:rPr>
          <w:rFonts w:ascii="Garamond" w:eastAsia="Garamond" w:hAnsi="Garamond" w:cs="Garamond"/>
        </w:rPr>
        <w:t>p</w:t>
      </w:r>
      <w:r>
        <w:rPr>
          <w:rFonts w:ascii="Garamond" w:eastAsia="Garamond" w:hAnsi="Garamond" w:cs="Garamond"/>
        </w:rPr>
        <w:t>ollution</w:t>
      </w:r>
      <w:r w:rsidR="00FF1165">
        <w:rPr>
          <w:rFonts w:ascii="Garamond" w:eastAsia="Garamond" w:hAnsi="Garamond" w:cs="Garamond"/>
        </w:rPr>
        <w:t>,</w:t>
      </w:r>
      <w:r>
        <w:rPr>
          <w:rFonts w:ascii="Garamond" w:eastAsia="Garamond" w:hAnsi="Garamond" w:cs="Garamond"/>
        </w:rPr>
        <w:t xml:space="preserve"> </w:t>
      </w:r>
      <w:r w:rsidR="00FF1165">
        <w:rPr>
          <w:rFonts w:ascii="Garamond" w:eastAsia="Garamond" w:hAnsi="Garamond" w:cs="Garamond"/>
        </w:rPr>
        <w:t>a</w:t>
      </w:r>
      <w:r>
        <w:rPr>
          <w:rFonts w:ascii="Garamond" w:eastAsia="Garamond" w:hAnsi="Garamond" w:cs="Garamond"/>
        </w:rPr>
        <w:t xml:space="preserve">tmospheric </w:t>
      </w:r>
      <w:r w:rsidR="00FF1165">
        <w:rPr>
          <w:rFonts w:ascii="Garamond" w:eastAsia="Garamond" w:hAnsi="Garamond" w:cs="Garamond"/>
        </w:rPr>
        <w:t>g</w:t>
      </w:r>
      <w:r>
        <w:rPr>
          <w:rFonts w:ascii="Garamond" w:eastAsia="Garamond" w:hAnsi="Garamond" w:cs="Garamond"/>
        </w:rPr>
        <w:t>ases</w:t>
      </w:r>
      <w:r w:rsidR="00FF1165">
        <w:rPr>
          <w:rFonts w:ascii="Garamond" w:eastAsia="Garamond" w:hAnsi="Garamond" w:cs="Garamond"/>
        </w:rPr>
        <w:t>,</w:t>
      </w:r>
      <w:r>
        <w:rPr>
          <w:rFonts w:ascii="Garamond" w:eastAsia="Garamond" w:hAnsi="Garamond" w:cs="Garamond"/>
        </w:rPr>
        <w:t xml:space="preserve"> Health &amp; Air Quality</w:t>
      </w:r>
      <w:r w:rsidR="00FF1165">
        <w:rPr>
          <w:rFonts w:ascii="Garamond" w:eastAsia="Garamond" w:hAnsi="Garamond" w:cs="Garamond"/>
        </w:rPr>
        <w:t xml:space="preserve">, </w:t>
      </w:r>
      <w:r>
        <w:rPr>
          <w:rFonts w:ascii="Garamond" w:eastAsia="Garamond" w:hAnsi="Garamond" w:cs="Garamond"/>
        </w:rPr>
        <w:t>Shenandoah National Park</w:t>
      </w:r>
      <w:r w:rsidR="00FF1165">
        <w:rPr>
          <w:rFonts w:ascii="Garamond" w:eastAsia="Garamond" w:hAnsi="Garamond" w:cs="Garamond"/>
        </w:rPr>
        <w:t>,</w:t>
      </w:r>
      <w:r>
        <w:rPr>
          <w:rFonts w:ascii="Garamond" w:eastAsia="Garamond" w:hAnsi="Garamond" w:cs="Garamond"/>
        </w:rPr>
        <w:t xml:space="preserve"> </w:t>
      </w:r>
      <w:r w:rsidR="00FF1165">
        <w:rPr>
          <w:rFonts w:ascii="Garamond" w:eastAsia="Garamond" w:hAnsi="Garamond" w:cs="Garamond"/>
        </w:rPr>
        <w:t>r</w:t>
      </w:r>
      <w:r>
        <w:rPr>
          <w:rFonts w:ascii="Garamond" w:eastAsia="Garamond" w:hAnsi="Garamond" w:cs="Garamond"/>
        </w:rPr>
        <w:t xml:space="preserve">emote </w:t>
      </w:r>
      <w:r w:rsidR="00FF1165">
        <w:rPr>
          <w:rFonts w:ascii="Garamond" w:eastAsia="Garamond" w:hAnsi="Garamond" w:cs="Garamond"/>
        </w:rPr>
        <w:t>s</w:t>
      </w:r>
      <w:r>
        <w:rPr>
          <w:rFonts w:ascii="Garamond" w:eastAsia="Garamond" w:hAnsi="Garamond" w:cs="Garamond"/>
        </w:rPr>
        <w:t>ensing</w:t>
      </w:r>
    </w:p>
    <w:p w14:paraId="27225116" w14:textId="77777777" w:rsidR="00F25643" w:rsidRDefault="00F25643">
      <w:pPr>
        <w:spacing w:after="0" w:line="240" w:lineRule="auto"/>
        <w:rPr>
          <w:rFonts w:ascii="Century Gothic" w:eastAsia="Century Gothic" w:hAnsi="Century Gothic" w:cs="Century Gothic"/>
          <w:b/>
          <w:sz w:val="20"/>
          <w:szCs w:val="20"/>
        </w:rPr>
      </w:pPr>
    </w:p>
    <w:p w14:paraId="6A8D7FCC" w14:textId="77777777" w:rsidR="00F25643" w:rsidRDefault="00C84471">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Partner Organizations:</w:t>
      </w:r>
    </w:p>
    <w:tbl>
      <w:tblPr>
        <w:tblStyle w:val="a"/>
        <w:tblW w:w="92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9"/>
        <w:gridCol w:w="3549"/>
        <w:gridCol w:w="1457"/>
        <w:gridCol w:w="1273"/>
      </w:tblGrid>
      <w:tr w:rsidR="00F25643" w14:paraId="0690EDF7" w14:textId="77777777" w:rsidTr="00A14EC0">
        <w:trPr>
          <w:trHeight w:val="400"/>
        </w:trPr>
        <w:tc>
          <w:tcPr>
            <w:tcW w:w="2979" w:type="dxa"/>
            <w:shd w:val="clear" w:color="auto" w:fill="31849B"/>
            <w:vAlign w:val="center"/>
          </w:tcPr>
          <w:p w14:paraId="516CA7E6" w14:textId="77777777" w:rsidR="00F25643" w:rsidRDefault="00C84471">
            <w:pPr>
              <w:spacing w:after="0" w:line="240" w:lineRule="auto"/>
              <w:contextualSpacing w:val="0"/>
              <w:jc w:val="center"/>
              <w:rPr>
                <w:b/>
                <w:color w:val="FFFFFF"/>
                <w:sz w:val="20"/>
                <w:szCs w:val="20"/>
              </w:rPr>
            </w:pPr>
            <w:r>
              <w:rPr>
                <w:b/>
                <w:color w:val="FFFFFF"/>
                <w:sz w:val="20"/>
                <w:szCs w:val="20"/>
              </w:rPr>
              <w:t>Organization</w:t>
            </w:r>
          </w:p>
        </w:tc>
        <w:tc>
          <w:tcPr>
            <w:tcW w:w="3549" w:type="dxa"/>
            <w:shd w:val="clear" w:color="auto" w:fill="31849B"/>
            <w:vAlign w:val="center"/>
          </w:tcPr>
          <w:p w14:paraId="507206E2" w14:textId="77777777" w:rsidR="00F25643" w:rsidRDefault="00C84471">
            <w:pPr>
              <w:spacing w:after="0" w:line="240" w:lineRule="auto"/>
              <w:contextualSpacing w:val="0"/>
              <w:jc w:val="center"/>
              <w:rPr>
                <w:b/>
                <w:color w:val="FFFFFF"/>
                <w:sz w:val="20"/>
                <w:szCs w:val="20"/>
              </w:rPr>
            </w:pPr>
            <w:r>
              <w:rPr>
                <w:b/>
                <w:color w:val="FFFFFF"/>
                <w:sz w:val="20"/>
                <w:szCs w:val="20"/>
              </w:rPr>
              <w:t>POC (Name, Position/Title)</w:t>
            </w:r>
          </w:p>
        </w:tc>
        <w:tc>
          <w:tcPr>
            <w:tcW w:w="1457" w:type="dxa"/>
            <w:shd w:val="clear" w:color="auto" w:fill="31849B"/>
            <w:vAlign w:val="center"/>
          </w:tcPr>
          <w:p w14:paraId="417EEE42" w14:textId="77777777" w:rsidR="00F25643" w:rsidRDefault="00C84471">
            <w:pPr>
              <w:spacing w:after="0" w:line="240" w:lineRule="auto"/>
              <w:contextualSpacing w:val="0"/>
              <w:jc w:val="center"/>
              <w:rPr>
                <w:b/>
                <w:color w:val="FFFFFF"/>
                <w:sz w:val="20"/>
                <w:szCs w:val="20"/>
              </w:rPr>
            </w:pPr>
            <w:r>
              <w:rPr>
                <w:b/>
                <w:color w:val="FFFFFF"/>
                <w:sz w:val="20"/>
                <w:szCs w:val="20"/>
              </w:rPr>
              <w:t>Partner Type</w:t>
            </w:r>
          </w:p>
        </w:tc>
        <w:tc>
          <w:tcPr>
            <w:tcW w:w="1273" w:type="dxa"/>
            <w:shd w:val="clear" w:color="auto" w:fill="31849B"/>
          </w:tcPr>
          <w:p w14:paraId="3D8731DE" w14:textId="77777777" w:rsidR="00F25643" w:rsidRDefault="00C84471">
            <w:pPr>
              <w:spacing w:after="0" w:line="240" w:lineRule="auto"/>
              <w:contextualSpacing w:val="0"/>
              <w:jc w:val="center"/>
              <w:rPr>
                <w:b/>
                <w:color w:val="FFFFFF"/>
                <w:sz w:val="20"/>
                <w:szCs w:val="20"/>
              </w:rPr>
            </w:pPr>
            <w:r>
              <w:rPr>
                <w:b/>
                <w:color w:val="FFFFFF"/>
                <w:sz w:val="20"/>
                <w:szCs w:val="20"/>
              </w:rPr>
              <w:t>Boundary Org?</w:t>
            </w:r>
          </w:p>
        </w:tc>
      </w:tr>
      <w:tr w:rsidR="00F25643" w14:paraId="01522FDB" w14:textId="77777777" w:rsidTr="00A14EC0">
        <w:trPr>
          <w:trHeight w:val="220"/>
        </w:trPr>
        <w:tc>
          <w:tcPr>
            <w:tcW w:w="2979" w:type="dxa"/>
          </w:tcPr>
          <w:p w14:paraId="0105C7D2" w14:textId="77777777" w:rsidR="00F25643" w:rsidRDefault="00C84471" w:rsidP="00FF1165">
            <w:pPr>
              <w:spacing w:after="0" w:line="240" w:lineRule="auto"/>
              <w:contextualSpacing w:val="0"/>
              <w:rPr>
                <w:rFonts w:ascii="Garamond" w:eastAsia="Garamond" w:hAnsi="Garamond" w:cs="Garamond"/>
              </w:rPr>
            </w:pPr>
            <w:r>
              <w:rPr>
                <w:rFonts w:ascii="Garamond" w:eastAsia="Garamond" w:hAnsi="Garamond" w:cs="Garamond"/>
              </w:rPr>
              <w:t>National Park Service, Shenandoah National Park</w:t>
            </w:r>
          </w:p>
        </w:tc>
        <w:tc>
          <w:tcPr>
            <w:tcW w:w="3549" w:type="dxa"/>
          </w:tcPr>
          <w:p w14:paraId="55CF6169" w14:textId="689C9313" w:rsidR="00B7369F" w:rsidRDefault="00C84471" w:rsidP="00FF1165">
            <w:pPr>
              <w:spacing w:after="0" w:line="240" w:lineRule="auto"/>
              <w:contextualSpacing w:val="0"/>
              <w:rPr>
                <w:rFonts w:ascii="Garamond" w:eastAsia="Garamond" w:hAnsi="Garamond" w:cs="Garamond"/>
              </w:rPr>
            </w:pPr>
            <w:r>
              <w:rPr>
                <w:rFonts w:ascii="Garamond" w:eastAsia="Garamond" w:hAnsi="Garamond" w:cs="Garamond"/>
              </w:rPr>
              <w:t>Jalyn Cummings, Physical Scientist, Air &amp; Water Resources Program Manager</w:t>
            </w:r>
          </w:p>
        </w:tc>
        <w:tc>
          <w:tcPr>
            <w:tcW w:w="1457" w:type="dxa"/>
          </w:tcPr>
          <w:p w14:paraId="0FD8D3BD" w14:textId="5D99D5B2" w:rsidR="00F25643" w:rsidRDefault="00DA217B" w:rsidP="00FF1165">
            <w:pPr>
              <w:spacing w:after="0" w:line="240" w:lineRule="auto"/>
              <w:contextualSpacing w:val="0"/>
              <w:rPr>
                <w:rFonts w:ascii="Garamond" w:eastAsia="Garamond" w:hAnsi="Garamond" w:cs="Garamond"/>
              </w:rPr>
            </w:pPr>
            <w:r>
              <w:rPr>
                <w:rFonts w:ascii="Garamond" w:eastAsia="Garamond" w:hAnsi="Garamond" w:cs="Garamond"/>
              </w:rPr>
              <w:t>End</w:t>
            </w:r>
            <w:r w:rsidR="00BA2684">
              <w:rPr>
                <w:rFonts w:ascii="Garamond" w:eastAsia="Garamond" w:hAnsi="Garamond" w:cs="Garamond"/>
              </w:rPr>
              <w:t xml:space="preserve"> </w:t>
            </w:r>
            <w:r w:rsidR="00C84471">
              <w:rPr>
                <w:rFonts w:ascii="Garamond" w:eastAsia="Garamond" w:hAnsi="Garamond" w:cs="Garamond"/>
              </w:rPr>
              <w:t>User</w:t>
            </w:r>
          </w:p>
        </w:tc>
        <w:tc>
          <w:tcPr>
            <w:tcW w:w="1273" w:type="dxa"/>
          </w:tcPr>
          <w:p w14:paraId="0C3FA965" w14:textId="77777777" w:rsidR="00F25643" w:rsidRDefault="00C84471" w:rsidP="00FF1165">
            <w:pPr>
              <w:spacing w:after="0" w:line="240" w:lineRule="auto"/>
              <w:contextualSpacing w:val="0"/>
              <w:jc w:val="center"/>
              <w:rPr>
                <w:rFonts w:ascii="Garamond" w:eastAsia="Garamond" w:hAnsi="Garamond" w:cs="Garamond"/>
              </w:rPr>
            </w:pPr>
            <w:r>
              <w:rPr>
                <w:rFonts w:ascii="Garamond" w:eastAsia="Garamond" w:hAnsi="Garamond" w:cs="Garamond"/>
              </w:rPr>
              <w:t>No</w:t>
            </w:r>
          </w:p>
        </w:tc>
      </w:tr>
      <w:tr w:rsidR="00B7369F" w14:paraId="2A4D00A9" w14:textId="77777777" w:rsidTr="00A14EC0">
        <w:trPr>
          <w:trHeight w:val="220"/>
        </w:trPr>
        <w:tc>
          <w:tcPr>
            <w:tcW w:w="2979" w:type="dxa"/>
          </w:tcPr>
          <w:p w14:paraId="5C6A3EF4" w14:textId="2A47FFBE" w:rsidR="00B7369F" w:rsidRDefault="00B7369F" w:rsidP="00FF1165">
            <w:pPr>
              <w:spacing w:after="0" w:line="240" w:lineRule="auto"/>
              <w:rPr>
                <w:rFonts w:ascii="Garamond" w:eastAsia="Garamond" w:hAnsi="Garamond" w:cs="Garamond"/>
              </w:rPr>
            </w:pPr>
            <w:r>
              <w:rPr>
                <w:rFonts w:ascii="Garamond" w:eastAsia="Garamond" w:hAnsi="Garamond" w:cs="Garamond"/>
              </w:rPr>
              <w:t>National Park Service, Air Resources Division, Research &amp; Monitoring Branch</w:t>
            </w:r>
          </w:p>
        </w:tc>
        <w:tc>
          <w:tcPr>
            <w:tcW w:w="3549" w:type="dxa"/>
          </w:tcPr>
          <w:p w14:paraId="72FE0049" w14:textId="380DC81C" w:rsidR="00B7369F" w:rsidRDefault="00B7369F" w:rsidP="004971DE">
            <w:pPr>
              <w:spacing w:after="0" w:line="240" w:lineRule="auto"/>
              <w:rPr>
                <w:rFonts w:ascii="Garamond" w:eastAsia="Garamond" w:hAnsi="Garamond" w:cs="Garamond"/>
              </w:rPr>
            </w:pPr>
            <w:r>
              <w:rPr>
                <w:rFonts w:ascii="Garamond" w:eastAsia="Garamond" w:hAnsi="Garamond" w:cs="Garamond"/>
              </w:rPr>
              <w:t>Barkley Sive,</w:t>
            </w:r>
            <w:r w:rsidR="00155AAE">
              <w:rPr>
                <w:rFonts w:ascii="Garamond" w:eastAsia="Garamond" w:hAnsi="Garamond" w:cs="Garamond"/>
              </w:rPr>
              <w:t xml:space="preserve"> Chemist</w:t>
            </w:r>
          </w:p>
        </w:tc>
        <w:tc>
          <w:tcPr>
            <w:tcW w:w="1457" w:type="dxa"/>
          </w:tcPr>
          <w:p w14:paraId="155DF512" w14:textId="5299C7DA" w:rsidR="00B7369F" w:rsidRDefault="00B7369F" w:rsidP="00FF1165">
            <w:pPr>
              <w:spacing w:after="0" w:line="240" w:lineRule="auto"/>
              <w:rPr>
                <w:rFonts w:ascii="Garamond" w:eastAsia="Garamond" w:hAnsi="Garamond" w:cs="Garamond"/>
              </w:rPr>
            </w:pPr>
            <w:r>
              <w:rPr>
                <w:rFonts w:ascii="Garamond" w:eastAsia="Garamond" w:hAnsi="Garamond" w:cs="Garamond"/>
              </w:rPr>
              <w:t>Collaborator</w:t>
            </w:r>
          </w:p>
        </w:tc>
        <w:tc>
          <w:tcPr>
            <w:tcW w:w="1273" w:type="dxa"/>
          </w:tcPr>
          <w:p w14:paraId="508F7374" w14:textId="1C05AC84" w:rsidR="00B7369F" w:rsidRDefault="00B7369F" w:rsidP="00FF1165">
            <w:pPr>
              <w:spacing w:after="0" w:line="240" w:lineRule="auto"/>
              <w:jc w:val="center"/>
              <w:rPr>
                <w:rFonts w:ascii="Garamond" w:eastAsia="Garamond" w:hAnsi="Garamond" w:cs="Garamond"/>
              </w:rPr>
            </w:pPr>
            <w:r>
              <w:rPr>
                <w:rFonts w:ascii="Garamond" w:eastAsia="Garamond" w:hAnsi="Garamond" w:cs="Garamond"/>
              </w:rPr>
              <w:t>No</w:t>
            </w:r>
          </w:p>
        </w:tc>
      </w:tr>
    </w:tbl>
    <w:p w14:paraId="4902A5D2" w14:textId="77777777" w:rsidR="00F25643" w:rsidRDefault="00F25643" w:rsidP="00FF1165">
      <w:pPr>
        <w:spacing w:after="0" w:line="240" w:lineRule="auto"/>
        <w:rPr>
          <w:rFonts w:ascii="Century Gothic" w:eastAsia="Century Gothic" w:hAnsi="Century Gothic" w:cs="Century Gothic"/>
          <w:b/>
          <w:sz w:val="20"/>
          <w:szCs w:val="20"/>
        </w:rPr>
      </w:pPr>
    </w:p>
    <w:p w14:paraId="05A04B27" w14:textId="77777777" w:rsidR="00F25643" w:rsidRDefault="00C84471" w:rsidP="00FF1165">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Community Concerns:</w:t>
      </w:r>
    </w:p>
    <w:p w14:paraId="425FB724" w14:textId="6C45CF59" w:rsidR="00DE162C" w:rsidRDefault="00DB0FB9" w:rsidP="00FF1165">
      <w:pPr>
        <w:numPr>
          <w:ilvl w:val="0"/>
          <w:numId w:val="4"/>
        </w:numPr>
        <w:spacing w:after="0" w:line="240" w:lineRule="auto"/>
        <w:ind w:hanging="360"/>
        <w:contextualSpacing/>
        <w:rPr>
          <w:rFonts w:ascii="Garamond" w:eastAsia="Garamond" w:hAnsi="Garamond" w:cs="Garamond"/>
        </w:rPr>
      </w:pPr>
      <w:r>
        <w:rPr>
          <w:rFonts w:ascii="Garamond" w:eastAsia="Garamond" w:hAnsi="Garamond" w:cs="Garamond"/>
        </w:rPr>
        <w:t>D</w:t>
      </w:r>
      <w:r w:rsidR="00110FCC">
        <w:rPr>
          <w:rFonts w:ascii="Garamond" w:eastAsia="Garamond" w:hAnsi="Garamond" w:cs="Garamond"/>
        </w:rPr>
        <w:t xml:space="preserve">amage to plants caused by </w:t>
      </w:r>
      <w:r w:rsidR="00DE162C">
        <w:rPr>
          <w:rFonts w:ascii="Garamond" w:eastAsia="Garamond" w:hAnsi="Garamond" w:cs="Garamond"/>
        </w:rPr>
        <w:t>surface level ozone</w:t>
      </w:r>
      <w:r w:rsidR="008B4A0F">
        <w:rPr>
          <w:rFonts w:ascii="Garamond" w:eastAsia="Garamond" w:hAnsi="Garamond" w:cs="Garamond"/>
        </w:rPr>
        <w:t xml:space="preserve"> </w:t>
      </w:r>
      <w:r w:rsidR="00110FCC">
        <w:rPr>
          <w:rFonts w:ascii="Garamond" w:eastAsia="Garamond" w:hAnsi="Garamond" w:cs="Garamond"/>
        </w:rPr>
        <w:t>create</w:t>
      </w:r>
      <w:r w:rsidR="00277722">
        <w:rPr>
          <w:rFonts w:ascii="Garamond" w:eastAsia="Garamond" w:hAnsi="Garamond" w:cs="Garamond"/>
        </w:rPr>
        <w:t>s</w:t>
      </w:r>
      <w:r w:rsidR="00110FCC">
        <w:rPr>
          <w:rFonts w:ascii="Garamond" w:eastAsia="Garamond" w:hAnsi="Garamond" w:cs="Garamond"/>
        </w:rPr>
        <w:t xml:space="preserve"> less vibrant vistas, decreasing attendance at the parks.</w:t>
      </w:r>
    </w:p>
    <w:p w14:paraId="716FB849" w14:textId="66946733" w:rsidR="00F25643" w:rsidRPr="00460C37" w:rsidRDefault="00DE162C" w:rsidP="00FF1165">
      <w:pPr>
        <w:numPr>
          <w:ilvl w:val="0"/>
          <w:numId w:val="4"/>
        </w:numPr>
        <w:spacing w:after="0" w:line="240" w:lineRule="auto"/>
        <w:ind w:hanging="360"/>
        <w:contextualSpacing/>
        <w:rPr>
          <w:rFonts w:ascii="Garamond" w:eastAsia="Garamond" w:hAnsi="Garamond" w:cs="Garamond"/>
        </w:rPr>
      </w:pPr>
      <w:r>
        <w:rPr>
          <w:rFonts w:ascii="Garamond" w:eastAsia="Garamond" w:hAnsi="Garamond" w:cs="Garamond"/>
        </w:rPr>
        <w:t xml:space="preserve">Acidification of many streams from high levels of </w:t>
      </w:r>
      <w:r w:rsidRPr="00765067">
        <w:rPr>
          <w:rFonts w:ascii="Garamond" w:eastAsia="Garamond" w:hAnsi="Garamond" w:cs="Garamond"/>
        </w:rPr>
        <w:t>SO</w:t>
      </w:r>
      <w:r w:rsidRPr="00765067">
        <w:rPr>
          <w:rFonts w:ascii="Garamond" w:eastAsia="Garamond" w:hAnsi="Garamond" w:cs="Garamond"/>
          <w:vertAlign w:val="subscript"/>
        </w:rPr>
        <w:t>2</w:t>
      </w:r>
      <w:r>
        <w:rPr>
          <w:rFonts w:ascii="Garamond" w:eastAsia="Garamond" w:hAnsi="Garamond" w:cs="Garamond"/>
          <w:vertAlign w:val="subscript"/>
        </w:rPr>
        <w:t xml:space="preserve"> </w:t>
      </w:r>
      <w:r>
        <w:rPr>
          <w:rFonts w:ascii="Garamond" w:eastAsia="Garamond" w:hAnsi="Garamond" w:cs="Garamond"/>
        </w:rPr>
        <w:t xml:space="preserve">and </w:t>
      </w:r>
      <w:r w:rsidR="00DB0FB9">
        <w:rPr>
          <w:rFonts w:ascii="Garamond" w:eastAsia="Garamond" w:hAnsi="Garamond" w:cs="Garamond"/>
        </w:rPr>
        <w:t>NO</w:t>
      </w:r>
      <w:r w:rsidR="00DB0FB9">
        <w:rPr>
          <w:rFonts w:ascii="Garamond" w:eastAsia="Garamond" w:hAnsi="Garamond" w:cs="Garamond"/>
          <w:vertAlign w:val="subscript"/>
        </w:rPr>
        <w:t xml:space="preserve">2 </w:t>
      </w:r>
      <w:r w:rsidR="00110FCC">
        <w:rPr>
          <w:rFonts w:ascii="Garamond" w:eastAsia="Garamond" w:hAnsi="Garamond" w:cs="Garamond"/>
        </w:rPr>
        <w:t>have</w:t>
      </w:r>
      <w:r w:rsidR="00DB0FB9">
        <w:rPr>
          <w:rFonts w:ascii="Garamond" w:eastAsia="Garamond" w:hAnsi="Garamond" w:cs="Garamond"/>
        </w:rPr>
        <w:t xml:space="preserve"> harmful effects on p</w:t>
      </w:r>
      <w:r w:rsidR="00277722">
        <w:rPr>
          <w:rFonts w:ascii="Garamond" w:eastAsia="Garamond" w:hAnsi="Garamond" w:cs="Garamond"/>
        </w:rPr>
        <w:t>H-</w:t>
      </w:r>
      <w:r w:rsidR="00DB0FB9">
        <w:rPr>
          <w:rFonts w:ascii="Garamond" w:eastAsia="Garamond" w:hAnsi="Garamond" w:cs="Garamond"/>
        </w:rPr>
        <w:t>sensitive fish and other life</w:t>
      </w:r>
      <w:r w:rsidR="00552F13">
        <w:rPr>
          <w:rFonts w:ascii="Garamond" w:eastAsia="Garamond" w:hAnsi="Garamond" w:cs="Garamond"/>
        </w:rPr>
        <w:t>.</w:t>
      </w:r>
    </w:p>
    <w:p w14:paraId="65FDAD4C" w14:textId="2E8C7B06" w:rsidR="00F25643" w:rsidRPr="00460C37" w:rsidRDefault="00460C37" w:rsidP="000B44DE">
      <w:pPr>
        <w:numPr>
          <w:ilvl w:val="0"/>
          <w:numId w:val="4"/>
        </w:numPr>
        <w:spacing w:after="0" w:line="240" w:lineRule="auto"/>
        <w:ind w:hanging="360"/>
        <w:contextualSpacing/>
        <w:rPr>
          <w:rFonts w:ascii="Garamond" w:eastAsia="Garamond" w:hAnsi="Garamond" w:cs="Garamond"/>
        </w:rPr>
      </w:pPr>
      <w:r>
        <w:rPr>
          <w:rFonts w:ascii="Garamond" w:eastAsia="Garamond" w:hAnsi="Garamond" w:cs="Garamond"/>
        </w:rPr>
        <w:t>Lack of visibility of scenic v</w:t>
      </w:r>
      <w:r w:rsidR="00C84471" w:rsidRPr="00460C37">
        <w:rPr>
          <w:rFonts w:ascii="Garamond" w:eastAsia="Garamond" w:hAnsi="Garamond" w:cs="Garamond"/>
        </w:rPr>
        <w:t>iews</w:t>
      </w:r>
      <w:r>
        <w:rPr>
          <w:rFonts w:ascii="Garamond" w:eastAsia="Garamond" w:hAnsi="Garamond" w:cs="Garamond"/>
        </w:rPr>
        <w:t xml:space="preserve"> </w:t>
      </w:r>
      <w:r w:rsidR="00C8360C">
        <w:rPr>
          <w:rFonts w:ascii="Garamond" w:eastAsia="Garamond" w:hAnsi="Garamond" w:cs="Garamond"/>
        </w:rPr>
        <w:t>because of</w:t>
      </w:r>
      <w:r>
        <w:rPr>
          <w:rFonts w:ascii="Garamond" w:eastAsia="Garamond" w:hAnsi="Garamond" w:cs="Garamond"/>
        </w:rPr>
        <w:t xml:space="preserve"> atmospheric pollutants</w:t>
      </w:r>
      <w:r w:rsidR="00110FCC">
        <w:rPr>
          <w:rFonts w:ascii="Garamond" w:eastAsia="Garamond" w:hAnsi="Garamond" w:cs="Garamond"/>
        </w:rPr>
        <w:t xml:space="preserve"> adversely affects the park’s attendance</w:t>
      </w:r>
      <w:r w:rsidR="00552F13">
        <w:rPr>
          <w:rFonts w:ascii="Garamond" w:eastAsia="Garamond" w:hAnsi="Garamond" w:cs="Garamond"/>
        </w:rPr>
        <w:t>.</w:t>
      </w:r>
    </w:p>
    <w:p w14:paraId="7DA63703" w14:textId="6DC6D691" w:rsidR="00F25643" w:rsidRPr="00460C37" w:rsidRDefault="00277722">
      <w:pPr>
        <w:numPr>
          <w:ilvl w:val="0"/>
          <w:numId w:val="4"/>
        </w:numPr>
        <w:spacing w:after="0" w:line="240" w:lineRule="auto"/>
        <w:ind w:hanging="360"/>
        <w:contextualSpacing/>
        <w:rPr>
          <w:rFonts w:ascii="Garamond" w:eastAsia="Garamond" w:hAnsi="Garamond" w:cs="Garamond"/>
        </w:rPr>
      </w:pPr>
      <w:r>
        <w:rPr>
          <w:rFonts w:ascii="Garamond" w:eastAsia="Garamond" w:hAnsi="Garamond" w:cs="Garamond"/>
        </w:rPr>
        <w:t>H</w:t>
      </w:r>
      <w:r w:rsidR="00C84471" w:rsidRPr="00460C37">
        <w:rPr>
          <w:rFonts w:ascii="Garamond" w:eastAsia="Garamond" w:hAnsi="Garamond" w:cs="Garamond"/>
        </w:rPr>
        <w:t>ealth</w:t>
      </w:r>
      <w:r w:rsidR="00460C37">
        <w:rPr>
          <w:rFonts w:ascii="Garamond" w:eastAsia="Garamond" w:hAnsi="Garamond" w:cs="Garamond"/>
        </w:rPr>
        <w:t xml:space="preserve"> concerns c</w:t>
      </w:r>
      <w:r w:rsidR="00DE162C">
        <w:rPr>
          <w:rFonts w:ascii="Garamond" w:eastAsia="Garamond" w:hAnsi="Garamond" w:cs="Garamond"/>
        </w:rPr>
        <w:t xml:space="preserve">aused by atmospheric pollutants, such as asthma attacks brought on by high levels of Particulate </w:t>
      </w:r>
      <w:r w:rsidR="00110FCC">
        <w:rPr>
          <w:rFonts w:ascii="Garamond" w:eastAsia="Garamond" w:hAnsi="Garamond" w:cs="Garamond"/>
        </w:rPr>
        <w:t>Matter (</w:t>
      </w:r>
      <w:r w:rsidR="00DE162C">
        <w:rPr>
          <w:rFonts w:ascii="Garamond" w:eastAsia="Garamond" w:hAnsi="Garamond" w:cs="Garamond"/>
        </w:rPr>
        <w:t>PM</w:t>
      </w:r>
      <w:r w:rsidR="00DE162C">
        <w:rPr>
          <w:rFonts w:ascii="Garamond" w:eastAsia="Garamond" w:hAnsi="Garamond" w:cs="Garamond"/>
          <w:vertAlign w:val="subscript"/>
        </w:rPr>
        <w:t>10</w:t>
      </w:r>
      <w:r w:rsidR="00DE162C">
        <w:rPr>
          <w:rFonts w:ascii="Garamond" w:eastAsia="Garamond" w:hAnsi="Garamond" w:cs="Garamond"/>
        </w:rPr>
        <w:t xml:space="preserve"> and PM</w:t>
      </w:r>
      <w:r w:rsidR="00DE162C">
        <w:rPr>
          <w:rFonts w:ascii="Garamond" w:eastAsia="Garamond" w:hAnsi="Garamond" w:cs="Garamond"/>
          <w:vertAlign w:val="subscript"/>
        </w:rPr>
        <w:t>2.5</w:t>
      </w:r>
      <w:r w:rsidR="00110FCC">
        <w:rPr>
          <w:rFonts w:ascii="Garamond" w:eastAsia="Garamond" w:hAnsi="Garamond" w:cs="Garamond"/>
        </w:rPr>
        <w:t>)</w:t>
      </w:r>
      <w:r w:rsidR="005D417F">
        <w:rPr>
          <w:rFonts w:ascii="Garamond" w:eastAsia="Garamond" w:hAnsi="Garamond" w:cs="Garamond"/>
        </w:rPr>
        <w:t>,</w:t>
      </w:r>
      <w:r w:rsidR="00110FCC">
        <w:rPr>
          <w:rFonts w:ascii="Garamond" w:eastAsia="Garamond" w:hAnsi="Garamond" w:cs="Garamond"/>
        </w:rPr>
        <w:t xml:space="preserve"> create dangerous conditions for susceptible park patrons.</w:t>
      </w:r>
    </w:p>
    <w:p w14:paraId="6C996EE4" w14:textId="77777777" w:rsidR="00F25643" w:rsidRDefault="00F25643">
      <w:pPr>
        <w:spacing w:after="0" w:line="240" w:lineRule="auto"/>
        <w:rPr>
          <w:rFonts w:ascii="Century Gothic" w:eastAsia="Century Gothic" w:hAnsi="Century Gothic" w:cs="Century Gothic"/>
          <w:b/>
          <w:sz w:val="20"/>
          <w:szCs w:val="20"/>
        </w:rPr>
      </w:pPr>
    </w:p>
    <w:p w14:paraId="554003F5" w14:textId="2BB0E67F" w:rsidR="00F25643" w:rsidRDefault="00DA217B">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Current Decision-</w:t>
      </w:r>
      <w:r w:rsidR="00C84471">
        <w:rPr>
          <w:rFonts w:ascii="Century Gothic" w:eastAsia="Century Gothic" w:hAnsi="Century Gothic" w:cs="Century Gothic"/>
          <w:b/>
          <w:sz w:val="20"/>
          <w:szCs w:val="20"/>
        </w:rPr>
        <w:t>Making Practices &amp; Policies</w:t>
      </w:r>
      <w:r w:rsidR="00C84471">
        <w:rPr>
          <w:rFonts w:ascii="Century Gothic" w:eastAsia="Century Gothic" w:hAnsi="Century Gothic" w:cs="Century Gothic"/>
          <w:sz w:val="20"/>
          <w:szCs w:val="20"/>
        </w:rPr>
        <w:t>:</w:t>
      </w:r>
    </w:p>
    <w:p w14:paraId="13E4B3D6" w14:textId="509BA6DD" w:rsidR="00F25643" w:rsidRDefault="00C84471">
      <w:pPr>
        <w:spacing w:after="0" w:line="240" w:lineRule="auto"/>
        <w:rPr>
          <w:rFonts w:ascii="Garamond" w:eastAsia="Garamond" w:hAnsi="Garamond" w:cs="Garamond"/>
        </w:rPr>
      </w:pPr>
      <w:r>
        <w:rPr>
          <w:rFonts w:ascii="Garamond" w:eastAsia="Garamond" w:hAnsi="Garamond" w:cs="Garamond"/>
        </w:rPr>
        <w:t xml:space="preserve">The National Park Service relies on one air quality monitoring station </w:t>
      </w:r>
      <w:r w:rsidR="00277722">
        <w:rPr>
          <w:rFonts w:ascii="Garamond" w:eastAsia="Garamond" w:hAnsi="Garamond" w:cs="Garamond"/>
        </w:rPr>
        <w:t xml:space="preserve">in </w:t>
      </w:r>
      <w:r>
        <w:rPr>
          <w:rFonts w:ascii="Garamond" w:eastAsia="Garamond" w:hAnsi="Garamond" w:cs="Garamond"/>
        </w:rPr>
        <w:t>Big Meadows to assess air quality in Shenandoah National Park. As a Class 1 park</w:t>
      </w:r>
      <w:r w:rsidR="0001218C">
        <w:rPr>
          <w:rFonts w:ascii="Garamond" w:eastAsia="Garamond" w:hAnsi="Garamond" w:cs="Garamond"/>
        </w:rPr>
        <w:t xml:space="preserve"> </w:t>
      </w:r>
      <w:r>
        <w:rPr>
          <w:rFonts w:ascii="Garamond" w:eastAsia="Garamond" w:hAnsi="Garamond" w:cs="Garamond"/>
        </w:rPr>
        <w:t>under the Clean Air Act, SHEN has the responsibility to protect</w:t>
      </w:r>
      <w:r w:rsidR="00FF1165">
        <w:rPr>
          <w:rFonts w:ascii="Garamond" w:eastAsia="Garamond" w:hAnsi="Garamond" w:cs="Garamond"/>
        </w:rPr>
        <w:t xml:space="preserve"> the</w:t>
      </w:r>
      <w:r>
        <w:rPr>
          <w:rFonts w:ascii="Garamond" w:eastAsia="Garamond" w:hAnsi="Garamond" w:cs="Garamond"/>
        </w:rPr>
        <w:t xml:space="preserve"> air quality of their lands. As this includes visibility, park managers use the best possible science to evaluate how new and old sources of pollution could impact the park. Currently</w:t>
      </w:r>
      <w:r w:rsidR="00DA217B">
        <w:rPr>
          <w:rFonts w:ascii="Garamond" w:eastAsia="Garamond" w:hAnsi="Garamond" w:cs="Garamond"/>
        </w:rPr>
        <w:t>,</w:t>
      </w:r>
      <w:r>
        <w:rPr>
          <w:rFonts w:ascii="Garamond" w:eastAsia="Garamond" w:hAnsi="Garamond" w:cs="Garamond"/>
        </w:rPr>
        <w:t xml:space="preserve"> SHEN managers utilize the Big</w:t>
      </w:r>
      <w:r w:rsidR="009040D5">
        <w:rPr>
          <w:rFonts w:ascii="Garamond" w:eastAsia="Garamond" w:hAnsi="Garamond" w:cs="Garamond"/>
        </w:rPr>
        <w:t xml:space="preserve"> </w:t>
      </w:r>
      <w:r>
        <w:rPr>
          <w:rFonts w:ascii="Garamond" w:eastAsia="Garamond" w:hAnsi="Garamond" w:cs="Garamond"/>
        </w:rPr>
        <w:t xml:space="preserve">Meadows air quality station and directives defined under the Clean Air Act, the National Park Service Organic Act of 1916, and the Wilderness Act to accomplish </w:t>
      </w:r>
      <w:r w:rsidR="00550A3A">
        <w:rPr>
          <w:rFonts w:ascii="Garamond" w:eastAsia="Garamond" w:hAnsi="Garamond" w:cs="Garamond"/>
        </w:rPr>
        <w:t>their</w:t>
      </w:r>
      <w:r>
        <w:rPr>
          <w:rFonts w:ascii="Garamond" w:eastAsia="Garamond" w:hAnsi="Garamond" w:cs="Garamond"/>
        </w:rPr>
        <w:t xml:space="preserve"> mandates.</w:t>
      </w:r>
    </w:p>
    <w:p w14:paraId="2DC3437D" w14:textId="77777777" w:rsidR="00F25643" w:rsidRDefault="00F25643" w:rsidP="00FF1165">
      <w:pPr>
        <w:spacing w:after="0" w:line="240" w:lineRule="auto"/>
        <w:rPr>
          <w:rFonts w:ascii="Century Gothic" w:eastAsia="Century Gothic" w:hAnsi="Century Gothic" w:cs="Century Gothic"/>
          <w:sz w:val="20"/>
          <w:szCs w:val="20"/>
        </w:rPr>
      </w:pPr>
    </w:p>
    <w:p w14:paraId="3700D420" w14:textId="77777777" w:rsidR="00F25643" w:rsidRDefault="00C84471" w:rsidP="00FF1165">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Decision Support Tools &amp; Benefits:</w:t>
      </w:r>
    </w:p>
    <w:tbl>
      <w:tblPr>
        <w:tblStyle w:val="a0"/>
        <w:tblW w:w="92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9"/>
        <w:gridCol w:w="2574"/>
        <w:gridCol w:w="2762"/>
        <w:gridCol w:w="1461"/>
      </w:tblGrid>
      <w:tr w:rsidR="00F25643" w14:paraId="3B76E10F" w14:textId="77777777" w:rsidTr="00460C37">
        <w:trPr>
          <w:trHeight w:val="460"/>
        </w:trPr>
        <w:tc>
          <w:tcPr>
            <w:tcW w:w="2459" w:type="dxa"/>
            <w:shd w:val="clear" w:color="auto" w:fill="31849B"/>
            <w:vAlign w:val="center"/>
          </w:tcPr>
          <w:p w14:paraId="35D68E91" w14:textId="309815BF" w:rsidR="00F25643" w:rsidRDefault="00C84471" w:rsidP="00DA217B">
            <w:pPr>
              <w:spacing w:after="0" w:line="240" w:lineRule="auto"/>
              <w:contextualSpacing w:val="0"/>
              <w:jc w:val="center"/>
              <w:rPr>
                <w:b/>
                <w:color w:val="FFFFFF"/>
                <w:sz w:val="20"/>
                <w:szCs w:val="20"/>
              </w:rPr>
            </w:pPr>
            <w:r>
              <w:rPr>
                <w:b/>
                <w:color w:val="FFFFFF"/>
                <w:sz w:val="20"/>
                <w:szCs w:val="20"/>
              </w:rPr>
              <w:t>End</w:t>
            </w:r>
            <w:r w:rsidR="00DA217B">
              <w:rPr>
                <w:b/>
                <w:color w:val="FFFFFF"/>
                <w:sz w:val="20"/>
                <w:szCs w:val="20"/>
              </w:rPr>
              <w:t xml:space="preserve"> </w:t>
            </w:r>
            <w:r>
              <w:rPr>
                <w:b/>
                <w:color w:val="FFFFFF"/>
                <w:sz w:val="20"/>
                <w:szCs w:val="20"/>
              </w:rPr>
              <w:t>Product</w:t>
            </w:r>
          </w:p>
        </w:tc>
        <w:tc>
          <w:tcPr>
            <w:tcW w:w="2574" w:type="dxa"/>
            <w:shd w:val="clear" w:color="auto" w:fill="31849B"/>
            <w:vAlign w:val="center"/>
          </w:tcPr>
          <w:p w14:paraId="03281A56" w14:textId="77777777" w:rsidR="00F25643" w:rsidRDefault="00C84471" w:rsidP="00FF1165">
            <w:pPr>
              <w:spacing w:after="0" w:line="240" w:lineRule="auto"/>
              <w:contextualSpacing w:val="0"/>
              <w:jc w:val="center"/>
              <w:rPr>
                <w:b/>
                <w:color w:val="FFFFFF"/>
                <w:sz w:val="20"/>
                <w:szCs w:val="20"/>
              </w:rPr>
            </w:pPr>
            <w:r>
              <w:rPr>
                <w:b/>
                <w:color w:val="FFFFFF"/>
                <w:sz w:val="20"/>
                <w:szCs w:val="20"/>
              </w:rPr>
              <w:t>Earth Observations Used</w:t>
            </w:r>
          </w:p>
        </w:tc>
        <w:tc>
          <w:tcPr>
            <w:tcW w:w="2762" w:type="dxa"/>
            <w:shd w:val="clear" w:color="auto" w:fill="31849B"/>
            <w:vAlign w:val="center"/>
          </w:tcPr>
          <w:p w14:paraId="3486F78F" w14:textId="77777777" w:rsidR="00F25643" w:rsidRDefault="00C84471" w:rsidP="00FF1165">
            <w:pPr>
              <w:spacing w:after="0" w:line="240" w:lineRule="auto"/>
              <w:contextualSpacing w:val="0"/>
              <w:jc w:val="center"/>
              <w:rPr>
                <w:b/>
                <w:color w:val="FFFFFF"/>
                <w:sz w:val="20"/>
                <w:szCs w:val="20"/>
              </w:rPr>
            </w:pPr>
            <w:r>
              <w:rPr>
                <w:b/>
                <w:color w:val="FFFFFF"/>
                <w:sz w:val="20"/>
                <w:szCs w:val="20"/>
              </w:rPr>
              <w:t>Partner Benefit &amp; Use</w:t>
            </w:r>
          </w:p>
        </w:tc>
        <w:tc>
          <w:tcPr>
            <w:tcW w:w="1461" w:type="dxa"/>
            <w:shd w:val="clear" w:color="auto" w:fill="31849B"/>
            <w:vAlign w:val="center"/>
          </w:tcPr>
          <w:p w14:paraId="38D40A22" w14:textId="77777777" w:rsidR="00F25643" w:rsidRDefault="00C84471" w:rsidP="00FF1165">
            <w:pPr>
              <w:spacing w:after="0" w:line="240" w:lineRule="auto"/>
              <w:contextualSpacing w:val="0"/>
              <w:jc w:val="center"/>
              <w:rPr>
                <w:b/>
                <w:color w:val="FFFFFF"/>
                <w:sz w:val="20"/>
                <w:szCs w:val="20"/>
              </w:rPr>
            </w:pPr>
            <w:r>
              <w:rPr>
                <w:b/>
                <w:color w:val="FFFFFF"/>
                <w:sz w:val="20"/>
                <w:szCs w:val="20"/>
              </w:rPr>
              <w:t>Software</w:t>
            </w:r>
          </w:p>
          <w:p w14:paraId="39959B62" w14:textId="77777777" w:rsidR="00F25643" w:rsidRDefault="00C84471" w:rsidP="00FF1165">
            <w:pPr>
              <w:spacing w:after="0" w:line="240" w:lineRule="auto"/>
              <w:contextualSpacing w:val="0"/>
              <w:jc w:val="center"/>
              <w:rPr>
                <w:b/>
                <w:color w:val="FFFFFF"/>
                <w:sz w:val="20"/>
                <w:szCs w:val="20"/>
              </w:rPr>
            </w:pPr>
            <w:r>
              <w:rPr>
                <w:b/>
                <w:color w:val="FFFFFF"/>
                <w:sz w:val="20"/>
                <w:szCs w:val="20"/>
              </w:rPr>
              <w:t>Release</w:t>
            </w:r>
          </w:p>
        </w:tc>
      </w:tr>
      <w:tr w:rsidR="00F25643" w14:paraId="05163FBC" w14:textId="77777777" w:rsidTr="00460C37">
        <w:trPr>
          <w:trHeight w:val="220"/>
        </w:trPr>
        <w:tc>
          <w:tcPr>
            <w:tcW w:w="2459" w:type="dxa"/>
          </w:tcPr>
          <w:p w14:paraId="5AA4C9D9" w14:textId="5AAAFB5C" w:rsidR="00F25643" w:rsidRDefault="00EC4129" w:rsidP="00FF1165">
            <w:pPr>
              <w:spacing w:after="0" w:line="240" w:lineRule="auto"/>
              <w:contextualSpacing w:val="0"/>
              <w:rPr>
                <w:rFonts w:ascii="Garamond" w:eastAsia="Garamond" w:hAnsi="Garamond" w:cs="Garamond"/>
              </w:rPr>
            </w:pPr>
            <w:r>
              <w:rPr>
                <w:rFonts w:ascii="Garamond" w:eastAsia="Garamond" w:hAnsi="Garamond" w:cs="Garamond"/>
              </w:rPr>
              <w:t xml:space="preserve">Seasonal and Annual </w:t>
            </w:r>
            <w:r w:rsidR="00C84471">
              <w:rPr>
                <w:rFonts w:ascii="Garamond" w:eastAsia="Garamond" w:hAnsi="Garamond" w:cs="Garamond"/>
              </w:rPr>
              <w:t>Trend Maps of Pollutant Species</w:t>
            </w:r>
          </w:p>
        </w:tc>
        <w:tc>
          <w:tcPr>
            <w:tcW w:w="2574" w:type="dxa"/>
          </w:tcPr>
          <w:p w14:paraId="6C59476E" w14:textId="77FA7B0D" w:rsidR="007B74F9" w:rsidRDefault="00C84471" w:rsidP="007B74F9">
            <w:pPr>
              <w:spacing w:after="0" w:line="240" w:lineRule="auto"/>
              <w:rPr>
                <w:rFonts w:ascii="Garamond" w:eastAsia="Garamond" w:hAnsi="Garamond" w:cs="Garamond"/>
              </w:rPr>
            </w:pPr>
            <w:r>
              <w:rPr>
                <w:rFonts w:ascii="Garamond" w:eastAsia="Garamond" w:hAnsi="Garamond" w:cs="Garamond"/>
              </w:rPr>
              <w:t>Aura OMI</w:t>
            </w:r>
          </w:p>
          <w:p w14:paraId="7EE07C05" w14:textId="4A434F57" w:rsidR="00F25643" w:rsidRDefault="00F25643" w:rsidP="00FF1165">
            <w:pPr>
              <w:spacing w:after="0" w:line="240" w:lineRule="auto"/>
              <w:contextualSpacing w:val="0"/>
              <w:rPr>
                <w:rFonts w:ascii="Garamond" w:eastAsia="Garamond" w:hAnsi="Garamond" w:cs="Garamond"/>
              </w:rPr>
            </w:pPr>
          </w:p>
        </w:tc>
        <w:tc>
          <w:tcPr>
            <w:tcW w:w="2762" w:type="dxa"/>
          </w:tcPr>
          <w:p w14:paraId="0502C521" w14:textId="4880200F" w:rsidR="00F25643" w:rsidRPr="00460C37" w:rsidRDefault="00A97C14" w:rsidP="00A97C14">
            <w:pPr>
              <w:spacing w:after="0" w:line="240" w:lineRule="auto"/>
              <w:contextualSpacing w:val="0"/>
              <w:rPr>
                <w:rFonts w:ascii="Garamond" w:eastAsia="Garamond" w:hAnsi="Garamond" w:cs="Garamond"/>
                <w:highlight w:val="yellow"/>
              </w:rPr>
            </w:pPr>
            <w:r>
              <w:rPr>
                <w:rFonts w:ascii="Garamond" w:eastAsia="Garamond" w:hAnsi="Garamond" w:cs="Garamond"/>
              </w:rPr>
              <w:t>Seasonal and a</w:t>
            </w:r>
            <w:r w:rsidR="00C84471" w:rsidRPr="00460C37">
              <w:rPr>
                <w:rFonts w:ascii="Garamond" w:eastAsia="Garamond" w:hAnsi="Garamond" w:cs="Garamond"/>
              </w:rPr>
              <w:t xml:space="preserve">nnual trend maps will be used </w:t>
            </w:r>
            <w:r w:rsidR="00FB331A">
              <w:rPr>
                <w:rFonts w:ascii="Garamond" w:eastAsia="Garamond" w:hAnsi="Garamond" w:cs="Garamond"/>
              </w:rPr>
              <w:t xml:space="preserve">to assess spatial and temporal </w:t>
            </w:r>
            <w:r w:rsidR="00C84471" w:rsidRPr="00460C37">
              <w:rPr>
                <w:rFonts w:ascii="Garamond" w:eastAsia="Garamond" w:hAnsi="Garamond" w:cs="Garamond"/>
              </w:rPr>
              <w:t>trends in pollutant species over SHEN and the surrounding park region</w:t>
            </w:r>
            <w:r w:rsidR="00460C37" w:rsidRPr="00460C37">
              <w:rPr>
                <w:rFonts w:ascii="Garamond" w:eastAsia="Garamond" w:hAnsi="Garamond" w:cs="Garamond"/>
              </w:rPr>
              <w:t xml:space="preserve"> providing the partner with</w:t>
            </w:r>
            <w:r>
              <w:rPr>
                <w:rFonts w:ascii="Garamond" w:eastAsia="Garamond" w:hAnsi="Garamond" w:cs="Garamond"/>
              </w:rPr>
              <w:t xml:space="preserve"> data not currently used in SHEN.</w:t>
            </w:r>
            <w:r w:rsidRPr="00460C37" w:rsidDel="00A97C14">
              <w:rPr>
                <w:rFonts w:ascii="Garamond" w:eastAsia="Garamond" w:hAnsi="Garamond" w:cs="Garamond"/>
              </w:rPr>
              <w:t xml:space="preserve"> </w:t>
            </w:r>
          </w:p>
        </w:tc>
        <w:tc>
          <w:tcPr>
            <w:tcW w:w="1461" w:type="dxa"/>
          </w:tcPr>
          <w:p w14:paraId="56513976" w14:textId="77777777" w:rsidR="00F25643" w:rsidRDefault="00C84471" w:rsidP="00FF1165">
            <w:pPr>
              <w:spacing w:after="0" w:line="240" w:lineRule="auto"/>
              <w:contextualSpacing w:val="0"/>
              <w:rPr>
                <w:rFonts w:ascii="Garamond" w:eastAsia="Garamond" w:hAnsi="Garamond" w:cs="Garamond"/>
              </w:rPr>
            </w:pPr>
            <w:r>
              <w:rPr>
                <w:rFonts w:ascii="Garamond" w:eastAsia="Garamond" w:hAnsi="Garamond" w:cs="Garamond"/>
              </w:rPr>
              <w:t>I</w:t>
            </w:r>
          </w:p>
        </w:tc>
      </w:tr>
      <w:tr w:rsidR="00110FCC" w14:paraId="61FEA849" w14:textId="77777777" w:rsidTr="00460C37">
        <w:trPr>
          <w:trHeight w:val="220"/>
        </w:trPr>
        <w:tc>
          <w:tcPr>
            <w:tcW w:w="2459" w:type="dxa"/>
          </w:tcPr>
          <w:p w14:paraId="73E8DBF4" w14:textId="1A2BAE73" w:rsidR="00110FCC" w:rsidRDefault="008772C4" w:rsidP="008152AF">
            <w:pPr>
              <w:spacing w:after="0" w:line="240" w:lineRule="auto"/>
              <w:rPr>
                <w:rFonts w:ascii="Garamond" w:eastAsia="Garamond" w:hAnsi="Garamond" w:cs="Garamond"/>
              </w:rPr>
            </w:pPr>
            <w:r>
              <w:rPr>
                <w:rFonts w:ascii="Garamond" w:eastAsia="Garamond" w:hAnsi="Garamond" w:cs="Garamond"/>
              </w:rPr>
              <w:t xml:space="preserve">Shenandoah Air Quality </w:t>
            </w:r>
            <w:r w:rsidR="00BA2684">
              <w:rPr>
                <w:rFonts w:ascii="Garamond" w:eastAsia="Garamond" w:hAnsi="Garamond" w:cs="Garamond"/>
              </w:rPr>
              <w:t>One-Pager</w:t>
            </w:r>
          </w:p>
        </w:tc>
        <w:tc>
          <w:tcPr>
            <w:tcW w:w="2574" w:type="dxa"/>
          </w:tcPr>
          <w:p w14:paraId="2C19DAAD" w14:textId="43C5D109" w:rsidR="007B74F9" w:rsidRDefault="00110FCC" w:rsidP="007B74F9">
            <w:pPr>
              <w:spacing w:after="0" w:line="240" w:lineRule="auto"/>
              <w:rPr>
                <w:rFonts w:ascii="Garamond" w:eastAsia="Garamond" w:hAnsi="Garamond" w:cs="Garamond"/>
              </w:rPr>
            </w:pPr>
            <w:r>
              <w:rPr>
                <w:rFonts w:ascii="Garamond" w:eastAsia="Garamond" w:hAnsi="Garamond" w:cs="Garamond"/>
              </w:rPr>
              <w:t xml:space="preserve">Aura OMI </w:t>
            </w:r>
          </w:p>
          <w:p w14:paraId="474B0984" w14:textId="5F4F8E98" w:rsidR="00110FCC" w:rsidRDefault="00110FCC" w:rsidP="00110FCC">
            <w:pPr>
              <w:spacing w:after="0" w:line="240" w:lineRule="auto"/>
              <w:rPr>
                <w:rFonts w:ascii="Garamond" w:eastAsia="Garamond" w:hAnsi="Garamond" w:cs="Garamond"/>
              </w:rPr>
            </w:pPr>
          </w:p>
        </w:tc>
        <w:tc>
          <w:tcPr>
            <w:tcW w:w="2762" w:type="dxa"/>
          </w:tcPr>
          <w:p w14:paraId="24B8D9C2" w14:textId="2A076115" w:rsidR="00110FCC" w:rsidRPr="00460C37" w:rsidRDefault="00BA2684" w:rsidP="00BA2684">
            <w:pPr>
              <w:spacing w:after="0" w:line="240" w:lineRule="auto"/>
              <w:rPr>
                <w:rFonts w:ascii="Garamond" w:eastAsia="Garamond" w:hAnsi="Garamond" w:cs="Garamond"/>
              </w:rPr>
            </w:pPr>
            <w:r>
              <w:rPr>
                <w:rFonts w:ascii="Garamond" w:eastAsia="Garamond" w:hAnsi="Garamond" w:cs="Garamond"/>
              </w:rPr>
              <w:t>A f</w:t>
            </w:r>
            <w:r w:rsidR="008A7A67">
              <w:rPr>
                <w:rFonts w:ascii="Garamond" w:eastAsia="Garamond" w:hAnsi="Garamond" w:cs="Garamond"/>
              </w:rPr>
              <w:t>act sheet will be given to the project partners to discuss the project with visitors</w:t>
            </w:r>
            <w:r w:rsidR="008152AF">
              <w:rPr>
                <w:rFonts w:ascii="Garamond" w:eastAsia="Garamond" w:hAnsi="Garamond" w:cs="Garamond"/>
              </w:rPr>
              <w:t xml:space="preserve">. </w:t>
            </w:r>
          </w:p>
        </w:tc>
        <w:tc>
          <w:tcPr>
            <w:tcW w:w="1461" w:type="dxa"/>
          </w:tcPr>
          <w:p w14:paraId="6286A1EB" w14:textId="372221A0" w:rsidR="00110FCC" w:rsidRDefault="003D11A2" w:rsidP="00FF1165">
            <w:pPr>
              <w:spacing w:after="0" w:line="240" w:lineRule="auto"/>
              <w:rPr>
                <w:rFonts w:ascii="Garamond" w:eastAsia="Garamond" w:hAnsi="Garamond" w:cs="Garamond"/>
              </w:rPr>
            </w:pPr>
            <w:r>
              <w:rPr>
                <w:rFonts w:ascii="Garamond" w:eastAsia="Garamond" w:hAnsi="Garamond" w:cs="Garamond"/>
              </w:rPr>
              <w:t>I</w:t>
            </w:r>
          </w:p>
        </w:tc>
      </w:tr>
      <w:tr w:rsidR="00110FCC" w14:paraId="62A91071" w14:textId="77777777" w:rsidTr="00460C37">
        <w:trPr>
          <w:trHeight w:val="220"/>
        </w:trPr>
        <w:tc>
          <w:tcPr>
            <w:tcW w:w="2459" w:type="dxa"/>
          </w:tcPr>
          <w:p w14:paraId="636D6348" w14:textId="6DAF19A9" w:rsidR="00110FCC" w:rsidRDefault="008772C4" w:rsidP="00110FCC">
            <w:pPr>
              <w:spacing w:after="0" w:line="240" w:lineRule="auto"/>
              <w:rPr>
                <w:rFonts w:ascii="Garamond" w:eastAsia="Garamond" w:hAnsi="Garamond" w:cs="Garamond"/>
              </w:rPr>
            </w:pPr>
            <w:r>
              <w:rPr>
                <w:rFonts w:ascii="Garamond" w:eastAsia="Garamond" w:hAnsi="Garamond" w:cs="Garamond"/>
              </w:rPr>
              <w:t xml:space="preserve">Shenandoah </w:t>
            </w:r>
            <w:r w:rsidR="008152AF">
              <w:rPr>
                <w:rFonts w:ascii="Garamond" w:eastAsia="Garamond" w:hAnsi="Garamond" w:cs="Garamond"/>
              </w:rPr>
              <w:t xml:space="preserve">Air Pollution </w:t>
            </w:r>
            <w:r w:rsidR="006E449F">
              <w:rPr>
                <w:rFonts w:ascii="Garamond" w:eastAsia="Garamond" w:hAnsi="Garamond" w:cs="Garamond"/>
              </w:rPr>
              <w:lastRenderedPageBreak/>
              <w:t>Flipbook</w:t>
            </w:r>
          </w:p>
          <w:p w14:paraId="51E404A7" w14:textId="77777777" w:rsidR="00110FCC" w:rsidRDefault="00110FCC" w:rsidP="00FF1165">
            <w:pPr>
              <w:spacing w:after="0" w:line="240" w:lineRule="auto"/>
              <w:rPr>
                <w:rFonts w:ascii="Garamond" w:eastAsia="Garamond" w:hAnsi="Garamond" w:cs="Garamond"/>
              </w:rPr>
            </w:pPr>
          </w:p>
        </w:tc>
        <w:tc>
          <w:tcPr>
            <w:tcW w:w="2574" w:type="dxa"/>
          </w:tcPr>
          <w:p w14:paraId="15FEE831" w14:textId="2FF8DB74" w:rsidR="00D042EF" w:rsidRDefault="00D042EF" w:rsidP="00D042EF">
            <w:pPr>
              <w:spacing w:after="0" w:line="240" w:lineRule="auto"/>
              <w:rPr>
                <w:rFonts w:ascii="Garamond" w:eastAsia="Garamond" w:hAnsi="Garamond" w:cs="Garamond"/>
              </w:rPr>
            </w:pPr>
            <w:r>
              <w:rPr>
                <w:rFonts w:ascii="Garamond" w:eastAsia="Garamond" w:hAnsi="Garamond" w:cs="Garamond"/>
              </w:rPr>
              <w:lastRenderedPageBreak/>
              <w:t xml:space="preserve">Aura OMI </w:t>
            </w:r>
          </w:p>
          <w:p w14:paraId="33934A8B" w14:textId="7E872FCB" w:rsidR="00110FCC" w:rsidRDefault="00110FCC" w:rsidP="00110FCC">
            <w:pPr>
              <w:spacing w:after="0" w:line="240" w:lineRule="auto"/>
              <w:rPr>
                <w:rFonts w:ascii="Garamond" w:eastAsia="Garamond" w:hAnsi="Garamond" w:cs="Garamond"/>
              </w:rPr>
            </w:pPr>
          </w:p>
        </w:tc>
        <w:tc>
          <w:tcPr>
            <w:tcW w:w="2762" w:type="dxa"/>
          </w:tcPr>
          <w:p w14:paraId="349F8D90" w14:textId="2ACE1100" w:rsidR="00110FCC" w:rsidRPr="00460C37" w:rsidRDefault="008152AF" w:rsidP="00556600">
            <w:pPr>
              <w:spacing w:after="0" w:line="240" w:lineRule="auto"/>
              <w:rPr>
                <w:rFonts w:ascii="Garamond" w:eastAsia="Garamond" w:hAnsi="Garamond" w:cs="Garamond"/>
              </w:rPr>
            </w:pPr>
            <w:r>
              <w:rPr>
                <w:rFonts w:ascii="Garamond" w:eastAsia="Garamond" w:hAnsi="Garamond" w:cs="Garamond"/>
              </w:rPr>
              <w:lastRenderedPageBreak/>
              <w:t xml:space="preserve">A </w:t>
            </w:r>
            <w:r w:rsidR="003D11A2">
              <w:rPr>
                <w:rFonts w:ascii="Garamond" w:eastAsia="Garamond" w:hAnsi="Garamond" w:cs="Garamond"/>
              </w:rPr>
              <w:t xml:space="preserve">flipbook will be used to </w:t>
            </w:r>
            <w:r w:rsidR="00556600">
              <w:rPr>
                <w:rFonts w:ascii="Garamond" w:eastAsia="Garamond" w:hAnsi="Garamond" w:cs="Garamond"/>
              </w:rPr>
              <w:lastRenderedPageBreak/>
              <w:t xml:space="preserve">illustrate air pollutants in the park and surrounding </w:t>
            </w:r>
            <w:proofErr w:type="spellStart"/>
            <w:r w:rsidR="00556600">
              <w:rPr>
                <w:rFonts w:ascii="Garamond" w:eastAsia="Garamond" w:hAnsi="Garamond" w:cs="Garamond"/>
              </w:rPr>
              <w:t>airshed</w:t>
            </w:r>
            <w:proofErr w:type="spellEnd"/>
            <w:r w:rsidR="00556600">
              <w:rPr>
                <w:rFonts w:ascii="Garamond" w:eastAsia="Garamond" w:hAnsi="Garamond" w:cs="Garamond"/>
              </w:rPr>
              <w:t xml:space="preserve"> in an accessible format</w:t>
            </w:r>
            <w:r>
              <w:rPr>
                <w:rFonts w:ascii="Garamond" w:eastAsia="Garamond" w:hAnsi="Garamond" w:cs="Garamond"/>
              </w:rPr>
              <w:t>. This product will focus on examining the annual and seasonal variations in air quality over the past three to five years.</w:t>
            </w:r>
          </w:p>
        </w:tc>
        <w:tc>
          <w:tcPr>
            <w:tcW w:w="1461" w:type="dxa"/>
          </w:tcPr>
          <w:p w14:paraId="6806A9B2" w14:textId="3370BC49" w:rsidR="00110FCC" w:rsidRDefault="003D11A2" w:rsidP="00FF1165">
            <w:pPr>
              <w:spacing w:after="0" w:line="240" w:lineRule="auto"/>
              <w:rPr>
                <w:rFonts w:ascii="Garamond" w:eastAsia="Garamond" w:hAnsi="Garamond" w:cs="Garamond"/>
              </w:rPr>
            </w:pPr>
            <w:r>
              <w:rPr>
                <w:rFonts w:ascii="Garamond" w:eastAsia="Garamond" w:hAnsi="Garamond" w:cs="Garamond"/>
              </w:rPr>
              <w:lastRenderedPageBreak/>
              <w:t>I</w:t>
            </w:r>
          </w:p>
        </w:tc>
      </w:tr>
    </w:tbl>
    <w:p w14:paraId="1DC5C69B" w14:textId="77777777" w:rsidR="00DA217B" w:rsidRDefault="00DA217B" w:rsidP="00FF1165">
      <w:pPr>
        <w:spacing w:after="0" w:line="240" w:lineRule="auto"/>
        <w:rPr>
          <w:rFonts w:ascii="Century Gothic" w:eastAsia="Century Gothic" w:hAnsi="Century Gothic" w:cs="Century Gothic"/>
          <w:b/>
          <w:sz w:val="20"/>
          <w:szCs w:val="20"/>
        </w:rPr>
      </w:pPr>
    </w:p>
    <w:p w14:paraId="7451CC08" w14:textId="39D82252" w:rsidR="00F25643" w:rsidRDefault="00DA217B" w:rsidP="00FF1165">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Project Benefit to End </w:t>
      </w:r>
      <w:r w:rsidR="00C84471">
        <w:rPr>
          <w:rFonts w:ascii="Century Gothic" w:eastAsia="Century Gothic" w:hAnsi="Century Gothic" w:cs="Century Gothic"/>
          <w:b/>
          <w:sz w:val="20"/>
          <w:szCs w:val="20"/>
        </w:rPr>
        <w:t>User</w:t>
      </w:r>
      <w:r w:rsidR="00C84471">
        <w:rPr>
          <w:rFonts w:ascii="Century Gothic" w:eastAsia="Century Gothic" w:hAnsi="Century Gothic" w:cs="Century Gothic"/>
          <w:sz w:val="20"/>
          <w:szCs w:val="20"/>
        </w:rPr>
        <w:t>:</w:t>
      </w:r>
    </w:p>
    <w:p w14:paraId="010D4D9D" w14:textId="16371480" w:rsidR="00F25643" w:rsidRDefault="00C84471" w:rsidP="00FF1165">
      <w:pPr>
        <w:spacing w:after="0" w:line="240" w:lineRule="auto"/>
        <w:rPr>
          <w:rFonts w:ascii="Garamond" w:eastAsia="Garamond" w:hAnsi="Garamond" w:cs="Garamond"/>
        </w:rPr>
      </w:pPr>
      <w:r>
        <w:rPr>
          <w:rFonts w:ascii="Garamond" w:eastAsia="Garamond" w:hAnsi="Garamond" w:cs="Garamond"/>
        </w:rPr>
        <w:t>This project provide</w:t>
      </w:r>
      <w:r w:rsidR="00DA217B">
        <w:rPr>
          <w:rFonts w:ascii="Garamond" w:eastAsia="Garamond" w:hAnsi="Garamond" w:cs="Garamond"/>
        </w:rPr>
        <w:t>d</w:t>
      </w:r>
      <w:r>
        <w:rPr>
          <w:rFonts w:ascii="Garamond" w:eastAsia="Garamond" w:hAnsi="Garamond" w:cs="Garamond"/>
        </w:rPr>
        <w:t xml:space="preserve"> the National Park Service with additional </w:t>
      </w:r>
      <w:r w:rsidR="009A53C3">
        <w:rPr>
          <w:rFonts w:ascii="Garamond" w:eastAsia="Garamond" w:hAnsi="Garamond" w:cs="Garamond"/>
        </w:rPr>
        <w:t xml:space="preserve">tools </w:t>
      </w:r>
      <w:r>
        <w:rPr>
          <w:rFonts w:ascii="Garamond" w:eastAsia="Garamond" w:hAnsi="Garamond" w:cs="Garamond"/>
        </w:rPr>
        <w:t xml:space="preserve">to </w:t>
      </w:r>
      <w:r w:rsidR="00567F2B">
        <w:rPr>
          <w:rFonts w:ascii="Garamond" w:eastAsia="Garamond" w:hAnsi="Garamond" w:cs="Garamond"/>
        </w:rPr>
        <w:t xml:space="preserve">monitor </w:t>
      </w:r>
      <w:r w:rsidR="00EC4129">
        <w:rPr>
          <w:rFonts w:ascii="Garamond" w:eastAsia="Garamond" w:hAnsi="Garamond" w:cs="Garamond"/>
        </w:rPr>
        <w:t xml:space="preserve">atmospheric pollutants </w:t>
      </w:r>
      <w:r>
        <w:rPr>
          <w:rFonts w:ascii="Garamond" w:eastAsia="Garamond" w:hAnsi="Garamond" w:cs="Garamond"/>
        </w:rPr>
        <w:t>in Shenandoah National Park. The project create</w:t>
      </w:r>
      <w:r w:rsidR="00DA217B">
        <w:rPr>
          <w:rFonts w:ascii="Garamond" w:eastAsia="Garamond" w:hAnsi="Garamond" w:cs="Garamond"/>
        </w:rPr>
        <w:t>d</w:t>
      </w:r>
      <w:r>
        <w:rPr>
          <w:rFonts w:ascii="Garamond" w:eastAsia="Garamond" w:hAnsi="Garamond" w:cs="Garamond"/>
        </w:rPr>
        <w:t xml:space="preserve"> methodologies to enable park managers to notify guests of atmospheric pollution that may impact their views</w:t>
      </w:r>
      <w:r w:rsidR="00EC4129">
        <w:rPr>
          <w:rFonts w:ascii="Garamond" w:eastAsia="Garamond" w:hAnsi="Garamond" w:cs="Garamond"/>
        </w:rPr>
        <w:t xml:space="preserve"> or health</w:t>
      </w:r>
      <w:r>
        <w:rPr>
          <w:rFonts w:ascii="Garamond" w:eastAsia="Garamond" w:hAnsi="Garamond" w:cs="Garamond"/>
        </w:rPr>
        <w:t xml:space="preserve">. It also </w:t>
      </w:r>
      <w:r w:rsidR="00D21ECE">
        <w:rPr>
          <w:rFonts w:ascii="Garamond" w:eastAsia="Garamond" w:hAnsi="Garamond" w:cs="Garamond"/>
        </w:rPr>
        <w:t xml:space="preserve">provided information </w:t>
      </w:r>
      <w:r>
        <w:rPr>
          <w:rFonts w:ascii="Garamond" w:eastAsia="Garamond" w:hAnsi="Garamond" w:cs="Garamond"/>
        </w:rPr>
        <w:t xml:space="preserve">to protect park resources and understand trends in environmental </w:t>
      </w:r>
      <w:r w:rsidR="00CC2905">
        <w:rPr>
          <w:rFonts w:ascii="Garamond" w:eastAsia="Garamond" w:hAnsi="Garamond" w:cs="Garamond"/>
        </w:rPr>
        <w:t>hazards</w:t>
      </w:r>
      <w:r>
        <w:rPr>
          <w:rFonts w:ascii="Garamond" w:eastAsia="Garamond" w:hAnsi="Garamond" w:cs="Garamond"/>
        </w:rPr>
        <w:t>.</w:t>
      </w:r>
      <w:r>
        <w:rPr>
          <w:rFonts w:ascii="Garamond" w:eastAsia="Garamond" w:hAnsi="Garamond" w:cs="Garamond"/>
          <w:color w:val="FF0000"/>
        </w:rPr>
        <w:t xml:space="preserve"> </w:t>
      </w:r>
      <w:r>
        <w:rPr>
          <w:rFonts w:ascii="Garamond" w:eastAsia="Garamond" w:hAnsi="Garamond" w:cs="Garamond"/>
        </w:rPr>
        <w:t xml:space="preserve">Furthermore, the results </w:t>
      </w:r>
      <w:r w:rsidR="000B34F2">
        <w:rPr>
          <w:rFonts w:ascii="Garamond" w:eastAsia="Garamond" w:hAnsi="Garamond" w:cs="Garamond"/>
        </w:rPr>
        <w:t xml:space="preserve">look for </w:t>
      </w:r>
      <w:r>
        <w:rPr>
          <w:rFonts w:ascii="Garamond" w:eastAsia="Garamond" w:hAnsi="Garamond" w:cs="Garamond"/>
        </w:rPr>
        <w:t xml:space="preserve">previously unconsidered sources of air pollutants and provide insight on transport of these products along with </w:t>
      </w:r>
      <w:r w:rsidR="000B44DE">
        <w:rPr>
          <w:rFonts w:ascii="Garamond" w:eastAsia="Garamond" w:hAnsi="Garamond" w:cs="Garamond"/>
        </w:rPr>
        <w:t xml:space="preserve">their </w:t>
      </w:r>
      <w:r>
        <w:rPr>
          <w:rFonts w:ascii="Garamond" w:eastAsia="Garamond" w:hAnsi="Garamond" w:cs="Garamond"/>
        </w:rPr>
        <w:t>potential impacts.</w:t>
      </w:r>
    </w:p>
    <w:p w14:paraId="76673981" w14:textId="77777777" w:rsidR="00F25643" w:rsidRDefault="00F25643" w:rsidP="00FF1165">
      <w:pPr>
        <w:spacing w:after="0" w:line="240" w:lineRule="auto"/>
        <w:rPr>
          <w:rFonts w:ascii="Garamond" w:eastAsia="Garamond" w:hAnsi="Garamond" w:cs="Garamond"/>
        </w:rPr>
      </w:pPr>
    </w:p>
    <w:p w14:paraId="7115EFEA" w14:textId="77777777" w:rsidR="00F25643" w:rsidRDefault="00C84471" w:rsidP="00FF1165">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Details</w:t>
      </w:r>
    </w:p>
    <w:p w14:paraId="71A1D885" w14:textId="011E0883" w:rsidR="00F25643" w:rsidRDefault="00C84471" w:rsidP="00FF1165">
      <w:pPr>
        <w:spacing w:after="0" w:line="240" w:lineRule="auto"/>
        <w:rPr>
          <w:rFonts w:ascii="Garamond" w:eastAsia="Garamond" w:hAnsi="Garamond" w:cs="Garamond"/>
          <w:sz w:val="20"/>
          <w:szCs w:val="20"/>
        </w:rPr>
      </w:pPr>
      <w:r>
        <w:rPr>
          <w:rFonts w:ascii="Century Gothic" w:eastAsia="Century Gothic" w:hAnsi="Century Gothic" w:cs="Century Gothic"/>
          <w:b/>
          <w:sz w:val="20"/>
          <w:szCs w:val="20"/>
        </w:rPr>
        <w:t>Applied Sciences National Application Addressed:</w:t>
      </w:r>
      <w:r>
        <w:rPr>
          <w:rFonts w:ascii="Century Gothic" w:eastAsia="Century Gothic" w:hAnsi="Century Gothic" w:cs="Century Gothic"/>
          <w:sz w:val="20"/>
          <w:szCs w:val="20"/>
        </w:rPr>
        <w:t xml:space="preserve"> </w:t>
      </w:r>
      <w:r>
        <w:rPr>
          <w:rFonts w:ascii="Garamond" w:eastAsia="Garamond" w:hAnsi="Garamond" w:cs="Garamond"/>
        </w:rPr>
        <w:t>Health &amp; Air Quality</w:t>
      </w:r>
    </w:p>
    <w:p w14:paraId="68FC5189" w14:textId="77777777" w:rsidR="00F25643" w:rsidRDefault="00C84471" w:rsidP="00FF1165">
      <w:pPr>
        <w:spacing w:after="0" w:line="240" w:lineRule="auto"/>
        <w:rPr>
          <w:rFonts w:ascii="Garamond" w:eastAsia="Garamond" w:hAnsi="Garamond" w:cs="Garamond"/>
        </w:rPr>
      </w:pPr>
      <w:r>
        <w:rPr>
          <w:rFonts w:ascii="Century Gothic" w:eastAsia="Century Gothic" w:hAnsi="Century Gothic" w:cs="Century Gothic"/>
          <w:b/>
          <w:sz w:val="20"/>
          <w:szCs w:val="20"/>
        </w:rPr>
        <w:t>Study Area:</w:t>
      </w:r>
      <w:r>
        <w:rPr>
          <w:rFonts w:ascii="Century Gothic" w:eastAsia="Century Gothic" w:hAnsi="Century Gothic" w:cs="Century Gothic"/>
          <w:sz w:val="20"/>
          <w:szCs w:val="20"/>
        </w:rPr>
        <w:t xml:space="preserve"> </w:t>
      </w:r>
      <w:r>
        <w:rPr>
          <w:rFonts w:ascii="Garamond" w:eastAsia="Garamond" w:hAnsi="Garamond" w:cs="Garamond"/>
        </w:rPr>
        <w:t>Shenandoah National Park, VA</w:t>
      </w:r>
    </w:p>
    <w:p w14:paraId="32D0F247" w14:textId="77777777" w:rsidR="00F25643" w:rsidRDefault="00C84471" w:rsidP="00FF1165">
      <w:pPr>
        <w:spacing w:after="0" w:line="240" w:lineRule="auto"/>
        <w:rPr>
          <w:rFonts w:ascii="Garamond" w:eastAsia="Garamond" w:hAnsi="Garamond" w:cs="Garamond"/>
        </w:rPr>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w:t>
      </w:r>
      <w:r>
        <w:rPr>
          <w:rFonts w:ascii="Garamond" w:eastAsia="Garamond" w:hAnsi="Garamond" w:cs="Garamond"/>
        </w:rPr>
        <w:t>January 2005 to December 2016</w:t>
      </w:r>
    </w:p>
    <w:p w14:paraId="2099892A" w14:textId="77777777" w:rsidR="000B44DE" w:rsidRDefault="000B44DE" w:rsidP="000B44DE">
      <w:pPr>
        <w:spacing w:after="0" w:line="240" w:lineRule="auto"/>
        <w:rPr>
          <w:rFonts w:ascii="Century Gothic" w:eastAsia="Century Gothic" w:hAnsi="Century Gothic" w:cs="Century Gothic"/>
          <w:b/>
          <w:sz w:val="20"/>
          <w:szCs w:val="20"/>
        </w:rPr>
      </w:pPr>
    </w:p>
    <w:p w14:paraId="54B6338E" w14:textId="58374C59" w:rsidR="00F25643" w:rsidRDefault="00C84471" w:rsidP="00FF1165">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Earth Observations &amp; Parameters:</w:t>
      </w:r>
    </w:p>
    <w:tbl>
      <w:tblPr>
        <w:tblW w:w="9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2467"/>
        <w:gridCol w:w="4715"/>
      </w:tblGrid>
      <w:tr w:rsidR="000B44DE" w:rsidRPr="00CD0433" w14:paraId="2FC06DD6" w14:textId="77777777" w:rsidTr="00A14EC0">
        <w:trPr>
          <w:trHeight w:val="325"/>
        </w:trPr>
        <w:tc>
          <w:tcPr>
            <w:tcW w:w="2194" w:type="dxa"/>
            <w:shd w:val="clear" w:color="auto" w:fill="31849B"/>
            <w:vAlign w:val="center"/>
          </w:tcPr>
          <w:p w14:paraId="30D5CAAE" w14:textId="77777777" w:rsidR="000B44DE" w:rsidRPr="006D573E" w:rsidRDefault="000B44DE" w:rsidP="00B92983">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Platform &amp; Sensor</w:t>
            </w:r>
          </w:p>
        </w:tc>
        <w:tc>
          <w:tcPr>
            <w:tcW w:w="2467" w:type="dxa"/>
            <w:shd w:val="clear" w:color="auto" w:fill="31849B"/>
            <w:vAlign w:val="center"/>
          </w:tcPr>
          <w:p w14:paraId="14CD3B59" w14:textId="77777777" w:rsidR="000B44DE" w:rsidRPr="006D573E" w:rsidRDefault="000B44DE" w:rsidP="00B92983">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Parameter(s)</w:t>
            </w:r>
          </w:p>
        </w:tc>
        <w:tc>
          <w:tcPr>
            <w:tcW w:w="4715" w:type="dxa"/>
            <w:shd w:val="clear" w:color="auto" w:fill="31849B"/>
            <w:vAlign w:val="center"/>
          </w:tcPr>
          <w:p w14:paraId="206A7969" w14:textId="77777777" w:rsidR="000B44DE" w:rsidRPr="006D573E" w:rsidRDefault="000B44DE" w:rsidP="00B92983">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Use</w:t>
            </w:r>
          </w:p>
        </w:tc>
      </w:tr>
      <w:tr w:rsidR="000B44DE" w:rsidRPr="005C6FC1" w14:paraId="7F89E7E4" w14:textId="77777777" w:rsidTr="00B92983">
        <w:trPr>
          <w:trHeight w:val="618"/>
        </w:trPr>
        <w:tc>
          <w:tcPr>
            <w:tcW w:w="2194" w:type="dxa"/>
          </w:tcPr>
          <w:p w14:paraId="04428988" w14:textId="6EA905BA" w:rsidR="000B44DE" w:rsidRPr="00AC7AEB" w:rsidRDefault="000B44DE" w:rsidP="00B92983">
            <w:pPr>
              <w:spacing w:after="0" w:line="240" w:lineRule="auto"/>
              <w:contextualSpacing/>
              <w:rPr>
                <w:rFonts w:ascii="Garamond" w:hAnsi="Garamond"/>
                <w:bCs/>
              </w:rPr>
            </w:pPr>
            <w:r w:rsidRPr="00544C7D">
              <w:rPr>
                <w:rFonts w:ascii="Garamond" w:hAnsi="Garamond"/>
                <w:bCs/>
              </w:rPr>
              <w:t>Aura OMI</w:t>
            </w:r>
          </w:p>
        </w:tc>
        <w:tc>
          <w:tcPr>
            <w:tcW w:w="2467" w:type="dxa"/>
          </w:tcPr>
          <w:p w14:paraId="07A2D145" w14:textId="7097E497" w:rsidR="000B44DE" w:rsidRPr="005C6FC1" w:rsidRDefault="00EC4129" w:rsidP="00EC4129">
            <w:pPr>
              <w:spacing w:after="0" w:line="240" w:lineRule="auto"/>
              <w:contextualSpacing/>
              <w:rPr>
                <w:rFonts w:ascii="Garamond" w:hAnsi="Garamond"/>
              </w:rPr>
            </w:pPr>
            <w:r>
              <w:rPr>
                <w:rFonts w:ascii="Garamond" w:eastAsia="Garamond" w:hAnsi="Garamond" w:cs="Garamond"/>
              </w:rPr>
              <w:t xml:space="preserve">Tropospheric </w:t>
            </w:r>
            <w:r w:rsidR="000B44DE">
              <w:rPr>
                <w:rFonts w:ascii="Garamond" w:eastAsia="Garamond" w:hAnsi="Garamond" w:cs="Garamond"/>
              </w:rPr>
              <w:t>NO</w:t>
            </w:r>
            <w:r w:rsidR="000B44DE">
              <w:rPr>
                <w:rFonts w:ascii="Garamond" w:eastAsia="Garamond" w:hAnsi="Garamond" w:cs="Garamond"/>
                <w:vertAlign w:val="subscript"/>
              </w:rPr>
              <w:t>2</w:t>
            </w:r>
            <w:r w:rsidR="00CC2905">
              <w:rPr>
                <w:rFonts w:ascii="Garamond" w:eastAsia="Garamond" w:hAnsi="Garamond" w:cs="Garamond"/>
              </w:rPr>
              <w:t>,</w:t>
            </w:r>
            <w:r w:rsidR="00AB2171">
              <w:rPr>
                <w:rFonts w:ascii="Garamond" w:eastAsia="Garamond" w:hAnsi="Garamond" w:cs="Garamond"/>
              </w:rPr>
              <w:t xml:space="preserve"> </w:t>
            </w:r>
            <w:r w:rsidR="004417BD">
              <w:rPr>
                <w:rFonts w:ascii="Garamond" w:eastAsia="Garamond" w:hAnsi="Garamond" w:cs="Garamond"/>
              </w:rPr>
              <w:t>Total Column SO</w:t>
            </w:r>
            <w:r w:rsidR="004417BD" w:rsidRPr="00765067">
              <w:rPr>
                <w:rFonts w:ascii="Garamond" w:eastAsia="Garamond" w:hAnsi="Garamond" w:cs="Garamond"/>
                <w:vertAlign w:val="subscript"/>
              </w:rPr>
              <w:t>2</w:t>
            </w:r>
            <w:r w:rsidR="004417BD">
              <w:rPr>
                <w:rFonts w:ascii="Garamond" w:eastAsia="Garamond" w:hAnsi="Garamond" w:cs="Garamond"/>
              </w:rPr>
              <w:t xml:space="preserve">, </w:t>
            </w:r>
            <w:r w:rsidR="000B44DE">
              <w:rPr>
                <w:rFonts w:ascii="Garamond" w:eastAsia="Garamond" w:hAnsi="Garamond" w:cs="Garamond"/>
              </w:rPr>
              <w:t>Total Column Ozone</w:t>
            </w:r>
          </w:p>
        </w:tc>
        <w:tc>
          <w:tcPr>
            <w:tcW w:w="4715" w:type="dxa"/>
          </w:tcPr>
          <w:p w14:paraId="0C42F3A6" w14:textId="176F0D10" w:rsidR="000B44DE" w:rsidRPr="005C6FC1" w:rsidRDefault="000B44DE" w:rsidP="00B92983">
            <w:pPr>
              <w:spacing w:after="0" w:line="240" w:lineRule="auto"/>
              <w:contextualSpacing/>
              <w:rPr>
                <w:rFonts w:ascii="Garamond" w:hAnsi="Garamond"/>
              </w:rPr>
            </w:pPr>
            <w:r>
              <w:rPr>
                <w:rFonts w:ascii="Garamond" w:eastAsia="Garamond" w:hAnsi="Garamond" w:cs="Garamond"/>
              </w:rPr>
              <w:t>Aura data will be used to create trend maps and other assessments of pollutant species. Additionally, total column ozone will be used to supplement our understanding of atmospheric pollutants in the region.</w:t>
            </w:r>
          </w:p>
        </w:tc>
      </w:tr>
    </w:tbl>
    <w:p w14:paraId="6CE4C379" w14:textId="77777777" w:rsidR="00F25643" w:rsidRDefault="00F25643" w:rsidP="00FF1165">
      <w:pPr>
        <w:spacing w:after="0" w:line="240" w:lineRule="auto"/>
        <w:rPr>
          <w:rFonts w:ascii="Century Gothic" w:eastAsia="Century Gothic" w:hAnsi="Century Gothic" w:cs="Century Gothic"/>
          <w:b/>
          <w:sz w:val="20"/>
          <w:szCs w:val="20"/>
        </w:rPr>
      </w:pPr>
    </w:p>
    <w:p w14:paraId="1F2BE096" w14:textId="77777777" w:rsidR="00F25643" w:rsidRDefault="00C84471" w:rsidP="000B44DE">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Ancillary Datasets Utilized:</w:t>
      </w:r>
    </w:p>
    <w:p w14:paraId="3E774133" w14:textId="5FF8CBB2" w:rsidR="009A53C3" w:rsidRDefault="003D11A2" w:rsidP="000B44DE">
      <w:pPr>
        <w:numPr>
          <w:ilvl w:val="0"/>
          <w:numId w:val="1"/>
        </w:numPr>
        <w:spacing w:after="0" w:line="240" w:lineRule="auto"/>
        <w:ind w:hanging="360"/>
        <w:contextualSpacing/>
        <w:rPr>
          <w:rFonts w:ascii="Garamond" w:eastAsia="Garamond" w:hAnsi="Garamond" w:cs="Garamond"/>
        </w:rPr>
      </w:pPr>
      <w:r>
        <w:rPr>
          <w:rFonts w:ascii="Garamond" w:eastAsia="Garamond" w:hAnsi="Garamond" w:cs="Garamond"/>
        </w:rPr>
        <w:t xml:space="preserve">Environmental Protection Agency </w:t>
      </w:r>
      <w:r w:rsidR="009A53C3">
        <w:rPr>
          <w:rFonts w:ascii="Garamond" w:eastAsia="Garamond" w:hAnsi="Garamond" w:cs="Garamond"/>
        </w:rPr>
        <w:t>Clean Air Status and Trends Network (CASTNET)</w:t>
      </w:r>
      <w:r w:rsidR="00B7369F">
        <w:rPr>
          <w:rFonts w:ascii="Garamond" w:eastAsia="Garamond" w:hAnsi="Garamond" w:cs="Garamond"/>
        </w:rPr>
        <w:t xml:space="preserve"> </w:t>
      </w:r>
      <w:r>
        <w:rPr>
          <w:rFonts w:ascii="Garamond" w:eastAsia="Garamond" w:hAnsi="Garamond" w:cs="Garamond"/>
          <w:i/>
        </w:rPr>
        <w:t xml:space="preserve">in situ </w:t>
      </w:r>
      <w:r w:rsidR="00552F13">
        <w:rPr>
          <w:rFonts w:ascii="Garamond" w:eastAsia="Garamond" w:hAnsi="Garamond" w:cs="Garamond"/>
        </w:rPr>
        <w:t>d</w:t>
      </w:r>
      <w:r w:rsidR="00B7369F">
        <w:rPr>
          <w:rFonts w:ascii="Garamond" w:eastAsia="Garamond" w:hAnsi="Garamond" w:cs="Garamond"/>
        </w:rPr>
        <w:t xml:space="preserve">ata – </w:t>
      </w:r>
      <w:r w:rsidR="00D771B1">
        <w:rPr>
          <w:rFonts w:ascii="Garamond" w:eastAsia="Garamond" w:hAnsi="Garamond" w:cs="Garamond"/>
        </w:rPr>
        <w:t xml:space="preserve">Tropospheric </w:t>
      </w:r>
      <w:r w:rsidR="00A614E1">
        <w:rPr>
          <w:rFonts w:ascii="Garamond" w:eastAsia="Garamond" w:hAnsi="Garamond" w:cs="Garamond"/>
        </w:rPr>
        <w:t>NO</w:t>
      </w:r>
      <w:r w:rsidR="00A614E1">
        <w:rPr>
          <w:rFonts w:ascii="Garamond" w:eastAsia="Garamond" w:hAnsi="Garamond" w:cs="Garamond"/>
          <w:vertAlign w:val="subscript"/>
        </w:rPr>
        <w:t>2</w:t>
      </w:r>
      <w:r w:rsidR="00A614E1">
        <w:rPr>
          <w:rFonts w:ascii="Garamond" w:eastAsia="Garamond" w:hAnsi="Garamond" w:cs="Garamond"/>
        </w:rPr>
        <w:t xml:space="preserve">, </w:t>
      </w:r>
      <w:r w:rsidR="00D771B1">
        <w:rPr>
          <w:rFonts w:ascii="Garamond" w:eastAsia="Garamond" w:hAnsi="Garamond" w:cs="Garamond"/>
        </w:rPr>
        <w:t>Total Column Ozone</w:t>
      </w:r>
    </w:p>
    <w:p w14:paraId="2EB0A6CD" w14:textId="77777777" w:rsidR="00F25643" w:rsidRDefault="00F25643" w:rsidP="000B44DE">
      <w:pPr>
        <w:spacing w:after="0" w:line="240" w:lineRule="auto"/>
        <w:rPr>
          <w:rFonts w:ascii="Century Gothic" w:eastAsia="Century Gothic" w:hAnsi="Century Gothic" w:cs="Century Gothic"/>
          <w:sz w:val="20"/>
          <w:szCs w:val="20"/>
          <w:shd w:val="clear" w:color="auto" w:fill="C9DAF8"/>
        </w:rPr>
      </w:pPr>
    </w:p>
    <w:p w14:paraId="49FBC8EF" w14:textId="77777777" w:rsidR="00F25643" w:rsidRDefault="00C84471" w:rsidP="000B44DE">
      <w:pPr>
        <w:spacing w:after="0" w:line="240" w:lineRule="auto"/>
        <w:rPr>
          <w:rFonts w:ascii="Garamond" w:eastAsia="Garamond" w:hAnsi="Garamond" w:cs="Garamond"/>
        </w:rPr>
      </w:pPr>
      <w:r>
        <w:rPr>
          <w:rFonts w:ascii="Century Gothic" w:eastAsia="Century Gothic" w:hAnsi="Century Gothic" w:cs="Century Gothic"/>
          <w:b/>
          <w:sz w:val="20"/>
          <w:szCs w:val="20"/>
        </w:rPr>
        <w:t>Software Utilized:</w:t>
      </w:r>
    </w:p>
    <w:p w14:paraId="5B585715" w14:textId="31DE57D2" w:rsidR="00F25643" w:rsidRDefault="00C84471" w:rsidP="000B44DE">
      <w:pPr>
        <w:numPr>
          <w:ilvl w:val="0"/>
          <w:numId w:val="2"/>
        </w:numPr>
        <w:spacing w:after="0" w:line="240" w:lineRule="auto"/>
        <w:ind w:hanging="360"/>
        <w:contextualSpacing/>
        <w:rPr>
          <w:rFonts w:ascii="Garamond" w:eastAsia="Garamond" w:hAnsi="Garamond" w:cs="Garamond"/>
        </w:rPr>
      </w:pPr>
      <w:proofErr w:type="spellStart"/>
      <w:r>
        <w:rPr>
          <w:rFonts w:ascii="Garamond" w:eastAsia="Garamond" w:hAnsi="Garamond" w:cs="Garamond"/>
        </w:rPr>
        <w:t>Esri</w:t>
      </w:r>
      <w:proofErr w:type="spellEnd"/>
      <w:r>
        <w:rPr>
          <w:rFonts w:ascii="Garamond" w:eastAsia="Garamond" w:hAnsi="Garamond" w:cs="Garamond"/>
        </w:rPr>
        <w:t xml:space="preserve"> </w:t>
      </w:r>
      <w:r w:rsidR="000B44DE">
        <w:rPr>
          <w:rFonts w:ascii="Garamond" w:eastAsia="Garamond" w:hAnsi="Garamond" w:cs="Garamond"/>
        </w:rPr>
        <w:t>ArcGIS –</w:t>
      </w:r>
      <w:r>
        <w:rPr>
          <w:rFonts w:ascii="Garamond" w:eastAsia="Garamond" w:hAnsi="Garamond" w:cs="Garamond"/>
        </w:rPr>
        <w:t xml:space="preserve"> </w:t>
      </w:r>
      <w:r w:rsidR="000B44DE">
        <w:rPr>
          <w:rFonts w:ascii="Garamond" w:eastAsia="Garamond" w:hAnsi="Garamond" w:cs="Garamond"/>
        </w:rPr>
        <w:t>a</w:t>
      </w:r>
      <w:r>
        <w:rPr>
          <w:rFonts w:ascii="Garamond" w:eastAsia="Garamond" w:hAnsi="Garamond" w:cs="Garamond"/>
        </w:rPr>
        <w:t>nalyze data and produce visuals</w:t>
      </w:r>
    </w:p>
    <w:p w14:paraId="6711ADCC" w14:textId="77777777" w:rsidR="00F25643" w:rsidRDefault="00F25643" w:rsidP="000B44DE">
      <w:pPr>
        <w:spacing w:after="0" w:line="240" w:lineRule="auto"/>
        <w:rPr>
          <w:rFonts w:ascii="Century Gothic" w:eastAsia="Century Gothic" w:hAnsi="Century Gothic" w:cs="Century Gothic"/>
        </w:rPr>
      </w:pPr>
    </w:p>
    <w:p w14:paraId="2C455DE7" w14:textId="77777777" w:rsidR="00F25643" w:rsidRDefault="00C84471" w:rsidP="000B44DE">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Handoff Package</w:t>
      </w:r>
    </w:p>
    <w:p w14:paraId="5E03D442" w14:textId="30CF26A6" w:rsidR="00F25643" w:rsidRDefault="00C84471" w:rsidP="000B44DE">
      <w:pPr>
        <w:spacing w:after="0" w:line="240" w:lineRule="auto"/>
        <w:rPr>
          <w:rFonts w:ascii="Garamond" w:eastAsia="Garamond" w:hAnsi="Garamond" w:cs="Garamond"/>
        </w:rPr>
      </w:pPr>
      <w:r>
        <w:rPr>
          <w:rFonts w:ascii="Century Gothic" w:eastAsia="Century Gothic" w:hAnsi="Century Gothic" w:cs="Century Gothic"/>
          <w:b/>
          <w:sz w:val="20"/>
          <w:szCs w:val="20"/>
        </w:rPr>
        <w:t>Transition Plan:</w:t>
      </w:r>
    </w:p>
    <w:p w14:paraId="53F2C004" w14:textId="08504E6C" w:rsidR="00F25643" w:rsidRDefault="00C84471" w:rsidP="000B44DE">
      <w:pPr>
        <w:spacing w:after="0" w:line="240" w:lineRule="auto"/>
        <w:rPr>
          <w:rFonts w:ascii="Garamond" w:eastAsia="Garamond" w:hAnsi="Garamond" w:cs="Garamond"/>
        </w:rPr>
      </w:pPr>
      <w:r>
        <w:rPr>
          <w:rFonts w:ascii="Garamond" w:eastAsia="Garamond" w:hAnsi="Garamond" w:cs="Garamond"/>
        </w:rPr>
        <w:t>There will be a presentation and deliverables hand-off from the first term of this project on July 31, 2017</w:t>
      </w:r>
      <w:r w:rsidR="00F1675B">
        <w:rPr>
          <w:rFonts w:ascii="Garamond" w:eastAsia="Garamond" w:hAnsi="Garamond" w:cs="Garamond"/>
        </w:rPr>
        <w:t xml:space="preserve"> on-site at Shenandoah National Park</w:t>
      </w:r>
      <w:r>
        <w:rPr>
          <w:rFonts w:ascii="Garamond" w:eastAsia="Garamond" w:hAnsi="Garamond" w:cs="Garamond"/>
        </w:rPr>
        <w:t>. Preliminary annual</w:t>
      </w:r>
      <w:r w:rsidR="000B44DE">
        <w:rPr>
          <w:rFonts w:ascii="Garamond" w:eastAsia="Garamond" w:hAnsi="Garamond" w:cs="Garamond"/>
        </w:rPr>
        <w:t xml:space="preserve"> and </w:t>
      </w:r>
      <w:r>
        <w:rPr>
          <w:rFonts w:ascii="Garamond" w:eastAsia="Garamond" w:hAnsi="Garamond" w:cs="Garamond"/>
        </w:rPr>
        <w:t>seasonal tre</w:t>
      </w:r>
      <w:r w:rsidR="002232CB">
        <w:rPr>
          <w:rFonts w:ascii="Garamond" w:eastAsia="Garamond" w:hAnsi="Garamond" w:cs="Garamond"/>
        </w:rPr>
        <w:t xml:space="preserve">nd maps will </w:t>
      </w:r>
      <w:r>
        <w:rPr>
          <w:rFonts w:ascii="Garamond" w:eastAsia="Garamond" w:hAnsi="Garamond" w:cs="Garamond"/>
        </w:rPr>
        <w:t xml:space="preserve">be </w:t>
      </w:r>
      <w:r w:rsidR="000B44DE">
        <w:rPr>
          <w:rFonts w:ascii="Garamond" w:eastAsia="Garamond" w:hAnsi="Garamond" w:cs="Garamond"/>
        </w:rPr>
        <w:t>provided</w:t>
      </w:r>
      <w:r>
        <w:rPr>
          <w:rFonts w:ascii="Garamond" w:eastAsia="Garamond" w:hAnsi="Garamond" w:cs="Garamond"/>
        </w:rPr>
        <w:t xml:space="preserve"> regarding NO</w:t>
      </w:r>
      <w:r>
        <w:rPr>
          <w:rFonts w:ascii="Garamond" w:eastAsia="Garamond" w:hAnsi="Garamond" w:cs="Garamond"/>
          <w:vertAlign w:val="subscript"/>
        </w:rPr>
        <w:t>2</w:t>
      </w:r>
      <w:r w:rsidR="00EC4129">
        <w:rPr>
          <w:rFonts w:ascii="Garamond" w:eastAsia="Garamond" w:hAnsi="Garamond" w:cs="Garamond"/>
        </w:rPr>
        <w:t xml:space="preserve"> and</w:t>
      </w:r>
      <w:r w:rsidR="00EC4129" w:rsidDel="00EC4129">
        <w:rPr>
          <w:rFonts w:ascii="Garamond" w:eastAsia="Garamond" w:hAnsi="Garamond" w:cs="Garamond"/>
        </w:rPr>
        <w:t xml:space="preserve"> </w:t>
      </w:r>
      <w:r w:rsidR="00550A3A">
        <w:rPr>
          <w:rFonts w:ascii="Garamond" w:eastAsia="Garamond" w:hAnsi="Garamond" w:cs="Garamond"/>
        </w:rPr>
        <w:t>O</w:t>
      </w:r>
      <w:r>
        <w:rPr>
          <w:rFonts w:ascii="Garamond" w:eastAsia="Garamond" w:hAnsi="Garamond" w:cs="Garamond"/>
          <w:vertAlign w:val="subscript"/>
        </w:rPr>
        <w:t>3</w:t>
      </w:r>
      <w:r>
        <w:rPr>
          <w:rFonts w:ascii="Garamond" w:eastAsia="Garamond" w:hAnsi="Garamond" w:cs="Garamond"/>
        </w:rPr>
        <w:t>, and trace gases</w:t>
      </w:r>
      <w:r w:rsidR="00401F29">
        <w:rPr>
          <w:rFonts w:ascii="Garamond" w:eastAsia="Garamond" w:hAnsi="Garamond" w:cs="Garamond"/>
        </w:rPr>
        <w:t xml:space="preserve"> with an emphasis </w:t>
      </w:r>
      <w:r>
        <w:rPr>
          <w:rFonts w:ascii="Garamond" w:eastAsia="Garamond" w:hAnsi="Garamond" w:cs="Garamond"/>
        </w:rPr>
        <w:t xml:space="preserve">on the most recent three to five years. These products </w:t>
      </w:r>
      <w:r w:rsidR="00401F29">
        <w:rPr>
          <w:rFonts w:ascii="Garamond" w:eastAsia="Garamond" w:hAnsi="Garamond" w:cs="Garamond"/>
        </w:rPr>
        <w:t xml:space="preserve">will </w:t>
      </w:r>
      <w:r>
        <w:rPr>
          <w:rFonts w:ascii="Garamond" w:eastAsia="Garamond" w:hAnsi="Garamond" w:cs="Garamond"/>
        </w:rPr>
        <w:t xml:space="preserve">be given to the </w:t>
      </w:r>
      <w:r w:rsidRPr="00B7369F">
        <w:rPr>
          <w:rFonts w:ascii="Garamond" w:eastAsia="Garamond" w:hAnsi="Garamond" w:cs="Garamond"/>
        </w:rPr>
        <w:t>partners</w:t>
      </w:r>
      <w:r w:rsidR="00B7369F">
        <w:rPr>
          <w:rFonts w:ascii="Garamond" w:eastAsia="Garamond" w:hAnsi="Garamond" w:cs="Garamond"/>
        </w:rPr>
        <w:t xml:space="preserve"> </w:t>
      </w:r>
      <w:r w:rsidRPr="00B7369F">
        <w:rPr>
          <w:rFonts w:ascii="Garamond" w:eastAsia="Garamond" w:hAnsi="Garamond" w:cs="Garamond"/>
        </w:rPr>
        <w:t>to gain</w:t>
      </w:r>
      <w:r>
        <w:rPr>
          <w:rFonts w:ascii="Garamond" w:eastAsia="Garamond" w:hAnsi="Garamond" w:cs="Garamond"/>
        </w:rPr>
        <w:t xml:space="preserve"> insight on usage and for any potential updates to products. </w:t>
      </w:r>
    </w:p>
    <w:p w14:paraId="22BD43B4" w14:textId="77777777" w:rsidR="00F25643" w:rsidRDefault="00F25643" w:rsidP="000B44DE">
      <w:pPr>
        <w:spacing w:after="0" w:line="240" w:lineRule="auto"/>
        <w:rPr>
          <w:rFonts w:ascii="Garamond" w:eastAsia="Garamond" w:hAnsi="Garamond" w:cs="Garamond"/>
        </w:rPr>
      </w:pPr>
    </w:p>
    <w:p w14:paraId="5D71C7D0" w14:textId="4376147E" w:rsidR="00F25643" w:rsidRDefault="00C84471" w:rsidP="000B44DE">
      <w:pPr>
        <w:spacing w:after="0" w:line="240" w:lineRule="auto"/>
        <w:rPr>
          <w:rFonts w:ascii="Garamond" w:eastAsia="Garamond" w:hAnsi="Garamond" w:cs="Garamond"/>
        </w:rPr>
      </w:pPr>
      <w:r>
        <w:rPr>
          <w:rFonts w:ascii="Garamond" w:eastAsia="Garamond" w:hAnsi="Garamond" w:cs="Garamond"/>
          <w:i/>
        </w:rPr>
        <w:t>Project Continuation</w:t>
      </w:r>
      <w:r w:rsidR="002232CB">
        <w:rPr>
          <w:rFonts w:ascii="Garamond" w:eastAsia="Garamond" w:hAnsi="Garamond" w:cs="Garamond"/>
          <w:i/>
        </w:rPr>
        <w:t>:</w:t>
      </w:r>
      <w:r w:rsidR="000B44DE">
        <w:rPr>
          <w:rFonts w:ascii="Garamond" w:eastAsia="Garamond" w:hAnsi="Garamond" w:cs="Garamond"/>
        </w:rPr>
        <w:t xml:space="preserve"> </w:t>
      </w:r>
      <w:r w:rsidR="00401F29">
        <w:rPr>
          <w:rFonts w:ascii="Garamond" w:eastAsia="Garamond" w:hAnsi="Garamond" w:cs="Garamond"/>
        </w:rPr>
        <w:t>A final p</w:t>
      </w:r>
      <w:r>
        <w:rPr>
          <w:rFonts w:ascii="Garamond" w:eastAsia="Garamond" w:hAnsi="Garamond" w:cs="Garamond"/>
        </w:rPr>
        <w:t>roject handoff will occur at the end of the second term of the project (</w:t>
      </w:r>
      <w:r w:rsidR="006E449F">
        <w:rPr>
          <w:rFonts w:ascii="Garamond" w:eastAsia="Garamond" w:hAnsi="Garamond" w:cs="Garamond"/>
        </w:rPr>
        <w:t>fa</w:t>
      </w:r>
      <w:r>
        <w:rPr>
          <w:rFonts w:ascii="Garamond" w:eastAsia="Garamond" w:hAnsi="Garamond" w:cs="Garamond"/>
        </w:rPr>
        <w:t xml:space="preserve">ll 2017). Products from the first term will be used to give ideas for updates for the second term deliverables. These second term deliverables </w:t>
      </w:r>
      <w:r w:rsidR="00DA217B">
        <w:rPr>
          <w:rFonts w:ascii="Garamond" w:eastAsia="Garamond" w:hAnsi="Garamond" w:cs="Garamond"/>
        </w:rPr>
        <w:t xml:space="preserve">will </w:t>
      </w:r>
      <w:r>
        <w:rPr>
          <w:rFonts w:ascii="Garamond" w:eastAsia="Garamond" w:hAnsi="Garamond" w:cs="Garamond"/>
        </w:rPr>
        <w:t xml:space="preserve">include a tutorial to continue the park’s use of NASA Earth observations. </w:t>
      </w:r>
    </w:p>
    <w:p w14:paraId="710B7078" w14:textId="77777777" w:rsidR="00F25643" w:rsidRDefault="00F25643" w:rsidP="000B44DE">
      <w:pPr>
        <w:spacing w:after="0" w:line="240" w:lineRule="auto"/>
        <w:ind w:left="360" w:hanging="360"/>
        <w:rPr>
          <w:rFonts w:ascii="Century Gothic" w:eastAsia="Century Gothic" w:hAnsi="Century Gothic" w:cs="Century Gothic"/>
          <w:b/>
        </w:rPr>
      </w:pPr>
    </w:p>
    <w:p w14:paraId="5EE699BD" w14:textId="77777777" w:rsidR="00F25643" w:rsidRDefault="00C84471" w:rsidP="000B44DE">
      <w:pPr>
        <w:spacing w:after="0" w:line="240" w:lineRule="auto"/>
        <w:ind w:left="360" w:hanging="360"/>
        <w:rPr>
          <w:rFonts w:ascii="Garamond" w:eastAsia="Garamond" w:hAnsi="Garamond" w:cs="Garamond"/>
          <w:b/>
          <w:sz w:val="20"/>
          <w:szCs w:val="20"/>
        </w:rPr>
      </w:pPr>
      <w:r>
        <w:rPr>
          <w:rFonts w:ascii="Century Gothic" w:eastAsia="Century Gothic" w:hAnsi="Century Gothic" w:cs="Century Gothic"/>
          <w:b/>
          <w:sz w:val="20"/>
          <w:szCs w:val="20"/>
        </w:rPr>
        <w:lastRenderedPageBreak/>
        <w:t xml:space="preserve">Team POC: </w:t>
      </w:r>
      <w:r>
        <w:rPr>
          <w:rFonts w:ascii="Garamond" w:eastAsia="Garamond" w:hAnsi="Garamond" w:cs="Garamond"/>
        </w:rPr>
        <w:t>Ellen Bubak, ellenbubak@gmail.com</w:t>
      </w:r>
    </w:p>
    <w:p w14:paraId="51BF4980" w14:textId="083B4964" w:rsidR="00F25643" w:rsidRDefault="00C84471" w:rsidP="005E0A30">
      <w:pPr>
        <w:spacing w:after="0" w:line="240" w:lineRule="auto"/>
        <w:ind w:left="360" w:hanging="360"/>
        <w:rPr>
          <w:rFonts w:ascii="Century Gothic" w:eastAsia="Century Gothic" w:hAnsi="Century Gothic" w:cs="Century Gothic"/>
        </w:rPr>
      </w:pPr>
      <w:r>
        <w:rPr>
          <w:rFonts w:ascii="Century Gothic" w:eastAsia="Century Gothic" w:hAnsi="Century Gothic" w:cs="Century Gothic"/>
          <w:b/>
          <w:sz w:val="20"/>
          <w:szCs w:val="20"/>
        </w:rPr>
        <w:t>Partner POC</w:t>
      </w:r>
      <w:r>
        <w:rPr>
          <w:rFonts w:ascii="Century Gothic" w:eastAsia="Century Gothic" w:hAnsi="Century Gothic" w:cs="Century Gothic"/>
          <w:sz w:val="20"/>
          <w:szCs w:val="20"/>
        </w:rPr>
        <w:t xml:space="preserve">: </w:t>
      </w:r>
      <w:r>
        <w:rPr>
          <w:rFonts w:ascii="Garamond" w:eastAsia="Garamond" w:hAnsi="Garamond" w:cs="Garamond"/>
        </w:rPr>
        <w:t>Jalyn Cummings, jalyn_cummings@nps.gov</w:t>
      </w:r>
    </w:p>
    <w:p w14:paraId="41CB1E56" w14:textId="77777777" w:rsidR="005E0A30" w:rsidRDefault="005E0A30" w:rsidP="000B44DE">
      <w:pPr>
        <w:spacing w:after="0" w:line="240" w:lineRule="auto"/>
        <w:rPr>
          <w:rFonts w:ascii="Century Gothic" w:eastAsia="Century Gothic" w:hAnsi="Century Gothic" w:cs="Century Gothic"/>
          <w:b/>
          <w:sz w:val="20"/>
          <w:szCs w:val="20"/>
        </w:rPr>
      </w:pPr>
    </w:p>
    <w:p w14:paraId="14BA6306" w14:textId="657B2F1B" w:rsidR="00F25643" w:rsidRDefault="00C84471" w:rsidP="000B44DE">
      <w:pPr>
        <w:spacing w:after="0" w:line="240" w:lineRule="auto"/>
        <w:rPr>
          <w:rFonts w:ascii="Garamond" w:eastAsia="Garamond" w:hAnsi="Garamond" w:cs="Garamond"/>
        </w:rPr>
      </w:pPr>
      <w:r>
        <w:rPr>
          <w:rFonts w:ascii="Century Gothic" w:eastAsia="Century Gothic" w:hAnsi="Century Gothic" w:cs="Century Gothic"/>
          <w:b/>
          <w:sz w:val="20"/>
          <w:szCs w:val="20"/>
        </w:rPr>
        <w:t>Handoff Package:</w:t>
      </w:r>
    </w:p>
    <w:p w14:paraId="4D7599A5" w14:textId="03EA3C6B" w:rsidR="00F25643" w:rsidRDefault="00C84471" w:rsidP="000B44DE">
      <w:pPr>
        <w:numPr>
          <w:ilvl w:val="0"/>
          <w:numId w:val="3"/>
        </w:numPr>
        <w:spacing w:after="0" w:line="240" w:lineRule="auto"/>
        <w:ind w:hanging="360"/>
        <w:contextualSpacing/>
        <w:rPr>
          <w:rFonts w:ascii="Garamond" w:eastAsia="Garamond" w:hAnsi="Garamond" w:cs="Garamond"/>
        </w:rPr>
      </w:pPr>
      <w:r>
        <w:rPr>
          <w:rFonts w:ascii="Garamond" w:eastAsia="Garamond" w:hAnsi="Garamond" w:cs="Garamond"/>
        </w:rPr>
        <w:t>Technical paper</w:t>
      </w:r>
    </w:p>
    <w:p w14:paraId="33943F2F" w14:textId="7F457D61" w:rsidR="00F25643" w:rsidRDefault="00C84471" w:rsidP="000B44DE">
      <w:pPr>
        <w:numPr>
          <w:ilvl w:val="0"/>
          <w:numId w:val="3"/>
        </w:numPr>
        <w:spacing w:after="0" w:line="240" w:lineRule="auto"/>
        <w:ind w:hanging="360"/>
        <w:contextualSpacing/>
        <w:rPr>
          <w:rFonts w:ascii="Garamond" w:eastAsia="Garamond" w:hAnsi="Garamond" w:cs="Garamond"/>
        </w:rPr>
      </w:pPr>
      <w:r>
        <w:rPr>
          <w:rFonts w:ascii="Garamond" w:eastAsia="Garamond" w:hAnsi="Garamond" w:cs="Garamond"/>
        </w:rPr>
        <w:t>Project poster</w:t>
      </w:r>
    </w:p>
    <w:p w14:paraId="4C623AAD" w14:textId="659E2693" w:rsidR="000E37C2" w:rsidRDefault="00C84471" w:rsidP="000B44DE">
      <w:pPr>
        <w:numPr>
          <w:ilvl w:val="0"/>
          <w:numId w:val="3"/>
        </w:numPr>
        <w:spacing w:after="0" w:line="240" w:lineRule="auto"/>
        <w:ind w:hanging="360"/>
        <w:contextualSpacing/>
        <w:rPr>
          <w:rFonts w:ascii="Garamond" w:eastAsia="Garamond" w:hAnsi="Garamond" w:cs="Garamond"/>
        </w:rPr>
      </w:pPr>
      <w:r>
        <w:rPr>
          <w:rFonts w:ascii="Garamond" w:eastAsia="Garamond" w:hAnsi="Garamond" w:cs="Garamond"/>
        </w:rPr>
        <w:t>Project video</w:t>
      </w:r>
    </w:p>
    <w:p w14:paraId="14E2221D" w14:textId="18D5271D" w:rsidR="009040D5" w:rsidRDefault="00EC4129" w:rsidP="000B44DE">
      <w:pPr>
        <w:numPr>
          <w:ilvl w:val="0"/>
          <w:numId w:val="3"/>
        </w:numPr>
        <w:spacing w:after="0" w:line="240" w:lineRule="auto"/>
        <w:ind w:hanging="360"/>
        <w:contextualSpacing/>
        <w:rPr>
          <w:rFonts w:ascii="Garamond" w:eastAsia="Garamond" w:hAnsi="Garamond" w:cs="Garamond"/>
        </w:rPr>
      </w:pPr>
      <w:r>
        <w:rPr>
          <w:rFonts w:ascii="Garamond" w:eastAsia="Garamond" w:hAnsi="Garamond" w:cs="Garamond"/>
        </w:rPr>
        <w:t xml:space="preserve">Seasonal and Annual </w:t>
      </w:r>
      <w:r w:rsidR="009040D5">
        <w:rPr>
          <w:rFonts w:ascii="Garamond" w:eastAsia="Garamond" w:hAnsi="Garamond" w:cs="Garamond"/>
        </w:rPr>
        <w:t>Trend Maps of Pollutant Species</w:t>
      </w:r>
    </w:p>
    <w:p w14:paraId="58B9E736" w14:textId="0FA07FBF" w:rsidR="00F25643" w:rsidRPr="00BA2684" w:rsidRDefault="008772C4" w:rsidP="000B44DE">
      <w:pPr>
        <w:numPr>
          <w:ilvl w:val="0"/>
          <w:numId w:val="3"/>
        </w:numPr>
        <w:spacing w:after="0" w:line="240" w:lineRule="auto"/>
        <w:ind w:hanging="360"/>
        <w:contextualSpacing/>
        <w:rPr>
          <w:rFonts w:ascii="Garamond" w:eastAsia="Garamond" w:hAnsi="Garamond" w:cs="Garamond"/>
        </w:rPr>
      </w:pPr>
      <w:r w:rsidRPr="00BA2684">
        <w:rPr>
          <w:rFonts w:ascii="Garamond" w:eastAsia="Garamond" w:hAnsi="Garamond" w:cs="Garamond"/>
        </w:rPr>
        <w:t xml:space="preserve">Shenandoah Air Quality </w:t>
      </w:r>
      <w:r w:rsidR="00BA2684" w:rsidRPr="00BA2684">
        <w:rPr>
          <w:rFonts w:ascii="Garamond" w:eastAsia="Garamond" w:hAnsi="Garamond" w:cs="Garamond"/>
        </w:rPr>
        <w:t>One-Pager</w:t>
      </w:r>
      <w:r w:rsidR="00BA2684">
        <w:rPr>
          <w:rFonts w:ascii="Garamond" w:eastAsia="Garamond" w:hAnsi="Garamond" w:cs="Garamond"/>
        </w:rPr>
        <w:t xml:space="preserve"> </w:t>
      </w:r>
      <w:r w:rsidR="00C84471" w:rsidRPr="00BA2684">
        <w:rPr>
          <w:rFonts w:ascii="Garamond" w:eastAsia="Garamond" w:hAnsi="Garamond" w:cs="Garamond"/>
        </w:rPr>
        <w:t>on atmospheric pollutants and their relation to Shenandoah</w:t>
      </w:r>
      <w:r w:rsidR="000B44DE" w:rsidRPr="00BA2684">
        <w:rPr>
          <w:rFonts w:ascii="Garamond" w:eastAsia="Garamond" w:hAnsi="Garamond" w:cs="Garamond"/>
        </w:rPr>
        <w:t xml:space="preserve"> National Park</w:t>
      </w:r>
    </w:p>
    <w:p w14:paraId="6EE7F422" w14:textId="4F85A4E9" w:rsidR="00F25643" w:rsidRDefault="008772C4" w:rsidP="000B44DE">
      <w:pPr>
        <w:numPr>
          <w:ilvl w:val="0"/>
          <w:numId w:val="3"/>
        </w:numPr>
        <w:spacing w:after="0" w:line="240" w:lineRule="auto"/>
        <w:ind w:hanging="360"/>
        <w:contextualSpacing/>
        <w:rPr>
          <w:rFonts w:ascii="Garamond" w:eastAsia="Garamond" w:hAnsi="Garamond" w:cs="Garamond"/>
        </w:rPr>
      </w:pPr>
      <w:r>
        <w:rPr>
          <w:rFonts w:ascii="Garamond" w:eastAsia="Garamond" w:hAnsi="Garamond" w:cs="Garamond"/>
        </w:rPr>
        <w:t>Shenandoah Air Pollution</w:t>
      </w:r>
      <w:r w:rsidR="006E449F">
        <w:rPr>
          <w:rFonts w:ascii="Garamond" w:eastAsia="Garamond" w:hAnsi="Garamond" w:cs="Garamond"/>
        </w:rPr>
        <w:t xml:space="preserve"> </w:t>
      </w:r>
      <w:r w:rsidR="00C84471">
        <w:rPr>
          <w:rFonts w:ascii="Garamond" w:eastAsia="Garamond" w:hAnsi="Garamond" w:cs="Garamond"/>
        </w:rPr>
        <w:t xml:space="preserve">Flipbook for the past several (3-5) years </w:t>
      </w:r>
      <w:r w:rsidR="00DA217B">
        <w:rPr>
          <w:rFonts w:ascii="Garamond" w:eastAsia="Garamond" w:hAnsi="Garamond" w:cs="Garamond"/>
        </w:rPr>
        <w:t xml:space="preserve">of available data </w:t>
      </w:r>
      <w:r w:rsidR="00C84471">
        <w:rPr>
          <w:rFonts w:ascii="Garamond" w:eastAsia="Garamond" w:hAnsi="Garamond" w:cs="Garamond"/>
        </w:rPr>
        <w:t>on air pollutants</w:t>
      </w:r>
      <w:r w:rsidR="00DA217B">
        <w:rPr>
          <w:rFonts w:ascii="Garamond" w:eastAsia="Garamond" w:hAnsi="Garamond" w:cs="Garamond"/>
        </w:rPr>
        <w:t>,</w:t>
      </w:r>
      <w:r w:rsidR="00C84471">
        <w:rPr>
          <w:rFonts w:ascii="Garamond" w:eastAsia="Garamond" w:hAnsi="Garamond" w:cs="Garamond"/>
        </w:rPr>
        <w:t xml:space="preserve"> with an emphasis on annual and seasonal variation</w:t>
      </w:r>
    </w:p>
    <w:sectPr w:rsidR="00F25643">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0EEB7" w14:textId="77777777" w:rsidR="0090444E" w:rsidRDefault="0090444E">
      <w:pPr>
        <w:spacing w:after="0" w:line="240" w:lineRule="auto"/>
      </w:pPr>
      <w:r>
        <w:separator/>
      </w:r>
    </w:p>
  </w:endnote>
  <w:endnote w:type="continuationSeparator" w:id="0">
    <w:p w14:paraId="6A9F1CBE" w14:textId="77777777" w:rsidR="0090444E" w:rsidRDefault="00904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EE16F" w14:textId="77777777" w:rsidR="00F25643" w:rsidRDefault="00C84471">
    <w:pPr>
      <w:tabs>
        <w:tab w:val="center" w:pos="4680"/>
        <w:tab w:val="right" w:pos="9360"/>
      </w:tabs>
      <w:spacing w:after="920"/>
      <w:jc w:val="center"/>
    </w:pPr>
    <w:r>
      <w:rPr>
        <w:noProof/>
      </w:rPr>
      <w:drawing>
        <wp:inline distT="0" distB="0" distL="0" distR="0" wp14:anchorId="041F2840" wp14:editId="3A57DAD2">
          <wp:extent cx="1497330" cy="285750"/>
          <wp:effectExtent l="0" t="0" r="0" b="0"/>
          <wp:docPr id="2" name="image4.png" descr="DEVELOP Text Black"/>
          <wp:cNvGraphicFramePr/>
          <a:graphic xmlns:a="http://schemas.openxmlformats.org/drawingml/2006/main">
            <a:graphicData uri="http://schemas.openxmlformats.org/drawingml/2006/picture">
              <pic:pic xmlns:pic="http://schemas.openxmlformats.org/drawingml/2006/picture">
                <pic:nvPicPr>
                  <pic:cNvPr id="0" name="image4.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46A9C" w14:textId="77777777" w:rsidR="0090444E" w:rsidRDefault="0090444E">
      <w:pPr>
        <w:spacing w:after="0" w:line="240" w:lineRule="auto"/>
      </w:pPr>
      <w:r>
        <w:separator/>
      </w:r>
    </w:p>
  </w:footnote>
  <w:footnote w:type="continuationSeparator" w:id="0">
    <w:p w14:paraId="105DE177" w14:textId="77777777" w:rsidR="0090444E" w:rsidRDefault="00904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175EE"/>
    <w:multiLevelType w:val="multilevel"/>
    <w:tmpl w:val="47284758"/>
    <w:lvl w:ilvl="0">
      <w:start w:val="1"/>
      <w:numFmt w:val="bullet"/>
      <w:lvlText w:val=""/>
      <w:lvlJc w:val="left"/>
      <w:pPr>
        <w:ind w:left="776" w:firstLine="415"/>
      </w:pPr>
      <w:rPr>
        <w:rFonts w:ascii="Symbol" w:hAnsi="Symbol" w:hint="default"/>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1" w15:restartNumberingAfterBreak="0">
    <w:nsid w:val="37AF0241"/>
    <w:multiLevelType w:val="multilevel"/>
    <w:tmpl w:val="AEDA8718"/>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57133B35"/>
    <w:multiLevelType w:val="multilevel"/>
    <w:tmpl w:val="3BC0C85E"/>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7F8B452B"/>
    <w:multiLevelType w:val="multilevel"/>
    <w:tmpl w:val="3C7853A0"/>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643"/>
    <w:rsid w:val="0001218C"/>
    <w:rsid w:val="00033802"/>
    <w:rsid w:val="00081103"/>
    <w:rsid w:val="000B34F2"/>
    <w:rsid w:val="000B44DE"/>
    <w:rsid w:val="000C2DDB"/>
    <w:rsid w:val="000E2AF8"/>
    <w:rsid w:val="000E37C2"/>
    <w:rsid w:val="00105C93"/>
    <w:rsid w:val="00110FCC"/>
    <w:rsid w:val="00111B80"/>
    <w:rsid w:val="00153CAF"/>
    <w:rsid w:val="00155AAE"/>
    <w:rsid w:val="00186B60"/>
    <w:rsid w:val="0018746B"/>
    <w:rsid w:val="001A42DE"/>
    <w:rsid w:val="001C53E3"/>
    <w:rsid w:val="001E5C56"/>
    <w:rsid w:val="002229CA"/>
    <w:rsid w:val="002232CB"/>
    <w:rsid w:val="00235509"/>
    <w:rsid w:val="00277722"/>
    <w:rsid w:val="002E1F02"/>
    <w:rsid w:val="003155F0"/>
    <w:rsid w:val="00365A68"/>
    <w:rsid w:val="003B20B0"/>
    <w:rsid w:val="003D11A2"/>
    <w:rsid w:val="00401F29"/>
    <w:rsid w:val="004417BD"/>
    <w:rsid w:val="00460C37"/>
    <w:rsid w:val="00480272"/>
    <w:rsid w:val="004971DE"/>
    <w:rsid w:val="004D598C"/>
    <w:rsid w:val="004E2C05"/>
    <w:rsid w:val="00516615"/>
    <w:rsid w:val="00544C7D"/>
    <w:rsid w:val="00550A3A"/>
    <w:rsid w:val="00552F13"/>
    <w:rsid w:val="00554F61"/>
    <w:rsid w:val="00556600"/>
    <w:rsid w:val="00567F2B"/>
    <w:rsid w:val="005746CE"/>
    <w:rsid w:val="0059349F"/>
    <w:rsid w:val="005A175B"/>
    <w:rsid w:val="005A1F15"/>
    <w:rsid w:val="005D417F"/>
    <w:rsid w:val="005E0A30"/>
    <w:rsid w:val="005E0EF6"/>
    <w:rsid w:val="00641702"/>
    <w:rsid w:val="00655471"/>
    <w:rsid w:val="00691A54"/>
    <w:rsid w:val="00692C79"/>
    <w:rsid w:val="006A450A"/>
    <w:rsid w:val="006D5AE8"/>
    <w:rsid w:val="006E449F"/>
    <w:rsid w:val="00705C5C"/>
    <w:rsid w:val="00726B8F"/>
    <w:rsid w:val="0073477F"/>
    <w:rsid w:val="00765067"/>
    <w:rsid w:val="007B74F9"/>
    <w:rsid w:val="007C09A0"/>
    <w:rsid w:val="007C11B7"/>
    <w:rsid w:val="008152AF"/>
    <w:rsid w:val="00822AAA"/>
    <w:rsid w:val="008772C4"/>
    <w:rsid w:val="0088616D"/>
    <w:rsid w:val="00891A22"/>
    <w:rsid w:val="008A7A67"/>
    <w:rsid w:val="008B4A0F"/>
    <w:rsid w:val="008C4A78"/>
    <w:rsid w:val="008E19DF"/>
    <w:rsid w:val="008E5B08"/>
    <w:rsid w:val="009040D5"/>
    <w:rsid w:val="0090444E"/>
    <w:rsid w:val="00992C0D"/>
    <w:rsid w:val="009A53C3"/>
    <w:rsid w:val="00A14EC0"/>
    <w:rsid w:val="00A259FF"/>
    <w:rsid w:val="00A56B43"/>
    <w:rsid w:val="00A614E1"/>
    <w:rsid w:val="00A75D33"/>
    <w:rsid w:val="00A97C14"/>
    <w:rsid w:val="00AB2171"/>
    <w:rsid w:val="00B52722"/>
    <w:rsid w:val="00B7369F"/>
    <w:rsid w:val="00B962FC"/>
    <w:rsid w:val="00BA2684"/>
    <w:rsid w:val="00BF07A0"/>
    <w:rsid w:val="00BF4930"/>
    <w:rsid w:val="00C373E1"/>
    <w:rsid w:val="00C82A08"/>
    <w:rsid w:val="00C8360C"/>
    <w:rsid w:val="00C84471"/>
    <w:rsid w:val="00CC2905"/>
    <w:rsid w:val="00CE187A"/>
    <w:rsid w:val="00D042EF"/>
    <w:rsid w:val="00D21ECE"/>
    <w:rsid w:val="00D51AFC"/>
    <w:rsid w:val="00D52A68"/>
    <w:rsid w:val="00D57C0E"/>
    <w:rsid w:val="00D771B1"/>
    <w:rsid w:val="00DA217B"/>
    <w:rsid w:val="00DB0FB9"/>
    <w:rsid w:val="00DB6772"/>
    <w:rsid w:val="00DD1BFE"/>
    <w:rsid w:val="00DE162C"/>
    <w:rsid w:val="00E0136B"/>
    <w:rsid w:val="00E03716"/>
    <w:rsid w:val="00E23BD8"/>
    <w:rsid w:val="00EA5EFA"/>
    <w:rsid w:val="00EB1470"/>
    <w:rsid w:val="00EC4129"/>
    <w:rsid w:val="00F1675B"/>
    <w:rsid w:val="00F25643"/>
    <w:rsid w:val="00F91D3F"/>
    <w:rsid w:val="00FB331A"/>
    <w:rsid w:val="00FF1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6FF1A"/>
  <w15:docId w15:val="{B47D01D8-46E1-4FF1-A94B-C9D99A81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a0">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23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2C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54F61"/>
    <w:rPr>
      <w:b/>
      <w:bCs/>
    </w:rPr>
  </w:style>
  <w:style w:type="character" w:customStyle="1" w:styleId="CommentSubjectChar">
    <w:name w:val="Comment Subject Char"/>
    <w:basedOn w:val="CommentTextChar"/>
    <w:link w:val="CommentSubject"/>
    <w:uiPriority w:val="99"/>
    <w:semiHidden/>
    <w:rsid w:val="00554F61"/>
    <w:rPr>
      <w:b/>
      <w:bCs/>
      <w:sz w:val="20"/>
      <w:szCs w:val="20"/>
    </w:rPr>
  </w:style>
  <w:style w:type="paragraph" w:styleId="Revision">
    <w:name w:val="Revision"/>
    <w:hidden/>
    <w:uiPriority w:val="99"/>
    <w:semiHidden/>
    <w:rsid w:val="00A14EC0"/>
    <w:pPr>
      <w:widowControl/>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styleId="Hyperlink">
    <w:name w:val="Hyperlink"/>
    <w:basedOn w:val="DefaultParagraphFont"/>
    <w:uiPriority w:val="99"/>
    <w:unhideWhenUsed/>
    <w:rsid w:val="0001218C"/>
    <w:rPr>
      <w:color w:val="0563C1" w:themeColor="hyperlink"/>
      <w:u w:val="single"/>
    </w:rPr>
  </w:style>
  <w:style w:type="character" w:styleId="FollowedHyperlink">
    <w:name w:val="FollowedHyperlink"/>
    <w:basedOn w:val="DefaultParagraphFont"/>
    <w:uiPriority w:val="99"/>
    <w:semiHidden/>
    <w:unhideWhenUsed/>
    <w:rsid w:val="003D11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6A520-079A-444F-A9C3-891D4F9BC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Lenfant, Nicholas B. (LARC-E3)[DEVELOP]</dc:creator>
  <cp:lastModifiedBy>Miller, Tiffani N. (LARC-E3)[SSAI DEVELOP]</cp:lastModifiedBy>
  <cp:revision>7</cp:revision>
  <cp:lastPrinted>2017-07-13T17:20:00Z</cp:lastPrinted>
  <dcterms:created xsi:type="dcterms:W3CDTF">2017-07-13T18:28:00Z</dcterms:created>
  <dcterms:modified xsi:type="dcterms:W3CDTF">2017-07-18T15:01:00Z</dcterms:modified>
</cp:coreProperties>
</file>