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7E0A579" w:rsidR="00787A1E" w:rsidRPr="0066138C" w:rsidRDefault="00787A1E" w:rsidP="000C4CAE">
      <w:pPr>
        <w:tabs>
          <w:tab w:val="left" w:pos="7329"/>
        </w:tabs>
        <w:spacing w:after="0" w:line="240" w:lineRule="auto"/>
        <w:jc w:val="right"/>
        <w:rPr>
          <w:rFonts w:ascii="Garamond" w:hAnsi="Garamond" w:cs="Arial"/>
          <w:sz w:val="40"/>
          <w:szCs w:val="40"/>
        </w:rPr>
      </w:pPr>
      <w:r w:rsidRPr="3BDFFD7F">
        <w:rPr>
          <w:rFonts w:ascii="Garamond" w:hAnsi="Garamond" w:cs="Arial"/>
          <w:sz w:val="40"/>
          <w:szCs w:val="40"/>
        </w:rPr>
        <w:t>Maine Ecological Forecasting III</w:t>
      </w:r>
    </w:p>
    <w:p w14:paraId="5C53A2B7" w14:textId="1412D8DC" w:rsidR="00787A1E" w:rsidRPr="00073874" w:rsidRDefault="00787A1E" w:rsidP="000C4CAE">
      <w:pPr>
        <w:spacing w:after="0" w:line="240" w:lineRule="auto"/>
        <w:jc w:val="right"/>
        <w:rPr>
          <w:rFonts w:ascii="Garamond" w:hAnsi="Garamond" w:cs="Arial"/>
          <w:sz w:val="28"/>
          <w:szCs w:val="28"/>
        </w:rPr>
      </w:pPr>
      <w:r w:rsidRPr="1E1321A8">
        <w:rPr>
          <w:rFonts w:ascii="Garamond" w:hAnsi="Garamond" w:cs="Arial"/>
          <w:sz w:val="28"/>
          <w:szCs w:val="28"/>
        </w:rPr>
        <w:t>Utilizing Earth Observations to Monitor Federally Endangered Atlantic Salmon (</w:t>
      </w:r>
      <w:r w:rsidRPr="1E1321A8">
        <w:rPr>
          <w:rFonts w:ascii="Garamond" w:hAnsi="Garamond" w:cs="Arial"/>
          <w:i/>
          <w:iCs/>
          <w:sz w:val="28"/>
          <w:szCs w:val="28"/>
        </w:rPr>
        <w:t xml:space="preserve">Salmo </w:t>
      </w:r>
      <w:proofErr w:type="spellStart"/>
      <w:r w:rsidRPr="14FC5D8B">
        <w:rPr>
          <w:rFonts w:ascii="Garamond" w:hAnsi="Garamond" w:cs="Arial"/>
          <w:i/>
          <w:iCs/>
          <w:sz w:val="28"/>
          <w:szCs w:val="28"/>
        </w:rPr>
        <w:t>salar</w:t>
      </w:r>
      <w:proofErr w:type="spellEnd"/>
      <w:r w:rsidRPr="1E1321A8">
        <w:rPr>
          <w:rFonts w:ascii="Garamond" w:hAnsi="Garamond" w:cs="Arial"/>
          <w:sz w:val="28"/>
          <w:szCs w:val="28"/>
        </w:rPr>
        <w:t xml:space="preserve">) Habitat in Maine: An Interactive </w:t>
      </w:r>
      <w:r w:rsidRPr="3778BD8D">
        <w:rPr>
          <w:rFonts w:ascii="Garamond" w:hAnsi="Garamond" w:cs="Arial"/>
          <w:sz w:val="28"/>
          <w:szCs w:val="28"/>
        </w:rPr>
        <w:t>Workshop</w:t>
      </w:r>
    </w:p>
    <w:p w14:paraId="0F963EE5" w14:textId="77777777" w:rsidR="00787A1E" w:rsidRPr="0066138C" w:rsidRDefault="00787A1E" w:rsidP="000C4CAE">
      <w:pPr>
        <w:spacing w:after="0" w:line="240" w:lineRule="auto"/>
        <w:rPr>
          <w:rFonts w:ascii="Garamond" w:hAnsi="Garamond" w:cs="Arial"/>
          <w:sz w:val="32"/>
          <w:szCs w:val="32"/>
        </w:rPr>
      </w:pPr>
    </w:p>
    <w:p w14:paraId="11F786B3" w14:textId="77777777" w:rsidR="00787A1E" w:rsidRPr="0066138C" w:rsidRDefault="00787A1E" w:rsidP="000C4CAE">
      <w:pPr>
        <w:spacing w:after="0" w:line="240" w:lineRule="auto"/>
        <w:rPr>
          <w:rFonts w:ascii="Garamond" w:hAnsi="Garamond" w:cs="Arial"/>
          <w:sz w:val="32"/>
        </w:rPr>
      </w:pPr>
    </w:p>
    <w:p w14:paraId="5FF73AA5" w14:textId="3DD7441C" w:rsidR="00787A1E" w:rsidRPr="0066138C" w:rsidRDefault="00787A1E" w:rsidP="000C4CAE">
      <w:pPr>
        <w:spacing w:after="0" w:line="240" w:lineRule="auto"/>
        <w:rPr>
          <w:rFonts w:ascii="Garamond" w:hAnsi="Garamond" w:cs="Arial"/>
          <w:sz w:val="32"/>
        </w:rPr>
      </w:pPr>
    </w:p>
    <w:p w14:paraId="2A91BFEF" w14:textId="40C54345" w:rsidR="00787A1E" w:rsidRPr="0066138C" w:rsidRDefault="00787A1E" w:rsidP="000C4CAE">
      <w:pPr>
        <w:spacing w:after="0" w:line="240" w:lineRule="auto"/>
        <w:rPr>
          <w:rFonts w:ascii="Garamond" w:hAnsi="Garamond" w:cs="Arial"/>
          <w:sz w:val="32"/>
        </w:rPr>
      </w:pPr>
    </w:p>
    <w:p w14:paraId="347CEE32" w14:textId="77777777" w:rsidR="00787A1E" w:rsidRPr="0066138C" w:rsidRDefault="00787A1E" w:rsidP="000C4CAE">
      <w:pPr>
        <w:spacing w:after="0" w:line="240" w:lineRule="auto"/>
        <w:jc w:val="center"/>
        <w:rPr>
          <w:rFonts w:ascii="Garamond" w:hAnsi="Garamond" w:cs="Arial"/>
          <w:b/>
          <w:sz w:val="32"/>
        </w:rPr>
      </w:pPr>
    </w:p>
    <w:p w14:paraId="37CABABF" w14:textId="0EB77259" w:rsidR="00787A1E" w:rsidRPr="0066138C" w:rsidRDefault="00787A1E" w:rsidP="000C4CAE">
      <w:pPr>
        <w:spacing w:after="0" w:line="240" w:lineRule="auto"/>
        <w:jc w:val="center"/>
        <w:rPr>
          <w:rFonts w:ascii="Garamond" w:hAnsi="Garamond" w:cs="Arial"/>
          <w:b/>
          <w:bCs/>
          <w:sz w:val="32"/>
          <w:szCs w:val="32"/>
        </w:rPr>
      </w:pPr>
    </w:p>
    <w:p w14:paraId="7722DB69" w14:textId="70E17F2D" w:rsidR="00787A1E" w:rsidRPr="0066138C" w:rsidRDefault="00787A1E" w:rsidP="000C4CAE">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1" behindDoc="0" locked="0" layoutInCell="1" allowOverlap="1" wp14:anchorId="53331D54" wp14:editId="38EAB71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Technical Report</w:t>
      </w:r>
    </w:p>
    <w:p w14:paraId="6135BAC2" w14:textId="448855A9" w:rsidR="00787A1E" w:rsidRPr="00323CD8" w:rsidRDefault="00E139E7" w:rsidP="000C4CAE">
      <w:pPr>
        <w:spacing w:after="0" w:line="240" w:lineRule="auto"/>
        <w:jc w:val="center"/>
        <w:rPr>
          <w:rFonts w:ascii="Garamond" w:hAnsi="Garamond" w:cs="Arial"/>
          <w:sz w:val="28"/>
          <w:szCs w:val="28"/>
        </w:rPr>
      </w:pPr>
      <w:r w:rsidRPr="00323CD8">
        <w:rPr>
          <w:rFonts w:ascii="Garamond" w:hAnsi="Garamond" w:cs="Arial"/>
          <w:sz w:val="28"/>
          <w:szCs w:val="28"/>
        </w:rPr>
        <w:t>Final</w:t>
      </w:r>
      <w:r w:rsidR="00323CD8">
        <w:rPr>
          <w:rFonts w:ascii="Garamond" w:hAnsi="Garamond" w:cs="Arial"/>
          <w:sz w:val="28"/>
          <w:szCs w:val="28"/>
        </w:rPr>
        <w:t xml:space="preserve"> </w:t>
      </w:r>
      <w:r w:rsidR="00787A1E" w:rsidRPr="00323CD8">
        <w:rPr>
          <w:rFonts w:ascii="Garamond" w:hAnsi="Garamond" w:cs="Arial"/>
          <w:sz w:val="28"/>
          <w:szCs w:val="28"/>
        </w:rPr>
        <w:t xml:space="preserve">– </w:t>
      </w:r>
      <w:r w:rsidRPr="00323CD8">
        <w:rPr>
          <w:rFonts w:ascii="Garamond" w:hAnsi="Garamond" w:cs="Arial"/>
          <w:sz w:val="28"/>
          <w:szCs w:val="28"/>
        </w:rPr>
        <w:t>August</w:t>
      </w:r>
      <w:r w:rsidR="00787A1E" w:rsidRPr="00323CD8">
        <w:rPr>
          <w:rFonts w:ascii="Garamond" w:hAnsi="Garamond" w:cs="Arial"/>
          <w:sz w:val="28"/>
          <w:szCs w:val="28"/>
        </w:rPr>
        <w:t xml:space="preserve"> </w:t>
      </w:r>
      <w:r w:rsidRPr="00323CD8">
        <w:rPr>
          <w:rFonts w:ascii="Garamond" w:hAnsi="Garamond" w:cs="Arial"/>
          <w:sz w:val="28"/>
          <w:szCs w:val="28"/>
        </w:rPr>
        <w:t>11</w:t>
      </w:r>
      <w:r w:rsidR="00787A1E" w:rsidRPr="00323CD8">
        <w:rPr>
          <w:rFonts w:ascii="Garamond" w:hAnsi="Garamond" w:cs="Arial"/>
          <w:sz w:val="28"/>
          <w:szCs w:val="28"/>
          <w:vertAlign w:val="superscript"/>
        </w:rPr>
        <w:t>th</w:t>
      </w:r>
      <w:r w:rsidR="00787A1E" w:rsidRPr="00323CD8">
        <w:rPr>
          <w:rFonts w:ascii="Garamond" w:hAnsi="Garamond" w:cs="Arial"/>
          <w:sz w:val="28"/>
          <w:szCs w:val="28"/>
        </w:rPr>
        <w:t>, 2022</w:t>
      </w:r>
    </w:p>
    <w:p w14:paraId="654A8582" w14:textId="77777777" w:rsidR="00787A1E" w:rsidRPr="00AA4C5F" w:rsidRDefault="00787A1E" w:rsidP="000C4CAE">
      <w:pPr>
        <w:spacing w:after="0" w:line="240" w:lineRule="auto"/>
        <w:jc w:val="center"/>
        <w:rPr>
          <w:rFonts w:ascii="Garamond" w:hAnsi="Garamond" w:cs="Arial"/>
          <w:sz w:val="20"/>
          <w:szCs w:val="24"/>
        </w:rPr>
      </w:pPr>
    </w:p>
    <w:p w14:paraId="76F0AEAE" w14:textId="15172EC8" w:rsidR="00787A1E" w:rsidRPr="004D75CF" w:rsidRDefault="00787A1E" w:rsidP="000C4CAE">
      <w:pPr>
        <w:spacing w:after="0" w:line="240" w:lineRule="auto"/>
        <w:jc w:val="center"/>
        <w:rPr>
          <w:rFonts w:ascii="Garamond" w:hAnsi="Garamond" w:cs="Arial"/>
          <w:sz w:val="20"/>
        </w:rPr>
      </w:pPr>
      <w:r>
        <w:rPr>
          <w:rFonts w:ascii="Garamond" w:hAnsi="Garamond" w:cs="Arial"/>
          <w:sz w:val="20"/>
        </w:rPr>
        <w:t>Jonathan Falciani</w:t>
      </w:r>
      <w:r w:rsidRPr="004D75CF">
        <w:rPr>
          <w:rFonts w:ascii="Garamond" w:hAnsi="Garamond" w:cs="Arial"/>
          <w:sz w:val="20"/>
        </w:rPr>
        <w:t xml:space="preserve"> (Project Lead)</w:t>
      </w:r>
    </w:p>
    <w:p w14:paraId="0A6A3CFB" w14:textId="5CC58485" w:rsidR="00787A1E" w:rsidRPr="004D75CF" w:rsidRDefault="00787A1E" w:rsidP="000C4CAE">
      <w:pPr>
        <w:spacing w:after="0" w:line="240" w:lineRule="auto"/>
        <w:jc w:val="center"/>
        <w:rPr>
          <w:rFonts w:ascii="Garamond" w:hAnsi="Garamond" w:cs="Arial"/>
          <w:sz w:val="20"/>
          <w:szCs w:val="20"/>
        </w:rPr>
      </w:pPr>
      <w:r>
        <w:rPr>
          <w:rFonts w:ascii="Garamond" w:hAnsi="Garamond" w:cs="Arial"/>
          <w:sz w:val="20"/>
          <w:szCs w:val="20"/>
        </w:rPr>
        <w:t>Colin Hogan</w:t>
      </w:r>
    </w:p>
    <w:p w14:paraId="28B20EB9" w14:textId="18965CD3" w:rsidR="00787A1E" w:rsidRPr="004D75CF" w:rsidRDefault="00787A1E" w:rsidP="000C4CAE">
      <w:pPr>
        <w:spacing w:after="0" w:line="240" w:lineRule="auto"/>
        <w:jc w:val="center"/>
        <w:rPr>
          <w:rFonts w:ascii="Garamond" w:hAnsi="Garamond" w:cs="Arial"/>
          <w:sz w:val="20"/>
        </w:rPr>
      </w:pPr>
      <w:r>
        <w:rPr>
          <w:rFonts w:ascii="Garamond" w:hAnsi="Garamond" w:cs="Arial"/>
          <w:sz w:val="20"/>
        </w:rPr>
        <w:t>Linda Mitchell</w:t>
      </w:r>
    </w:p>
    <w:p w14:paraId="51EBA91F" w14:textId="1B094653" w:rsidR="00787A1E" w:rsidRPr="004D75CF" w:rsidRDefault="00787A1E" w:rsidP="000C4CAE">
      <w:pPr>
        <w:spacing w:after="0" w:line="240" w:lineRule="auto"/>
        <w:jc w:val="center"/>
        <w:rPr>
          <w:rFonts w:ascii="Garamond" w:hAnsi="Garamond" w:cs="Arial"/>
          <w:sz w:val="20"/>
        </w:rPr>
      </w:pPr>
      <w:proofErr w:type="spellStart"/>
      <w:r>
        <w:rPr>
          <w:rFonts w:ascii="Garamond" w:hAnsi="Garamond" w:cs="Arial"/>
          <w:sz w:val="20"/>
        </w:rPr>
        <w:t>Makario</w:t>
      </w:r>
      <w:proofErr w:type="spellEnd"/>
      <w:r>
        <w:rPr>
          <w:rFonts w:ascii="Garamond" w:hAnsi="Garamond" w:cs="Arial"/>
          <w:sz w:val="20"/>
        </w:rPr>
        <w:t xml:space="preserve"> </w:t>
      </w:r>
      <w:proofErr w:type="spellStart"/>
      <w:r>
        <w:rPr>
          <w:rFonts w:ascii="Garamond" w:hAnsi="Garamond" w:cs="Arial"/>
          <w:sz w:val="20"/>
        </w:rPr>
        <w:t>Sarsozo</w:t>
      </w:r>
      <w:proofErr w:type="spellEnd"/>
    </w:p>
    <w:p w14:paraId="58C3E2E7" w14:textId="647F2E1A" w:rsidR="00787A1E" w:rsidRDefault="00787A1E" w:rsidP="000C4CAE">
      <w:pPr>
        <w:spacing w:after="0" w:line="240" w:lineRule="auto"/>
        <w:jc w:val="center"/>
        <w:rPr>
          <w:rFonts w:ascii="Garamond" w:hAnsi="Garamond" w:cs="Arial"/>
          <w:sz w:val="20"/>
        </w:rPr>
      </w:pPr>
    </w:p>
    <w:p w14:paraId="7E187B46" w14:textId="40AE7AF6" w:rsidR="00787A1E" w:rsidRPr="00611ACB" w:rsidRDefault="00787A1E" w:rsidP="000C4CAE">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1FFA316C" w14:textId="44A3E095" w:rsidR="00787A1E" w:rsidRPr="00203D10"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Sean McCartney, Science Systems and Applications, Inc.,</w:t>
      </w:r>
      <w:r w:rsidR="1E1321A8" w:rsidRPr="1E1321A8">
        <w:rPr>
          <w:rFonts w:ascii="Garamond" w:eastAsia="Times New Roman" w:hAnsi="Garamond"/>
          <w:sz w:val="20"/>
          <w:szCs w:val="20"/>
        </w:rPr>
        <w:t xml:space="preserve"> </w:t>
      </w:r>
      <w:r w:rsidRPr="1E1321A8">
        <w:rPr>
          <w:rFonts w:ascii="Garamond" w:eastAsia="Times New Roman" w:hAnsi="Garamond"/>
          <w:sz w:val="20"/>
          <w:szCs w:val="20"/>
        </w:rPr>
        <w:t xml:space="preserve">NASA Goddard Space Flight Center </w:t>
      </w:r>
      <w:r w:rsidRPr="14FC5D8B">
        <w:rPr>
          <w:rFonts w:ascii="Garamond" w:eastAsia="Times New Roman" w:hAnsi="Garamond"/>
          <w:sz w:val="20"/>
          <w:szCs w:val="20"/>
        </w:rPr>
        <w:t>(</w:t>
      </w:r>
      <w:r w:rsidRPr="1E1321A8">
        <w:rPr>
          <w:rFonts w:ascii="Garamond" w:eastAsia="Times New Roman" w:hAnsi="Garamond"/>
          <w:sz w:val="20"/>
          <w:szCs w:val="20"/>
        </w:rPr>
        <w:t>Science Advisor)</w:t>
      </w:r>
    </w:p>
    <w:p w14:paraId="5C46B242" w14:textId="58AB7EA7" w:rsidR="00787A1E" w:rsidRPr="00203D10"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 xml:space="preserve">Dr. Bridget </w:t>
      </w:r>
      <w:proofErr w:type="spellStart"/>
      <w:r w:rsidRPr="1E1321A8">
        <w:rPr>
          <w:rFonts w:ascii="Garamond" w:eastAsia="Times New Roman" w:hAnsi="Garamond"/>
          <w:sz w:val="20"/>
          <w:szCs w:val="20"/>
        </w:rPr>
        <w:t>Seegers</w:t>
      </w:r>
      <w:proofErr w:type="spellEnd"/>
      <w:r w:rsidRPr="1E1321A8">
        <w:rPr>
          <w:rFonts w:ascii="Garamond" w:eastAsia="Times New Roman" w:hAnsi="Garamond"/>
          <w:sz w:val="20"/>
          <w:szCs w:val="20"/>
        </w:rPr>
        <w:t>, NASA Goddard Space Flight Center, Morgan State University (Science Advisor)</w:t>
      </w:r>
    </w:p>
    <w:p w14:paraId="1F316665" w14:textId="51E9C269" w:rsidR="00787A1E" w:rsidRPr="00203D10"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Joseph Spruce, Science Systems and Applications, Inc</w:t>
      </w:r>
      <w:r w:rsidRPr="14FC5D8B">
        <w:rPr>
          <w:rFonts w:ascii="Garamond" w:eastAsia="Times New Roman" w:hAnsi="Garamond"/>
          <w:sz w:val="20"/>
          <w:szCs w:val="20"/>
        </w:rPr>
        <w:t>.</w:t>
      </w:r>
      <w:r w:rsidRPr="1E1321A8">
        <w:rPr>
          <w:rFonts w:ascii="Garamond" w:eastAsia="Times New Roman" w:hAnsi="Garamond"/>
          <w:sz w:val="20"/>
          <w:szCs w:val="20"/>
        </w:rPr>
        <w:t xml:space="preserve"> (Science Advisor)</w:t>
      </w:r>
    </w:p>
    <w:p w14:paraId="20DDFCF1" w14:textId="77777777" w:rsidR="00787A1E" w:rsidRPr="004D75CF" w:rsidRDefault="00787A1E" w:rsidP="000C4CAE">
      <w:pPr>
        <w:spacing w:after="0" w:line="240" w:lineRule="auto"/>
        <w:jc w:val="center"/>
        <w:rPr>
          <w:rFonts w:ascii="Garamond" w:hAnsi="Garamond" w:cs="Arial"/>
          <w:sz w:val="20"/>
        </w:rPr>
      </w:pPr>
    </w:p>
    <w:p w14:paraId="7F3D67F6" w14:textId="14C6589E" w:rsidR="00787A1E" w:rsidRPr="00611ACB" w:rsidRDefault="00787A1E" w:rsidP="000C4CAE">
      <w:pPr>
        <w:spacing w:after="0" w:line="240" w:lineRule="auto"/>
        <w:jc w:val="center"/>
        <w:rPr>
          <w:rFonts w:ascii="Garamond" w:hAnsi="Garamond" w:cs="Arial"/>
          <w:b/>
          <w:bCs/>
          <w:i/>
          <w:iCs/>
          <w:sz w:val="20"/>
        </w:rPr>
      </w:pPr>
      <w:r w:rsidRPr="00611ACB">
        <w:rPr>
          <w:rFonts w:ascii="Garamond" w:hAnsi="Garamond" w:cs="Arial"/>
          <w:b/>
          <w:bCs/>
          <w:i/>
          <w:iCs/>
          <w:sz w:val="20"/>
        </w:rPr>
        <w:t>Previous Contributors:</w:t>
      </w:r>
    </w:p>
    <w:p w14:paraId="0728CA04" w14:textId="06A76980" w:rsidR="00787A1E" w:rsidRDefault="00787A1E" w:rsidP="000C4CAE">
      <w:pPr>
        <w:spacing w:after="0" w:line="240" w:lineRule="auto"/>
        <w:jc w:val="center"/>
        <w:textAlignment w:val="baseline"/>
        <w:rPr>
          <w:rStyle w:val="normaltextrun"/>
          <w:rFonts w:ascii="Garamond" w:hAnsi="Garamond"/>
          <w:sz w:val="20"/>
          <w:szCs w:val="20"/>
        </w:rPr>
      </w:pPr>
      <w:r w:rsidRPr="1E1321A8">
        <w:rPr>
          <w:rStyle w:val="normaltextrun"/>
          <w:rFonts w:ascii="Garamond" w:hAnsi="Garamond"/>
          <w:sz w:val="20"/>
          <w:szCs w:val="20"/>
        </w:rPr>
        <w:t>Tony Bowman</w:t>
      </w:r>
    </w:p>
    <w:p w14:paraId="17347014" w14:textId="51BC6D28" w:rsidR="00A2767B" w:rsidRPr="006B7CD8" w:rsidRDefault="00A2767B" w:rsidP="000C4CAE">
      <w:pPr>
        <w:spacing w:after="0" w:line="240" w:lineRule="auto"/>
        <w:jc w:val="center"/>
        <w:textAlignment w:val="baseline"/>
        <w:rPr>
          <w:rFonts w:ascii="Garamond" w:eastAsia="Times New Roman" w:hAnsi="Garamond"/>
          <w:sz w:val="20"/>
          <w:szCs w:val="20"/>
        </w:rPr>
      </w:pPr>
      <w:r w:rsidRPr="1E1321A8">
        <w:rPr>
          <w:rFonts w:ascii="Garamond" w:eastAsia="Times New Roman" w:hAnsi="Garamond"/>
          <w:sz w:val="20"/>
          <w:szCs w:val="20"/>
        </w:rPr>
        <w:t>Philip Casey</w:t>
      </w:r>
    </w:p>
    <w:p w14:paraId="5D752F9A" w14:textId="0647DCE5" w:rsidR="00787A1E" w:rsidRPr="00AD7774"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Michael Corley</w:t>
      </w:r>
    </w:p>
    <w:p w14:paraId="73B00C8C" w14:textId="77777777" w:rsidR="00787A1E" w:rsidRPr="006B7CD8" w:rsidRDefault="00787A1E" w:rsidP="000C4CAE">
      <w:pPr>
        <w:spacing w:after="0" w:line="240" w:lineRule="auto"/>
        <w:jc w:val="center"/>
        <w:textAlignment w:val="baseline"/>
        <w:rPr>
          <w:rFonts w:ascii="Garamond" w:eastAsia="Times New Roman" w:hAnsi="Garamond"/>
          <w:sz w:val="20"/>
          <w:szCs w:val="20"/>
        </w:rPr>
      </w:pPr>
      <w:r w:rsidRPr="1E1321A8">
        <w:rPr>
          <w:rFonts w:ascii="Garamond" w:eastAsia="Times New Roman" w:hAnsi="Garamond"/>
          <w:sz w:val="20"/>
          <w:szCs w:val="20"/>
        </w:rPr>
        <w:t>Olivia Landry</w:t>
      </w:r>
    </w:p>
    <w:p w14:paraId="43DE3C63" w14:textId="77777777" w:rsidR="00787A1E" w:rsidRPr="00AD7774"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 xml:space="preserve">Christopher </w:t>
      </w:r>
      <w:proofErr w:type="spellStart"/>
      <w:r w:rsidRPr="1E1321A8">
        <w:rPr>
          <w:rFonts w:ascii="Garamond" w:eastAsia="Times New Roman" w:hAnsi="Garamond"/>
          <w:sz w:val="20"/>
          <w:szCs w:val="20"/>
        </w:rPr>
        <w:t>Matechik</w:t>
      </w:r>
      <w:proofErr w:type="spellEnd"/>
    </w:p>
    <w:p w14:paraId="3FBF809A" w14:textId="77777777" w:rsidR="00787A1E" w:rsidRPr="006B7CD8" w:rsidRDefault="00787A1E" w:rsidP="000C4CAE">
      <w:pPr>
        <w:spacing w:after="0" w:line="240" w:lineRule="auto"/>
        <w:jc w:val="center"/>
        <w:textAlignment w:val="baseline"/>
        <w:rPr>
          <w:rFonts w:ascii="Garamond" w:eastAsia="Times New Roman" w:hAnsi="Garamond"/>
          <w:sz w:val="20"/>
          <w:szCs w:val="20"/>
        </w:rPr>
      </w:pPr>
      <w:r w:rsidRPr="1E1321A8">
        <w:rPr>
          <w:rFonts w:ascii="Garamond" w:eastAsia="Times New Roman" w:hAnsi="Garamond"/>
          <w:sz w:val="20"/>
          <w:szCs w:val="20"/>
        </w:rPr>
        <w:t>Lily Oliver</w:t>
      </w:r>
    </w:p>
    <w:p w14:paraId="30B5573B" w14:textId="2E48932C" w:rsidR="00787A1E" w:rsidRPr="00AD7774"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 xml:space="preserve">Kelsey </w:t>
      </w:r>
      <w:proofErr w:type="spellStart"/>
      <w:r w:rsidRPr="1E1321A8">
        <w:rPr>
          <w:rFonts w:ascii="Garamond" w:eastAsia="Times New Roman" w:hAnsi="Garamond"/>
          <w:sz w:val="20"/>
          <w:szCs w:val="20"/>
        </w:rPr>
        <w:t>Preslar</w:t>
      </w:r>
      <w:proofErr w:type="spellEnd"/>
    </w:p>
    <w:p w14:paraId="37E0509F" w14:textId="45B49094" w:rsidR="00787A1E" w:rsidRPr="00AD7774" w:rsidRDefault="00787A1E" w:rsidP="000C4CAE">
      <w:pPr>
        <w:spacing w:after="0" w:line="240" w:lineRule="auto"/>
        <w:jc w:val="center"/>
        <w:textAlignment w:val="baseline"/>
        <w:rPr>
          <w:rFonts w:ascii="Times New Roman" w:eastAsia="Times New Roman" w:hAnsi="Times New Roman"/>
          <w:sz w:val="20"/>
          <w:szCs w:val="20"/>
        </w:rPr>
      </w:pPr>
      <w:r w:rsidRPr="1E1321A8">
        <w:rPr>
          <w:rFonts w:ascii="Garamond" w:eastAsia="Times New Roman" w:hAnsi="Garamond"/>
          <w:sz w:val="20"/>
          <w:szCs w:val="20"/>
        </w:rPr>
        <w:t>Brian Varley</w:t>
      </w:r>
    </w:p>
    <w:p w14:paraId="2558426B" w14:textId="1D9B40B8" w:rsidR="00787A1E" w:rsidRPr="0066138C" w:rsidRDefault="00787A1E" w:rsidP="000C4CAE">
      <w:pPr>
        <w:spacing w:after="0" w:line="240" w:lineRule="auto"/>
        <w:jc w:val="center"/>
        <w:rPr>
          <w:rFonts w:ascii="Garamond" w:hAnsi="Garamond" w:cs="Arial"/>
          <w:sz w:val="20"/>
          <w:szCs w:val="20"/>
        </w:rPr>
      </w:pPr>
      <w:r w:rsidRPr="0066138C">
        <w:rPr>
          <w:rFonts w:ascii="Garamond" w:hAnsi="Garamond" w:cs="Arial"/>
          <w:b/>
          <w:bCs/>
          <w:sz w:val="20"/>
          <w:szCs w:val="20"/>
        </w:rPr>
        <w:br w:type="page"/>
      </w:r>
    </w:p>
    <w:p w14:paraId="45F8C63B" w14:textId="2DFF0B99" w:rsidR="00787A1E" w:rsidRPr="0066138C" w:rsidRDefault="00787A1E" w:rsidP="000C4CAE">
      <w:pPr>
        <w:pStyle w:val="Heading1"/>
        <w:spacing w:before="0" w:line="240" w:lineRule="auto"/>
        <w:rPr>
          <w:rFonts w:ascii="Garamond" w:hAnsi="Garamond"/>
        </w:rPr>
      </w:pPr>
      <w:r w:rsidRPr="0066138C">
        <w:rPr>
          <w:rFonts w:ascii="Garamond" w:hAnsi="Garamond"/>
        </w:rPr>
        <w:lastRenderedPageBreak/>
        <w:t>1. Abstract</w:t>
      </w:r>
    </w:p>
    <w:p w14:paraId="046C5B9B" w14:textId="77777777" w:rsidR="009F3970" w:rsidRPr="009F3970" w:rsidRDefault="009F3970" w:rsidP="000C4CAE">
      <w:pPr>
        <w:spacing w:after="0" w:line="240" w:lineRule="auto"/>
        <w:textAlignment w:val="baseline"/>
        <w:rPr>
          <w:rFonts w:ascii="Times New Roman" w:eastAsia="Times New Roman" w:hAnsi="Times New Roman" w:cs="Times New Roman"/>
          <w:sz w:val="24"/>
          <w:szCs w:val="24"/>
        </w:rPr>
      </w:pPr>
      <w:r w:rsidRPr="009F3970">
        <w:rPr>
          <w:rFonts w:ascii="Garamond" w:eastAsia="Times New Roman" w:hAnsi="Garamond" w:cs="Times New Roman"/>
        </w:rPr>
        <w:t>Shifting patterns in land use and land cover (LULC), temperature, and precipitation have exacerbated a rapid decline in Federally Endangered wild Atlantic salmon (</w:t>
      </w:r>
      <w:r w:rsidRPr="009F3970">
        <w:rPr>
          <w:rFonts w:ascii="Garamond" w:eastAsia="Times New Roman" w:hAnsi="Garamond" w:cs="Times New Roman"/>
          <w:i/>
          <w:iCs/>
        </w:rPr>
        <w:t xml:space="preserve">Salmo </w:t>
      </w:r>
      <w:proofErr w:type="spellStart"/>
      <w:r w:rsidRPr="009F3970">
        <w:rPr>
          <w:rFonts w:ascii="Garamond" w:eastAsia="Times New Roman" w:hAnsi="Garamond" w:cs="Times New Roman"/>
          <w:i/>
          <w:iCs/>
        </w:rPr>
        <w:t>salar</w:t>
      </w:r>
      <w:proofErr w:type="spellEnd"/>
      <w:r w:rsidRPr="009F3970">
        <w:rPr>
          <w:rFonts w:ascii="Garamond" w:eastAsia="Times New Roman" w:hAnsi="Garamond" w:cs="Times New Roman"/>
        </w:rPr>
        <w:t xml:space="preserve">) populations. The team at NASA DEVELOP partnered with the Maine Department of Marine Resources (DMR) and the </w:t>
      </w:r>
      <w:proofErr w:type="spellStart"/>
      <w:r w:rsidRPr="009F3970">
        <w:rPr>
          <w:rFonts w:ascii="Garamond" w:eastAsia="Times New Roman" w:hAnsi="Garamond" w:cs="Times New Roman"/>
        </w:rPr>
        <w:t>Downeast</w:t>
      </w:r>
      <w:proofErr w:type="spellEnd"/>
      <w:r w:rsidRPr="009F3970">
        <w:rPr>
          <w:rFonts w:ascii="Garamond" w:eastAsia="Times New Roman" w:hAnsi="Garamond" w:cs="Times New Roman"/>
        </w:rPr>
        <w:t xml:space="preserve"> Salmon Federation (DSF) to create a comprehensive workshop designed to demonstrate the applicability of Earth observations in examining these threats using the Penobscot, Union, and Machias Rivers as case studies. This entailed curating tutorials for acquiring and analyzing satellite data using Google Earth Engine, </w:t>
      </w:r>
      <w:proofErr w:type="spellStart"/>
      <w:r w:rsidRPr="009F3970">
        <w:rPr>
          <w:rFonts w:ascii="Garamond" w:eastAsia="Times New Roman" w:hAnsi="Garamond" w:cs="Times New Roman"/>
        </w:rPr>
        <w:t>EarthExplorer</w:t>
      </w:r>
      <w:proofErr w:type="spellEnd"/>
      <w:r w:rsidRPr="009F3970">
        <w:rPr>
          <w:rFonts w:ascii="Garamond" w:eastAsia="Times New Roman" w:hAnsi="Garamond" w:cs="Times New Roman"/>
        </w:rPr>
        <w:t xml:space="preserve">, and </w:t>
      </w:r>
      <w:proofErr w:type="spellStart"/>
      <w:r w:rsidRPr="009F3970">
        <w:rPr>
          <w:rFonts w:ascii="Garamond" w:eastAsia="Times New Roman" w:hAnsi="Garamond" w:cs="Times New Roman"/>
        </w:rPr>
        <w:t>Earthdata</w:t>
      </w:r>
      <w:proofErr w:type="spellEnd"/>
      <w:r w:rsidRPr="009F3970">
        <w:rPr>
          <w:rFonts w:ascii="Garamond" w:eastAsia="Times New Roman" w:hAnsi="Garamond" w:cs="Times New Roman"/>
        </w:rPr>
        <w:t xml:space="preserve">. The team demonstrated how to classify LULC in ArcGIS Pro from 1985 until 2021 using </w:t>
      </w:r>
      <w:r w:rsidRPr="009F3970">
        <w:rPr>
          <w:rFonts w:ascii="Garamond" w:eastAsia="Times New Roman" w:hAnsi="Garamond" w:cs="Times New Roman"/>
          <w:color w:val="000000"/>
        </w:rPr>
        <w:t xml:space="preserve">Landsat 5 Thematic Mapper (TM), Landsat 8 Operation Land Imager (OLI), Sentinel-2 </w:t>
      </w:r>
      <w:proofErr w:type="spellStart"/>
      <w:r w:rsidRPr="009F3970">
        <w:rPr>
          <w:rFonts w:ascii="Garamond" w:eastAsia="Times New Roman" w:hAnsi="Garamond" w:cs="Times New Roman"/>
          <w:color w:val="000000"/>
        </w:rPr>
        <w:t>MultiSpectral</w:t>
      </w:r>
      <w:proofErr w:type="spellEnd"/>
      <w:r w:rsidRPr="009F3970">
        <w:rPr>
          <w:rFonts w:ascii="Garamond" w:eastAsia="Times New Roman" w:hAnsi="Garamond" w:cs="Times New Roman"/>
          <w:color w:val="000000"/>
        </w:rPr>
        <w:t xml:space="preserve"> Instrument (MSI), and datasets from the United Stated Geological Survey (USGS) National Land Cover Database (NLCD), </w:t>
      </w:r>
      <w:r w:rsidRPr="009F3970">
        <w:rPr>
          <w:rFonts w:ascii="Garamond" w:eastAsia="Times New Roman" w:hAnsi="Garamond" w:cs="Times New Roman"/>
        </w:rPr>
        <w:t>showing an overall transition from coniferous forests to other LULC classes. The team also demonstrated how to use historical data from Terra Moderate Resolution Imaging Spectroradiometer (MODIS) and Integrated Multi-satellite Retrievals for Global Precipitation Measurement (GPM IMERG) to generate 2021 land surface temperature (LST) and precipitation maps, respectively, showing that Maine was abnormally dry during the summer in an increasingly warm region. These workshop materials will aid the partners in integrating NASA Earth observations into their future salmon habitat restoration initiatives. </w:t>
      </w:r>
    </w:p>
    <w:p w14:paraId="00721E94" w14:textId="0EB77259" w:rsidR="00787A1E" w:rsidRPr="0066138C" w:rsidRDefault="00787A1E" w:rsidP="000C4CAE">
      <w:pPr>
        <w:spacing w:after="0" w:line="240" w:lineRule="auto"/>
        <w:rPr>
          <w:rFonts w:ascii="Garamond" w:hAnsi="Garamond" w:cs="Arial"/>
        </w:rPr>
      </w:pPr>
    </w:p>
    <w:p w14:paraId="4F55CCFC" w14:textId="0EB77259" w:rsidR="00787A1E" w:rsidRPr="0066138C" w:rsidRDefault="00787A1E" w:rsidP="000C4CAE">
      <w:pPr>
        <w:spacing w:after="0" w:line="240" w:lineRule="auto"/>
        <w:rPr>
          <w:rFonts w:ascii="Garamond" w:hAnsi="Garamond" w:cs="Arial"/>
          <w:b/>
          <w:bCs/>
        </w:rPr>
      </w:pPr>
      <w:r w:rsidRPr="038DE80F">
        <w:rPr>
          <w:rFonts w:ascii="Garamond" w:hAnsi="Garamond" w:cs="Arial"/>
          <w:b/>
          <w:bCs/>
        </w:rPr>
        <w:t>Key Terms</w:t>
      </w:r>
    </w:p>
    <w:p w14:paraId="12AB3859" w14:textId="53DF140D" w:rsidR="00787A1E" w:rsidRDefault="007142DC" w:rsidP="3BDFFD7F">
      <w:pPr>
        <w:spacing w:after="0" w:line="240" w:lineRule="auto"/>
        <w:textAlignment w:val="baseline"/>
        <w:rPr>
          <w:rFonts w:ascii="Times New Roman" w:eastAsia="Times New Roman" w:hAnsi="Times New Roman" w:cs="Times New Roman"/>
          <w:sz w:val="24"/>
          <w:szCs w:val="24"/>
        </w:rPr>
      </w:pPr>
      <w:bookmarkStart w:id="0" w:name="_Toc334198720"/>
      <w:r w:rsidRPr="3BDFFD7F">
        <w:rPr>
          <w:rFonts w:ascii="Garamond" w:eastAsia="Times New Roman" w:hAnsi="Garamond" w:cs="Times New Roman"/>
        </w:rPr>
        <w:t>MODIS, Landsat, LULC, precipitation, land surface temperature, critical salmon habitat, data communication, environmental change </w:t>
      </w:r>
    </w:p>
    <w:p w14:paraId="3D6FBE1F" w14:textId="77777777" w:rsidR="006C1CF1" w:rsidRPr="0066138C" w:rsidRDefault="006C1CF1" w:rsidP="000C4CAE">
      <w:pPr>
        <w:spacing w:after="0" w:line="240" w:lineRule="auto"/>
        <w:rPr>
          <w:rFonts w:ascii="Garamond" w:hAnsi="Garamond" w:cs="Arial"/>
        </w:rPr>
      </w:pPr>
    </w:p>
    <w:p w14:paraId="2FB6D409" w14:textId="0EB77259" w:rsidR="00787A1E" w:rsidRPr="005A41DF" w:rsidRDefault="00787A1E" w:rsidP="000C4CAE">
      <w:pPr>
        <w:pStyle w:val="Heading1"/>
        <w:spacing w:before="0" w:line="240" w:lineRule="auto"/>
        <w:rPr>
          <w:rFonts w:ascii="Garamond" w:hAnsi="Garamond"/>
        </w:rPr>
      </w:pPr>
      <w:r w:rsidRPr="3BDFFD7F">
        <w:rPr>
          <w:rFonts w:ascii="Garamond" w:hAnsi="Garamond"/>
        </w:rPr>
        <w:t>2. Introduction</w:t>
      </w:r>
      <w:bookmarkEnd w:id="0"/>
    </w:p>
    <w:p w14:paraId="5F505253" w14:textId="1468FEFF" w:rsidR="00787A1E" w:rsidRPr="00747DAF" w:rsidRDefault="00787A1E" w:rsidP="000C4CAE">
      <w:pPr>
        <w:spacing w:after="0" w:line="240" w:lineRule="auto"/>
        <w:rPr>
          <w:rFonts w:ascii="Garamond" w:hAnsi="Garamond"/>
        </w:rPr>
      </w:pPr>
      <w:bookmarkStart w:id="1" w:name="_Toc334198721"/>
      <w:r w:rsidRPr="331C30F9">
        <w:rPr>
          <w:rFonts w:ascii="Garamond" w:hAnsi="Garamond"/>
          <w:b/>
          <w:bCs/>
          <w:i/>
          <w:iCs/>
        </w:rPr>
        <w:t xml:space="preserve">2.1 Background Information </w:t>
      </w:r>
      <w:bookmarkEnd w:id="1"/>
    </w:p>
    <w:p w14:paraId="3D368830" w14:textId="5D748A75" w:rsidR="00A11137" w:rsidRDefault="00D35385" w:rsidP="000C4CAE">
      <w:pPr>
        <w:spacing w:after="0" w:line="240" w:lineRule="auto"/>
        <w:rPr>
          <w:rFonts w:ascii="Garamond" w:eastAsia="Garamond" w:hAnsi="Garamond" w:cs="Garamond"/>
        </w:rPr>
      </w:pPr>
      <w:r w:rsidRPr="4769E9F5">
        <w:rPr>
          <w:rFonts w:ascii="Garamond" w:eastAsia="Garamond" w:hAnsi="Garamond" w:cs="Garamond"/>
        </w:rPr>
        <w:t xml:space="preserve">Once </w:t>
      </w:r>
      <w:r w:rsidR="001B7E5B" w:rsidRPr="4769E9F5">
        <w:rPr>
          <w:rFonts w:ascii="Garamond" w:eastAsia="Garamond" w:hAnsi="Garamond" w:cs="Garamond"/>
        </w:rPr>
        <w:t>abundant throughout New England</w:t>
      </w:r>
      <w:r w:rsidR="00CE25FA" w:rsidRPr="4769E9F5">
        <w:rPr>
          <w:rFonts w:ascii="Garamond" w:eastAsia="Garamond" w:hAnsi="Garamond" w:cs="Garamond"/>
        </w:rPr>
        <w:t>,</w:t>
      </w:r>
      <w:r w:rsidR="00560AFF" w:rsidRPr="4769E9F5">
        <w:rPr>
          <w:rFonts w:ascii="Garamond" w:eastAsia="Garamond" w:hAnsi="Garamond" w:cs="Garamond"/>
        </w:rPr>
        <w:t xml:space="preserve"> </w:t>
      </w:r>
      <w:r w:rsidR="00F8063D" w:rsidRPr="4769E9F5">
        <w:rPr>
          <w:rFonts w:ascii="Garamond" w:eastAsia="Garamond" w:hAnsi="Garamond" w:cs="Garamond"/>
        </w:rPr>
        <w:t>Atlantic salmon (</w:t>
      </w:r>
      <w:r w:rsidR="00F8063D" w:rsidRPr="4769E9F5">
        <w:rPr>
          <w:rFonts w:ascii="Garamond" w:eastAsia="Garamond" w:hAnsi="Garamond" w:cs="Garamond"/>
          <w:i/>
          <w:iCs/>
        </w:rPr>
        <w:t xml:space="preserve">Salmo </w:t>
      </w:r>
      <w:proofErr w:type="spellStart"/>
      <w:r w:rsidR="00F8063D" w:rsidRPr="4769E9F5">
        <w:rPr>
          <w:rFonts w:ascii="Garamond" w:eastAsia="Garamond" w:hAnsi="Garamond" w:cs="Garamond"/>
          <w:i/>
          <w:iCs/>
        </w:rPr>
        <w:t>salar</w:t>
      </w:r>
      <w:proofErr w:type="spellEnd"/>
      <w:r w:rsidR="00F8063D" w:rsidRPr="4769E9F5">
        <w:rPr>
          <w:rFonts w:ascii="Garamond" w:eastAsia="Garamond" w:hAnsi="Garamond" w:cs="Garamond"/>
        </w:rPr>
        <w:t>)</w:t>
      </w:r>
      <w:r w:rsidRPr="4769E9F5">
        <w:rPr>
          <w:rFonts w:ascii="Garamond" w:eastAsia="Garamond" w:hAnsi="Garamond" w:cs="Garamond"/>
        </w:rPr>
        <w:t xml:space="preserve"> </w:t>
      </w:r>
      <w:r w:rsidR="009168BE" w:rsidRPr="4769E9F5">
        <w:rPr>
          <w:rFonts w:ascii="Garamond" w:eastAsia="Garamond" w:hAnsi="Garamond" w:cs="Garamond"/>
        </w:rPr>
        <w:t xml:space="preserve">populations </w:t>
      </w:r>
      <w:r w:rsidR="00AC2444" w:rsidRPr="4769E9F5">
        <w:rPr>
          <w:rFonts w:ascii="Garamond" w:eastAsia="Garamond" w:hAnsi="Garamond" w:cs="Garamond"/>
        </w:rPr>
        <w:t>ha</w:t>
      </w:r>
      <w:r w:rsidR="009168BE" w:rsidRPr="4769E9F5">
        <w:rPr>
          <w:rFonts w:ascii="Garamond" w:eastAsia="Garamond" w:hAnsi="Garamond" w:cs="Garamond"/>
        </w:rPr>
        <w:t>ve</w:t>
      </w:r>
      <w:r w:rsidR="00AC2444" w:rsidRPr="4769E9F5">
        <w:rPr>
          <w:rFonts w:ascii="Garamond" w:eastAsia="Garamond" w:hAnsi="Garamond" w:cs="Garamond"/>
        </w:rPr>
        <w:t xml:space="preserve"> been </w:t>
      </w:r>
      <w:r w:rsidR="00D73865" w:rsidRPr="4769E9F5">
        <w:rPr>
          <w:rFonts w:ascii="Garamond" w:eastAsia="Garamond" w:hAnsi="Garamond" w:cs="Garamond"/>
        </w:rPr>
        <w:t xml:space="preserve">completely </w:t>
      </w:r>
      <w:r w:rsidR="00AC2444" w:rsidRPr="4769E9F5">
        <w:rPr>
          <w:rFonts w:ascii="Garamond" w:eastAsia="Garamond" w:hAnsi="Garamond" w:cs="Garamond"/>
        </w:rPr>
        <w:t xml:space="preserve">extirpated from all but the </w:t>
      </w:r>
      <w:r w:rsidR="0090652C" w:rsidRPr="4769E9F5">
        <w:rPr>
          <w:rFonts w:ascii="Garamond" w:eastAsia="Garamond" w:hAnsi="Garamond" w:cs="Garamond"/>
        </w:rPr>
        <w:t xml:space="preserve">freshwater </w:t>
      </w:r>
      <w:r w:rsidR="004A36E6" w:rsidRPr="4769E9F5">
        <w:rPr>
          <w:rFonts w:ascii="Garamond" w:eastAsia="Garamond" w:hAnsi="Garamond" w:cs="Garamond"/>
        </w:rPr>
        <w:t xml:space="preserve">habitat </w:t>
      </w:r>
      <w:r w:rsidR="0090652C" w:rsidRPr="4769E9F5">
        <w:rPr>
          <w:rFonts w:ascii="Garamond" w:eastAsia="Garamond" w:hAnsi="Garamond" w:cs="Garamond"/>
        </w:rPr>
        <w:t>of Maine.</w:t>
      </w:r>
      <w:r w:rsidR="00C97F6E" w:rsidRPr="4769E9F5">
        <w:rPr>
          <w:rFonts w:ascii="Garamond" w:eastAsia="Garamond" w:hAnsi="Garamond" w:cs="Garamond"/>
        </w:rPr>
        <w:t xml:space="preserve"> </w:t>
      </w:r>
      <w:r w:rsidR="00C82A21" w:rsidRPr="4769E9F5">
        <w:rPr>
          <w:rFonts w:ascii="Garamond" w:eastAsia="Garamond" w:hAnsi="Garamond" w:cs="Garamond"/>
        </w:rPr>
        <w:t>Th</w:t>
      </w:r>
      <w:r w:rsidR="00B755F0" w:rsidRPr="4769E9F5">
        <w:rPr>
          <w:rFonts w:ascii="Garamond" w:eastAsia="Garamond" w:hAnsi="Garamond" w:cs="Garamond"/>
        </w:rPr>
        <w:t>is</w:t>
      </w:r>
      <w:r w:rsidR="00C82A21" w:rsidRPr="4769E9F5">
        <w:rPr>
          <w:rFonts w:ascii="Garamond" w:eastAsia="Garamond" w:hAnsi="Garamond" w:cs="Garamond"/>
        </w:rPr>
        <w:t xml:space="preserve"> anadromous fish </w:t>
      </w:r>
      <w:r w:rsidR="00A435E3" w:rsidRPr="4769E9F5">
        <w:rPr>
          <w:rFonts w:ascii="Garamond" w:eastAsia="Garamond" w:hAnsi="Garamond" w:cs="Garamond"/>
        </w:rPr>
        <w:t>has historically supported</w:t>
      </w:r>
      <w:r w:rsidR="000C1BC7" w:rsidRPr="4769E9F5">
        <w:rPr>
          <w:rFonts w:ascii="Garamond" w:eastAsia="Garamond" w:hAnsi="Garamond" w:cs="Garamond"/>
        </w:rPr>
        <w:t xml:space="preserve"> </w:t>
      </w:r>
      <w:r w:rsidR="00972C08" w:rsidRPr="4769E9F5">
        <w:rPr>
          <w:rFonts w:ascii="Garamond" w:eastAsia="Garamond" w:hAnsi="Garamond" w:cs="Garamond"/>
        </w:rPr>
        <w:t xml:space="preserve">fisheries throughout </w:t>
      </w:r>
      <w:r w:rsidR="00C5789F" w:rsidRPr="4769E9F5">
        <w:rPr>
          <w:rFonts w:ascii="Garamond" w:eastAsia="Garamond" w:hAnsi="Garamond" w:cs="Garamond"/>
        </w:rPr>
        <w:t>the state</w:t>
      </w:r>
      <w:r w:rsidR="00C5789F" w:rsidRPr="348D539D">
        <w:rPr>
          <w:rFonts w:ascii="Garamond" w:eastAsia="Garamond" w:hAnsi="Garamond" w:cs="Garamond"/>
        </w:rPr>
        <w:t>,</w:t>
      </w:r>
      <w:r w:rsidR="00B43A73" w:rsidRPr="4769E9F5">
        <w:rPr>
          <w:rFonts w:ascii="Garamond" w:eastAsia="Garamond" w:hAnsi="Garamond" w:cs="Garamond"/>
        </w:rPr>
        <w:t xml:space="preserve"> but faced </w:t>
      </w:r>
      <w:r w:rsidR="00F14466" w:rsidRPr="4769E9F5">
        <w:rPr>
          <w:rFonts w:ascii="Garamond" w:eastAsia="Garamond" w:hAnsi="Garamond" w:cs="Garamond"/>
        </w:rPr>
        <w:t xml:space="preserve">a </w:t>
      </w:r>
      <w:r w:rsidR="00B43A73" w:rsidRPr="4769E9F5">
        <w:rPr>
          <w:rFonts w:ascii="Garamond" w:eastAsia="Garamond" w:hAnsi="Garamond" w:cs="Garamond"/>
        </w:rPr>
        <w:t xml:space="preserve">precipitous </w:t>
      </w:r>
      <w:r w:rsidR="00916E35" w:rsidRPr="4769E9F5">
        <w:rPr>
          <w:rFonts w:ascii="Garamond" w:eastAsia="Garamond" w:hAnsi="Garamond" w:cs="Garamond"/>
        </w:rPr>
        <w:t xml:space="preserve">population </w:t>
      </w:r>
      <w:r w:rsidR="00483342" w:rsidRPr="4769E9F5">
        <w:rPr>
          <w:rFonts w:ascii="Garamond" w:eastAsia="Garamond" w:hAnsi="Garamond" w:cs="Garamond"/>
        </w:rPr>
        <w:t xml:space="preserve">decline </w:t>
      </w:r>
      <w:r w:rsidR="005305B0" w:rsidRPr="4769E9F5">
        <w:rPr>
          <w:rFonts w:ascii="Garamond" w:eastAsia="Garamond" w:hAnsi="Garamond" w:cs="Garamond"/>
        </w:rPr>
        <w:t>against a back</w:t>
      </w:r>
      <w:r w:rsidR="00984698" w:rsidRPr="4769E9F5">
        <w:rPr>
          <w:rFonts w:ascii="Garamond" w:eastAsia="Garamond" w:hAnsi="Garamond" w:cs="Garamond"/>
        </w:rPr>
        <w:t xml:space="preserve">drop of </w:t>
      </w:r>
      <w:r w:rsidR="007A25BB" w:rsidRPr="4769E9F5">
        <w:rPr>
          <w:rFonts w:ascii="Garamond" w:eastAsia="Garamond" w:hAnsi="Garamond" w:cs="Garamond"/>
        </w:rPr>
        <w:t xml:space="preserve">overfishing, dam construction, </w:t>
      </w:r>
      <w:r w:rsidR="003E5F00" w:rsidRPr="4769E9F5">
        <w:rPr>
          <w:rFonts w:ascii="Garamond" w:eastAsia="Garamond" w:hAnsi="Garamond" w:cs="Garamond"/>
        </w:rPr>
        <w:t>landscape changes, and</w:t>
      </w:r>
      <w:r w:rsidR="00D7677C" w:rsidRPr="4769E9F5">
        <w:rPr>
          <w:rFonts w:ascii="Garamond" w:eastAsia="Garamond" w:hAnsi="Garamond" w:cs="Garamond"/>
        </w:rPr>
        <w:t xml:space="preserve"> climate </w:t>
      </w:r>
      <w:r w:rsidR="00264230" w:rsidRPr="4769E9F5">
        <w:rPr>
          <w:rFonts w:ascii="Garamond" w:eastAsia="Garamond" w:hAnsi="Garamond" w:cs="Garamond"/>
        </w:rPr>
        <w:t xml:space="preserve">change </w:t>
      </w:r>
      <w:r w:rsidR="00B323A8" w:rsidRPr="4769E9F5">
        <w:rPr>
          <w:rFonts w:ascii="Garamond" w:eastAsia="Garamond" w:hAnsi="Garamond" w:cs="Garamond"/>
        </w:rPr>
        <w:t xml:space="preserve">over the past two centuries </w:t>
      </w:r>
      <w:r w:rsidR="00EE65C3" w:rsidRPr="4769E9F5">
        <w:rPr>
          <w:rFonts w:ascii="Garamond" w:eastAsia="Garamond" w:hAnsi="Garamond" w:cs="Garamond"/>
        </w:rPr>
        <w:t>(</w:t>
      </w:r>
      <w:r w:rsidR="004F15E6" w:rsidRPr="4769E9F5">
        <w:rPr>
          <w:rFonts w:ascii="Garamond" w:eastAsia="Garamond" w:hAnsi="Garamond" w:cs="Garamond"/>
        </w:rPr>
        <w:t>Jonsson &amp; Jonsson, 2009; Turunen et al., 2021</w:t>
      </w:r>
      <w:r w:rsidR="00EE65C3" w:rsidRPr="4769E9F5">
        <w:rPr>
          <w:rFonts w:ascii="Garamond" w:eastAsia="Garamond" w:hAnsi="Garamond" w:cs="Garamond"/>
        </w:rPr>
        <w:t>)</w:t>
      </w:r>
      <w:r w:rsidR="00972C08" w:rsidRPr="4769E9F5">
        <w:rPr>
          <w:rFonts w:ascii="Garamond" w:eastAsia="Garamond" w:hAnsi="Garamond" w:cs="Garamond"/>
        </w:rPr>
        <w:t xml:space="preserve">. </w:t>
      </w:r>
      <w:r w:rsidR="00461847" w:rsidRPr="4769E9F5">
        <w:rPr>
          <w:rFonts w:ascii="Garamond" w:eastAsia="Garamond" w:hAnsi="Garamond" w:cs="Garamond"/>
        </w:rPr>
        <w:t>T</w:t>
      </w:r>
      <w:r w:rsidR="001543BC" w:rsidRPr="4769E9F5">
        <w:rPr>
          <w:rFonts w:ascii="Garamond" w:eastAsia="Garamond" w:hAnsi="Garamond" w:cs="Garamond"/>
        </w:rPr>
        <w:t>he</w:t>
      </w:r>
      <w:r w:rsidR="00461847" w:rsidRPr="4769E9F5">
        <w:rPr>
          <w:rFonts w:ascii="Garamond" w:eastAsia="Garamond" w:hAnsi="Garamond" w:cs="Garamond"/>
        </w:rPr>
        <w:t xml:space="preserve"> </w:t>
      </w:r>
      <w:r w:rsidR="005431B4" w:rsidRPr="4769E9F5">
        <w:rPr>
          <w:rFonts w:ascii="Garamond" w:eastAsia="Garamond" w:hAnsi="Garamond" w:cs="Garamond"/>
        </w:rPr>
        <w:t>Gulf of Maine Distinct Population Segment</w:t>
      </w:r>
      <w:r w:rsidR="00737DEA" w:rsidRPr="4769E9F5">
        <w:rPr>
          <w:rFonts w:ascii="Garamond" w:eastAsia="Garamond" w:hAnsi="Garamond" w:cs="Garamond"/>
        </w:rPr>
        <w:t xml:space="preserve"> is </w:t>
      </w:r>
      <w:r w:rsidR="00A8536A" w:rsidRPr="4769E9F5">
        <w:rPr>
          <w:rFonts w:ascii="Garamond" w:eastAsia="Garamond" w:hAnsi="Garamond" w:cs="Garamond"/>
        </w:rPr>
        <w:t>now protected by the Endangered Species Act</w:t>
      </w:r>
      <w:r w:rsidR="00E659EB" w:rsidRPr="4769E9F5">
        <w:rPr>
          <w:rFonts w:ascii="Garamond" w:eastAsia="Garamond" w:hAnsi="Garamond" w:cs="Garamond"/>
        </w:rPr>
        <w:t xml:space="preserve"> as </w:t>
      </w:r>
      <w:r w:rsidR="005431B4" w:rsidRPr="4769E9F5">
        <w:rPr>
          <w:rFonts w:ascii="Garamond" w:eastAsia="Garamond" w:hAnsi="Garamond" w:cs="Garamond"/>
        </w:rPr>
        <w:t xml:space="preserve">the </w:t>
      </w:r>
      <w:r w:rsidR="00DD02E6" w:rsidRPr="4769E9F5">
        <w:rPr>
          <w:rFonts w:ascii="Garamond" w:eastAsia="Garamond" w:hAnsi="Garamond" w:cs="Garamond"/>
        </w:rPr>
        <w:t>last</w:t>
      </w:r>
      <w:r w:rsidR="005117AF" w:rsidRPr="4769E9F5">
        <w:rPr>
          <w:rFonts w:ascii="Garamond" w:eastAsia="Garamond" w:hAnsi="Garamond" w:cs="Garamond"/>
        </w:rPr>
        <w:t xml:space="preserve"> remaining </w:t>
      </w:r>
      <w:r w:rsidR="00862172" w:rsidRPr="4769E9F5">
        <w:rPr>
          <w:rFonts w:ascii="Garamond" w:eastAsia="Garamond" w:hAnsi="Garamond" w:cs="Garamond"/>
        </w:rPr>
        <w:t>population of wild Atlantic salmon in the United States</w:t>
      </w:r>
      <w:r w:rsidR="000B4B57" w:rsidRPr="4769E9F5">
        <w:rPr>
          <w:rFonts w:ascii="Garamond" w:eastAsia="Garamond" w:hAnsi="Garamond" w:cs="Garamond"/>
        </w:rPr>
        <w:t>,</w:t>
      </w:r>
      <w:r w:rsidR="00762FB4" w:rsidRPr="4769E9F5">
        <w:rPr>
          <w:rFonts w:ascii="Garamond" w:eastAsia="Garamond" w:hAnsi="Garamond" w:cs="Garamond"/>
        </w:rPr>
        <w:t xml:space="preserve"> centering the rivers and streams of Maine </w:t>
      </w:r>
      <w:r w:rsidR="00FD0FCA" w:rsidRPr="4769E9F5">
        <w:rPr>
          <w:rFonts w:ascii="Garamond" w:eastAsia="Garamond" w:hAnsi="Garamond" w:cs="Garamond"/>
        </w:rPr>
        <w:t>in Atlantic salmon re</w:t>
      </w:r>
      <w:r w:rsidR="00E86063" w:rsidRPr="4769E9F5">
        <w:rPr>
          <w:rFonts w:ascii="Garamond" w:eastAsia="Garamond" w:hAnsi="Garamond" w:cs="Garamond"/>
        </w:rPr>
        <w:t>covery efforts</w:t>
      </w:r>
      <w:r w:rsidR="005244D8" w:rsidRPr="4769E9F5">
        <w:rPr>
          <w:rFonts w:ascii="Garamond" w:eastAsia="Garamond" w:hAnsi="Garamond" w:cs="Garamond"/>
        </w:rPr>
        <w:t xml:space="preserve"> (</w:t>
      </w:r>
      <w:r w:rsidR="00680A3C" w:rsidRPr="4769E9F5">
        <w:rPr>
          <w:rFonts w:ascii="Garamond" w:eastAsia="Garamond" w:hAnsi="Garamond" w:cs="Garamond"/>
        </w:rPr>
        <w:t>Nat</w:t>
      </w:r>
      <w:r w:rsidR="008C7715" w:rsidRPr="4769E9F5">
        <w:rPr>
          <w:rFonts w:ascii="Garamond" w:eastAsia="Garamond" w:hAnsi="Garamond" w:cs="Garamond"/>
        </w:rPr>
        <w:t>ional Marine Fisheries Service, National Ocean &amp; Atmospheric Administration &amp; United State Fish &amp; Wild</w:t>
      </w:r>
      <w:r w:rsidR="007E3460" w:rsidRPr="4769E9F5">
        <w:rPr>
          <w:rFonts w:ascii="Garamond" w:eastAsia="Garamond" w:hAnsi="Garamond" w:cs="Garamond"/>
        </w:rPr>
        <w:t>life Service, 2000</w:t>
      </w:r>
      <w:r w:rsidR="005244D8" w:rsidRPr="4769E9F5">
        <w:rPr>
          <w:rFonts w:ascii="Garamond" w:eastAsia="Garamond" w:hAnsi="Garamond" w:cs="Garamond"/>
        </w:rPr>
        <w:t>)</w:t>
      </w:r>
      <w:r w:rsidR="00E76CA4" w:rsidRPr="4769E9F5">
        <w:rPr>
          <w:rFonts w:ascii="Garamond" w:eastAsia="Garamond" w:hAnsi="Garamond" w:cs="Garamond"/>
        </w:rPr>
        <w:t>.</w:t>
      </w:r>
    </w:p>
    <w:p w14:paraId="61251299" w14:textId="56594685" w:rsidR="009454E5" w:rsidRDefault="009454E5" w:rsidP="000C4CAE">
      <w:pPr>
        <w:spacing w:after="0" w:line="240" w:lineRule="auto"/>
        <w:rPr>
          <w:rFonts w:ascii="Garamond" w:eastAsia="Garamond" w:hAnsi="Garamond" w:cs="Garamond"/>
        </w:rPr>
      </w:pPr>
    </w:p>
    <w:p w14:paraId="44455962" w14:textId="3EED3AB7" w:rsidR="00323AFB" w:rsidRPr="00CF019A" w:rsidRDefault="00DB30E1" w:rsidP="000C4CAE">
      <w:pPr>
        <w:spacing w:after="0" w:line="240" w:lineRule="auto"/>
        <w:rPr>
          <w:rFonts w:ascii="Garamond" w:eastAsia="Garamond" w:hAnsi="Garamond" w:cs="Garamond"/>
        </w:rPr>
      </w:pPr>
      <w:r w:rsidRPr="65D08A67">
        <w:rPr>
          <w:rFonts w:ascii="Garamond" w:eastAsia="Garamond" w:hAnsi="Garamond" w:cs="Garamond"/>
        </w:rPr>
        <w:t>Naturally, j</w:t>
      </w:r>
      <w:r w:rsidR="00597A0C" w:rsidRPr="65D08A67">
        <w:rPr>
          <w:rFonts w:ascii="Garamond" w:eastAsia="Garamond" w:hAnsi="Garamond" w:cs="Garamond"/>
        </w:rPr>
        <w:t xml:space="preserve">uvenile salmon </w:t>
      </w:r>
      <w:r w:rsidR="00387446" w:rsidRPr="14FC5D8B">
        <w:rPr>
          <w:rFonts w:ascii="Garamond" w:eastAsia="Garamond" w:hAnsi="Garamond" w:cs="Garamond"/>
        </w:rPr>
        <w:t>are</w:t>
      </w:r>
      <w:r w:rsidR="00387446" w:rsidRPr="65D08A67">
        <w:rPr>
          <w:rFonts w:ascii="Garamond" w:eastAsia="Garamond" w:hAnsi="Garamond" w:cs="Garamond"/>
        </w:rPr>
        <w:t xml:space="preserve"> reared </w:t>
      </w:r>
      <w:r w:rsidR="00C4331A" w:rsidRPr="65D08A67">
        <w:rPr>
          <w:rFonts w:ascii="Garamond" w:eastAsia="Garamond" w:hAnsi="Garamond" w:cs="Garamond"/>
        </w:rPr>
        <w:t xml:space="preserve">in </w:t>
      </w:r>
      <w:r w:rsidR="00CD0BCB" w:rsidRPr="65D08A67">
        <w:rPr>
          <w:rFonts w:ascii="Garamond" w:eastAsia="Garamond" w:hAnsi="Garamond" w:cs="Garamond"/>
        </w:rPr>
        <w:t xml:space="preserve">cold freshwater </w:t>
      </w:r>
      <w:r w:rsidR="00E43034" w:rsidRPr="65D08A67">
        <w:rPr>
          <w:rFonts w:ascii="Garamond" w:eastAsia="Garamond" w:hAnsi="Garamond" w:cs="Garamond"/>
        </w:rPr>
        <w:t xml:space="preserve">streams for </w:t>
      </w:r>
      <w:r w:rsidR="00F9702D" w:rsidRPr="65D08A67">
        <w:rPr>
          <w:rFonts w:ascii="Garamond" w:eastAsia="Garamond" w:hAnsi="Garamond" w:cs="Garamond"/>
        </w:rPr>
        <w:t xml:space="preserve">1 to 3 years before </w:t>
      </w:r>
      <w:proofErr w:type="spellStart"/>
      <w:r w:rsidR="00F9702D" w:rsidRPr="65D08A67">
        <w:rPr>
          <w:rFonts w:ascii="Garamond" w:eastAsia="Garamond" w:hAnsi="Garamond" w:cs="Garamond"/>
        </w:rPr>
        <w:t>smolting</w:t>
      </w:r>
      <w:proofErr w:type="spellEnd"/>
      <w:r w:rsidR="00F9702D" w:rsidRPr="65D08A67">
        <w:rPr>
          <w:rFonts w:ascii="Garamond" w:eastAsia="Garamond" w:hAnsi="Garamond" w:cs="Garamond"/>
        </w:rPr>
        <w:t xml:space="preserve"> </w:t>
      </w:r>
      <w:r w:rsidR="00BC777D" w:rsidRPr="65D08A67">
        <w:rPr>
          <w:rFonts w:ascii="Garamond" w:eastAsia="Garamond" w:hAnsi="Garamond" w:cs="Garamond"/>
        </w:rPr>
        <w:t xml:space="preserve">in the summer </w:t>
      </w:r>
      <w:r w:rsidR="00EB1A55" w:rsidRPr="65D08A67">
        <w:rPr>
          <w:rFonts w:ascii="Garamond" w:eastAsia="Garamond" w:hAnsi="Garamond" w:cs="Garamond"/>
        </w:rPr>
        <w:t xml:space="preserve">and migrating to the </w:t>
      </w:r>
      <w:r w:rsidR="009933CF" w:rsidRPr="65D08A67">
        <w:rPr>
          <w:rFonts w:ascii="Garamond" w:eastAsia="Garamond" w:hAnsi="Garamond" w:cs="Garamond"/>
        </w:rPr>
        <w:t xml:space="preserve">saltwater </w:t>
      </w:r>
      <w:r w:rsidR="00E20FDB" w:rsidRPr="65D08A67">
        <w:rPr>
          <w:rFonts w:ascii="Garamond" w:eastAsia="Garamond" w:hAnsi="Garamond" w:cs="Garamond"/>
        </w:rPr>
        <w:t xml:space="preserve">habitats of the </w:t>
      </w:r>
      <w:r w:rsidR="001268D0" w:rsidRPr="65D08A67">
        <w:rPr>
          <w:rFonts w:ascii="Garamond" w:eastAsia="Garamond" w:hAnsi="Garamond" w:cs="Garamond"/>
        </w:rPr>
        <w:t xml:space="preserve">North Atlantic Ocean. </w:t>
      </w:r>
      <w:r w:rsidR="003A0C09" w:rsidRPr="65D08A67">
        <w:rPr>
          <w:rFonts w:ascii="Garamond" w:eastAsia="Garamond" w:hAnsi="Garamond" w:cs="Garamond"/>
        </w:rPr>
        <w:t xml:space="preserve">Once mature, Atlantic salmon return to freshwater </w:t>
      </w:r>
      <w:r w:rsidR="004F3835" w:rsidRPr="65D08A67">
        <w:rPr>
          <w:rFonts w:ascii="Garamond" w:eastAsia="Garamond" w:hAnsi="Garamond" w:cs="Garamond"/>
        </w:rPr>
        <w:t>streams to spawn (</w:t>
      </w:r>
      <w:r w:rsidR="007E31D7" w:rsidRPr="65D08A67">
        <w:rPr>
          <w:rFonts w:ascii="Garamond" w:eastAsia="Garamond" w:hAnsi="Garamond" w:cs="Garamond"/>
        </w:rPr>
        <w:t>McC</w:t>
      </w:r>
      <w:r w:rsidR="0006203B" w:rsidRPr="65D08A67">
        <w:rPr>
          <w:rFonts w:ascii="Garamond" w:eastAsia="Garamond" w:hAnsi="Garamond" w:cs="Garamond"/>
        </w:rPr>
        <w:t>ormick et al., 1998</w:t>
      </w:r>
      <w:r w:rsidR="004F3835" w:rsidRPr="65D08A67">
        <w:rPr>
          <w:rFonts w:ascii="Garamond" w:eastAsia="Garamond" w:hAnsi="Garamond" w:cs="Garamond"/>
        </w:rPr>
        <w:t xml:space="preserve">). </w:t>
      </w:r>
      <w:r w:rsidR="002C7F0E" w:rsidRPr="65D08A67">
        <w:rPr>
          <w:rFonts w:ascii="Garamond" w:eastAsia="Garamond" w:hAnsi="Garamond" w:cs="Garamond"/>
        </w:rPr>
        <w:t xml:space="preserve">However, </w:t>
      </w:r>
      <w:r w:rsidR="001C4D8F" w:rsidRPr="65D08A67">
        <w:rPr>
          <w:rFonts w:ascii="Garamond" w:eastAsia="Garamond" w:hAnsi="Garamond" w:cs="Garamond"/>
        </w:rPr>
        <w:t xml:space="preserve">Atlantic salmon’s anadromous life history has made the species particularly vulnerable to rapid changes </w:t>
      </w:r>
      <w:r w:rsidR="00455391" w:rsidRPr="65D08A67">
        <w:rPr>
          <w:rFonts w:ascii="Garamond" w:eastAsia="Garamond" w:hAnsi="Garamond" w:cs="Garamond"/>
        </w:rPr>
        <w:t>of</w:t>
      </w:r>
      <w:r w:rsidR="001C4D8F" w:rsidRPr="65D08A67">
        <w:rPr>
          <w:rFonts w:ascii="Garamond" w:eastAsia="Garamond" w:hAnsi="Garamond" w:cs="Garamond"/>
        </w:rPr>
        <w:t xml:space="preserve"> climate and landscape </w:t>
      </w:r>
      <w:r w:rsidR="00C940C5" w:rsidRPr="65D08A67">
        <w:rPr>
          <w:rFonts w:ascii="Garamond" w:eastAsia="Garamond" w:hAnsi="Garamond" w:cs="Garamond"/>
        </w:rPr>
        <w:t>during</w:t>
      </w:r>
      <w:r w:rsidR="001C4D8F" w:rsidRPr="65D08A67">
        <w:rPr>
          <w:rFonts w:ascii="Garamond" w:eastAsia="Garamond" w:hAnsi="Garamond" w:cs="Garamond"/>
        </w:rPr>
        <w:t xml:space="preserve"> each life stage. </w:t>
      </w:r>
      <w:r w:rsidR="005A629D" w:rsidRPr="65D08A67">
        <w:rPr>
          <w:rFonts w:ascii="Garamond" w:eastAsia="Garamond" w:hAnsi="Garamond" w:cs="Garamond"/>
        </w:rPr>
        <w:t>D</w:t>
      </w:r>
      <w:r w:rsidR="006E4CE8" w:rsidRPr="65D08A67">
        <w:rPr>
          <w:rFonts w:ascii="Garamond" w:eastAsia="Garamond" w:hAnsi="Garamond" w:cs="Garamond"/>
        </w:rPr>
        <w:t xml:space="preserve">am construction </w:t>
      </w:r>
      <w:r w:rsidR="00F5605A" w:rsidRPr="65D08A67">
        <w:rPr>
          <w:rFonts w:ascii="Garamond" w:eastAsia="Garamond" w:hAnsi="Garamond" w:cs="Garamond"/>
        </w:rPr>
        <w:t>and overfishing</w:t>
      </w:r>
      <w:r w:rsidR="004229BF" w:rsidRPr="65D08A67">
        <w:rPr>
          <w:rFonts w:ascii="Garamond" w:eastAsia="Garamond" w:hAnsi="Garamond" w:cs="Garamond"/>
        </w:rPr>
        <w:t xml:space="preserve"> </w:t>
      </w:r>
      <w:r w:rsidR="003D1A39" w:rsidRPr="65D08A67">
        <w:rPr>
          <w:rFonts w:ascii="Garamond" w:eastAsia="Garamond" w:hAnsi="Garamond" w:cs="Garamond"/>
        </w:rPr>
        <w:t>physically</w:t>
      </w:r>
      <w:r w:rsidR="00F5605A" w:rsidRPr="65D08A67">
        <w:rPr>
          <w:rFonts w:ascii="Garamond" w:eastAsia="Garamond" w:hAnsi="Garamond" w:cs="Garamond"/>
        </w:rPr>
        <w:t xml:space="preserve"> </w:t>
      </w:r>
      <w:r w:rsidR="00F41389" w:rsidRPr="65D08A67">
        <w:rPr>
          <w:rFonts w:ascii="Garamond" w:eastAsia="Garamond" w:hAnsi="Garamond" w:cs="Garamond"/>
        </w:rPr>
        <w:t>obstruct</w:t>
      </w:r>
      <w:r w:rsidR="00432F48" w:rsidRPr="65D08A67">
        <w:rPr>
          <w:rFonts w:ascii="Garamond" w:eastAsia="Garamond" w:hAnsi="Garamond" w:cs="Garamond"/>
        </w:rPr>
        <w:t xml:space="preserve"> </w:t>
      </w:r>
      <w:r w:rsidR="00D27D67" w:rsidRPr="65D08A67">
        <w:rPr>
          <w:rFonts w:ascii="Garamond" w:eastAsia="Garamond" w:hAnsi="Garamond" w:cs="Garamond"/>
        </w:rPr>
        <w:t xml:space="preserve">mature </w:t>
      </w:r>
      <w:r w:rsidR="00432F48" w:rsidRPr="65D08A67">
        <w:rPr>
          <w:rFonts w:ascii="Garamond" w:eastAsia="Garamond" w:hAnsi="Garamond" w:cs="Garamond"/>
        </w:rPr>
        <w:t xml:space="preserve">Atlantic salmon from returning to </w:t>
      </w:r>
      <w:r w:rsidR="00363276" w:rsidRPr="65D08A67">
        <w:rPr>
          <w:rFonts w:ascii="Garamond" w:eastAsia="Garamond" w:hAnsi="Garamond" w:cs="Garamond"/>
        </w:rPr>
        <w:t xml:space="preserve">their spawning </w:t>
      </w:r>
      <w:r w:rsidR="001E021C" w:rsidRPr="65D08A67">
        <w:rPr>
          <w:rFonts w:ascii="Garamond" w:eastAsia="Garamond" w:hAnsi="Garamond" w:cs="Garamond"/>
        </w:rPr>
        <w:t>grounds</w:t>
      </w:r>
      <w:r w:rsidR="00AE37ED" w:rsidRPr="65D08A67">
        <w:rPr>
          <w:rFonts w:ascii="Garamond" w:eastAsia="Garamond" w:hAnsi="Garamond" w:cs="Garamond"/>
        </w:rPr>
        <w:t xml:space="preserve"> (Saunders et al., 2006)</w:t>
      </w:r>
      <w:r w:rsidR="00D95686" w:rsidRPr="65D08A67">
        <w:rPr>
          <w:rFonts w:ascii="Garamond" w:eastAsia="Garamond" w:hAnsi="Garamond" w:cs="Garamond"/>
        </w:rPr>
        <w:t>.</w:t>
      </w:r>
      <w:r w:rsidR="002F51B9" w:rsidRPr="65D08A67">
        <w:rPr>
          <w:rFonts w:ascii="Garamond" w:eastAsia="Garamond" w:hAnsi="Garamond" w:cs="Garamond"/>
        </w:rPr>
        <w:t xml:space="preserve"> </w:t>
      </w:r>
      <w:r w:rsidR="00AD1210" w:rsidRPr="65D08A67">
        <w:rPr>
          <w:rFonts w:ascii="Garamond" w:eastAsia="Garamond" w:hAnsi="Garamond" w:cs="Garamond"/>
        </w:rPr>
        <w:t>Land use and land cover (LULC) changes exacerbate both polluting stress</w:t>
      </w:r>
      <w:r w:rsidR="004F724E" w:rsidRPr="65D08A67">
        <w:rPr>
          <w:rFonts w:ascii="Garamond" w:eastAsia="Garamond" w:hAnsi="Garamond" w:cs="Garamond"/>
        </w:rPr>
        <w:t>ors</w:t>
      </w:r>
      <w:r w:rsidR="00AD1210" w:rsidRPr="65D08A67">
        <w:rPr>
          <w:rFonts w:ascii="Garamond" w:eastAsia="Garamond" w:hAnsi="Garamond" w:cs="Garamond"/>
        </w:rPr>
        <w:t xml:space="preserve"> from increased agricultural runoff and thermal stress</w:t>
      </w:r>
      <w:r w:rsidR="004F724E" w:rsidRPr="65D08A67">
        <w:rPr>
          <w:rFonts w:ascii="Garamond" w:eastAsia="Garamond" w:hAnsi="Garamond" w:cs="Garamond"/>
        </w:rPr>
        <w:t>ors</w:t>
      </w:r>
      <w:r w:rsidR="00AD1210" w:rsidRPr="65D08A67">
        <w:rPr>
          <w:rFonts w:ascii="Garamond" w:eastAsia="Garamond" w:hAnsi="Garamond" w:cs="Garamond"/>
        </w:rPr>
        <w:t xml:space="preserve"> from reduced riparian shade cover by displaced vegetation</w:t>
      </w:r>
      <w:r w:rsidR="009959FD" w:rsidRPr="65D08A67">
        <w:rPr>
          <w:rFonts w:ascii="Garamond" w:eastAsia="Garamond" w:hAnsi="Garamond" w:cs="Garamond"/>
        </w:rPr>
        <w:t xml:space="preserve"> (</w:t>
      </w:r>
      <w:r w:rsidR="004D4665" w:rsidRPr="65D08A67">
        <w:rPr>
          <w:rFonts w:ascii="Garamond" w:eastAsia="Garamond" w:hAnsi="Garamond" w:cs="Garamond"/>
        </w:rPr>
        <w:t>Moore et al., 2005; Tang et al., 2005</w:t>
      </w:r>
      <w:r w:rsidR="009959FD" w:rsidRPr="65D08A67">
        <w:rPr>
          <w:rFonts w:ascii="Garamond" w:eastAsia="Garamond" w:hAnsi="Garamond" w:cs="Garamond"/>
        </w:rPr>
        <w:t>)</w:t>
      </w:r>
      <w:r w:rsidR="00AD1210" w:rsidRPr="65D08A67">
        <w:rPr>
          <w:rFonts w:ascii="Garamond" w:eastAsia="Garamond" w:hAnsi="Garamond" w:cs="Garamond"/>
        </w:rPr>
        <w:t>.</w:t>
      </w:r>
      <w:r w:rsidR="004646A7" w:rsidRPr="65D08A67">
        <w:rPr>
          <w:rFonts w:ascii="Garamond" w:eastAsia="Garamond" w:hAnsi="Garamond" w:cs="Garamond"/>
        </w:rPr>
        <w:t xml:space="preserve"> </w:t>
      </w:r>
      <w:r w:rsidR="003006E0" w:rsidRPr="65D08A67">
        <w:rPr>
          <w:rFonts w:ascii="Garamond" w:eastAsia="Garamond" w:hAnsi="Garamond" w:cs="Garamond"/>
        </w:rPr>
        <w:t xml:space="preserve">Warming streams due to climate change </w:t>
      </w:r>
      <w:r w:rsidR="00E7634B" w:rsidRPr="65D08A67">
        <w:rPr>
          <w:rFonts w:ascii="Garamond" w:eastAsia="Garamond" w:hAnsi="Garamond" w:cs="Garamond"/>
        </w:rPr>
        <w:t xml:space="preserve">compounds </w:t>
      </w:r>
      <w:r w:rsidR="008839D8" w:rsidRPr="65D08A67">
        <w:rPr>
          <w:rFonts w:ascii="Garamond" w:eastAsia="Garamond" w:hAnsi="Garamond" w:cs="Garamond"/>
        </w:rPr>
        <w:t>Atlantic salmon</w:t>
      </w:r>
      <w:r w:rsidR="00755D45" w:rsidRPr="65D08A67">
        <w:rPr>
          <w:rFonts w:ascii="Garamond" w:eastAsia="Garamond" w:hAnsi="Garamond" w:cs="Garamond"/>
        </w:rPr>
        <w:t>’s</w:t>
      </w:r>
      <w:r w:rsidR="008839D8" w:rsidRPr="65D08A67">
        <w:rPr>
          <w:rFonts w:ascii="Garamond" w:eastAsia="Garamond" w:hAnsi="Garamond" w:cs="Garamond"/>
        </w:rPr>
        <w:t xml:space="preserve"> </w:t>
      </w:r>
      <w:r w:rsidR="00C904D1" w:rsidRPr="65D08A67">
        <w:rPr>
          <w:rFonts w:ascii="Garamond" w:eastAsia="Garamond" w:hAnsi="Garamond" w:cs="Garamond"/>
        </w:rPr>
        <w:t xml:space="preserve">thermal stress </w:t>
      </w:r>
      <w:r w:rsidR="00190499" w:rsidRPr="65D08A67">
        <w:rPr>
          <w:rFonts w:ascii="Garamond" w:eastAsia="Garamond" w:hAnsi="Garamond" w:cs="Garamond"/>
        </w:rPr>
        <w:t xml:space="preserve">by reducing </w:t>
      </w:r>
      <w:r w:rsidR="000A4424" w:rsidRPr="65D08A67">
        <w:rPr>
          <w:rFonts w:ascii="Garamond" w:eastAsia="Garamond" w:hAnsi="Garamond" w:cs="Garamond"/>
        </w:rPr>
        <w:t xml:space="preserve">fecundity, </w:t>
      </w:r>
      <w:r w:rsidR="00830303" w:rsidRPr="65D08A67">
        <w:rPr>
          <w:rFonts w:ascii="Garamond" w:eastAsia="Garamond" w:hAnsi="Garamond" w:cs="Garamond"/>
        </w:rPr>
        <w:t xml:space="preserve">shifting </w:t>
      </w:r>
      <w:r w:rsidR="009B6A97" w:rsidRPr="65D08A67">
        <w:rPr>
          <w:rFonts w:ascii="Garamond" w:eastAsia="Garamond" w:hAnsi="Garamond" w:cs="Garamond"/>
        </w:rPr>
        <w:t>emergence time</w:t>
      </w:r>
      <w:r w:rsidR="00F1695B" w:rsidRPr="65D08A67">
        <w:rPr>
          <w:rFonts w:ascii="Garamond" w:eastAsia="Garamond" w:hAnsi="Garamond" w:cs="Garamond"/>
        </w:rPr>
        <w:t>s</w:t>
      </w:r>
      <w:r w:rsidR="00830303" w:rsidRPr="65D08A67">
        <w:rPr>
          <w:rFonts w:ascii="Garamond" w:eastAsia="Garamond" w:hAnsi="Garamond" w:cs="Garamond"/>
        </w:rPr>
        <w:t xml:space="preserve">, </w:t>
      </w:r>
      <w:r w:rsidR="00790E0E" w:rsidRPr="65D08A67">
        <w:rPr>
          <w:rFonts w:ascii="Garamond" w:eastAsia="Garamond" w:hAnsi="Garamond" w:cs="Garamond"/>
        </w:rPr>
        <w:t xml:space="preserve">limiting oxygen, </w:t>
      </w:r>
      <w:r w:rsidR="00E12091" w:rsidRPr="65D08A67">
        <w:rPr>
          <w:rFonts w:ascii="Garamond" w:eastAsia="Garamond" w:hAnsi="Garamond" w:cs="Garamond"/>
        </w:rPr>
        <w:t xml:space="preserve">and </w:t>
      </w:r>
      <w:r w:rsidR="00C759F9" w:rsidRPr="65D08A67">
        <w:rPr>
          <w:rFonts w:ascii="Garamond" w:eastAsia="Garamond" w:hAnsi="Garamond" w:cs="Garamond"/>
        </w:rPr>
        <w:t xml:space="preserve">decreasing </w:t>
      </w:r>
      <w:r w:rsidR="007100CE" w:rsidRPr="65D08A67">
        <w:rPr>
          <w:rFonts w:ascii="Garamond" w:eastAsia="Garamond" w:hAnsi="Garamond" w:cs="Garamond"/>
        </w:rPr>
        <w:t>metabolic rate</w:t>
      </w:r>
      <w:r w:rsidR="00F1695B" w:rsidRPr="65D08A67">
        <w:rPr>
          <w:rFonts w:ascii="Garamond" w:eastAsia="Garamond" w:hAnsi="Garamond" w:cs="Garamond"/>
        </w:rPr>
        <w:t>s</w:t>
      </w:r>
      <w:r w:rsidR="00185A63" w:rsidRPr="65D08A67">
        <w:rPr>
          <w:rFonts w:ascii="Garamond" w:eastAsia="Garamond" w:hAnsi="Garamond" w:cs="Garamond"/>
        </w:rPr>
        <w:t xml:space="preserve"> (McCullough, 1999; Jon</w:t>
      </w:r>
      <w:r w:rsidR="004273A8" w:rsidRPr="65D08A67">
        <w:rPr>
          <w:rFonts w:ascii="Garamond" w:eastAsia="Garamond" w:hAnsi="Garamond" w:cs="Garamond"/>
        </w:rPr>
        <w:t>sson &amp; Jonsson, 2009</w:t>
      </w:r>
      <w:r w:rsidR="00185A63" w:rsidRPr="65D08A67">
        <w:rPr>
          <w:rFonts w:ascii="Garamond" w:eastAsia="Garamond" w:hAnsi="Garamond" w:cs="Garamond"/>
        </w:rPr>
        <w:t>)</w:t>
      </w:r>
      <w:r w:rsidR="003F5CAD" w:rsidRPr="65D08A67">
        <w:rPr>
          <w:rFonts w:ascii="Garamond" w:eastAsia="Garamond" w:hAnsi="Garamond" w:cs="Garamond"/>
        </w:rPr>
        <w:t xml:space="preserve">. </w:t>
      </w:r>
      <w:r w:rsidR="007A003E" w:rsidRPr="65D08A67">
        <w:rPr>
          <w:rFonts w:ascii="Garamond" w:eastAsia="Garamond" w:hAnsi="Garamond" w:cs="Garamond"/>
        </w:rPr>
        <w:t xml:space="preserve">Moreover, </w:t>
      </w:r>
      <w:r w:rsidR="00C30DDC" w:rsidRPr="65D08A67">
        <w:rPr>
          <w:rFonts w:ascii="Garamond" w:eastAsia="Garamond" w:hAnsi="Garamond" w:cs="Garamond"/>
        </w:rPr>
        <w:t>increas</w:t>
      </w:r>
      <w:r w:rsidR="00EA1B8D" w:rsidRPr="65D08A67">
        <w:rPr>
          <w:rFonts w:ascii="Garamond" w:eastAsia="Garamond" w:hAnsi="Garamond" w:cs="Garamond"/>
        </w:rPr>
        <w:t>ing</w:t>
      </w:r>
      <w:r w:rsidR="00C30DDC" w:rsidRPr="65D08A67">
        <w:rPr>
          <w:rFonts w:ascii="Garamond" w:eastAsia="Garamond" w:hAnsi="Garamond" w:cs="Garamond"/>
        </w:rPr>
        <w:t xml:space="preserve"> </w:t>
      </w:r>
      <w:r w:rsidR="007A003E" w:rsidRPr="65D08A67">
        <w:rPr>
          <w:rFonts w:ascii="Garamond" w:eastAsia="Garamond" w:hAnsi="Garamond" w:cs="Garamond"/>
        </w:rPr>
        <w:t xml:space="preserve">drought </w:t>
      </w:r>
      <w:r w:rsidR="00EA1B8D" w:rsidRPr="65D08A67">
        <w:rPr>
          <w:rFonts w:ascii="Garamond" w:eastAsia="Garamond" w:hAnsi="Garamond" w:cs="Garamond"/>
        </w:rPr>
        <w:t xml:space="preserve">frequency </w:t>
      </w:r>
      <w:r w:rsidR="008C419A" w:rsidRPr="65D08A67">
        <w:rPr>
          <w:rFonts w:ascii="Garamond" w:eastAsia="Garamond" w:hAnsi="Garamond" w:cs="Garamond"/>
        </w:rPr>
        <w:t xml:space="preserve">can affect </w:t>
      </w:r>
      <w:r w:rsidR="0094350F" w:rsidRPr="65D08A67">
        <w:rPr>
          <w:rFonts w:ascii="Garamond" w:eastAsia="Garamond" w:hAnsi="Garamond" w:cs="Garamond"/>
        </w:rPr>
        <w:t xml:space="preserve">habitat connectivity </w:t>
      </w:r>
      <w:r w:rsidR="0063351E" w:rsidRPr="65D08A67">
        <w:rPr>
          <w:rFonts w:ascii="Garamond" w:eastAsia="Garamond" w:hAnsi="Garamond" w:cs="Garamond"/>
        </w:rPr>
        <w:t xml:space="preserve">and increase </w:t>
      </w:r>
      <w:r w:rsidR="001204A5" w:rsidRPr="65D08A67">
        <w:rPr>
          <w:rFonts w:ascii="Garamond" w:eastAsia="Garamond" w:hAnsi="Garamond" w:cs="Garamond"/>
        </w:rPr>
        <w:t>interspecies competition</w:t>
      </w:r>
      <w:r w:rsidR="00866762" w:rsidRPr="65D08A67">
        <w:rPr>
          <w:rFonts w:ascii="Garamond" w:eastAsia="Garamond" w:hAnsi="Garamond" w:cs="Garamond"/>
        </w:rPr>
        <w:t xml:space="preserve"> (</w:t>
      </w:r>
      <w:proofErr w:type="spellStart"/>
      <w:r w:rsidR="000333FC" w:rsidRPr="65D08A67">
        <w:rPr>
          <w:rFonts w:ascii="Garamond" w:eastAsia="Garamond" w:hAnsi="Garamond" w:cs="Garamond"/>
        </w:rPr>
        <w:t>Frumhoff</w:t>
      </w:r>
      <w:proofErr w:type="spellEnd"/>
      <w:r w:rsidR="000333FC" w:rsidRPr="65D08A67">
        <w:rPr>
          <w:rFonts w:ascii="Garamond" w:eastAsia="Garamond" w:hAnsi="Garamond" w:cs="Garamond"/>
        </w:rPr>
        <w:t xml:space="preserve"> et al., 2007</w:t>
      </w:r>
      <w:r w:rsidR="00866762" w:rsidRPr="65D08A67">
        <w:rPr>
          <w:rFonts w:ascii="Garamond" w:eastAsia="Garamond" w:hAnsi="Garamond" w:cs="Garamond"/>
        </w:rPr>
        <w:t>).</w:t>
      </w:r>
    </w:p>
    <w:p w14:paraId="1BC6F381" w14:textId="77777777" w:rsidR="00497695" w:rsidRDefault="00497695" w:rsidP="000C4CAE">
      <w:pPr>
        <w:spacing w:after="0" w:line="240" w:lineRule="auto"/>
        <w:rPr>
          <w:rFonts w:ascii="Garamond" w:eastAsia="Garamond" w:hAnsi="Garamond" w:cs="Garamond"/>
        </w:rPr>
      </w:pPr>
    </w:p>
    <w:p w14:paraId="76E34EFA" w14:textId="2C99CF31" w:rsidR="00E458E0" w:rsidRDefault="00F2738C" w:rsidP="000C4CAE">
      <w:pPr>
        <w:spacing w:after="0" w:line="240" w:lineRule="auto"/>
        <w:rPr>
          <w:rFonts w:ascii="Garamond" w:hAnsi="Garamond"/>
        </w:rPr>
      </w:pPr>
      <w:r w:rsidRPr="3BDFFD7F">
        <w:rPr>
          <w:rFonts w:ascii="Garamond" w:eastAsia="Garamond" w:hAnsi="Garamond" w:cs="Garamond"/>
        </w:rPr>
        <w:t xml:space="preserve">Today, </w:t>
      </w:r>
      <w:proofErr w:type="spellStart"/>
      <w:r w:rsidR="00270BCE" w:rsidRPr="3BDFFD7F">
        <w:rPr>
          <w:rFonts w:ascii="Garamond" w:eastAsia="Garamond" w:hAnsi="Garamond" w:cs="Garamond"/>
        </w:rPr>
        <w:t>Downeast</w:t>
      </w:r>
      <w:proofErr w:type="spellEnd"/>
      <w:r w:rsidR="00270BCE" w:rsidRPr="3BDFFD7F">
        <w:rPr>
          <w:rFonts w:ascii="Garamond" w:eastAsia="Garamond" w:hAnsi="Garamond" w:cs="Garamond"/>
        </w:rPr>
        <w:t xml:space="preserve"> Maine</w:t>
      </w:r>
      <w:r w:rsidR="00FB71E6" w:rsidRPr="3BDFFD7F">
        <w:rPr>
          <w:rFonts w:ascii="Garamond" w:eastAsia="Garamond" w:hAnsi="Garamond" w:cs="Garamond"/>
        </w:rPr>
        <w:t xml:space="preserve"> (Figure 1)</w:t>
      </w:r>
      <w:r w:rsidRPr="3BDFFD7F">
        <w:rPr>
          <w:rFonts w:ascii="Garamond" w:eastAsia="Garamond" w:hAnsi="Garamond" w:cs="Garamond"/>
        </w:rPr>
        <w:t xml:space="preserve"> presents an interesting case study because of its history of dam</w:t>
      </w:r>
      <w:r w:rsidR="00167842" w:rsidRPr="3BDFFD7F">
        <w:rPr>
          <w:rFonts w:ascii="Garamond" w:eastAsia="Garamond" w:hAnsi="Garamond" w:cs="Garamond"/>
        </w:rPr>
        <w:t xml:space="preserve"> </w:t>
      </w:r>
      <w:r w:rsidRPr="3BDFFD7F">
        <w:rPr>
          <w:rFonts w:ascii="Garamond" w:eastAsia="Garamond" w:hAnsi="Garamond" w:cs="Garamond"/>
        </w:rPr>
        <w:t xml:space="preserve">removal and </w:t>
      </w:r>
      <w:r w:rsidR="00092014" w:rsidRPr="3BDFFD7F">
        <w:rPr>
          <w:rFonts w:ascii="Garamond" w:eastAsia="Garamond" w:hAnsi="Garamond" w:cs="Garamond"/>
        </w:rPr>
        <w:t xml:space="preserve">its array of </w:t>
      </w:r>
      <w:r w:rsidRPr="3BDFFD7F">
        <w:rPr>
          <w:rFonts w:ascii="Garamond" w:eastAsia="Garamond" w:hAnsi="Garamond" w:cs="Garamond"/>
        </w:rPr>
        <w:t xml:space="preserve">landscapes </w:t>
      </w:r>
      <w:r w:rsidR="00167842" w:rsidRPr="3BDFFD7F">
        <w:rPr>
          <w:rFonts w:ascii="Garamond" w:eastAsia="Garamond" w:hAnsi="Garamond" w:cs="Garamond"/>
        </w:rPr>
        <w:t xml:space="preserve">that </w:t>
      </w:r>
      <w:r w:rsidRPr="3BDFFD7F">
        <w:rPr>
          <w:rFonts w:ascii="Garamond" w:eastAsia="Garamond" w:hAnsi="Garamond" w:cs="Garamond"/>
        </w:rPr>
        <w:t>includ</w:t>
      </w:r>
      <w:r w:rsidR="00167842" w:rsidRPr="3BDFFD7F">
        <w:rPr>
          <w:rFonts w:ascii="Garamond" w:eastAsia="Garamond" w:hAnsi="Garamond" w:cs="Garamond"/>
        </w:rPr>
        <w:t>e</w:t>
      </w:r>
      <w:r w:rsidRPr="3BDFFD7F">
        <w:rPr>
          <w:rFonts w:ascii="Garamond" w:eastAsia="Garamond" w:hAnsi="Garamond" w:cs="Garamond"/>
        </w:rPr>
        <w:t xml:space="preserve"> evergreen forest, deciduous forest, cultivated land, and urban development </w:t>
      </w:r>
      <w:r w:rsidR="00A93A91" w:rsidRPr="3BDFFD7F">
        <w:rPr>
          <w:rFonts w:ascii="Garamond" w:eastAsia="Garamond" w:hAnsi="Garamond" w:cs="Garamond"/>
        </w:rPr>
        <w:t>like the riverside cities of Bangor</w:t>
      </w:r>
      <w:r w:rsidR="009C54B5" w:rsidRPr="3BDFFD7F">
        <w:rPr>
          <w:rFonts w:ascii="Garamond" w:eastAsia="Garamond" w:hAnsi="Garamond" w:cs="Garamond"/>
        </w:rPr>
        <w:t>, Ellsworth,</w:t>
      </w:r>
      <w:r w:rsidR="00A93A91" w:rsidRPr="3BDFFD7F">
        <w:rPr>
          <w:rFonts w:ascii="Garamond" w:eastAsia="Garamond" w:hAnsi="Garamond" w:cs="Garamond"/>
        </w:rPr>
        <w:t xml:space="preserve"> and </w:t>
      </w:r>
      <w:r w:rsidR="003F3FF4" w:rsidRPr="3BDFFD7F">
        <w:rPr>
          <w:rFonts w:ascii="Garamond" w:eastAsia="Garamond" w:hAnsi="Garamond" w:cs="Garamond"/>
        </w:rPr>
        <w:t>Machias</w:t>
      </w:r>
      <w:r w:rsidR="00594867" w:rsidRPr="3BDFFD7F">
        <w:rPr>
          <w:rFonts w:ascii="Garamond" w:eastAsia="Garamond" w:hAnsi="Garamond" w:cs="Garamond"/>
        </w:rPr>
        <w:t xml:space="preserve"> (Saunders et al., 2006</w:t>
      </w:r>
      <w:r w:rsidR="00B17462" w:rsidRPr="3BDFFD7F">
        <w:rPr>
          <w:rFonts w:ascii="Garamond" w:eastAsia="Garamond" w:hAnsi="Garamond" w:cs="Garamond"/>
        </w:rPr>
        <w:t>; Figure 1</w:t>
      </w:r>
      <w:r w:rsidR="00594867" w:rsidRPr="3BDFFD7F">
        <w:rPr>
          <w:rFonts w:ascii="Garamond" w:eastAsia="Garamond" w:hAnsi="Garamond" w:cs="Garamond"/>
        </w:rPr>
        <w:t>)</w:t>
      </w:r>
      <w:r w:rsidRPr="3BDFFD7F">
        <w:rPr>
          <w:rFonts w:ascii="Garamond" w:eastAsia="Garamond" w:hAnsi="Garamond" w:cs="Garamond"/>
        </w:rPr>
        <w:t>.</w:t>
      </w:r>
      <w:r w:rsidRPr="3BDFFD7F">
        <w:rPr>
          <w:rFonts w:ascii="Garamond" w:hAnsi="Garamond"/>
        </w:rPr>
        <w:t xml:space="preserve"> </w:t>
      </w:r>
      <w:r w:rsidR="009233BA" w:rsidRPr="3BDFFD7F">
        <w:rPr>
          <w:rFonts w:ascii="Garamond" w:eastAsia="Garamond" w:hAnsi="Garamond" w:cs="Garamond"/>
        </w:rPr>
        <w:t xml:space="preserve">Despite </w:t>
      </w:r>
      <w:r w:rsidR="00346465" w:rsidRPr="3BDFFD7F">
        <w:rPr>
          <w:rFonts w:ascii="Garamond" w:eastAsia="Garamond" w:hAnsi="Garamond" w:cs="Garamond"/>
        </w:rPr>
        <w:t>the historical presence of dams</w:t>
      </w:r>
      <w:r w:rsidR="00A24DEF" w:rsidRPr="3BDFFD7F">
        <w:rPr>
          <w:rFonts w:ascii="Garamond" w:eastAsia="Garamond" w:hAnsi="Garamond" w:cs="Garamond"/>
        </w:rPr>
        <w:t xml:space="preserve">, the Penobscot River </w:t>
      </w:r>
      <w:r w:rsidR="005352F6" w:rsidRPr="3BDFFD7F">
        <w:rPr>
          <w:rFonts w:ascii="Garamond" w:eastAsia="Garamond" w:hAnsi="Garamond" w:cs="Garamond"/>
        </w:rPr>
        <w:t xml:space="preserve">alone </w:t>
      </w:r>
      <w:r w:rsidR="001E00EE" w:rsidRPr="3BDFFD7F">
        <w:rPr>
          <w:rFonts w:ascii="Garamond" w:eastAsia="Garamond" w:hAnsi="Garamond" w:cs="Garamond"/>
        </w:rPr>
        <w:t xml:space="preserve">once boasted an annual yield of no less than 100,000 Atlantic salmon and </w:t>
      </w:r>
      <w:r w:rsidR="00F62AA3" w:rsidRPr="3BDFFD7F">
        <w:rPr>
          <w:rFonts w:ascii="Garamond" w:eastAsia="Garamond" w:hAnsi="Garamond" w:cs="Garamond"/>
        </w:rPr>
        <w:t xml:space="preserve">still </w:t>
      </w:r>
      <w:r w:rsidR="00A24DEF" w:rsidRPr="3BDFFD7F">
        <w:rPr>
          <w:rFonts w:ascii="Garamond" w:eastAsia="Garamond" w:hAnsi="Garamond" w:cs="Garamond"/>
        </w:rPr>
        <w:t>hosts the largest Atlantic salmon run left in the United States</w:t>
      </w:r>
      <w:r w:rsidR="00E458E0" w:rsidRPr="3BDFFD7F">
        <w:rPr>
          <w:rFonts w:ascii="Garamond" w:eastAsia="Garamond" w:hAnsi="Garamond" w:cs="Garamond"/>
        </w:rPr>
        <w:t>, establishing it as one of the most important rivers to the species (</w:t>
      </w:r>
      <w:r w:rsidR="002F61A6" w:rsidRPr="3BDFFD7F">
        <w:rPr>
          <w:rFonts w:ascii="Garamond" w:eastAsia="Garamond" w:hAnsi="Garamond" w:cs="Garamond"/>
        </w:rPr>
        <w:t>Saunders et al., 2006</w:t>
      </w:r>
      <w:r w:rsidR="00E458E0" w:rsidRPr="3BDFFD7F">
        <w:rPr>
          <w:rFonts w:ascii="Garamond" w:eastAsia="Garamond" w:hAnsi="Garamond" w:cs="Garamond"/>
        </w:rPr>
        <w:t>).</w:t>
      </w:r>
      <w:r w:rsidR="001069BB" w:rsidRPr="3BDFFD7F">
        <w:rPr>
          <w:rFonts w:ascii="Garamond" w:eastAsia="Garamond" w:hAnsi="Garamond" w:cs="Garamond"/>
        </w:rPr>
        <w:t xml:space="preserve"> </w:t>
      </w:r>
      <w:r w:rsidR="006A378D" w:rsidRPr="3BDFFD7F">
        <w:rPr>
          <w:rFonts w:ascii="Garamond" w:eastAsia="Garamond" w:hAnsi="Garamond" w:cs="Garamond"/>
        </w:rPr>
        <w:t xml:space="preserve">The </w:t>
      </w:r>
      <w:r w:rsidR="00F560E3" w:rsidRPr="3BDFFD7F">
        <w:rPr>
          <w:rFonts w:ascii="Garamond" w:eastAsia="Garamond" w:hAnsi="Garamond" w:cs="Garamond"/>
        </w:rPr>
        <w:t>Machias</w:t>
      </w:r>
      <w:r w:rsidR="006A378D" w:rsidRPr="3BDFFD7F">
        <w:rPr>
          <w:rFonts w:ascii="Garamond" w:eastAsia="Garamond" w:hAnsi="Garamond" w:cs="Garamond"/>
        </w:rPr>
        <w:t xml:space="preserve"> </w:t>
      </w:r>
      <w:r w:rsidR="00417248" w:rsidRPr="3BDFFD7F">
        <w:rPr>
          <w:rFonts w:ascii="Garamond" w:eastAsia="Garamond" w:hAnsi="Garamond" w:cs="Garamond"/>
        </w:rPr>
        <w:t xml:space="preserve">and </w:t>
      </w:r>
      <w:r w:rsidR="00F560E3" w:rsidRPr="3BDFFD7F">
        <w:rPr>
          <w:rFonts w:ascii="Garamond" w:eastAsia="Garamond" w:hAnsi="Garamond" w:cs="Garamond"/>
        </w:rPr>
        <w:lastRenderedPageBreak/>
        <w:t>Union</w:t>
      </w:r>
      <w:r w:rsidR="00417248" w:rsidRPr="3BDFFD7F">
        <w:rPr>
          <w:rFonts w:ascii="Garamond" w:eastAsia="Garamond" w:hAnsi="Garamond" w:cs="Garamond"/>
        </w:rPr>
        <w:t xml:space="preserve"> Rivers </w:t>
      </w:r>
      <w:r w:rsidR="0031535E" w:rsidRPr="3BDFFD7F">
        <w:rPr>
          <w:rFonts w:ascii="Garamond" w:eastAsia="Garamond" w:hAnsi="Garamond" w:cs="Garamond"/>
        </w:rPr>
        <w:t>contrast each other</w:t>
      </w:r>
      <w:r w:rsidR="00A92D0C" w:rsidRPr="3BDFFD7F">
        <w:rPr>
          <w:rFonts w:ascii="Garamond" w:eastAsia="Garamond" w:hAnsi="Garamond" w:cs="Garamond"/>
        </w:rPr>
        <w:t xml:space="preserve">; </w:t>
      </w:r>
      <w:r w:rsidR="00B72778" w:rsidRPr="3BDFFD7F">
        <w:rPr>
          <w:rFonts w:ascii="Garamond" w:eastAsia="Garamond" w:hAnsi="Garamond" w:cs="Garamond"/>
        </w:rPr>
        <w:t xml:space="preserve">the former </w:t>
      </w:r>
      <w:r w:rsidR="004B7F50" w:rsidRPr="3BDFFD7F">
        <w:rPr>
          <w:rFonts w:ascii="Garamond" w:eastAsia="Garamond" w:hAnsi="Garamond" w:cs="Garamond"/>
        </w:rPr>
        <w:t xml:space="preserve">had its last dam removed in 1978 </w:t>
      </w:r>
      <w:r w:rsidR="00474739" w:rsidRPr="3BDFFD7F">
        <w:rPr>
          <w:rFonts w:ascii="Garamond" w:eastAsia="Garamond" w:hAnsi="Garamond" w:cs="Garamond"/>
        </w:rPr>
        <w:t xml:space="preserve">and </w:t>
      </w:r>
      <w:r w:rsidR="00FC50D0" w:rsidRPr="3BDFFD7F">
        <w:rPr>
          <w:rFonts w:ascii="Garamond" w:eastAsia="Garamond" w:hAnsi="Garamond" w:cs="Garamond"/>
        </w:rPr>
        <w:t>features</w:t>
      </w:r>
      <w:r w:rsidR="00E23483" w:rsidRPr="3BDFFD7F">
        <w:rPr>
          <w:rFonts w:ascii="Garamond" w:eastAsia="Garamond" w:hAnsi="Garamond" w:cs="Garamond"/>
        </w:rPr>
        <w:t xml:space="preserve"> </w:t>
      </w:r>
      <w:r w:rsidR="00EA1D1E" w:rsidRPr="3BDFFD7F">
        <w:rPr>
          <w:rFonts w:ascii="Garamond" w:eastAsia="Garamond" w:hAnsi="Garamond" w:cs="Garamond"/>
        </w:rPr>
        <w:t xml:space="preserve">a large </w:t>
      </w:r>
      <w:r w:rsidR="00897F6D" w:rsidRPr="3BDFFD7F">
        <w:rPr>
          <w:rFonts w:ascii="Garamond" w:eastAsia="Garamond" w:hAnsi="Garamond" w:cs="Garamond"/>
        </w:rPr>
        <w:t xml:space="preserve">conservation </w:t>
      </w:r>
      <w:r w:rsidR="00EA1D1E" w:rsidRPr="3BDFFD7F">
        <w:rPr>
          <w:rFonts w:ascii="Garamond" w:eastAsia="Garamond" w:hAnsi="Garamond" w:cs="Garamond"/>
        </w:rPr>
        <w:t xml:space="preserve">easement protecting </w:t>
      </w:r>
      <w:r w:rsidR="000633DE" w:rsidRPr="3BDFFD7F">
        <w:rPr>
          <w:rFonts w:ascii="Garamond" w:eastAsia="Garamond" w:hAnsi="Garamond" w:cs="Garamond"/>
        </w:rPr>
        <w:t xml:space="preserve">the state’s </w:t>
      </w:r>
      <w:r w:rsidR="00384E8E" w:rsidRPr="3BDFFD7F">
        <w:rPr>
          <w:rFonts w:ascii="Garamond" w:eastAsia="Garamond" w:hAnsi="Garamond" w:cs="Garamond"/>
        </w:rPr>
        <w:t xml:space="preserve">largest </w:t>
      </w:r>
      <w:r w:rsidR="005374F8" w:rsidRPr="3BDFFD7F">
        <w:rPr>
          <w:rFonts w:ascii="Garamond" w:eastAsia="Garamond" w:hAnsi="Garamond" w:cs="Garamond"/>
        </w:rPr>
        <w:t xml:space="preserve">juvenile </w:t>
      </w:r>
      <w:r w:rsidR="00384E8E" w:rsidRPr="3BDFFD7F">
        <w:rPr>
          <w:rFonts w:ascii="Garamond" w:eastAsia="Garamond" w:hAnsi="Garamond" w:cs="Garamond"/>
        </w:rPr>
        <w:t>salmon habitat</w:t>
      </w:r>
      <w:r w:rsidR="00EA1D1E" w:rsidRPr="3BDFFD7F">
        <w:rPr>
          <w:rFonts w:ascii="Garamond" w:eastAsia="Garamond" w:hAnsi="Garamond" w:cs="Garamond"/>
        </w:rPr>
        <w:t xml:space="preserve">, while the </w:t>
      </w:r>
      <w:r w:rsidR="00DA2C61" w:rsidRPr="3BDFFD7F">
        <w:rPr>
          <w:rFonts w:ascii="Garamond" w:eastAsia="Garamond" w:hAnsi="Garamond" w:cs="Garamond"/>
        </w:rPr>
        <w:t>latter</w:t>
      </w:r>
      <w:r w:rsidR="00EA1D1E" w:rsidRPr="3BDFFD7F">
        <w:rPr>
          <w:rFonts w:ascii="Garamond" w:eastAsia="Garamond" w:hAnsi="Garamond" w:cs="Garamond"/>
        </w:rPr>
        <w:t xml:space="preserve"> </w:t>
      </w:r>
      <w:r w:rsidR="0062439B" w:rsidRPr="3BDFFD7F">
        <w:rPr>
          <w:rFonts w:ascii="Garamond" w:eastAsia="Garamond" w:hAnsi="Garamond" w:cs="Garamond"/>
        </w:rPr>
        <w:t>i</w:t>
      </w:r>
      <w:r w:rsidR="000B7D7F" w:rsidRPr="3BDFFD7F">
        <w:rPr>
          <w:rFonts w:ascii="Garamond" w:eastAsia="Garamond" w:hAnsi="Garamond" w:cs="Garamond"/>
        </w:rPr>
        <w:t>s</w:t>
      </w:r>
      <w:r w:rsidR="0062439B" w:rsidRPr="3BDFFD7F">
        <w:rPr>
          <w:rFonts w:ascii="Garamond" w:eastAsia="Garamond" w:hAnsi="Garamond" w:cs="Garamond"/>
        </w:rPr>
        <w:t xml:space="preserve"> s</w:t>
      </w:r>
      <w:r w:rsidR="000B7D7F" w:rsidRPr="3BDFFD7F">
        <w:rPr>
          <w:rFonts w:ascii="Garamond" w:eastAsia="Garamond" w:hAnsi="Garamond" w:cs="Garamond"/>
        </w:rPr>
        <w:t xml:space="preserve">till </w:t>
      </w:r>
      <w:r w:rsidR="0062439B" w:rsidRPr="3BDFFD7F">
        <w:rPr>
          <w:rFonts w:ascii="Garamond" w:eastAsia="Garamond" w:hAnsi="Garamond" w:cs="Garamond"/>
        </w:rPr>
        <w:t>obstructed by</w:t>
      </w:r>
      <w:r w:rsidR="000B7D7F" w:rsidRPr="3BDFFD7F">
        <w:rPr>
          <w:rFonts w:ascii="Garamond" w:eastAsia="Garamond" w:hAnsi="Garamond" w:cs="Garamond"/>
        </w:rPr>
        <w:t xml:space="preserve"> two dams </w:t>
      </w:r>
      <w:r w:rsidR="00D30390" w:rsidRPr="3BDFFD7F">
        <w:rPr>
          <w:rFonts w:ascii="Garamond" w:eastAsia="Garamond" w:hAnsi="Garamond" w:cs="Garamond"/>
        </w:rPr>
        <w:t xml:space="preserve">with </w:t>
      </w:r>
      <w:r w:rsidR="00C677EF" w:rsidRPr="3BDFFD7F">
        <w:rPr>
          <w:rFonts w:ascii="Garamond" w:eastAsia="Garamond" w:hAnsi="Garamond" w:cs="Garamond"/>
        </w:rPr>
        <w:t xml:space="preserve">no such protection against riverside development. </w:t>
      </w:r>
      <w:r w:rsidR="001069BB" w:rsidRPr="3BDFFD7F">
        <w:rPr>
          <w:rFonts w:ascii="Garamond" w:eastAsia="Garamond" w:hAnsi="Garamond" w:cs="Garamond"/>
        </w:rPr>
        <w:t>These ties to the community in Maine create an opportunity to engage with residents who are largely unaware of the rate of extirpation of Atlantic salmon and how it directly affects them.</w:t>
      </w:r>
    </w:p>
    <w:p w14:paraId="06058327" w14:textId="2776F9D9" w:rsidR="00A24DEF" w:rsidRDefault="00A24DEF" w:rsidP="000C4CAE">
      <w:pPr>
        <w:spacing w:after="0" w:line="240" w:lineRule="auto"/>
        <w:rPr>
          <w:rFonts w:ascii="Garamond" w:eastAsia="Garamond" w:hAnsi="Garamond" w:cs="Garamond"/>
        </w:rPr>
      </w:pPr>
    </w:p>
    <w:p w14:paraId="20C411F1" w14:textId="496FAF16" w:rsidR="00DA3AC6" w:rsidRPr="00C83885" w:rsidRDefault="006A7B0C" w:rsidP="000C4CAE">
      <w:pPr>
        <w:spacing w:after="0" w:line="240" w:lineRule="auto"/>
        <w:rPr>
          <w:rFonts w:ascii="Garamond" w:eastAsia="Garamond" w:hAnsi="Garamond" w:cs="Garamond"/>
        </w:rPr>
      </w:pPr>
      <w:r w:rsidRPr="65D08A67">
        <w:rPr>
          <w:rFonts w:ascii="Garamond" w:eastAsia="Garamond" w:hAnsi="Garamond" w:cs="Garamond"/>
        </w:rPr>
        <w:t>To</w:t>
      </w:r>
      <w:r w:rsidR="00E2264F" w:rsidRPr="65D08A67">
        <w:rPr>
          <w:rFonts w:ascii="Garamond" w:eastAsia="Garamond" w:hAnsi="Garamond" w:cs="Garamond"/>
        </w:rPr>
        <w:t xml:space="preserve"> target Atlantic salmon restoration efforts, </w:t>
      </w:r>
      <w:r w:rsidR="00BA42DE" w:rsidRPr="65D08A67">
        <w:rPr>
          <w:rFonts w:ascii="Garamond" w:eastAsia="Garamond" w:hAnsi="Garamond" w:cs="Garamond"/>
        </w:rPr>
        <w:t xml:space="preserve">the prior two terms of this DEVELOP project leveraged remote sensing data </w:t>
      </w:r>
      <w:r w:rsidR="00C83885" w:rsidRPr="65D08A67">
        <w:rPr>
          <w:rFonts w:ascii="Garamond" w:eastAsia="Garamond" w:hAnsi="Garamond" w:cs="Garamond"/>
        </w:rPr>
        <w:t xml:space="preserve">and </w:t>
      </w:r>
      <w:r w:rsidR="00C83885" w:rsidRPr="65D08A67">
        <w:rPr>
          <w:rFonts w:ascii="Garamond" w:eastAsia="Garamond" w:hAnsi="Garamond" w:cs="Garamond"/>
          <w:i/>
          <w:iCs/>
        </w:rPr>
        <w:t>in-situ</w:t>
      </w:r>
      <w:r w:rsidR="00B535E2" w:rsidRPr="65D08A67">
        <w:rPr>
          <w:rFonts w:ascii="Garamond" w:eastAsia="Garamond" w:hAnsi="Garamond" w:cs="Garamond"/>
        </w:rPr>
        <w:t xml:space="preserve"> measurements </w:t>
      </w:r>
      <w:r w:rsidR="005953B7" w:rsidRPr="65D08A67">
        <w:rPr>
          <w:rFonts w:ascii="Garamond" w:eastAsia="Garamond" w:hAnsi="Garamond" w:cs="Garamond"/>
        </w:rPr>
        <w:t xml:space="preserve">to assess LULC changes, </w:t>
      </w:r>
      <w:r w:rsidR="00363B64" w:rsidRPr="65D08A67">
        <w:rPr>
          <w:rFonts w:ascii="Garamond" w:eastAsia="Garamond" w:hAnsi="Garamond" w:cs="Garamond"/>
        </w:rPr>
        <w:t xml:space="preserve">temperature </w:t>
      </w:r>
      <w:r w:rsidR="003C1B76" w:rsidRPr="65D08A67">
        <w:rPr>
          <w:rFonts w:ascii="Garamond" w:eastAsia="Garamond" w:hAnsi="Garamond" w:cs="Garamond"/>
        </w:rPr>
        <w:t xml:space="preserve">shifts, and precipitation patterns throughout the state of Maine. </w:t>
      </w:r>
      <w:r w:rsidR="00CB0649" w:rsidRPr="65D08A67">
        <w:rPr>
          <w:rFonts w:ascii="Garamond" w:eastAsia="Garamond" w:hAnsi="Garamond" w:cs="Garamond"/>
        </w:rPr>
        <w:t xml:space="preserve">These teams used </w:t>
      </w:r>
      <w:r w:rsidR="005140D4" w:rsidRPr="65D08A67">
        <w:rPr>
          <w:rStyle w:val="normaltextrun"/>
          <w:rFonts w:ascii="Garamond" w:hAnsi="Garamond"/>
          <w:color w:val="000000" w:themeColor="text1"/>
        </w:rPr>
        <w:t xml:space="preserve">Landsat 5 Thematic Mapper (TM), Landsat 8 Operational Land Imager (OLI), Sentinel-2 </w:t>
      </w:r>
      <w:proofErr w:type="spellStart"/>
      <w:r w:rsidR="005140D4" w:rsidRPr="65D08A67">
        <w:rPr>
          <w:rStyle w:val="normaltextrun"/>
          <w:rFonts w:ascii="Garamond" w:hAnsi="Garamond"/>
          <w:color w:val="000000" w:themeColor="text1"/>
        </w:rPr>
        <w:t>MultiSpectral</w:t>
      </w:r>
      <w:proofErr w:type="spellEnd"/>
      <w:r w:rsidR="005140D4" w:rsidRPr="65D08A67">
        <w:rPr>
          <w:rStyle w:val="normaltextrun"/>
          <w:rFonts w:ascii="Garamond" w:hAnsi="Garamond"/>
          <w:color w:val="000000" w:themeColor="text1"/>
        </w:rPr>
        <w:t xml:space="preserve"> Instrument (MSI), and </w:t>
      </w:r>
      <w:r w:rsidR="009D4BBB" w:rsidRPr="65D08A67">
        <w:rPr>
          <w:rStyle w:val="normaltextrun"/>
          <w:rFonts w:ascii="Garamond" w:hAnsi="Garamond"/>
          <w:color w:val="000000" w:themeColor="text1"/>
        </w:rPr>
        <w:t xml:space="preserve">the National Land Cover Database (NLCD) to create increasingly </w:t>
      </w:r>
      <w:r w:rsidR="00863668" w:rsidRPr="65D08A67">
        <w:rPr>
          <w:rStyle w:val="normaltextrun"/>
          <w:rFonts w:ascii="Garamond" w:hAnsi="Garamond"/>
          <w:color w:val="000000" w:themeColor="text1"/>
        </w:rPr>
        <w:t>re</w:t>
      </w:r>
      <w:r w:rsidR="009D4BBB" w:rsidRPr="65D08A67">
        <w:rPr>
          <w:rStyle w:val="normaltextrun"/>
          <w:rFonts w:ascii="Garamond" w:hAnsi="Garamond"/>
          <w:color w:val="000000" w:themeColor="text1"/>
        </w:rPr>
        <w:t>fine</w:t>
      </w:r>
      <w:r w:rsidR="00863668" w:rsidRPr="65D08A67">
        <w:rPr>
          <w:rStyle w:val="normaltextrun"/>
          <w:rFonts w:ascii="Garamond" w:hAnsi="Garamond"/>
          <w:color w:val="000000" w:themeColor="text1"/>
        </w:rPr>
        <w:t>d</w:t>
      </w:r>
      <w:r w:rsidR="009D4BBB" w:rsidRPr="65D08A67">
        <w:rPr>
          <w:rStyle w:val="normaltextrun"/>
          <w:rFonts w:ascii="Garamond" w:hAnsi="Garamond"/>
          <w:color w:val="000000" w:themeColor="text1"/>
        </w:rPr>
        <w:t xml:space="preserve"> LULC maps in </w:t>
      </w:r>
      <w:r w:rsidR="00AC7CB7" w:rsidRPr="65D08A67">
        <w:rPr>
          <w:rStyle w:val="normaltextrun"/>
          <w:rFonts w:ascii="Garamond" w:hAnsi="Garamond"/>
          <w:color w:val="000000" w:themeColor="text1"/>
        </w:rPr>
        <w:t>1985, 2003, and 2021</w:t>
      </w:r>
      <w:r w:rsidR="009A4582" w:rsidRPr="65D08A67">
        <w:rPr>
          <w:rStyle w:val="normaltextrun"/>
          <w:rFonts w:ascii="Garamond" w:hAnsi="Garamond"/>
          <w:color w:val="000000" w:themeColor="text1"/>
        </w:rPr>
        <w:t xml:space="preserve">, </w:t>
      </w:r>
      <w:r w:rsidR="00863668" w:rsidRPr="65D08A67">
        <w:rPr>
          <w:rStyle w:val="normaltextrun"/>
          <w:rFonts w:ascii="Garamond" w:hAnsi="Garamond"/>
          <w:color w:val="000000" w:themeColor="text1"/>
        </w:rPr>
        <w:t>showing</w:t>
      </w:r>
      <w:r w:rsidR="00C5562C" w:rsidRPr="65D08A67">
        <w:rPr>
          <w:rStyle w:val="normaltextrun"/>
          <w:rFonts w:ascii="Garamond" w:hAnsi="Garamond"/>
          <w:color w:val="000000" w:themeColor="text1"/>
        </w:rPr>
        <w:t xml:space="preserve"> that Maine has experienced a net loss of </w:t>
      </w:r>
      <w:r w:rsidR="00C00911" w:rsidRPr="65D08A67">
        <w:rPr>
          <w:rStyle w:val="normaltextrun"/>
          <w:rFonts w:ascii="Garamond" w:hAnsi="Garamond"/>
          <w:color w:val="000000" w:themeColor="text1"/>
        </w:rPr>
        <w:t xml:space="preserve">evergreen and mixed forest, </w:t>
      </w:r>
      <w:r w:rsidR="00DB523F" w:rsidRPr="65D08A67">
        <w:rPr>
          <w:rStyle w:val="normaltextrun"/>
          <w:rFonts w:ascii="Garamond" w:hAnsi="Garamond"/>
          <w:color w:val="000000" w:themeColor="text1"/>
        </w:rPr>
        <w:t>but a net gain of deciduous forest, agricultural, and developed land</w:t>
      </w:r>
      <w:r w:rsidR="00AC7CB7" w:rsidRPr="65D08A67">
        <w:rPr>
          <w:rStyle w:val="normaltextrun"/>
          <w:rFonts w:ascii="Garamond" w:hAnsi="Garamond"/>
          <w:color w:val="000000" w:themeColor="text1"/>
        </w:rPr>
        <w:t xml:space="preserve">. </w:t>
      </w:r>
      <w:r w:rsidR="009A4582" w:rsidRPr="65D08A67">
        <w:rPr>
          <w:rStyle w:val="normaltextrun"/>
          <w:rFonts w:ascii="Garamond" w:hAnsi="Garamond"/>
          <w:color w:val="000000" w:themeColor="text1"/>
        </w:rPr>
        <w:t xml:space="preserve">The second team </w:t>
      </w:r>
      <w:r w:rsidR="00DB523F" w:rsidRPr="65D08A67">
        <w:rPr>
          <w:rStyle w:val="normaltextrun"/>
          <w:rFonts w:ascii="Garamond" w:hAnsi="Garamond"/>
          <w:color w:val="000000" w:themeColor="text1"/>
        </w:rPr>
        <w:t xml:space="preserve">also </w:t>
      </w:r>
      <w:r w:rsidR="005F6156" w:rsidRPr="65D08A67">
        <w:rPr>
          <w:rStyle w:val="normaltextrun"/>
          <w:rFonts w:ascii="Garamond" w:hAnsi="Garamond"/>
          <w:color w:val="000000" w:themeColor="text1"/>
        </w:rPr>
        <w:t>forecast</w:t>
      </w:r>
      <w:r w:rsidR="00C42CCC" w:rsidRPr="65D08A67">
        <w:rPr>
          <w:rStyle w:val="normaltextrun"/>
          <w:rFonts w:ascii="Garamond" w:hAnsi="Garamond"/>
          <w:color w:val="000000" w:themeColor="text1"/>
        </w:rPr>
        <w:t>ed</w:t>
      </w:r>
      <w:r w:rsidR="005F6156" w:rsidRPr="65D08A67">
        <w:rPr>
          <w:rStyle w:val="normaltextrun"/>
          <w:rFonts w:ascii="Garamond" w:hAnsi="Garamond"/>
          <w:color w:val="000000" w:themeColor="text1"/>
        </w:rPr>
        <w:t xml:space="preserve"> these projections to 2040 using the Land Change Modeler in Idrisi </w:t>
      </w:r>
      <w:proofErr w:type="spellStart"/>
      <w:r w:rsidR="005F6156" w:rsidRPr="65D08A67">
        <w:rPr>
          <w:rStyle w:val="normaltextrun"/>
          <w:rFonts w:ascii="Garamond" w:hAnsi="Garamond"/>
          <w:color w:val="000000" w:themeColor="text1"/>
        </w:rPr>
        <w:t>TerrSet</w:t>
      </w:r>
      <w:proofErr w:type="spellEnd"/>
      <w:r w:rsidR="005F6156" w:rsidRPr="65D08A67">
        <w:rPr>
          <w:rStyle w:val="normaltextrun"/>
          <w:rFonts w:ascii="Garamond" w:hAnsi="Garamond"/>
          <w:color w:val="000000" w:themeColor="text1"/>
        </w:rPr>
        <w:t xml:space="preserve">. Climate </w:t>
      </w:r>
      <w:r w:rsidR="00D601B4" w:rsidRPr="65D08A67">
        <w:rPr>
          <w:rStyle w:val="normaltextrun"/>
          <w:rFonts w:ascii="Garamond" w:hAnsi="Garamond"/>
          <w:color w:val="000000" w:themeColor="text1"/>
        </w:rPr>
        <w:t>analysis</w:t>
      </w:r>
      <w:r w:rsidR="005F6156" w:rsidRPr="65D08A67">
        <w:rPr>
          <w:rStyle w:val="normaltextrun"/>
          <w:rFonts w:ascii="Garamond" w:hAnsi="Garamond"/>
          <w:color w:val="000000" w:themeColor="text1"/>
        </w:rPr>
        <w:t xml:space="preserve"> </w:t>
      </w:r>
      <w:r w:rsidR="00EF2305" w:rsidRPr="65D08A67">
        <w:rPr>
          <w:rStyle w:val="normaltextrun"/>
          <w:rFonts w:ascii="Garamond" w:hAnsi="Garamond"/>
          <w:color w:val="000000" w:themeColor="text1"/>
        </w:rPr>
        <w:t>leveraged</w:t>
      </w:r>
      <w:r w:rsidR="00D601B4" w:rsidRPr="65D08A67">
        <w:rPr>
          <w:rStyle w:val="normaltextrun"/>
          <w:rFonts w:ascii="Garamond" w:hAnsi="Garamond"/>
          <w:color w:val="000000" w:themeColor="text1"/>
        </w:rPr>
        <w:t xml:space="preserve"> </w:t>
      </w:r>
      <w:r w:rsidR="00EF2305" w:rsidRPr="65D08A67">
        <w:rPr>
          <w:rStyle w:val="normaltextrun"/>
          <w:rFonts w:ascii="Garamond" w:hAnsi="Garamond"/>
          <w:color w:val="000000" w:themeColor="text1"/>
        </w:rPr>
        <w:t>Terra Moderate Resolution Imaging Spectroradiometer (MODIS) land surface temperature (LST) datasets to create temperature maps for 2000 to 2020 and leveraged Global Precipitation Measurement (GPM) Integrated Multi-satellite Retrievals (IMERG) to create precipitation maps for 2000 to 2020</w:t>
      </w:r>
      <w:r w:rsidR="00117CFC" w:rsidRPr="65D08A67">
        <w:rPr>
          <w:rStyle w:val="normaltextrun"/>
          <w:rFonts w:ascii="Garamond" w:hAnsi="Garamond"/>
          <w:color w:val="000000" w:themeColor="text1"/>
        </w:rPr>
        <w:t xml:space="preserve">. These analyses </w:t>
      </w:r>
      <w:r w:rsidR="005F6156" w:rsidRPr="65D08A67">
        <w:rPr>
          <w:rStyle w:val="normaltextrun"/>
          <w:rFonts w:ascii="Garamond" w:hAnsi="Garamond"/>
          <w:color w:val="000000" w:themeColor="text1"/>
        </w:rPr>
        <w:t>indicate</w:t>
      </w:r>
      <w:r w:rsidR="003F0E4E" w:rsidRPr="65D08A67">
        <w:rPr>
          <w:rStyle w:val="normaltextrun"/>
          <w:rFonts w:ascii="Garamond" w:hAnsi="Garamond"/>
          <w:color w:val="000000" w:themeColor="text1"/>
        </w:rPr>
        <w:t>d</w:t>
      </w:r>
      <w:r w:rsidR="00FD4A82" w:rsidRPr="65D08A67">
        <w:rPr>
          <w:rStyle w:val="normaltextrun"/>
          <w:rFonts w:ascii="Garamond" w:hAnsi="Garamond"/>
          <w:color w:val="000000" w:themeColor="text1"/>
        </w:rPr>
        <w:t xml:space="preserve"> that agricultural and developed land</w:t>
      </w:r>
      <w:r w:rsidR="00A13A64" w:rsidRPr="65D08A67">
        <w:rPr>
          <w:rStyle w:val="normaltextrun"/>
          <w:rFonts w:ascii="Garamond" w:hAnsi="Garamond"/>
          <w:color w:val="000000" w:themeColor="text1"/>
        </w:rPr>
        <w:t xml:space="preserve"> </w:t>
      </w:r>
      <w:r w:rsidR="00D3628D" w:rsidRPr="65D08A67">
        <w:rPr>
          <w:rStyle w:val="normaltextrun"/>
          <w:rFonts w:ascii="Garamond" w:hAnsi="Garamond"/>
          <w:color w:val="000000" w:themeColor="text1"/>
        </w:rPr>
        <w:t>were</w:t>
      </w:r>
      <w:r w:rsidR="0080324C" w:rsidRPr="65D08A67">
        <w:rPr>
          <w:rStyle w:val="normaltextrun"/>
          <w:rFonts w:ascii="Garamond" w:hAnsi="Garamond"/>
          <w:color w:val="000000" w:themeColor="text1"/>
        </w:rPr>
        <w:t xml:space="preserve"> the warmest land uses</w:t>
      </w:r>
      <w:r w:rsidR="003C65C9" w:rsidRPr="65D08A67">
        <w:rPr>
          <w:rStyle w:val="normaltextrun"/>
          <w:rFonts w:ascii="Garamond" w:hAnsi="Garamond"/>
          <w:color w:val="000000" w:themeColor="text1"/>
        </w:rPr>
        <w:t xml:space="preserve"> while </w:t>
      </w:r>
      <w:r w:rsidR="00117CFC" w:rsidRPr="65D08A67">
        <w:rPr>
          <w:rStyle w:val="normaltextrun"/>
          <w:rFonts w:ascii="Garamond" w:hAnsi="Garamond"/>
          <w:color w:val="000000" w:themeColor="text1"/>
        </w:rPr>
        <w:t>forests</w:t>
      </w:r>
      <w:r w:rsidR="0080324C" w:rsidRPr="65D08A67">
        <w:rPr>
          <w:rStyle w:val="normaltextrun"/>
          <w:rFonts w:ascii="Garamond" w:hAnsi="Garamond"/>
          <w:color w:val="000000" w:themeColor="text1"/>
        </w:rPr>
        <w:t xml:space="preserve"> </w:t>
      </w:r>
      <w:r w:rsidR="00D3628D" w:rsidRPr="65D08A67">
        <w:rPr>
          <w:rStyle w:val="normaltextrun"/>
          <w:rFonts w:ascii="Garamond" w:hAnsi="Garamond"/>
          <w:color w:val="000000" w:themeColor="text1"/>
        </w:rPr>
        <w:t>were</w:t>
      </w:r>
      <w:r w:rsidR="0080324C" w:rsidRPr="65D08A67">
        <w:rPr>
          <w:rStyle w:val="normaltextrun"/>
          <w:rFonts w:ascii="Garamond" w:hAnsi="Garamond"/>
          <w:color w:val="000000" w:themeColor="text1"/>
        </w:rPr>
        <w:t xml:space="preserve"> the coolest</w:t>
      </w:r>
      <w:r w:rsidR="00C42CCC" w:rsidRPr="14FC5D8B">
        <w:rPr>
          <w:rStyle w:val="normaltextrun"/>
          <w:rFonts w:ascii="Garamond" w:hAnsi="Garamond"/>
          <w:color w:val="000000" w:themeColor="text1"/>
        </w:rPr>
        <w:t>.</w:t>
      </w:r>
      <w:r w:rsidR="00C42CCC" w:rsidRPr="65D08A67">
        <w:rPr>
          <w:rStyle w:val="normaltextrun"/>
          <w:rFonts w:ascii="Garamond" w:hAnsi="Garamond"/>
          <w:color w:val="000000" w:themeColor="text1"/>
        </w:rPr>
        <w:t xml:space="preserve"> These results allowed the Maine Ecological Forecasting III team to focus </w:t>
      </w:r>
      <w:r w:rsidR="005803EF" w:rsidRPr="65D08A67">
        <w:rPr>
          <w:rStyle w:val="normaltextrun"/>
          <w:rFonts w:ascii="Garamond" w:hAnsi="Garamond"/>
          <w:color w:val="000000" w:themeColor="text1"/>
        </w:rPr>
        <w:t xml:space="preserve">efforts on </w:t>
      </w:r>
      <w:r w:rsidR="00AD5D66">
        <w:rPr>
          <w:rStyle w:val="normaltextrun"/>
          <w:rFonts w:ascii="Garamond" w:hAnsi="Garamond"/>
          <w:color w:val="000000" w:themeColor="text1"/>
        </w:rPr>
        <w:t xml:space="preserve">regional </w:t>
      </w:r>
      <w:r w:rsidR="00A12F90">
        <w:rPr>
          <w:rStyle w:val="normaltextrun"/>
          <w:rFonts w:ascii="Garamond" w:hAnsi="Garamond"/>
          <w:color w:val="000000" w:themeColor="text1"/>
        </w:rPr>
        <w:t>case studies</w:t>
      </w:r>
      <w:r w:rsidR="00D711EF" w:rsidRPr="65D08A67">
        <w:rPr>
          <w:rStyle w:val="normaltextrun"/>
          <w:rFonts w:ascii="Garamond" w:hAnsi="Garamond"/>
          <w:color w:val="000000" w:themeColor="text1"/>
        </w:rPr>
        <w:t xml:space="preserve"> </w:t>
      </w:r>
      <w:r w:rsidR="00AD5D66">
        <w:rPr>
          <w:rStyle w:val="normaltextrun"/>
          <w:rFonts w:ascii="Garamond" w:hAnsi="Garamond"/>
          <w:color w:val="000000" w:themeColor="text1"/>
        </w:rPr>
        <w:t xml:space="preserve">that were emblematic of </w:t>
      </w:r>
      <w:r w:rsidR="00D711EF" w:rsidRPr="65D08A67">
        <w:rPr>
          <w:rStyle w:val="normaltextrun"/>
          <w:rFonts w:ascii="Garamond" w:hAnsi="Garamond"/>
          <w:color w:val="000000" w:themeColor="text1"/>
        </w:rPr>
        <w:t>LULC and climatic patterns.</w:t>
      </w:r>
    </w:p>
    <w:p w14:paraId="0FB0F23C" w14:textId="0C7EF9A8" w:rsidR="00787A1E" w:rsidRDefault="00787A1E" w:rsidP="000C4CAE">
      <w:pPr>
        <w:spacing w:after="0" w:line="240" w:lineRule="auto"/>
        <w:rPr>
          <w:rFonts w:ascii="Garamond" w:hAnsi="Garamond"/>
        </w:rPr>
      </w:pPr>
    </w:p>
    <w:p w14:paraId="4C7EDCA2" w14:textId="1ACC7557" w:rsidR="009C6F8A" w:rsidRDefault="006478EF" w:rsidP="000C4CAE">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704DD807" wp14:editId="3D38A173">
            <wp:extent cx="3629241" cy="4217437"/>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4539" cy="4223594"/>
                    </a:xfrm>
                    <a:prstGeom prst="rect">
                      <a:avLst/>
                    </a:prstGeom>
                    <a:noFill/>
                    <a:ln>
                      <a:noFill/>
                    </a:ln>
                  </pic:spPr>
                </pic:pic>
              </a:graphicData>
            </a:graphic>
          </wp:inline>
        </w:drawing>
      </w:r>
    </w:p>
    <w:p w14:paraId="39E31B74" w14:textId="7782E4A7" w:rsidR="009C6F8A" w:rsidRPr="008B328F" w:rsidRDefault="009C6F8A" w:rsidP="000C4CAE">
      <w:pPr>
        <w:spacing w:after="0" w:line="240" w:lineRule="auto"/>
        <w:jc w:val="center"/>
        <w:rPr>
          <w:rFonts w:ascii="Garamond" w:eastAsia="Garamond" w:hAnsi="Garamond" w:cs="Garamond"/>
        </w:rPr>
      </w:pPr>
      <w:r w:rsidRPr="3BDFFD7F">
        <w:rPr>
          <w:rFonts w:ascii="Garamond" w:eastAsia="Garamond" w:hAnsi="Garamond" w:cs="Garamond"/>
          <w:i/>
          <w:iCs/>
        </w:rPr>
        <w:t xml:space="preserve">Figure 1. </w:t>
      </w:r>
      <w:r w:rsidRPr="3BDFFD7F">
        <w:rPr>
          <w:rFonts w:ascii="Garamond" w:eastAsia="Garamond" w:hAnsi="Garamond" w:cs="Garamond"/>
        </w:rPr>
        <w:t>Study area within the state of Maine, henceforth referred to as</w:t>
      </w:r>
      <w:r w:rsidR="00F607A8" w:rsidRPr="3BDFFD7F">
        <w:rPr>
          <w:rFonts w:ascii="Garamond" w:eastAsia="Garamond" w:hAnsi="Garamond" w:cs="Garamond"/>
        </w:rPr>
        <w:t xml:space="preserve"> </w:t>
      </w:r>
      <w:proofErr w:type="spellStart"/>
      <w:r w:rsidRPr="3BDFFD7F">
        <w:rPr>
          <w:rFonts w:ascii="Garamond" w:eastAsia="Garamond" w:hAnsi="Garamond" w:cs="Garamond"/>
        </w:rPr>
        <w:t>Downeast</w:t>
      </w:r>
      <w:proofErr w:type="spellEnd"/>
      <w:r w:rsidRPr="3BDFFD7F">
        <w:rPr>
          <w:rFonts w:ascii="Garamond" w:eastAsia="Garamond" w:hAnsi="Garamond" w:cs="Garamond"/>
        </w:rPr>
        <w:t xml:space="preserve"> Maine. </w:t>
      </w:r>
      <w:r w:rsidR="00235D31" w:rsidRPr="3BDFFD7F">
        <w:rPr>
          <w:rFonts w:ascii="Garamond" w:eastAsia="Garamond" w:hAnsi="Garamond" w:cs="Garamond"/>
        </w:rPr>
        <w:t>Displayed inside the study area is</w:t>
      </w:r>
      <w:r w:rsidRPr="3BDFFD7F">
        <w:rPr>
          <w:rFonts w:ascii="Garamond" w:eastAsia="Garamond" w:hAnsi="Garamond" w:cs="Garamond"/>
        </w:rPr>
        <w:t xml:space="preserve"> </w:t>
      </w:r>
      <w:r w:rsidR="00235D31" w:rsidRPr="3BDFFD7F">
        <w:rPr>
          <w:rFonts w:ascii="Garamond" w:eastAsia="Garamond" w:hAnsi="Garamond" w:cs="Garamond"/>
        </w:rPr>
        <w:t xml:space="preserve">an </w:t>
      </w:r>
      <w:r w:rsidRPr="3BDFFD7F">
        <w:rPr>
          <w:rFonts w:ascii="Garamond" w:eastAsia="Garamond" w:hAnsi="Garamond" w:cs="Garamond"/>
        </w:rPr>
        <w:t>averaged summer 2021 Landsat 8 OLI true color</w:t>
      </w:r>
      <w:r w:rsidR="00235D31" w:rsidRPr="3BDFFD7F">
        <w:rPr>
          <w:rFonts w:ascii="Garamond" w:eastAsia="Garamond" w:hAnsi="Garamond" w:cs="Garamond"/>
        </w:rPr>
        <w:t xml:space="preserve"> composite image</w:t>
      </w:r>
      <w:r w:rsidRPr="3BDFFD7F">
        <w:rPr>
          <w:rFonts w:ascii="Garamond" w:eastAsia="Garamond" w:hAnsi="Garamond" w:cs="Garamond"/>
        </w:rPr>
        <w:t xml:space="preserve"> with the three case study rivers (the Penobscot River, the Union River, and the Machias River) labelled. The inset image of Maine shows the relationship of the study area with the three Salmon Habitat Recovery Unit (SHRU) delineations.</w:t>
      </w:r>
    </w:p>
    <w:p w14:paraId="0C12E8EF" w14:textId="5E91A6EF" w:rsidR="009C6F8A" w:rsidRDefault="009C6F8A" w:rsidP="000C4CAE">
      <w:pPr>
        <w:spacing w:after="0" w:line="240" w:lineRule="auto"/>
        <w:rPr>
          <w:rFonts w:ascii="Garamond" w:hAnsi="Garamond"/>
        </w:rPr>
      </w:pPr>
    </w:p>
    <w:p w14:paraId="7C9D709B" w14:textId="0EB77259" w:rsidR="00787A1E" w:rsidRPr="003C77E1" w:rsidRDefault="00787A1E" w:rsidP="000C4CAE">
      <w:pPr>
        <w:spacing w:after="0" w:line="240" w:lineRule="auto"/>
        <w:rPr>
          <w:rFonts w:ascii="Garamond" w:hAnsi="Garamond"/>
          <w:b/>
          <w:bCs/>
          <w:i/>
          <w:iCs/>
        </w:rPr>
      </w:pPr>
      <w:r w:rsidRPr="038DE80F">
        <w:rPr>
          <w:rFonts w:ascii="Garamond" w:hAnsi="Garamond"/>
          <w:b/>
          <w:bCs/>
          <w:i/>
          <w:iCs/>
        </w:rPr>
        <w:lastRenderedPageBreak/>
        <w:t>2.2 Project Partners &amp; Objectives</w:t>
      </w:r>
    </w:p>
    <w:p w14:paraId="3EC39019" w14:textId="5F32C4F3" w:rsidR="002D1AAF" w:rsidRDefault="001E4321" w:rsidP="000C4CAE">
      <w:pPr>
        <w:spacing w:after="0" w:line="240" w:lineRule="auto"/>
        <w:rPr>
          <w:rFonts w:ascii="Garamond" w:eastAsia="Garamond" w:hAnsi="Garamond" w:cs="Garamond"/>
        </w:rPr>
      </w:pPr>
      <w:r>
        <w:rPr>
          <w:rFonts w:ascii="Garamond" w:eastAsia="Garamond" w:hAnsi="Garamond" w:cs="Garamond"/>
        </w:rPr>
        <w:t xml:space="preserve">The Maine Ecological Forecasting III team continued </w:t>
      </w:r>
      <w:r w:rsidR="00D215C2">
        <w:rPr>
          <w:rFonts w:ascii="Garamond" w:eastAsia="Garamond" w:hAnsi="Garamond" w:cs="Garamond"/>
        </w:rPr>
        <w:t>the partnership with</w:t>
      </w:r>
      <w:r w:rsidR="003A280D" w:rsidRPr="003A280D">
        <w:rPr>
          <w:rFonts w:ascii="Garamond" w:eastAsia="Garamond" w:hAnsi="Garamond" w:cs="Garamond"/>
        </w:rPr>
        <w:t xml:space="preserve"> </w:t>
      </w:r>
      <w:r w:rsidR="003A280D">
        <w:rPr>
          <w:rFonts w:ascii="Garamond" w:eastAsia="Garamond" w:hAnsi="Garamond" w:cs="Garamond"/>
        </w:rPr>
        <w:t>the Department of Marine Resources (DMR) and</w:t>
      </w:r>
      <w:r w:rsidR="00D215C2">
        <w:rPr>
          <w:rFonts w:ascii="Garamond" w:eastAsia="Garamond" w:hAnsi="Garamond" w:cs="Garamond"/>
        </w:rPr>
        <w:t xml:space="preserve"> the </w:t>
      </w:r>
      <w:proofErr w:type="spellStart"/>
      <w:r w:rsidR="00D215C2">
        <w:rPr>
          <w:rFonts w:ascii="Garamond" w:eastAsia="Garamond" w:hAnsi="Garamond" w:cs="Garamond"/>
        </w:rPr>
        <w:t>Downeast</w:t>
      </w:r>
      <w:proofErr w:type="spellEnd"/>
      <w:r w:rsidR="00D215C2">
        <w:rPr>
          <w:rFonts w:ascii="Garamond" w:eastAsia="Garamond" w:hAnsi="Garamond" w:cs="Garamond"/>
        </w:rPr>
        <w:t xml:space="preserve"> Salmon Federation (DSF) </w:t>
      </w:r>
      <w:r w:rsidR="001E47FF">
        <w:rPr>
          <w:rFonts w:ascii="Garamond" w:eastAsia="Garamond" w:hAnsi="Garamond" w:cs="Garamond"/>
        </w:rPr>
        <w:t xml:space="preserve">to transfer </w:t>
      </w:r>
      <w:r w:rsidR="00F56052">
        <w:rPr>
          <w:rFonts w:ascii="Garamond" w:eastAsia="Garamond" w:hAnsi="Garamond" w:cs="Garamond"/>
        </w:rPr>
        <w:t xml:space="preserve">techniques, methodologies, and insights </w:t>
      </w:r>
      <w:r w:rsidR="00F81C67">
        <w:rPr>
          <w:rFonts w:ascii="Garamond" w:eastAsia="Garamond" w:hAnsi="Garamond" w:cs="Garamond"/>
        </w:rPr>
        <w:t xml:space="preserve">for accessing and </w:t>
      </w:r>
      <w:r w:rsidR="009E73E7">
        <w:rPr>
          <w:rFonts w:ascii="Garamond" w:eastAsia="Garamond" w:hAnsi="Garamond" w:cs="Garamond"/>
        </w:rPr>
        <w:t xml:space="preserve">using remote sensing data through </w:t>
      </w:r>
      <w:r w:rsidR="00BC51F3">
        <w:rPr>
          <w:rFonts w:ascii="Garamond" w:eastAsia="Garamond" w:hAnsi="Garamond" w:cs="Garamond"/>
        </w:rPr>
        <w:t xml:space="preserve">detailed written tutorials and an </w:t>
      </w:r>
      <w:r w:rsidR="009E73E7">
        <w:rPr>
          <w:rFonts w:ascii="Garamond" w:eastAsia="Garamond" w:hAnsi="Garamond" w:cs="Garamond"/>
        </w:rPr>
        <w:t xml:space="preserve">interactive workshop. </w:t>
      </w:r>
      <w:r w:rsidR="002F2B46">
        <w:rPr>
          <w:rFonts w:ascii="Garamond" w:eastAsia="Garamond" w:hAnsi="Garamond" w:cs="Garamond"/>
        </w:rPr>
        <w:t xml:space="preserve">The DSF </w:t>
      </w:r>
      <w:r w:rsidR="003664E2">
        <w:rPr>
          <w:rFonts w:ascii="Garamond" w:eastAsia="Garamond" w:hAnsi="Garamond" w:cs="Garamond"/>
        </w:rPr>
        <w:t xml:space="preserve">is a non-profit organization that </w:t>
      </w:r>
      <w:r w:rsidR="003664E2" w:rsidRPr="47E04F3C">
        <w:rPr>
          <w:rFonts w:ascii="Garamond" w:eastAsia="Garamond" w:hAnsi="Garamond" w:cs="Garamond"/>
        </w:rPr>
        <w:t>focuses on conservation hatcheries, long-term land protection, and habitat restoration</w:t>
      </w:r>
      <w:r w:rsidR="003664E2">
        <w:rPr>
          <w:rFonts w:ascii="Garamond" w:eastAsia="Garamond" w:hAnsi="Garamond" w:cs="Garamond"/>
        </w:rPr>
        <w:t xml:space="preserve">. </w:t>
      </w:r>
      <w:r w:rsidR="00555E56">
        <w:rPr>
          <w:rFonts w:ascii="Garamond" w:eastAsia="Garamond" w:hAnsi="Garamond" w:cs="Garamond"/>
        </w:rPr>
        <w:t xml:space="preserve">The DMR is a state agency </w:t>
      </w:r>
      <w:r w:rsidR="002D1AAF">
        <w:rPr>
          <w:rFonts w:ascii="Garamond" w:eastAsia="Garamond" w:hAnsi="Garamond" w:cs="Garamond"/>
        </w:rPr>
        <w:t xml:space="preserve">that </w:t>
      </w:r>
      <w:r w:rsidR="002D1AAF" w:rsidRPr="47E04F3C">
        <w:rPr>
          <w:rFonts w:ascii="Garamond" w:eastAsia="Garamond" w:hAnsi="Garamond" w:cs="Garamond"/>
        </w:rPr>
        <w:t>works to advise local, state, and federal officials on the conservation of marine resources</w:t>
      </w:r>
      <w:r w:rsidR="002D1AAF">
        <w:rPr>
          <w:rFonts w:ascii="Garamond" w:eastAsia="Garamond" w:hAnsi="Garamond" w:cs="Garamond"/>
        </w:rPr>
        <w:t xml:space="preserve">. </w:t>
      </w:r>
      <w:r w:rsidR="002D1AAF" w:rsidRPr="47E04F3C">
        <w:rPr>
          <w:rFonts w:ascii="Garamond" w:eastAsia="Garamond" w:hAnsi="Garamond" w:cs="Garamond"/>
        </w:rPr>
        <w:t xml:space="preserve">Both organizations are interested in utilizing </w:t>
      </w:r>
      <w:r w:rsidR="002D1AAF">
        <w:rPr>
          <w:rFonts w:ascii="Garamond" w:eastAsia="Garamond" w:hAnsi="Garamond" w:cs="Garamond"/>
        </w:rPr>
        <w:t>remote sensing</w:t>
      </w:r>
      <w:r w:rsidR="002D1AAF" w:rsidRPr="47E04F3C">
        <w:rPr>
          <w:rFonts w:ascii="Garamond" w:eastAsia="Garamond" w:hAnsi="Garamond" w:cs="Garamond"/>
        </w:rPr>
        <w:t xml:space="preserve"> data </w:t>
      </w:r>
      <w:r w:rsidR="00A0306F">
        <w:rPr>
          <w:rFonts w:ascii="Garamond" w:eastAsia="Garamond" w:hAnsi="Garamond" w:cs="Garamond"/>
        </w:rPr>
        <w:t>beyond their partnership with NASA DEVELOP</w:t>
      </w:r>
      <w:r w:rsidR="00A0306F" w:rsidRPr="47E04F3C">
        <w:rPr>
          <w:rFonts w:ascii="Garamond" w:eastAsia="Garamond" w:hAnsi="Garamond" w:cs="Garamond"/>
        </w:rPr>
        <w:t xml:space="preserve"> </w:t>
      </w:r>
      <w:r w:rsidR="002D1AAF" w:rsidRPr="47E04F3C">
        <w:rPr>
          <w:rFonts w:ascii="Garamond" w:eastAsia="Garamond" w:hAnsi="Garamond" w:cs="Garamond"/>
        </w:rPr>
        <w:t>to inform salmon habitat restoration decisions</w:t>
      </w:r>
      <w:r w:rsidR="006F02CB">
        <w:rPr>
          <w:rFonts w:ascii="Garamond" w:eastAsia="Garamond" w:hAnsi="Garamond" w:cs="Garamond"/>
        </w:rPr>
        <w:t xml:space="preserve"> </w:t>
      </w:r>
      <w:r w:rsidR="00A0306F">
        <w:rPr>
          <w:rFonts w:ascii="Garamond" w:eastAsia="Garamond" w:hAnsi="Garamond" w:cs="Garamond"/>
        </w:rPr>
        <w:t xml:space="preserve">in the future. </w:t>
      </w:r>
    </w:p>
    <w:p w14:paraId="767FFD14" w14:textId="6F7BF5F5" w:rsidR="001468F6" w:rsidRDefault="001468F6" w:rsidP="000C4CAE">
      <w:pPr>
        <w:spacing w:after="0" w:line="240" w:lineRule="auto"/>
        <w:rPr>
          <w:rFonts w:ascii="Garamond" w:eastAsia="Garamond" w:hAnsi="Garamond" w:cs="Garamond"/>
        </w:rPr>
      </w:pPr>
    </w:p>
    <w:p w14:paraId="5A53CF35" w14:textId="4CBB78CC" w:rsidR="00015597" w:rsidRPr="00EF29B4" w:rsidRDefault="006A0C51" w:rsidP="000C4CAE">
      <w:pPr>
        <w:spacing w:after="0" w:line="240" w:lineRule="auto"/>
        <w:rPr>
          <w:rFonts w:ascii="Garamond" w:eastAsia="Garamond" w:hAnsi="Garamond" w:cs="Garamond"/>
        </w:rPr>
      </w:pPr>
      <w:r>
        <w:rPr>
          <w:rFonts w:ascii="Garamond" w:eastAsia="Garamond" w:hAnsi="Garamond" w:cs="Garamond"/>
        </w:rPr>
        <w:t>To aid in this knowledge transfer, the</w:t>
      </w:r>
      <w:r w:rsidR="00D2419E" w:rsidRPr="45788FA6">
        <w:rPr>
          <w:rFonts w:ascii="Garamond" w:eastAsia="Garamond" w:hAnsi="Garamond" w:cs="Garamond"/>
        </w:rPr>
        <w:t xml:space="preserve"> team planned a</w:t>
      </w:r>
      <w:r w:rsidR="007044D1">
        <w:rPr>
          <w:rFonts w:ascii="Garamond" w:eastAsia="Garamond" w:hAnsi="Garamond" w:cs="Garamond"/>
        </w:rPr>
        <w:t>n interactive</w:t>
      </w:r>
      <w:r w:rsidR="00D2419E" w:rsidRPr="45788FA6">
        <w:rPr>
          <w:rFonts w:ascii="Garamond" w:eastAsia="Garamond" w:hAnsi="Garamond" w:cs="Garamond"/>
        </w:rPr>
        <w:t xml:space="preserve"> workshop </w:t>
      </w:r>
      <w:r w:rsidR="004B2AA3">
        <w:rPr>
          <w:rFonts w:ascii="Garamond" w:eastAsia="Garamond" w:hAnsi="Garamond" w:cs="Garamond"/>
        </w:rPr>
        <w:t xml:space="preserve">with </w:t>
      </w:r>
      <w:r w:rsidR="004208F5">
        <w:rPr>
          <w:rFonts w:ascii="Garamond" w:eastAsia="Garamond" w:hAnsi="Garamond" w:cs="Garamond"/>
        </w:rPr>
        <w:t xml:space="preserve">over 80 pages of </w:t>
      </w:r>
      <w:r w:rsidR="00CE2D72">
        <w:rPr>
          <w:rFonts w:ascii="Garamond" w:eastAsia="Garamond" w:hAnsi="Garamond" w:cs="Garamond"/>
        </w:rPr>
        <w:t xml:space="preserve">accompanying </w:t>
      </w:r>
      <w:r w:rsidR="004B2AA3">
        <w:rPr>
          <w:rFonts w:ascii="Garamond" w:eastAsia="Garamond" w:hAnsi="Garamond" w:cs="Garamond"/>
        </w:rPr>
        <w:t xml:space="preserve">written tutorials that focused on </w:t>
      </w:r>
      <w:r w:rsidR="001A6B47">
        <w:rPr>
          <w:rFonts w:ascii="Garamond" w:eastAsia="Garamond" w:hAnsi="Garamond" w:cs="Garamond"/>
        </w:rPr>
        <w:t xml:space="preserve">acquiring, processing, and analyzing remote sensing data to </w:t>
      </w:r>
      <w:r w:rsidR="003D25DD">
        <w:rPr>
          <w:rFonts w:ascii="Garamond" w:eastAsia="Garamond" w:hAnsi="Garamond" w:cs="Garamond"/>
        </w:rPr>
        <w:t xml:space="preserve">create LULC, LST, and precipitation maps </w:t>
      </w:r>
      <w:r w:rsidR="00917808">
        <w:rPr>
          <w:rFonts w:ascii="Garamond" w:eastAsia="Garamond" w:hAnsi="Garamond" w:cs="Garamond"/>
        </w:rPr>
        <w:t xml:space="preserve">of the </w:t>
      </w:r>
      <w:proofErr w:type="spellStart"/>
      <w:r w:rsidR="00610CA0">
        <w:rPr>
          <w:rFonts w:ascii="Garamond" w:eastAsia="Garamond" w:hAnsi="Garamond" w:cs="Garamond"/>
        </w:rPr>
        <w:t>Downeast</w:t>
      </w:r>
      <w:proofErr w:type="spellEnd"/>
      <w:r w:rsidR="00610CA0">
        <w:rPr>
          <w:rFonts w:ascii="Garamond" w:eastAsia="Garamond" w:hAnsi="Garamond" w:cs="Garamond"/>
        </w:rPr>
        <w:t xml:space="preserve"> </w:t>
      </w:r>
      <w:r w:rsidR="00431768">
        <w:rPr>
          <w:rFonts w:ascii="Garamond" w:eastAsia="Garamond" w:hAnsi="Garamond" w:cs="Garamond"/>
        </w:rPr>
        <w:t>region</w:t>
      </w:r>
      <w:r w:rsidR="00D1576D">
        <w:rPr>
          <w:rFonts w:ascii="Garamond" w:eastAsia="Garamond" w:hAnsi="Garamond" w:cs="Garamond"/>
        </w:rPr>
        <w:t>. The team</w:t>
      </w:r>
      <w:r w:rsidR="00020F9C">
        <w:rPr>
          <w:rFonts w:ascii="Garamond" w:eastAsia="Garamond" w:hAnsi="Garamond" w:cs="Garamond"/>
        </w:rPr>
        <w:t xml:space="preserve"> </w:t>
      </w:r>
      <w:r w:rsidR="00D1576D">
        <w:rPr>
          <w:rFonts w:ascii="Garamond" w:eastAsia="Garamond" w:hAnsi="Garamond" w:cs="Garamond"/>
        </w:rPr>
        <w:t>placed special focus</w:t>
      </w:r>
      <w:r w:rsidR="00020F9C">
        <w:rPr>
          <w:rFonts w:ascii="Garamond" w:eastAsia="Garamond" w:hAnsi="Garamond" w:cs="Garamond"/>
        </w:rPr>
        <w:t xml:space="preserve"> on </w:t>
      </w:r>
      <w:bookmarkStart w:id="2" w:name="_Int_rXMgNsdX"/>
      <w:r w:rsidR="00020F9C">
        <w:rPr>
          <w:rFonts w:ascii="Garamond" w:eastAsia="Garamond" w:hAnsi="Garamond" w:cs="Garamond"/>
        </w:rPr>
        <w:t>the Penobscot</w:t>
      </w:r>
      <w:bookmarkEnd w:id="2"/>
      <w:r w:rsidR="00020F9C">
        <w:rPr>
          <w:rFonts w:ascii="Garamond" w:eastAsia="Garamond" w:hAnsi="Garamond" w:cs="Garamond"/>
        </w:rPr>
        <w:t xml:space="preserve">, Union, and Machias Rivers identified </w:t>
      </w:r>
      <w:r w:rsidR="00244F44">
        <w:rPr>
          <w:rFonts w:ascii="Garamond" w:eastAsia="Garamond" w:hAnsi="Garamond" w:cs="Garamond"/>
        </w:rPr>
        <w:t>in collaboration</w:t>
      </w:r>
      <w:r w:rsidR="00D1576D">
        <w:rPr>
          <w:rFonts w:ascii="Garamond" w:eastAsia="Garamond" w:hAnsi="Garamond" w:cs="Garamond"/>
        </w:rPr>
        <w:t xml:space="preserve"> with results from the prior </w:t>
      </w:r>
      <w:r w:rsidR="00307D0B">
        <w:rPr>
          <w:rFonts w:ascii="Garamond" w:eastAsia="Garamond" w:hAnsi="Garamond" w:cs="Garamond"/>
        </w:rPr>
        <w:t>DEVELOP terms</w:t>
      </w:r>
      <w:r w:rsidR="00406DD2">
        <w:rPr>
          <w:rFonts w:ascii="Garamond" w:eastAsia="Garamond" w:hAnsi="Garamond" w:cs="Garamond"/>
        </w:rPr>
        <w:t xml:space="preserve"> and partner insight</w:t>
      </w:r>
      <w:r w:rsidR="003D25DD">
        <w:rPr>
          <w:rFonts w:ascii="Garamond" w:eastAsia="Garamond" w:hAnsi="Garamond" w:cs="Garamond"/>
        </w:rPr>
        <w:t xml:space="preserve">. </w:t>
      </w:r>
      <w:r w:rsidR="003B0E9A">
        <w:rPr>
          <w:rFonts w:ascii="Garamond" w:eastAsia="Garamond" w:hAnsi="Garamond" w:cs="Garamond"/>
        </w:rPr>
        <w:t>The written tutorials and the</w:t>
      </w:r>
      <w:r w:rsidR="00A57F4F">
        <w:rPr>
          <w:rFonts w:ascii="Garamond" w:eastAsia="Garamond" w:hAnsi="Garamond" w:cs="Garamond"/>
        </w:rPr>
        <w:t xml:space="preserve"> live workshop </w:t>
      </w:r>
      <w:r w:rsidR="00CB4885">
        <w:rPr>
          <w:rFonts w:ascii="Garamond" w:eastAsia="Garamond" w:hAnsi="Garamond" w:cs="Garamond"/>
        </w:rPr>
        <w:t xml:space="preserve">first </w:t>
      </w:r>
      <w:r w:rsidR="00366756">
        <w:rPr>
          <w:rFonts w:ascii="Garamond" w:eastAsia="Garamond" w:hAnsi="Garamond" w:cs="Garamond"/>
        </w:rPr>
        <w:t xml:space="preserve">detailed </w:t>
      </w:r>
      <w:r w:rsidR="00AA454F">
        <w:rPr>
          <w:rFonts w:ascii="Garamond" w:eastAsia="Garamond" w:hAnsi="Garamond" w:cs="Garamond"/>
        </w:rPr>
        <w:t xml:space="preserve">the satellite data </w:t>
      </w:r>
      <w:r w:rsidR="000707D1">
        <w:rPr>
          <w:rFonts w:ascii="Garamond" w:eastAsia="Garamond" w:hAnsi="Garamond" w:cs="Garamond"/>
        </w:rPr>
        <w:t>each</w:t>
      </w:r>
      <w:r w:rsidR="00AA454F">
        <w:rPr>
          <w:rFonts w:ascii="Garamond" w:eastAsia="Garamond" w:hAnsi="Garamond" w:cs="Garamond"/>
        </w:rPr>
        <w:t xml:space="preserve"> team used </w:t>
      </w:r>
      <w:r w:rsidR="00870F9C">
        <w:rPr>
          <w:rFonts w:ascii="Garamond" w:eastAsia="Garamond" w:hAnsi="Garamond" w:cs="Garamond"/>
        </w:rPr>
        <w:t xml:space="preserve">and several ways to acquire it. </w:t>
      </w:r>
      <w:r w:rsidR="00870F9C" w:rsidRPr="63ED53C8">
        <w:rPr>
          <w:rFonts w:ascii="Garamond" w:eastAsia="Garamond" w:hAnsi="Garamond" w:cs="Garamond"/>
        </w:rPr>
        <w:t>T</w:t>
      </w:r>
      <w:r w:rsidR="005958AE" w:rsidRPr="63ED53C8">
        <w:rPr>
          <w:rFonts w:ascii="Garamond" w:eastAsia="Garamond" w:hAnsi="Garamond" w:cs="Garamond"/>
        </w:rPr>
        <w:t>he</w:t>
      </w:r>
      <w:r w:rsidR="005958AE">
        <w:rPr>
          <w:rFonts w:ascii="Garamond" w:eastAsia="Garamond" w:hAnsi="Garamond" w:cs="Garamond"/>
        </w:rPr>
        <w:t xml:space="preserve"> </w:t>
      </w:r>
      <w:r w:rsidR="00CB6E31">
        <w:rPr>
          <w:rFonts w:ascii="Garamond" w:eastAsia="Garamond" w:hAnsi="Garamond" w:cs="Garamond"/>
        </w:rPr>
        <w:t xml:space="preserve">team </w:t>
      </w:r>
      <w:r w:rsidR="00CB6E31" w:rsidRPr="495E57A5">
        <w:rPr>
          <w:rFonts w:ascii="Garamond" w:eastAsia="Garamond" w:hAnsi="Garamond" w:cs="Garamond"/>
        </w:rPr>
        <w:t xml:space="preserve">also </w:t>
      </w:r>
      <w:r w:rsidR="00CB6E31">
        <w:rPr>
          <w:rFonts w:ascii="Garamond" w:eastAsia="Garamond" w:hAnsi="Garamond" w:cs="Garamond"/>
        </w:rPr>
        <w:t xml:space="preserve">detailed </w:t>
      </w:r>
      <w:r w:rsidR="005958AE">
        <w:rPr>
          <w:rFonts w:ascii="Garamond" w:eastAsia="Garamond" w:hAnsi="Garamond" w:cs="Garamond"/>
        </w:rPr>
        <w:t>steps to produce LULC map</w:t>
      </w:r>
      <w:r w:rsidR="00AE2CBE">
        <w:rPr>
          <w:rFonts w:ascii="Garamond" w:eastAsia="Garamond" w:hAnsi="Garamond" w:cs="Garamond"/>
        </w:rPr>
        <w:t>s</w:t>
      </w:r>
      <w:r w:rsidR="00736B83">
        <w:rPr>
          <w:rFonts w:ascii="Garamond" w:eastAsia="Garamond" w:hAnsi="Garamond" w:cs="Garamond"/>
        </w:rPr>
        <w:t xml:space="preserve">, highlighting features of interest. The final part of the demonstration </w:t>
      </w:r>
      <w:r w:rsidR="00423FF4">
        <w:rPr>
          <w:rFonts w:ascii="Garamond" w:eastAsia="Garamond" w:hAnsi="Garamond" w:cs="Garamond"/>
        </w:rPr>
        <w:t xml:space="preserve">showed how to map climatic variables to identify trends </w:t>
      </w:r>
      <w:r w:rsidR="00C16A82">
        <w:rPr>
          <w:rFonts w:ascii="Garamond" w:eastAsia="Garamond" w:hAnsi="Garamond" w:cs="Garamond"/>
        </w:rPr>
        <w:t xml:space="preserve">between LST, precipitation, LULC, and </w:t>
      </w:r>
      <w:r w:rsidR="00C16A82">
        <w:rPr>
          <w:rFonts w:ascii="Garamond" w:eastAsia="Garamond" w:hAnsi="Garamond" w:cs="Garamond"/>
          <w:i/>
          <w:iCs/>
        </w:rPr>
        <w:t>in-situ</w:t>
      </w:r>
      <w:r w:rsidR="00EF29B4">
        <w:rPr>
          <w:rFonts w:ascii="Garamond" w:eastAsia="Garamond" w:hAnsi="Garamond" w:cs="Garamond"/>
          <w:i/>
          <w:iCs/>
        </w:rPr>
        <w:t xml:space="preserve"> </w:t>
      </w:r>
      <w:r w:rsidR="00EF29B4">
        <w:rPr>
          <w:rFonts w:ascii="Garamond" w:eastAsia="Garamond" w:hAnsi="Garamond" w:cs="Garamond"/>
        </w:rPr>
        <w:t>measurements.</w:t>
      </w:r>
    </w:p>
    <w:p w14:paraId="0732E5ED" w14:textId="7D4C2FEA" w:rsidR="006C1CF1" w:rsidRPr="0066138C" w:rsidRDefault="006C1CF1" w:rsidP="3BDFFD7F">
      <w:pPr>
        <w:spacing w:after="0" w:line="240" w:lineRule="auto"/>
        <w:rPr>
          <w:rFonts w:ascii="Garamond" w:eastAsia="Garamond" w:hAnsi="Garamond" w:cs="Garamond"/>
        </w:rPr>
      </w:pPr>
    </w:p>
    <w:p w14:paraId="4EAB8422" w14:textId="0EB77259" w:rsidR="00787A1E" w:rsidRPr="003C77E1" w:rsidRDefault="00787A1E" w:rsidP="000C4CAE">
      <w:pPr>
        <w:pStyle w:val="Heading1"/>
        <w:spacing w:before="0" w:line="240" w:lineRule="auto"/>
        <w:rPr>
          <w:rFonts w:ascii="Garamond" w:hAnsi="Garamond"/>
        </w:rPr>
      </w:pPr>
      <w:bookmarkStart w:id="3" w:name="_Toc334198726"/>
      <w:r w:rsidRPr="3BDFFD7F">
        <w:rPr>
          <w:rFonts w:ascii="Garamond" w:hAnsi="Garamond"/>
        </w:rPr>
        <w:t>3. Methodology</w:t>
      </w:r>
      <w:bookmarkEnd w:id="3"/>
    </w:p>
    <w:p w14:paraId="4E120736" w14:textId="22D5F450" w:rsidR="00F33282" w:rsidRDefault="00F33282" w:rsidP="000C4CAE">
      <w:pPr>
        <w:spacing w:after="0" w:line="240" w:lineRule="auto"/>
        <w:rPr>
          <w:rFonts w:ascii="Garamond" w:hAnsi="Garamond" w:cs="Arial"/>
          <w:b/>
          <w:bCs/>
          <w:i/>
          <w:iCs/>
        </w:rPr>
      </w:pPr>
      <w:r>
        <w:rPr>
          <w:rFonts w:ascii="Garamond" w:hAnsi="Garamond" w:cs="Arial"/>
          <w:b/>
          <w:bCs/>
          <w:i/>
          <w:iCs/>
        </w:rPr>
        <w:t xml:space="preserve">3.1 </w:t>
      </w:r>
      <w:r w:rsidR="00F54F43">
        <w:rPr>
          <w:rFonts w:ascii="Garamond" w:hAnsi="Garamond" w:cs="Arial"/>
          <w:b/>
          <w:bCs/>
          <w:i/>
          <w:iCs/>
        </w:rPr>
        <w:t>Written Tutorials</w:t>
      </w:r>
    </w:p>
    <w:p w14:paraId="7BFA85D2" w14:textId="4BCDDC69" w:rsidR="00B916A2" w:rsidRPr="00303B03" w:rsidRDefault="00303B03" w:rsidP="000C4CAE">
      <w:pPr>
        <w:spacing w:after="0" w:line="240" w:lineRule="auto"/>
        <w:rPr>
          <w:rFonts w:ascii="Garamond" w:hAnsi="Garamond" w:cs="Arial"/>
          <w:i/>
          <w:iCs/>
        </w:rPr>
      </w:pPr>
      <w:r>
        <w:rPr>
          <w:rFonts w:ascii="Garamond" w:hAnsi="Garamond" w:cs="Arial"/>
          <w:i/>
          <w:iCs/>
        </w:rPr>
        <w:t>3.1.1</w:t>
      </w:r>
      <w:r w:rsidR="00B916A2">
        <w:rPr>
          <w:rFonts w:ascii="Garamond" w:hAnsi="Garamond" w:cs="Arial"/>
          <w:i/>
          <w:iCs/>
        </w:rPr>
        <w:t xml:space="preserve"> Earth Observation Overview</w:t>
      </w:r>
    </w:p>
    <w:p w14:paraId="00DD0307" w14:textId="338D8342" w:rsidR="008653F0" w:rsidRDefault="00787A1E" w:rsidP="000C4CAE">
      <w:pPr>
        <w:spacing w:after="0" w:line="240" w:lineRule="auto"/>
        <w:rPr>
          <w:rFonts w:ascii="Garamond" w:eastAsia="Garamond" w:hAnsi="Garamond" w:cs="Garamond"/>
        </w:rPr>
      </w:pPr>
      <w:r w:rsidRPr="775AA297">
        <w:rPr>
          <w:rFonts w:ascii="Garamond" w:eastAsia="Garamond" w:hAnsi="Garamond" w:cs="Garamond"/>
        </w:rPr>
        <w:t xml:space="preserve">The Earth </w:t>
      </w:r>
      <w:r w:rsidRPr="1E88C0B2" w:rsidDel="00787A1E">
        <w:rPr>
          <w:rFonts w:ascii="Garamond" w:eastAsia="Garamond" w:hAnsi="Garamond" w:cs="Garamond"/>
        </w:rPr>
        <w:t>O</w:t>
      </w:r>
      <w:r w:rsidRPr="1E88C0B2">
        <w:rPr>
          <w:rFonts w:ascii="Garamond" w:eastAsia="Garamond" w:hAnsi="Garamond" w:cs="Garamond"/>
        </w:rPr>
        <w:t>bservation</w:t>
      </w:r>
      <w:r w:rsidRPr="775AA297">
        <w:rPr>
          <w:rFonts w:ascii="Garamond" w:eastAsia="Garamond" w:hAnsi="Garamond" w:cs="Garamond"/>
        </w:rPr>
        <w:t xml:space="preserve"> </w:t>
      </w:r>
      <w:r w:rsidR="00626BA7">
        <w:rPr>
          <w:rFonts w:ascii="Garamond" w:eastAsia="Garamond" w:hAnsi="Garamond" w:cs="Garamond"/>
        </w:rPr>
        <w:t xml:space="preserve">Overview </w:t>
      </w:r>
      <w:r w:rsidR="00BB4344">
        <w:rPr>
          <w:rFonts w:ascii="Garamond" w:eastAsia="Garamond" w:hAnsi="Garamond" w:cs="Garamond"/>
        </w:rPr>
        <w:t xml:space="preserve">is a </w:t>
      </w:r>
      <w:r w:rsidRPr="25DE6245">
        <w:rPr>
          <w:rFonts w:ascii="Garamond" w:eastAsia="Garamond" w:hAnsi="Garamond" w:cs="Garamond"/>
        </w:rPr>
        <w:t xml:space="preserve">document that </w:t>
      </w:r>
      <w:r w:rsidRPr="03241AF4">
        <w:rPr>
          <w:rFonts w:ascii="Garamond" w:eastAsia="Garamond" w:hAnsi="Garamond" w:cs="Garamond"/>
        </w:rPr>
        <w:t>list</w:t>
      </w:r>
      <w:r w:rsidR="00BB4344">
        <w:rPr>
          <w:rFonts w:ascii="Garamond" w:eastAsia="Garamond" w:hAnsi="Garamond" w:cs="Garamond"/>
        </w:rPr>
        <w:t>s</w:t>
      </w:r>
      <w:r w:rsidRPr="03241AF4">
        <w:rPr>
          <w:rFonts w:ascii="Garamond" w:eastAsia="Garamond" w:hAnsi="Garamond" w:cs="Garamond"/>
        </w:rPr>
        <w:t xml:space="preserve"> </w:t>
      </w:r>
      <w:r w:rsidR="00AA3C7B">
        <w:rPr>
          <w:rFonts w:ascii="Garamond" w:eastAsia="Garamond" w:hAnsi="Garamond" w:cs="Garamond"/>
        </w:rPr>
        <w:t xml:space="preserve">the </w:t>
      </w:r>
      <w:r w:rsidR="008653F0">
        <w:rPr>
          <w:rFonts w:ascii="Garamond" w:eastAsia="Garamond" w:hAnsi="Garamond" w:cs="Garamond"/>
        </w:rPr>
        <w:t xml:space="preserve">satellites and </w:t>
      </w:r>
      <w:r w:rsidR="00AA3C7B">
        <w:rPr>
          <w:rFonts w:ascii="Garamond" w:eastAsia="Garamond" w:hAnsi="Garamond" w:cs="Garamond"/>
        </w:rPr>
        <w:t>sensors relevant to the Maine Ecological Forecasting III project</w:t>
      </w:r>
      <w:r w:rsidR="00E17604">
        <w:rPr>
          <w:rFonts w:ascii="Garamond" w:eastAsia="Garamond" w:hAnsi="Garamond" w:cs="Garamond"/>
        </w:rPr>
        <w:t xml:space="preserve"> and the partners’ conservation initiatives</w:t>
      </w:r>
      <w:r w:rsidR="005F3E13">
        <w:rPr>
          <w:rFonts w:ascii="Garamond" w:eastAsia="Garamond" w:hAnsi="Garamond" w:cs="Garamond"/>
        </w:rPr>
        <w:t xml:space="preserve"> for future reference</w:t>
      </w:r>
      <w:r w:rsidR="00E17604">
        <w:rPr>
          <w:rFonts w:ascii="Garamond" w:eastAsia="Garamond" w:hAnsi="Garamond" w:cs="Garamond"/>
        </w:rPr>
        <w:t xml:space="preserve">. </w:t>
      </w:r>
      <w:r w:rsidR="00451D2B">
        <w:rPr>
          <w:rFonts w:ascii="Garamond" w:eastAsia="Garamond" w:hAnsi="Garamond" w:cs="Garamond"/>
        </w:rPr>
        <w:t xml:space="preserve">This </w:t>
      </w:r>
      <w:r w:rsidR="001836E9">
        <w:rPr>
          <w:rFonts w:ascii="Garamond" w:eastAsia="Garamond" w:hAnsi="Garamond" w:cs="Garamond"/>
        </w:rPr>
        <w:t xml:space="preserve">document </w:t>
      </w:r>
      <w:r w:rsidR="00451D2B">
        <w:rPr>
          <w:rFonts w:ascii="Garamond" w:eastAsia="Garamond" w:hAnsi="Garamond" w:cs="Garamond"/>
        </w:rPr>
        <w:t>include</w:t>
      </w:r>
      <w:r w:rsidR="00DC7682">
        <w:rPr>
          <w:rFonts w:ascii="Garamond" w:eastAsia="Garamond" w:hAnsi="Garamond" w:cs="Garamond"/>
        </w:rPr>
        <w:t>s</w:t>
      </w:r>
      <w:r w:rsidR="00451D2B">
        <w:rPr>
          <w:rFonts w:ascii="Garamond" w:eastAsia="Garamond" w:hAnsi="Garamond" w:cs="Garamond"/>
        </w:rPr>
        <w:t xml:space="preserve"> reference photos</w:t>
      </w:r>
      <w:r w:rsidR="003359CB">
        <w:rPr>
          <w:rFonts w:ascii="Garamond" w:eastAsia="Garamond" w:hAnsi="Garamond" w:cs="Garamond"/>
        </w:rPr>
        <w:t xml:space="preserve"> and </w:t>
      </w:r>
      <w:r w:rsidR="00F443B2">
        <w:rPr>
          <w:rFonts w:ascii="Garamond" w:eastAsia="Garamond" w:hAnsi="Garamond" w:cs="Garamond"/>
        </w:rPr>
        <w:t xml:space="preserve">specifications like the bands, </w:t>
      </w:r>
      <w:r w:rsidR="00540823">
        <w:rPr>
          <w:rFonts w:ascii="Garamond" w:eastAsia="Garamond" w:hAnsi="Garamond" w:cs="Garamond"/>
        </w:rPr>
        <w:t>spatial resolution, and temporal resolution of each satellite</w:t>
      </w:r>
      <w:r w:rsidR="0076486E">
        <w:rPr>
          <w:rFonts w:ascii="Garamond" w:eastAsia="Garamond" w:hAnsi="Garamond" w:cs="Garamond"/>
        </w:rPr>
        <w:t xml:space="preserve"> and sensor</w:t>
      </w:r>
      <w:r w:rsidR="00540823">
        <w:rPr>
          <w:rFonts w:ascii="Garamond" w:eastAsia="Garamond" w:hAnsi="Garamond" w:cs="Garamond"/>
        </w:rPr>
        <w:t xml:space="preserve">. The Earth Observation Overview included the following satellites and sensors: </w:t>
      </w:r>
      <w:r w:rsidR="00016F68">
        <w:rPr>
          <w:rFonts w:ascii="Garamond" w:eastAsia="Garamond" w:hAnsi="Garamond" w:cs="Garamond"/>
        </w:rPr>
        <w:t xml:space="preserve">Aqua MODIS, Terra MODIS, Landsat 5 TM, </w:t>
      </w:r>
      <w:r w:rsidR="0027111D">
        <w:rPr>
          <w:rFonts w:ascii="Garamond" w:eastAsia="Garamond" w:hAnsi="Garamond" w:cs="Garamond"/>
        </w:rPr>
        <w:t xml:space="preserve">Landsat 8 OLI, Landsat 9 OLI-2, GPM IMERG, Sentinel-1 </w:t>
      </w:r>
      <w:r w:rsidR="00DD7A77">
        <w:rPr>
          <w:rFonts w:ascii="Garamond" w:eastAsia="Garamond" w:hAnsi="Garamond" w:cs="Garamond"/>
        </w:rPr>
        <w:t xml:space="preserve">Synthetic Aperture Radar (SAR), </w:t>
      </w:r>
      <w:r w:rsidR="00CF45B1">
        <w:rPr>
          <w:rFonts w:ascii="Garamond" w:eastAsia="Garamond" w:hAnsi="Garamond" w:cs="Garamond"/>
        </w:rPr>
        <w:t>Sentinel-2 MSI, and Suo</w:t>
      </w:r>
      <w:r w:rsidR="00B33129">
        <w:rPr>
          <w:rFonts w:ascii="Garamond" w:eastAsia="Garamond" w:hAnsi="Garamond" w:cs="Garamond"/>
        </w:rPr>
        <w:t xml:space="preserve">mi National Polar-Orbiting Partnership (NPP) </w:t>
      </w:r>
      <w:r w:rsidR="00CB0767">
        <w:rPr>
          <w:rFonts w:ascii="Garamond" w:eastAsia="Garamond" w:hAnsi="Garamond" w:cs="Garamond"/>
        </w:rPr>
        <w:t xml:space="preserve">Visible Infrared Imaging Radiometer Suite (VIIRS). </w:t>
      </w:r>
    </w:p>
    <w:p w14:paraId="5E0F7EA1" w14:textId="4D000151" w:rsidR="0F693BAF" w:rsidRDefault="0F693BAF" w:rsidP="000C4CAE">
      <w:pPr>
        <w:spacing w:after="0" w:line="240" w:lineRule="auto"/>
        <w:rPr>
          <w:rFonts w:ascii="Garamond" w:hAnsi="Garamond" w:cs="Arial"/>
          <w:b/>
          <w:bCs/>
          <w:i/>
          <w:iCs/>
        </w:rPr>
      </w:pPr>
    </w:p>
    <w:p w14:paraId="52F903A7" w14:textId="02066BC2" w:rsidR="00787A1E" w:rsidRPr="00B916A2" w:rsidRDefault="00787A1E" w:rsidP="000C4CAE">
      <w:pPr>
        <w:spacing w:after="0" w:line="240" w:lineRule="auto"/>
        <w:rPr>
          <w:rFonts w:ascii="Garamond" w:hAnsi="Garamond" w:cs="Arial"/>
          <w:i/>
          <w:iCs/>
          <w:highlight w:val="green"/>
        </w:rPr>
      </w:pPr>
      <w:r w:rsidRPr="00B916A2">
        <w:rPr>
          <w:rFonts w:ascii="Garamond" w:hAnsi="Garamond" w:cs="Arial"/>
          <w:i/>
          <w:iCs/>
        </w:rPr>
        <w:t>3.</w:t>
      </w:r>
      <w:r w:rsidR="00B916A2">
        <w:rPr>
          <w:rFonts w:ascii="Garamond" w:hAnsi="Garamond" w:cs="Arial"/>
          <w:i/>
          <w:iCs/>
        </w:rPr>
        <w:t>1.2</w:t>
      </w:r>
      <w:r w:rsidRPr="00B916A2">
        <w:rPr>
          <w:rFonts w:ascii="Garamond" w:hAnsi="Garamond" w:cs="Arial"/>
          <w:i/>
          <w:iCs/>
        </w:rPr>
        <w:t xml:space="preserve"> </w:t>
      </w:r>
      <w:r w:rsidRPr="00B916A2">
        <w:rPr>
          <w:rFonts w:ascii="Garamond" w:hAnsi="Garamond"/>
          <w:i/>
          <w:iCs/>
        </w:rPr>
        <w:t>Data Acquisition</w:t>
      </w:r>
      <w:r w:rsidRPr="00B916A2">
        <w:rPr>
          <w:rFonts w:ascii="Garamond" w:hAnsi="Garamond" w:cs="Arial"/>
          <w:i/>
          <w:iCs/>
        </w:rPr>
        <w:t xml:space="preserve"> Tutorial</w:t>
      </w:r>
      <w:r w:rsidR="0077234E" w:rsidRPr="00B916A2">
        <w:rPr>
          <w:rFonts w:ascii="Garamond" w:hAnsi="Garamond" w:cs="Arial"/>
          <w:i/>
          <w:iCs/>
        </w:rPr>
        <w:t>s</w:t>
      </w:r>
    </w:p>
    <w:p w14:paraId="28072CD9" w14:textId="1CC33E5F" w:rsidR="002E5286" w:rsidRDefault="00A87FA6" w:rsidP="000C4CAE">
      <w:pPr>
        <w:spacing w:after="0" w:line="240" w:lineRule="auto"/>
        <w:rPr>
          <w:rFonts w:ascii="Garamond" w:eastAsia="Garamond" w:hAnsi="Garamond" w:cs="Garamond"/>
        </w:rPr>
      </w:pPr>
      <w:r>
        <w:rPr>
          <w:rFonts w:ascii="Garamond" w:eastAsia="Garamond" w:hAnsi="Garamond" w:cs="Garamond"/>
        </w:rPr>
        <w:t>The team</w:t>
      </w:r>
      <w:r w:rsidR="14FC5D8B" w:rsidRPr="14FC5D8B">
        <w:rPr>
          <w:rFonts w:ascii="Garamond" w:eastAsia="Garamond" w:hAnsi="Garamond" w:cs="Garamond"/>
        </w:rPr>
        <w:t xml:space="preserve"> created</w:t>
      </w:r>
      <w:r w:rsidR="00787A1E" w:rsidRPr="65D08A67">
        <w:rPr>
          <w:rFonts w:ascii="Garamond" w:eastAsia="Garamond" w:hAnsi="Garamond" w:cs="Garamond"/>
        </w:rPr>
        <w:t xml:space="preserve"> </w:t>
      </w:r>
      <w:r w:rsidR="002B78AE">
        <w:rPr>
          <w:rFonts w:ascii="Garamond" w:eastAsia="Garamond" w:hAnsi="Garamond" w:cs="Garamond"/>
        </w:rPr>
        <w:t>three</w:t>
      </w:r>
      <w:r w:rsidR="00787A1E" w:rsidRPr="65D08A67">
        <w:rPr>
          <w:rFonts w:ascii="Garamond" w:eastAsia="Garamond" w:hAnsi="Garamond" w:cs="Garamond"/>
        </w:rPr>
        <w:t xml:space="preserve"> </w:t>
      </w:r>
      <w:r w:rsidR="00E537B5">
        <w:rPr>
          <w:rFonts w:ascii="Garamond" w:eastAsia="Garamond" w:hAnsi="Garamond" w:cs="Garamond"/>
        </w:rPr>
        <w:t>d</w:t>
      </w:r>
      <w:r w:rsidR="00787A1E" w:rsidRPr="65D08A67">
        <w:rPr>
          <w:rFonts w:ascii="Garamond" w:eastAsia="Garamond" w:hAnsi="Garamond" w:cs="Garamond"/>
        </w:rPr>
        <w:t xml:space="preserve">ata </w:t>
      </w:r>
      <w:r w:rsidR="00E537B5">
        <w:rPr>
          <w:rFonts w:ascii="Garamond" w:eastAsia="Garamond" w:hAnsi="Garamond" w:cs="Garamond"/>
        </w:rPr>
        <w:t>a</w:t>
      </w:r>
      <w:r w:rsidR="00787A1E" w:rsidRPr="65D08A67">
        <w:rPr>
          <w:rFonts w:ascii="Garamond" w:eastAsia="Garamond" w:hAnsi="Garamond" w:cs="Garamond"/>
        </w:rPr>
        <w:t xml:space="preserve">cquisition </w:t>
      </w:r>
      <w:r w:rsidR="00F86C48">
        <w:rPr>
          <w:rFonts w:ascii="Garamond" w:eastAsia="Garamond" w:hAnsi="Garamond" w:cs="Garamond"/>
        </w:rPr>
        <w:t>t</w:t>
      </w:r>
      <w:r w:rsidR="00787A1E" w:rsidRPr="65D08A67">
        <w:rPr>
          <w:rFonts w:ascii="Garamond" w:eastAsia="Garamond" w:hAnsi="Garamond" w:cs="Garamond"/>
        </w:rPr>
        <w:t>utorial</w:t>
      </w:r>
      <w:r w:rsidR="00F86C48">
        <w:rPr>
          <w:rFonts w:ascii="Garamond" w:eastAsia="Garamond" w:hAnsi="Garamond" w:cs="Garamond"/>
        </w:rPr>
        <w:t>s</w:t>
      </w:r>
      <w:r w:rsidR="00787A1E" w:rsidRPr="65D08A67">
        <w:rPr>
          <w:rFonts w:ascii="Garamond" w:eastAsia="Garamond" w:hAnsi="Garamond" w:cs="Garamond"/>
        </w:rPr>
        <w:t xml:space="preserve"> to </w:t>
      </w:r>
      <w:r w:rsidR="00787A1E" w:rsidRPr="14FC5D8B">
        <w:rPr>
          <w:rFonts w:ascii="Garamond" w:eastAsia="Garamond" w:hAnsi="Garamond" w:cs="Garamond"/>
        </w:rPr>
        <w:t>provide</w:t>
      </w:r>
      <w:r w:rsidR="006555E4">
        <w:rPr>
          <w:rFonts w:ascii="Garamond" w:eastAsia="Garamond" w:hAnsi="Garamond" w:cs="Garamond"/>
        </w:rPr>
        <w:t xml:space="preserve"> the</w:t>
      </w:r>
      <w:r w:rsidR="00787A1E" w:rsidRPr="65D08A67">
        <w:rPr>
          <w:rFonts w:ascii="Garamond" w:eastAsia="Garamond" w:hAnsi="Garamond" w:cs="Garamond"/>
        </w:rPr>
        <w:t xml:space="preserve"> DMR and the </w:t>
      </w:r>
      <w:r w:rsidR="00787A1E" w:rsidRPr="65D08A67">
        <w:rPr>
          <w:rStyle w:val="normaltextrun"/>
          <w:rFonts w:ascii="Garamond" w:eastAsia="Garamond" w:hAnsi="Garamond" w:cs="Garamond"/>
        </w:rPr>
        <w:t>DSF with</w:t>
      </w:r>
      <w:r w:rsidR="003665A5">
        <w:rPr>
          <w:rStyle w:val="normaltextrun"/>
          <w:rFonts w:ascii="Garamond" w:eastAsia="Garamond" w:hAnsi="Garamond" w:cs="Garamond"/>
        </w:rPr>
        <w:t xml:space="preserve"> </w:t>
      </w:r>
      <w:r w:rsidR="00787A1E" w:rsidRPr="65D08A67">
        <w:rPr>
          <w:rStyle w:val="normaltextrun"/>
          <w:rFonts w:ascii="Garamond" w:eastAsia="Garamond" w:hAnsi="Garamond" w:cs="Garamond"/>
        </w:rPr>
        <w:t xml:space="preserve">step-by-step instructions </w:t>
      </w:r>
      <w:r w:rsidR="00AF7460">
        <w:rPr>
          <w:rStyle w:val="normaltextrun"/>
          <w:rFonts w:ascii="Garamond" w:eastAsia="Garamond" w:hAnsi="Garamond" w:cs="Garamond"/>
        </w:rPr>
        <w:t>on</w:t>
      </w:r>
      <w:r w:rsidR="00787A1E" w:rsidRPr="65D08A67">
        <w:rPr>
          <w:rStyle w:val="normaltextrun"/>
          <w:rFonts w:ascii="Garamond" w:eastAsia="Garamond" w:hAnsi="Garamond" w:cs="Garamond"/>
        </w:rPr>
        <w:t xml:space="preserve"> </w:t>
      </w:r>
      <w:r w:rsidR="00821D99">
        <w:rPr>
          <w:rStyle w:val="normaltextrun"/>
          <w:rFonts w:ascii="Garamond" w:eastAsia="Garamond" w:hAnsi="Garamond" w:cs="Garamond"/>
        </w:rPr>
        <w:t xml:space="preserve">using </w:t>
      </w:r>
      <w:proofErr w:type="spellStart"/>
      <w:r w:rsidR="00821D99">
        <w:rPr>
          <w:rStyle w:val="normaltextrun"/>
          <w:rFonts w:ascii="Garamond" w:eastAsia="Garamond" w:hAnsi="Garamond" w:cs="Garamond"/>
        </w:rPr>
        <w:t>EarthExplorer</w:t>
      </w:r>
      <w:proofErr w:type="spellEnd"/>
      <w:r w:rsidR="00821D99">
        <w:rPr>
          <w:rStyle w:val="normaltextrun"/>
          <w:rFonts w:ascii="Garamond" w:eastAsia="Garamond" w:hAnsi="Garamond" w:cs="Garamond"/>
        </w:rPr>
        <w:t xml:space="preserve">, </w:t>
      </w:r>
      <w:proofErr w:type="spellStart"/>
      <w:r w:rsidR="00821D99">
        <w:rPr>
          <w:rStyle w:val="normaltextrun"/>
          <w:rFonts w:ascii="Garamond" w:eastAsia="Garamond" w:hAnsi="Garamond" w:cs="Garamond"/>
        </w:rPr>
        <w:t>Earthdata</w:t>
      </w:r>
      <w:proofErr w:type="spellEnd"/>
      <w:r w:rsidR="00821D99">
        <w:rPr>
          <w:rStyle w:val="normaltextrun"/>
          <w:rFonts w:ascii="Garamond" w:eastAsia="Garamond" w:hAnsi="Garamond" w:cs="Garamond"/>
        </w:rPr>
        <w:t xml:space="preserve">, and Google Earth Engine </w:t>
      </w:r>
      <w:r w:rsidR="005B084D">
        <w:rPr>
          <w:rStyle w:val="normaltextrun"/>
          <w:rFonts w:ascii="Garamond" w:eastAsia="Garamond" w:hAnsi="Garamond" w:cs="Garamond"/>
        </w:rPr>
        <w:t xml:space="preserve">(GEE) </w:t>
      </w:r>
      <w:r w:rsidR="004F10C3">
        <w:rPr>
          <w:rStyle w:val="normaltextrun"/>
          <w:rFonts w:ascii="Garamond" w:eastAsia="Garamond" w:hAnsi="Garamond" w:cs="Garamond"/>
        </w:rPr>
        <w:t xml:space="preserve">to access </w:t>
      </w:r>
      <w:r w:rsidR="00603C3A">
        <w:rPr>
          <w:rStyle w:val="normaltextrun"/>
          <w:rFonts w:ascii="Garamond" w:eastAsia="Garamond" w:hAnsi="Garamond" w:cs="Garamond"/>
        </w:rPr>
        <w:t>Earth observations</w:t>
      </w:r>
      <w:r w:rsidR="004F10C3">
        <w:rPr>
          <w:rStyle w:val="normaltextrun"/>
          <w:rFonts w:ascii="Garamond" w:eastAsia="Garamond" w:hAnsi="Garamond" w:cs="Garamond"/>
        </w:rPr>
        <w:t xml:space="preserve"> in the future.</w:t>
      </w:r>
      <w:r w:rsidR="005B084D">
        <w:rPr>
          <w:rStyle w:val="normaltextrun"/>
          <w:rFonts w:ascii="Garamond" w:eastAsia="Garamond" w:hAnsi="Garamond" w:cs="Garamond"/>
        </w:rPr>
        <w:t xml:space="preserve"> </w:t>
      </w:r>
      <w:r w:rsidR="00E50303" w:rsidRPr="09790626">
        <w:rPr>
          <w:rFonts w:ascii="Garamond" w:eastAsia="Garamond" w:hAnsi="Garamond" w:cs="Garamond"/>
        </w:rPr>
        <w:t>These</w:t>
      </w:r>
      <w:r w:rsidR="00E50303" w:rsidRPr="1E9F0DFF">
        <w:rPr>
          <w:rFonts w:ascii="Garamond" w:eastAsia="Garamond" w:hAnsi="Garamond" w:cs="Garamond"/>
        </w:rPr>
        <w:t xml:space="preserve"> tutorials </w:t>
      </w:r>
      <w:r w:rsidR="00E50303">
        <w:rPr>
          <w:rFonts w:ascii="Garamond" w:eastAsia="Garamond" w:hAnsi="Garamond" w:cs="Garamond"/>
        </w:rPr>
        <w:t>provide detailed documentation</w:t>
      </w:r>
      <w:r w:rsidR="00E50303" w:rsidRPr="1E9F0DFF">
        <w:rPr>
          <w:rFonts w:ascii="Garamond" w:eastAsia="Garamond" w:hAnsi="Garamond" w:cs="Garamond"/>
        </w:rPr>
        <w:t xml:space="preserve"> </w:t>
      </w:r>
      <w:r w:rsidR="00E50303" w:rsidRPr="7B890541">
        <w:rPr>
          <w:rFonts w:ascii="Garamond" w:eastAsia="Garamond" w:hAnsi="Garamond" w:cs="Garamond"/>
        </w:rPr>
        <w:t xml:space="preserve">on </w:t>
      </w:r>
      <w:r w:rsidR="000C3F27">
        <w:rPr>
          <w:rFonts w:ascii="Garamond" w:eastAsia="Garamond" w:hAnsi="Garamond" w:cs="Garamond"/>
        </w:rPr>
        <w:t>navigating</w:t>
      </w:r>
      <w:r w:rsidR="00E50303">
        <w:rPr>
          <w:rFonts w:ascii="Garamond" w:eastAsia="Garamond" w:hAnsi="Garamond" w:cs="Garamond"/>
        </w:rPr>
        <w:t xml:space="preserve"> </w:t>
      </w:r>
      <w:r w:rsidR="0087248D">
        <w:rPr>
          <w:rFonts w:ascii="Garamond" w:eastAsia="Garamond" w:hAnsi="Garamond" w:cs="Garamond"/>
        </w:rPr>
        <w:t xml:space="preserve">each platform </w:t>
      </w:r>
      <w:r w:rsidR="00E50303" w:rsidRPr="443B5AC9">
        <w:rPr>
          <w:rFonts w:ascii="Garamond" w:hAnsi="Garamond"/>
        </w:rPr>
        <w:t xml:space="preserve">interface </w:t>
      </w:r>
      <w:r w:rsidR="00E50303">
        <w:rPr>
          <w:rFonts w:ascii="Garamond" w:hAnsi="Garamond"/>
        </w:rPr>
        <w:t xml:space="preserve">using Landsat 8 OLI </w:t>
      </w:r>
      <w:r w:rsidR="00A57DCD">
        <w:rPr>
          <w:rFonts w:ascii="Garamond" w:hAnsi="Garamond"/>
        </w:rPr>
        <w:t xml:space="preserve">imagery </w:t>
      </w:r>
      <w:r w:rsidR="00B57AED">
        <w:rPr>
          <w:rFonts w:ascii="Garamond" w:hAnsi="Garamond"/>
        </w:rPr>
        <w:t>of</w:t>
      </w:r>
      <w:r w:rsidR="00A57DCD">
        <w:rPr>
          <w:rFonts w:ascii="Garamond" w:hAnsi="Garamond"/>
        </w:rPr>
        <w:t xml:space="preserve"> </w:t>
      </w:r>
      <w:proofErr w:type="spellStart"/>
      <w:r w:rsidR="00A57DCD">
        <w:rPr>
          <w:rFonts w:ascii="Garamond" w:hAnsi="Garamond"/>
        </w:rPr>
        <w:t>Downeast</w:t>
      </w:r>
      <w:proofErr w:type="spellEnd"/>
      <w:r w:rsidR="00A57DCD">
        <w:rPr>
          <w:rFonts w:ascii="Garamond" w:hAnsi="Garamond"/>
        </w:rPr>
        <w:t xml:space="preserve"> Maine </w:t>
      </w:r>
      <w:r w:rsidR="00E50303">
        <w:rPr>
          <w:rFonts w:ascii="Garamond" w:hAnsi="Garamond"/>
        </w:rPr>
        <w:t>as an example</w:t>
      </w:r>
      <w:r w:rsidR="00E50303" w:rsidRPr="1E9F0DFF">
        <w:rPr>
          <w:rFonts w:ascii="Garamond" w:eastAsia="Garamond" w:hAnsi="Garamond" w:cs="Garamond"/>
        </w:rPr>
        <w:t xml:space="preserve">. </w:t>
      </w:r>
      <w:r w:rsidR="14FC5D8B" w:rsidRPr="508048B3">
        <w:rPr>
          <w:rFonts w:ascii="Garamond" w:eastAsia="Garamond" w:hAnsi="Garamond" w:cs="Garamond"/>
        </w:rPr>
        <w:t xml:space="preserve">The </w:t>
      </w:r>
      <w:proofErr w:type="spellStart"/>
      <w:r w:rsidR="14FC5D8B" w:rsidRPr="1E9F0DFF">
        <w:rPr>
          <w:rFonts w:ascii="Garamond" w:hAnsi="Garamond"/>
        </w:rPr>
        <w:t>EarthExplorer</w:t>
      </w:r>
      <w:proofErr w:type="spellEnd"/>
      <w:r w:rsidR="14FC5D8B" w:rsidRPr="1E9F0DFF">
        <w:rPr>
          <w:rFonts w:ascii="Garamond" w:hAnsi="Garamond"/>
        </w:rPr>
        <w:t xml:space="preserve"> </w:t>
      </w:r>
      <w:r w:rsidR="14FC5D8B" w:rsidRPr="36E650C4">
        <w:rPr>
          <w:rFonts w:ascii="Garamond" w:hAnsi="Garamond"/>
        </w:rPr>
        <w:t xml:space="preserve">Tutorial </w:t>
      </w:r>
      <w:r w:rsidR="14FC5D8B" w:rsidRPr="2E7E1BB2">
        <w:rPr>
          <w:rFonts w:ascii="Garamond" w:hAnsi="Garamond"/>
        </w:rPr>
        <w:t>show</w:t>
      </w:r>
      <w:r w:rsidR="00A63D9D">
        <w:rPr>
          <w:rFonts w:ascii="Garamond" w:hAnsi="Garamond"/>
        </w:rPr>
        <w:t>s</w:t>
      </w:r>
      <w:r w:rsidR="14FC5D8B" w:rsidRPr="1E9F0DFF">
        <w:rPr>
          <w:rFonts w:ascii="Garamond" w:hAnsi="Garamond"/>
        </w:rPr>
        <w:t xml:space="preserve"> users </w:t>
      </w:r>
      <w:r w:rsidR="14FC5D8B" w:rsidRPr="36E650C4">
        <w:rPr>
          <w:rFonts w:ascii="Garamond" w:hAnsi="Garamond"/>
        </w:rPr>
        <w:t>how to</w:t>
      </w:r>
      <w:r w:rsidR="14FC5D8B" w:rsidRPr="1E9F0DFF">
        <w:rPr>
          <w:rFonts w:ascii="Garamond" w:hAnsi="Garamond"/>
        </w:rPr>
        <w:t xml:space="preserve"> access </w:t>
      </w:r>
      <w:r w:rsidR="14FC5D8B" w:rsidRPr="50A8AAB7">
        <w:rPr>
          <w:rFonts w:ascii="Garamond" w:hAnsi="Garamond"/>
        </w:rPr>
        <w:t>Earth</w:t>
      </w:r>
      <w:r w:rsidR="14FC5D8B" w:rsidRPr="1E9F0DFF">
        <w:rPr>
          <w:rFonts w:ascii="Garamond" w:hAnsi="Garamond"/>
        </w:rPr>
        <w:t xml:space="preserve"> </w:t>
      </w:r>
      <w:r w:rsidR="14FC5D8B" w:rsidRPr="78D1DF31">
        <w:rPr>
          <w:rFonts w:ascii="Garamond" w:hAnsi="Garamond"/>
        </w:rPr>
        <w:t>observation</w:t>
      </w:r>
      <w:r w:rsidR="00393261">
        <w:rPr>
          <w:rFonts w:ascii="Garamond" w:hAnsi="Garamond"/>
        </w:rPr>
        <w:t xml:space="preserve"> </w:t>
      </w:r>
      <w:r w:rsidR="14FC5D8B" w:rsidRPr="68229D41">
        <w:rPr>
          <w:rFonts w:ascii="Garamond" w:hAnsi="Garamond"/>
        </w:rPr>
        <w:t>data</w:t>
      </w:r>
      <w:r w:rsidR="14FC5D8B" w:rsidRPr="1E9F0DFF">
        <w:rPr>
          <w:rFonts w:ascii="Garamond" w:hAnsi="Garamond"/>
        </w:rPr>
        <w:t xml:space="preserve"> </w:t>
      </w:r>
      <w:r w:rsidR="14FC5D8B" w:rsidRPr="029E3716">
        <w:rPr>
          <w:rFonts w:ascii="Garamond" w:hAnsi="Garamond"/>
        </w:rPr>
        <w:t xml:space="preserve">hosted </w:t>
      </w:r>
      <w:r w:rsidR="14FC5D8B" w:rsidRPr="7EDD3FED">
        <w:rPr>
          <w:rFonts w:ascii="Garamond" w:hAnsi="Garamond"/>
        </w:rPr>
        <w:t>by the</w:t>
      </w:r>
      <w:r w:rsidR="14FC5D8B" w:rsidRPr="1E9F0DFF">
        <w:rPr>
          <w:rFonts w:ascii="Garamond" w:hAnsi="Garamond"/>
        </w:rPr>
        <w:t xml:space="preserve"> United States Geological Survey</w:t>
      </w:r>
      <w:r w:rsidR="14FC5D8B" w:rsidRPr="71FBAFFF">
        <w:rPr>
          <w:rFonts w:ascii="Garamond" w:hAnsi="Garamond"/>
        </w:rPr>
        <w:t xml:space="preserve"> </w:t>
      </w:r>
      <w:r w:rsidR="00393261">
        <w:rPr>
          <w:rFonts w:ascii="Garamond" w:hAnsi="Garamond"/>
        </w:rPr>
        <w:t>(USGS)</w:t>
      </w:r>
      <w:r w:rsidR="14FC5D8B" w:rsidRPr="2979B0FE">
        <w:rPr>
          <w:rFonts w:ascii="Garamond" w:hAnsi="Garamond"/>
        </w:rPr>
        <w:t xml:space="preserve">. </w:t>
      </w:r>
      <w:r w:rsidR="14FC5D8B" w:rsidRPr="1E9F0DFF">
        <w:rPr>
          <w:rFonts w:ascii="Garamond" w:hAnsi="Garamond"/>
        </w:rPr>
        <w:t>Similarly,</w:t>
      </w:r>
      <w:r w:rsidR="14FC5D8B" w:rsidRPr="71F4BF93">
        <w:rPr>
          <w:rFonts w:ascii="Garamond" w:hAnsi="Garamond"/>
        </w:rPr>
        <w:t xml:space="preserve"> the</w:t>
      </w:r>
      <w:r w:rsidR="14FC5D8B" w:rsidRPr="1E9F0DFF">
        <w:rPr>
          <w:rFonts w:ascii="Garamond" w:hAnsi="Garamond"/>
        </w:rPr>
        <w:t xml:space="preserve"> </w:t>
      </w:r>
      <w:proofErr w:type="spellStart"/>
      <w:r w:rsidR="14FC5D8B" w:rsidRPr="1E9F0DFF">
        <w:rPr>
          <w:rFonts w:ascii="Garamond" w:hAnsi="Garamond"/>
        </w:rPr>
        <w:t>Earthdata</w:t>
      </w:r>
      <w:proofErr w:type="spellEnd"/>
      <w:r w:rsidR="14FC5D8B" w:rsidRPr="61D616CB">
        <w:rPr>
          <w:rFonts w:ascii="Garamond" w:hAnsi="Garamond"/>
        </w:rPr>
        <w:t xml:space="preserve"> Tutorial</w:t>
      </w:r>
      <w:r w:rsidR="14FC5D8B" w:rsidRPr="1E9F0DFF">
        <w:rPr>
          <w:rFonts w:ascii="Garamond" w:hAnsi="Garamond"/>
        </w:rPr>
        <w:t xml:space="preserve"> </w:t>
      </w:r>
      <w:r w:rsidR="14FC5D8B" w:rsidRPr="61B85BE2">
        <w:rPr>
          <w:rFonts w:ascii="Garamond" w:hAnsi="Garamond"/>
        </w:rPr>
        <w:t>provide</w:t>
      </w:r>
      <w:r w:rsidR="00414A96">
        <w:rPr>
          <w:rFonts w:ascii="Garamond" w:hAnsi="Garamond"/>
        </w:rPr>
        <w:t>s</w:t>
      </w:r>
      <w:r w:rsidR="14FC5D8B" w:rsidRPr="61B85BE2">
        <w:rPr>
          <w:rFonts w:ascii="Garamond" w:hAnsi="Garamond"/>
        </w:rPr>
        <w:t xml:space="preserve"> </w:t>
      </w:r>
      <w:r w:rsidR="0064736B">
        <w:rPr>
          <w:rFonts w:ascii="Garamond" w:hAnsi="Garamond"/>
        </w:rPr>
        <w:t>detailed</w:t>
      </w:r>
      <w:r w:rsidR="14FC5D8B" w:rsidRPr="61B85BE2">
        <w:rPr>
          <w:rFonts w:ascii="Garamond" w:hAnsi="Garamond"/>
        </w:rPr>
        <w:t xml:space="preserve"> instructions</w:t>
      </w:r>
      <w:r w:rsidR="14FC5D8B" w:rsidRPr="1E9F0DFF">
        <w:rPr>
          <w:rFonts w:ascii="Garamond" w:hAnsi="Garamond"/>
        </w:rPr>
        <w:t xml:space="preserve"> </w:t>
      </w:r>
      <w:r w:rsidR="14FC5D8B" w:rsidRPr="08417B34">
        <w:rPr>
          <w:rFonts w:ascii="Garamond" w:hAnsi="Garamond"/>
        </w:rPr>
        <w:t xml:space="preserve">on </w:t>
      </w:r>
      <w:r w:rsidR="14FC5D8B" w:rsidRPr="3C57E991">
        <w:rPr>
          <w:rFonts w:ascii="Garamond" w:hAnsi="Garamond"/>
        </w:rPr>
        <w:t>accessing</w:t>
      </w:r>
      <w:r w:rsidR="14FC5D8B" w:rsidRPr="1E9F0DFF">
        <w:rPr>
          <w:rFonts w:ascii="Garamond" w:hAnsi="Garamond"/>
        </w:rPr>
        <w:t xml:space="preserve"> </w:t>
      </w:r>
      <w:r w:rsidR="14FC5D8B" w:rsidRPr="789F5209">
        <w:rPr>
          <w:rFonts w:ascii="Garamond" w:hAnsi="Garamond"/>
        </w:rPr>
        <w:t>Earth</w:t>
      </w:r>
      <w:r w:rsidR="14FC5D8B" w:rsidRPr="1E9F0DFF">
        <w:rPr>
          <w:rFonts w:ascii="Garamond" w:hAnsi="Garamond"/>
        </w:rPr>
        <w:t xml:space="preserve"> observations </w:t>
      </w:r>
      <w:r w:rsidR="00E775A4">
        <w:rPr>
          <w:rFonts w:ascii="Garamond" w:hAnsi="Garamond"/>
        </w:rPr>
        <w:t xml:space="preserve">hosted </w:t>
      </w:r>
      <w:r w:rsidR="14FC5D8B" w:rsidRPr="1E9F0DFF">
        <w:rPr>
          <w:rFonts w:ascii="Garamond" w:hAnsi="Garamond"/>
        </w:rPr>
        <w:t xml:space="preserve">on </w:t>
      </w:r>
      <w:r w:rsidR="14FC5D8B" w:rsidRPr="1D2EE750">
        <w:rPr>
          <w:rFonts w:ascii="Garamond" w:hAnsi="Garamond"/>
        </w:rPr>
        <w:t xml:space="preserve">the </w:t>
      </w:r>
      <w:r w:rsidR="14FC5D8B" w:rsidRPr="1E9F0DFF">
        <w:rPr>
          <w:rFonts w:ascii="Garamond" w:hAnsi="Garamond"/>
        </w:rPr>
        <w:t xml:space="preserve">NASA Global Imagery Browser Service. </w:t>
      </w:r>
      <w:r w:rsidR="743849CE" w:rsidRPr="568101D3">
        <w:rPr>
          <w:rFonts w:ascii="Garamond" w:hAnsi="Garamond"/>
        </w:rPr>
        <w:t xml:space="preserve">Both </w:t>
      </w:r>
      <w:r w:rsidR="743849CE" w:rsidRPr="58310C00">
        <w:rPr>
          <w:rFonts w:ascii="Garamond" w:hAnsi="Garamond"/>
        </w:rPr>
        <w:t xml:space="preserve">the </w:t>
      </w:r>
      <w:proofErr w:type="spellStart"/>
      <w:r w:rsidR="743849CE" w:rsidRPr="568101D3">
        <w:rPr>
          <w:rFonts w:ascii="Garamond" w:hAnsi="Garamond"/>
        </w:rPr>
        <w:t>EarthExplorer</w:t>
      </w:r>
      <w:proofErr w:type="spellEnd"/>
      <w:r w:rsidR="743849CE" w:rsidRPr="568101D3">
        <w:rPr>
          <w:rFonts w:ascii="Garamond" w:hAnsi="Garamond"/>
        </w:rPr>
        <w:t xml:space="preserve"> and </w:t>
      </w:r>
      <w:proofErr w:type="spellStart"/>
      <w:r w:rsidR="743849CE" w:rsidRPr="219BAEA9">
        <w:rPr>
          <w:rFonts w:ascii="Garamond" w:hAnsi="Garamond"/>
        </w:rPr>
        <w:t>Earthdata</w:t>
      </w:r>
      <w:proofErr w:type="spellEnd"/>
      <w:r w:rsidR="743849CE" w:rsidRPr="219BAEA9">
        <w:rPr>
          <w:rFonts w:ascii="Garamond" w:hAnsi="Garamond"/>
        </w:rPr>
        <w:t xml:space="preserve"> </w:t>
      </w:r>
      <w:r w:rsidR="743849CE" w:rsidRPr="58310C00">
        <w:rPr>
          <w:rFonts w:ascii="Garamond" w:hAnsi="Garamond"/>
        </w:rPr>
        <w:t xml:space="preserve">tutorials </w:t>
      </w:r>
      <w:r w:rsidR="743849CE" w:rsidRPr="71A29057">
        <w:rPr>
          <w:rFonts w:ascii="Garamond" w:hAnsi="Garamond"/>
        </w:rPr>
        <w:t xml:space="preserve">explain how to conduct a search, </w:t>
      </w:r>
      <w:r w:rsidR="743849CE" w:rsidRPr="55565B9A">
        <w:rPr>
          <w:rFonts w:ascii="Garamond" w:hAnsi="Garamond"/>
        </w:rPr>
        <w:t>select</w:t>
      </w:r>
      <w:r w:rsidR="743849CE" w:rsidRPr="2A542AD1">
        <w:rPr>
          <w:rFonts w:ascii="Garamond" w:hAnsi="Garamond"/>
        </w:rPr>
        <w:t xml:space="preserve"> datasets, </w:t>
      </w:r>
      <w:r w:rsidR="00D803B6">
        <w:rPr>
          <w:rFonts w:ascii="Garamond" w:hAnsi="Garamond"/>
        </w:rPr>
        <w:t>visualize data, and</w:t>
      </w:r>
      <w:r w:rsidR="743849CE" w:rsidRPr="2A542AD1">
        <w:rPr>
          <w:rFonts w:ascii="Garamond" w:hAnsi="Garamond"/>
        </w:rPr>
        <w:t xml:space="preserve"> download data.</w:t>
      </w:r>
      <w:r w:rsidR="743849CE" w:rsidRPr="6B6709F0">
        <w:rPr>
          <w:rFonts w:ascii="Garamond" w:hAnsi="Garamond"/>
        </w:rPr>
        <w:t xml:space="preserve"> </w:t>
      </w:r>
      <w:r w:rsidR="743849CE" w:rsidRPr="2A542AD1">
        <w:rPr>
          <w:rFonts w:ascii="Garamond" w:hAnsi="Garamond"/>
        </w:rPr>
        <w:t>The</w:t>
      </w:r>
      <w:r w:rsidR="14FC5D8B" w:rsidRPr="66EE7EDD">
        <w:rPr>
          <w:rFonts w:ascii="Garamond" w:hAnsi="Garamond"/>
        </w:rPr>
        <w:t xml:space="preserve"> </w:t>
      </w:r>
      <w:r w:rsidR="14FC5D8B" w:rsidRPr="00BF0746">
        <w:rPr>
          <w:rFonts w:ascii="Garamond" w:eastAsia="Garamond" w:hAnsi="Garamond" w:cs="Garamond"/>
        </w:rPr>
        <w:t>Google Earth Engine Tutorial</w:t>
      </w:r>
      <w:r w:rsidR="14FC5D8B" w:rsidRPr="3DFB41D6">
        <w:rPr>
          <w:rFonts w:ascii="Garamond" w:eastAsia="Garamond" w:hAnsi="Garamond" w:cs="Garamond"/>
        </w:rPr>
        <w:t xml:space="preserve"> </w:t>
      </w:r>
      <w:r w:rsidR="14FC5D8B" w:rsidRPr="6C5BB7EF">
        <w:rPr>
          <w:rFonts w:ascii="Garamond" w:eastAsia="Garamond" w:hAnsi="Garamond" w:cs="Garamond"/>
        </w:rPr>
        <w:t>explain</w:t>
      </w:r>
      <w:r w:rsidR="00D02816">
        <w:rPr>
          <w:rFonts w:ascii="Garamond" w:eastAsia="Garamond" w:hAnsi="Garamond" w:cs="Garamond"/>
        </w:rPr>
        <w:t>s</w:t>
      </w:r>
      <w:r w:rsidR="14FC5D8B" w:rsidRPr="6C5BB7EF">
        <w:rPr>
          <w:rFonts w:ascii="Garamond" w:eastAsia="Garamond" w:hAnsi="Garamond" w:cs="Garamond"/>
        </w:rPr>
        <w:t xml:space="preserve"> how to use the GEE </w:t>
      </w:r>
      <w:r w:rsidR="00D02816">
        <w:rPr>
          <w:rFonts w:ascii="Garamond" w:eastAsia="Garamond" w:hAnsi="Garamond" w:cs="Garamond"/>
        </w:rPr>
        <w:t xml:space="preserve">code editor </w:t>
      </w:r>
      <w:r w:rsidR="00170550">
        <w:rPr>
          <w:rFonts w:ascii="Garamond" w:eastAsia="Garamond" w:hAnsi="Garamond" w:cs="Garamond"/>
        </w:rPr>
        <w:t>to access</w:t>
      </w:r>
      <w:r w:rsidR="00DC2787">
        <w:rPr>
          <w:rFonts w:ascii="Garamond" w:eastAsia="Garamond" w:hAnsi="Garamond" w:cs="Garamond"/>
        </w:rPr>
        <w:t xml:space="preserve">, </w:t>
      </w:r>
      <w:r w:rsidR="006938D0">
        <w:rPr>
          <w:rFonts w:ascii="Garamond" w:eastAsia="Garamond" w:hAnsi="Garamond" w:cs="Garamond"/>
        </w:rPr>
        <w:t>process</w:t>
      </w:r>
      <w:r w:rsidR="00DC2787">
        <w:rPr>
          <w:rFonts w:ascii="Garamond" w:eastAsia="Garamond" w:hAnsi="Garamond" w:cs="Garamond"/>
        </w:rPr>
        <w:t>, and download</w:t>
      </w:r>
      <w:r w:rsidR="006938D0">
        <w:rPr>
          <w:rFonts w:ascii="Garamond" w:eastAsia="Garamond" w:hAnsi="Garamond" w:cs="Garamond"/>
        </w:rPr>
        <w:t xml:space="preserve"> Earth observations hosted on the Earth Engine Data Catalog</w:t>
      </w:r>
      <w:r w:rsidR="00375464">
        <w:rPr>
          <w:rFonts w:ascii="Garamond" w:eastAsia="Garamond" w:hAnsi="Garamond" w:cs="Garamond"/>
        </w:rPr>
        <w:t xml:space="preserve"> using </w:t>
      </w:r>
      <w:r w:rsidR="00D43403">
        <w:rPr>
          <w:rFonts w:ascii="Garamond" w:eastAsia="Garamond" w:hAnsi="Garamond" w:cs="Garamond"/>
        </w:rPr>
        <w:t xml:space="preserve">a </w:t>
      </w:r>
      <w:r w:rsidR="007E11C9">
        <w:rPr>
          <w:rFonts w:ascii="Garamond" w:eastAsia="Garamond" w:hAnsi="Garamond" w:cs="Garamond"/>
        </w:rPr>
        <w:t xml:space="preserve">sample of </w:t>
      </w:r>
      <w:r w:rsidR="00245CD5">
        <w:rPr>
          <w:rFonts w:ascii="Garamond" w:eastAsia="Garamond" w:hAnsi="Garamond" w:cs="Garamond"/>
        </w:rPr>
        <w:t>GEE’s scripting language</w:t>
      </w:r>
      <w:r w:rsidR="006938D0">
        <w:rPr>
          <w:rFonts w:ascii="Garamond" w:eastAsia="Garamond" w:hAnsi="Garamond" w:cs="Garamond"/>
        </w:rPr>
        <w:t>.</w:t>
      </w:r>
    </w:p>
    <w:p w14:paraId="7E6F3030" w14:textId="77777777" w:rsidR="00787A1E" w:rsidRPr="0066138C" w:rsidRDefault="00787A1E" w:rsidP="000C4CAE">
      <w:pPr>
        <w:spacing w:after="0" w:line="240" w:lineRule="auto"/>
        <w:rPr>
          <w:rFonts w:ascii="Garamond" w:hAnsi="Garamond" w:cs="Arial"/>
        </w:rPr>
      </w:pPr>
    </w:p>
    <w:p w14:paraId="5F0EDA13" w14:textId="2DCD2B7C" w:rsidR="00787A1E" w:rsidRPr="00B916A2" w:rsidRDefault="329E0F79" w:rsidP="000C4CAE">
      <w:pPr>
        <w:spacing w:after="0" w:line="240" w:lineRule="auto"/>
        <w:rPr>
          <w:rFonts w:ascii="Garamond" w:eastAsia="Times New Roman" w:hAnsi="Garamond" w:cs="Arial"/>
          <w:highlight w:val="green"/>
        </w:rPr>
      </w:pPr>
      <w:r w:rsidRPr="00B916A2">
        <w:rPr>
          <w:rFonts w:ascii="Garamond" w:hAnsi="Garamond" w:cs="Arial"/>
          <w:i/>
          <w:iCs/>
        </w:rPr>
        <w:t>3.</w:t>
      </w:r>
      <w:r w:rsidR="00B916A2">
        <w:rPr>
          <w:rFonts w:ascii="Garamond" w:hAnsi="Garamond" w:cs="Arial"/>
          <w:i/>
          <w:iCs/>
        </w:rPr>
        <w:t>1.3</w:t>
      </w:r>
      <w:r w:rsidRPr="00B916A2">
        <w:rPr>
          <w:rFonts w:ascii="Garamond" w:hAnsi="Garamond" w:cs="Arial"/>
          <w:i/>
          <w:iCs/>
        </w:rPr>
        <w:t xml:space="preserve"> Land Use &amp; Land Cover Tutorial</w:t>
      </w:r>
    </w:p>
    <w:p w14:paraId="6F212E3C" w14:textId="39DFD712" w:rsidR="00787A1E" w:rsidRDefault="00787A1E" w:rsidP="000C4CAE">
      <w:pPr>
        <w:spacing w:after="0" w:line="240" w:lineRule="auto"/>
        <w:rPr>
          <w:rFonts w:ascii="Garamond" w:eastAsia="Garamond" w:hAnsi="Garamond" w:cs="Garamond"/>
        </w:rPr>
      </w:pPr>
      <w:r w:rsidRPr="65D08A67">
        <w:rPr>
          <w:rFonts w:ascii="Garamond" w:eastAsia="Garamond" w:hAnsi="Garamond" w:cs="Garamond"/>
        </w:rPr>
        <w:t xml:space="preserve">The team </w:t>
      </w:r>
      <w:r w:rsidR="00F943D0">
        <w:rPr>
          <w:rFonts w:ascii="Garamond" w:eastAsia="Garamond" w:hAnsi="Garamond" w:cs="Garamond"/>
        </w:rPr>
        <w:t xml:space="preserve">also </w:t>
      </w:r>
      <w:r w:rsidR="00E4774F">
        <w:rPr>
          <w:rFonts w:ascii="Garamond" w:eastAsia="Garamond" w:hAnsi="Garamond" w:cs="Garamond"/>
        </w:rPr>
        <w:t>produced</w:t>
      </w:r>
      <w:r w:rsidRPr="00CB64C3">
        <w:rPr>
          <w:rFonts w:ascii="Garamond" w:eastAsia="Garamond" w:hAnsi="Garamond" w:cs="Garamond"/>
        </w:rPr>
        <w:t xml:space="preserve"> an LULC tutorial</w:t>
      </w:r>
      <w:r w:rsidRPr="65D08A67">
        <w:rPr>
          <w:rFonts w:ascii="Garamond" w:eastAsia="Garamond" w:hAnsi="Garamond" w:cs="Garamond"/>
        </w:rPr>
        <w:t xml:space="preserve"> </w:t>
      </w:r>
      <w:r w:rsidR="00F943D0">
        <w:rPr>
          <w:rFonts w:ascii="Garamond" w:eastAsia="Garamond" w:hAnsi="Garamond" w:cs="Garamond"/>
        </w:rPr>
        <w:t>for</w:t>
      </w:r>
      <w:r w:rsidRPr="65D08A67">
        <w:rPr>
          <w:rFonts w:ascii="Garamond" w:eastAsia="Garamond" w:hAnsi="Garamond" w:cs="Garamond"/>
        </w:rPr>
        <w:t xml:space="preserve"> the partners which describes how to create their own LULC map </w:t>
      </w:r>
      <w:r w:rsidR="00DD6DC8">
        <w:rPr>
          <w:rFonts w:ascii="Garamond" w:eastAsia="Garamond" w:hAnsi="Garamond" w:cs="Garamond"/>
        </w:rPr>
        <w:t>using</w:t>
      </w:r>
      <w:r w:rsidRPr="65D08A67">
        <w:rPr>
          <w:rFonts w:ascii="Garamond" w:eastAsia="Garamond" w:hAnsi="Garamond" w:cs="Garamond"/>
        </w:rPr>
        <w:t xml:space="preserve"> </w:t>
      </w:r>
      <w:r w:rsidR="00C02E6A">
        <w:rPr>
          <w:rFonts w:ascii="Garamond" w:eastAsia="Garamond" w:hAnsi="Garamond" w:cs="Garamond"/>
        </w:rPr>
        <w:t>2021 imagery of</w:t>
      </w:r>
      <w:r w:rsidRPr="65D08A67">
        <w:rPr>
          <w:rFonts w:ascii="Garamond" w:eastAsia="Garamond" w:hAnsi="Garamond" w:cs="Garamond"/>
        </w:rPr>
        <w:t xml:space="preserve"> </w:t>
      </w:r>
      <w:proofErr w:type="spellStart"/>
      <w:r w:rsidR="00FF045D">
        <w:rPr>
          <w:rFonts w:ascii="Garamond" w:eastAsia="Garamond" w:hAnsi="Garamond" w:cs="Garamond"/>
        </w:rPr>
        <w:t>Downeast</w:t>
      </w:r>
      <w:proofErr w:type="spellEnd"/>
      <w:r w:rsidR="00FF045D">
        <w:rPr>
          <w:rFonts w:ascii="Garamond" w:eastAsia="Garamond" w:hAnsi="Garamond" w:cs="Garamond"/>
        </w:rPr>
        <w:t xml:space="preserve"> Maine</w:t>
      </w:r>
      <w:r w:rsidRPr="65D08A67">
        <w:rPr>
          <w:rFonts w:ascii="Garamond" w:eastAsia="Garamond" w:hAnsi="Garamond" w:cs="Garamond"/>
        </w:rPr>
        <w:t xml:space="preserve"> </w:t>
      </w:r>
      <w:r w:rsidR="00C02E6A">
        <w:rPr>
          <w:rFonts w:ascii="Garamond" w:eastAsia="Garamond" w:hAnsi="Garamond" w:cs="Garamond"/>
        </w:rPr>
        <w:t>as an example</w:t>
      </w:r>
      <w:r w:rsidRPr="65D08A67">
        <w:rPr>
          <w:rFonts w:ascii="Garamond" w:eastAsia="Garamond" w:hAnsi="Garamond" w:cs="Garamond"/>
        </w:rPr>
        <w:t>.</w:t>
      </w:r>
      <w:r w:rsidR="00371B23">
        <w:rPr>
          <w:rFonts w:ascii="Garamond" w:eastAsia="Garamond" w:hAnsi="Garamond" w:cs="Garamond"/>
        </w:rPr>
        <w:t xml:space="preserve"> </w:t>
      </w:r>
      <w:r w:rsidR="000C6F49">
        <w:rPr>
          <w:rFonts w:ascii="Garamond" w:eastAsia="Garamond" w:hAnsi="Garamond" w:cs="Garamond"/>
        </w:rPr>
        <w:t xml:space="preserve">This tutorial adapts </w:t>
      </w:r>
      <w:r w:rsidR="00242DE6">
        <w:rPr>
          <w:rFonts w:ascii="Garamond" w:eastAsia="Garamond" w:hAnsi="Garamond" w:cs="Garamond"/>
        </w:rPr>
        <w:t xml:space="preserve">the methodology </w:t>
      </w:r>
      <w:r w:rsidR="003B7D5F">
        <w:rPr>
          <w:rFonts w:ascii="Garamond" w:eastAsia="Garamond" w:hAnsi="Garamond" w:cs="Garamond"/>
        </w:rPr>
        <w:t>used by Maine Ecological Forecasting II</w:t>
      </w:r>
      <w:r w:rsidR="005B2C2E">
        <w:rPr>
          <w:rFonts w:ascii="Garamond" w:eastAsia="Garamond" w:hAnsi="Garamond" w:cs="Garamond"/>
        </w:rPr>
        <w:t xml:space="preserve"> </w:t>
      </w:r>
      <w:r w:rsidR="00441194">
        <w:rPr>
          <w:rFonts w:ascii="Garamond" w:eastAsia="Garamond" w:hAnsi="Garamond" w:cs="Garamond"/>
        </w:rPr>
        <w:t xml:space="preserve">using </w:t>
      </w:r>
      <w:r w:rsidR="000A417B">
        <w:rPr>
          <w:rFonts w:ascii="Garamond" w:eastAsia="Garamond" w:hAnsi="Garamond" w:cs="Garamond"/>
        </w:rPr>
        <w:t xml:space="preserve">raw </w:t>
      </w:r>
      <w:r w:rsidR="00371B23">
        <w:rPr>
          <w:rFonts w:ascii="Garamond" w:eastAsia="Garamond" w:hAnsi="Garamond" w:cs="Garamond"/>
        </w:rPr>
        <w:t>Landsat</w:t>
      </w:r>
      <w:r w:rsidR="000A417B">
        <w:rPr>
          <w:rFonts w:ascii="Garamond" w:eastAsia="Garamond" w:hAnsi="Garamond" w:cs="Garamond"/>
        </w:rPr>
        <w:t xml:space="preserve"> </w:t>
      </w:r>
      <w:r w:rsidR="00371B23">
        <w:rPr>
          <w:rFonts w:ascii="Garamond" w:eastAsia="Garamond" w:hAnsi="Garamond" w:cs="Garamond"/>
        </w:rPr>
        <w:t xml:space="preserve">8 </w:t>
      </w:r>
      <w:r w:rsidR="000A417B">
        <w:rPr>
          <w:rFonts w:ascii="Garamond" w:eastAsia="Garamond" w:hAnsi="Garamond" w:cs="Garamond"/>
        </w:rPr>
        <w:t xml:space="preserve">OLI </w:t>
      </w:r>
      <w:r w:rsidR="00371B23">
        <w:rPr>
          <w:rFonts w:ascii="Garamond" w:eastAsia="Garamond" w:hAnsi="Garamond" w:cs="Garamond"/>
        </w:rPr>
        <w:t xml:space="preserve">imagery </w:t>
      </w:r>
      <w:r w:rsidR="000A417B">
        <w:rPr>
          <w:rFonts w:ascii="Garamond" w:eastAsia="Garamond" w:hAnsi="Garamond" w:cs="Garamond"/>
        </w:rPr>
        <w:t xml:space="preserve">clipped </w:t>
      </w:r>
      <w:r w:rsidR="00371B23">
        <w:rPr>
          <w:rFonts w:ascii="Garamond" w:eastAsia="Garamond" w:hAnsi="Garamond" w:cs="Garamond"/>
        </w:rPr>
        <w:t xml:space="preserve">to the </w:t>
      </w:r>
      <w:proofErr w:type="spellStart"/>
      <w:r w:rsidR="00371B23">
        <w:rPr>
          <w:rFonts w:ascii="Garamond" w:eastAsia="Garamond" w:hAnsi="Garamond" w:cs="Garamond"/>
        </w:rPr>
        <w:t>Downeast</w:t>
      </w:r>
      <w:proofErr w:type="spellEnd"/>
      <w:r w:rsidR="00371B23">
        <w:rPr>
          <w:rFonts w:ascii="Garamond" w:eastAsia="Garamond" w:hAnsi="Garamond" w:cs="Garamond"/>
        </w:rPr>
        <w:t xml:space="preserve"> Maine </w:t>
      </w:r>
      <w:r w:rsidR="00FC6C27">
        <w:rPr>
          <w:rFonts w:ascii="Garamond" w:eastAsia="Garamond" w:hAnsi="Garamond" w:cs="Garamond"/>
        </w:rPr>
        <w:t>study area</w:t>
      </w:r>
      <w:r w:rsidR="00371B23">
        <w:rPr>
          <w:rFonts w:ascii="Garamond" w:eastAsia="Garamond" w:hAnsi="Garamond" w:cs="Garamond"/>
        </w:rPr>
        <w:t>.</w:t>
      </w:r>
      <w:r w:rsidRPr="65D08A67">
        <w:rPr>
          <w:rFonts w:ascii="Garamond" w:eastAsia="Garamond" w:hAnsi="Garamond" w:cs="Garamond"/>
        </w:rPr>
        <w:t xml:space="preserve"> </w:t>
      </w:r>
      <w:r w:rsidR="00AB1293">
        <w:rPr>
          <w:rFonts w:ascii="Garamond" w:eastAsia="Garamond" w:hAnsi="Garamond" w:cs="Garamond"/>
        </w:rPr>
        <w:t xml:space="preserve">First, the tutorial details several ways to calculate </w:t>
      </w:r>
      <w:r w:rsidR="00C61E86">
        <w:rPr>
          <w:rFonts w:ascii="Garamond" w:eastAsia="Garamond" w:hAnsi="Garamond" w:cs="Garamond"/>
        </w:rPr>
        <w:t>indices</w:t>
      </w:r>
      <w:r w:rsidR="00D43982">
        <w:rPr>
          <w:rFonts w:ascii="Garamond" w:eastAsia="Garamond" w:hAnsi="Garamond" w:cs="Garamond"/>
        </w:rPr>
        <w:t xml:space="preserve"> in ArcGIS Pro</w:t>
      </w:r>
      <w:r w:rsidR="00C61E86">
        <w:rPr>
          <w:rFonts w:ascii="Garamond" w:eastAsia="Garamond" w:hAnsi="Garamond" w:cs="Garamond"/>
        </w:rPr>
        <w:t xml:space="preserve">. </w:t>
      </w:r>
      <w:r w:rsidRPr="65D08A67">
        <w:rPr>
          <w:rFonts w:ascii="Garamond" w:eastAsia="Garamond" w:hAnsi="Garamond" w:cs="Garamond"/>
        </w:rPr>
        <w:t xml:space="preserve">Using </w:t>
      </w:r>
      <w:r w:rsidR="00B74382">
        <w:rPr>
          <w:rFonts w:ascii="Garamond" w:eastAsia="Garamond" w:hAnsi="Garamond" w:cs="Garamond"/>
        </w:rPr>
        <w:t xml:space="preserve">the </w:t>
      </w:r>
      <w:r w:rsidR="00363560">
        <w:rPr>
          <w:rFonts w:ascii="Garamond" w:eastAsia="Garamond" w:hAnsi="Garamond" w:cs="Garamond"/>
        </w:rPr>
        <w:t xml:space="preserve">2020-2021 </w:t>
      </w:r>
      <w:r w:rsidRPr="65D08A67">
        <w:rPr>
          <w:rFonts w:ascii="Garamond" w:eastAsia="Garamond" w:hAnsi="Garamond" w:cs="Garamond"/>
        </w:rPr>
        <w:t>leaf-on and leaf-off Landsat 8 OLI</w:t>
      </w:r>
      <w:r w:rsidR="0055744C">
        <w:rPr>
          <w:rFonts w:ascii="Garamond" w:eastAsia="Garamond" w:hAnsi="Garamond" w:cs="Garamond"/>
        </w:rPr>
        <w:t xml:space="preserve"> </w:t>
      </w:r>
      <w:r w:rsidR="0036452A">
        <w:rPr>
          <w:rFonts w:ascii="Garamond" w:eastAsia="Garamond" w:hAnsi="Garamond" w:cs="Garamond"/>
        </w:rPr>
        <w:t xml:space="preserve">data </w:t>
      </w:r>
      <w:r w:rsidR="00A5435F">
        <w:rPr>
          <w:rFonts w:ascii="Garamond" w:eastAsia="Garamond" w:hAnsi="Garamond" w:cs="Garamond"/>
        </w:rPr>
        <w:t>a</w:t>
      </w:r>
      <w:r w:rsidR="00D043DB">
        <w:rPr>
          <w:rFonts w:ascii="Garamond" w:eastAsia="Garamond" w:hAnsi="Garamond" w:cs="Garamond"/>
        </w:rPr>
        <w:t xml:space="preserve">cquired </w:t>
      </w:r>
      <w:r w:rsidR="00261132">
        <w:rPr>
          <w:rFonts w:ascii="Garamond" w:eastAsia="Garamond" w:hAnsi="Garamond" w:cs="Garamond"/>
        </w:rPr>
        <w:t>last term</w:t>
      </w:r>
      <w:r w:rsidRPr="65D08A67">
        <w:rPr>
          <w:rFonts w:ascii="Garamond" w:eastAsia="Garamond" w:hAnsi="Garamond" w:cs="Garamond"/>
        </w:rPr>
        <w:t xml:space="preserve">, </w:t>
      </w:r>
      <w:r w:rsidR="00D870FC">
        <w:rPr>
          <w:rFonts w:ascii="Garamond" w:eastAsia="Garamond" w:hAnsi="Garamond" w:cs="Garamond"/>
        </w:rPr>
        <w:t>the tutorial provides ins</w:t>
      </w:r>
      <w:r w:rsidR="00CA1C85">
        <w:rPr>
          <w:rFonts w:ascii="Garamond" w:eastAsia="Garamond" w:hAnsi="Garamond" w:cs="Garamond"/>
        </w:rPr>
        <w:t xml:space="preserve">tructions to calculate the </w:t>
      </w:r>
      <w:r w:rsidRPr="65D08A67">
        <w:rPr>
          <w:rFonts w:ascii="Garamond" w:eastAsia="Garamond" w:hAnsi="Garamond" w:cs="Garamond"/>
        </w:rPr>
        <w:t xml:space="preserve">year’s summer and winter Normalized Difference Vegetation Index (NDVI) </w:t>
      </w:r>
      <w:r w:rsidR="008420D0">
        <w:rPr>
          <w:rFonts w:ascii="Garamond" w:eastAsia="Garamond" w:hAnsi="Garamond" w:cs="Garamond"/>
        </w:rPr>
        <w:t>using</w:t>
      </w:r>
      <w:r w:rsidRPr="65D08A67">
        <w:rPr>
          <w:rFonts w:ascii="Garamond" w:eastAsia="Garamond" w:hAnsi="Garamond" w:cs="Garamond"/>
        </w:rPr>
        <w:t xml:space="preserve"> the Raster Functions pane </w:t>
      </w:r>
      <w:r w:rsidR="003C18D4">
        <w:rPr>
          <w:rFonts w:ascii="Garamond" w:eastAsia="Garamond" w:hAnsi="Garamond" w:cs="Garamond"/>
        </w:rPr>
        <w:t xml:space="preserve">in ArcGIS Pro </w:t>
      </w:r>
      <w:r w:rsidRPr="65D08A67">
        <w:rPr>
          <w:rFonts w:ascii="Garamond" w:eastAsia="Garamond" w:hAnsi="Garamond" w:cs="Garamond"/>
        </w:rPr>
        <w:t xml:space="preserve">(Equation 1; </w:t>
      </w:r>
      <w:r w:rsidRPr="4772E143">
        <w:rPr>
          <w:rFonts w:ascii="Garamond" w:eastAsia="Garamond" w:hAnsi="Garamond" w:cs="Garamond"/>
        </w:rPr>
        <w:t xml:space="preserve">Sousa </w:t>
      </w:r>
      <w:r w:rsidRPr="64D75930">
        <w:rPr>
          <w:rFonts w:ascii="Garamond" w:eastAsia="Garamond" w:hAnsi="Garamond" w:cs="Garamond"/>
        </w:rPr>
        <w:t>da</w:t>
      </w:r>
      <w:r w:rsidRPr="65D08A67">
        <w:rPr>
          <w:rFonts w:ascii="Garamond" w:eastAsia="Garamond" w:hAnsi="Garamond" w:cs="Garamond"/>
        </w:rPr>
        <w:t xml:space="preserve"> Silva et al., 2020).</w:t>
      </w:r>
    </w:p>
    <w:p w14:paraId="04B16ED1" w14:textId="6D6ED0F6" w:rsidR="00553B3C" w:rsidRDefault="00553B3C" w:rsidP="000C4CAE">
      <w:pPr>
        <w:spacing w:after="0" w:line="240" w:lineRule="auto"/>
        <w:jc w:val="center"/>
        <w:rPr>
          <w:rFonts w:ascii="Garamond" w:eastAsia="Garamond" w:hAnsi="Garamond" w:cs="Garamond"/>
        </w:rPr>
      </w:pPr>
    </w:p>
    <w:p w14:paraId="4FBD3496" w14:textId="1033AEC5" w:rsidR="00A3450B" w:rsidRPr="00A3450B" w:rsidRDefault="00E776DE" w:rsidP="000C4CAE">
      <w:pPr>
        <w:spacing w:after="0" w:line="240" w:lineRule="auto"/>
        <w:jc w:val="center"/>
        <w:rPr>
          <w:rFonts w:ascii="Garamond" w:eastAsia="Garamond" w:hAnsi="Garamond" w:cs="Garamond"/>
        </w:rPr>
      </w:pPr>
      <m:oMathPara>
        <m:oMath>
          <m:eqArr>
            <m:eqArrPr>
              <m:maxDist m:val="1"/>
              <m:ctrlPr>
                <w:rPr>
                  <w:rFonts w:ascii="Cambria Math" w:hAnsi="Cambria Math"/>
                  <w:i/>
                </w:rPr>
              </m:ctrlPr>
            </m:eqArrPr>
            <m:e>
              <m:r>
                <w:rPr>
                  <w:rFonts w:ascii="Cambria Math" w:hAnsi="Cambria Math"/>
                </w:rPr>
                <m:t>NDVI = </m:t>
              </m:r>
              <m:f>
                <m:fPr>
                  <m:ctrlPr>
                    <w:rPr>
                      <w:rFonts w:ascii="Cambria Math" w:hAnsi="Cambria Math"/>
                    </w:rPr>
                  </m:ctrlPr>
                </m:fPr>
                <m:num>
                  <m:r>
                    <w:rPr>
                      <w:rFonts w:ascii="Cambria Math" w:hAnsi="Cambria Math"/>
                    </w:rPr>
                    <m:t>NIR - Red</m:t>
                  </m:r>
                </m:num>
                <m:den>
                  <m:r>
                    <w:rPr>
                      <w:rFonts w:ascii="Cambria Math" w:hAnsi="Cambria Math"/>
                    </w:rPr>
                    <m:t>NIR + Red</m:t>
                  </m:r>
                </m:den>
              </m:f>
              <m:r>
                <w:rPr>
                  <w:rFonts w:ascii="Cambria Math" w:hAnsi="Cambria Math"/>
                </w:rPr>
                <m:t>#1</m:t>
              </m:r>
            </m:e>
          </m:eqArr>
        </m:oMath>
      </m:oMathPara>
    </w:p>
    <w:p w14:paraId="63E66A34" w14:textId="0EB77259" w:rsidR="00787A1E" w:rsidRDefault="00787A1E" w:rsidP="000C4CAE">
      <w:pPr>
        <w:spacing w:after="0" w:line="240" w:lineRule="auto"/>
        <w:rPr>
          <w:rFonts w:ascii="Garamond" w:eastAsia="Garamond" w:hAnsi="Garamond" w:cs="Garamond"/>
        </w:rPr>
      </w:pPr>
    </w:p>
    <w:p w14:paraId="36F3077A" w14:textId="257A7716" w:rsidR="00787A1E" w:rsidRDefault="00787A1E" w:rsidP="000C4CAE">
      <w:pPr>
        <w:spacing w:after="0" w:line="240" w:lineRule="auto"/>
        <w:rPr>
          <w:rFonts w:ascii="Garamond" w:eastAsia="Garamond" w:hAnsi="Garamond" w:cs="Garamond"/>
        </w:rPr>
      </w:pPr>
      <w:r w:rsidRPr="65D08A67">
        <w:rPr>
          <w:rFonts w:ascii="Garamond" w:eastAsia="Garamond" w:hAnsi="Garamond" w:cs="Garamond"/>
        </w:rPr>
        <w:t xml:space="preserve">The Modified Bare Index (MBI) </w:t>
      </w:r>
      <w:r w:rsidR="00781F1F">
        <w:rPr>
          <w:rFonts w:ascii="Garamond" w:eastAsia="Garamond" w:hAnsi="Garamond" w:cs="Garamond"/>
        </w:rPr>
        <w:t>is</w:t>
      </w:r>
      <w:r w:rsidRPr="65D08A67">
        <w:rPr>
          <w:rFonts w:ascii="Garamond" w:eastAsia="Garamond" w:hAnsi="Garamond" w:cs="Garamond"/>
        </w:rPr>
        <w:t xml:space="preserve"> calculated </w:t>
      </w:r>
      <w:r w:rsidR="003C18D4">
        <w:rPr>
          <w:rFonts w:ascii="Garamond" w:eastAsia="Garamond" w:hAnsi="Garamond" w:cs="Garamond"/>
        </w:rPr>
        <w:t xml:space="preserve">using the custom </w:t>
      </w:r>
      <w:r w:rsidR="00EC75B2">
        <w:rPr>
          <w:rFonts w:ascii="Garamond" w:eastAsia="Garamond" w:hAnsi="Garamond" w:cs="Garamond"/>
        </w:rPr>
        <w:t xml:space="preserve">Band Arithmetic </w:t>
      </w:r>
      <w:r w:rsidR="003C18D4">
        <w:rPr>
          <w:rFonts w:ascii="Garamond" w:eastAsia="Garamond" w:hAnsi="Garamond" w:cs="Garamond"/>
        </w:rPr>
        <w:t>function in ArcGIS Pro with</w:t>
      </w:r>
      <w:r w:rsidRPr="65D08A67">
        <w:rPr>
          <w:rFonts w:ascii="Garamond" w:eastAsia="Garamond" w:hAnsi="Garamond" w:cs="Garamond"/>
        </w:rPr>
        <w:t xml:space="preserve"> </w:t>
      </w:r>
      <w:r w:rsidR="003C18D4">
        <w:rPr>
          <w:rFonts w:ascii="Garamond" w:eastAsia="Garamond" w:hAnsi="Garamond" w:cs="Garamond"/>
        </w:rPr>
        <w:t xml:space="preserve">data from </w:t>
      </w:r>
      <w:r w:rsidRPr="65D08A67">
        <w:rPr>
          <w:rFonts w:ascii="Garamond" w:eastAsia="Garamond" w:hAnsi="Garamond" w:cs="Garamond"/>
        </w:rPr>
        <w:t xml:space="preserve">the </w:t>
      </w:r>
      <w:r w:rsidR="00BD05E0">
        <w:rPr>
          <w:rFonts w:ascii="Garamond" w:eastAsia="Garamond" w:hAnsi="Garamond" w:cs="Garamond"/>
        </w:rPr>
        <w:t>s</w:t>
      </w:r>
      <w:r w:rsidRPr="65D08A67">
        <w:rPr>
          <w:rFonts w:ascii="Garamond" w:eastAsia="Garamond" w:hAnsi="Garamond" w:cs="Garamond"/>
        </w:rPr>
        <w:t xml:space="preserve">ummer 2021 median </w:t>
      </w:r>
      <w:r w:rsidR="003C18D4">
        <w:rPr>
          <w:rFonts w:ascii="Garamond" w:eastAsia="Garamond" w:hAnsi="Garamond" w:cs="Garamond"/>
        </w:rPr>
        <w:t xml:space="preserve">Landsat imagery to assess cultivation </w:t>
      </w:r>
      <w:r w:rsidR="003C18D4" w:rsidRPr="05AB0FFD">
        <w:rPr>
          <w:rFonts w:ascii="Garamond" w:eastAsia="Garamond" w:hAnsi="Garamond" w:cs="Garamond"/>
        </w:rPr>
        <w:t>(</w:t>
      </w:r>
      <w:r w:rsidRPr="65D08A67">
        <w:rPr>
          <w:rFonts w:ascii="Garamond" w:eastAsia="Garamond" w:hAnsi="Garamond" w:cs="Garamond"/>
        </w:rPr>
        <w:t>Equation 2; Nguyen et al., 2021).</w:t>
      </w:r>
    </w:p>
    <w:p w14:paraId="4BE614FB" w14:textId="3CA586D7" w:rsidR="00787A1E" w:rsidRDefault="00787A1E" w:rsidP="000C4CAE">
      <w:pPr>
        <w:spacing w:after="0" w:line="240" w:lineRule="auto"/>
        <w:rPr>
          <w:rFonts w:ascii="Garamond" w:eastAsia="Garamond" w:hAnsi="Garamond" w:cs="Garamond"/>
        </w:rPr>
      </w:pPr>
    </w:p>
    <w:p w14:paraId="19C0A806" w14:textId="2CF3E498" w:rsidR="00740AB9" w:rsidRPr="00740AB9" w:rsidRDefault="00E776DE" w:rsidP="000C4CAE">
      <w:pPr>
        <w:spacing w:after="0" w:line="240" w:lineRule="auto"/>
        <w:jc w:val="center"/>
        <w:rPr>
          <w:rFonts w:ascii="Garamond" w:eastAsia="Garamond" w:hAnsi="Garamond" w:cs="Garamond"/>
        </w:rPr>
      </w:pPr>
      <m:oMathPara>
        <m:oMath>
          <m:eqArr>
            <m:eqArrPr>
              <m:maxDist m:val="1"/>
              <m:ctrlPr>
                <w:rPr>
                  <w:rFonts w:ascii="Cambria Math" w:hAnsi="Cambria Math"/>
                  <w:i/>
                </w:rPr>
              </m:ctrlPr>
            </m:eqArrPr>
            <m:e>
              <m:r>
                <w:rPr>
                  <w:rFonts w:ascii="Cambria Math" w:hAnsi="Cambria Math"/>
                </w:rPr>
                <m:t>MBI = </m:t>
              </m:r>
              <m:f>
                <m:fPr>
                  <m:ctrlPr>
                    <w:rPr>
                      <w:rFonts w:ascii="Cambria Math" w:hAnsi="Cambria Math"/>
                    </w:rPr>
                  </m:ctrlPr>
                </m:fPr>
                <m:num>
                  <m:r>
                    <w:rPr>
                      <w:rFonts w:ascii="Cambria Math" w:hAnsi="Cambria Math"/>
                    </w:rPr>
                    <m:t>SWIR1 - SWIR2 - NIR</m:t>
                  </m:r>
                </m:num>
                <m:den>
                  <m:r>
                    <w:rPr>
                      <w:rFonts w:ascii="Cambria Math" w:hAnsi="Cambria Math"/>
                    </w:rPr>
                    <m:t>SWIR1 + SWIR2 + NIR</m:t>
                  </m:r>
                </m:den>
              </m:f>
              <m:r>
                <w:rPr>
                  <w:rFonts w:ascii="Cambria Math" w:hAnsi="Cambria Math"/>
                </w:rPr>
                <m:t>#2</m:t>
              </m:r>
            </m:e>
          </m:eqArr>
        </m:oMath>
      </m:oMathPara>
    </w:p>
    <w:p w14:paraId="633A1A27" w14:textId="0EB77259" w:rsidR="00787A1E" w:rsidRDefault="00787A1E" w:rsidP="000C4CAE">
      <w:pPr>
        <w:spacing w:after="0" w:line="240" w:lineRule="auto"/>
        <w:rPr>
          <w:rFonts w:ascii="Garamond" w:eastAsia="Garamond" w:hAnsi="Garamond" w:cs="Garamond"/>
        </w:rPr>
      </w:pPr>
    </w:p>
    <w:p w14:paraId="475C99A7" w14:textId="4BCB1153" w:rsidR="00787A1E" w:rsidRDefault="007D647C" w:rsidP="000C4CAE">
      <w:pPr>
        <w:spacing w:after="0" w:line="240" w:lineRule="auto"/>
        <w:rPr>
          <w:rFonts w:ascii="Garamond" w:eastAsia="Garamond" w:hAnsi="Garamond" w:cs="Garamond"/>
        </w:rPr>
      </w:pPr>
      <w:r>
        <w:rPr>
          <w:rFonts w:ascii="Garamond" w:eastAsia="Garamond" w:hAnsi="Garamond" w:cs="Garamond"/>
        </w:rPr>
        <w:t xml:space="preserve">The </w:t>
      </w:r>
      <w:r w:rsidR="00787A1E" w:rsidRPr="65D08A67">
        <w:rPr>
          <w:rFonts w:ascii="Garamond" w:eastAsia="Garamond" w:hAnsi="Garamond" w:cs="Garamond"/>
        </w:rPr>
        <w:t xml:space="preserve">Normalized Difference Built-Up Index (NDBI) </w:t>
      </w:r>
      <w:r w:rsidR="000731AE">
        <w:rPr>
          <w:rFonts w:ascii="Garamond" w:eastAsia="Garamond" w:hAnsi="Garamond" w:cs="Garamond"/>
        </w:rPr>
        <w:t xml:space="preserve">is </w:t>
      </w:r>
      <w:r w:rsidR="005E4A97">
        <w:rPr>
          <w:rFonts w:ascii="Garamond" w:eastAsia="Garamond" w:hAnsi="Garamond" w:cs="Garamond"/>
        </w:rPr>
        <w:t xml:space="preserve">also </w:t>
      </w:r>
      <w:r>
        <w:rPr>
          <w:rFonts w:ascii="Garamond" w:eastAsia="Garamond" w:hAnsi="Garamond" w:cs="Garamond"/>
        </w:rPr>
        <w:t xml:space="preserve">calculated using the </w:t>
      </w:r>
      <w:r w:rsidR="005E4A97">
        <w:rPr>
          <w:rFonts w:ascii="Garamond" w:eastAsia="Garamond" w:hAnsi="Garamond" w:cs="Garamond"/>
        </w:rPr>
        <w:t>Band Arithmetic function</w:t>
      </w:r>
      <w:r w:rsidR="00AB1293">
        <w:rPr>
          <w:rFonts w:ascii="Garamond" w:eastAsia="Garamond" w:hAnsi="Garamond" w:cs="Garamond"/>
        </w:rPr>
        <w:t xml:space="preserve"> with summer 2021 median Landsat imagery</w:t>
      </w:r>
      <w:r w:rsidR="00787A1E" w:rsidRPr="65D08A67">
        <w:rPr>
          <w:rFonts w:ascii="Garamond" w:eastAsia="Garamond" w:hAnsi="Garamond" w:cs="Garamond"/>
        </w:rPr>
        <w:t xml:space="preserve"> to assess urbanization (Equation 3; </w:t>
      </w:r>
      <w:proofErr w:type="spellStart"/>
      <w:r w:rsidR="45788FA6" w:rsidRPr="65D08A67">
        <w:rPr>
          <w:rFonts w:ascii="Garamond" w:eastAsia="Garamond" w:hAnsi="Garamond" w:cs="Garamond"/>
          <w:color w:val="000000" w:themeColor="text1"/>
        </w:rPr>
        <w:t>Zha</w:t>
      </w:r>
      <w:proofErr w:type="spellEnd"/>
      <w:r w:rsidR="45788FA6" w:rsidRPr="65D08A67">
        <w:rPr>
          <w:rFonts w:ascii="Garamond" w:eastAsia="Garamond" w:hAnsi="Garamond" w:cs="Garamond"/>
          <w:color w:val="000000" w:themeColor="text1"/>
        </w:rPr>
        <w:t xml:space="preserve"> et al.</w:t>
      </w:r>
      <w:r w:rsidR="00C904E0">
        <w:rPr>
          <w:rFonts w:ascii="Garamond" w:eastAsia="Garamond" w:hAnsi="Garamond" w:cs="Garamond"/>
          <w:color w:val="000000" w:themeColor="text1"/>
        </w:rPr>
        <w:t>,</w:t>
      </w:r>
      <w:r w:rsidR="45788FA6" w:rsidRPr="65D08A67">
        <w:rPr>
          <w:rFonts w:ascii="Garamond" w:eastAsia="Garamond" w:hAnsi="Garamond" w:cs="Garamond"/>
          <w:color w:val="000000" w:themeColor="text1"/>
        </w:rPr>
        <w:t xml:space="preserve"> 2003)</w:t>
      </w:r>
      <w:r w:rsidR="00C904E0">
        <w:rPr>
          <w:rFonts w:ascii="Garamond" w:eastAsia="Garamond" w:hAnsi="Garamond" w:cs="Garamond"/>
          <w:color w:val="000000" w:themeColor="text1"/>
        </w:rPr>
        <w:t>.</w:t>
      </w:r>
    </w:p>
    <w:p w14:paraId="08AB1B3B" w14:textId="72B70D4A" w:rsidR="00787A1E" w:rsidRDefault="45788FA6" w:rsidP="000C4CAE">
      <w:pPr>
        <w:spacing w:after="0" w:line="240" w:lineRule="auto"/>
        <w:rPr>
          <w:rFonts w:ascii="Garamond" w:eastAsia="Garamond" w:hAnsi="Garamond" w:cs="Garamond"/>
        </w:rPr>
      </w:pPr>
      <w:r w:rsidRPr="45788FA6">
        <w:rPr>
          <w:rFonts w:ascii="Garamond" w:eastAsia="Garamond" w:hAnsi="Garamond" w:cs="Garamond"/>
        </w:rPr>
        <w:t xml:space="preserve">  </w:t>
      </w:r>
    </w:p>
    <w:p w14:paraId="15345259" w14:textId="0131FA30" w:rsidR="005E1E41" w:rsidRPr="005E1E41" w:rsidRDefault="00E776DE" w:rsidP="000C4CAE">
      <w:pPr>
        <w:spacing w:after="0" w:line="240" w:lineRule="auto"/>
        <w:jc w:val="center"/>
        <w:rPr>
          <w:rFonts w:ascii="Garamond" w:eastAsia="Garamond" w:hAnsi="Garamond" w:cs="Garamond"/>
        </w:rPr>
      </w:pPr>
      <m:oMathPara>
        <m:oMath>
          <m:eqArr>
            <m:eqArrPr>
              <m:maxDist m:val="1"/>
              <m:ctrlPr>
                <w:rPr>
                  <w:rFonts w:ascii="Cambria Math" w:hAnsi="Cambria Math"/>
                  <w:i/>
                </w:rPr>
              </m:ctrlPr>
            </m:eqArrPr>
            <m:e>
              <m:r>
                <w:rPr>
                  <w:rFonts w:ascii="Cambria Math" w:hAnsi="Cambria Math"/>
                </w:rPr>
                <m:t>NDBI = </m:t>
              </m:r>
              <m:f>
                <m:fPr>
                  <m:ctrlPr>
                    <w:rPr>
                      <w:rFonts w:ascii="Cambria Math" w:hAnsi="Cambria Math"/>
                    </w:rPr>
                  </m:ctrlPr>
                </m:fPr>
                <m:num>
                  <m:r>
                    <w:rPr>
                      <w:rFonts w:ascii="Cambria Math" w:hAnsi="Cambria Math"/>
                    </w:rPr>
                    <m:t>SWIR1 - NIR</m:t>
                  </m:r>
                </m:num>
                <m:den>
                  <m:r>
                    <w:rPr>
                      <w:rFonts w:ascii="Cambria Math" w:hAnsi="Cambria Math"/>
                    </w:rPr>
                    <m:t>SWIR1 + NIR</m:t>
                  </m:r>
                </m:den>
              </m:f>
              <m:r>
                <w:rPr>
                  <w:rFonts w:ascii="Cambria Math" w:hAnsi="Cambria Math"/>
                </w:rPr>
                <m:t>#3</m:t>
              </m:r>
            </m:e>
          </m:eqArr>
        </m:oMath>
      </m:oMathPara>
    </w:p>
    <w:p w14:paraId="6BC02610" w14:textId="0EB77259" w:rsidR="00787A1E" w:rsidRDefault="00787A1E" w:rsidP="000C4CAE">
      <w:pPr>
        <w:spacing w:after="0" w:line="240" w:lineRule="auto"/>
        <w:rPr>
          <w:rFonts w:ascii="Garamond" w:eastAsia="Garamond" w:hAnsi="Garamond" w:cs="Garamond"/>
        </w:rPr>
      </w:pPr>
    </w:p>
    <w:p w14:paraId="4581264E" w14:textId="265743CA" w:rsidR="00787A1E" w:rsidRDefault="00787A1E" w:rsidP="000C4CAE">
      <w:pPr>
        <w:spacing w:after="0" w:line="240" w:lineRule="auto"/>
        <w:rPr>
          <w:rFonts w:ascii="Garamond" w:eastAsia="Garamond" w:hAnsi="Garamond" w:cs="Garamond"/>
        </w:rPr>
      </w:pPr>
      <w:r w:rsidRPr="3BDFFD7F">
        <w:rPr>
          <w:rFonts w:ascii="Garamond" w:eastAsia="Garamond" w:hAnsi="Garamond" w:cs="Garamond"/>
        </w:rPr>
        <w:t xml:space="preserve">The </w:t>
      </w:r>
      <w:r w:rsidR="00006306" w:rsidRPr="3BDFFD7F">
        <w:rPr>
          <w:rFonts w:ascii="Garamond" w:eastAsia="Garamond" w:hAnsi="Garamond" w:cs="Garamond"/>
        </w:rPr>
        <w:t xml:space="preserve">next part of the LULC tutorial </w:t>
      </w:r>
      <w:r w:rsidR="00C51139" w:rsidRPr="3BDFFD7F">
        <w:rPr>
          <w:rFonts w:ascii="Garamond" w:eastAsia="Garamond" w:hAnsi="Garamond" w:cs="Garamond"/>
        </w:rPr>
        <w:t xml:space="preserve">details how to use the </w:t>
      </w:r>
      <w:r w:rsidR="00FB30F6" w:rsidRPr="3BDFFD7F">
        <w:rPr>
          <w:rFonts w:ascii="Garamond" w:eastAsia="Garamond" w:hAnsi="Garamond" w:cs="Garamond"/>
        </w:rPr>
        <w:t xml:space="preserve">ArcGIS Pro </w:t>
      </w:r>
      <w:r w:rsidRPr="3BDFFD7F">
        <w:rPr>
          <w:rFonts w:ascii="Garamond" w:eastAsia="Garamond" w:hAnsi="Garamond" w:cs="Garamond"/>
        </w:rPr>
        <w:t xml:space="preserve">Image Classification Wizard to </w:t>
      </w:r>
      <w:r w:rsidR="00385975" w:rsidRPr="3BDFFD7F">
        <w:rPr>
          <w:rFonts w:ascii="Garamond" w:eastAsia="Garamond" w:hAnsi="Garamond" w:cs="Garamond"/>
        </w:rPr>
        <w:t>classify LULC</w:t>
      </w:r>
      <w:r w:rsidRPr="3BDFFD7F">
        <w:rPr>
          <w:rFonts w:ascii="Garamond" w:eastAsia="Garamond" w:hAnsi="Garamond" w:cs="Garamond"/>
        </w:rPr>
        <w:t xml:space="preserve"> </w:t>
      </w:r>
      <w:r w:rsidR="00385975" w:rsidRPr="3BDFFD7F">
        <w:rPr>
          <w:rFonts w:ascii="Garamond" w:eastAsia="Garamond" w:hAnsi="Garamond" w:cs="Garamond"/>
        </w:rPr>
        <w:t xml:space="preserve">in </w:t>
      </w:r>
      <w:proofErr w:type="spellStart"/>
      <w:r w:rsidR="007339C5" w:rsidRPr="3BDFFD7F">
        <w:rPr>
          <w:rFonts w:ascii="Garamond" w:eastAsia="Garamond" w:hAnsi="Garamond" w:cs="Garamond"/>
        </w:rPr>
        <w:t>Downeast</w:t>
      </w:r>
      <w:proofErr w:type="spellEnd"/>
      <w:r w:rsidR="007339C5" w:rsidRPr="3BDFFD7F">
        <w:rPr>
          <w:rFonts w:ascii="Garamond" w:eastAsia="Garamond" w:hAnsi="Garamond" w:cs="Garamond"/>
        </w:rPr>
        <w:t xml:space="preserve"> Maine</w:t>
      </w:r>
      <w:r w:rsidR="00372A56" w:rsidRPr="3BDFFD7F">
        <w:rPr>
          <w:rFonts w:ascii="Garamond" w:eastAsia="Garamond" w:hAnsi="Garamond" w:cs="Garamond"/>
        </w:rPr>
        <w:t xml:space="preserve">. The composite </w:t>
      </w:r>
      <w:r w:rsidR="00F93681" w:rsidRPr="3BDFFD7F">
        <w:rPr>
          <w:rFonts w:ascii="Garamond" w:eastAsia="Garamond" w:hAnsi="Garamond" w:cs="Garamond"/>
        </w:rPr>
        <w:t xml:space="preserve">image </w:t>
      </w:r>
      <w:r w:rsidR="00372A56" w:rsidRPr="3BDFFD7F">
        <w:rPr>
          <w:rFonts w:ascii="Garamond" w:eastAsia="Garamond" w:hAnsi="Garamond" w:cs="Garamond"/>
        </w:rPr>
        <w:t>used for the Image Classification wizard consist</w:t>
      </w:r>
      <w:r w:rsidR="00CE36B8" w:rsidRPr="3BDFFD7F">
        <w:rPr>
          <w:rFonts w:ascii="Garamond" w:eastAsia="Garamond" w:hAnsi="Garamond" w:cs="Garamond"/>
        </w:rPr>
        <w:t>s</w:t>
      </w:r>
      <w:r w:rsidR="00372A56" w:rsidRPr="3BDFFD7F">
        <w:rPr>
          <w:rFonts w:ascii="Garamond" w:eastAsia="Garamond" w:hAnsi="Garamond" w:cs="Garamond"/>
        </w:rPr>
        <w:t xml:space="preserve"> of</w:t>
      </w:r>
      <w:r w:rsidRPr="3BDFFD7F">
        <w:rPr>
          <w:rFonts w:ascii="Garamond" w:eastAsia="Garamond" w:hAnsi="Garamond" w:cs="Garamond"/>
        </w:rPr>
        <w:t xml:space="preserve"> </w:t>
      </w:r>
      <w:r w:rsidR="00FF045D" w:rsidRPr="3BDFFD7F">
        <w:rPr>
          <w:rFonts w:ascii="Garamond" w:eastAsia="Garamond" w:hAnsi="Garamond" w:cs="Garamond"/>
        </w:rPr>
        <w:t xml:space="preserve">raw </w:t>
      </w:r>
      <w:r w:rsidRPr="3BDFFD7F">
        <w:rPr>
          <w:rFonts w:ascii="Garamond" w:eastAsia="Garamond" w:hAnsi="Garamond" w:cs="Garamond"/>
        </w:rPr>
        <w:t>Landsat</w:t>
      </w:r>
      <w:r w:rsidR="00FF045D" w:rsidRPr="3BDFFD7F">
        <w:rPr>
          <w:rFonts w:ascii="Garamond" w:eastAsia="Garamond" w:hAnsi="Garamond" w:cs="Garamond"/>
        </w:rPr>
        <w:t xml:space="preserve"> imagery</w:t>
      </w:r>
      <w:r w:rsidRPr="3BDFFD7F">
        <w:rPr>
          <w:rFonts w:ascii="Garamond" w:eastAsia="Garamond" w:hAnsi="Garamond" w:cs="Garamond"/>
        </w:rPr>
        <w:t xml:space="preserve"> along with </w:t>
      </w:r>
      <w:r w:rsidR="00DE181E" w:rsidRPr="3BDFFD7F">
        <w:rPr>
          <w:rFonts w:ascii="Garamond" w:eastAsia="Garamond" w:hAnsi="Garamond" w:cs="Garamond"/>
        </w:rPr>
        <w:t>NDVI, MBI, and NDBI</w:t>
      </w:r>
      <w:r w:rsidRPr="3BDFFD7F">
        <w:rPr>
          <w:rFonts w:ascii="Garamond" w:eastAsia="Garamond" w:hAnsi="Garamond" w:cs="Garamond"/>
        </w:rPr>
        <w:t xml:space="preserve"> </w:t>
      </w:r>
      <w:r w:rsidR="00DE504B" w:rsidRPr="3BDFFD7F">
        <w:rPr>
          <w:rFonts w:ascii="Garamond" w:eastAsia="Garamond" w:hAnsi="Garamond" w:cs="Garamond"/>
        </w:rPr>
        <w:t xml:space="preserve">to remain consistent with </w:t>
      </w:r>
      <w:r w:rsidR="00C21ABB" w:rsidRPr="3BDFFD7F">
        <w:rPr>
          <w:rFonts w:ascii="Garamond" w:eastAsia="Garamond" w:hAnsi="Garamond" w:cs="Garamond"/>
        </w:rPr>
        <w:t>Maine Ecological Forecasting II’s</w:t>
      </w:r>
      <w:r w:rsidR="00DE504B" w:rsidRPr="3BDFFD7F">
        <w:rPr>
          <w:rFonts w:ascii="Garamond" w:eastAsia="Garamond" w:hAnsi="Garamond" w:cs="Garamond"/>
        </w:rPr>
        <w:t xml:space="preserve"> methodology</w:t>
      </w:r>
      <w:r w:rsidRPr="3BDFFD7F">
        <w:rPr>
          <w:rFonts w:ascii="Garamond" w:eastAsia="Garamond" w:hAnsi="Garamond" w:cs="Garamond"/>
        </w:rPr>
        <w:t xml:space="preserve">. The </w:t>
      </w:r>
      <w:r w:rsidR="005511D1" w:rsidRPr="3BDFFD7F">
        <w:rPr>
          <w:rFonts w:ascii="Garamond" w:eastAsia="Garamond" w:hAnsi="Garamond" w:cs="Garamond"/>
        </w:rPr>
        <w:t>tutorial</w:t>
      </w:r>
      <w:r w:rsidR="007339C5" w:rsidRPr="3BDFFD7F">
        <w:rPr>
          <w:rFonts w:ascii="Garamond" w:eastAsia="Garamond" w:hAnsi="Garamond" w:cs="Garamond"/>
        </w:rPr>
        <w:t xml:space="preserve"> </w:t>
      </w:r>
      <w:r w:rsidR="005511D1" w:rsidRPr="3BDFFD7F">
        <w:rPr>
          <w:rFonts w:ascii="Garamond" w:eastAsia="Garamond" w:hAnsi="Garamond" w:cs="Garamond"/>
        </w:rPr>
        <w:t>shows how to perform an</w:t>
      </w:r>
      <w:r w:rsidR="007339C5" w:rsidRPr="3BDFFD7F">
        <w:rPr>
          <w:rFonts w:ascii="Garamond" w:eastAsia="Garamond" w:hAnsi="Garamond" w:cs="Garamond"/>
        </w:rPr>
        <w:t xml:space="preserve"> unsupervised pixel-based classification using </w:t>
      </w:r>
      <w:r w:rsidR="007F4FDD" w:rsidRPr="3BDFFD7F">
        <w:rPr>
          <w:rFonts w:ascii="Garamond" w:eastAsia="Garamond" w:hAnsi="Garamond" w:cs="Garamond"/>
        </w:rPr>
        <w:t xml:space="preserve">this </w:t>
      </w:r>
      <w:r w:rsidR="007339C5" w:rsidRPr="3BDFFD7F">
        <w:rPr>
          <w:rFonts w:ascii="Garamond" w:eastAsia="Garamond" w:hAnsi="Garamond" w:cs="Garamond"/>
        </w:rPr>
        <w:t xml:space="preserve">raster </w:t>
      </w:r>
      <w:r w:rsidR="002C1EBD" w:rsidRPr="3BDFFD7F">
        <w:rPr>
          <w:rFonts w:ascii="Garamond" w:eastAsia="Garamond" w:hAnsi="Garamond" w:cs="Garamond"/>
        </w:rPr>
        <w:t xml:space="preserve">due to the unavailability of </w:t>
      </w:r>
      <w:r w:rsidR="002C1EBD" w:rsidRPr="3BDFFD7F">
        <w:rPr>
          <w:rFonts w:ascii="Garamond" w:eastAsia="Garamond" w:hAnsi="Garamond" w:cs="Garamond"/>
          <w:i/>
          <w:iCs/>
        </w:rPr>
        <w:t xml:space="preserve">in-situ </w:t>
      </w:r>
      <w:r w:rsidR="002C1EBD" w:rsidRPr="3BDFFD7F">
        <w:rPr>
          <w:rFonts w:ascii="Garamond" w:eastAsia="Garamond" w:hAnsi="Garamond" w:cs="Garamond"/>
        </w:rPr>
        <w:t>training data in the state</w:t>
      </w:r>
      <w:r w:rsidR="003816BB" w:rsidRPr="3BDFFD7F">
        <w:rPr>
          <w:rFonts w:ascii="Garamond" w:eastAsia="Garamond" w:hAnsi="Garamond" w:cs="Garamond"/>
        </w:rPr>
        <w:t>.</w:t>
      </w:r>
      <w:r w:rsidRPr="3BDFFD7F">
        <w:rPr>
          <w:rFonts w:ascii="Garamond" w:eastAsia="Garamond" w:hAnsi="Garamond" w:cs="Garamond"/>
        </w:rPr>
        <w:t xml:space="preserve"> </w:t>
      </w:r>
      <w:r w:rsidR="00920407" w:rsidRPr="3BDFFD7F">
        <w:rPr>
          <w:rFonts w:ascii="Garamond" w:eastAsia="Garamond" w:hAnsi="Garamond" w:cs="Garamond"/>
        </w:rPr>
        <w:t>As an example, t</w:t>
      </w:r>
      <w:r w:rsidRPr="3BDFFD7F">
        <w:rPr>
          <w:rFonts w:ascii="Garamond" w:eastAsia="Garamond" w:hAnsi="Garamond" w:cs="Garamond"/>
        </w:rPr>
        <w:t xml:space="preserve">he </w:t>
      </w:r>
      <w:r w:rsidR="004F6024" w:rsidRPr="3BDFFD7F">
        <w:rPr>
          <w:rFonts w:ascii="Garamond" w:eastAsia="Garamond" w:hAnsi="Garamond" w:cs="Garamond"/>
        </w:rPr>
        <w:t xml:space="preserve">tutorial </w:t>
      </w:r>
      <w:r w:rsidRPr="3BDFFD7F">
        <w:rPr>
          <w:rFonts w:ascii="Garamond" w:eastAsia="Garamond" w:hAnsi="Garamond" w:cs="Garamond"/>
        </w:rPr>
        <w:t>classifie</w:t>
      </w:r>
      <w:r w:rsidR="004F6024" w:rsidRPr="3BDFFD7F">
        <w:rPr>
          <w:rFonts w:ascii="Garamond" w:eastAsia="Garamond" w:hAnsi="Garamond" w:cs="Garamond"/>
        </w:rPr>
        <w:t>s images</w:t>
      </w:r>
      <w:r w:rsidRPr="3BDFFD7F">
        <w:rPr>
          <w:rFonts w:ascii="Garamond" w:eastAsia="Garamond" w:hAnsi="Garamond" w:cs="Garamond"/>
        </w:rPr>
        <w:t xml:space="preserve"> into </w:t>
      </w:r>
      <w:r w:rsidR="00920407" w:rsidRPr="3BDFFD7F">
        <w:rPr>
          <w:rFonts w:ascii="Garamond" w:eastAsia="Garamond" w:hAnsi="Garamond" w:cs="Garamond"/>
        </w:rPr>
        <w:t>eight</w:t>
      </w:r>
      <w:r w:rsidRPr="3BDFFD7F">
        <w:rPr>
          <w:rFonts w:ascii="Garamond" w:eastAsia="Garamond" w:hAnsi="Garamond" w:cs="Garamond"/>
        </w:rPr>
        <w:t xml:space="preserve"> land cover categorie</w:t>
      </w:r>
      <w:r w:rsidR="00C904E0" w:rsidRPr="3BDFFD7F">
        <w:rPr>
          <w:rFonts w:ascii="Garamond" w:eastAsia="Garamond" w:hAnsi="Garamond" w:cs="Garamond"/>
        </w:rPr>
        <w:t>s:</w:t>
      </w:r>
      <w:r w:rsidRPr="3BDFFD7F">
        <w:rPr>
          <w:rFonts w:ascii="Garamond" w:eastAsia="Garamond" w:hAnsi="Garamond" w:cs="Garamond"/>
        </w:rPr>
        <w:t xml:space="preserve"> </w:t>
      </w:r>
      <w:r w:rsidR="00B32B24" w:rsidRPr="3BDFFD7F">
        <w:rPr>
          <w:rFonts w:ascii="Garamond" w:eastAsia="Garamond" w:hAnsi="Garamond" w:cs="Garamond"/>
        </w:rPr>
        <w:t xml:space="preserve">water, wetlands, </w:t>
      </w:r>
      <w:r w:rsidR="007B0DFE" w:rsidRPr="3BDFFD7F">
        <w:rPr>
          <w:rFonts w:ascii="Garamond" w:eastAsia="Garamond" w:hAnsi="Garamond" w:cs="Garamond"/>
        </w:rPr>
        <w:t>de</w:t>
      </w:r>
      <w:r w:rsidR="00B64900" w:rsidRPr="3BDFFD7F">
        <w:rPr>
          <w:rFonts w:ascii="Garamond" w:eastAsia="Garamond" w:hAnsi="Garamond" w:cs="Garamond"/>
        </w:rPr>
        <w:t xml:space="preserve">ciduous forest, evergreen forest, </w:t>
      </w:r>
      <w:r w:rsidR="00A21732" w:rsidRPr="3BDFFD7F">
        <w:rPr>
          <w:rFonts w:ascii="Garamond" w:eastAsia="Garamond" w:hAnsi="Garamond" w:cs="Garamond"/>
        </w:rPr>
        <w:t xml:space="preserve">planted/cultivated, </w:t>
      </w:r>
      <w:r w:rsidRPr="3BDFFD7F">
        <w:rPr>
          <w:rFonts w:ascii="Garamond" w:eastAsia="Garamond" w:hAnsi="Garamond" w:cs="Garamond"/>
        </w:rPr>
        <w:t xml:space="preserve">barren, </w:t>
      </w:r>
      <w:r w:rsidR="003718F6" w:rsidRPr="3BDFFD7F">
        <w:rPr>
          <w:rFonts w:ascii="Garamond" w:eastAsia="Garamond" w:hAnsi="Garamond" w:cs="Garamond"/>
        </w:rPr>
        <w:t xml:space="preserve">developed, and </w:t>
      </w:r>
      <w:r w:rsidR="00EC2CF2" w:rsidRPr="3BDFFD7F">
        <w:rPr>
          <w:rFonts w:ascii="Garamond" w:eastAsia="Garamond" w:hAnsi="Garamond" w:cs="Garamond"/>
        </w:rPr>
        <w:t>a snow</w:t>
      </w:r>
      <w:r w:rsidR="008431F5" w:rsidRPr="3BDFFD7F">
        <w:rPr>
          <w:rFonts w:ascii="Garamond" w:eastAsia="Garamond" w:hAnsi="Garamond" w:cs="Garamond"/>
        </w:rPr>
        <w:t xml:space="preserve">/cloud mask. </w:t>
      </w:r>
      <w:r w:rsidRPr="3BDFFD7F">
        <w:rPr>
          <w:rFonts w:ascii="Garamond" w:eastAsia="Garamond" w:hAnsi="Garamond" w:cs="Garamond"/>
        </w:rPr>
        <w:t xml:space="preserve">Evergreen forest </w:t>
      </w:r>
      <w:r w:rsidR="000D04BD" w:rsidRPr="3BDFFD7F">
        <w:rPr>
          <w:rFonts w:ascii="Garamond" w:eastAsia="Garamond" w:hAnsi="Garamond" w:cs="Garamond"/>
        </w:rPr>
        <w:t>is</w:t>
      </w:r>
      <w:r w:rsidRPr="3BDFFD7F">
        <w:rPr>
          <w:rFonts w:ascii="Garamond" w:eastAsia="Garamond" w:hAnsi="Garamond" w:cs="Garamond"/>
        </w:rPr>
        <w:t xml:space="preserve"> distinguished using the aforementioned</w:t>
      </w:r>
      <w:r w:rsidR="000173E9" w:rsidRPr="3BDFFD7F">
        <w:rPr>
          <w:rFonts w:ascii="Garamond" w:eastAsia="Garamond" w:hAnsi="Garamond" w:cs="Garamond"/>
        </w:rPr>
        <w:t xml:space="preserve"> </w:t>
      </w:r>
      <w:r w:rsidRPr="3BDFFD7F">
        <w:rPr>
          <w:rFonts w:ascii="Garamond" w:eastAsia="Garamond" w:hAnsi="Garamond" w:cs="Garamond"/>
        </w:rPr>
        <w:t>winter NDVI calculation</w:t>
      </w:r>
      <w:r w:rsidR="00FF045D" w:rsidRPr="3BDFFD7F">
        <w:rPr>
          <w:rFonts w:ascii="Garamond" w:eastAsia="Garamond" w:hAnsi="Garamond" w:cs="Garamond"/>
        </w:rPr>
        <w:t xml:space="preserve"> to </w:t>
      </w:r>
      <w:r w:rsidR="006A193D" w:rsidRPr="3BDFFD7F">
        <w:rPr>
          <w:rFonts w:ascii="Garamond" w:eastAsia="Garamond" w:hAnsi="Garamond" w:cs="Garamond"/>
        </w:rPr>
        <w:t>determine</w:t>
      </w:r>
      <w:r w:rsidR="00FF045D" w:rsidRPr="3BDFFD7F">
        <w:rPr>
          <w:rFonts w:ascii="Garamond" w:eastAsia="Garamond" w:hAnsi="Garamond" w:cs="Garamond"/>
        </w:rPr>
        <w:t xml:space="preserve"> </w:t>
      </w:r>
      <w:r w:rsidR="006A193D" w:rsidRPr="3BDFFD7F">
        <w:rPr>
          <w:rFonts w:ascii="Garamond" w:eastAsia="Garamond" w:hAnsi="Garamond" w:cs="Garamond"/>
        </w:rPr>
        <w:t>where</w:t>
      </w:r>
      <w:r w:rsidR="00FF045D" w:rsidRPr="3BDFFD7F">
        <w:rPr>
          <w:rFonts w:ascii="Garamond" w:eastAsia="Garamond" w:hAnsi="Garamond" w:cs="Garamond"/>
        </w:rPr>
        <w:t xml:space="preserve"> vegetation </w:t>
      </w:r>
      <w:r w:rsidR="00E13CB5" w:rsidRPr="3BDFFD7F">
        <w:rPr>
          <w:rFonts w:ascii="Garamond" w:eastAsia="Garamond" w:hAnsi="Garamond" w:cs="Garamond"/>
        </w:rPr>
        <w:t>is</w:t>
      </w:r>
      <w:r w:rsidR="00FF045D" w:rsidRPr="3BDFFD7F">
        <w:rPr>
          <w:rFonts w:ascii="Garamond" w:eastAsia="Garamond" w:hAnsi="Garamond" w:cs="Garamond"/>
        </w:rPr>
        <w:t xml:space="preserve"> present during winter months</w:t>
      </w:r>
      <w:r w:rsidRPr="3BDFFD7F">
        <w:rPr>
          <w:rFonts w:ascii="Garamond" w:eastAsia="Garamond" w:hAnsi="Garamond" w:cs="Garamond"/>
        </w:rPr>
        <w:t xml:space="preserve">. </w:t>
      </w:r>
      <w:r w:rsidR="00227F3C" w:rsidRPr="3BDFFD7F">
        <w:rPr>
          <w:rFonts w:ascii="Garamond" w:eastAsia="Garamond" w:hAnsi="Garamond" w:cs="Garamond"/>
        </w:rPr>
        <w:t xml:space="preserve">After a section on determining accuracy, </w:t>
      </w:r>
      <w:r w:rsidR="006917B7" w:rsidRPr="3BDFFD7F">
        <w:rPr>
          <w:rFonts w:ascii="Garamond" w:eastAsia="Garamond" w:hAnsi="Garamond" w:cs="Garamond"/>
        </w:rPr>
        <w:t>i</w:t>
      </w:r>
      <w:r w:rsidRPr="3BDFFD7F">
        <w:rPr>
          <w:rFonts w:ascii="Garamond" w:eastAsia="Garamond" w:hAnsi="Garamond" w:cs="Garamond"/>
        </w:rPr>
        <w:t xml:space="preserve">naccuracies among classes </w:t>
      </w:r>
      <w:r w:rsidR="004E44E6" w:rsidRPr="3BDFFD7F">
        <w:rPr>
          <w:rFonts w:ascii="Garamond" w:eastAsia="Garamond" w:hAnsi="Garamond" w:cs="Garamond"/>
        </w:rPr>
        <w:t>are</w:t>
      </w:r>
      <w:r w:rsidRPr="3BDFFD7F">
        <w:rPr>
          <w:rFonts w:ascii="Garamond" w:eastAsia="Garamond" w:hAnsi="Garamond" w:cs="Garamond"/>
        </w:rPr>
        <w:t xml:space="preserve"> addressed through </w:t>
      </w:r>
      <w:r w:rsidR="007320D3" w:rsidRPr="3BDFFD7F">
        <w:rPr>
          <w:rFonts w:ascii="Garamond" w:eastAsia="Garamond" w:hAnsi="Garamond" w:cs="Garamond"/>
        </w:rPr>
        <w:t>a</w:t>
      </w:r>
      <w:r w:rsidRPr="3BDFFD7F">
        <w:rPr>
          <w:rFonts w:ascii="Garamond" w:eastAsia="Garamond" w:hAnsi="Garamond" w:cs="Garamond"/>
        </w:rPr>
        <w:t xml:space="preserve"> </w:t>
      </w:r>
      <w:r w:rsidR="006A193D" w:rsidRPr="3BDFFD7F">
        <w:rPr>
          <w:rFonts w:ascii="Garamond" w:eastAsia="Garamond" w:hAnsi="Garamond" w:cs="Garamond"/>
        </w:rPr>
        <w:t xml:space="preserve">step-by-step </w:t>
      </w:r>
      <w:r w:rsidRPr="3BDFFD7F">
        <w:rPr>
          <w:rFonts w:ascii="Garamond" w:eastAsia="Garamond" w:hAnsi="Garamond" w:cs="Garamond"/>
        </w:rPr>
        <w:t xml:space="preserve">“cluster-busting” </w:t>
      </w:r>
      <w:r w:rsidR="00651DB8" w:rsidRPr="3BDFFD7F">
        <w:rPr>
          <w:rFonts w:ascii="Garamond" w:eastAsia="Garamond" w:hAnsi="Garamond" w:cs="Garamond"/>
        </w:rPr>
        <w:t>walkthrough</w:t>
      </w:r>
      <w:r w:rsidRPr="3BDFFD7F">
        <w:rPr>
          <w:rFonts w:ascii="Garamond" w:eastAsia="Garamond" w:hAnsi="Garamond" w:cs="Garamond"/>
        </w:rPr>
        <w:t xml:space="preserve"> in which </w:t>
      </w:r>
      <w:r w:rsidR="00FF045D" w:rsidRPr="3BDFFD7F">
        <w:rPr>
          <w:rFonts w:ascii="Garamond" w:eastAsia="Garamond" w:hAnsi="Garamond" w:cs="Garamond"/>
        </w:rPr>
        <w:t xml:space="preserve">the </w:t>
      </w:r>
      <w:r w:rsidR="0078552D" w:rsidRPr="3BDFFD7F">
        <w:rPr>
          <w:rFonts w:ascii="Garamond" w:eastAsia="Garamond" w:hAnsi="Garamond" w:cs="Garamond"/>
        </w:rPr>
        <w:t>d</w:t>
      </w:r>
      <w:r w:rsidR="00FF045D" w:rsidRPr="3BDFFD7F">
        <w:rPr>
          <w:rFonts w:ascii="Garamond" w:eastAsia="Garamond" w:hAnsi="Garamond" w:cs="Garamond"/>
        </w:rPr>
        <w:t xml:space="preserve">eveloped class </w:t>
      </w:r>
      <w:r w:rsidR="00962989" w:rsidRPr="3BDFFD7F">
        <w:rPr>
          <w:rFonts w:ascii="Garamond" w:eastAsia="Garamond" w:hAnsi="Garamond" w:cs="Garamond"/>
        </w:rPr>
        <w:t>is</w:t>
      </w:r>
      <w:r w:rsidRPr="3BDFFD7F">
        <w:rPr>
          <w:rFonts w:ascii="Garamond" w:eastAsia="Garamond" w:hAnsi="Garamond" w:cs="Garamond"/>
        </w:rPr>
        <w:t xml:space="preserve"> isolated and rerun separately through the Image Classification Wizard</w:t>
      </w:r>
      <w:r w:rsidR="00F0609D" w:rsidRPr="3BDFFD7F">
        <w:rPr>
          <w:rFonts w:ascii="Garamond" w:eastAsia="Garamond" w:hAnsi="Garamond" w:cs="Garamond"/>
        </w:rPr>
        <w:t xml:space="preserve"> using the </w:t>
      </w:r>
      <w:r w:rsidR="00F5505D" w:rsidRPr="3BDFFD7F">
        <w:rPr>
          <w:rFonts w:ascii="Garamond" w:eastAsia="Garamond" w:hAnsi="Garamond" w:cs="Garamond"/>
        </w:rPr>
        <w:t>previous composite</w:t>
      </w:r>
      <w:r w:rsidR="00EE213A" w:rsidRPr="3BDFFD7F">
        <w:rPr>
          <w:rFonts w:ascii="Garamond" w:eastAsia="Garamond" w:hAnsi="Garamond" w:cs="Garamond"/>
        </w:rPr>
        <w:t xml:space="preserve"> image</w:t>
      </w:r>
      <w:r w:rsidR="00D2011A" w:rsidRPr="3BDFFD7F">
        <w:rPr>
          <w:rFonts w:ascii="Garamond" w:eastAsia="Garamond" w:hAnsi="Garamond" w:cs="Garamond"/>
        </w:rPr>
        <w:t xml:space="preserve"> and the Raster Calculator</w:t>
      </w:r>
      <w:r w:rsidR="0035572E" w:rsidRPr="3BDFFD7F">
        <w:rPr>
          <w:rFonts w:ascii="Garamond" w:eastAsia="Garamond" w:hAnsi="Garamond" w:cs="Garamond"/>
        </w:rPr>
        <w:t>.</w:t>
      </w:r>
      <w:r w:rsidR="00B83946" w:rsidRPr="3BDFFD7F">
        <w:rPr>
          <w:rFonts w:ascii="Garamond" w:eastAsia="Garamond" w:hAnsi="Garamond" w:cs="Garamond"/>
        </w:rPr>
        <w:t xml:space="preserve"> </w:t>
      </w:r>
      <w:r w:rsidR="00D2011A" w:rsidRPr="3BDFFD7F">
        <w:rPr>
          <w:rFonts w:ascii="Garamond" w:eastAsia="Garamond" w:hAnsi="Garamond" w:cs="Garamond"/>
        </w:rPr>
        <w:t xml:space="preserve">By the end, users should </w:t>
      </w:r>
      <w:r w:rsidR="00A40AAF" w:rsidRPr="3BDFFD7F">
        <w:rPr>
          <w:rFonts w:ascii="Garamond" w:eastAsia="Garamond" w:hAnsi="Garamond" w:cs="Garamond"/>
        </w:rPr>
        <w:t xml:space="preserve">have the tools to create </w:t>
      </w:r>
      <w:r w:rsidR="00563580" w:rsidRPr="3BDFFD7F">
        <w:rPr>
          <w:rFonts w:ascii="Garamond" w:eastAsia="Garamond" w:hAnsi="Garamond" w:cs="Garamond"/>
        </w:rPr>
        <w:t xml:space="preserve">LULC maps like those </w:t>
      </w:r>
      <w:r w:rsidR="001D584D" w:rsidRPr="3BDFFD7F">
        <w:rPr>
          <w:rFonts w:ascii="Garamond" w:eastAsia="Garamond" w:hAnsi="Garamond" w:cs="Garamond"/>
        </w:rPr>
        <w:t>in Maine Ecological Forecasting I and II</w:t>
      </w:r>
      <w:r w:rsidR="00035DF7" w:rsidRPr="3BDFFD7F">
        <w:rPr>
          <w:rFonts w:ascii="Garamond" w:eastAsia="Garamond" w:hAnsi="Garamond" w:cs="Garamond"/>
        </w:rPr>
        <w:t xml:space="preserve"> (Figure 2)</w:t>
      </w:r>
      <w:r w:rsidR="005C1402" w:rsidRPr="3BDFFD7F">
        <w:rPr>
          <w:rFonts w:ascii="Garamond" w:eastAsia="Garamond" w:hAnsi="Garamond" w:cs="Garamond"/>
        </w:rPr>
        <w:t xml:space="preserve"> to assess land </w:t>
      </w:r>
      <w:r w:rsidR="001B2DE9" w:rsidRPr="3BDFFD7F">
        <w:rPr>
          <w:rFonts w:ascii="Garamond" w:eastAsia="Garamond" w:hAnsi="Garamond" w:cs="Garamond"/>
        </w:rPr>
        <w:t>change i</w:t>
      </w:r>
      <w:r w:rsidR="007F7676" w:rsidRPr="3BDFFD7F">
        <w:rPr>
          <w:rFonts w:ascii="Garamond" w:eastAsia="Garamond" w:hAnsi="Garamond" w:cs="Garamond"/>
        </w:rPr>
        <w:t xml:space="preserve">n </w:t>
      </w:r>
      <w:r w:rsidR="00AD747D" w:rsidRPr="3BDFFD7F">
        <w:rPr>
          <w:rFonts w:ascii="Garamond" w:eastAsia="Garamond" w:hAnsi="Garamond" w:cs="Garamond"/>
        </w:rPr>
        <w:t xml:space="preserve">any </w:t>
      </w:r>
      <w:r w:rsidR="007F7676" w:rsidRPr="3BDFFD7F">
        <w:rPr>
          <w:rFonts w:ascii="Garamond" w:eastAsia="Garamond" w:hAnsi="Garamond" w:cs="Garamond"/>
        </w:rPr>
        <w:t>area</w:t>
      </w:r>
      <w:r w:rsidR="00181E2D" w:rsidRPr="3BDFFD7F">
        <w:rPr>
          <w:rFonts w:ascii="Garamond" w:eastAsia="Garamond" w:hAnsi="Garamond" w:cs="Garamond"/>
        </w:rPr>
        <w:t xml:space="preserve"> and time period</w:t>
      </w:r>
      <w:r w:rsidR="007F7676" w:rsidRPr="3BDFFD7F">
        <w:rPr>
          <w:rFonts w:ascii="Garamond" w:eastAsia="Garamond" w:hAnsi="Garamond" w:cs="Garamond"/>
        </w:rPr>
        <w:t xml:space="preserve"> </w:t>
      </w:r>
      <w:r w:rsidR="00AD747D" w:rsidRPr="3BDFFD7F">
        <w:rPr>
          <w:rFonts w:ascii="Garamond" w:eastAsia="Garamond" w:hAnsi="Garamond" w:cs="Garamond"/>
        </w:rPr>
        <w:t>relevant to salmon conservation.</w:t>
      </w:r>
    </w:p>
    <w:p w14:paraId="29F30060" w14:textId="0EB77259" w:rsidR="00787A1E" w:rsidRPr="0066138C" w:rsidRDefault="00787A1E" w:rsidP="000C4CAE">
      <w:pPr>
        <w:spacing w:after="0" w:line="240" w:lineRule="auto"/>
        <w:rPr>
          <w:rFonts w:ascii="Garamond" w:hAnsi="Garamond" w:cs="Arial"/>
          <w:b/>
          <w:bCs/>
        </w:rPr>
      </w:pPr>
    </w:p>
    <w:p w14:paraId="41A203A3" w14:textId="7A68328C" w:rsidR="00010AF4" w:rsidRDefault="006D5D13" w:rsidP="000C4CAE">
      <w:pPr>
        <w:spacing w:after="0" w:line="240" w:lineRule="auto"/>
        <w:jc w:val="center"/>
        <w:rPr>
          <w:rFonts w:ascii="Garamond" w:hAnsi="Garamond" w:cs="Arial"/>
        </w:rPr>
      </w:pPr>
      <w:r>
        <w:rPr>
          <w:rFonts w:ascii="Garamond" w:hAnsi="Garamond" w:cs="Arial"/>
          <w:noProof/>
        </w:rPr>
        <w:drawing>
          <wp:inline distT="0" distB="0" distL="0" distR="0" wp14:anchorId="5A4A18ED" wp14:editId="38CB66E0">
            <wp:extent cx="2823101" cy="2980749"/>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0" r="11724"/>
                    <a:stretch/>
                  </pic:blipFill>
                  <pic:spPr bwMode="auto">
                    <a:xfrm>
                      <a:off x="0" y="0"/>
                      <a:ext cx="2839681" cy="2998255"/>
                    </a:xfrm>
                    <a:prstGeom prst="rect">
                      <a:avLst/>
                    </a:prstGeom>
                    <a:noFill/>
                    <a:ln>
                      <a:noFill/>
                    </a:ln>
                    <a:extLst>
                      <a:ext uri="{53640926-AAD7-44D8-BBD7-CCE9431645EC}">
                        <a14:shadowObscured xmlns:a14="http://schemas.microsoft.com/office/drawing/2010/main"/>
                      </a:ext>
                    </a:extLst>
                  </pic:spPr>
                </pic:pic>
              </a:graphicData>
            </a:graphic>
          </wp:inline>
        </w:drawing>
      </w:r>
      <w:r w:rsidR="005E7E05">
        <w:rPr>
          <w:rFonts w:ascii="Garamond" w:hAnsi="Garamond" w:cs="Arial"/>
          <w:noProof/>
        </w:rPr>
        <w:drawing>
          <wp:inline distT="0" distB="0" distL="0" distR="0" wp14:anchorId="4133007A" wp14:editId="656476A6">
            <wp:extent cx="2844387" cy="297714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56"/>
                    <a:stretch/>
                  </pic:blipFill>
                  <pic:spPr bwMode="auto">
                    <a:xfrm>
                      <a:off x="0" y="0"/>
                      <a:ext cx="2867648" cy="3001486"/>
                    </a:xfrm>
                    <a:prstGeom prst="rect">
                      <a:avLst/>
                    </a:prstGeom>
                    <a:noFill/>
                    <a:ln>
                      <a:noFill/>
                    </a:ln>
                    <a:extLst>
                      <a:ext uri="{53640926-AAD7-44D8-BBD7-CCE9431645EC}">
                        <a14:shadowObscured xmlns:a14="http://schemas.microsoft.com/office/drawing/2010/main"/>
                      </a:ext>
                    </a:extLst>
                  </pic:spPr>
                </pic:pic>
              </a:graphicData>
            </a:graphic>
          </wp:inline>
        </w:drawing>
      </w:r>
    </w:p>
    <w:p w14:paraId="4DC09337" w14:textId="61B08751" w:rsidR="00C74F66" w:rsidRPr="00F109AE" w:rsidRDefault="00AA57CB" w:rsidP="000C4CAE">
      <w:pPr>
        <w:spacing w:after="0" w:line="240" w:lineRule="auto"/>
        <w:jc w:val="center"/>
        <w:rPr>
          <w:rFonts w:ascii="Garamond" w:hAnsi="Garamond"/>
        </w:rPr>
      </w:pPr>
      <w:r w:rsidRPr="007C25DB">
        <w:rPr>
          <w:rFonts w:ascii="Garamond" w:hAnsi="Garamond" w:cs="Arial"/>
          <w:i/>
        </w:rPr>
        <w:t xml:space="preserve">Figure </w:t>
      </w:r>
      <w:r w:rsidR="00035DF7">
        <w:rPr>
          <w:rFonts w:ascii="Garamond" w:hAnsi="Garamond" w:cs="Arial"/>
          <w:i/>
        </w:rPr>
        <w:t>2</w:t>
      </w:r>
      <w:r w:rsidRPr="00035DF7">
        <w:rPr>
          <w:rFonts w:ascii="Garamond" w:hAnsi="Garamond" w:cs="Arial"/>
        </w:rPr>
        <w:t xml:space="preserve">. </w:t>
      </w:r>
      <w:r w:rsidR="00C63461" w:rsidRPr="00035DF7">
        <w:rPr>
          <w:rFonts w:ascii="Garamond" w:hAnsi="Garamond" w:cs="Arial"/>
        </w:rPr>
        <w:t>(</w:t>
      </w:r>
      <w:r w:rsidR="00C63461">
        <w:rPr>
          <w:rFonts w:ascii="Garamond" w:hAnsi="Garamond" w:cs="Arial"/>
        </w:rPr>
        <w:t xml:space="preserve">Left) LULC </w:t>
      </w:r>
      <w:r w:rsidR="00D84E6A">
        <w:rPr>
          <w:rFonts w:ascii="Garamond" w:hAnsi="Garamond" w:cs="Arial"/>
        </w:rPr>
        <w:t xml:space="preserve">from 1985 derived from Landsat 5 TM </w:t>
      </w:r>
      <w:r w:rsidR="00307843">
        <w:rPr>
          <w:rFonts w:ascii="Garamond" w:hAnsi="Garamond" w:cs="Arial"/>
        </w:rPr>
        <w:t>by Maine Ecological Forecasting II</w:t>
      </w:r>
      <w:r w:rsidR="00307843" w:rsidRPr="040484F7">
        <w:rPr>
          <w:rFonts w:ascii="Garamond" w:hAnsi="Garamond" w:cs="Arial"/>
        </w:rPr>
        <w:t>.</w:t>
      </w:r>
      <w:r w:rsidR="00307843">
        <w:rPr>
          <w:rFonts w:ascii="Garamond" w:hAnsi="Garamond" w:cs="Arial"/>
        </w:rPr>
        <w:t xml:space="preserve"> (Right)</w:t>
      </w:r>
      <w:r w:rsidR="00896A29">
        <w:rPr>
          <w:rFonts w:ascii="Garamond" w:hAnsi="Garamond" w:cs="Arial"/>
        </w:rPr>
        <w:t xml:space="preserve"> LULC from 2021 derived from Landsat 8 OLI by Maine Ecological Forecasting II.</w:t>
      </w:r>
      <w:r w:rsidR="00C74F66">
        <w:rPr>
          <w:rFonts w:ascii="Garamond" w:hAnsi="Garamond" w:cs="Arial"/>
        </w:rPr>
        <w:t xml:space="preserve"> </w:t>
      </w:r>
      <w:r w:rsidR="00C74F66">
        <w:rPr>
          <w:rFonts w:ascii="Garamond" w:hAnsi="Garamond"/>
        </w:rPr>
        <w:t>The Penobscot, Union, and Machias Rivers are indicated.</w:t>
      </w:r>
    </w:p>
    <w:p w14:paraId="634C9CB6" w14:textId="77777777" w:rsidR="00010AF4" w:rsidRDefault="00010AF4" w:rsidP="000C4CAE">
      <w:pPr>
        <w:spacing w:after="0" w:line="240" w:lineRule="auto"/>
        <w:rPr>
          <w:rFonts w:ascii="Garamond" w:hAnsi="Garamond" w:cs="Arial"/>
          <w:i/>
          <w:iCs/>
        </w:rPr>
      </w:pPr>
    </w:p>
    <w:p w14:paraId="6A621F31" w14:textId="7F7269AA" w:rsidR="00787A1E" w:rsidRPr="00B916A2" w:rsidRDefault="00787A1E" w:rsidP="000C4CAE">
      <w:pPr>
        <w:spacing w:after="0" w:line="240" w:lineRule="auto"/>
        <w:rPr>
          <w:rFonts w:ascii="Garamond" w:eastAsia="Times New Roman" w:hAnsi="Garamond" w:cs="Arial"/>
          <w:highlight w:val="green"/>
        </w:rPr>
      </w:pPr>
      <w:r w:rsidRPr="00B916A2">
        <w:rPr>
          <w:rFonts w:ascii="Garamond" w:hAnsi="Garamond" w:cs="Arial"/>
          <w:i/>
          <w:iCs/>
        </w:rPr>
        <w:lastRenderedPageBreak/>
        <w:t>3.</w:t>
      </w:r>
      <w:r w:rsidR="00B916A2">
        <w:rPr>
          <w:rFonts w:ascii="Garamond" w:hAnsi="Garamond" w:cs="Arial"/>
          <w:i/>
          <w:iCs/>
        </w:rPr>
        <w:t>1.4</w:t>
      </w:r>
      <w:r w:rsidRPr="00B916A2">
        <w:rPr>
          <w:rFonts w:ascii="Garamond" w:hAnsi="Garamond" w:cs="Arial"/>
          <w:i/>
          <w:iCs/>
        </w:rPr>
        <w:t xml:space="preserve"> Climat</w:t>
      </w:r>
      <w:r w:rsidR="00B916A2">
        <w:rPr>
          <w:rFonts w:ascii="Garamond" w:hAnsi="Garamond" w:cs="Arial"/>
          <w:i/>
          <w:iCs/>
        </w:rPr>
        <w:t>e</w:t>
      </w:r>
      <w:r w:rsidRPr="00B916A2">
        <w:rPr>
          <w:rFonts w:ascii="Garamond" w:hAnsi="Garamond" w:cs="Arial"/>
          <w:i/>
          <w:iCs/>
        </w:rPr>
        <w:t xml:space="preserve"> Tutorial</w:t>
      </w:r>
    </w:p>
    <w:p w14:paraId="4DFDD6F8" w14:textId="268E1962" w:rsidR="002410E7" w:rsidRDefault="00787A1E" w:rsidP="000C4CAE">
      <w:pPr>
        <w:spacing w:after="0" w:line="240" w:lineRule="auto"/>
        <w:rPr>
          <w:rFonts w:ascii="Garamond" w:hAnsi="Garamond"/>
        </w:rPr>
      </w:pPr>
      <w:r w:rsidRPr="130D7C47">
        <w:rPr>
          <w:rFonts w:ascii="Garamond" w:hAnsi="Garamond"/>
        </w:rPr>
        <w:t xml:space="preserve">The </w:t>
      </w:r>
      <w:r w:rsidR="00054EA5">
        <w:rPr>
          <w:rFonts w:ascii="Garamond" w:hAnsi="Garamond"/>
        </w:rPr>
        <w:t xml:space="preserve">final tutorial </w:t>
      </w:r>
      <w:r w:rsidR="000402C0">
        <w:rPr>
          <w:rFonts w:ascii="Garamond" w:hAnsi="Garamond"/>
        </w:rPr>
        <w:t xml:space="preserve">provides </w:t>
      </w:r>
      <w:r w:rsidR="003A25FE">
        <w:rPr>
          <w:rFonts w:ascii="Garamond" w:hAnsi="Garamond"/>
        </w:rPr>
        <w:t>a walkthrough on</w:t>
      </w:r>
      <w:r w:rsidR="00AC5A84">
        <w:rPr>
          <w:rFonts w:ascii="Garamond" w:hAnsi="Garamond"/>
        </w:rPr>
        <w:t xml:space="preserve"> accessing and processing</w:t>
      </w:r>
      <w:r w:rsidR="003A5626">
        <w:rPr>
          <w:rFonts w:ascii="Garamond" w:hAnsi="Garamond"/>
        </w:rPr>
        <w:t xml:space="preserve"> </w:t>
      </w:r>
      <w:r w:rsidR="00054EA5">
        <w:rPr>
          <w:rFonts w:ascii="Garamond" w:hAnsi="Garamond"/>
        </w:rPr>
        <w:t>c</w:t>
      </w:r>
      <w:r w:rsidR="00E537B5">
        <w:rPr>
          <w:rFonts w:ascii="Garamond" w:hAnsi="Garamond"/>
        </w:rPr>
        <w:t>lima</w:t>
      </w:r>
      <w:r w:rsidR="003A5626">
        <w:rPr>
          <w:rFonts w:ascii="Garamond" w:hAnsi="Garamond"/>
        </w:rPr>
        <w:t>tic variables. This tutorial</w:t>
      </w:r>
      <w:r w:rsidRPr="130D7C47">
        <w:rPr>
          <w:rFonts w:ascii="Garamond" w:hAnsi="Garamond"/>
        </w:rPr>
        <w:t xml:space="preserve"> </w:t>
      </w:r>
      <w:r w:rsidR="00AC5A84">
        <w:rPr>
          <w:rFonts w:ascii="Garamond" w:hAnsi="Garamond"/>
        </w:rPr>
        <w:t xml:space="preserve">provides </w:t>
      </w:r>
      <w:r w:rsidRPr="130D7C47">
        <w:rPr>
          <w:rFonts w:ascii="Garamond" w:hAnsi="Garamond"/>
        </w:rPr>
        <w:t xml:space="preserve">the partners with step-by-step instructions to map LST and precipitation data, produce a time series, create anomaly maps, and analyze relationships </w:t>
      </w:r>
      <w:r w:rsidR="00566E4F">
        <w:rPr>
          <w:rFonts w:ascii="Garamond" w:hAnsi="Garamond"/>
        </w:rPr>
        <w:t>between climatic variables</w:t>
      </w:r>
      <w:r w:rsidRPr="130D7C47">
        <w:rPr>
          <w:rFonts w:ascii="Garamond" w:hAnsi="Garamond"/>
        </w:rPr>
        <w:t>.</w:t>
      </w:r>
      <w:r w:rsidR="003A0907">
        <w:rPr>
          <w:rFonts w:ascii="Garamond" w:hAnsi="Garamond"/>
        </w:rPr>
        <w:t xml:space="preserve"> The tutorial </w:t>
      </w:r>
      <w:r w:rsidR="005B0367">
        <w:rPr>
          <w:rFonts w:ascii="Garamond" w:hAnsi="Garamond"/>
        </w:rPr>
        <w:t xml:space="preserve">starts with comparing </w:t>
      </w:r>
      <w:r w:rsidR="009479AB">
        <w:rPr>
          <w:rFonts w:ascii="Garamond" w:hAnsi="Garamond"/>
        </w:rPr>
        <w:t xml:space="preserve">an </w:t>
      </w:r>
      <w:r w:rsidR="005B0367">
        <w:rPr>
          <w:rFonts w:ascii="Garamond" w:hAnsi="Garamond"/>
          <w:i/>
          <w:iCs/>
        </w:rPr>
        <w:t xml:space="preserve">in-situ </w:t>
      </w:r>
      <w:r w:rsidR="005B0367">
        <w:rPr>
          <w:rFonts w:ascii="Garamond" w:hAnsi="Garamond"/>
        </w:rPr>
        <w:t xml:space="preserve">stream temperature </w:t>
      </w:r>
      <w:r w:rsidR="009479AB">
        <w:rPr>
          <w:rFonts w:ascii="Garamond" w:hAnsi="Garamond"/>
        </w:rPr>
        <w:t>time series</w:t>
      </w:r>
      <w:r w:rsidR="005B0367">
        <w:rPr>
          <w:rFonts w:ascii="Garamond" w:hAnsi="Garamond"/>
        </w:rPr>
        <w:t xml:space="preserve"> accessed </w:t>
      </w:r>
      <w:r w:rsidR="008E3B9C">
        <w:rPr>
          <w:rFonts w:ascii="Garamond" w:hAnsi="Garamond"/>
        </w:rPr>
        <w:t xml:space="preserve">via the Eco Spatial Hydro-Ecological Decision System </w:t>
      </w:r>
      <w:r w:rsidR="00405C5C">
        <w:rPr>
          <w:rFonts w:ascii="Garamond" w:hAnsi="Garamond"/>
        </w:rPr>
        <w:t>(</w:t>
      </w:r>
      <w:proofErr w:type="spellStart"/>
      <w:r w:rsidR="00405C5C">
        <w:rPr>
          <w:rFonts w:ascii="Garamond" w:hAnsi="Garamond"/>
        </w:rPr>
        <w:t>EcoSHEDS</w:t>
      </w:r>
      <w:proofErr w:type="spellEnd"/>
      <w:r w:rsidR="00405C5C">
        <w:rPr>
          <w:rFonts w:ascii="Garamond" w:hAnsi="Garamond"/>
        </w:rPr>
        <w:t xml:space="preserve">) Stream Temperature Database against </w:t>
      </w:r>
      <w:r w:rsidR="009479AB">
        <w:rPr>
          <w:rFonts w:ascii="Garamond" w:hAnsi="Garamond"/>
        </w:rPr>
        <w:t xml:space="preserve">a </w:t>
      </w:r>
      <w:r w:rsidR="002410E7">
        <w:rPr>
          <w:rFonts w:ascii="Garamond" w:hAnsi="Garamond"/>
        </w:rPr>
        <w:t xml:space="preserve">concurrent </w:t>
      </w:r>
      <w:r w:rsidR="00B41197">
        <w:rPr>
          <w:rFonts w:ascii="Garamond" w:hAnsi="Garamond"/>
        </w:rPr>
        <w:t xml:space="preserve">historical </w:t>
      </w:r>
      <w:r w:rsidR="00405C5C">
        <w:rPr>
          <w:rFonts w:ascii="Garamond" w:hAnsi="Garamond"/>
        </w:rPr>
        <w:t xml:space="preserve">LST </w:t>
      </w:r>
      <w:r w:rsidR="009479AB">
        <w:rPr>
          <w:rFonts w:ascii="Garamond" w:hAnsi="Garamond"/>
        </w:rPr>
        <w:t xml:space="preserve">time series </w:t>
      </w:r>
      <w:r w:rsidR="00B41197">
        <w:rPr>
          <w:rFonts w:ascii="Garamond" w:hAnsi="Garamond"/>
        </w:rPr>
        <w:t>derived from Terra MODIS</w:t>
      </w:r>
      <w:r w:rsidR="005B0367">
        <w:rPr>
          <w:rFonts w:ascii="Garamond" w:hAnsi="Garamond"/>
        </w:rPr>
        <w:t xml:space="preserve"> </w:t>
      </w:r>
      <w:r w:rsidR="00B41197">
        <w:rPr>
          <w:rFonts w:ascii="Garamond" w:hAnsi="Garamond"/>
        </w:rPr>
        <w:t>accessed via a</w:t>
      </w:r>
      <w:r w:rsidR="00D47129">
        <w:rPr>
          <w:rFonts w:ascii="Garamond" w:hAnsi="Garamond"/>
        </w:rPr>
        <w:t>n adapted</w:t>
      </w:r>
      <w:r w:rsidR="00B41197">
        <w:rPr>
          <w:rFonts w:ascii="Garamond" w:hAnsi="Garamond"/>
        </w:rPr>
        <w:t xml:space="preserve"> GEE script.</w:t>
      </w:r>
      <w:r w:rsidR="002410E7">
        <w:rPr>
          <w:rFonts w:ascii="Garamond" w:hAnsi="Garamond"/>
        </w:rPr>
        <w:t xml:space="preserve"> </w:t>
      </w:r>
      <w:r w:rsidR="00C24E92">
        <w:rPr>
          <w:rFonts w:ascii="Garamond" w:hAnsi="Garamond"/>
        </w:rPr>
        <w:t xml:space="preserve">The GEE script also shows how to access Terra MODIS </w:t>
      </w:r>
      <w:r w:rsidR="00353BD3">
        <w:rPr>
          <w:rFonts w:ascii="Garamond" w:hAnsi="Garamond"/>
        </w:rPr>
        <w:t xml:space="preserve">LST </w:t>
      </w:r>
      <w:r w:rsidR="00C24E92">
        <w:rPr>
          <w:rFonts w:ascii="Garamond" w:hAnsi="Garamond"/>
        </w:rPr>
        <w:t>data, process it, and map it</w:t>
      </w:r>
      <w:r w:rsidR="00353BD3">
        <w:rPr>
          <w:rFonts w:ascii="Garamond" w:hAnsi="Garamond"/>
        </w:rPr>
        <w:t xml:space="preserve"> (Figure 3</w:t>
      </w:r>
      <w:r w:rsidR="00E43DA8">
        <w:rPr>
          <w:rFonts w:ascii="Garamond" w:hAnsi="Garamond"/>
        </w:rPr>
        <w:t>, Left</w:t>
      </w:r>
      <w:r w:rsidR="00353BD3">
        <w:rPr>
          <w:rFonts w:ascii="Garamond" w:hAnsi="Garamond"/>
        </w:rPr>
        <w:t>)</w:t>
      </w:r>
      <w:r w:rsidR="00C24E92">
        <w:rPr>
          <w:rFonts w:ascii="Garamond" w:hAnsi="Garamond"/>
        </w:rPr>
        <w:t>.</w:t>
      </w:r>
    </w:p>
    <w:p w14:paraId="3863251D" w14:textId="77777777" w:rsidR="002410E7" w:rsidRDefault="002410E7" w:rsidP="000C4CAE">
      <w:pPr>
        <w:spacing w:after="0" w:line="240" w:lineRule="auto"/>
        <w:rPr>
          <w:rFonts w:ascii="Garamond" w:hAnsi="Garamond"/>
        </w:rPr>
      </w:pPr>
    </w:p>
    <w:p w14:paraId="2938A468" w14:textId="3169C5C6" w:rsidR="00353BD3" w:rsidRDefault="00CF2CDD" w:rsidP="000C4CAE">
      <w:pPr>
        <w:spacing w:after="0" w:line="240" w:lineRule="auto"/>
        <w:rPr>
          <w:rFonts w:ascii="Garamond" w:hAnsi="Garamond"/>
        </w:rPr>
      </w:pPr>
      <w:r>
        <w:rPr>
          <w:rFonts w:ascii="Garamond" w:hAnsi="Garamond"/>
        </w:rPr>
        <w:t xml:space="preserve">The </w:t>
      </w:r>
      <w:r w:rsidR="0017372D">
        <w:rPr>
          <w:rFonts w:ascii="Garamond" w:hAnsi="Garamond"/>
        </w:rPr>
        <w:t xml:space="preserve">climate </w:t>
      </w:r>
      <w:r>
        <w:rPr>
          <w:rFonts w:ascii="Garamond" w:hAnsi="Garamond"/>
        </w:rPr>
        <w:t xml:space="preserve">tutorial </w:t>
      </w:r>
      <w:r w:rsidR="000F2F2A">
        <w:rPr>
          <w:rFonts w:ascii="Garamond" w:hAnsi="Garamond"/>
        </w:rPr>
        <w:t xml:space="preserve">introduces </w:t>
      </w:r>
      <w:proofErr w:type="spellStart"/>
      <w:r w:rsidR="00D47129">
        <w:rPr>
          <w:rFonts w:ascii="Garamond" w:hAnsi="Garamond"/>
        </w:rPr>
        <w:t>Downeast</w:t>
      </w:r>
      <w:proofErr w:type="spellEnd"/>
      <w:r w:rsidR="00D47129">
        <w:rPr>
          <w:rFonts w:ascii="Garamond" w:hAnsi="Garamond"/>
        </w:rPr>
        <w:t xml:space="preserve"> Maine’s drought trends using the U.S. Drought Monitor (USDM) </w:t>
      </w:r>
      <w:r w:rsidR="001E3FCA">
        <w:rPr>
          <w:rFonts w:ascii="Garamond" w:hAnsi="Garamond"/>
        </w:rPr>
        <w:t xml:space="preserve">in Climate Engine before pivoting to ArcGIS Pro to </w:t>
      </w:r>
      <w:r w:rsidR="00353BD3">
        <w:rPr>
          <w:rFonts w:ascii="Garamond" w:hAnsi="Garamond"/>
        </w:rPr>
        <w:t xml:space="preserve">process spatial data against historical averages. To do so, the tutorial uses the Raster Calculator </w:t>
      </w:r>
      <w:r w:rsidR="00BE17F4">
        <w:rPr>
          <w:rFonts w:ascii="Garamond" w:hAnsi="Garamond"/>
        </w:rPr>
        <w:t xml:space="preserve">to </w:t>
      </w:r>
      <w:r w:rsidR="000A08D5">
        <w:rPr>
          <w:rFonts w:ascii="Garamond" w:hAnsi="Garamond"/>
        </w:rPr>
        <w:t xml:space="preserve">produce </w:t>
      </w:r>
      <w:r w:rsidR="00BE17F4">
        <w:rPr>
          <w:rFonts w:ascii="Garamond" w:hAnsi="Garamond"/>
        </w:rPr>
        <w:t xml:space="preserve">absolute and relative difference </w:t>
      </w:r>
      <w:r w:rsidR="009B5F64">
        <w:rPr>
          <w:rFonts w:ascii="Garamond" w:hAnsi="Garamond"/>
        </w:rPr>
        <w:t xml:space="preserve">maps </w:t>
      </w:r>
      <w:r w:rsidR="0064474D">
        <w:rPr>
          <w:rFonts w:ascii="Garamond" w:hAnsi="Garamond"/>
        </w:rPr>
        <w:t>between</w:t>
      </w:r>
      <w:r w:rsidR="00BE17F4">
        <w:rPr>
          <w:rFonts w:ascii="Garamond" w:hAnsi="Garamond"/>
        </w:rPr>
        <w:t xml:space="preserve"> </w:t>
      </w:r>
      <w:r w:rsidR="000A08D5">
        <w:rPr>
          <w:rFonts w:ascii="Garamond" w:hAnsi="Garamond"/>
        </w:rPr>
        <w:t xml:space="preserve">summer 2021 GPM IMERG precipitation data and a 20-year summer GPM IMERG </w:t>
      </w:r>
      <w:r w:rsidR="00F5195B">
        <w:rPr>
          <w:rFonts w:ascii="Garamond" w:hAnsi="Garamond"/>
        </w:rPr>
        <w:t>precipitation</w:t>
      </w:r>
      <w:r w:rsidR="000A08D5">
        <w:rPr>
          <w:rFonts w:ascii="Garamond" w:hAnsi="Garamond"/>
        </w:rPr>
        <w:t xml:space="preserve"> baseline</w:t>
      </w:r>
      <w:r w:rsidR="003519D5">
        <w:rPr>
          <w:rFonts w:ascii="Garamond" w:hAnsi="Garamond"/>
        </w:rPr>
        <w:t xml:space="preserve"> (Figure 3</w:t>
      </w:r>
      <w:r w:rsidR="0099253C">
        <w:rPr>
          <w:rFonts w:ascii="Garamond" w:hAnsi="Garamond"/>
        </w:rPr>
        <w:t>, Right</w:t>
      </w:r>
      <w:r w:rsidR="003519D5">
        <w:rPr>
          <w:rFonts w:ascii="Garamond" w:hAnsi="Garamond"/>
        </w:rPr>
        <w:t>)</w:t>
      </w:r>
      <w:r w:rsidR="000A08D5">
        <w:rPr>
          <w:rFonts w:ascii="Garamond" w:hAnsi="Garamond"/>
        </w:rPr>
        <w:t>.</w:t>
      </w:r>
      <w:r w:rsidR="003519D5">
        <w:rPr>
          <w:rFonts w:ascii="Garamond" w:hAnsi="Garamond"/>
        </w:rPr>
        <w:t xml:space="preserve"> To demonstrate how this data can be used to identify areas of compounding stressors for Atlantic salmon, </w:t>
      </w:r>
      <w:r w:rsidR="000C6A07">
        <w:rPr>
          <w:rFonts w:ascii="Garamond" w:hAnsi="Garamond"/>
        </w:rPr>
        <w:t>the tutorial shows how to use the Extract by Attributes</w:t>
      </w:r>
      <w:r w:rsidR="009E5777">
        <w:rPr>
          <w:rFonts w:ascii="Garamond" w:hAnsi="Garamond"/>
        </w:rPr>
        <w:t xml:space="preserve"> and Clip by Properties</w:t>
      </w:r>
      <w:r w:rsidR="000C6A07">
        <w:rPr>
          <w:rFonts w:ascii="Garamond" w:hAnsi="Garamond"/>
        </w:rPr>
        <w:t xml:space="preserve"> tool</w:t>
      </w:r>
      <w:r w:rsidR="009E5777">
        <w:rPr>
          <w:rFonts w:ascii="Garamond" w:hAnsi="Garamond"/>
        </w:rPr>
        <w:t>s</w:t>
      </w:r>
      <w:r w:rsidR="00A21298">
        <w:rPr>
          <w:rFonts w:ascii="Garamond" w:hAnsi="Garamond"/>
        </w:rPr>
        <w:t xml:space="preserve"> to filter for areas over 20°C</w:t>
      </w:r>
      <w:r w:rsidR="00770160">
        <w:rPr>
          <w:rFonts w:ascii="Garamond" w:hAnsi="Garamond"/>
        </w:rPr>
        <w:t xml:space="preserve"> and under 80% of the historical summer precipitation. </w:t>
      </w:r>
      <w:r w:rsidR="009E5777">
        <w:rPr>
          <w:rFonts w:ascii="Garamond" w:hAnsi="Garamond"/>
        </w:rPr>
        <w:t xml:space="preserve">Lastly, the tutorial </w:t>
      </w:r>
      <w:r w:rsidR="00D2043E">
        <w:rPr>
          <w:rFonts w:ascii="Garamond" w:hAnsi="Garamond"/>
        </w:rPr>
        <w:t xml:space="preserve">uses the 2021 LULC map to </w:t>
      </w:r>
      <w:r w:rsidR="009E5777">
        <w:rPr>
          <w:rFonts w:ascii="Garamond" w:hAnsi="Garamond"/>
        </w:rPr>
        <w:t xml:space="preserve">demonstrate the Zonal </w:t>
      </w:r>
      <w:r w:rsidR="00642976">
        <w:rPr>
          <w:rFonts w:ascii="Garamond" w:hAnsi="Garamond"/>
        </w:rPr>
        <w:t xml:space="preserve">Statistics as Table tool to draw preliminary statistical relationships </w:t>
      </w:r>
      <w:r w:rsidR="00D2043E">
        <w:rPr>
          <w:rFonts w:ascii="Garamond" w:hAnsi="Garamond"/>
        </w:rPr>
        <w:t>between LULC and LST.</w:t>
      </w:r>
      <w:r w:rsidR="006C5E15">
        <w:rPr>
          <w:rFonts w:ascii="Garamond" w:hAnsi="Garamond"/>
        </w:rPr>
        <w:t xml:space="preserve"> By the end, users should </w:t>
      </w:r>
      <w:r w:rsidR="00124D42">
        <w:rPr>
          <w:rFonts w:ascii="Garamond" w:hAnsi="Garamond"/>
        </w:rPr>
        <w:t xml:space="preserve">have the </w:t>
      </w:r>
      <w:r w:rsidR="003B1A60">
        <w:rPr>
          <w:rFonts w:ascii="Garamond" w:hAnsi="Garamond"/>
        </w:rPr>
        <w:t>tools t</w:t>
      </w:r>
      <w:r w:rsidR="006C5E15">
        <w:rPr>
          <w:rFonts w:ascii="Garamond" w:hAnsi="Garamond"/>
        </w:rPr>
        <w:t xml:space="preserve">o </w:t>
      </w:r>
      <w:r w:rsidR="00602EE9">
        <w:rPr>
          <w:rFonts w:ascii="Garamond" w:hAnsi="Garamond"/>
        </w:rPr>
        <w:t>continue investigating</w:t>
      </w:r>
      <w:r w:rsidR="000F78C7">
        <w:rPr>
          <w:rFonts w:ascii="Garamond" w:hAnsi="Garamond"/>
        </w:rPr>
        <w:t xml:space="preserve"> the climatological trends observed </w:t>
      </w:r>
      <w:r w:rsidR="00527816">
        <w:rPr>
          <w:rFonts w:ascii="Garamond" w:hAnsi="Garamond"/>
        </w:rPr>
        <w:t>by Maine Ecological Forecasting I and II</w:t>
      </w:r>
      <w:r w:rsidR="00181E2D">
        <w:rPr>
          <w:rFonts w:ascii="Garamond" w:hAnsi="Garamond"/>
        </w:rPr>
        <w:t xml:space="preserve"> </w:t>
      </w:r>
      <w:r w:rsidR="00F05508">
        <w:rPr>
          <w:rFonts w:ascii="Garamond" w:hAnsi="Garamond"/>
        </w:rPr>
        <w:t>relating to freshwater salmon habitat.</w:t>
      </w:r>
    </w:p>
    <w:p w14:paraId="76FC753E" w14:textId="77777777" w:rsidR="00750073" w:rsidRDefault="00750073" w:rsidP="000C4CAE">
      <w:pPr>
        <w:spacing w:after="0" w:line="240" w:lineRule="auto"/>
        <w:rPr>
          <w:rFonts w:ascii="Garamond" w:hAnsi="Garamond"/>
        </w:rPr>
      </w:pPr>
    </w:p>
    <w:p w14:paraId="0FD974A2" w14:textId="4E60614F" w:rsidR="00F109AE" w:rsidRPr="00750073" w:rsidRDefault="009C7796" w:rsidP="000C4CAE">
      <w:pPr>
        <w:spacing w:after="0" w:line="240" w:lineRule="auto"/>
        <w:jc w:val="center"/>
      </w:pPr>
      <w:r>
        <w:rPr>
          <w:noProof/>
        </w:rPr>
        <w:drawing>
          <wp:inline distT="0" distB="0" distL="0" distR="0" wp14:anchorId="2CE83DC4" wp14:editId="0075B596">
            <wp:extent cx="3051810" cy="2881308"/>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011" cy="2889995"/>
                    </a:xfrm>
                    <a:prstGeom prst="rect">
                      <a:avLst/>
                    </a:prstGeom>
                    <a:noFill/>
                    <a:ln>
                      <a:noFill/>
                    </a:ln>
                  </pic:spPr>
                </pic:pic>
              </a:graphicData>
            </a:graphic>
          </wp:inline>
        </w:drawing>
      </w:r>
      <w:r>
        <w:rPr>
          <w:noProof/>
        </w:rPr>
        <w:drawing>
          <wp:inline distT="0" distB="0" distL="0" distR="0" wp14:anchorId="2005DDDD" wp14:editId="2C823CA6">
            <wp:extent cx="2881157" cy="2881157"/>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791" cy="2887791"/>
                    </a:xfrm>
                    <a:prstGeom prst="rect">
                      <a:avLst/>
                    </a:prstGeom>
                    <a:noFill/>
                    <a:ln>
                      <a:noFill/>
                    </a:ln>
                  </pic:spPr>
                </pic:pic>
              </a:graphicData>
            </a:graphic>
          </wp:inline>
        </w:drawing>
      </w:r>
    </w:p>
    <w:p w14:paraId="14C925CC" w14:textId="1288FDEF" w:rsidR="00F109AE" w:rsidRPr="00F109AE" w:rsidRDefault="00F109AE" w:rsidP="000C4CAE">
      <w:pPr>
        <w:spacing w:after="0" w:line="240" w:lineRule="auto"/>
        <w:jc w:val="center"/>
        <w:rPr>
          <w:rFonts w:ascii="Garamond" w:hAnsi="Garamond"/>
        </w:rPr>
      </w:pPr>
      <w:r>
        <w:rPr>
          <w:rFonts w:ascii="Garamond" w:hAnsi="Garamond"/>
          <w:i/>
          <w:iCs/>
        </w:rPr>
        <w:t xml:space="preserve">Figure </w:t>
      </w:r>
      <w:r w:rsidR="003519D5">
        <w:rPr>
          <w:rFonts w:ascii="Garamond" w:hAnsi="Garamond"/>
          <w:i/>
          <w:iCs/>
        </w:rPr>
        <w:t>3.</w:t>
      </w:r>
      <w:r>
        <w:rPr>
          <w:rFonts w:ascii="Garamond" w:hAnsi="Garamond"/>
          <w:i/>
          <w:iCs/>
        </w:rPr>
        <w:t xml:space="preserve"> </w:t>
      </w:r>
      <w:r w:rsidR="005343F7">
        <w:rPr>
          <w:rFonts w:ascii="Garamond" w:hAnsi="Garamond"/>
        </w:rPr>
        <w:t xml:space="preserve">(Left) </w:t>
      </w:r>
      <w:r w:rsidR="004B4554">
        <w:rPr>
          <w:rFonts w:ascii="Garamond" w:hAnsi="Garamond"/>
        </w:rPr>
        <w:t>S</w:t>
      </w:r>
      <w:r w:rsidR="00110CA0">
        <w:rPr>
          <w:rFonts w:ascii="Garamond" w:hAnsi="Garamond"/>
        </w:rPr>
        <w:t xml:space="preserve">ummer 2021 LST </w:t>
      </w:r>
      <w:r w:rsidR="005343F7">
        <w:rPr>
          <w:rFonts w:ascii="Garamond" w:hAnsi="Garamond"/>
        </w:rPr>
        <w:t xml:space="preserve">in </w:t>
      </w:r>
      <w:proofErr w:type="spellStart"/>
      <w:r w:rsidR="005343F7">
        <w:rPr>
          <w:rFonts w:ascii="Garamond" w:hAnsi="Garamond"/>
        </w:rPr>
        <w:t>Downeast</w:t>
      </w:r>
      <w:proofErr w:type="spellEnd"/>
      <w:r w:rsidR="005343F7">
        <w:rPr>
          <w:rFonts w:ascii="Garamond" w:hAnsi="Garamond"/>
        </w:rPr>
        <w:t xml:space="preserve"> Maine. (Right) </w:t>
      </w:r>
      <w:r w:rsidR="00974955">
        <w:rPr>
          <w:rFonts w:ascii="Garamond" w:hAnsi="Garamond"/>
        </w:rPr>
        <w:t xml:space="preserve">Summer 2021 </w:t>
      </w:r>
      <w:r w:rsidR="0097226E">
        <w:rPr>
          <w:rFonts w:ascii="Garamond" w:hAnsi="Garamond"/>
        </w:rPr>
        <w:t>percent precipita</w:t>
      </w:r>
      <w:r w:rsidR="00367171">
        <w:rPr>
          <w:rFonts w:ascii="Garamond" w:hAnsi="Garamond"/>
        </w:rPr>
        <w:t xml:space="preserve">tion in relation to </w:t>
      </w:r>
      <w:r w:rsidR="00823B25">
        <w:rPr>
          <w:rFonts w:ascii="Garamond" w:hAnsi="Garamond"/>
        </w:rPr>
        <w:t xml:space="preserve">the </w:t>
      </w:r>
      <w:r w:rsidR="007162ED">
        <w:rPr>
          <w:rFonts w:ascii="Garamond" w:hAnsi="Garamond"/>
        </w:rPr>
        <w:t>s</w:t>
      </w:r>
      <w:r w:rsidR="00823B25">
        <w:rPr>
          <w:rFonts w:ascii="Garamond" w:hAnsi="Garamond"/>
        </w:rPr>
        <w:t xml:space="preserve">ummer 2000-2020 </w:t>
      </w:r>
      <w:r w:rsidR="007162ED">
        <w:rPr>
          <w:rFonts w:ascii="Garamond" w:hAnsi="Garamond"/>
        </w:rPr>
        <w:t>average baseline.</w:t>
      </w:r>
      <w:r w:rsidR="000B6798">
        <w:rPr>
          <w:rFonts w:ascii="Garamond" w:hAnsi="Garamond"/>
        </w:rPr>
        <w:t xml:space="preserve"> The Penobscot, Union, and Machias Rivers are </w:t>
      </w:r>
      <w:r w:rsidR="008B4D49">
        <w:rPr>
          <w:rFonts w:ascii="Garamond" w:hAnsi="Garamond"/>
        </w:rPr>
        <w:t>indicated</w:t>
      </w:r>
      <w:r w:rsidR="000B6798">
        <w:rPr>
          <w:rFonts w:ascii="Garamond" w:hAnsi="Garamond"/>
        </w:rPr>
        <w:t>.</w:t>
      </w:r>
    </w:p>
    <w:p w14:paraId="5286939B" w14:textId="77777777" w:rsidR="00F109AE" w:rsidRDefault="00F109AE" w:rsidP="000C4CAE">
      <w:pPr>
        <w:spacing w:after="0" w:line="240" w:lineRule="auto"/>
        <w:rPr>
          <w:rFonts w:ascii="Garamond" w:hAnsi="Garamond"/>
        </w:rPr>
      </w:pPr>
    </w:p>
    <w:p w14:paraId="59E4FB2E" w14:textId="73BEE81A" w:rsidR="00750073" w:rsidRDefault="00750073" w:rsidP="000C4CAE">
      <w:pPr>
        <w:spacing w:after="0" w:line="240" w:lineRule="auto"/>
        <w:rPr>
          <w:rFonts w:ascii="Garamond" w:hAnsi="Garamond"/>
          <w:b/>
          <w:bCs/>
          <w:i/>
          <w:iCs/>
        </w:rPr>
      </w:pPr>
      <w:r w:rsidRPr="00750073">
        <w:rPr>
          <w:rFonts w:ascii="Garamond" w:hAnsi="Garamond"/>
          <w:b/>
          <w:bCs/>
          <w:i/>
          <w:iCs/>
        </w:rPr>
        <w:t>3.2</w:t>
      </w:r>
      <w:r>
        <w:rPr>
          <w:rFonts w:ascii="Garamond" w:hAnsi="Garamond"/>
          <w:b/>
          <w:bCs/>
          <w:i/>
          <w:iCs/>
        </w:rPr>
        <w:t xml:space="preserve"> Case Study Analysis</w:t>
      </w:r>
    </w:p>
    <w:p w14:paraId="62C73987" w14:textId="45E97A34" w:rsidR="006A5D71" w:rsidRDefault="000A23C7" w:rsidP="000C4CAE">
      <w:pPr>
        <w:spacing w:after="0" w:line="240" w:lineRule="auto"/>
        <w:rPr>
          <w:rFonts w:ascii="Garamond" w:hAnsi="Garamond"/>
        </w:rPr>
      </w:pPr>
      <w:r>
        <w:rPr>
          <w:rFonts w:ascii="Garamond" w:hAnsi="Garamond"/>
        </w:rPr>
        <w:t xml:space="preserve">In addition to </w:t>
      </w:r>
      <w:r w:rsidR="00697F68">
        <w:rPr>
          <w:rFonts w:ascii="Garamond" w:hAnsi="Garamond"/>
        </w:rPr>
        <w:t xml:space="preserve">providing </w:t>
      </w:r>
      <w:r w:rsidR="009C47E5">
        <w:rPr>
          <w:rFonts w:ascii="Garamond" w:hAnsi="Garamond"/>
        </w:rPr>
        <w:t xml:space="preserve">the partners with written tutorials, the team also </w:t>
      </w:r>
      <w:r w:rsidR="007706C4">
        <w:rPr>
          <w:rFonts w:ascii="Garamond" w:hAnsi="Garamond"/>
        </w:rPr>
        <w:t>pr</w:t>
      </w:r>
      <w:r w:rsidR="005555AC">
        <w:rPr>
          <w:rFonts w:ascii="Garamond" w:hAnsi="Garamond"/>
        </w:rPr>
        <w:t xml:space="preserve">oduced a case study to demonstrate how Earth observations can be applied </w:t>
      </w:r>
      <w:r w:rsidR="00560C92">
        <w:rPr>
          <w:rFonts w:ascii="Garamond" w:hAnsi="Garamond"/>
        </w:rPr>
        <w:t xml:space="preserve">to monitor riparian habitat over time. </w:t>
      </w:r>
      <w:r w:rsidR="00635D5C">
        <w:rPr>
          <w:rFonts w:ascii="Garamond" w:hAnsi="Garamond"/>
        </w:rPr>
        <w:t xml:space="preserve">To do so, the team analyzed trends in the </w:t>
      </w:r>
      <w:proofErr w:type="spellStart"/>
      <w:r w:rsidR="00635D5C">
        <w:rPr>
          <w:rFonts w:ascii="Garamond" w:hAnsi="Garamond"/>
        </w:rPr>
        <w:t>Downeast</w:t>
      </w:r>
      <w:proofErr w:type="spellEnd"/>
      <w:r w:rsidR="00635D5C">
        <w:rPr>
          <w:rFonts w:ascii="Garamond" w:hAnsi="Garamond"/>
        </w:rPr>
        <w:t xml:space="preserve"> region</w:t>
      </w:r>
      <w:r w:rsidR="00370675">
        <w:rPr>
          <w:rFonts w:ascii="Garamond" w:hAnsi="Garamond"/>
        </w:rPr>
        <w:t xml:space="preserve"> along the Penobscot, Union, and Machias Rivers by leveraging </w:t>
      </w:r>
      <w:r w:rsidR="00711C25">
        <w:rPr>
          <w:rFonts w:ascii="Garamond" w:hAnsi="Garamond"/>
        </w:rPr>
        <w:t>maps</w:t>
      </w:r>
      <w:r w:rsidR="006A5D71">
        <w:rPr>
          <w:rFonts w:ascii="Garamond" w:hAnsi="Garamond"/>
        </w:rPr>
        <w:t xml:space="preserve"> produced by Maine Ecological Forecasting I and II (Figure 4).</w:t>
      </w:r>
      <w:r w:rsidR="00895656">
        <w:rPr>
          <w:rFonts w:ascii="Garamond" w:hAnsi="Garamond"/>
        </w:rPr>
        <w:t xml:space="preserve"> The study area was defined by </w:t>
      </w:r>
      <w:r w:rsidR="00934453">
        <w:rPr>
          <w:rFonts w:ascii="Garamond" w:hAnsi="Garamond"/>
        </w:rPr>
        <w:t xml:space="preserve">merging the Lower Penobscot and Maine Coastal </w:t>
      </w:r>
      <w:r w:rsidR="00561BEB">
        <w:rPr>
          <w:rFonts w:ascii="Garamond" w:hAnsi="Garamond"/>
        </w:rPr>
        <w:t xml:space="preserve">Hydrologic Unit Code </w:t>
      </w:r>
      <w:r w:rsidR="009B23D3">
        <w:rPr>
          <w:rFonts w:ascii="Garamond" w:hAnsi="Garamond"/>
        </w:rPr>
        <w:t>8 (HUC</w:t>
      </w:r>
      <w:r w:rsidR="00991325">
        <w:rPr>
          <w:rFonts w:ascii="Garamond" w:hAnsi="Garamond"/>
        </w:rPr>
        <w:t>-</w:t>
      </w:r>
      <w:r w:rsidR="009B23D3">
        <w:rPr>
          <w:rFonts w:ascii="Garamond" w:hAnsi="Garamond"/>
        </w:rPr>
        <w:t xml:space="preserve">8) subbasins. </w:t>
      </w:r>
      <w:r w:rsidR="00F02249">
        <w:rPr>
          <w:rFonts w:ascii="Garamond" w:hAnsi="Garamond"/>
        </w:rPr>
        <w:t xml:space="preserve">The </w:t>
      </w:r>
      <w:r w:rsidR="00AD4563">
        <w:rPr>
          <w:rFonts w:ascii="Garamond" w:hAnsi="Garamond"/>
        </w:rPr>
        <w:t xml:space="preserve">river delineations were acquired from the </w:t>
      </w:r>
      <w:r w:rsidR="00585CC2">
        <w:rPr>
          <w:rFonts w:ascii="Garamond" w:hAnsi="Garamond"/>
        </w:rPr>
        <w:t>National Hydrography Dataset (NHD)</w:t>
      </w:r>
      <w:r w:rsidR="0097777E">
        <w:rPr>
          <w:rFonts w:ascii="Garamond" w:hAnsi="Garamond"/>
        </w:rPr>
        <w:t xml:space="preserve"> where the Union River was merged with Graham and </w:t>
      </w:r>
      <w:r w:rsidR="00093234">
        <w:rPr>
          <w:rFonts w:ascii="Garamond" w:hAnsi="Garamond"/>
        </w:rPr>
        <w:t>Leonard Lakes.</w:t>
      </w:r>
      <w:r w:rsidR="009121FD">
        <w:rPr>
          <w:rFonts w:ascii="Garamond" w:hAnsi="Garamond"/>
        </w:rPr>
        <w:t xml:space="preserve"> To </w:t>
      </w:r>
      <w:r w:rsidR="002D2CBE">
        <w:rPr>
          <w:rFonts w:ascii="Garamond" w:hAnsi="Garamond"/>
        </w:rPr>
        <w:t>c</w:t>
      </w:r>
      <w:r w:rsidR="005E4360">
        <w:rPr>
          <w:rFonts w:ascii="Garamond" w:hAnsi="Garamond"/>
        </w:rPr>
        <w:t>apture trends within riparian habitat</w:t>
      </w:r>
      <w:r w:rsidR="009F22E5">
        <w:rPr>
          <w:rFonts w:ascii="Garamond" w:hAnsi="Garamond"/>
        </w:rPr>
        <w:t xml:space="preserve"> like the 1000-foot </w:t>
      </w:r>
      <w:r w:rsidR="00444DBC">
        <w:rPr>
          <w:rFonts w:ascii="Garamond" w:hAnsi="Garamond"/>
        </w:rPr>
        <w:t>riverside easement along the Machias River, the team established a 2000-foot buffer along either side of each river to calcula</w:t>
      </w:r>
      <w:r w:rsidR="00093C5C">
        <w:rPr>
          <w:rFonts w:ascii="Garamond" w:hAnsi="Garamond"/>
        </w:rPr>
        <w:t>te associated trends.</w:t>
      </w:r>
    </w:p>
    <w:p w14:paraId="5D79D3D1" w14:textId="77777777" w:rsidR="00D63DAC" w:rsidRDefault="00D63DAC" w:rsidP="000C4CAE">
      <w:pPr>
        <w:spacing w:after="0" w:line="240" w:lineRule="auto"/>
        <w:rPr>
          <w:rFonts w:ascii="Garamond" w:hAnsi="Garamond"/>
        </w:rPr>
      </w:pPr>
    </w:p>
    <w:p w14:paraId="706B0AEB" w14:textId="4AFDCD58" w:rsidR="00384802" w:rsidRDefault="000B6D92" w:rsidP="000C4CAE">
      <w:pPr>
        <w:spacing w:after="0" w:line="240" w:lineRule="auto"/>
        <w:jc w:val="center"/>
        <w:rPr>
          <w:rFonts w:ascii="Garamond" w:hAnsi="Garamond" w:cs="Arial"/>
        </w:rPr>
      </w:pPr>
      <w:r>
        <w:rPr>
          <w:rFonts w:ascii="Garamond" w:hAnsi="Garamond" w:cs="Arial"/>
          <w:noProof/>
        </w:rPr>
        <w:lastRenderedPageBreak/>
        <w:drawing>
          <wp:inline distT="0" distB="0" distL="0" distR="0" wp14:anchorId="5DD6CDF6" wp14:editId="343F99BE">
            <wp:extent cx="3434316" cy="3434316"/>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2580" cy="3442580"/>
                    </a:xfrm>
                    <a:prstGeom prst="rect">
                      <a:avLst/>
                    </a:prstGeom>
                    <a:noFill/>
                    <a:ln>
                      <a:noFill/>
                    </a:ln>
                  </pic:spPr>
                </pic:pic>
              </a:graphicData>
            </a:graphic>
          </wp:inline>
        </w:drawing>
      </w:r>
    </w:p>
    <w:p w14:paraId="019F9771" w14:textId="26BC06C1" w:rsidR="003C5E1A" w:rsidRPr="003C5E1A" w:rsidRDefault="003C5E1A" w:rsidP="000C4CAE">
      <w:pPr>
        <w:spacing w:after="0" w:line="240" w:lineRule="auto"/>
        <w:jc w:val="center"/>
        <w:rPr>
          <w:rFonts w:ascii="Garamond" w:hAnsi="Garamond" w:cs="Arial"/>
        </w:rPr>
      </w:pPr>
      <w:r>
        <w:rPr>
          <w:rFonts w:ascii="Garamond" w:hAnsi="Garamond" w:cs="Arial"/>
          <w:i/>
          <w:iCs/>
        </w:rPr>
        <w:t xml:space="preserve">Figure </w:t>
      </w:r>
      <w:r w:rsidR="00C22477">
        <w:rPr>
          <w:rFonts w:ascii="Garamond" w:hAnsi="Garamond" w:cs="Arial"/>
          <w:i/>
          <w:iCs/>
        </w:rPr>
        <w:t>4</w:t>
      </w:r>
      <w:r>
        <w:rPr>
          <w:rFonts w:ascii="Garamond" w:hAnsi="Garamond" w:cs="Arial"/>
          <w:i/>
          <w:iCs/>
        </w:rPr>
        <w:t xml:space="preserve">. </w:t>
      </w:r>
      <w:r w:rsidR="009D1561">
        <w:rPr>
          <w:rFonts w:ascii="Garamond" w:hAnsi="Garamond" w:cs="Arial"/>
        </w:rPr>
        <w:t xml:space="preserve">2000-foot </w:t>
      </w:r>
      <w:r w:rsidR="00BD28C0">
        <w:rPr>
          <w:rFonts w:ascii="Garamond" w:hAnsi="Garamond" w:cs="Arial"/>
        </w:rPr>
        <w:t xml:space="preserve">riparian </w:t>
      </w:r>
      <w:r w:rsidR="009D1561">
        <w:rPr>
          <w:rFonts w:ascii="Garamond" w:hAnsi="Garamond" w:cs="Arial"/>
        </w:rPr>
        <w:t>b</w:t>
      </w:r>
      <w:r>
        <w:rPr>
          <w:rFonts w:ascii="Garamond" w:hAnsi="Garamond" w:cs="Arial"/>
        </w:rPr>
        <w:t>uffers</w:t>
      </w:r>
      <w:r w:rsidR="00C22477">
        <w:rPr>
          <w:rFonts w:ascii="Garamond" w:hAnsi="Garamond" w:cs="Arial"/>
        </w:rPr>
        <w:t>, indicated in light blue,</w:t>
      </w:r>
      <w:r>
        <w:rPr>
          <w:rFonts w:ascii="Garamond" w:hAnsi="Garamond" w:cs="Arial"/>
        </w:rPr>
        <w:t xml:space="preserve"> used to </w:t>
      </w:r>
      <w:r w:rsidR="002E79C1">
        <w:rPr>
          <w:rFonts w:ascii="Garamond" w:hAnsi="Garamond" w:cs="Arial"/>
        </w:rPr>
        <w:t>elucidate</w:t>
      </w:r>
      <w:r w:rsidR="004105F0">
        <w:rPr>
          <w:rFonts w:ascii="Garamond" w:hAnsi="Garamond" w:cs="Arial"/>
        </w:rPr>
        <w:t xml:space="preserve"> </w:t>
      </w:r>
      <w:r w:rsidR="00D82428">
        <w:rPr>
          <w:rFonts w:ascii="Garamond" w:hAnsi="Garamond" w:cs="Arial"/>
        </w:rPr>
        <w:t xml:space="preserve">LULC, LST, and precipitation trends </w:t>
      </w:r>
      <w:r w:rsidR="00B52EDA">
        <w:rPr>
          <w:rFonts w:ascii="Garamond" w:hAnsi="Garamond" w:cs="Arial"/>
        </w:rPr>
        <w:t xml:space="preserve">from the </w:t>
      </w:r>
      <w:r w:rsidR="00821C94">
        <w:rPr>
          <w:rFonts w:ascii="Garamond" w:hAnsi="Garamond" w:cs="Arial"/>
        </w:rPr>
        <w:t xml:space="preserve">aforementioned </w:t>
      </w:r>
      <w:r w:rsidR="009D1561">
        <w:rPr>
          <w:rFonts w:ascii="Garamond" w:hAnsi="Garamond" w:cs="Arial"/>
        </w:rPr>
        <w:t>data sources</w:t>
      </w:r>
      <w:r w:rsidR="000268CD">
        <w:rPr>
          <w:rFonts w:ascii="Garamond" w:hAnsi="Garamond" w:cs="Arial"/>
        </w:rPr>
        <w:t xml:space="preserve"> for the Penobscot, Union, and Machias Rivers</w:t>
      </w:r>
      <w:r w:rsidR="006F5971">
        <w:rPr>
          <w:rFonts w:ascii="Garamond" w:hAnsi="Garamond" w:cs="Arial"/>
        </w:rPr>
        <w:t>, indicated in dark blue</w:t>
      </w:r>
      <w:r w:rsidR="000268CD">
        <w:rPr>
          <w:rFonts w:ascii="Garamond" w:hAnsi="Garamond" w:cs="Arial"/>
        </w:rPr>
        <w:t>.</w:t>
      </w:r>
      <w:r w:rsidR="00F97DFC">
        <w:rPr>
          <w:rFonts w:ascii="Garamond" w:hAnsi="Garamond" w:cs="Arial"/>
        </w:rPr>
        <w:t xml:space="preserve"> The </w:t>
      </w:r>
      <w:proofErr w:type="spellStart"/>
      <w:r w:rsidR="00F97DFC">
        <w:rPr>
          <w:rFonts w:ascii="Garamond" w:hAnsi="Garamond" w:cs="Arial"/>
        </w:rPr>
        <w:t>Downeast</w:t>
      </w:r>
      <w:proofErr w:type="spellEnd"/>
      <w:r w:rsidR="00F97DFC">
        <w:rPr>
          <w:rFonts w:ascii="Garamond" w:hAnsi="Garamond" w:cs="Arial"/>
        </w:rPr>
        <w:t xml:space="preserve"> </w:t>
      </w:r>
      <w:r w:rsidR="0019519E">
        <w:rPr>
          <w:rFonts w:ascii="Garamond" w:hAnsi="Garamond" w:cs="Arial"/>
        </w:rPr>
        <w:t>study area</w:t>
      </w:r>
      <w:r w:rsidR="00F97DFC">
        <w:rPr>
          <w:rFonts w:ascii="Garamond" w:hAnsi="Garamond" w:cs="Arial"/>
        </w:rPr>
        <w:t xml:space="preserve"> is </w:t>
      </w:r>
      <w:r w:rsidR="0019519E">
        <w:rPr>
          <w:rFonts w:ascii="Garamond" w:hAnsi="Garamond" w:cs="Arial"/>
        </w:rPr>
        <w:t>shown</w:t>
      </w:r>
      <w:r w:rsidR="00F97DFC">
        <w:rPr>
          <w:rFonts w:ascii="Garamond" w:hAnsi="Garamond" w:cs="Arial"/>
        </w:rPr>
        <w:t xml:space="preserve"> in green.</w:t>
      </w:r>
    </w:p>
    <w:p w14:paraId="5FC88191" w14:textId="77777777" w:rsidR="00384802" w:rsidRDefault="00384802" w:rsidP="000C4CAE">
      <w:pPr>
        <w:spacing w:after="0" w:line="240" w:lineRule="auto"/>
        <w:rPr>
          <w:rFonts w:ascii="Garamond" w:hAnsi="Garamond" w:cs="Arial"/>
        </w:rPr>
      </w:pPr>
    </w:p>
    <w:p w14:paraId="2CCDFACC" w14:textId="1FC59B76" w:rsidR="00D63DAC" w:rsidRDefault="00D63DAC" w:rsidP="000C4CAE">
      <w:pPr>
        <w:spacing w:after="0" w:line="240" w:lineRule="auto"/>
        <w:rPr>
          <w:rFonts w:ascii="Garamond" w:hAnsi="Garamond"/>
        </w:rPr>
      </w:pPr>
      <w:r>
        <w:rPr>
          <w:rFonts w:ascii="Garamond" w:hAnsi="Garamond"/>
        </w:rPr>
        <w:t>LULC trends were calculated using the 1985 and 2021 LULC maps produced by Maine Ecological Forecasting II. That team acquired median Landsat 5 TM and Landsat 8 OLI (Collection 2, Tier 1, Level 2) for leaf-off (winter, December 31 – March 8) and leaf-on (summer, May 1 – July 31) imagery for 1985 and 2021 respectively. The team composited winter NDVI, summer NDVI, summer MBI, and summer NDBI with the associated summer Landsat spectral bands which was input into the ArcGIS Image Classification Wizard. Confused classes underwent cluster-busting in which they were isolated and underwent an additional round of classification using all summer spectral bands, winter NIR and SWIR, winter NDVI, and summer NDVI. The Zonal Histogram tool totaled the percent area taken by each LULC class within the 2000-foot buffers for each river and the study area</w:t>
      </w:r>
      <w:r w:rsidR="0020448A">
        <w:rPr>
          <w:rFonts w:ascii="Garamond" w:hAnsi="Garamond"/>
        </w:rPr>
        <w:t xml:space="preserve"> for 1985 and 2021</w:t>
      </w:r>
      <w:r>
        <w:rPr>
          <w:rFonts w:ascii="Garamond" w:hAnsi="Garamond"/>
        </w:rPr>
        <w:t>.</w:t>
      </w:r>
    </w:p>
    <w:p w14:paraId="5F73D87E" w14:textId="77777777" w:rsidR="00D63DAC" w:rsidRDefault="00D63DAC" w:rsidP="000C4CAE">
      <w:pPr>
        <w:spacing w:after="0" w:line="240" w:lineRule="auto"/>
        <w:rPr>
          <w:rFonts w:ascii="Garamond" w:hAnsi="Garamond" w:cs="Arial"/>
        </w:rPr>
      </w:pPr>
    </w:p>
    <w:p w14:paraId="41BF822B" w14:textId="3FEB2021" w:rsidR="00573AE8" w:rsidRDefault="00573AE8" w:rsidP="000C4CAE">
      <w:pPr>
        <w:spacing w:after="0" w:line="240" w:lineRule="auto"/>
        <w:rPr>
          <w:rFonts w:ascii="Garamond" w:hAnsi="Garamond" w:cs="Arial"/>
        </w:rPr>
      </w:pPr>
      <w:r>
        <w:rPr>
          <w:rFonts w:ascii="Garamond" w:hAnsi="Garamond" w:cs="Arial"/>
        </w:rPr>
        <w:t xml:space="preserve">Climate trends were calculated using data produced by Maine Ecological Forecasting I. </w:t>
      </w:r>
      <w:r w:rsidR="00AF4126">
        <w:rPr>
          <w:rFonts w:ascii="Garamond" w:hAnsi="Garamond" w:cs="Arial"/>
        </w:rPr>
        <w:t>In addition to monthly averages, t</w:t>
      </w:r>
      <w:r w:rsidR="00BD245C">
        <w:rPr>
          <w:rFonts w:ascii="Garamond" w:hAnsi="Garamond" w:cs="Arial"/>
        </w:rPr>
        <w:t>hat team cal</w:t>
      </w:r>
      <w:r w:rsidR="00174BF8">
        <w:rPr>
          <w:rFonts w:ascii="Garamond" w:hAnsi="Garamond" w:cs="Arial"/>
        </w:rPr>
        <w:t>culated s</w:t>
      </w:r>
      <w:r w:rsidR="00AF4126">
        <w:rPr>
          <w:rFonts w:ascii="Garamond" w:hAnsi="Garamond" w:cs="Arial"/>
        </w:rPr>
        <w:t xml:space="preserve">ummer </w:t>
      </w:r>
      <w:r w:rsidR="00174BF8">
        <w:rPr>
          <w:rFonts w:ascii="Garamond" w:hAnsi="Garamond" w:cs="Arial"/>
        </w:rPr>
        <w:t>average</w:t>
      </w:r>
      <w:r w:rsidR="0034067E">
        <w:rPr>
          <w:rFonts w:ascii="Garamond" w:hAnsi="Garamond" w:cs="Arial"/>
        </w:rPr>
        <w:t xml:space="preserve">s </w:t>
      </w:r>
      <w:r w:rsidR="004E108C">
        <w:rPr>
          <w:rFonts w:ascii="Garamond" w:hAnsi="Garamond" w:cs="Arial"/>
        </w:rPr>
        <w:t xml:space="preserve">(May 1 – July 31) </w:t>
      </w:r>
      <w:r w:rsidR="006C20E6">
        <w:rPr>
          <w:rFonts w:ascii="Garamond" w:hAnsi="Garamond" w:cs="Arial"/>
        </w:rPr>
        <w:t>for Terra MODIS LST and GPM IMERG precipitation</w:t>
      </w:r>
      <w:r w:rsidR="00855098">
        <w:rPr>
          <w:rFonts w:ascii="Garamond" w:hAnsi="Garamond" w:cs="Arial"/>
        </w:rPr>
        <w:t xml:space="preserve"> in GEE and Giovanni. </w:t>
      </w:r>
      <w:r w:rsidR="00552C02">
        <w:rPr>
          <w:rFonts w:ascii="Garamond" w:hAnsi="Garamond" w:cs="Arial"/>
        </w:rPr>
        <w:t>In GEE, t</w:t>
      </w:r>
      <w:r w:rsidR="00855098">
        <w:rPr>
          <w:rFonts w:ascii="Garamond" w:hAnsi="Garamond" w:cs="Arial"/>
        </w:rPr>
        <w:t xml:space="preserve">he Maine Ecological Forecasting III team produced </w:t>
      </w:r>
      <w:r w:rsidR="0064109C">
        <w:rPr>
          <w:rFonts w:ascii="Garamond" w:hAnsi="Garamond" w:cs="Arial"/>
        </w:rPr>
        <w:t xml:space="preserve">a 20-year summer precipitation baseline </w:t>
      </w:r>
      <w:r w:rsidR="000A5085">
        <w:rPr>
          <w:rFonts w:ascii="Garamond" w:hAnsi="Garamond" w:cs="Arial"/>
        </w:rPr>
        <w:t xml:space="preserve">using </w:t>
      </w:r>
      <w:r w:rsidR="00FD25EC">
        <w:rPr>
          <w:rFonts w:ascii="Garamond" w:hAnsi="Garamond" w:cs="Arial"/>
        </w:rPr>
        <w:t xml:space="preserve">summer data between </w:t>
      </w:r>
      <w:r w:rsidR="00EA7D44">
        <w:rPr>
          <w:rFonts w:ascii="Garamond" w:hAnsi="Garamond" w:cs="Arial"/>
        </w:rPr>
        <w:t xml:space="preserve">2000 and 2020. The summer 2021 precipitation map was divided against the baseline to </w:t>
      </w:r>
      <w:r w:rsidR="00132D83">
        <w:rPr>
          <w:rFonts w:ascii="Garamond" w:hAnsi="Garamond" w:cs="Arial"/>
        </w:rPr>
        <w:t xml:space="preserve">produce </w:t>
      </w:r>
      <w:r w:rsidR="007B4DA5">
        <w:rPr>
          <w:rFonts w:ascii="Garamond" w:hAnsi="Garamond" w:cs="Arial"/>
        </w:rPr>
        <w:t xml:space="preserve">a summer 2021 percent precipitation map (Figure 3, Right). </w:t>
      </w:r>
      <w:r w:rsidR="009846A4">
        <w:rPr>
          <w:rFonts w:ascii="Garamond" w:hAnsi="Garamond" w:cs="Arial"/>
        </w:rPr>
        <w:t xml:space="preserve">The Zonal Statistics as Table tool calculated the mean </w:t>
      </w:r>
      <w:r w:rsidR="00F11047">
        <w:rPr>
          <w:rFonts w:ascii="Garamond" w:hAnsi="Garamond" w:cs="Arial"/>
        </w:rPr>
        <w:t>summer LST for each river from 2000 until 2021 and the me</w:t>
      </w:r>
      <w:r w:rsidR="0068794D">
        <w:rPr>
          <w:rFonts w:ascii="Garamond" w:hAnsi="Garamond" w:cs="Arial"/>
        </w:rPr>
        <w:t>an percent precipitation for each river in 2021.</w:t>
      </w:r>
    </w:p>
    <w:p w14:paraId="7CC9C293" w14:textId="2D14622D" w:rsidR="006C1CF1" w:rsidRPr="0066138C" w:rsidRDefault="006C1CF1" w:rsidP="3BDFFD7F">
      <w:pPr>
        <w:spacing w:after="0" w:line="240" w:lineRule="auto"/>
        <w:rPr>
          <w:rFonts w:ascii="Garamond" w:hAnsi="Garamond" w:cs="Arial"/>
        </w:rPr>
      </w:pPr>
    </w:p>
    <w:p w14:paraId="7686D083" w14:textId="3CA4C511" w:rsidR="00787A1E" w:rsidRPr="003C77E1" w:rsidRDefault="00787A1E" w:rsidP="000C4CAE">
      <w:pPr>
        <w:pStyle w:val="Heading1"/>
        <w:spacing w:before="0" w:line="240" w:lineRule="auto"/>
        <w:rPr>
          <w:rFonts w:ascii="Garamond" w:hAnsi="Garamond"/>
        </w:rPr>
      </w:pPr>
      <w:bookmarkStart w:id="4" w:name="_Toc334198730"/>
      <w:r w:rsidRPr="038DE80F">
        <w:rPr>
          <w:rFonts w:ascii="Garamond" w:hAnsi="Garamond"/>
        </w:rPr>
        <w:t>4. Results</w:t>
      </w:r>
      <w:bookmarkEnd w:id="4"/>
      <w:r w:rsidRPr="038DE80F">
        <w:rPr>
          <w:rFonts w:ascii="Garamond" w:hAnsi="Garamond"/>
        </w:rPr>
        <w:t xml:space="preserve"> &amp; Discussion</w:t>
      </w:r>
    </w:p>
    <w:p w14:paraId="2AFF1E52" w14:textId="46BDF5BF" w:rsidR="002C713A" w:rsidRDefault="000B66BC" w:rsidP="000C4CAE">
      <w:pPr>
        <w:spacing w:after="0" w:line="240" w:lineRule="auto"/>
        <w:rPr>
          <w:rFonts w:ascii="Garamond" w:hAnsi="Garamond"/>
          <w:b/>
          <w:bCs/>
          <w:i/>
          <w:iCs/>
        </w:rPr>
      </w:pPr>
      <w:bookmarkStart w:id="5" w:name="_Toc334198734"/>
      <w:r>
        <w:rPr>
          <w:rFonts w:ascii="Garamond" w:hAnsi="Garamond"/>
          <w:b/>
          <w:bCs/>
          <w:i/>
          <w:iCs/>
        </w:rPr>
        <w:t>4.1 Workshop</w:t>
      </w:r>
    </w:p>
    <w:p w14:paraId="45093507" w14:textId="60E672CE" w:rsidR="7C1AF5D5" w:rsidRDefault="00583E67" w:rsidP="000C4CAE">
      <w:pPr>
        <w:spacing w:after="0" w:line="240" w:lineRule="auto"/>
        <w:rPr>
          <w:rFonts w:ascii="Garamond" w:eastAsia="Gungsuh" w:hAnsi="Garamond" w:cs="Gungsuh"/>
        </w:rPr>
      </w:pPr>
      <w:r>
        <w:rPr>
          <w:rFonts w:ascii="Garamond" w:eastAsia="Gungsuh" w:hAnsi="Garamond" w:cs="Gungsuh"/>
        </w:rPr>
        <w:t xml:space="preserve">In collaboration with the partners, the team </w:t>
      </w:r>
      <w:r w:rsidR="00701660">
        <w:rPr>
          <w:rFonts w:ascii="Garamond" w:eastAsia="Gungsuh" w:hAnsi="Garamond" w:cs="Gungsuh"/>
        </w:rPr>
        <w:t xml:space="preserve">prepared a three-hour </w:t>
      </w:r>
      <w:r w:rsidR="00686C60">
        <w:rPr>
          <w:rFonts w:ascii="Garamond" w:eastAsia="Gungsuh" w:hAnsi="Garamond" w:cs="Gungsuh"/>
        </w:rPr>
        <w:t xml:space="preserve">live </w:t>
      </w:r>
      <w:r w:rsidR="00701660">
        <w:rPr>
          <w:rFonts w:ascii="Garamond" w:eastAsia="Gungsuh" w:hAnsi="Garamond" w:cs="Gungsuh"/>
        </w:rPr>
        <w:t xml:space="preserve">workshop to demonstrate </w:t>
      </w:r>
      <w:r w:rsidR="00686C60">
        <w:rPr>
          <w:rFonts w:ascii="Garamond" w:eastAsia="Gungsuh" w:hAnsi="Garamond" w:cs="Gungsuh"/>
        </w:rPr>
        <w:t>how to access Earth observation data and how it can be used</w:t>
      </w:r>
      <w:r w:rsidR="005674E0">
        <w:rPr>
          <w:rFonts w:ascii="Garamond" w:eastAsia="Gungsuh" w:hAnsi="Garamond" w:cs="Gungsuh"/>
        </w:rPr>
        <w:t xml:space="preserve"> </w:t>
      </w:r>
      <w:r w:rsidR="006B5170">
        <w:rPr>
          <w:rFonts w:ascii="Garamond" w:eastAsia="Gungsuh" w:hAnsi="Garamond" w:cs="Gungsuh"/>
        </w:rPr>
        <w:t>to monitor Atlantic salmon habitat</w:t>
      </w:r>
      <w:r w:rsidR="00686C60">
        <w:rPr>
          <w:rFonts w:ascii="Garamond" w:eastAsia="Gungsuh" w:hAnsi="Garamond" w:cs="Gungsuh"/>
        </w:rPr>
        <w:t>.</w:t>
      </w:r>
      <w:r w:rsidR="002532C0">
        <w:rPr>
          <w:rFonts w:ascii="Garamond" w:eastAsia="Gungsuh" w:hAnsi="Garamond" w:cs="Gungsuh"/>
        </w:rPr>
        <w:t xml:space="preserve"> </w:t>
      </w:r>
      <w:r w:rsidR="7EE8F453" w:rsidRPr="7EE8F453">
        <w:rPr>
          <w:rFonts w:ascii="Garamond" w:eastAsia="Gungsuh" w:hAnsi="Garamond" w:cs="Gungsuh"/>
        </w:rPr>
        <w:t xml:space="preserve">The </w:t>
      </w:r>
      <w:r w:rsidR="001F3804">
        <w:rPr>
          <w:rFonts w:ascii="Garamond" w:eastAsia="Gungsuh" w:hAnsi="Garamond" w:cs="Gungsuh"/>
        </w:rPr>
        <w:t xml:space="preserve">live </w:t>
      </w:r>
      <w:r w:rsidR="7EE8F453" w:rsidRPr="7EE8F453">
        <w:rPr>
          <w:rFonts w:ascii="Garamond" w:eastAsia="Gungsuh" w:hAnsi="Garamond" w:cs="Gungsuh"/>
        </w:rPr>
        <w:t>workshop</w:t>
      </w:r>
      <w:r w:rsidR="7EE8F453" w:rsidRPr="12F3BFCB">
        <w:rPr>
          <w:rFonts w:ascii="Garamond" w:eastAsia="Gungsuh" w:hAnsi="Garamond" w:cs="Gungsuh"/>
        </w:rPr>
        <w:t xml:space="preserve"> </w:t>
      </w:r>
      <w:r w:rsidR="055706E8" w:rsidRPr="055706E8">
        <w:rPr>
          <w:rFonts w:ascii="Garamond" w:eastAsia="Gungsuh" w:hAnsi="Garamond" w:cs="Gungsuh"/>
        </w:rPr>
        <w:t>consisted</w:t>
      </w:r>
      <w:r w:rsidR="7EE8F453" w:rsidRPr="7EE8F453">
        <w:rPr>
          <w:rFonts w:ascii="Garamond" w:eastAsia="Gungsuh" w:hAnsi="Garamond" w:cs="Gungsuh"/>
        </w:rPr>
        <w:t xml:space="preserve"> </w:t>
      </w:r>
      <w:r w:rsidR="00F51078">
        <w:rPr>
          <w:rFonts w:ascii="Garamond" w:eastAsia="Gungsuh" w:hAnsi="Garamond" w:cs="Gungsuh"/>
        </w:rPr>
        <w:t xml:space="preserve">of </w:t>
      </w:r>
      <w:r w:rsidR="201D6B78" w:rsidRPr="4ABA59B8">
        <w:rPr>
          <w:rFonts w:ascii="Garamond" w:eastAsia="Gungsuh" w:hAnsi="Garamond" w:cs="Gungsuh"/>
        </w:rPr>
        <w:t>interactive</w:t>
      </w:r>
      <w:r w:rsidR="201D6B78" w:rsidRPr="201D6B78">
        <w:rPr>
          <w:rFonts w:ascii="Garamond" w:eastAsia="Gungsuh" w:hAnsi="Garamond" w:cs="Gungsuh"/>
        </w:rPr>
        <w:t xml:space="preserve"> </w:t>
      </w:r>
      <w:r w:rsidR="009E504D">
        <w:rPr>
          <w:rFonts w:ascii="Garamond" w:eastAsia="Gungsuh" w:hAnsi="Garamond" w:cs="Gungsuh"/>
        </w:rPr>
        <w:t>demonstrations</w:t>
      </w:r>
      <w:r w:rsidR="38BEDC12" w:rsidRPr="38BEDC12">
        <w:rPr>
          <w:rFonts w:ascii="Garamond" w:eastAsia="Gungsuh" w:hAnsi="Garamond" w:cs="Gungsuh"/>
        </w:rPr>
        <w:t xml:space="preserve"> </w:t>
      </w:r>
      <w:r w:rsidR="000C42A1">
        <w:rPr>
          <w:rFonts w:ascii="Garamond" w:eastAsia="Gungsuh" w:hAnsi="Garamond" w:cs="Gungsuh"/>
        </w:rPr>
        <w:t xml:space="preserve">that followed the written tutorials </w:t>
      </w:r>
      <w:r w:rsidR="38BEDC12" w:rsidRPr="38BEDC12">
        <w:rPr>
          <w:rFonts w:ascii="Garamond" w:eastAsia="Gungsuh" w:hAnsi="Garamond" w:cs="Gungsuh"/>
        </w:rPr>
        <w:t xml:space="preserve">in which </w:t>
      </w:r>
      <w:r w:rsidR="001F3804">
        <w:rPr>
          <w:rFonts w:ascii="Garamond" w:eastAsia="Gungsuh" w:hAnsi="Garamond" w:cs="Gungsuh"/>
        </w:rPr>
        <w:t>attendees</w:t>
      </w:r>
      <w:r w:rsidR="38BEDC12" w:rsidRPr="38BEDC12">
        <w:rPr>
          <w:rFonts w:ascii="Garamond" w:eastAsia="Gungsuh" w:hAnsi="Garamond" w:cs="Gungsuh"/>
        </w:rPr>
        <w:t xml:space="preserve"> w</w:t>
      </w:r>
      <w:r w:rsidR="001F3804">
        <w:rPr>
          <w:rFonts w:ascii="Garamond" w:eastAsia="Gungsuh" w:hAnsi="Garamond" w:cs="Gungsuh"/>
        </w:rPr>
        <w:t>ere</w:t>
      </w:r>
      <w:r w:rsidR="38BEDC12" w:rsidRPr="38BEDC12">
        <w:rPr>
          <w:rFonts w:ascii="Garamond" w:eastAsia="Gungsuh" w:hAnsi="Garamond" w:cs="Gungsuh"/>
        </w:rPr>
        <w:t xml:space="preserve"> </w:t>
      </w:r>
      <w:r w:rsidR="38BEDC12" w:rsidRPr="1D5ED6D1">
        <w:rPr>
          <w:rFonts w:ascii="Garamond" w:eastAsia="Gungsuh" w:hAnsi="Garamond" w:cs="Gungsuh"/>
        </w:rPr>
        <w:t xml:space="preserve">invited to </w:t>
      </w:r>
      <w:r w:rsidR="2CE427E4" w:rsidRPr="1D5ED6D1">
        <w:rPr>
          <w:rFonts w:ascii="Garamond" w:eastAsia="Gungsuh" w:hAnsi="Garamond" w:cs="Gungsuh"/>
        </w:rPr>
        <w:t>follow</w:t>
      </w:r>
      <w:r w:rsidR="2CE427E4" w:rsidRPr="56BAAAC2">
        <w:rPr>
          <w:rFonts w:ascii="Garamond" w:eastAsia="Gungsuh" w:hAnsi="Garamond" w:cs="Gungsuh"/>
        </w:rPr>
        <w:t xml:space="preserve"> along</w:t>
      </w:r>
      <w:r w:rsidR="2CE427E4" w:rsidRPr="1D5ED6D1">
        <w:rPr>
          <w:rFonts w:ascii="Garamond" w:eastAsia="Gungsuh" w:hAnsi="Garamond" w:cs="Gungsuh"/>
        </w:rPr>
        <w:t xml:space="preserve"> in real </w:t>
      </w:r>
      <w:r w:rsidR="2CE427E4" w:rsidRPr="38BE6BD8">
        <w:rPr>
          <w:rFonts w:ascii="Garamond" w:eastAsia="Gungsuh" w:hAnsi="Garamond" w:cs="Gungsuh"/>
        </w:rPr>
        <w:t>time</w:t>
      </w:r>
      <w:r w:rsidR="005A6F3D">
        <w:rPr>
          <w:rFonts w:ascii="Garamond" w:eastAsia="Gungsuh" w:hAnsi="Garamond" w:cs="Gungsuh"/>
        </w:rPr>
        <w:t xml:space="preserve"> (Figure 5)</w:t>
      </w:r>
      <w:r w:rsidR="2CE427E4" w:rsidRPr="38BE6BD8">
        <w:rPr>
          <w:rFonts w:ascii="Garamond" w:eastAsia="Gungsuh" w:hAnsi="Garamond" w:cs="Gungsuh"/>
        </w:rPr>
        <w:t>.</w:t>
      </w:r>
      <w:r w:rsidR="2CE427E4" w:rsidRPr="2CE427E4">
        <w:rPr>
          <w:rFonts w:ascii="Garamond" w:eastAsia="Gungsuh" w:hAnsi="Garamond" w:cs="Gungsuh"/>
        </w:rPr>
        <w:t xml:space="preserve"> </w:t>
      </w:r>
      <w:r w:rsidR="00D9345F">
        <w:rPr>
          <w:rFonts w:ascii="Garamond" w:eastAsia="Gungsuh" w:hAnsi="Garamond" w:cs="Gungsuh"/>
        </w:rPr>
        <w:t xml:space="preserve">Attendees </w:t>
      </w:r>
      <w:r w:rsidR="00915BD2">
        <w:rPr>
          <w:rFonts w:ascii="Garamond" w:eastAsia="Gungsuh" w:hAnsi="Garamond" w:cs="Gungsuh"/>
        </w:rPr>
        <w:t>included members of conservation non-profits</w:t>
      </w:r>
      <w:r w:rsidR="00B91A9C">
        <w:rPr>
          <w:rFonts w:ascii="Garamond" w:eastAsia="Gungsuh" w:hAnsi="Garamond" w:cs="Gungsuh"/>
        </w:rPr>
        <w:t>,</w:t>
      </w:r>
      <w:r w:rsidR="00915BD2">
        <w:rPr>
          <w:rFonts w:ascii="Garamond" w:eastAsia="Gungsuh" w:hAnsi="Garamond" w:cs="Gungsuh"/>
        </w:rPr>
        <w:t xml:space="preserve"> </w:t>
      </w:r>
      <w:r w:rsidR="00B91A9C">
        <w:rPr>
          <w:rFonts w:ascii="Garamond" w:eastAsia="Gungsuh" w:hAnsi="Garamond" w:cs="Gungsuh"/>
        </w:rPr>
        <w:t>like the DSF, and government a</w:t>
      </w:r>
      <w:r w:rsidR="00A62F80">
        <w:rPr>
          <w:rFonts w:ascii="Garamond" w:eastAsia="Gungsuh" w:hAnsi="Garamond" w:cs="Gungsuh"/>
        </w:rPr>
        <w:t>gencies, like the National Oceanographic and Atmospheric Administration (NOAA)</w:t>
      </w:r>
      <w:r w:rsidR="006F32CE">
        <w:rPr>
          <w:rFonts w:ascii="Garamond" w:eastAsia="Gungsuh" w:hAnsi="Garamond" w:cs="Gungsuh"/>
        </w:rPr>
        <w:t xml:space="preserve">, the U.S. Fish and Wildlife Service (USFWS), </w:t>
      </w:r>
      <w:r w:rsidR="00A62F80">
        <w:rPr>
          <w:rFonts w:ascii="Garamond" w:eastAsia="Gungsuh" w:hAnsi="Garamond" w:cs="Gungsuh"/>
        </w:rPr>
        <w:t>the Maine Department of Environmental Protection (DEP)</w:t>
      </w:r>
      <w:r w:rsidR="002400AB">
        <w:rPr>
          <w:rFonts w:ascii="Garamond" w:eastAsia="Gungsuh" w:hAnsi="Garamond" w:cs="Gungsuh"/>
        </w:rPr>
        <w:t xml:space="preserve">, and the </w:t>
      </w:r>
      <w:r w:rsidR="002400AB">
        <w:rPr>
          <w:rFonts w:ascii="Garamond" w:eastAsia="Gungsuh" w:hAnsi="Garamond" w:cs="Gungsuh"/>
        </w:rPr>
        <w:lastRenderedPageBreak/>
        <w:t>Maine DMR</w:t>
      </w:r>
      <w:r w:rsidR="004A71EA">
        <w:rPr>
          <w:rFonts w:ascii="Garamond" w:eastAsia="Gungsuh" w:hAnsi="Garamond" w:cs="Gungsuh"/>
        </w:rPr>
        <w:t>.</w:t>
      </w:r>
      <w:r w:rsidR="0045615C">
        <w:rPr>
          <w:rFonts w:ascii="Garamond" w:eastAsia="Gungsuh" w:hAnsi="Garamond" w:cs="Gungsuh"/>
        </w:rPr>
        <w:t xml:space="preserve"> There were varying levels of technical ability, as some attendees had little to no experience with software such as ArcGIS Pro or GEE, while others used </w:t>
      </w:r>
      <w:r w:rsidR="00261248">
        <w:rPr>
          <w:rFonts w:ascii="Garamond" w:eastAsia="Gungsuh" w:hAnsi="Garamond" w:cs="Gungsuh"/>
        </w:rPr>
        <w:t xml:space="preserve">these programs daily. </w:t>
      </w:r>
      <w:r w:rsidR="1F937302" w:rsidRPr="1F937302">
        <w:rPr>
          <w:rFonts w:ascii="Garamond" w:eastAsia="Gungsuh" w:hAnsi="Garamond" w:cs="Gungsuh"/>
        </w:rPr>
        <w:t xml:space="preserve">Given the difference in </w:t>
      </w:r>
      <w:r w:rsidR="7ABCEE8E" w:rsidRPr="7ABCEE8E">
        <w:rPr>
          <w:rFonts w:ascii="Garamond" w:eastAsia="Gungsuh" w:hAnsi="Garamond" w:cs="Gungsuh"/>
        </w:rPr>
        <w:t xml:space="preserve">backgrounds and technical </w:t>
      </w:r>
      <w:r w:rsidR="5A5CEAE2" w:rsidRPr="5A5CEAE2">
        <w:rPr>
          <w:rFonts w:ascii="Garamond" w:eastAsia="Gungsuh" w:hAnsi="Garamond" w:cs="Gungsuh"/>
        </w:rPr>
        <w:t>skills</w:t>
      </w:r>
      <w:r w:rsidR="3B88460E" w:rsidRPr="3B88460E">
        <w:rPr>
          <w:rFonts w:ascii="Garamond" w:eastAsia="Gungsuh" w:hAnsi="Garamond" w:cs="Gungsuh"/>
        </w:rPr>
        <w:t xml:space="preserve">, having both </w:t>
      </w:r>
      <w:r w:rsidR="6B00F79E" w:rsidRPr="6B00F79E">
        <w:rPr>
          <w:rFonts w:ascii="Garamond" w:eastAsia="Gungsuh" w:hAnsi="Garamond" w:cs="Gungsuh"/>
        </w:rPr>
        <w:t xml:space="preserve">interactive and </w:t>
      </w:r>
      <w:r w:rsidR="6B00F79E" w:rsidRPr="57039586">
        <w:rPr>
          <w:rFonts w:ascii="Garamond" w:eastAsia="Gungsuh" w:hAnsi="Garamond" w:cs="Gungsuh"/>
        </w:rPr>
        <w:t xml:space="preserve">demonstration </w:t>
      </w:r>
      <w:r w:rsidR="7A85D877" w:rsidRPr="7A85D877">
        <w:rPr>
          <w:rFonts w:ascii="Garamond" w:eastAsia="Gungsuh" w:hAnsi="Garamond" w:cs="Gungsuh"/>
        </w:rPr>
        <w:t xml:space="preserve">elements </w:t>
      </w:r>
      <w:r w:rsidR="311DC680" w:rsidRPr="6A011C99">
        <w:rPr>
          <w:rFonts w:ascii="Garamond" w:eastAsia="Gungsuh" w:hAnsi="Garamond" w:cs="Gungsuh"/>
        </w:rPr>
        <w:t xml:space="preserve">ensured </w:t>
      </w:r>
      <w:r w:rsidR="311DC680" w:rsidRPr="123CD6C9">
        <w:rPr>
          <w:rFonts w:ascii="Garamond" w:eastAsia="Gungsuh" w:hAnsi="Garamond" w:cs="Gungsuh"/>
        </w:rPr>
        <w:t xml:space="preserve">that </w:t>
      </w:r>
      <w:r w:rsidR="7C21A8D8" w:rsidRPr="123CD6C9">
        <w:rPr>
          <w:rFonts w:ascii="Garamond" w:eastAsia="Gungsuh" w:hAnsi="Garamond" w:cs="Gungsuh"/>
        </w:rPr>
        <w:t>attendees</w:t>
      </w:r>
      <w:r w:rsidR="7C21A8D8" w:rsidRPr="7C21A8D8">
        <w:rPr>
          <w:rFonts w:ascii="Garamond" w:eastAsia="Gungsuh" w:hAnsi="Garamond" w:cs="Gungsuh"/>
        </w:rPr>
        <w:t xml:space="preserve"> </w:t>
      </w:r>
      <w:r w:rsidR="0D0D3D35" w:rsidRPr="0D0D3D35">
        <w:rPr>
          <w:rFonts w:ascii="Garamond" w:eastAsia="Gungsuh" w:hAnsi="Garamond" w:cs="Gungsuh"/>
        </w:rPr>
        <w:t xml:space="preserve">took </w:t>
      </w:r>
      <w:r w:rsidR="481BAC04" w:rsidRPr="481BAC04">
        <w:rPr>
          <w:rFonts w:ascii="Garamond" w:eastAsia="Gungsuh" w:hAnsi="Garamond" w:cs="Gungsuh"/>
        </w:rPr>
        <w:t xml:space="preserve">something away from </w:t>
      </w:r>
      <w:r w:rsidR="1C921E0E" w:rsidRPr="1C921E0E">
        <w:rPr>
          <w:rFonts w:ascii="Garamond" w:eastAsia="Gungsuh" w:hAnsi="Garamond" w:cs="Gungsuh"/>
        </w:rPr>
        <w:t xml:space="preserve">the </w:t>
      </w:r>
      <w:r w:rsidR="1C4D271F" w:rsidRPr="1C4D271F">
        <w:rPr>
          <w:rFonts w:ascii="Garamond" w:eastAsia="Gungsuh" w:hAnsi="Garamond" w:cs="Gungsuh"/>
        </w:rPr>
        <w:t>workshop</w:t>
      </w:r>
      <w:r w:rsidR="1C4D271F" w:rsidRPr="123CD6C9">
        <w:rPr>
          <w:rFonts w:ascii="Garamond" w:eastAsia="Gungsuh" w:hAnsi="Garamond" w:cs="Gungsuh"/>
        </w:rPr>
        <w:t xml:space="preserve"> </w:t>
      </w:r>
      <w:r w:rsidR="1C4D271F" w:rsidRPr="5BABD92C">
        <w:rPr>
          <w:rFonts w:ascii="Garamond" w:eastAsia="Gungsuh" w:hAnsi="Garamond" w:cs="Gungsuh"/>
        </w:rPr>
        <w:t>despite their varied backgrounds</w:t>
      </w:r>
      <w:r w:rsidR="7EE8F453" w:rsidRPr="5BABD92C" w:rsidDel="1C4D271F">
        <w:rPr>
          <w:rFonts w:ascii="Garamond" w:eastAsia="Gungsuh" w:hAnsi="Garamond" w:cs="Gungsuh"/>
        </w:rPr>
        <w:t>.</w:t>
      </w:r>
    </w:p>
    <w:p w14:paraId="726C620A" w14:textId="2B22C269" w:rsidR="4B063CF6" w:rsidRDefault="4B063CF6" w:rsidP="000C4CAE">
      <w:pPr>
        <w:spacing w:after="0" w:line="240" w:lineRule="auto"/>
        <w:rPr>
          <w:rFonts w:ascii="Garamond" w:eastAsia="Gungsuh" w:hAnsi="Garamond" w:cs="Gungsuh"/>
        </w:rPr>
      </w:pPr>
    </w:p>
    <w:p w14:paraId="71B0F1F1" w14:textId="2E38B6DC" w:rsidR="00C83FAB" w:rsidRDefault="00694C81" w:rsidP="000C4CAE">
      <w:pPr>
        <w:spacing w:after="0" w:line="240" w:lineRule="auto"/>
        <w:rPr>
          <w:rFonts w:ascii="Garamond" w:eastAsia="Gungsuh" w:hAnsi="Garamond" w:cs="Gungsuh"/>
        </w:rPr>
      </w:pPr>
      <w:r w:rsidRPr="00694C81">
        <w:rPr>
          <w:rFonts w:ascii="Garamond" w:eastAsia="Gungsuh" w:hAnsi="Garamond" w:cs="Gungsuh"/>
          <w:noProof/>
        </w:rPr>
        <w:drawing>
          <wp:inline distT="0" distB="0" distL="0" distR="0" wp14:anchorId="50CBF06F" wp14:editId="7076D094">
            <wp:extent cx="6278880" cy="3573780"/>
            <wp:effectExtent l="0" t="0" r="64770" b="0"/>
            <wp:docPr id="64" name="Diagram 64">
              <a:extLst xmlns:a="http://schemas.openxmlformats.org/drawingml/2006/main">
                <a:ext uri="{FF2B5EF4-FFF2-40B4-BE49-F238E27FC236}">
                  <a16:creationId xmlns:a16="http://schemas.microsoft.com/office/drawing/2014/main" id="{3E8CD624-7C07-99E9-2CA1-2B79C6B141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EF4FFD5" w14:textId="44E2F01E" w:rsidR="00120938" w:rsidRPr="00120938" w:rsidRDefault="00120938" w:rsidP="000C4CAE">
      <w:pPr>
        <w:spacing w:after="0" w:line="240" w:lineRule="auto"/>
        <w:jc w:val="center"/>
        <w:rPr>
          <w:rFonts w:ascii="Garamond" w:eastAsia="Gungsuh" w:hAnsi="Garamond" w:cs="Gungsuh"/>
        </w:rPr>
      </w:pPr>
      <w:r>
        <w:rPr>
          <w:rFonts w:ascii="Garamond" w:eastAsia="Gungsuh" w:hAnsi="Garamond" w:cs="Gungsuh"/>
          <w:i/>
          <w:iCs/>
        </w:rPr>
        <w:t>Figure 5.</w:t>
      </w:r>
      <w:r>
        <w:rPr>
          <w:rFonts w:ascii="Garamond" w:eastAsia="Gungsuh" w:hAnsi="Garamond" w:cs="Gungsuh"/>
        </w:rPr>
        <w:t xml:space="preserve"> </w:t>
      </w:r>
      <w:r w:rsidR="00DF6552">
        <w:rPr>
          <w:rFonts w:ascii="Garamond" w:eastAsia="Gungsuh" w:hAnsi="Garamond" w:cs="Gungsuh"/>
        </w:rPr>
        <w:t xml:space="preserve">The </w:t>
      </w:r>
      <w:r w:rsidR="00967C45">
        <w:rPr>
          <w:rFonts w:ascii="Garamond" w:eastAsia="Gungsuh" w:hAnsi="Garamond" w:cs="Gungsuh"/>
        </w:rPr>
        <w:t>order</w:t>
      </w:r>
      <w:r w:rsidR="00DF6552">
        <w:rPr>
          <w:rFonts w:ascii="Garamond" w:eastAsia="Gungsuh" w:hAnsi="Garamond" w:cs="Gungsuh"/>
        </w:rPr>
        <w:t xml:space="preserve"> of the three-hour live workshop.</w:t>
      </w:r>
      <w:r w:rsidR="00F0402D">
        <w:rPr>
          <w:rFonts w:ascii="Garamond" w:eastAsia="Gungsuh" w:hAnsi="Garamond" w:cs="Gungsuh"/>
        </w:rPr>
        <w:t xml:space="preserve"> </w:t>
      </w:r>
      <w:r w:rsidR="003F52DD">
        <w:rPr>
          <w:rFonts w:ascii="Garamond" w:eastAsia="Gungsuh" w:hAnsi="Garamond" w:cs="Gungsuh"/>
        </w:rPr>
        <w:t>Each sec</w:t>
      </w:r>
      <w:r w:rsidR="00F0402D">
        <w:rPr>
          <w:rFonts w:ascii="Garamond" w:eastAsia="Gungsuh" w:hAnsi="Garamond" w:cs="Gungsuh"/>
        </w:rPr>
        <w:t xml:space="preserve">tion </w:t>
      </w:r>
      <w:r w:rsidR="009D22E1">
        <w:rPr>
          <w:rFonts w:ascii="Garamond" w:eastAsia="Gungsuh" w:hAnsi="Garamond" w:cs="Gungsuh"/>
        </w:rPr>
        <w:t xml:space="preserve">has its purpose labeled along the central horizontal line. Whether the </w:t>
      </w:r>
      <w:r w:rsidR="009A75E8">
        <w:rPr>
          <w:rFonts w:ascii="Garamond" w:eastAsia="Gungsuh" w:hAnsi="Garamond" w:cs="Gungsuh"/>
        </w:rPr>
        <w:t>product was delivered as a written tutorial, workshop demonstration, or both is indicated.</w:t>
      </w:r>
    </w:p>
    <w:p w14:paraId="62D2DB8E" w14:textId="77777777" w:rsidR="00C83FAB" w:rsidRDefault="00C83FAB" w:rsidP="000C4CAE">
      <w:pPr>
        <w:spacing w:after="0" w:line="240" w:lineRule="auto"/>
        <w:rPr>
          <w:rFonts w:ascii="Garamond" w:eastAsia="Gungsuh" w:hAnsi="Garamond" w:cs="Gungsuh"/>
        </w:rPr>
      </w:pPr>
    </w:p>
    <w:p w14:paraId="167958B5" w14:textId="0E14064B" w:rsidR="00645143" w:rsidRPr="00645143" w:rsidRDefault="00645143" w:rsidP="000C4CAE">
      <w:pPr>
        <w:spacing w:after="0" w:line="240" w:lineRule="auto"/>
        <w:rPr>
          <w:rFonts w:ascii="Garamond" w:eastAsia="Gungsuh" w:hAnsi="Garamond" w:cs="Gungsuh"/>
          <w:i/>
          <w:iCs/>
        </w:rPr>
      </w:pPr>
      <w:r>
        <w:rPr>
          <w:rFonts w:ascii="Garamond" w:eastAsia="Gungsuh" w:hAnsi="Garamond" w:cs="Gungsuh"/>
          <w:i/>
          <w:iCs/>
        </w:rPr>
        <w:t>4.1.1 Introduction and Earth Observation Overview</w:t>
      </w:r>
    </w:p>
    <w:p w14:paraId="22FCB601" w14:textId="7A323289" w:rsidR="006E69A2" w:rsidRDefault="00A133E3" w:rsidP="000C4CAE">
      <w:pPr>
        <w:spacing w:after="0" w:line="240" w:lineRule="auto"/>
        <w:rPr>
          <w:rFonts w:ascii="Garamond" w:eastAsia="Gungsuh" w:hAnsi="Garamond" w:cs="Gungsuh"/>
        </w:rPr>
      </w:pPr>
      <w:r>
        <w:rPr>
          <w:rFonts w:ascii="Garamond" w:eastAsia="Gungsuh" w:hAnsi="Garamond" w:cs="Gungsuh"/>
        </w:rPr>
        <w:t xml:space="preserve">Prior to the workshop, the team </w:t>
      </w:r>
      <w:r w:rsidR="00332DCF">
        <w:rPr>
          <w:rFonts w:ascii="Garamond" w:eastAsia="Gungsuh" w:hAnsi="Garamond" w:cs="Gungsuh"/>
        </w:rPr>
        <w:t xml:space="preserve">shared an invitation that included each of the written tutorials and instructions to sign up for </w:t>
      </w:r>
      <w:proofErr w:type="spellStart"/>
      <w:r w:rsidR="00332DCF">
        <w:rPr>
          <w:rFonts w:ascii="Garamond" w:eastAsia="Gungsuh" w:hAnsi="Garamond" w:cs="Gungsuh"/>
        </w:rPr>
        <w:t>EarthExplorer</w:t>
      </w:r>
      <w:proofErr w:type="spellEnd"/>
      <w:r w:rsidR="00332DCF">
        <w:rPr>
          <w:rFonts w:ascii="Garamond" w:eastAsia="Gungsuh" w:hAnsi="Garamond" w:cs="Gungsuh"/>
        </w:rPr>
        <w:t xml:space="preserve"> and GEE. </w:t>
      </w:r>
      <w:r w:rsidR="2CE427E4" w:rsidRPr="695A0B4A">
        <w:rPr>
          <w:rFonts w:ascii="Garamond" w:eastAsia="Gungsuh" w:hAnsi="Garamond" w:cs="Gungsuh"/>
        </w:rPr>
        <w:t xml:space="preserve">To </w:t>
      </w:r>
      <w:r w:rsidR="2CE427E4" w:rsidRPr="3BB89FED">
        <w:rPr>
          <w:rFonts w:ascii="Garamond" w:eastAsia="Gungsuh" w:hAnsi="Garamond" w:cs="Gungsuh"/>
        </w:rPr>
        <w:t xml:space="preserve">begin the workshop, </w:t>
      </w:r>
      <w:r w:rsidR="2CE427E4" w:rsidRPr="3602D97F">
        <w:rPr>
          <w:rFonts w:ascii="Garamond" w:eastAsia="Gungsuh" w:hAnsi="Garamond" w:cs="Gungsuh"/>
        </w:rPr>
        <w:t>the</w:t>
      </w:r>
      <w:r w:rsidR="2CE427E4" w:rsidRPr="3BB89FED">
        <w:rPr>
          <w:rFonts w:ascii="Garamond" w:eastAsia="Gungsuh" w:hAnsi="Garamond" w:cs="Gungsuh"/>
        </w:rPr>
        <w:t xml:space="preserve"> </w:t>
      </w:r>
      <w:r w:rsidR="00177148">
        <w:rPr>
          <w:rFonts w:ascii="Garamond" w:eastAsia="Gungsuh" w:hAnsi="Garamond" w:cs="Gungsuh"/>
        </w:rPr>
        <w:t>team</w:t>
      </w:r>
      <w:r w:rsidR="2CE427E4" w:rsidRPr="3BB89FED">
        <w:rPr>
          <w:rFonts w:ascii="Garamond" w:eastAsia="Gungsuh" w:hAnsi="Garamond" w:cs="Gungsuh"/>
        </w:rPr>
        <w:t xml:space="preserve"> provided</w:t>
      </w:r>
      <w:r w:rsidR="2CE427E4" w:rsidRPr="61D5F608">
        <w:rPr>
          <w:rFonts w:ascii="Garamond" w:eastAsia="Gungsuh" w:hAnsi="Garamond" w:cs="Gungsuh"/>
        </w:rPr>
        <w:t xml:space="preserve"> </w:t>
      </w:r>
      <w:r w:rsidR="2CE427E4" w:rsidRPr="6CCD21DE">
        <w:rPr>
          <w:rFonts w:ascii="Garamond" w:eastAsia="Gungsuh" w:hAnsi="Garamond" w:cs="Gungsuh"/>
        </w:rPr>
        <w:t xml:space="preserve">background information </w:t>
      </w:r>
      <w:r w:rsidR="2CE427E4" w:rsidRPr="53026CCC">
        <w:rPr>
          <w:rFonts w:ascii="Garamond" w:eastAsia="Gungsuh" w:hAnsi="Garamond" w:cs="Gungsuh"/>
        </w:rPr>
        <w:t>regarding salmon declines in Maine,</w:t>
      </w:r>
      <w:r w:rsidR="2CE427E4" w:rsidRPr="58AA8438">
        <w:rPr>
          <w:rFonts w:ascii="Garamond" w:eastAsia="Gungsuh" w:hAnsi="Garamond" w:cs="Gungsuh"/>
        </w:rPr>
        <w:t xml:space="preserve"> </w:t>
      </w:r>
      <w:r w:rsidR="2CE427E4" w:rsidRPr="71990B1D">
        <w:rPr>
          <w:rFonts w:ascii="Garamond" w:eastAsia="Gungsuh" w:hAnsi="Garamond" w:cs="Gungsuh"/>
        </w:rPr>
        <w:t xml:space="preserve">an overview of </w:t>
      </w:r>
      <w:r w:rsidR="005F78B8">
        <w:rPr>
          <w:rFonts w:ascii="Garamond" w:eastAsia="Gungsuh" w:hAnsi="Garamond" w:cs="Gungsuh"/>
        </w:rPr>
        <w:t>Maine Ecological Forecasting</w:t>
      </w:r>
      <w:r w:rsidR="2CE427E4" w:rsidRPr="6A171CCD">
        <w:rPr>
          <w:rFonts w:ascii="Garamond" w:eastAsia="Gungsuh" w:hAnsi="Garamond" w:cs="Gungsuh"/>
        </w:rPr>
        <w:t xml:space="preserve"> I and II, </w:t>
      </w:r>
      <w:r w:rsidR="2CE427E4" w:rsidRPr="0E91DFD5">
        <w:rPr>
          <w:rFonts w:ascii="Garamond" w:eastAsia="Gungsuh" w:hAnsi="Garamond" w:cs="Gungsuh"/>
        </w:rPr>
        <w:t>and a</w:t>
      </w:r>
      <w:r w:rsidR="004D75B5">
        <w:rPr>
          <w:rFonts w:ascii="Garamond" w:eastAsia="Gungsuh" w:hAnsi="Garamond" w:cs="Gungsuh"/>
        </w:rPr>
        <w:t>n</w:t>
      </w:r>
      <w:r w:rsidR="2CE427E4" w:rsidRPr="61D5F608">
        <w:rPr>
          <w:rFonts w:ascii="Garamond" w:eastAsia="Gungsuh" w:hAnsi="Garamond" w:cs="Gungsuh"/>
        </w:rPr>
        <w:t xml:space="preserve"> </w:t>
      </w:r>
      <w:r w:rsidR="004D75B5">
        <w:rPr>
          <w:rFonts w:ascii="Garamond" w:eastAsia="Gungsuh" w:hAnsi="Garamond" w:cs="Gungsuh"/>
        </w:rPr>
        <w:t>outline</w:t>
      </w:r>
      <w:r w:rsidR="2CE427E4" w:rsidRPr="3AC2E8D9">
        <w:rPr>
          <w:rFonts w:ascii="Garamond" w:eastAsia="Gungsuh" w:hAnsi="Garamond" w:cs="Gungsuh"/>
        </w:rPr>
        <w:t xml:space="preserve"> of </w:t>
      </w:r>
      <w:r w:rsidR="2CE427E4" w:rsidRPr="5B05319C">
        <w:rPr>
          <w:rFonts w:ascii="Garamond" w:eastAsia="Gungsuh" w:hAnsi="Garamond" w:cs="Gungsuh"/>
        </w:rPr>
        <w:t xml:space="preserve">what the workshop </w:t>
      </w:r>
      <w:r w:rsidR="2CE427E4" w:rsidRPr="2DCFF934">
        <w:rPr>
          <w:rFonts w:ascii="Garamond" w:eastAsia="Gungsuh" w:hAnsi="Garamond" w:cs="Gungsuh"/>
        </w:rPr>
        <w:t>would entail</w:t>
      </w:r>
      <w:r w:rsidR="004D75B5">
        <w:rPr>
          <w:rFonts w:ascii="Garamond" w:eastAsia="Gungsuh" w:hAnsi="Garamond" w:cs="Gungsuh"/>
        </w:rPr>
        <w:t xml:space="preserve">. </w:t>
      </w:r>
      <w:r w:rsidR="005779FB">
        <w:rPr>
          <w:rFonts w:ascii="Garamond" w:eastAsia="Gungsuh" w:hAnsi="Garamond" w:cs="Gungsuh"/>
        </w:rPr>
        <w:t>T</w:t>
      </w:r>
      <w:r w:rsidR="2CE427E4" w:rsidRPr="2CE5B246">
        <w:rPr>
          <w:rFonts w:ascii="Garamond" w:eastAsia="Gungsuh" w:hAnsi="Garamond" w:cs="Gungsuh"/>
        </w:rPr>
        <w:t>he</w:t>
      </w:r>
      <w:r w:rsidR="2CE427E4" w:rsidRPr="1D656911">
        <w:rPr>
          <w:rFonts w:ascii="Garamond" w:eastAsia="Gungsuh" w:hAnsi="Garamond" w:cs="Gungsuh"/>
        </w:rPr>
        <w:t xml:space="preserve"> </w:t>
      </w:r>
      <w:r w:rsidR="005779FB">
        <w:rPr>
          <w:rFonts w:ascii="Garamond" w:eastAsia="Gungsuh" w:hAnsi="Garamond" w:cs="Gungsuh"/>
        </w:rPr>
        <w:t>Earth Observation O</w:t>
      </w:r>
      <w:r w:rsidR="2CE427E4" w:rsidRPr="1D656911">
        <w:rPr>
          <w:rFonts w:ascii="Garamond" w:eastAsia="Gungsuh" w:hAnsi="Garamond" w:cs="Gungsuh"/>
        </w:rPr>
        <w:t xml:space="preserve">verview </w:t>
      </w:r>
      <w:r w:rsidR="2CE427E4" w:rsidRPr="1A660D56">
        <w:rPr>
          <w:rFonts w:ascii="Garamond" w:eastAsia="Gungsuh" w:hAnsi="Garamond" w:cs="Gungsuh"/>
        </w:rPr>
        <w:t xml:space="preserve">provided an opportunity </w:t>
      </w:r>
      <w:r w:rsidR="2CE427E4" w:rsidRPr="54CCD35E">
        <w:rPr>
          <w:rFonts w:ascii="Garamond" w:eastAsia="Gungsuh" w:hAnsi="Garamond" w:cs="Gungsuh"/>
        </w:rPr>
        <w:t xml:space="preserve">to explain what satellites were used </w:t>
      </w:r>
      <w:r w:rsidR="2CE427E4" w:rsidRPr="56A6D7FB">
        <w:rPr>
          <w:rFonts w:ascii="Garamond" w:eastAsia="Gungsuh" w:hAnsi="Garamond" w:cs="Gungsuh"/>
        </w:rPr>
        <w:t xml:space="preserve">throughout all three terms </w:t>
      </w:r>
      <w:r w:rsidR="2CE427E4" w:rsidRPr="6E4D6265">
        <w:rPr>
          <w:rFonts w:ascii="Garamond" w:eastAsia="Gungsuh" w:hAnsi="Garamond" w:cs="Gungsuh"/>
        </w:rPr>
        <w:t>of</w:t>
      </w:r>
      <w:r w:rsidR="2CE427E4" w:rsidRPr="54CCD35E">
        <w:rPr>
          <w:rFonts w:ascii="Garamond" w:eastAsia="Gungsuh" w:hAnsi="Garamond" w:cs="Gungsuh"/>
        </w:rPr>
        <w:t xml:space="preserve"> the project</w:t>
      </w:r>
      <w:r w:rsidR="00384B70">
        <w:rPr>
          <w:rFonts w:ascii="Garamond" w:eastAsia="Gungsuh" w:hAnsi="Garamond" w:cs="Gungsuh"/>
        </w:rPr>
        <w:t>.</w:t>
      </w:r>
      <w:r w:rsidR="2CE427E4" w:rsidRPr="54CCD35E">
        <w:rPr>
          <w:rFonts w:ascii="Garamond" w:eastAsia="Gungsuh" w:hAnsi="Garamond" w:cs="Gungsuh"/>
        </w:rPr>
        <w:t xml:space="preserve"> </w:t>
      </w:r>
      <w:r w:rsidR="0066613C">
        <w:rPr>
          <w:rFonts w:ascii="Garamond" w:eastAsia="Gungsuh" w:hAnsi="Garamond" w:cs="Gungsuh"/>
        </w:rPr>
        <w:t>The team provided a</w:t>
      </w:r>
      <w:r w:rsidR="2CE427E4" w:rsidRPr="723AE6D5">
        <w:rPr>
          <w:rFonts w:ascii="Garamond" w:eastAsia="Gungsuh" w:hAnsi="Garamond" w:cs="Gungsuh"/>
        </w:rPr>
        <w:t xml:space="preserve"> </w:t>
      </w:r>
      <w:r w:rsidR="0066613C">
        <w:rPr>
          <w:rFonts w:ascii="Garamond" w:eastAsia="Gungsuh" w:hAnsi="Garamond" w:cs="Gungsuh"/>
        </w:rPr>
        <w:t>“</w:t>
      </w:r>
      <w:r w:rsidR="2CE427E4" w:rsidRPr="0066613C">
        <w:rPr>
          <w:rFonts w:ascii="Garamond" w:eastAsia="Gungsuh" w:hAnsi="Garamond" w:cs="Gungsuh"/>
        </w:rPr>
        <w:t>cheat sheet</w:t>
      </w:r>
      <w:r w:rsidR="00CE0A24">
        <w:rPr>
          <w:rFonts w:ascii="Garamond" w:eastAsia="Gungsuh" w:hAnsi="Garamond" w:cs="Gungsuh"/>
        </w:rPr>
        <w:t>,</w:t>
      </w:r>
      <w:r w:rsidR="0066613C">
        <w:rPr>
          <w:rFonts w:ascii="Garamond" w:eastAsia="Gungsuh" w:hAnsi="Garamond" w:cs="Gungsuh"/>
        </w:rPr>
        <w:t>”</w:t>
      </w:r>
      <w:r w:rsidR="2CE427E4" w:rsidRPr="723AE6D5">
        <w:rPr>
          <w:rFonts w:ascii="Garamond" w:eastAsia="Gungsuh" w:hAnsi="Garamond" w:cs="Gungsuh"/>
        </w:rPr>
        <w:t xml:space="preserve"> </w:t>
      </w:r>
      <w:r w:rsidR="00CE0A24">
        <w:rPr>
          <w:rFonts w:ascii="Garamond" w:eastAsia="Gungsuh" w:hAnsi="Garamond" w:cs="Gungsuh"/>
        </w:rPr>
        <w:t xml:space="preserve">an abbreviated version of the written document, </w:t>
      </w:r>
      <w:r w:rsidR="2CE427E4" w:rsidRPr="723AE6D5">
        <w:rPr>
          <w:rFonts w:ascii="Garamond" w:eastAsia="Gungsuh" w:hAnsi="Garamond" w:cs="Gungsuh"/>
        </w:rPr>
        <w:t xml:space="preserve">that linked </w:t>
      </w:r>
      <w:r w:rsidR="00C842A5">
        <w:rPr>
          <w:rFonts w:ascii="Garamond" w:eastAsia="Gungsuh" w:hAnsi="Garamond" w:cs="Gungsuh"/>
        </w:rPr>
        <w:t>to the webpage</w:t>
      </w:r>
      <w:r w:rsidR="00790A16">
        <w:rPr>
          <w:rFonts w:ascii="Garamond" w:eastAsia="Gungsuh" w:hAnsi="Garamond" w:cs="Gungsuh"/>
        </w:rPr>
        <w:t>s</w:t>
      </w:r>
      <w:r w:rsidR="00C842A5">
        <w:rPr>
          <w:rFonts w:ascii="Garamond" w:eastAsia="Gungsuh" w:hAnsi="Garamond" w:cs="Gungsuh"/>
        </w:rPr>
        <w:t xml:space="preserve"> for each satellite</w:t>
      </w:r>
      <w:r w:rsidR="00396AA4">
        <w:rPr>
          <w:rFonts w:ascii="Garamond" w:eastAsia="Gungsuh" w:hAnsi="Garamond" w:cs="Gungsuh"/>
        </w:rPr>
        <w:t xml:space="preserve"> </w:t>
      </w:r>
      <w:r w:rsidR="00473C7D">
        <w:rPr>
          <w:rFonts w:ascii="Garamond" w:eastAsia="Gungsuh" w:hAnsi="Garamond" w:cs="Gungsuh"/>
        </w:rPr>
        <w:t xml:space="preserve">and sensor </w:t>
      </w:r>
      <w:r w:rsidR="00396AA4">
        <w:rPr>
          <w:rFonts w:ascii="Garamond" w:eastAsia="Gungsuh" w:hAnsi="Garamond" w:cs="Gungsuh"/>
        </w:rPr>
        <w:t>that attendees could reference throughout the workshop.</w:t>
      </w:r>
    </w:p>
    <w:p w14:paraId="2E71A6C6" w14:textId="6C2EA648" w:rsidR="006E69A2" w:rsidRDefault="006E69A2" w:rsidP="000C4CAE">
      <w:pPr>
        <w:spacing w:after="0" w:line="240" w:lineRule="auto"/>
        <w:rPr>
          <w:rFonts w:ascii="Garamond" w:eastAsia="Gungsuh" w:hAnsi="Garamond" w:cs="Gungsuh"/>
        </w:rPr>
      </w:pPr>
    </w:p>
    <w:p w14:paraId="1F312A82" w14:textId="7AEE7E7E" w:rsidR="00645143" w:rsidRPr="00645143" w:rsidRDefault="009B6168" w:rsidP="000C4CAE">
      <w:pPr>
        <w:spacing w:after="0" w:line="240" w:lineRule="auto"/>
        <w:rPr>
          <w:rFonts w:ascii="Garamond" w:eastAsia="Gungsuh" w:hAnsi="Garamond" w:cs="Gungsuh"/>
          <w:i/>
          <w:iCs/>
        </w:rPr>
      </w:pPr>
      <w:r>
        <w:rPr>
          <w:rFonts w:ascii="Garamond" w:eastAsia="Gungsuh" w:hAnsi="Garamond" w:cs="Gungsuh"/>
          <w:i/>
          <w:iCs/>
        </w:rPr>
        <w:t>4.1.2 Data Acquisition Demonstrations</w:t>
      </w:r>
    </w:p>
    <w:p w14:paraId="25C6881C" w14:textId="371E7E6F" w:rsidR="7C1AF5D5" w:rsidRDefault="2CE427E4" w:rsidP="000C4CAE">
      <w:pPr>
        <w:spacing w:after="0" w:line="240" w:lineRule="auto"/>
        <w:rPr>
          <w:rFonts w:ascii="Garamond" w:eastAsia="Garamond" w:hAnsi="Garamond" w:cs="Garamond"/>
        </w:rPr>
      </w:pPr>
      <w:r w:rsidRPr="00042939">
        <w:rPr>
          <w:rFonts w:ascii="Garamond" w:eastAsia="Gungsuh" w:hAnsi="Garamond" w:cs="Gungsuh"/>
        </w:rPr>
        <w:t>The workshop</w:t>
      </w:r>
      <w:r w:rsidRPr="0AFF47F0">
        <w:rPr>
          <w:rFonts w:ascii="Garamond" w:eastAsia="Gungsuh" w:hAnsi="Garamond" w:cs="Gungsuh"/>
        </w:rPr>
        <w:t xml:space="preserve"> then </w:t>
      </w:r>
      <w:r w:rsidRPr="42FDE97B">
        <w:rPr>
          <w:rFonts w:ascii="Garamond" w:eastAsia="Gungsuh" w:hAnsi="Garamond" w:cs="Gungsuh"/>
        </w:rPr>
        <w:t xml:space="preserve">shifted to live </w:t>
      </w:r>
      <w:r w:rsidR="007D7BAF">
        <w:rPr>
          <w:rFonts w:ascii="Garamond" w:eastAsia="Gungsuh" w:hAnsi="Garamond" w:cs="Gungsuh"/>
        </w:rPr>
        <w:t>demonstration</w:t>
      </w:r>
      <w:r w:rsidRPr="410D481A">
        <w:rPr>
          <w:rFonts w:ascii="Garamond" w:eastAsia="Gungsuh" w:hAnsi="Garamond" w:cs="Gungsuh"/>
        </w:rPr>
        <w:t xml:space="preserve">. </w:t>
      </w:r>
      <w:r w:rsidRPr="40C66A43">
        <w:rPr>
          <w:rFonts w:ascii="Garamond" w:eastAsia="Garamond" w:hAnsi="Garamond" w:cs="Garamond"/>
        </w:rPr>
        <w:t>T</w:t>
      </w:r>
      <w:r w:rsidR="737E774A" w:rsidRPr="40C66A43">
        <w:rPr>
          <w:rFonts w:ascii="Garamond" w:eastAsia="Garamond" w:hAnsi="Garamond" w:cs="Garamond"/>
        </w:rPr>
        <w:t>he project used Terra MODIS to assess historical temperature data, but also offered VIIRS as an alternative</w:t>
      </w:r>
      <w:r w:rsidR="40C66A43" w:rsidRPr="40C66A43">
        <w:rPr>
          <w:rFonts w:ascii="Garamond" w:eastAsia="Garamond" w:hAnsi="Garamond" w:cs="Garamond"/>
        </w:rPr>
        <w:t xml:space="preserve"> upon </w:t>
      </w:r>
      <w:r w:rsidR="737E774A" w:rsidRPr="40C66A43">
        <w:rPr>
          <w:rFonts w:ascii="Garamond" w:eastAsia="Garamond" w:hAnsi="Garamond" w:cs="Garamond"/>
        </w:rPr>
        <w:t>learning it will be decommissioned in the future.</w:t>
      </w:r>
      <w:r w:rsidR="40C66A43" w:rsidRPr="40C66A43">
        <w:rPr>
          <w:rFonts w:ascii="Garamond" w:eastAsia="Gungsuh" w:hAnsi="Garamond" w:cs="Gungsuh"/>
        </w:rPr>
        <w:t xml:space="preserve"> </w:t>
      </w:r>
      <w:r w:rsidR="00042939">
        <w:rPr>
          <w:rFonts w:ascii="Garamond" w:eastAsia="Gungsuh" w:hAnsi="Garamond" w:cs="Gungsuh"/>
        </w:rPr>
        <w:t>T</w:t>
      </w:r>
      <w:r w:rsidRPr="446B8D6A">
        <w:rPr>
          <w:rFonts w:ascii="Garamond" w:eastAsia="Gungsuh" w:hAnsi="Garamond" w:cs="Gungsuh"/>
        </w:rPr>
        <w:t>he</w:t>
      </w:r>
      <w:r w:rsidRPr="16AC9E12">
        <w:rPr>
          <w:rFonts w:ascii="Garamond" w:eastAsia="Gungsuh" w:hAnsi="Garamond" w:cs="Gungsuh"/>
        </w:rPr>
        <w:t xml:space="preserve"> first </w:t>
      </w:r>
      <w:r w:rsidR="007D7BAF">
        <w:rPr>
          <w:rFonts w:ascii="Garamond" w:eastAsia="Gungsuh" w:hAnsi="Garamond" w:cs="Gungsuh"/>
        </w:rPr>
        <w:t>demonstration</w:t>
      </w:r>
      <w:r w:rsidR="00042939">
        <w:rPr>
          <w:rFonts w:ascii="Garamond" w:eastAsia="Gungsuh" w:hAnsi="Garamond" w:cs="Gungsuh"/>
        </w:rPr>
        <w:t xml:space="preserve"> taught</w:t>
      </w:r>
      <w:r w:rsidRPr="16AC9E12">
        <w:rPr>
          <w:rFonts w:ascii="Garamond" w:eastAsia="Gungsuh" w:hAnsi="Garamond" w:cs="Gungsuh"/>
        </w:rPr>
        <w:t xml:space="preserve"> </w:t>
      </w:r>
      <w:r w:rsidRPr="446B8D6A">
        <w:rPr>
          <w:rFonts w:ascii="Garamond" w:eastAsia="Gungsuh" w:hAnsi="Garamond" w:cs="Gungsuh"/>
        </w:rPr>
        <w:t>attendees</w:t>
      </w:r>
      <w:r w:rsidR="00042939">
        <w:rPr>
          <w:rFonts w:ascii="Garamond" w:eastAsia="Gungsuh" w:hAnsi="Garamond" w:cs="Gungsuh"/>
        </w:rPr>
        <w:t xml:space="preserve"> h</w:t>
      </w:r>
      <w:r w:rsidRPr="1A6E2CB2">
        <w:rPr>
          <w:rFonts w:ascii="Garamond" w:eastAsia="Gungsuh" w:hAnsi="Garamond" w:cs="Gungsuh"/>
        </w:rPr>
        <w:t>ow</w:t>
      </w:r>
      <w:r w:rsidRPr="24FA2AE7">
        <w:rPr>
          <w:rFonts w:ascii="Garamond" w:eastAsia="Gungsuh" w:hAnsi="Garamond" w:cs="Gungsuh"/>
        </w:rPr>
        <w:t xml:space="preserve"> to acquire </w:t>
      </w:r>
      <w:r w:rsidRPr="2838249D">
        <w:rPr>
          <w:rFonts w:ascii="Garamond" w:eastAsia="Gungsuh" w:hAnsi="Garamond" w:cs="Gungsuh"/>
        </w:rPr>
        <w:t>publicly available data</w:t>
      </w:r>
      <w:r w:rsidRPr="6D6EACBC">
        <w:rPr>
          <w:rFonts w:ascii="Garamond" w:eastAsia="Gungsuh" w:hAnsi="Garamond" w:cs="Gungsuh"/>
        </w:rPr>
        <w:t xml:space="preserve"> </w:t>
      </w:r>
      <w:r w:rsidRPr="49573305">
        <w:rPr>
          <w:rFonts w:ascii="Garamond" w:eastAsia="Gungsuh" w:hAnsi="Garamond" w:cs="Gungsuh"/>
        </w:rPr>
        <w:t>through</w:t>
      </w:r>
      <w:r w:rsidR="00042939">
        <w:rPr>
          <w:rFonts w:ascii="Garamond" w:eastAsia="Gungsuh" w:hAnsi="Garamond" w:cs="Gungsuh"/>
        </w:rPr>
        <w:t xml:space="preserve"> the</w:t>
      </w:r>
      <w:r w:rsidRPr="49573305">
        <w:rPr>
          <w:rFonts w:ascii="Garamond" w:eastAsia="Gungsuh" w:hAnsi="Garamond" w:cs="Gungsuh"/>
        </w:rPr>
        <w:t xml:space="preserve"> </w:t>
      </w:r>
      <w:proofErr w:type="spellStart"/>
      <w:r w:rsidRPr="49573305">
        <w:rPr>
          <w:rFonts w:ascii="Garamond" w:eastAsia="Gungsuh" w:hAnsi="Garamond" w:cs="Gungsuh"/>
        </w:rPr>
        <w:t>Earth</w:t>
      </w:r>
      <w:r w:rsidRPr="68C115DE">
        <w:rPr>
          <w:rFonts w:ascii="Garamond" w:eastAsia="Gungsuh" w:hAnsi="Garamond" w:cs="Gungsuh"/>
        </w:rPr>
        <w:t>Explorer</w:t>
      </w:r>
      <w:proofErr w:type="spellEnd"/>
      <w:r w:rsidRPr="23543DD4">
        <w:rPr>
          <w:rFonts w:ascii="Garamond" w:eastAsia="Gungsuh" w:hAnsi="Garamond" w:cs="Gungsuh"/>
        </w:rPr>
        <w:t xml:space="preserve"> </w:t>
      </w:r>
      <w:r w:rsidRPr="1A6E2CB2">
        <w:rPr>
          <w:rFonts w:ascii="Garamond" w:eastAsia="Gungsuh" w:hAnsi="Garamond" w:cs="Gungsuh"/>
        </w:rPr>
        <w:t>platform.</w:t>
      </w:r>
      <w:r w:rsidRPr="68C115DE">
        <w:rPr>
          <w:rFonts w:ascii="Garamond" w:eastAsia="Gungsuh" w:hAnsi="Garamond" w:cs="Gungsuh"/>
        </w:rPr>
        <w:t xml:space="preserve"> </w:t>
      </w:r>
      <w:r w:rsidR="5C369570" w:rsidRPr="44ED6009">
        <w:rPr>
          <w:rFonts w:ascii="Garamond" w:eastAsia="Gungsuh" w:hAnsi="Garamond" w:cs="Gungsuh"/>
        </w:rPr>
        <w:t xml:space="preserve">Attendees </w:t>
      </w:r>
      <w:r w:rsidR="00B96005">
        <w:rPr>
          <w:rFonts w:ascii="Garamond" w:eastAsia="Gungsuh" w:hAnsi="Garamond" w:cs="Gungsuh"/>
        </w:rPr>
        <w:t>that created an account prior to the workshop could follow along</w:t>
      </w:r>
      <w:r w:rsidR="5C369570" w:rsidRPr="44F45075">
        <w:rPr>
          <w:rFonts w:ascii="Garamond" w:eastAsia="Gungsuh" w:hAnsi="Garamond" w:cs="Gungsuh"/>
        </w:rPr>
        <w:t xml:space="preserve">. </w:t>
      </w:r>
      <w:r w:rsidR="00B96005">
        <w:rPr>
          <w:rFonts w:ascii="Garamond" w:eastAsia="Gungsuh" w:hAnsi="Garamond" w:cs="Gungsuh"/>
        </w:rPr>
        <w:t xml:space="preserve">This </w:t>
      </w:r>
      <w:r w:rsidR="007D7BAF">
        <w:rPr>
          <w:rFonts w:ascii="Garamond" w:eastAsia="Gungsuh" w:hAnsi="Garamond" w:cs="Gungsuh"/>
        </w:rPr>
        <w:t>demonstration</w:t>
      </w:r>
      <w:r w:rsidR="5C369570" w:rsidRPr="376DF1D5">
        <w:rPr>
          <w:rFonts w:ascii="Garamond" w:eastAsia="Gungsuh" w:hAnsi="Garamond" w:cs="Gungsuh"/>
        </w:rPr>
        <w:t xml:space="preserve"> included</w:t>
      </w:r>
      <w:r w:rsidR="5C369570" w:rsidRPr="272D2E69">
        <w:rPr>
          <w:rFonts w:ascii="Garamond" w:eastAsia="Gungsuh" w:hAnsi="Garamond" w:cs="Gungsuh"/>
        </w:rPr>
        <w:t xml:space="preserve"> </w:t>
      </w:r>
      <w:r w:rsidR="5C369570" w:rsidRPr="4F86A381">
        <w:rPr>
          <w:rFonts w:ascii="Garamond" w:eastAsia="Gungsuh" w:hAnsi="Garamond" w:cs="Gungsuh"/>
        </w:rPr>
        <w:t xml:space="preserve">how to use the </w:t>
      </w:r>
      <w:proofErr w:type="spellStart"/>
      <w:r w:rsidR="5C369570" w:rsidRPr="0E49B720">
        <w:rPr>
          <w:rFonts w:ascii="Garamond" w:eastAsia="Gungsuh" w:hAnsi="Garamond" w:cs="Gungsuh"/>
        </w:rPr>
        <w:t>EarthExplorer</w:t>
      </w:r>
      <w:proofErr w:type="spellEnd"/>
      <w:r w:rsidR="5C369570" w:rsidRPr="0E49B720">
        <w:rPr>
          <w:rFonts w:ascii="Garamond" w:eastAsia="Gungsuh" w:hAnsi="Garamond" w:cs="Gungsuh"/>
        </w:rPr>
        <w:t xml:space="preserve"> interface</w:t>
      </w:r>
      <w:r w:rsidR="5C369570" w:rsidRPr="4F86A381">
        <w:rPr>
          <w:rFonts w:ascii="Garamond" w:eastAsia="Gungsuh" w:hAnsi="Garamond" w:cs="Gungsuh"/>
        </w:rPr>
        <w:t xml:space="preserve">, </w:t>
      </w:r>
      <w:r w:rsidR="5C369570" w:rsidRPr="4D07B487">
        <w:rPr>
          <w:rFonts w:ascii="Garamond" w:eastAsia="Gungsuh" w:hAnsi="Garamond" w:cs="Gungsuh"/>
        </w:rPr>
        <w:t xml:space="preserve">select datasets, </w:t>
      </w:r>
      <w:r w:rsidR="09733E69" w:rsidRPr="10159744">
        <w:rPr>
          <w:rFonts w:ascii="Garamond" w:eastAsia="Gungsuh" w:hAnsi="Garamond" w:cs="Gungsuh"/>
        </w:rPr>
        <w:t>set up</w:t>
      </w:r>
      <w:r w:rsidR="5C369570" w:rsidRPr="37D13B25">
        <w:rPr>
          <w:rFonts w:ascii="Garamond" w:eastAsia="Gungsuh" w:hAnsi="Garamond" w:cs="Gungsuh"/>
        </w:rPr>
        <w:t xml:space="preserve"> search criteria, </w:t>
      </w:r>
      <w:r w:rsidR="5C369570" w:rsidRPr="6C98D366">
        <w:rPr>
          <w:rFonts w:ascii="Garamond" w:eastAsia="Gungsuh" w:hAnsi="Garamond" w:cs="Gungsuh"/>
        </w:rPr>
        <w:t xml:space="preserve">perform a search, and download </w:t>
      </w:r>
      <w:r w:rsidR="5C369570" w:rsidRPr="27624B47">
        <w:rPr>
          <w:rFonts w:ascii="Garamond" w:eastAsia="Gungsuh" w:hAnsi="Garamond" w:cs="Gungsuh"/>
        </w:rPr>
        <w:t>datasets</w:t>
      </w:r>
      <w:r w:rsidR="00532BB6">
        <w:rPr>
          <w:rFonts w:ascii="Garamond" w:eastAsia="Gungsuh" w:hAnsi="Garamond" w:cs="Gungsuh"/>
        </w:rPr>
        <w:t xml:space="preserve"> using Landsat 8 imagery of </w:t>
      </w:r>
      <w:proofErr w:type="spellStart"/>
      <w:r w:rsidR="00532BB6">
        <w:rPr>
          <w:rFonts w:ascii="Garamond" w:eastAsia="Gungsuh" w:hAnsi="Garamond" w:cs="Gungsuh"/>
        </w:rPr>
        <w:t>Downeast</w:t>
      </w:r>
      <w:proofErr w:type="spellEnd"/>
      <w:r w:rsidR="00532BB6">
        <w:rPr>
          <w:rFonts w:ascii="Garamond" w:eastAsia="Gungsuh" w:hAnsi="Garamond" w:cs="Gungsuh"/>
        </w:rPr>
        <w:t xml:space="preserve"> Maine as an example</w:t>
      </w:r>
      <w:r w:rsidR="5C369570" w:rsidRPr="27624B47">
        <w:rPr>
          <w:rFonts w:ascii="Garamond" w:eastAsia="Gungsuh" w:hAnsi="Garamond" w:cs="Gungsuh"/>
        </w:rPr>
        <w:t>.</w:t>
      </w:r>
      <w:r w:rsidR="0024400D">
        <w:rPr>
          <w:rFonts w:ascii="Garamond" w:eastAsia="Gungsuh" w:hAnsi="Garamond" w:cs="Gungsuh"/>
        </w:rPr>
        <w:t xml:space="preserve"> </w:t>
      </w:r>
      <w:r w:rsidRPr="3F5AB576">
        <w:rPr>
          <w:rFonts w:ascii="Garamond" w:eastAsia="Gungsuh" w:hAnsi="Garamond" w:cs="Gungsuh"/>
        </w:rPr>
        <w:t xml:space="preserve">The next section focused on </w:t>
      </w:r>
      <w:r w:rsidRPr="42E72738">
        <w:rPr>
          <w:rFonts w:ascii="Garamond" w:eastAsia="Gungsuh" w:hAnsi="Garamond" w:cs="Gungsuh"/>
        </w:rPr>
        <w:t xml:space="preserve">data </w:t>
      </w:r>
      <w:r w:rsidRPr="69DC797E">
        <w:rPr>
          <w:rFonts w:ascii="Garamond" w:eastAsia="Gungsuh" w:hAnsi="Garamond" w:cs="Gungsuh"/>
        </w:rPr>
        <w:t xml:space="preserve">acquisition </w:t>
      </w:r>
      <w:r w:rsidRPr="4499C216">
        <w:rPr>
          <w:rFonts w:ascii="Garamond" w:eastAsia="Gungsuh" w:hAnsi="Garamond" w:cs="Gungsuh"/>
        </w:rPr>
        <w:t xml:space="preserve">through </w:t>
      </w:r>
      <w:r w:rsidRPr="6EBA366F">
        <w:rPr>
          <w:rFonts w:ascii="Garamond" w:eastAsia="Gungsuh" w:hAnsi="Garamond" w:cs="Gungsuh"/>
        </w:rPr>
        <w:t>GEE in</w:t>
      </w:r>
      <w:r w:rsidRPr="537009BC">
        <w:rPr>
          <w:rFonts w:ascii="Garamond" w:eastAsia="Gungsuh" w:hAnsi="Garamond" w:cs="Gungsuh"/>
        </w:rPr>
        <w:t xml:space="preserve"> which </w:t>
      </w:r>
      <w:r w:rsidR="008C1075">
        <w:rPr>
          <w:rFonts w:ascii="Garamond" w:eastAsia="Gungsuh" w:hAnsi="Garamond" w:cs="Gungsuh"/>
        </w:rPr>
        <w:t>the team walked users</w:t>
      </w:r>
      <w:r w:rsidRPr="537009BC">
        <w:rPr>
          <w:rFonts w:ascii="Garamond" w:eastAsia="Gungsuh" w:hAnsi="Garamond" w:cs="Gungsuh"/>
        </w:rPr>
        <w:t xml:space="preserve"> throug</w:t>
      </w:r>
      <w:r w:rsidR="008C1075">
        <w:rPr>
          <w:rFonts w:ascii="Garamond" w:eastAsia="Gungsuh" w:hAnsi="Garamond" w:cs="Gungsuh"/>
        </w:rPr>
        <w:t xml:space="preserve">h </w:t>
      </w:r>
      <w:r w:rsidRPr="1A1435CB">
        <w:rPr>
          <w:rFonts w:ascii="Garamond" w:eastAsia="Gungsuh" w:hAnsi="Garamond" w:cs="Gungsuh"/>
        </w:rPr>
        <w:t>acquir</w:t>
      </w:r>
      <w:r w:rsidR="008C1075">
        <w:rPr>
          <w:rFonts w:ascii="Garamond" w:eastAsia="Gungsuh" w:hAnsi="Garamond" w:cs="Gungsuh"/>
        </w:rPr>
        <w:t>ing</w:t>
      </w:r>
      <w:r w:rsidRPr="1A1435CB">
        <w:rPr>
          <w:rFonts w:ascii="Garamond" w:eastAsia="Gungsuh" w:hAnsi="Garamond" w:cs="Gungsuh"/>
        </w:rPr>
        <w:t xml:space="preserve"> </w:t>
      </w:r>
      <w:r w:rsidRPr="74D17E62">
        <w:rPr>
          <w:rFonts w:ascii="Garamond" w:eastAsia="Gungsuh" w:hAnsi="Garamond" w:cs="Gungsuh"/>
        </w:rPr>
        <w:t xml:space="preserve">Landsat </w:t>
      </w:r>
      <w:r w:rsidR="00215327">
        <w:rPr>
          <w:rFonts w:ascii="Garamond" w:eastAsia="Gungsuh" w:hAnsi="Garamond" w:cs="Gungsuh"/>
        </w:rPr>
        <w:t xml:space="preserve">8 </w:t>
      </w:r>
      <w:r w:rsidRPr="74D17E62">
        <w:rPr>
          <w:rFonts w:ascii="Garamond" w:eastAsia="Gungsuh" w:hAnsi="Garamond" w:cs="Gungsuh"/>
        </w:rPr>
        <w:t xml:space="preserve">imagery </w:t>
      </w:r>
      <w:r w:rsidRPr="1D2AF37B">
        <w:rPr>
          <w:rFonts w:ascii="Garamond" w:eastAsia="Gungsuh" w:hAnsi="Garamond" w:cs="Gungsuh"/>
        </w:rPr>
        <w:t>and apply</w:t>
      </w:r>
      <w:r w:rsidR="008C1075">
        <w:rPr>
          <w:rFonts w:ascii="Garamond" w:eastAsia="Gungsuh" w:hAnsi="Garamond" w:cs="Gungsuh"/>
        </w:rPr>
        <w:t>ing</w:t>
      </w:r>
      <w:r w:rsidRPr="1D2AF37B">
        <w:rPr>
          <w:rFonts w:ascii="Garamond" w:eastAsia="Gungsuh" w:hAnsi="Garamond" w:cs="Gungsuh"/>
        </w:rPr>
        <w:t xml:space="preserve"> it to a study area of </w:t>
      </w:r>
      <w:r w:rsidRPr="01B0343C">
        <w:rPr>
          <w:rFonts w:ascii="Garamond" w:eastAsia="Gungsuh" w:hAnsi="Garamond" w:cs="Gungsuh"/>
        </w:rPr>
        <w:t>their choosing</w:t>
      </w:r>
      <w:r w:rsidR="00A133E3">
        <w:rPr>
          <w:rFonts w:ascii="Garamond" w:eastAsia="Gungsuh" w:hAnsi="Garamond" w:cs="Gungsuh"/>
        </w:rPr>
        <w:t xml:space="preserve"> using code from the written tutorial</w:t>
      </w:r>
      <w:r w:rsidRPr="01B0343C">
        <w:rPr>
          <w:rFonts w:ascii="Garamond" w:eastAsia="Gungsuh" w:hAnsi="Garamond" w:cs="Gungsuh"/>
        </w:rPr>
        <w:t xml:space="preserve">. </w:t>
      </w:r>
      <w:r w:rsidR="00F30C7C">
        <w:rPr>
          <w:rFonts w:ascii="Garamond" w:eastAsia="Gungsuh" w:hAnsi="Garamond" w:cs="Gungsuh"/>
        </w:rPr>
        <w:t xml:space="preserve">Like the </w:t>
      </w:r>
      <w:proofErr w:type="spellStart"/>
      <w:r w:rsidR="00F30C7C">
        <w:rPr>
          <w:rFonts w:ascii="Garamond" w:eastAsia="Gungsuh" w:hAnsi="Garamond" w:cs="Gungsuh"/>
        </w:rPr>
        <w:t>EarthExplorer</w:t>
      </w:r>
      <w:proofErr w:type="spellEnd"/>
      <w:r w:rsidR="00F30C7C">
        <w:rPr>
          <w:rFonts w:ascii="Garamond" w:eastAsia="Gungsuh" w:hAnsi="Garamond" w:cs="Gungsuh"/>
        </w:rPr>
        <w:t xml:space="preserve"> </w:t>
      </w:r>
      <w:r w:rsidR="00E32169">
        <w:rPr>
          <w:rFonts w:ascii="Garamond" w:eastAsia="Gungsuh" w:hAnsi="Garamond" w:cs="Gungsuh"/>
        </w:rPr>
        <w:t>demonstration</w:t>
      </w:r>
      <w:r w:rsidR="00F30C7C">
        <w:rPr>
          <w:rFonts w:ascii="Garamond" w:eastAsia="Gungsuh" w:hAnsi="Garamond" w:cs="Gungsuh"/>
        </w:rPr>
        <w:t xml:space="preserve">, attendees </w:t>
      </w:r>
      <w:r w:rsidR="006A3DB4">
        <w:rPr>
          <w:rFonts w:ascii="Garamond" w:eastAsia="Gungsuh" w:hAnsi="Garamond" w:cs="Gungsuh"/>
        </w:rPr>
        <w:t>that created a GEE account prior to the workshop were given the chance to follow along.</w:t>
      </w:r>
      <w:r w:rsidRPr="7F285B9C">
        <w:rPr>
          <w:rFonts w:ascii="Garamond" w:eastAsia="Gungsuh" w:hAnsi="Garamond" w:cs="Gungsuh"/>
        </w:rPr>
        <w:t xml:space="preserve"> </w:t>
      </w:r>
    </w:p>
    <w:p w14:paraId="1EF7B8CD" w14:textId="50B9DCCE" w:rsidR="1075D788" w:rsidRDefault="1075D788" w:rsidP="000C4CAE">
      <w:pPr>
        <w:spacing w:after="0" w:line="240" w:lineRule="auto"/>
        <w:rPr>
          <w:rFonts w:ascii="Garamond" w:eastAsia="Gungsuh" w:hAnsi="Garamond" w:cs="Gungsuh"/>
        </w:rPr>
      </w:pPr>
    </w:p>
    <w:p w14:paraId="55A5A49F" w14:textId="5ACFBF49" w:rsidR="009B6168" w:rsidRPr="009B6168" w:rsidRDefault="009B6168" w:rsidP="000C4CAE">
      <w:pPr>
        <w:spacing w:after="0" w:line="240" w:lineRule="auto"/>
        <w:rPr>
          <w:rFonts w:ascii="Garamond" w:eastAsia="Gungsuh" w:hAnsi="Garamond" w:cs="Gungsuh"/>
          <w:i/>
          <w:iCs/>
        </w:rPr>
      </w:pPr>
      <w:r>
        <w:rPr>
          <w:rFonts w:ascii="Garamond" w:eastAsia="Gungsuh" w:hAnsi="Garamond" w:cs="Gungsuh"/>
          <w:i/>
          <w:iCs/>
        </w:rPr>
        <w:t>4.1.3 LULC Demonstration</w:t>
      </w:r>
    </w:p>
    <w:p w14:paraId="48DF8DAD" w14:textId="2E10BC8D" w:rsidR="00F33078" w:rsidRDefault="1075D788" w:rsidP="000C4CAE">
      <w:pPr>
        <w:spacing w:after="0" w:line="240" w:lineRule="auto"/>
        <w:rPr>
          <w:rFonts w:ascii="Garamond" w:eastAsia="Gungsuh" w:hAnsi="Garamond" w:cs="Gungsuh"/>
        </w:rPr>
      </w:pPr>
      <w:r w:rsidRPr="1075D788">
        <w:rPr>
          <w:rFonts w:ascii="Garamond" w:eastAsia="Gungsuh" w:hAnsi="Garamond" w:cs="Gungsuh"/>
        </w:rPr>
        <w:t xml:space="preserve">The </w:t>
      </w:r>
      <w:r w:rsidR="006E2EC7">
        <w:rPr>
          <w:rFonts w:ascii="Garamond" w:eastAsia="Gungsuh" w:hAnsi="Garamond" w:cs="Gungsuh"/>
        </w:rPr>
        <w:t>third</w:t>
      </w:r>
      <w:r w:rsidRPr="1075D788">
        <w:rPr>
          <w:rFonts w:ascii="Garamond" w:eastAsia="Gungsuh" w:hAnsi="Garamond" w:cs="Gungsuh"/>
        </w:rPr>
        <w:t xml:space="preserve"> </w:t>
      </w:r>
      <w:r w:rsidR="006E2EC7">
        <w:rPr>
          <w:rFonts w:ascii="Garamond" w:eastAsia="Gungsuh" w:hAnsi="Garamond" w:cs="Gungsuh"/>
        </w:rPr>
        <w:t>demonstration</w:t>
      </w:r>
      <w:r w:rsidRPr="1075D788">
        <w:rPr>
          <w:rFonts w:ascii="Garamond" w:eastAsia="Gungsuh" w:hAnsi="Garamond" w:cs="Gungsuh"/>
        </w:rPr>
        <w:t xml:space="preserve"> </w:t>
      </w:r>
      <w:r w:rsidR="00C166A9">
        <w:rPr>
          <w:rFonts w:ascii="Garamond" w:eastAsia="Gungsuh" w:hAnsi="Garamond" w:cs="Gungsuh"/>
        </w:rPr>
        <w:t xml:space="preserve">of the workshop </w:t>
      </w:r>
      <w:r w:rsidR="00E71B54">
        <w:rPr>
          <w:rFonts w:ascii="Garamond" w:eastAsia="Gungsuh" w:hAnsi="Garamond" w:cs="Gungsuh"/>
        </w:rPr>
        <w:t>showed</w:t>
      </w:r>
      <w:r w:rsidR="71E629A2" w:rsidRPr="0078563A">
        <w:rPr>
          <w:rFonts w:ascii="Garamond" w:eastAsia="Gungsuh" w:hAnsi="Garamond" w:cs="Gungsuh"/>
        </w:rPr>
        <w:t xml:space="preserve"> </w:t>
      </w:r>
      <w:r w:rsidR="04442A02" w:rsidRPr="0078563A">
        <w:rPr>
          <w:rFonts w:ascii="Garamond" w:eastAsia="Gungsuh" w:hAnsi="Garamond" w:cs="Gungsuh"/>
        </w:rPr>
        <w:t>LULC</w:t>
      </w:r>
      <w:r w:rsidR="00E71B54">
        <w:rPr>
          <w:rFonts w:ascii="Garamond" w:eastAsia="Gungsuh" w:hAnsi="Garamond" w:cs="Gungsuh"/>
        </w:rPr>
        <w:t xml:space="preserve"> classification</w:t>
      </w:r>
      <w:r w:rsidR="08630AEE" w:rsidRPr="08630AEE">
        <w:rPr>
          <w:rFonts w:ascii="Garamond" w:eastAsia="Gungsuh" w:hAnsi="Garamond" w:cs="Gungsuh"/>
        </w:rPr>
        <w:t xml:space="preserve"> in </w:t>
      </w:r>
      <w:r w:rsidR="715ECC75" w:rsidRPr="715ECC75">
        <w:rPr>
          <w:rFonts w:ascii="Garamond" w:eastAsia="Gungsuh" w:hAnsi="Garamond" w:cs="Gungsuh"/>
        </w:rPr>
        <w:t>ArcGIS Pro</w:t>
      </w:r>
      <w:r w:rsidR="00C166A9">
        <w:rPr>
          <w:rFonts w:ascii="Garamond" w:eastAsia="Gungsuh" w:hAnsi="Garamond" w:cs="Gungsuh"/>
        </w:rPr>
        <w:t>.</w:t>
      </w:r>
      <w:r w:rsidR="32DB4DD9" w:rsidRPr="6BDE7F52">
        <w:rPr>
          <w:rFonts w:ascii="Garamond" w:eastAsia="Gungsuh" w:hAnsi="Garamond" w:cs="Gungsuh"/>
        </w:rPr>
        <w:t xml:space="preserve"> </w:t>
      </w:r>
      <w:r w:rsidR="00BD545E">
        <w:rPr>
          <w:rFonts w:ascii="Garamond" w:eastAsia="Gungsuh" w:hAnsi="Garamond" w:cs="Gungsuh"/>
        </w:rPr>
        <w:t>To avoid long processing times, this section was mostly prerecorded and edited</w:t>
      </w:r>
      <w:r w:rsidR="00F2550A">
        <w:rPr>
          <w:rFonts w:ascii="Garamond" w:eastAsia="Gungsuh" w:hAnsi="Garamond" w:cs="Gungsuh"/>
        </w:rPr>
        <w:t xml:space="preserve"> with a live voiceover to pause and </w:t>
      </w:r>
      <w:r w:rsidR="00750538">
        <w:rPr>
          <w:rFonts w:ascii="Garamond" w:eastAsia="Gungsuh" w:hAnsi="Garamond" w:cs="Gungsuh"/>
        </w:rPr>
        <w:t xml:space="preserve">answer questions when necessary. This demonstration </w:t>
      </w:r>
      <w:r w:rsidR="00E32169">
        <w:rPr>
          <w:rFonts w:ascii="Garamond" w:eastAsia="Gungsuh" w:hAnsi="Garamond" w:cs="Gungsuh"/>
        </w:rPr>
        <w:t xml:space="preserve">assumed </w:t>
      </w:r>
      <w:r w:rsidR="00860234">
        <w:rPr>
          <w:rFonts w:ascii="Garamond" w:eastAsia="Gungsuh" w:hAnsi="Garamond" w:cs="Gungsuh"/>
        </w:rPr>
        <w:t>attendees would not follow along step-by-step</w:t>
      </w:r>
      <w:r w:rsidR="005C5221">
        <w:rPr>
          <w:rFonts w:ascii="Garamond" w:eastAsia="Gungsuh" w:hAnsi="Garamond" w:cs="Gungsuh"/>
        </w:rPr>
        <w:t xml:space="preserve"> using their own software, </w:t>
      </w:r>
      <w:r w:rsidR="00982DE5">
        <w:rPr>
          <w:rFonts w:ascii="Garamond" w:eastAsia="Gungsuh" w:hAnsi="Garamond" w:cs="Gungsuh"/>
        </w:rPr>
        <w:t xml:space="preserve">instead opting to keep the live demonstration more conceptual than the </w:t>
      </w:r>
      <w:r w:rsidR="00F14043">
        <w:rPr>
          <w:rFonts w:ascii="Garamond" w:eastAsia="Gungsuh" w:hAnsi="Garamond" w:cs="Gungsuh"/>
        </w:rPr>
        <w:t>written tutorial. This section went over how to create an LULC map from</w:t>
      </w:r>
      <w:r w:rsidR="00215327">
        <w:rPr>
          <w:rFonts w:ascii="Garamond" w:eastAsia="Gungsuh" w:hAnsi="Garamond" w:cs="Gungsuh"/>
        </w:rPr>
        <w:t xml:space="preserve"> the</w:t>
      </w:r>
      <w:r w:rsidR="00F14043">
        <w:rPr>
          <w:rFonts w:ascii="Garamond" w:eastAsia="Gungsuh" w:hAnsi="Garamond" w:cs="Gungsuh"/>
        </w:rPr>
        <w:t xml:space="preserve"> Landsat </w:t>
      </w:r>
      <w:r w:rsidR="00215327">
        <w:rPr>
          <w:rFonts w:ascii="Garamond" w:eastAsia="Gungsuh" w:hAnsi="Garamond" w:cs="Gungsuh"/>
        </w:rPr>
        <w:t>8 imagery acquired in the data a</w:t>
      </w:r>
      <w:r w:rsidR="006244BD">
        <w:rPr>
          <w:rFonts w:ascii="Garamond" w:eastAsia="Gungsuh" w:hAnsi="Garamond" w:cs="Gungsuh"/>
        </w:rPr>
        <w:t>cquisition demonstrations</w:t>
      </w:r>
      <w:r w:rsidR="00FE7B04">
        <w:rPr>
          <w:rFonts w:ascii="Garamond" w:eastAsia="Gungsuh" w:hAnsi="Garamond" w:cs="Gungsuh"/>
        </w:rPr>
        <w:t xml:space="preserve"> using </w:t>
      </w:r>
      <w:r w:rsidR="008A366F">
        <w:rPr>
          <w:rFonts w:ascii="Garamond" w:eastAsia="Gungsuh" w:hAnsi="Garamond" w:cs="Gungsuh"/>
        </w:rPr>
        <w:t xml:space="preserve">the ArcGIS Image Classification Wizard. It </w:t>
      </w:r>
      <w:r w:rsidR="00732A4A">
        <w:rPr>
          <w:rFonts w:ascii="Garamond" w:eastAsia="Gungsuh" w:hAnsi="Garamond" w:cs="Gungsuh"/>
        </w:rPr>
        <w:t xml:space="preserve">also </w:t>
      </w:r>
      <w:r w:rsidR="008A366F">
        <w:rPr>
          <w:rFonts w:ascii="Garamond" w:eastAsia="Gungsuh" w:hAnsi="Garamond" w:cs="Gungsuh"/>
        </w:rPr>
        <w:t>briefly covered concepts such as</w:t>
      </w:r>
      <w:r w:rsidR="00732A4A">
        <w:rPr>
          <w:rFonts w:ascii="Garamond" w:eastAsia="Gungsuh" w:hAnsi="Garamond" w:cs="Gungsuh"/>
        </w:rPr>
        <w:t xml:space="preserve"> index calculation, compositing, accuracy assessment, and cluster-busting. </w:t>
      </w:r>
      <w:r w:rsidR="003A666B">
        <w:rPr>
          <w:rFonts w:ascii="Garamond" w:eastAsia="Gungsuh" w:hAnsi="Garamond" w:cs="Gungsuh"/>
        </w:rPr>
        <w:t xml:space="preserve">The team allotted time for a Q&amp;A session in which attendees </w:t>
      </w:r>
      <w:r w:rsidR="005E1CA8">
        <w:rPr>
          <w:rFonts w:ascii="Garamond" w:eastAsia="Gungsuh" w:hAnsi="Garamond" w:cs="Gungsuh"/>
        </w:rPr>
        <w:t>were given the opportunity to examine Maine Ecological Forecasting II’s LULC maps</w:t>
      </w:r>
      <w:r w:rsidR="00A34C46">
        <w:rPr>
          <w:rFonts w:ascii="Garamond" w:eastAsia="Gungsuh" w:hAnsi="Garamond" w:cs="Gungsuh"/>
        </w:rPr>
        <w:t xml:space="preserve"> in areas of </w:t>
      </w:r>
      <w:r w:rsidR="00037256">
        <w:rPr>
          <w:rFonts w:ascii="Garamond" w:eastAsia="Gungsuh" w:hAnsi="Garamond" w:cs="Gungsuh"/>
        </w:rPr>
        <w:t xml:space="preserve">their </w:t>
      </w:r>
      <w:r w:rsidR="00A34C46">
        <w:rPr>
          <w:rFonts w:ascii="Garamond" w:eastAsia="Gungsuh" w:hAnsi="Garamond" w:cs="Gungsuh"/>
        </w:rPr>
        <w:t xml:space="preserve">interest. For example, attendees were interested in seeing how </w:t>
      </w:r>
      <w:r w:rsidR="00AE2B83">
        <w:rPr>
          <w:rFonts w:ascii="Garamond" w:eastAsia="Gungsuh" w:hAnsi="Garamond" w:cs="Gungsuh"/>
        </w:rPr>
        <w:t>forest cover around the Machias River has shifted from evergreen to deciduous.</w:t>
      </w:r>
    </w:p>
    <w:p w14:paraId="669EB1CF" w14:textId="4100881D" w:rsidR="291C6E09" w:rsidRDefault="291C6E09" w:rsidP="000C4CAE">
      <w:pPr>
        <w:spacing w:after="0" w:line="240" w:lineRule="auto"/>
        <w:rPr>
          <w:rFonts w:ascii="Garamond" w:eastAsia="Garamond" w:hAnsi="Garamond" w:cs="Garamond"/>
          <w:color w:val="000000" w:themeColor="text1"/>
        </w:rPr>
      </w:pPr>
    </w:p>
    <w:p w14:paraId="2C394D4C" w14:textId="1596C2C7" w:rsidR="009B6168" w:rsidRPr="009B6168" w:rsidRDefault="009B6168" w:rsidP="000C4CAE">
      <w:pPr>
        <w:spacing w:after="0" w:line="240" w:lineRule="auto"/>
        <w:rPr>
          <w:rFonts w:ascii="Garamond" w:eastAsia="Garamond" w:hAnsi="Garamond" w:cs="Garamond"/>
          <w:i/>
          <w:iCs/>
          <w:color w:val="000000" w:themeColor="text1"/>
        </w:rPr>
      </w:pPr>
      <w:r>
        <w:rPr>
          <w:rFonts w:ascii="Garamond" w:eastAsia="Garamond" w:hAnsi="Garamond" w:cs="Garamond"/>
          <w:i/>
          <w:iCs/>
          <w:color w:val="000000" w:themeColor="text1"/>
        </w:rPr>
        <w:t>4.1.4 Climate Demonstration</w:t>
      </w:r>
      <w:r w:rsidR="005509A8">
        <w:rPr>
          <w:rFonts w:ascii="Garamond" w:eastAsia="Garamond" w:hAnsi="Garamond" w:cs="Garamond"/>
          <w:i/>
          <w:iCs/>
          <w:color w:val="000000" w:themeColor="text1"/>
        </w:rPr>
        <w:t xml:space="preserve"> and Conclusion</w:t>
      </w:r>
    </w:p>
    <w:p w14:paraId="75895E6E" w14:textId="4B958F18" w:rsidR="2089D043" w:rsidRDefault="45A5B04C" w:rsidP="000C4CAE">
      <w:pPr>
        <w:spacing w:after="0" w:line="240" w:lineRule="auto"/>
        <w:rPr>
          <w:rFonts w:ascii="Garamond" w:eastAsia="Gungsuh" w:hAnsi="Garamond" w:cs="Gungsuh"/>
        </w:rPr>
      </w:pPr>
      <w:r w:rsidRPr="3BDFFD7F">
        <w:rPr>
          <w:rFonts w:ascii="Garamond" w:eastAsia="Gungsuh" w:hAnsi="Garamond" w:cs="Gungsuh"/>
        </w:rPr>
        <w:t>The last section of the workshop</w:t>
      </w:r>
      <w:r w:rsidR="758A94D1" w:rsidRPr="3BDFFD7F">
        <w:rPr>
          <w:rFonts w:ascii="Garamond" w:eastAsia="Gungsuh" w:hAnsi="Garamond" w:cs="Gungsuh"/>
        </w:rPr>
        <w:t xml:space="preserve"> </w:t>
      </w:r>
      <w:r w:rsidR="004A1B92" w:rsidRPr="3BDFFD7F">
        <w:rPr>
          <w:rFonts w:ascii="Garamond" w:eastAsia="Gungsuh" w:hAnsi="Garamond" w:cs="Gungsuh"/>
        </w:rPr>
        <w:t xml:space="preserve">demonstrated how </w:t>
      </w:r>
      <w:r w:rsidR="00F54D8F" w:rsidRPr="3BDFFD7F">
        <w:rPr>
          <w:rFonts w:ascii="Garamond" w:eastAsia="Gungsuh" w:hAnsi="Garamond" w:cs="Gungsuh"/>
        </w:rPr>
        <w:t xml:space="preserve">the use of climatological Earth observations data. This section </w:t>
      </w:r>
      <w:r w:rsidR="758A94D1" w:rsidRPr="3BDFFD7F">
        <w:rPr>
          <w:rFonts w:ascii="Garamond" w:eastAsia="Gungsuh" w:hAnsi="Garamond" w:cs="Gungsuh"/>
        </w:rPr>
        <w:t>combined</w:t>
      </w:r>
      <w:r w:rsidR="00E0328B" w:rsidRPr="3BDFFD7F">
        <w:rPr>
          <w:rFonts w:ascii="Garamond" w:eastAsia="Gungsuh" w:hAnsi="Garamond" w:cs="Gungsuh"/>
        </w:rPr>
        <w:t xml:space="preserve"> </w:t>
      </w:r>
      <w:r w:rsidR="758A94D1" w:rsidRPr="3BDFFD7F">
        <w:rPr>
          <w:rFonts w:ascii="Garamond" w:eastAsia="Gungsuh" w:hAnsi="Garamond" w:cs="Gungsuh"/>
        </w:rPr>
        <w:t>both</w:t>
      </w:r>
      <w:r w:rsidR="37071635" w:rsidRPr="3BDFFD7F">
        <w:rPr>
          <w:rFonts w:ascii="Garamond" w:eastAsia="Gungsuh" w:hAnsi="Garamond" w:cs="Gungsuh"/>
        </w:rPr>
        <w:t xml:space="preserve"> presentation and interactive elements in which</w:t>
      </w:r>
      <w:r w:rsidR="5266AB3C" w:rsidRPr="3BDFFD7F">
        <w:rPr>
          <w:rFonts w:ascii="Garamond" w:eastAsia="Gungsuh" w:hAnsi="Garamond" w:cs="Gungsuh"/>
        </w:rPr>
        <w:t xml:space="preserve"> the </w:t>
      </w:r>
      <w:r w:rsidR="303E7125" w:rsidRPr="3BDFFD7F">
        <w:rPr>
          <w:rFonts w:ascii="Garamond" w:eastAsia="Gungsuh" w:hAnsi="Garamond" w:cs="Gungsuh"/>
        </w:rPr>
        <w:t xml:space="preserve">attendees </w:t>
      </w:r>
      <w:r w:rsidR="4E781F1A" w:rsidRPr="3BDFFD7F">
        <w:rPr>
          <w:rFonts w:ascii="Garamond" w:eastAsia="Gungsuh" w:hAnsi="Garamond" w:cs="Gungsuh"/>
        </w:rPr>
        <w:t>could</w:t>
      </w:r>
      <w:r w:rsidR="5266AB3C" w:rsidRPr="3BDFFD7F">
        <w:rPr>
          <w:rFonts w:ascii="Garamond" w:eastAsia="Gungsuh" w:hAnsi="Garamond" w:cs="Gungsuh"/>
        </w:rPr>
        <w:t xml:space="preserve"> follow </w:t>
      </w:r>
      <w:r w:rsidR="7A53ED5F" w:rsidRPr="3BDFFD7F">
        <w:rPr>
          <w:rFonts w:ascii="Garamond" w:eastAsia="Gungsuh" w:hAnsi="Garamond" w:cs="Gungsuh"/>
        </w:rPr>
        <w:t xml:space="preserve">along with </w:t>
      </w:r>
      <w:r w:rsidR="003044F0" w:rsidRPr="3BDFFD7F">
        <w:rPr>
          <w:rFonts w:ascii="Garamond" w:eastAsia="Gungsuh" w:hAnsi="Garamond" w:cs="Gungsuh"/>
        </w:rPr>
        <w:t xml:space="preserve">comparing </w:t>
      </w:r>
      <w:r w:rsidR="00654962" w:rsidRPr="3BDFFD7F">
        <w:rPr>
          <w:rFonts w:ascii="Garamond" w:eastAsia="Gungsuh" w:hAnsi="Garamond" w:cs="Gungsuh"/>
          <w:i/>
          <w:iCs/>
        </w:rPr>
        <w:t xml:space="preserve">in-situ </w:t>
      </w:r>
      <w:r w:rsidR="00037F27" w:rsidRPr="3BDFFD7F">
        <w:rPr>
          <w:rFonts w:ascii="Garamond" w:eastAsia="Gungsuh" w:hAnsi="Garamond" w:cs="Gungsuh"/>
        </w:rPr>
        <w:t xml:space="preserve">stream temperature </w:t>
      </w:r>
      <w:r w:rsidR="003044F0" w:rsidRPr="3BDFFD7F">
        <w:rPr>
          <w:rFonts w:ascii="Garamond" w:eastAsia="Gungsuh" w:hAnsi="Garamond" w:cs="Gungsuh"/>
        </w:rPr>
        <w:t xml:space="preserve">time series in </w:t>
      </w:r>
      <w:proofErr w:type="spellStart"/>
      <w:r w:rsidR="52D73DEC" w:rsidRPr="3BDFFD7F">
        <w:rPr>
          <w:rFonts w:ascii="Garamond" w:eastAsia="Gungsuh" w:hAnsi="Garamond" w:cs="Gungsuh"/>
        </w:rPr>
        <w:t>E</w:t>
      </w:r>
      <w:r w:rsidR="00764B90" w:rsidRPr="3BDFFD7F">
        <w:rPr>
          <w:rFonts w:ascii="Garamond" w:eastAsia="Gungsuh" w:hAnsi="Garamond" w:cs="Gungsuh"/>
        </w:rPr>
        <w:t>co</w:t>
      </w:r>
      <w:r w:rsidR="52D73DEC" w:rsidRPr="3BDFFD7F">
        <w:rPr>
          <w:rFonts w:ascii="Garamond" w:eastAsia="Gungsuh" w:hAnsi="Garamond" w:cs="Gungsuh"/>
        </w:rPr>
        <w:t>SHED</w:t>
      </w:r>
      <w:r w:rsidR="003044F0" w:rsidRPr="3BDFFD7F">
        <w:rPr>
          <w:rFonts w:ascii="Garamond" w:eastAsia="Gungsuh" w:hAnsi="Garamond" w:cs="Gungsuh"/>
        </w:rPr>
        <w:t>S</w:t>
      </w:r>
      <w:proofErr w:type="spellEnd"/>
      <w:r w:rsidR="003044F0" w:rsidRPr="3BDFFD7F">
        <w:rPr>
          <w:rFonts w:ascii="Garamond" w:eastAsia="Gungsuh" w:hAnsi="Garamond" w:cs="Gungsuh"/>
        </w:rPr>
        <w:t xml:space="preserve"> </w:t>
      </w:r>
      <w:r w:rsidR="009710A4" w:rsidRPr="3BDFFD7F">
        <w:rPr>
          <w:rFonts w:ascii="Garamond" w:eastAsia="Gungsuh" w:hAnsi="Garamond" w:cs="Gungsuh"/>
        </w:rPr>
        <w:t>against</w:t>
      </w:r>
      <w:r w:rsidR="003044F0" w:rsidRPr="3BDFFD7F">
        <w:rPr>
          <w:rFonts w:ascii="Garamond" w:eastAsia="Gungsuh" w:hAnsi="Garamond" w:cs="Gungsuh"/>
        </w:rPr>
        <w:t xml:space="preserve"> </w:t>
      </w:r>
      <w:r w:rsidR="00654962" w:rsidRPr="3BDFFD7F">
        <w:rPr>
          <w:rFonts w:ascii="Garamond" w:eastAsia="Gungsuh" w:hAnsi="Garamond" w:cs="Gungsuh"/>
        </w:rPr>
        <w:t xml:space="preserve">remotely sensed </w:t>
      </w:r>
      <w:r w:rsidR="00037F27" w:rsidRPr="3BDFFD7F">
        <w:rPr>
          <w:rFonts w:ascii="Garamond" w:eastAsia="Gungsuh" w:hAnsi="Garamond" w:cs="Gungsuh"/>
        </w:rPr>
        <w:t xml:space="preserve">Terra MODIS LST </w:t>
      </w:r>
      <w:r w:rsidR="00654962" w:rsidRPr="3BDFFD7F">
        <w:rPr>
          <w:rFonts w:ascii="Garamond" w:eastAsia="Gungsuh" w:hAnsi="Garamond" w:cs="Gungsuh"/>
        </w:rPr>
        <w:t xml:space="preserve">time series in </w:t>
      </w:r>
      <w:r w:rsidR="003044F0" w:rsidRPr="3BDFFD7F">
        <w:rPr>
          <w:rFonts w:ascii="Garamond" w:eastAsia="Gungsuh" w:hAnsi="Garamond" w:cs="Gungsuh"/>
        </w:rPr>
        <w:t>GEE</w:t>
      </w:r>
      <w:r w:rsidR="52D73DEC" w:rsidRPr="3BDFFD7F">
        <w:rPr>
          <w:rFonts w:ascii="Garamond" w:eastAsia="Gungsuh" w:hAnsi="Garamond" w:cs="Gungsuh"/>
        </w:rPr>
        <w:t xml:space="preserve"> if they were inclined</w:t>
      </w:r>
      <w:r w:rsidR="00133229" w:rsidRPr="3BDFFD7F">
        <w:rPr>
          <w:rFonts w:ascii="Garamond" w:eastAsia="Gungsuh" w:hAnsi="Garamond" w:cs="Gungsuh"/>
        </w:rPr>
        <w:t>,</w:t>
      </w:r>
      <w:r w:rsidR="003044F0" w:rsidRPr="3BDFFD7F">
        <w:rPr>
          <w:rFonts w:ascii="Garamond" w:eastAsia="Gungsuh" w:hAnsi="Garamond" w:cs="Gungsuh"/>
        </w:rPr>
        <w:t xml:space="preserve"> </w:t>
      </w:r>
      <w:r w:rsidR="52D73DEC" w:rsidRPr="3BDFFD7F">
        <w:rPr>
          <w:rFonts w:ascii="Garamond" w:eastAsia="Gungsuh" w:hAnsi="Garamond" w:cs="Gungsuh"/>
        </w:rPr>
        <w:t xml:space="preserve">but </w:t>
      </w:r>
      <w:r w:rsidR="00133229" w:rsidRPr="3BDFFD7F">
        <w:rPr>
          <w:rFonts w:ascii="Garamond" w:eastAsia="Gungsuh" w:hAnsi="Garamond" w:cs="Gungsuh"/>
        </w:rPr>
        <w:t>it was not expected</w:t>
      </w:r>
      <w:r w:rsidR="4DAF9341" w:rsidRPr="3BDFFD7F">
        <w:rPr>
          <w:rFonts w:ascii="Garamond" w:eastAsia="Gungsuh" w:hAnsi="Garamond" w:cs="Gungsuh"/>
        </w:rPr>
        <w:t>.</w:t>
      </w:r>
      <w:r w:rsidR="009710A4" w:rsidRPr="3BDFFD7F">
        <w:rPr>
          <w:rFonts w:ascii="Garamond" w:eastAsia="Gungsuh" w:hAnsi="Garamond" w:cs="Gungsuh"/>
        </w:rPr>
        <w:t xml:space="preserve"> After emphasizing the </w:t>
      </w:r>
      <w:r w:rsidR="00C74D21" w:rsidRPr="3BDFFD7F">
        <w:rPr>
          <w:rFonts w:ascii="Garamond" w:eastAsia="Gungsuh" w:hAnsi="Garamond" w:cs="Gungsuh"/>
        </w:rPr>
        <w:t xml:space="preserve">benefits and trade-offs of </w:t>
      </w:r>
      <w:r w:rsidR="00C74D21" w:rsidRPr="3BDFFD7F">
        <w:rPr>
          <w:rFonts w:ascii="Garamond" w:eastAsia="Gungsuh" w:hAnsi="Garamond" w:cs="Gungsuh"/>
          <w:i/>
          <w:iCs/>
        </w:rPr>
        <w:t xml:space="preserve">in-situ </w:t>
      </w:r>
      <w:r w:rsidR="00C74D21" w:rsidRPr="3BDFFD7F">
        <w:rPr>
          <w:rFonts w:ascii="Garamond" w:eastAsia="Gungsuh" w:hAnsi="Garamond" w:cs="Gungsuh"/>
        </w:rPr>
        <w:t xml:space="preserve">versus remotely sensed data, this </w:t>
      </w:r>
      <w:r w:rsidR="00B272AA" w:rsidRPr="3BDFFD7F">
        <w:rPr>
          <w:rFonts w:ascii="Garamond" w:eastAsia="Gungsuh" w:hAnsi="Garamond" w:cs="Gungsuh"/>
        </w:rPr>
        <w:t xml:space="preserve">demonstration proceeded into </w:t>
      </w:r>
      <w:r w:rsidR="00B4663D" w:rsidRPr="3BDFFD7F">
        <w:rPr>
          <w:rFonts w:ascii="Garamond" w:eastAsia="Gungsuh" w:hAnsi="Garamond" w:cs="Gungsuh"/>
        </w:rPr>
        <w:t xml:space="preserve">ArcGIS to compare </w:t>
      </w:r>
      <w:r w:rsidR="00037F27" w:rsidRPr="3BDFFD7F">
        <w:rPr>
          <w:rFonts w:ascii="Garamond" w:eastAsia="Gungsuh" w:hAnsi="Garamond" w:cs="Gungsuh"/>
        </w:rPr>
        <w:t xml:space="preserve">GPM IMERG </w:t>
      </w:r>
      <w:r w:rsidR="00B4663D" w:rsidRPr="3BDFFD7F">
        <w:rPr>
          <w:rFonts w:ascii="Garamond" w:eastAsia="Gungsuh" w:hAnsi="Garamond" w:cs="Gungsuh"/>
        </w:rPr>
        <w:t xml:space="preserve">precipitation data to historical averages as in the written tutorial and the case study analysis. </w:t>
      </w:r>
      <w:r w:rsidR="007E50BD" w:rsidRPr="3BDFFD7F">
        <w:rPr>
          <w:rFonts w:ascii="Garamond" w:eastAsia="Gungsuh" w:hAnsi="Garamond" w:cs="Gungsuh"/>
        </w:rPr>
        <w:t xml:space="preserve">The demonstration ended with using the Zonal Statistics as Table tool to </w:t>
      </w:r>
      <w:r w:rsidR="005509A8" w:rsidRPr="3BDFFD7F">
        <w:rPr>
          <w:rFonts w:ascii="Garamond" w:eastAsia="Gungsuh" w:hAnsi="Garamond" w:cs="Gungsuh"/>
        </w:rPr>
        <w:t>draw relationships between summer 2021 LST and 2021 LULC. The team closed</w:t>
      </w:r>
      <w:r w:rsidR="00B50522" w:rsidRPr="3BDFFD7F">
        <w:rPr>
          <w:rFonts w:ascii="Garamond" w:eastAsia="Gungsuh" w:hAnsi="Garamond" w:cs="Gungsuh"/>
        </w:rPr>
        <w:t xml:space="preserve"> the workshop by reminding attendees that they had access to over 80 pages of written tutorials that </w:t>
      </w:r>
      <w:r w:rsidR="00C05E05" w:rsidRPr="3BDFFD7F">
        <w:rPr>
          <w:rFonts w:ascii="Garamond" w:eastAsia="Gungsuh" w:hAnsi="Garamond" w:cs="Gungsuh"/>
        </w:rPr>
        <w:t xml:space="preserve">provided walkthroughs in even greater detail than </w:t>
      </w:r>
      <w:r w:rsidR="00D35E4F" w:rsidRPr="3BDFFD7F">
        <w:rPr>
          <w:rFonts w:ascii="Garamond" w:eastAsia="Gungsuh" w:hAnsi="Garamond" w:cs="Gungsuh"/>
        </w:rPr>
        <w:t>each</w:t>
      </w:r>
      <w:r w:rsidR="00C05E05" w:rsidRPr="3BDFFD7F">
        <w:rPr>
          <w:rFonts w:ascii="Garamond" w:eastAsia="Gungsuh" w:hAnsi="Garamond" w:cs="Gungsuh"/>
        </w:rPr>
        <w:t xml:space="preserve"> live demonstration in the workshop.</w:t>
      </w:r>
      <w:r w:rsidR="002E72A4" w:rsidRPr="3BDFFD7F">
        <w:rPr>
          <w:rFonts w:ascii="Garamond" w:eastAsia="Gungsuh" w:hAnsi="Garamond" w:cs="Gungsuh"/>
        </w:rPr>
        <w:t xml:space="preserve"> The workshop ended with a discussion of the case study analysis.</w:t>
      </w:r>
    </w:p>
    <w:p w14:paraId="71070689" w14:textId="788492EF" w:rsidR="7C1AF5D5" w:rsidRDefault="7C1AF5D5" w:rsidP="000C4CAE">
      <w:pPr>
        <w:spacing w:after="0" w:line="240" w:lineRule="auto"/>
        <w:rPr>
          <w:rFonts w:ascii="Garamond" w:eastAsia="Gungsuh" w:hAnsi="Garamond" w:cs="Gungsuh"/>
        </w:rPr>
      </w:pPr>
    </w:p>
    <w:p w14:paraId="0BE82F9D" w14:textId="49FE657B" w:rsidR="00750073" w:rsidRPr="00750073" w:rsidRDefault="000B66BC" w:rsidP="000C4CAE">
      <w:pPr>
        <w:spacing w:after="0" w:line="240" w:lineRule="auto"/>
        <w:rPr>
          <w:rFonts w:ascii="Garamond" w:eastAsia="Gungsuh" w:hAnsi="Garamond" w:cs="Gungsuh"/>
          <w:b/>
          <w:i/>
        </w:rPr>
      </w:pPr>
      <w:r>
        <w:rPr>
          <w:rFonts w:ascii="Garamond" w:eastAsia="Gungsuh" w:hAnsi="Garamond" w:cs="Gungsuh"/>
          <w:b/>
          <w:i/>
        </w:rPr>
        <w:t>4.2 Case Study Analysis</w:t>
      </w:r>
    </w:p>
    <w:p w14:paraId="099BF48F" w14:textId="01E35F76" w:rsidR="00787A1E" w:rsidRPr="00750073" w:rsidRDefault="002C713A" w:rsidP="000C4CAE">
      <w:pPr>
        <w:spacing w:after="0" w:line="240" w:lineRule="auto"/>
        <w:rPr>
          <w:rFonts w:ascii="Garamond" w:eastAsia="Gungsuh" w:hAnsi="Garamond" w:cs="Gungsuh"/>
          <w:bCs/>
          <w:i/>
          <w:iCs/>
          <w:color w:val="000000"/>
        </w:rPr>
      </w:pPr>
      <w:r w:rsidRPr="00750073">
        <w:rPr>
          <w:rFonts w:ascii="Garamond" w:eastAsia="Gungsuh" w:hAnsi="Garamond" w:cs="Gungsuh"/>
          <w:bCs/>
          <w:i/>
        </w:rPr>
        <w:t>4.2</w:t>
      </w:r>
      <w:r w:rsidR="00750073">
        <w:rPr>
          <w:rFonts w:ascii="Garamond" w:eastAsia="Gungsuh" w:hAnsi="Garamond" w:cs="Gungsuh"/>
          <w:bCs/>
          <w:i/>
        </w:rPr>
        <w:t>.1</w:t>
      </w:r>
      <w:r w:rsidRPr="00750073">
        <w:rPr>
          <w:rFonts w:ascii="Garamond" w:eastAsia="Gungsuh" w:hAnsi="Garamond" w:cs="Gungsuh"/>
          <w:bCs/>
          <w:i/>
        </w:rPr>
        <w:t xml:space="preserve"> LULC</w:t>
      </w:r>
      <w:r w:rsidR="00B10067">
        <w:rPr>
          <w:rFonts w:ascii="Garamond" w:eastAsia="Gungsuh" w:hAnsi="Garamond" w:cs="Gungsuh"/>
          <w:bCs/>
          <w:i/>
        </w:rPr>
        <w:t xml:space="preserve"> Results</w:t>
      </w:r>
    </w:p>
    <w:p w14:paraId="6F396B2F" w14:textId="7501A985" w:rsidR="00DB162B" w:rsidRPr="00982A7F" w:rsidRDefault="3B9510FB" w:rsidP="3BDFFD7F">
      <w:pPr>
        <w:spacing w:after="0" w:line="240" w:lineRule="auto"/>
        <w:rPr>
          <w:rFonts w:ascii="Garamond" w:eastAsia="Gungsuh" w:hAnsi="Garamond" w:cs="Gungsuh"/>
          <w:color w:val="000000"/>
        </w:rPr>
      </w:pPr>
      <w:r w:rsidRPr="3BDFFD7F">
        <w:rPr>
          <w:rFonts w:ascii="Garamond" w:eastAsia="Gungsuh" w:hAnsi="Garamond" w:cs="Gungsuh"/>
          <w:color w:val="000000" w:themeColor="text1"/>
        </w:rPr>
        <w:t xml:space="preserve">Using the maps generated from term II, the team analyzed trends from 1985-2021 in the </w:t>
      </w:r>
      <w:proofErr w:type="spellStart"/>
      <w:r w:rsidRPr="3BDFFD7F">
        <w:rPr>
          <w:rFonts w:ascii="Garamond" w:eastAsia="Gungsuh" w:hAnsi="Garamond" w:cs="Gungsuh"/>
          <w:color w:val="000000" w:themeColor="text1"/>
        </w:rPr>
        <w:t>Downeast</w:t>
      </w:r>
      <w:proofErr w:type="spellEnd"/>
      <w:r w:rsidRPr="3BDFFD7F">
        <w:rPr>
          <w:rFonts w:ascii="Garamond" w:eastAsia="Gungsuh" w:hAnsi="Garamond" w:cs="Gungsuh"/>
          <w:color w:val="000000" w:themeColor="text1"/>
        </w:rPr>
        <w:t xml:space="preserve"> region specifically. </w:t>
      </w:r>
      <w:r w:rsidR="5A6CD8A7" w:rsidRPr="3BDFFD7F">
        <w:rPr>
          <w:rFonts w:ascii="Garamond" w:eastAsia="Gungsuh" w:hAnsi="Garamond" w:cs="Gungsuh"/>
          <w:color w:val="000000" w:themeColor="text1"/>
        </w:rPr>
        <w:t>The</w:t>
      </w:r>
      <w:r w:rsidR="006B284B" w:rsidRPr="3BDFFD7F">
        <w:rPr>
          <w:rFonts w:ascii="Garamond" w:eastAsia="Gungsuh" w:hAnsi="Garamond" w:cs="Gungsuh"/>
          <w:color w:val="000000" w:themeColor="text1"/>
        </w:rPr>
        <w:t xml:space="preserve"> team </w:t>
      </w:r>
      <w:r w:rsidR="00A242FC" w:rsidRPr="3BDFFD7F">
        <w:rPr>
          <w:rFonts w:ascii="Garamond" w:eastAsia="Gungsuh" w:hAnsi="Garamond" w:cs="Gungsuh"/>
          <w:color w:val="000000" w:themeColor="text1"/>
        </w:rPr>
        <w:t xml:space="preserve">found a drastic </w:t>
      </w:r>
      <w:r w:rsidR="00BC1A4C" w:rsidRPr="3BDFFD7F">
        <w:rPr>
          <w:rFonts w:ascii="Garamond" w:eastAsia="Gungsuh" w:hAnsi="Garamond" w:cs="Gungsuh"/>
          <w:color w:val="000000" w:themeColor="text1"/>
        </w:rPr>
        <w:t>transition</w:t>
      </w:r>
      <w:r w:rsidR="00A242FC" w:rsidRPr="3BDFFD7F">
        <w:rPr>
          <w:rFonts w:ascii="Garamond" w:eastAsia="Gungsuh" w:hAnsi="Garamond" w:cs="Gungsuh"/>
          <w:color w:val="000000" w:themeColor="text1"/>
        </w:rPr>
        <w:t xml:space="preserve"> from evergreen to deciduous forests</w:t>
      </w:r>
      <w:r w:rsidR="00BC1A4C" w:rsidRPr="3BDFFD7F">
        <w:rPr>
          <w:rFonts w:ascii="Garamond" w:eastAsia="Gungsuh" w:hAnsi="Garamond" w:cs="Gungsuh"/>
          <w:color w:val="000000" w:themeColor="text1"/>
        </w:rPr>
        <w:t xml:space="preserve"> in the </w:t>
      </w:r>
      <w:proofErr w:type="spellStart"/>
      <w:r w:rsidR="00BC1A4C" w:rsidRPr="3BDFFD7F">
        <w:rPr>
          <w:rFonts w:ascii="Garamond" w:eastAsia="Gungsuh" w:hAnsi="Garamond" w:cs="Gungsuh"/>
          <w:color w:val="000000" w:themeColor="text1"/>
        </w:rPr>
        <w:t>Downeast</w:t>
      </w:r>
      <w:proofErr w:type="spellEnd"/>
      <w:r w:rsidR="00BC1A4C" w:rsidRPr="3BDFFD7F">
        <w:rPr>
          <w:rFonts w:ascii="Garamond" w:eastAsia="Gungsuh" w:hAnsi="Garamond" w:cs="Gungsuh"/>
          <w:color w:val="000000" w:themeColor="text1"/>
        </w:rPr>
        <w:t xml:space="preserve"> region</w:t>
      </w:r>
      <w:r w:rsidR="00A242FC" w:rsidRPr="3BDFFD7F">
        <w:rPr>
          <w:rFonts w:ascii="Garamond" w:eastAsia="Gungsuh" w:hAnsi="Garamond" w:cs="Gungsuh"/>
          <w:color w:val="000000" w:themeColor="text1"/>
        </w:rPr>
        <w:t xml:space="preserve">. </w:t>
      </w:r>
      <w:r w:rsidR="00461777" w:rsidRPr="3BDFFD7F">
        <w:rPr>
          <w:rFonts w:ascii="Garamond" w:eastAsia="Gungsuh" w:hAnsi="Garamond" w:cs="Gungsuh"/>
          <w:color w:val="000000" w:themeColor="text1"/>
        </w:rPr>
        <w:t xml:space="preserve">In the 36-year span that </w:t>
      </w:r>
      <w:r w:rsidR="00281B38" w:rsidRPr="3BDFFD7F">
        <w:rPr>
          <w:rFonts w:ascii="Garamond" w:eastAsia="Gungsuh" w:hAnsi="Garamond" w:cs="Gungsuh"/>
          <w:color w:val="000000" w:themeColor="text1"/>
        </w:rPr>
        <w:t>the</w:t>
      </w:r>
      <w:r w:rsidR="00461777" w:rsidRPr="3BDFFD7F">
        <w:rPr>
          <w:rFonts w:ascii="Garamond" w:eastAsia="Gungsuh" w:hAnsi="Garamond" w:cs="Gungsuh"/>
          <w:color w:val="000000" w:themeColor="text1"/>
        </w:rPr>
        <w:t xml:space="preserve"> study period covered, </w:t>
      </w:r>
      <w:proofErr w:type="spellStart"/>
      <w:r w:rsidR="00461777" w:rsidRPr="3BDFFD7F">
        <w:rPr>
          <w:rFonts w:ascii="Garamond" w:eastAsia="Gungsuh" w:hAnsi="Garamond" w:cs="Gungsuh"/>
          <w:color w:val="000000" w:themeColor="text1"/>
        </w:rPr>
        <w:t>Downeast</w:t>
      </w:r>
      <w:proofErr w:type="spellEnd"/>
      <w:r w:rsidR="00461777" w:rsidRPr="3BDFFD7F">
        <w:rPr>
          <w:rFonts w:ascii="Garamond" w:eastAsia="Gungsuh" w:hAnsi="Garamond" w:cs="Gungsuh"/>
          <w:color w:val="000000" w:themeColor="text1"/>
        </w:rPr>
        <w:t xml:space="preserve"> Maine lost over 155,000 hectares of evergreen forest </w:t>
      </w:r>
      <w:r w:rsidR="003A68C7" w:rsidRPr="3BDFFD7F">
        <w:rPr>
          <w:rFonts w:ascii="Garamond" w:eastAsia="Gungsuh" w:hAnsi="Garamond" w:cs="Gungsuh"/>
          <w:color w:val="000000" w:themeColor="text1"/>
        </w:rPr>
        <w:t xml:space="preserve">(representing a decrease </w:t>
      </w:r>
      <w:r w:rsidR="009C041A" w:rsidRPr="3BDFFD7F">
        <w:rPr>
          <w:rFonts w:ascii="Garamond" w:eastAsia="Gungsuh" w:hAnsi="Garamond" w:cs="Gungsuh"/>
          <w:color w:val="000000" w:themeColor="text1"/>
        </w:rPr>
        <w:t>of</w:t>
      </w:r>
      <w:r w:rsidR="003A68C7" w:rsidRPr="3BDFFD7F">
        <w:rPr>
          <w:rFonts w:ascii="Garamond" w:eastAsia="Gungsuh" w:hAnsi="Garamond" w:cs="Gungsuh"/>
          <w:color w:val="000000" w:themeColor="text1"/>
        </w:rPr>
        <w:t xml:space="preserve"> 10 percentage points of the region) </w:t>
      </w:r>
      <w:r w:rsidR="00461777" w:rsidRPr="3BDFFD7F">
        <w:rPr>
          <w:rFonts w:ascii="Garamond" w:eastAsia="Gungsuh" w:hAnsi="Garamond" w:cs="Gungsuh"/>
          <w:color w:val="000000" w:themeColor="text1"/>
        </w:rPr>
        <w:t>while gaining 183,000 hectares of deciduous</w:t>
      </w:r>
      <w:r w:rsidR="003A68C7" w:rsidRPr="3BDFFD7F">
        <w:rPr>
          <w:rFonts w:ascii="Garamond" w:eastAsia="Gungsuh" w:hAnsi="Garamond" w:cs="Gungsuh"/>
          <w:color w:val="000000" w:themeColor="text1"/>
        </w:rPr>
        <w:t xml:space="preserve"> </w:t>
      </w:r>
      <w:r w:rsidR="007C6037" w:rsidRPr="3BDFFD7F">
        <w:rPr>
          <w:rFonts w:ascii="Garamond" w:eastAsia="Gungsuh" w:hAnsi="Garamond" w:cs="Gungsuh"/>
          <w:color w:val="000000" w:themeColor="text1"/>
        </w:rPr>
        <w:t xml:space="preserve">forest </w:t>
      </w:r>
      <w:r w:rsidR="003A68C7" w:rsidRPr="3BDFFD7F">
        <w:rPr>
          <w:rFonts w:ascii="Garamond" w:eastAsia="Gungsuh" w:hAnsi="Garamond" w:cs="Gungsuh"/>
          <w:color w:val="000000" w:themeColor="text1"/>
        </w:rPr>
        <w:t xml:space="preserve">(representing an increase </w:t>
      </w:r>
      <w:r w:rsidR="009C041A" w:rsidRPr="3BDFFD7F">
        <w:rPr>
          <w:rFonts w:ascii="Garamond" w:eastAsia="Gungsuh" w:hAnsi="Garamond" w:cs="Gungsuh"/>
          <w:color w:val="000000" w:themeColor="text1"/>
        </w:rPr>
        <w:t>of</w:t>
      </w:r>
      <w:r w:rsidR="003A68C7" w:rsidRPr="3BDFFD7F">
        <w:rPr>
          <w:rFonts w:ascii="Garamond" w:eastAsia="Gungsuh" w:hAnsi="Garamond" w:cs="Gungsuh"/>
          <w:color w:val="000000" w:themeColor="text1"/>
        </w:rPr>
        <w:t xml:space="preserve"> </w:t>
      </w:r>
      <w:r w:rsidR="00912B8A" w:rsidRPr="3BDFFD7F">
        <w:rPr>
          <w:rFonts w:ascii="Garamond" w:eastAsia="Gungsuh" w:hAnsi="Garamond" w:cs="Gungsuh"/>
          <w:color w:val="000000" w:themeColor="text1"/>
        </w:rPr>
        <w:t>12 percentage points of the region</w:t>
      </w:r>
      <w:r w:rsidR="003A68C7" w:rsidRPr="3BDFFD7F">
        <w:rPr>
          <w:rFonts w:ascii="Garamond" w:eastAsia="Gungsuh" w:hAnsi="Garamond" w:cs="Gungsuh"/>
          <w:color w:val="000000" w:themeColor="text1"/>
        </w:rPr>
        <w:t>)</w:t>
      </w:r>
      <w:r w:rsidR="00461777" w:rsidRPr="3BDFFD7F">
        <w:rPr>
          <w:rFonts w:ascii="Garamond" w:eastAsia="Gungsuh" w:hAnsi="Garamond" w:cs="Gungsuh"/>
          <w:color w:val="000000" w:themeColor="text1"/>
        </w:rPr>
        <w:t xml:space="preserve">. </w:t>
      </w:r>
      <w:r w:rsidR="00AE4D83" w:rsidRPr="3BDFFD7F">
        <w:rPr>
          <w:rFonts w:ascii="Garamond" w:eastAsia="Gungsuh" w:hAnsi="Garamond" w:cs="Gungsuh"/>
          <w:color w:val="000000" w:themeColor="text1"/>
        </w:rPr>
        <w:t>This is consistent with Maine Ecological Forecasting II</w:t>
      </w:r>
      <w:r w:rsidR="007C6037" w:rsidRPr="3BDFFD7F">
        <w:rPr>
          <w:rFonts w:ascii="Garamond" w:eastAsia="Gungsuh" w:hAnsi="Garamond" w:cs="Gungsuh"/>
          <w:color w:val="000000" w:themeColor="text1"/>
        </w:rPr>
        <w:t>’s results</w:t>
      </w:r>
      <w:r w:rsidR="004A714D" w:rsidRPr="3BDFFD7F">
        <w:rPr>
          <w:rFonts w:ascii="Garamond" w:eastAsia="Gungsuh" w:hAnsi="Garamond" w:cs="Gungsuh"/>
          <w:color w:val="000000" w:themeColor="text1"/>
        </w:rPr>
        <w:t xml:space="preserve"> which found this transition statewide. This team also found that evergreen forests are slightly cooler than deciduous forests. </w:t>
      </w:r>
      <w:r w:rsidR="00461777" w:rsidRPr="3BDFFD7F">
        <w:rPr>
          <w:rFonts w:ascii="Garamond" w:eastAsia="Gungsuh" w:hAnsi="Garamond" w:cs="Gungsuh"/>
          <w:color w:val="000000" w:themeColor="text1"/>
        </w:rPr>
        <w:t>This</w:t>
      </w:r>
      <w:r w:rsidR="00865FD5" w:rsidRPr="3BDFFD7F">
        <w:rPr>
          <w:rFonts w:ascii="Garamond" w:eastAsia="Gungsuh" w:hAnsi="Garamond" w:cs="Gungsuh"/>
          <w:color w:val="000000" w:themeColor="text1"/>
        </w:rPr>
        <w:t xml:space="preserve"> </w:t>
      </w:r>
      <w:r w:rsidR="00035FA1" w:rsidRPr="3BDFFD7F">
        <w:rPr>
          <w:rFonts w:ascii="Garamond" w:eastAsia="Gungsuh" w:hAnsi="Garamond" w:cs="Gungsuh"/>
          <w:color w:val="000000" w:themeColor="text1"/>
        </w:rPr>
        <w:t xml:space="preserve">transition </w:t>
      </w:r>
      <w:r w:rsidR="000D75C1" w:rsidRPr="3BDFFD7F">
        <w:rPr>
          <w:rFonts w:ascii="Garamond" w:eastAsia="Gungsuh" w:hAnsi="Garamond" w:cs="Gungsuh"/>
          <w:color w:val="000000" w:themeColor="text1"/>
        </w:rPr>
        <w:t xml:space="preserve">between forests </w:t>
      </w:r>
      <w:r w:rsidR="00461777" w:rsidRPr="3BDFFD7F">
        <w:rPr>
          <w:rFonts w:ascii="Garamond" w:eastAsia="Gungsuh" w:hAnsi="Garamond" w:cs="Gungsuh"/>
          <w:color w:val="000000" w:themeColor="text1"/>
        </w:rPr>
        <w:t>could be responsible for</w:t>
      </w:r>
      <w:r w:rsidR="00865FD5" w:rsidRPr="3BDFFD7F">
        <w:rPr>
          <w:rFonts w:ascii="Garamond" w:eastAsia="Gungsuh" w:hAnsi="Garamond" w:cs="Gungsuh"/>
          <w:color w:val="000000" w:themeColor="text1"/>
        </w:rPr>
        <w:t xml:space="preserve"> decreasing </w:t>
      </w:r>
      <w:r w:rsidR="00035FA1" w:rsidRPr="3BDFFD7F">
        <w:rPr>
          <w:rFonts w:ascii="Garamond" w:eastAsia="Gungsuh" w:hAnsi="Garamond" w:cs="Gungsuh"/>
          <w:color w:val="000000" w:themeColor="text1"/>
        </w:rPr>
        <w:t xml:space="preserve">riparian </w:t>
      </w:r>
      <w:r w:rsidR="00865FD5" w:rsidRPr="3BDFFD7F">
        <w:rPr>
          <w:rFonts w:ascii="Garamond" w:eastAsia="Gungsuh" w:hAnsi="Garamond" w:cs="Gungsuh"/>
          <w:color w:val="000000" w:themeColor="text1"/>
        </w:rPr>
        <w:t xml:space="preserve">shade </w:t>
      </w:r>
      <w:r w:rsidR="000851C5" w:rsidRPr="3BDFFD7F">
        <w:rPr>
          <w:rFonts w:ascii="Garamond" w:eastAsia="Gungsuh" w:hAnsi="Garamond" w:cs="Gungsuh"/>
          <w:color w:val="000000" w:themeColor="text1"/>
        </w:rPr>
        <w:t xml:space="preserve">which could </w:t>
      </w:r>
      <w:r w:rsidR="000A11E6" w:rsidRPr="3BDFFD7F">
        <w:rPr>
          <w:rFonts w:ascii="Garamond" w:eastAsia="Gungsuh" w:hAnsi="Garamond" w:cs="Gungsuh"/>
          <w:color w:val="000000" w:themeColor="text1"/>
        </w:rPr>
        <w:t>lead to warmer stream temperatures</w:t>
      </w:r>
      <w:r w:rsidR="00735FD2" w:rsidRPr="3BDFFD7F">
        <w:rPr>
          <w:rFonts w:ascii="Garamond" w:eastAsia="Gungsuh" w:hAnsi="Garamond" w:cs="Gungsuh"/>
          <w:color w:val="000000" w:themeColor="text1"/>
        </w:rPr>
        <w:t>, increasing the risk of exceeding juvenile salmon’s thermal tolerance</w:t>
      </w:r>
      <w:r w:rsidR="000851C5" w:rsidRPr="3BDFFD7F">
        <w:rPr>
          <w:rFonts w:ascii="Garamond" w:eastAsia="Gungsuh" w:hAnsi="Garamond" w:cs="Gungsuh"/>
          <w:color w:val="000000" w:themeColor="text1"/>
        </w:rPr>
        <w:t>.</w:t>
      </w:r>
      <w:r w:rsidR="00865FD5" w:rsidRPr="3BDFFD7F">
        <w:rPr>
          <w:rFonts w:ascii="Garamond" w:eastAsia="Gungsuh" w:hAnsi="Garamond" w:cs="Gungsuh"/>
          <w:color w:val="000000" w:themeColor="text1"/>
        </w:rPr>
        <w:t xml:space="preserve"> </w:t>
      </w:r>
      <w:r w:rsidR="00461777" w:rsidRPr="3BDFFD7F">
        <w:rPr>
          <w:rFonts w:ascii="Garamond" w:eastAsia="Gungsuh" w:hAnsi="Garamond" w:cs="Gungsuh"/>
          <w:color w:val="000000" w:themeColor="text1"/>
        </w:rPr>
        <w:t>Further</w:t>
      </w:r>
      <w:r w:rsidR="00035FA1" w:rsidRPr="3BDFFD7F">
        <w:rPr>
          <w:rFonts w:ascii="Garamond" w:eastAsia="Gungsuh" w:hAnsi="Garamond" w:cs="Gungsuh"/>
          <w:color w:val="000000" w:themeColor="text1"/>
        </w:rPr>
        <w:t>more</w:t>
      </w:r>
      <w:r w:rsidR="00461777" w:rsidRPr="3BDFFD7F">
        <w:rPr>
          <w:rFonts w:ascii="Garamond" w:eastAsia="Gungsuh" w:hAnsi="Garamond" w:cs="Gungsuh"/>
          <w:color w:val="000000" w:themeColor="text1"/>
        </w:rPr>
        <w:t xml:space="preserve">, the team found </w:t>
      </w:r>
      <w:r w:rsidR="00F21974" w:rsidRPr="3BDFFD7F">
        <w:rPr>
          <w:rFonts w:ascii="Garamond" w:eastAsia="Gungsuh" w:hAnsi="Garamond" w:cs="Gungsuh"/>
          <w:color w:val="000000" w:themeColor="text1"/>
        </w:rPr>
        <w:t xml:space="preserve">that </w:t>
      </w:r>
      <w:r w:rsidR="00EE38BD" w:rsidRPr="3BDFFD7F">
        <w:rPr>
          <w:rFonts w:ascii="Garamond" w:eastAsia="Gungsuh" w:hAnsi="Garamond" w:cs="Gungsuh"/>
          <w:color w:val="000000" w:themeColor="text1"/>
        </w:rPr>
        <w:t xml:space="preserve">developed </w:t>
      </w:r>
      <w:bookmarkStart w:id="6" w:name="_Int_TTV4zJZX"/>
      <w:r w:rsidR="00EE38BD" w:rsidRPr="3BDFFD7F">
        <w:rPr>
          <w:rFonts w:ascii="Garamond" w:eastAsia="Gungsuh" w:hAnsi="Garamond" w:cs="Gungsuh"/>
          <w:color w:val="000000" w:themeColor="text1"/>
        </w:rPr>
        <w:t>area</w:t>
      </w:r>
      <w:bookmarkEnd w:id="6"/>
      <w:r w:rsidR="009C041A" w:rsidRPr="3BDFFD7F">
        <w:rPr>
          <w:rFonts w:ascii="Garamond" w:eastAsia="Gungsuh" w:hAnsi="Garamond" w:cs="Gungsuh"/>
          <w:color w:val="000000" w:themeColor="text1"/>
        </w:rPr>
        <w:t>s</w:t>
      </w:r>
      <w:r w:rsidR="00F4485D" w:rsidRPr="3BDFFD7F">
        <w:rPr>
          <w:rFonts w:ascii="Garamond" w:eastAsia="Gungsuh" w:hAnsi="Garamond" w:cs="Gungsuh"/>
          <w:color w:val="000000" w:themeColor="text1"/>
        </w:rPr>
        <w:t>, among the warmest LULC classes,</w:t>
      </w:r>
      <w:r w:rsidR="00EE38BD" w:rsidRPr="3BDFFD7F">
        <w:rPr>
          <w:rFonts w:ascii="Garamond" w:eastAsia="Gungsuh" w:hAnsi="Garamond" w:cs="Gungsuh"/>
          <w:color w:val="000000" w:themeColor="text1"/>
        </w:rPr>
        <w:t xml:space="preserve"> increased by 45,000 hectares</w:t>
      </w:r>
      <w:r w:rsidR="00F4485D" w:rsidRPr="3BDFFD7F">
        <w:rPr>
          <w:rFonts w:ascii="Garamond" w:eastAsia="Gungsuh" w:hAnsi="Garamond" w:cs="Gungsuh"/>
          <w:color w:val="000000" w:themeColor="text1"/>
        </w:rPr>
        <w:t xml:space="preserve"> </w:t>
      </w:r>
      <w:r w:rsidR="00E0598E" w:rsidRPr="3BDFFD7F">
        <w:rPr>
          <w:rFonts w:ascii="Garamond" w:eastAsia="Gungsuh" w:hAnsi="Garamond" w:cs="Gungsuh"/>
          <w:color w:val="000000" w:themeColor="text1"/>
        </w:rPr>
        <w:t xml:space="preserve">in the </w:t>
      </w:r>
      <w:proofErr w:type="spellStart"/>
      <w:r w:rsidR="00E0598E" w:rsidRPr="3BDFFD7F">
        <w:rPr>
          <w:rFonts w:ascii="Garamond" w:eastAsia="Gungsuh" w:hAnsi="Garamond" w:cs="Gungsuh"/>
          <w:color w:val="000000" w:themeColor="text1"/>
        </w:rPr>
        <w:t>Downeast</w:t>
      </w:r>
      <w:proofErr w:type="spellEnd"/>
      <w:r w:rsidR="00E0598E" w:rsidRPr="3BDFFD7F">
        <w:rPr>
          <w:rFonts w:ascii="Garamond" w:eastAsia="Gungsuh" w:hAnsi="Garamond" w:cs="Gungsuh"/>
          <w:color w:val="000000" w:themeColor="text1"/>
        </w:rPr>
        <w:t xml:space="preserve"> region </w:t>
      </w:r>
      <w:r w:rsidR="00F4485D" w:rsidRPr="3BDFFD7F">
        <w:rPr>
          <w:rFonts w:ascii="Garamond" w:eastAsia="Gungsuh" w:hAnsi="Garamond" w:cs="Gungsuh"/>
          <w:color w:val="000000" w:themeColor="text1"/>
        </w:rPr>
        <w:t>which could</w:t>
      </w:r>
      <w:r w:rsidR="00EE38BD" w:rsidRPr="3BDFFD7F">
        <w:rPr>
          <w:rFonts w:ascii="Garamond" w:eastAsia="Gungsuh" w:hAnsi="Garamond" w:cs="Gungsuh"/>
          <w:color w:val="000000" w:themeColor="text1"/>
        </w:rPr>
        <w:t xml:space="preserve"> </w:t>
      </w:r>
      <w:r w:rsidR="00D44D27" w:rsidRPr="3BDFFD7F">
        <w:rPr>
          <w:rFonts w:ascii="Garamond" w:eastAsia="Gungsuh" w:hAnsi="Garamond" w:cs="Gungsuh"/>
          <w:color w:val="000000" w:themeColor="text1"/>
        </w:rPr>
        <w:t>compound</w:t>
      </w:r>
      <w:r w:rsidR="00F4485D" w:rsidRPr="3BDFFD7F">
        <w:rPr>
          <w:rFonts w:ascii="Garamond" w:eastAsia="Gungsuh" w:hAnsi="Garamond" w:cs="Gungsuh"/>
          <w:color w:val="000000" w:themeColor="text1"/>
        </w:rPr>
        <w:t xml:space="preserve"> </w:t>
      </w:r>
      <w:r w:rsidR="00D44D27" w:rsidRPr="3BDFFD7F">
        <w:rPr>
          <w:rFonts w:ascii="Garamond" w:eastAsia="Gungsuh" w:hAnsi="Garamond" w:cs="Gungsuh"/>
          <w:color w:val="000000" w:themeColor="text1"/>
        </w:rPr>
        <w:t>thermal stress</w:t>
      </w:r>
      <w:r w:rsidR="00B241E0" w:rsidRPr="3BDFFD7F">
        <w:rPr>
          <w:rFonts w:ascii="Garamond" w:eastAsia="Gungsuh" w:hAnsi="Garamond" w:cs="Gungsuh"/>
          <w:color w:val="000000" w:themeColor="text1"/>
        </w:rPr>
        <w:t xml:space="preserve"> even more</w:t>
      </w:r>
      <w:r w:rsidR="009F7F18" w:rsidRPr="3BDFFD7F">
        <w:rPr>
          <w:rFonts w:ascii="Garamond" w:eastAsia="Gungsuh" w:hAnsi="Garamond" w:cs="Gungsuh"/>
          <w:color w:val="000000" w:themeColor="text1"/>
        </w:rPr>
        <w:t xml:space="preserve"> (Figure 6)</w:t>
      </w:r>
      <w:r w:rsidR="00B241E0" w:rsidRPr="3BDFFD7F">
        <w:rPr>
          <w:rFonts w:ascii="Garamond" w:eastAsia="Gungsuh" w:hAnsi="Garamond" w:cs="Gungsuh"/>
          <w:color w:val="000000" w:themeColor="text1"/>
        </w:rPr>
        <w:t>.</w:t>
      </w:r>
    </w:p>
    <w:p w14:paraId="74811FFA" w14:textId="7115275F" w:rsidR="002C713A" w:rsidRDefault="002C713A" w:rsidP="000C4CAE">
      <w:pPr>
        <w:pStyle w:val="NoSpacing"/>
        <w:rPr>
          <w:rFonts w:ascii="Garamond" w:hAnsi="Garamond"/>
          <w:b/>
          <w:bCs/>
          <w:i/>
          <w:iCs/>
        </w:rPr>
      </w:pPr>
    </w:p>
    <w:p w14:paraId="70A59C88" w14:textId="7A3D339D" w:rsidR="00982A7F" w:rsidRDefault="00DB162B" w:rsidP="000C4CAE">
      <w:pPr>
        <w:pStyle w:val="NoSpacing"/>
        <w:rPr>
          <w:rFonts w:ascii="Garamond" w:hAnsi="Garamond"/>
        </w:rPr>
      </w:pPr>
      <w:r w:rsidRPr="3BDFFD7F">
        <w:rPr>
          <w:rFonts w:ascii="Garamond" w:hAnsi="Garamond"/>
        </w:rPr>
        <w:t xml:space="preserve">The </w:t>
      </w:r>
      <w:r w:rsidR="00EC1F7C" w:rsidRPr="3BDFFD7F">
        <w:rPr>
          <w:rFonts w:ascii="Garamond" w:hAnsi="Garamond"/>
        </w:rPr>
        <w:t xml:space="preserve">team was also able to track shifts in the percentage of </w:t>
      </w:r>
      <w:r w:rsidR="00B71EEB" w:rsidRPr="3BDFFD7F">
        <w:rPr>
          <w:rFonts w:ascii="Garamond" w:hAnsi="Garamond"/>
        </w:rPr>
        <w:t xml:space="preserve">each LULC class </w:t>
      </w:r>
      <w:r w:rsidR="00C04F42" w:rsidRPr="3BDFFD7F">
        <w:rPr>
          <w:rFonts w:ascii="Garamond" w:hAnsi="Garamond"/>
        </w:rPr>
        <w:t xml:space="preserve">within </w:t>
      </w:r>
      <w:r w:rsidR="00175FCE" w:rsidRPr="3BDFFD7F">
        <w:rPr>
          <w:rFonts w:ascii="Garamond" w:hAnsi="Garamond"/>
        </w:rPr>
        <w:t>each</w:t>
      </w:r>
      <w:r w:rsidR="00C04F42" w:rsidRPr="3BDFFD7F">
        <w:rPr>
          <w:rFonts w:ascii="Garamond" w:hAnsi="Garamond"/>
        </w:rPr>
        <w:t xml:space="preserve"> 2000-foot river buffers</w:t>
      </w:r>
      <w:r w:rsidR="00D56FF8" w:rsidRPr="3BDFFD7F">
        <w:rPr>
          <w:rFonts w:ascii="Garamond" w:hAnsi="Garamond"/>
        </w:rPr>
        <w:t xml:space="preserve"> (Figure 6)</w:t>
      </w:r>
      <w:r w:rsidR="00EC1F7C" w:rsidRPr="3BDFFD7F">
        <w:rPr>
          <w:rFonts w:ascii="Garamond" w:hAnsi="Garamond"/>
        </w:rPr>
        <w:t xml:space="preserve">. </w:t>
      </w:r>
      <w:r w:rsidR="008D621A" w:rsidRPr="3BDFFD7F">
        <w:rPr>
          <w:rFonts w:ascii="Garamond" w:hAnsi="Garamond"/>
        </w:rPr>
        <w:t>Again, t</w:t>
      </w:r>
      <w:r w:rsidR="00EC1F7C" w:rsidRPr="3BDFFD7F">
        <w:rPr>
          <w:rFonts w:ascii="Garamond" w:hAnsi="Garamond"/>
        </w:rPr>
        <w:t xml:space="preserve">he most notable </w:t>
      </w:r>
      <w:r w:rsidR="008D621A" w:rsidRPr="3BDFFD7F">
        <w:rPr>
          <w:rFonts w:ascii="Garamond" w:hAnsi="Garamond"/>
        </w:rPr>
        <w:t xml:space="preserve">changes were a gain of deciduous </w:t>
      </w:r>
      <w:r w:rsidR="0030791A" w:rsidRPr="3BDFFD7F">
        <w:rPr>
          <w:rFonts w:ascii="Garamond" w:hAnsi="Garamond"/>
        </w:rPr>
        <w:t>forest cover and a loss of evergreen forest cover</w:t>
      </w:r>
      <w:r w:rsidR="00EC1F7C" w:rsidRPr="3BDFFD7F">
        <w:rPr>
          <w:rFonts w:ascii="Garamond" w:hAnsi="Garamond"/>
        </w:rPr>
        <w:t xml:space="preserve">. </w:t>
      </w:r>
      <w:r w:rsidR="009E6EBC" w:rsidRPr="3BDFFD7F">
        <w:rPr>
          <w:rFonts w:ascii="Garamond" w:hAnsi="Garamond"/>
        </w:rPr>
        <w:t>In 2021, t</w:t>
      </w:r>
      <w:r w:rsidR="00D06ED3" w:rsidRPr="3BDFFD7F">
        <w:rPr>
          <w:rFonts w:ascii="Garamond" w:hAnsi="Garamond"/>
        </w:rPr>
        <w:t>he Machias River</w:t>
      </w:r>
      <w:r w:rsidR="00926CF1" w:rsidRPr="3BDFFD7F">
        <w:rPr>
          <w:rFonts w:ascii="Garamond" w:hAnsi="Garamond"/>
        </w:rPr>
        <w:t xml:space="preserve"> retain</w:t>
      </w:r>
      <w:r w:rsidR="00B6333A" w:rsidRPr="3BDFFD7F">
        <w:rPr>
          <w:rFonts w:ascii="Garamond" w:hAnsi="Garamond"/>
        </w:rPr>
        <w:t>ed</w:t>
      </w:r>
      <w:r w:rsidR="00926CF1" w:rsidRPr="3BDFFD7F">
        <w:rPr>
          <w:rFonts w:ascii="Garamond" w:hAnsi="Garamond"/>
        </w:rPr>
        <w:t xml:space="preserve"> the greatest proportion of both total forest cover and evergreen forest cover.</w:t>
      </w:r>
      <w:r w:rsidR="00203F0E" w:rsidRPr="3BDFFD7F">
        <w:rPr>
          <w:rFonts w:ascii="Garamond" w:hAnsi="Garamond"/>
        </w:rPr>
        <w:t xml:space="preserve"> The Machias </w:t>
      </w:r>
      <w:r w:rsidR="00F80AB4" w:rsidRPr="3BDFFD7F">
        <w:rPr>
          <w:rFonts w:ascii="Garamond" w:hAnsi="Garamond"/>
        </w:rPr>
        <w:t xml:space="preserve">River also experienced the greatest increase in forest cover since 1985 which could be due to the conservation easement </w:t>
      </w:r>
      <w:r w:rsidR="00DF1F09" w:rsidRPr="3BDFFD7F">
        <w:rPr>
          <w:rFonts w:ascii="Garamond" w:hAnsi="Garamond"/>
        </w:rPr>
        <w:t>preventing</w:t>
      </w:r>
      <w:r w:rsidR="00F80AB4" w:rsidRPr="3BDFFD7F">
        <w:rPr>
          <w:rFonts w:ascii="Garamond" w:hAnsi="Garamond"/>
        </w:rPr>
        <w:t xml:space="preserve"> riverside development and timber </w:t>
      </w:r>
      <w:r w:rsidR="00B6333A" w:rsidRPr="3BDFFD7F">
        <w:rPr>
          <w:rFonts w:ascii="Garamond" w:hAnsi="Garamond"/>
        </w:rPr>
        <w:t>extraction</w:t>
      </w:r>
      <w:r w:rsidR="00DF1F09" w:rsidRPr="3BDFFD7F">
        <w:rPr>
          <w:rFonts w:ascii="Garamond" w:hAnsi="Garamond"/>
        </w:rPr>
        <w:t xml:space="preserve">. </w:t>
      </w:r>
      <w:r w:rsidR="00281B38" w:rsidRPr="3BDFFD7F">
        <w:rPr>
          <w:rFonts w:ascii="Garamond" w:hAnsi="Garamond"/>
        </w:rPr>
        <w:t>E</w:t>
      </w:r>
      <w:r w:rsidR="007D439F" w:rsidRPr="3BDFFD7F">
        <w:rPr>
          <w:rFonts w:ascii="Garamond" w:hAnsi="Garamond"/>
        </w:rPr>
        <w:t xml:space="preserve">ven the Machias </w:t>
      </w:r>
      <w:r w:rsidR="00DF4239" w:rsidRPr="3BDFFD7F">
        <w:rPr>
          <w:rFonts w:ascii="Garamond" w:hAnsi="Garamond"/>
        </w:rPr>
        <w:t>River</w:t>
      </w:r>
      <w:r w:rsidR="00281B38" w:rsidRPr="3BDFFD7F">
        <w:rPr>
          <w:rFonts w:ascii="Garamond" w:hAnsi="Garamond"/>
        </w:rPr>
        <w:t>, however,</w:t>
      </w:r>
      <w:r w:rsidR="00DF4239" w:rsidRPr="3BDFFD7F">
        <w:rPr>
          <w:rFonts w:ascii="Garamond" w:hAnsi="Garamond"/>
        </w:rPr>
        <w:t xml:space="preserve"> </w:t>
      </w:r>
      <w:r w:rsidR="007D439F" w:rsidRPr="3BDFFD7F">
        <w:rPr>
          <w:rFonts w:ascii="Garamond" w:hAnsi="Garamond"/>
        </w:rPr>
        <w:t xml:space="preserve">experienced </w:t>
      </w:r>
      <w:r w:rsidR="007B47F0" w:rsidRPr="3BDFFD7F">
        <w:rPr>
          <w:rFonts w:ascii="Garamond" w:hAnsi="Garamond"/>
        </w:rPr>
        <w:t xml:space="preserve">a </w:t>
      </w:r>
      <w:r w:rsidR="00DF4239" w:rsidRPr="3BDFFD7F">
        <w:rPr>
          <w:rFonts w:ascii="Garamond" w:hAnsi="Garamond"/>
        </w:rPr>
        <w:t xml:space="preserve">net </w:t>
      </w:r>
      <w:r w:rsidR="007B47F0" w:rsidRPr="3BDFFD7F">
        <w:rPr>
          <w:rFonts w:ascii="Garamond" w:hAnsi="Garamond"/>
        </w:rPr>
        <w:t xml:space="preserve">transition between evergreen and deciduous forest. </w:t>
      </w:r>
      <w:r w:rsidR="004D5D13" w:rsidRPr="3BDFFD7F">
        <w:rPr>
          <w:rFonts w:ascii="Garamond" w:hAnsi="Garamond"/>
        </w:rPr>
        <w:t>The Penobscot River present</w:t>
      </w:r>
      <w:r w:rsidR="00281B38" w:rsidRPr="3BDFFD7F">
        <w:rPr>
          <w:rFonts w:ascii="Garamond" w:hAnsi="Garamond"/>
        </w:rPr>
        <w:t>ed</w:t>
      </w:r>
      <w:r w:rsidR="004D5D13" w:rsidRPr="3BDFFD7F">
        <w:rPr>
          <w:rFonts w:ascii="Garamond" w:hAnsi="Garamond"/>
        </w:rPr>
        <w:t xml:space="preserve"> the greatest share of </w:t>
      </w:r>
      <w:r w:rsidR="005A5BD1" w:rsidRPr="3BDFFD7F">
        <w:rPr>
          <w:rFonts w:ascii="Garamond" w:hAnsi="Garamond"/>
        </w:rPr>
        <w:t>neighboring land use with little forest</w:t>
      </w:r>
      <w:r w:rsidR="00374FBE" w:rsidRPr="3BDFFD7F">
        <w:rPr>
          <w:rFonts w:ascii="Garamond" w:hAnsi="Garamond"/>
        </w:rPr>
        <w:t>. Its main classifications were</w:t>
      </w:r>
      <w:r w:rsidR="005A5BD1" w:rsidRPr="3BDFFD7F">
        <w:rPr>
          <w:rFonts w:ascii="Garamond" w:hAnsi="Garamond"/>
        </w:rPr>
        <w:t xml:space="preserve"> urban, barren, and cultivated areas</w:t>
      </w:r>
      <w:r w:rsidR="0007235E" w:rsidRPr="3BDFFD7F">
        <w:rPr>
          <w:rFonts w:ascii="Garamond" w:hAnsi="Garamond"/>
        </w:rPr>
        <w:t>—all of which are very warm LULC classes.</w:t>
      </w:r>
    </w:p>
    <w:p w14:paraId="558965F4" w14:textId="77777777" w:rsidR="00E139E7" w:rsidRDefault="00E139E7" w:rsidP="000C4CAE">
      <w:pPr>
        <w:pStyle w:val="NoSpacing"/>
        <w:rPr>
          <w:rFonts w:ascii="Garamond" w:hAnsi="Garamond"/>
        </w:rPr>
      </w:pPr>
    </w:p>
    <w:p w14:paraId="0226395B" w14:textId="77777777" w:rsidR="00E139E7" w:rsidRDefault="00E139E7" w:rsidP="000C4CAE">
      <w:pPr>
        <w:pStyle w:val="NoSpacing"/>
        <w:rPr>
          <w:rFonts w:ascii="Garamond" w:hAnsi="Garamond"/>
        </w:rPr>
      </w:pPr>
    </w:p>
    <w:p w14:paraId="4D320590" w14:textId="77777777" w:rsidR="00E139E7" w:rsidRDefault="00E139E7" w:rsidP="000C4CAE">
      <w:pPr>
        <w:pStyle w:val="NoSpacing"/>
        <w:rPr>
          <w:rFonts w:ascii="Garamond" w:hAnsi="Garamond"/>
        </w:rPr>
      </w:pPr>
    </w:p>
    <w:p w14:paraId="07DF24A5" w14:textId="77777777" w:rsidR="00A00CFC" w:rsidRDefault="00A00CFC" w:rsidP="000C4CAE">
      <w:pPr>
        <w:pStyle w:val="NoSpacing"/>
        <w:rPr>
          <w:rFonts w:ascii="Garamond" w:hAnsi="Garamond"/>
        </w:rPr>
      </w:pPr>
    </w:p>
    <w:p w14:paraId="4CF87F90" w14:textId="77777777" w:rsidR="00A00CFC" w:rsidRPr="00873C1F" w:rsidRDefault="00A00CFC" w:rsidP="000C4CAE">
      <w:pPr>
        <w:pStyle w:val="NoSpacing"/>
        <w:rPr>
          <w:rFonts w:ascii="Garamond" w:hAnsi="Garamond"/>
        </w:rPr>
      </w:pPr>
    </w:p>
    <w:p w14:paraId="02B63C95" w14:textId="689B818B" w:rsidR="00283676" w:rsidRPr="00F6541C" w:rsidRDefault="00283676" w:rsidP="000C4CAE">
      <w:pPr>
        <w:pStyle w:val="NoSpacing"/>
        <w:rPr>
          <w:noProof/>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3"/>
        <w:gridCol w:w="3162"/>
        <w:gridCol w:w="1858"/>
        <w:gridCol w:w="1858"/>
        <w:gridCol w:w="1859"/>
      </w:tblGrid>
      <w:tr w:rsidR="003B5A5B" w14:paraId="679307C0" w14:textId="77777777" w:rsidTr="00283676">
        <w:tc>
          <w:tcPr>
            <w:tcW w:w="613" w:type="dxa"/>
            <w:vAlign w:val="center"/>
          </w:tcPr>
          <w:p w14:paraId="5281E342" w14:textId="77777777" w:rsidR="00434A01" w:rsidRPr="00434A01" w:rsidRDefault="00434A01" w:rsidP="000C4CAE">
            <w:pPr>
              <w:pStyle w:val="NoSpacing"/>
              <w:jc w:val="center"/>
              <w:rPr>
                <w:rFonts w:ascii="Garamond" w:hAnsi="Garamond"/>
                <w:b/>
                <w:iCs/>
                <w:szCs w:val="24"/>
              </w:rPr>
            </w:pPr>
          </w:p>
        </w:tc>
        <w:tc>
          <w:tcPr>
            <w:tcW w:w="3162" w:type="dxa"/>
            <w:vAlign w:val="center"/>
          </w:tcPr>
          <w:p w14:paraId="5BF84E11" w14:textId="6D19F639" w:rsidR="00434A01" w:rsidRPr="00434A01" w:rsidRDefault="00434A01" w:rsidP="000C4CAE">
            <w:pPr>
              <w:pStyle w:val="NoSpacing"/>
              <w:jc w:val="center"/>
              <w:rPr>
                <w:rFonts w:ascii="Garamond" w:hAnsi="Garamond"/>
                <w:b/>
                <w:iCs/>
                <w:szCs w:val="24"/>
              </w:rPr>
            </w:pPr>
            <w:r w:rsidRPr="00326FF8">
              <w:rPr>
                <w:rFonts w:ascii="Garamond" w:hAnsi="Garamond"/>
                <w:b/>
                <w:iCs/>
                <w:sz w:val="28"/>
                <w:szCs w:val="32"/>
              </w:rPr>
              <w:t>LULC Study Area</w:t>
            </w:r>
          </w:p>
        </w:tc>
        <w:tc>
          <w:tcPr>
            <w:tcW w:w="1858" w:type="dxa"/>
            <w:vAlign w:val="center"/>
          </w:tcPr>
          <w:p w14:paraId="5FD7BC03" w14:textId="1C359686" w:rsidR="00434A01" w:rsidRPr="00434A01" w:rsidRDefault="00434A01" w:rsidP="000C4CAE">
            <w:pPr>
              <w:pStyle w:val="NoSpacing"/>
              <w:jc w:val="center"/>
              <w:rPr>
                <w:rFonts w:ascii="Garamond" w:hAnsi="Garamond"/>
                <w:b/>
                <w:iCs/>
                <w:szCs w:val="24"/>
              </w:rPr>
            </w:pPr>
            <w:r>
              <w:rPr>
                <w:rFonts w:ascii="Garamond" w:hAnsi="Garamond"/>
                <w:b/>
                <w:iCs/>
                <w:szCs w:val="24"/>
              </w:rPr>
              <w:t>LULC Penobscot</w:t>
            </w:r>
          </w:p>
        </w:tc>
        <w:tc>
          <w:tcPr>
            <w:tcW w:w="1858" w:type="dxa"/>
            <w:vAlign w:val="center"/>
          </w:tcPr>
          <w:p w14:paraId="7254B71F" w14:textId="3FA7C5E1" w:rsidR="00434A01" w:rsidRPr="00434A01" w:rsidRDefault="00434A01" w:rsidP="000C4CAE">
            <w:pPr>
              <w:pStyle w:val="NoSpacing"/>
              <w:jc w:val="center"/>
              <w:rPr>
                <w:rFonts w:ascii="Garamond" w:hAnsi="Garamond"/>
                <w:b/>
                <w:iCs/>
                <w:szCs w:val="24"/>
              </w:rPr>
            </w:pPr>
            <w:r>
              <w:rPr>
                <w:rFonts w:ascii="Garamond" w:hAnsi="Garamond"/>
                <w:b/>
                <w:iCs/>
                <w:szCs w:val="24"/>
              </w:rPr>
              <w:t>LULC Union</w:t>
            </w:r>
          </w:p>
        </w:tc>
        <w:tc>
          <w:tcPr>
            <w:tcW w:w="1859" w:type="dxa"/>
            <w:vAlign w:val="center"/>
          </w:tcPr>
          <w:p w14:paraId="37022004" w14:textId="6E9AE9F4" w:rsidR="00434A01" w:rsidRPr="00434A01" w:rsidRDefault="00434A01" w:rsidP="000C4CAE">
            <w:pPr>
              <w:pStyle w:val="NoSpacing"/>
              <w:jc w:val="center"/>
              <w:rPr>
                <w:rFonts w:ascii="Garamond" w:hAnsi="Garamond"/>
                <w:b/>
                <w:iCs/>
                <w:szCs w:val="24"/>
              </w:rPr>
            </w:pPr>
            <w:r>
              <w:rPr>
                <w:rFonts w:ascii="Garamond" w:hAnsi="Garamond"/>
                <w:b/>
                <w:iCs/>
                <w:szCs w:val="24"/>
              </w:rPr>
              <w:t>LULC Machias</w:t>
            </w:r>
          </w:p>
        </w:tc>
      </w:tr>
      <w:tr w:rsidR="003B5A5B" w14:paraId="085842CA" w14:textId="77777777" w:rsidTr="00C220CC">
        <w:tc>
          <w:tcPr>
            <w:tcW w:w="613" w:type="dxa"/>
            <w:vAlign w:val="center"/>
          </w:tcPr>
          <w:p w14:paraId="0E9D49D6" w14:textId="616AD1EF" w:rsidR="007B2C69" w:rsidRPr="00434A01" w:rsidRDefault="007B2C69" w:rsidP="000C4CAE">
            <w:pPr>
              <w:pStyle w:val="NoSpacing"/>
              <w:jc w:val="center"/>
              <w:rPr>
                <w:rFonts w:ascii="Garamond" w:hAnsi="Garamond"/>
                <w:b/>
                <w:iCs/>
                <w:szCs w:val="24"/>
              </w:rPr>
            </w:pPr>
            <w:r>
              <w:rPr>
                <w:rFonts w:ascii="Garamond" w:hAnsi="Garamond"/>
                <w:b/>
                <w:iCs/>
                <w:szCs w:val="24"/>
              </w:rPr>
              <w:t>1985</w:t>
            </w:r>
          </w:p>
        </w:tc>
        <w:tc>
          <w:tcPr>
            <w:tcW w:w="3162" w:type="dxa"/>
            <w:vAlign w:val="center"/>
          </w:tcPr>
          <w:p w14:paraId="43265E99" w14:textId="7CEA96E4" w:rsidR="007B2C69" w:rsidRPr="00434A01" w:rsidRDefault="007B2C69" w:rsidP="000C4CAE">
            <w:pPr>
              <w:pStyle w:val="NoSpacing"/>
              <w:jc w:val="center"/>
              <w:rPr>
                <w:rFonts w:ascii="Garamond" w:hAnsi="Garamond"/>
                <w:b/>
                <w:iCs/>
                <w:szCs w:val="24"/>
              </w:rPr>
            </w:pPr>
            <w:r>
              <w:rPr>
                <w:noProof/>
              </w:rPr>
              <w:drawing>
                <wp:inline distT="0" distB="0" distL="0" distR="0" wp14:anchorId="4EABA8A8" wp14:editId="2E32DD6C">
                  <wp:extent cx="1935480" cy="1889760"/>
                  <wp:effectExtent l="0" t="0" r="7620" b="0"/>
                  <wp:docPr id="15" name="Chart 15">
                    <a:extLst xmlns:a="http://schemas.openxmlformats.org/drawingml/2006/main">
                      <a:ext uri="{FF2B5EF4-FFF2-40B4-BE49-F238E27FC236}">
                        <a16:creationId xmlns:a16="http://schemas.microsoft.com/office/drawing/2014/main" id="{3EED3E5F-110D-AC24-96BF-F23B95DB3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858" w:type="dxa"/>
            <w:vAlign w:val="center"/>
          </w:tcPr>
          <w:p w14:paraId="3207F4D7" w14:textId="1BE3256E" w:rsidR="007B2C69" w:rsidRPr="00434A01" w:rsidRDefault="007B2C69" w:rsidP="000C4CAE">
            <w:pPr>
              <w:pStyle w:val="NoSpacing"/>
              <w:jc w:val="center"/>
              <w:rPr>
                <w:rFonts w:ascii="Garamond" w:hAnsi="Garamond"/>
                <w:b/>
                <w:iCs/>
                <w:szCs w:val="24"/>
              </w:rPr>
            </w:pPr>
            <w:r>
              <w:rPr>
                <w:noProof/>
              </w:rPr>
              <w:drawing>
                <wp:inline distT="0" distB="0" distL="0" distR="0" wp14:anchorId="741FA634" wp14:editId="60C58BD3">
                  <wp:extent cx="1188720" cy="1188720"/>
                  <wp:effectExtent l="0" t="0" r="0" b="0"/>
                  <wp:docPr id="17" name="Chart 17">
                    <a:extLst xmlns:a="http://schemas.openxmlformats.org/drawingml/2006/main">
                      <a:ext uri="{FF2B5EF4-FFF2-40B4-BE49-F238E27FC236}">
                        <a16:creationId xmlns:a16="http://schemas.microsoft.com/office/drawing/2014/main" id="{DF4430E1-5A3F-E277-E88B-165119D71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858" w:type="dxa"/>
            <w:vAlign w:val="center"/>
          </w:tcPr>
          <w:p w14:paraId="7648AD1A" w14:textId="6ADA0E77" w:rsidR="007B2C69" w:rsidRPr="00434A01" w:rsidRDefault="007B2C69" w:rsidP="000C4CAE">
            <w:pPr>
              <w:pStyle w:val="NoSpacing"/>
              <w:jc w:val="center"/>
              <w:rPr>
                <w:rFonts w:ascii="Garamond" w:hAnsi="Garamond"/>
                <w:b/>
                <w:iCs/>
                <w:szCs w:val="24"/>
              </w:rPr>
            </w:pPr>
            <w:r>
              <w:rPr>
                <w:noProof/>
              </w:rPr>
              <w:drawing>
                <wp:inline distT="0" distB="0" distL="0" distR="0" wp14:anchorId="4A69DD59" wp14:editId="2F651C4A">
                  <wp:extent cx="1188720" cy="1188720"/>
                  <wp:effectExtent l="0" t="0" r="0" b="0"/>
                  <wp:docPr id="18" name="Chart 18">
                    <a:extLst xmlns:a="http://schemas.openxmlformats.org/drawingml/2006/main">
                      <a:ext uri="{FF2B5EF4-FFF2-40B4-BE49-F238E27FC236}">
                        <a16:creationId xmlns:a16="http://schemas.microsoft.com/office/drawing/2014/main" id="{01A9C12F-06BD-C2D6-959D-2309976EA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859" w:type="dxa"/>
            <w:vAlign w:val="center"/>
          </w:tcPr>
          <w:p w14:paraId="5D25A5D8" w14:textId="6F2193CD" w:rsidR="007B2C69" w:rsidRPr="00434A01" w:rsidRDefault="007B2C69" w:rsidP="000C4CAE">
            <w:pPr>
              <w:pStyle w:val="NoSpacing"/>
              <w:jc w:val="center"/>
              <w:rPr>
                <w:rFonts w:ascii="Garamond" w:hAnsi="Garamond"/>
                <w:b/>
                <w:iCs/>
                <w:szCs w:val="24"/>
              </w:rPr>
            </w:pPr>
            <w:r>
              <w:rPr>
                <w:noProof/>
              </w:rPr>
              <w:drawing>
                <wp:inline distT="0" distB="0" distL="0" distR="0" wp14:anchorId="4CE6108A" wp14:editId="2EDC4A76">
                  <wp:extent cx="1188720" cy="1188720"/>
                  <wp:effectExtent l="0" t="0" r="0" b="0"/>
                  <wp:docPr id="19" name="Chart 19">
                    <a:extLst xmlns:a="http://schemas.openxmlformats.org/drawingml/2006/main">
                      <a:ext uri="{FF2B5EF4-FFF2-40B4-BE49-F238E27FC236}">
                        <a16:creationId xmlns:a16="http://schemas.microsoft.com/office/drawing/2014/main" id="{FC510A23-B91E-9806-C0A5-4C9959603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A57CFC" w14:paraId="7F998103" w14:textId="77777777" w:rsidTr="00314272">
        <w:tc>
          <w:tcPr>
            <w:tcW w:w="613" w:type="dxa"/>
            <w:vAlign w:val="center"/>
          </w:tcPr>
          <w:p w14:paraId="3D06E167" w14:textId="52BF14B5" w:rsidR="00A57CFC" w:rsidRPr="00434A01" w:rsidRDefault="00A57CFC" w:rsidP="000C4CAE">
            <w:pPr>
              <w:pStyle w:val="NoSpacing"/>
              <w:jc w:val="center"/>
              <w:rPr>
                <w:rFonts w:ascii="Garamond" w:hAnsi="Garamond"/>
                <w:b/>
                <w:iCs/>
                <w:szCs w:val="24"/>
              </w:rPr>
            </w:pPr>
            <w:r>
              <w:rPr>
                <w:rFonts w:ascii="Garamond" w:hAnsi="Garamond"/>
                <w:b/>
                <w:iCs/>
                <w:szCs w:val="24"/>
              </w:rPr>
              <w:t>2021</w:t>
            </w:r>
          </w:p>
        </w:tc>
        <w:tc>
          <w:tcPr>
            <w:tcW w:w="3162" w:type="dxa"/>
            <w:vAlign w:val="center"/>
          </w:tcPr>
          <w:p w14:paraId="4C01F1BA" w14:textId="77A46EAB" w:rsidR="00A57CFC" w:rsidRPr="00434A01" w:rsidRDefault="00A57CFC" w:rsidP="000C4CAE">
            <w:pPr>
              <w:pStyle w:val="NoSpacing"/>
              <w:jc w:val="center"/>
              <w:rPr>
                <w:rFonts w:ascii="Garamond" w:hAnsi="Garamond"/>
                <w:b/>
                <w:iCs/>
                <w:szCs w:val="24"/>
              </w:rPr>
            </w:pPr>
            <w:r>
              <w:rPr>
                <w:noProof/>
              </w:rPr>
              <w:drawing>
                <wp:inline distT="0" distB="0" distL="0" distR="0" wp14:anchorId="7A368683" wp14:editId="14BE049B">
                  <wp:extent cx="1905000" cy="1969770"/>
                  <wp:effectExtent l="0" t="0" r="0" b="0"/>
                  <wp:docPr id="16" name="Chart 16">
                    <a:extLst xmlns:a="http://schemas.openxmlformats.org/drawingml/2006/main">
                      <a:ext uri="{FF2B5EF4-FFF2-40B4-BE49-F238E27FC236}">
                        <a16:creationId xmlns:a16="http://schemas.microsoft.com/office/drawing/2014/main" id="{1C9CE0B0-9F19-B66B-8A23-32B6D242D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858" w:type="dxa"/>
            <w:vAlign w:val="center"/>
          </w:tcPr>
          <w:p w14:paraId="01A34716" w14:textId="4206BBBF" w:rsidR="00A57CFC" w:rsidRPr="00434A01" w:rsidRDefault="00A57CFC" w:rsidP="000C4CAE">
            <w:pPr>
              <w:pStyle w:val="NoSpacing"/>
              <w:jc w:val="center"/>
              <w:rPr>
                <w:rFonts w:ascii="Garamond" w:hAnsi="Garamond"/>
                <w:b/>
                <w:iCs/>
                <w:szCs w:val="24"/>
              </w:rPr>
            </w:pPr>
            <w:r>
              <w:rPr>
                <w:noProof/>
              </w:rPr>
              <w:drawing>
                <wp:inline distT="0" distB="0" distL="0" distR="0" wp14:anchorId="175D5EDD" wp14:editId="405A1EE1">
                  <wp:extent cx="1188720" cy="1188720"/>
                  <wp:effectExtent l="0" t="0" r="0" b="0"/>
                  <wp:docPr id="20" name="Chart 20">
                    <a:extLst xmlns:a="http://schemas.openxmlformats.org/drawingml/2006/main">
                      <a:ext uri="{FF2B5EF4-FFF2-40B4-BE49-F238E27FC236}">
                        <a16:creationId xmlns:a16="http://schemas.microsoft.com/office/drawing/2014/main" id="{7D6370C1-B28C-7A10-D746-8AB082BB4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858" w:type="dxa"/>
            <w:vAlign w:val="center"/>
          </w:tcPr>
          <w:p w14:paraId="6FEADAA6" w14:textId="2774F3B8" w:rsidR="00A57CFC" w:rsidRPr="00434A01" w:rsidRDefault="00A57CFC" w:rsidP="000C4CAE">
            <w:pPr>
              <w:pStyle w:val="NoSpacing"/>
              <w:jc w:val="center"/>
              <w:rPr>
                <w:rFonts w:ascii="Garamond" w:hAnsi="Garamond"/>
                <w:b/>
                <w:iCs/>
                <w:szCs w:val="24"/>
              </w:rPr>
            </w:pPr>
            <w:r>
              <w:rPr>
                <w:noProof/>
              </w:rPr>
              <w:drawing>
                <wp:inline distT="0" distB="0" distL="0" distR="0" wp14:anchorId="47F86B63" wp14:editId="70796E6E">
                  <wp:extent cx="1188720" cy="1188720"/>
                  <wp:effectExtent l="0" t="0" r="0" b="0"/>
                  <wp:docPr id="22" name="Chart 22">
                    <a:extLst xmlns:a="http://schemas.openxmlformats.org/drawingml/2006/main">
                      <a:ext uri="{FF2B5EF4-FFF2-40B4-BE49-F238E27FC236}">
                        <a16:creationId xmlns:a16="http://schemas.microsoft.com/office/drawing/2014/main" id="{94BF901F-09F2-F547-9A38-6F7EBD2AE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859" w:type="dxa"/>
            <w:vAlign w:val="center"/>
          </w:tcPr>
          <w:p w14:paraId="1FD31356" w14:textId="4D69CE71" w:rsidR="00A57CFC" w:rsidRPr="00434A01" w:rsidRDefault="008D72E7" w:rsidP="000C4CAE">
            <w:pPr>
              <w:pStyle w:val="NoSpacing"/>
              <w:jc w:val="center"/>
              <w:rPr>
                <w:rFonts w:ascii="Garamond" w:hAnsi="Garamond"/>
                <w:b/>
                <w:iCs/>
                <w:szCs w:val="24"/>
              </w:rPr>
            </w:pPr>
            <w:r>
              <w:rPr>
                <w:noProof/>
              </w:rPr>
              <w:drawing>
                <wp:anchor distT="0" distB="0" distL="114300" distR="114300" simplePos="0" relativeHeight="251658240" behindDoc="0" locked="0" layoutInCell="1" allowOverlap="1" wp14:anchorId="324C12BB" wp14:editId="6404DE89">
                  <wp:simplePos x="0" y="0"/>
                  <wp:positionH relativeFrom="column">
                    <wp:posOffset>-1484630</wp:posOffset>
                  </wp:positionH>
                  <wp:positionV relativeFrom="paragraph">
                    <wp:posOffset>-725805</wp:posOffset>
                  </wp:positionV>
                  <wp:extent cx="1555750" cy="721995"/>
                  <wp:effectExtent l="0" t="0" r="6350" b="1905"/>
                  <wp:wrapNone/>
                  <wp:docPr id="35"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5750" cy="721995"/>
                          </a:xfrm>
                          <a:prstGeom prst="rect">
                            <a:avLst/>
                          </a:prstGeom>
                        </pic:spPr>
                      </pic:pic>
                    </a:graphicData>
                  </a:graphic>
                  <wp14:sizeRelH relativeFrom="margin">
                    <wp14:pctWidth>0</wp14:pctWidth>
                  </wp14:sizeRelH>
                  <wp14:sizeRelV relativeFrom="margin">
                    <wp14:pctHeight>0</wp14:pctHeight>
                  </wp14:sizeRelV>
                </wp:anchor>
              </w:drawing>
            </w:r>
            <w:r w:rsidR="00A57CFC">
              <w:rPr>
                <w:noProof/>
              </w:rPr>
              <w:drawing>
                <wp:inline distT="0" distB="0" distL="0" distR="0" wp14:anchorId="1DA1829B" wp14:editId="5DA51669">
                  <wp:extent cx="1188720" cy="1188720"/>
                  <wp:effectExtent l="0" t="0" r="0" b="0"/>
                  <wp:docPr id="34" name="Chart 34">
                    <a:extLst xmlns:a="http://schemas.openxmlformats.org/drawingml/2006/main">
                      <a:ext uri="{FF2B5EF4-FFF2-40B4-BE49-F238E27FC236}">
                        <a16:creationId xmlns:a16="http://schemas.microsoft.com/office/drawing/2014/main" id="{7DCE4F23-4E38-4AB4-05D0-A13F25FAB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00771E1E" w14:textId="429D84E9" w:rsidR="00982A7F" w:rsidRPr="00873C1F" w:rsidRDefault="00873C1F" w:rsidP="000C4CAE">
      <w:pPr>
        <w:pStyle w:val="NoSpacing"/>
        <w:jc w:val="center"/>
        <w:rPr>
          <w:rFonts w:ascii="Garamond" w:hAnsi="Garamond"/>
          <w:bCs/>
          <w:iCs/>
          <w:szCs w:val="24"/>
        </w:rPr>
      </w:pPr>
      <w:r>
        <w:rPr>
          <w:rFonts w:ascii="Garamond" w:hAnsi="Garamond"/>
          <w:bCs/>
          <w:i/>
          <w:szCs w:val="24"/>
        </w:rPr>
        <w:t xml:space="preserve">Figure </w:t>
      </w:r>
      <w:r w:rsidR="006E0AB1">
        <w:rPr>
          <w:rFonts w:ascii="Garamond" w:hAnsi="Garamond"/>
          <w:bCs/>
          <w:i/>
          <w:szCs w:val="24"/>
        </w:rPr>
        <w:t>6</w:t>
      </w:r>
      <w:r>
        <w:rPr>
          <w:rFonts w:ascii="Garamond" w:hAnsi="Garamond"/>
          <w:bCs/>
          <w:i/>
          <w:szCs w:val="24"/>
        </w:rPr>
        <w:t xml:space="preserve">. </w:t>
      </w:r>
      <w:r w:rsidR="00DF4239">
        <w:rPr>
          <w:rFonts w:ascii="Garamond" w:hAnsi="Garamond"/>
          <w:bCs/>
          <w:iCs/>
          <w:szCs w:val="24"/>
        </w:rPr>
        <w:t xml:space="preserve">Proportion of LULC classes within the </w:t>
      </w:r>
      <w:proofErr w:type="spellStart"/>
      <w:r w:rsidR="00DF4239">
        <w:rPr>
          <w:rFonts w:ascii="Garamond" w:hAnsi="Garamond"/>
          <w:bCs/>
          <w:iCs/>
          <w:szCs w:val="24"/>
        </w:rPr>
        <w:t>Downeast</w:t>
      </w:r>
      <w:proofErr w:type="spellEnd"/>
      <w:r w:rsidR="00DF4239">
        <w:rPr>
          <w:rFonts w:ascii="Garamond" w:hAnsi="Garamond"/>
          <w:bCs/>
          <w:iCs/>
          <w:szCs w:val="24"/>
        </w:rPr>
        <w:t xml:space="preserve"> study area, </w:t>
      </w:r>
      <w:r w:rsidR="00A739BC">
        <w:rPr>
          <w:rFonts w:ascii="Garamond" w:hAnsi="Garamond"/>
          <w:bCs/>
          <w:iCs/>
          <w:szCs w:val="24"/>
        </w:rPr>
        <w:t xml:space="preserve">the Penobscot River buffer, the Union River buffer, </w:t>
      </w:r>
      <w:r w:rsidR="00F53929">
        <w:rPr>
          <w:rFonts w:ascii="Garamond" w:hAnsi="Garamond"/>
          <w:bCs/>
          <w:iCs/>
          <w:szCs w:val="24"/>
        </w:rPr>
        <w:t>and</w:t>
      </w:r>
      <w:r w:rsidR="00A739BC">
        <w:rPr>
          <w:rFonts w:ascii="Garamond" w:hAnsi="Garamond"/>
          <w:bCs/>
          <w:iCs/>
          <w:szCs w:val="24"/>
        </w:rPr>
        <w:t xml:space="preserve"> the Machias River buffer in 1985 and 2021. </w:t>
      </w:r>
      <w:r w:rsidR="00DD6DF4">
        <w:rPr>
          <w:rFonts w:ascii="Garamond" w:hAnsi="Garamond"/>
          <w:bCs/>
          <w:iCs/>
          <w:szCs w:val="24"/>
        </w:rPr>
        <w:t>The area including water was removed from the statistics calculated within the river buffers.</w:t>
      </w:r>
    </w:p>
    <w:p w14:paraId="016B83CB" w14:textId="77777777" w:rsidR="00873C1F" w:rsidRDefault="00873C1F" w:rsidP="000C4CAE">
      <w:pPr>
        <w:pStyle w:val="NoSpacing"/>
        <w:rPr>
          <w:rFonts w:ascii="Garamond" w:hAnsi="Garamond"/>
          <w:b/>
          <w:i/>
          <w:szCs w:val="24"/>
        </w:rPr>
      </w:pPr>
    </w:p>
    <w:p w14:paraId="1A071E29" w14:textId="6218157F" w:rsidR="00E516A3" w:rsidRDefault="00E516A3" w:rsidP="000C4CAE">
      <w:pPr>
        <w:pStyle w:val="NoSpacing"/>
        <w:rPr>
          <w:rFonts w:ascii="Garamond" w:hAnsi="Garamond"/>
          <w:bCs/>
          <w:i/>
          <w:szCs w:val="24"/>
        </w:rPr>
      </w:pPr>
      <w:r w:rsidRPr="00E516A3">
        <w:rPr>
          <w:rFonts w:ascii="Garamond" w:hAnsi="Garamond"/>
          <w:bCs/>
          <w:i/>
          <w:szCs w:val="24"/>
        </w:rPr>
        <w:t>4.2.2 Climate</w:t>
      </w:r>
      <w:r w:rsidR="00B10067">
        <w:rPr>
          <w:rFonts w:ascii="Garamond" w:hAnsi="Garamond"/>
          <w:bCs/>
          <w:i/>
          <w:szCs w:val="24"/>
        </w:rPr>
        <w:t xml:space="preserve"> Results</w:t>
      </w:r>
    </w:p>
    <w:p w14:paraId="384FC6B6" w14:textId="1274B82D" w:rsidR="002943B4" w:rsidRDefault="00F41661" w:rsidP="3BDFFD7F">
      <w:pPr>
        <w:pStyle w:val="NoSpacing"/>
        <w:rPr>
          <w:rFonts w:ascii="Garamond" w:hAnsi="Garamond"/>
        </w:rPr>
      </w:pPr>
      <w:r w:rsidRPr="3BDFFD7F">
        <w:rPr>
          <w:rFonts w:ascii="Garamond" w:hAnsi="Garamond"/>
        </w:rPr>
        <w:t xml:space="preserve">The team found </w:t>
      </w:r>
      <w:r w:rsidR="003639FA" w:rsidRPr="3BDFFD7F">
        <w:rPr>
          <w:rFonts w:ascii="Garamond" w:hAnsi="Garamond"/>
        </w:rPr>
        <w:t>that, on average, the Penobscot River is warmest, followed by the Machias River, and then the Union River</w:t>
      </w:r>
      <w:r w:rsidR="00C13CA0" w:rsidRPr="3BDFFD7F">
        <w:rPr>
          <w:rFonts w:ascii="Garamond" w:hAnsi="Garamond"/>
        </w:rPr>
        <w:t xml:space="preserve"> (Figure 7)</w:t>
      </w:r>
      <w:r w:rsidR="003639FA" w:rsidRPr="3BDFFD7F">
        <w:rPr>
          <w:rFonts w:ascii="Garamond" w:hAnsi="Garamond"/>
        </w:rPr>
        <w:t xml:space="preserve">. </w:t>
      </w:r>
      <w:r w:rsidR="002476FC" w:rsidRPr="3BDFFD7F">
        <w:rPr>
          <w:rFonts w:ascii="Garamond" w:hAnsi="Garamond"/>
        </w:rPr>
        <w:t>This could be due to several factors</w:t>
      </w:r>
      <w:r w:rsidR="000B284B" w:rsidRPr="3BDFFD7F">
        <w:rPr>
          <w:rFonts w:ascii="Garamond" w:hAnsi="Garamond"/>
        </w:rPr>
        <w:t xml:space="preserve"> </w:t>
      </w:r>
      <w:r w:rsidR="00C848D0" w:rsidRPr="3BDFFD7F">
        <w:rPr>
          <w:rFonts w:ascii="Garamond" w:hAnsi="Garamond"/>
        </w:rPr>
        <w:t>like the</w:t>
      </w:r>
      <w:r w:rsidR="000B284B" w:rsidRPr="3BDFFD7F">
        <w:rPr>
          <w:rFonts w:ascii="Garamond" w:hAnsi="Garamond"/>
        </w:rPr>
        <w:t xml:space="preserve"> average distance to the coast and percent water</w:t>
      </w:r>
      <w:r w:rsidR="00374FBE" w:rsidRPr="3BDFFD7F">
        <w:rPr>
          <w:rFonts w:ascii="Garamond" w:hAnsi="Garamond"/>
        </w:rPr>
        <w:t xml:space="preserve"> coverage</w:t>
      </w:r>
      <w:r w:rsidR="000B284B" w:rsidRPr="3BDFFD7F">
        <w:rPr>
          <w:rFonts w:ascii="Garamond" w:hAnsi="Garamond"/>
        </w:rPr>
        <w:t xml:space="preserve">. </w:t>
      </w:r>
      <w:r w:rsidR="00374FBE" w:rsidRPr="3BDFFD7F">
        <w:rPr>
          <w:rFonts w:ascii="Garamond" w:hAnsi="Garamond"/>
        </w:rPr>
        <w:t>The Union River</w:t>
      </w:r>
      <w:r w:rsidR="001F37D3" w:rsidRPr="3BDFFD7F">
        <w:rPr>
          <w:rFonts w:ascii="Garamond" w:hAnsi="Garamond"/>
        </w:rPr>
        <w:t xml:space="preserve"> in particular is</w:t>
      </w:r>
      <w:r w:rsidR="00340CFA" w:rsidRPr="3BDFFD7F">
        <w:rPr>
          <w:rFonts w:ascii="Garamond" w:hAnsi="Garamond"/>
        </w:rPr>
        <w:t>,</w:t>
      </w:r>
      <w:r w:rsidR="001F37D3" w:rsidRPr="3BDFFD7F">
        <w:rPr>
          <w:rFonts w:ascii="Garamond" w:hAnsi="Garamond"/>
        </w:rPr>
        <w:t xml:space="preserve"> on average</w:t>
      </w:r>
      <w:r w:rsidR="00340CFA" w:rsidRPr="3BDFFD7F">
        <w:rPr>
          <w:rFonts w:ascii="Garamond" w:hAnsi="Garamond"/>
        </w:rPr>
        <w:t>,</w:t>
      </w:r>
      <w:r w:rsidR="001F37D3" w:rsidRPr="3BDFFD7F">
        <w:rPr>
          <w:rFonts w:ascii="Garamond" w:hAnsi="Garamond"/>
        </w:rPr>
        <w:t xml:space="preserve"> much closer to the coast where LST is cooler. Moreover, </w:t>
      </w:r>
      <w:r w:rsidR="00674FA1" w:rsidRPr="3BDFFD7F">
        <w:rPr>
          <w:rFonts w:ascii="Garamond" w:hAnsi="Garamond"/>
        </w:rPr>
        <w:t>th</w:t>
      </w:r>
      <w:r w:rsidR="00B24CC8" w:rsidRPr="3BDFFD7F">
        <w:rPr>
          <w:rFonts w:ascii="Garamond" w:hAnsi="Garamond"/>
        </w:rPr>
        <w:t>is</w:t>
      </w:r>
      <w:r w:rsidR="00674FA1" w:rsidRPr="3BDFFD7F">
        <w:rPr>
          <w:rFonts w:ascii="Garamond" w:hAnsi="Garamond"/>
        </w:rPr>
        <w:t xml:space="preserve"> river </w:t>
      </w:r>
      <w:r w:rsidR="00B24CC8" w:rsidRPr="3BDFFD7F">
        <w:rPr>
          <w:rFonts w:ascii="Garamond" w:hAnsi="Garamond"/>
        </w:rPr>
        <w:t>features</w:t>
      </w:r>
      <w:r w:rsidR="00674FA1" w:rsidRPr="3BDFFD7F">
        <w:rPr>
          <w:rFonts w:ascii="Garamond" w:hAnsi="Garamond"/>
        </w:rPr>
        <w:t xml:space="preserve"> the greatest proportion of water cover because of Graham and Leonard Lakes. </w:t>
      </w:r>
      <w:r w:rsidR="00814F40" w:rsidRPr="3BDFFD7F">
        <w:rPr>
          <w:rFonts w:ascii="Garamond" w:hAnsi="Garamond"/>
        </w:rPr>
        <w:t xml:space="preserve">While the LST is lower along the Union which is healthier for salmon, </w:t>
      </w:r>
      <w:r w:rsidR="009D742A" w:rsidRPr="3BDFFD7F">
        <w:rPr>
          <w:rFonts w:ascii="Garamond" w:hAnsi="Garamond"/>
        </w:rPr>
        <w:t xml:space="preserve">it is still obstructed </w:t>
      </w:r>
      <w:r w:rsidR="005570B3" w:rsidRPr="3BDFFD7F">
        <w:rPr>
          <w:rFonts w:ascii="Garamond" w:hAnsi="Garamond"/>
        </w:rPr>
        <w:t>by dams</w:t>
      </w:r>
      <w:r w:rsidR="009D742A" w:rsidRPr="3BDFFD7F">
        <w:rPr>
          <w:rFonts w:ascii="Garamond" w:hAnsi="Garamond"/>
        </w:rPr>
        <w:t xml:space="preserve">. Additionally, </w:t>
      </w:r>
      <w:r w:rsidR="004C0BBA" w:rsidRPr="3BDFFD7F">
        <w:rPr>
          <w:rFonts w:ascii="Garamond" w:hAnsi="Garamond"/>
        </w:rPr>
        <w:t xml:space="preserve">the longer length associated with the Penobscot River could </w:t>
      </w:r>
      <w:r w:rsidR="00A67E6F" w:rsidRPr="3BDFFD7F">
        <w:rPr>
          <w:rFonts w:ascii="Garamond" w:hAnsi="Garamond"/>
        </w:rPr>
        <w:t xml:space="preserve">statistically </w:t>
      </w:r>
      <w:r w:rsidR="004C0BBA" w:rsidRPr="3BDFFD7F">
        <w:rPr>
          <w:rFonts w:ascii="Garamond" w:hAnsi="Garamond"/>
        </w:rPr>
        <w:t>obfuscate</w:t>
      </w:r>
      <w:r w:rsidR="005B41A3" w:rsidRPr="3BDFFD7F">
        <w:rPr>
          <w:rFonts w:ascii="Garamond" w:hAnsi="Garamond"/>
        </w:rPr>
        <w:t xml:space="preserve"> </w:t>
      </w:r>
      <w:r w:rsidR="00A67E6F" w:rsidRPr="3BDFFD7F">
        <w:rPr>
          <w:rFonts w:ascii="Garamond" w:hAnsi="Garamond"/>
        </w:rPr>
        <w:t xml:space="preserve">exceedingly warm urban areas like Bangor. </w:t>
      </w:r>
      <w:r w:rsidR="005570B3" w:rsidRPr="3BDFFD7F">
        <w:rPr>
          <w:rFonts w:ascii="Garamond" w:hAnsi="Garamond"/>
        </w:rPr>
        <w:t>T</w:t>
      </w:r>
      <w:r w:rsidR="00C13CA0" w:rsidRPr="3BDFFD7F">
        <w:rPr>
          <w:rFonts w:ascii="Garamond" w:hAnsi="Garamond"/>
        </w:rPr>
        <w:t xml:space="preserve">here is no conclusive trend </w:t>
      </w:r>
      <w:r w:rsidR="007C379E" w:rsidRPr="3BDFFD7F">
        <w:rPr>
          <w:rFonts w:ascii="Garamond" w:hAnsi="Garamond"/>
        </w:rPr>
        <w:t xml:space="preserve">towards warming or cooling </w:t>
      </w:r>
      <w:r w:rsidR="00FA641B" w:rsidRPr="3BDFFD7F">
        <w:rPr>
          <w:rFonts w:ascii="Garamond" w:hAnsi="Garamond"/>
        </w:rPr>
        <w:t xml:space="preserve">along any river </w:t>
      </w:r>
      <w:r w:rsidR="007C379E" w:rsidRPr="3BDFFD7F">
        <w:rPr>
          <w:rFonts w:ascii="Garamond" w:hAnsi="Garamond"/>
        </w:rPr>
        <w:t>which is consistent with the results of Maine Ecological Forecasting I and II</w:t>
      </w:r>
      <w:r w:rsidR="00121AB6" w:rsidRPr="3BDFFD7F">
        <w:rPr>
          <w:rFonts w:ascii="Garamond" w:hAnsi="Garamond"/>
        </w:rPr>
        <w:t xml:space="preserve">. The previous terms found that </w:t>
      </w:r>
      <w:r w:rsidR="004207B2" w:rsidRPr="3BDFFD7F">
        <w:rPr>
          <w:rFonts w:ascii="Garamond" w:hAnsi="Garamond"/>
        </w:rPr>
        <w:t xml:space="preserve">while LST is increasing </w:t>
      </w:r>
      <w:r w:rsidR="00121AB6" w:rsidRPr="3BDFFD7F">
        <w:rPr>
          <w:rFonts w:ascii="Garamond" w:hAnsi="Garamond"/>
        </w:rPr>
        <w:t xml:space="preserve">statewide, </w:t>
      </w:r>
      <w:proofErr w:type="spellStart"/>
      <w:r w:rsidR="00121AB6" w:rsidRPr="3BDFFD7F">
        <w:rPr>
          <w:rFonts w:ascii="Garamond" w:hAnsi="Garamond"/>
        </w:rPr>
        <w:t>Downeast</w:t>
      </w:r>
      <w:proofErr w:type="spellEnd"/>
      <w:r w:rsidR="00121AB6" w:rsidRPr="3BDFFD7F">
        <w:rPr>
          <w:rFonts w:ascii="Garamond" w:hAnsi="Garamond"/>
        </w:rPr>
        <w:t xml:space="preserve"> Maine </w:t>
      </w:r>
      <w:r w:rsidR="00F04D49" w:rsidRPr="3BDFFD7F">
        <w:rPr>
          <w:rFonts w:ascii="Garamond" w:hAnsi="Garamond"/>
        </w:rPr>
        <w:t xml:space="preserve">is among the only places where the </w:t>
      </w:r>
      <w:r w:rsidR="006D3333" w:rsidRPr="3BDFFD7F">
        <w:rPr>
          <w:rFonts w:ascii="Garamond" w:hAnsi="Garamond"/>
        </w:rPr>
        <w:t xml:space="preserve">second decade of the 21st century is as </w:t>
      </w:r>
      <w:r w:rsidR="002476FC" w:rsidRPr="3BDFFD7F">
        <w:rPr>
          <w:rFonts w:ascii="Garamond" w:hAnsi="Garamond"/>
        </w:rPr>
        <w:t>cool</w:t>
      </w:r>
      <w:r w:rsidR="006D3333" w:rsidRPr="3BDFFD7F">
        <w:rPr>
          <w:rFonts w:ascii="Garamond" w:hAnsi="Garamond"/>
        </w:rPr>
        <w:t xml:space="preserve"> or cooler than the first decade.</w:t>
      </w:r>
    </w:p>
    <w:p w14:paraId="4785A6A0" w14:textId="77777777" w:rsidR="00C25E4E" w:rsidRDefault="00C25E4E" w:rsidP="000C4CAE">
      <w:pPr>
        <w:pStyle w:val="NoSpacing"/>
        <w:rPr>
          <w:rFonts w:ascii="Garamond" w:hAnsi="Garamond"/>
          <w:bCs/>
          <w:iCs/>
          <w:szCs w:val="24"/>
        </w:rPr>
      </w:pPr>
    </w:p>
    <w:p w14:paraId="1B8D1BFA" w14:textId="0A694864" w:rsidR="00C25E4E" w:rsidRPr="002943B4" w:rsidRDefault="00C25E4E" w:rsidP="000C4CAE">
      <w:pPr>
        <w:pStyle w:val="NoSpacing"/>
        <w:rPr>
          <w:rFonts w:ascii="Garamond" w:hAnsi="Garamond"/>
          <w:bCs/>
          <w:iCs/>
          <w:szCs w:val="24"/>
        </w:rPr>
      </w:pPr>
      <w:r>
        <w:rPr>
          <w:rFonts w:ascii="Garamond" w:hAnsi="Garamond"/>
          <w:bCs/>
          <w:iCs/>
          <w:szCs w:val="24"/>
        </w:rPr>
        <w:t xml:space="preserve">Precipitation </w:t>
      </w:r>
      <w:r w:rsidR="001E3FC1">
        <w:rPr>
          <w:rFonts w:ascii="Garamond" w:hAnsi="Garamond"/>
          <w:bCs/>
          <w:iCs/>
          <w:szCs w:val="24"/>
        </w:rPr>
        <w:t>throughout Maine in summer 2021 was abnormally low. Some areas in Maine experienced precipitation lower than 50% of the usual</w:t>
      </w:r>
      <w:r w:rsidR="008437BB">
        <w:rPr>
          <w:rFonts w:ascii="Garamond" w:hAnsi="Garamond"/>
          <w:bCs/>
          <w:iCs/>
          <w:szCs w:val="24"/>
        </w:rPr>
        <w:t xml:space="preserve">. In the </w:t>
      </w:r>
      <w:proofErr w:type="spellStart"/>
      <w:r w:rsidR="008437BB">
        <w:rPr>
          <w:rFonts w:ascii="Garamond" w:hAnsi="Garamond"/>
          <w:bCs/>
          <w:iCs/>
          <w:szCs w:val="24"/>
        </w:rPr>
        <w:t>Downeast</w:t>
      </w:r>
      <w:proofErr w:type="spellEnd"/>
      <w:r w:rsidR="008437BB">
        <w:rPr>
          <w:rFonts w:ascii="Garamond" w:hAnsi="Garamond"/>
          <w:bCs/>
          <w:iCs/>
          <w:szCs w:val="24"/>
        </w:rPr>
        <w:t xml:space="preserve"> area, there was an east-west </w:t>
      </w:r>
      <w:r w:rsidR="001543C3">
        <w:rPr>
          <w:rFonts w:ascii="Garamond" w:hAnsi="Garamond"/>
          <w:bCs/>
          <w:iCs/>
          <w:szCs w:val="24"/>
        </w:rPr>
        <w:t xml:space="preserve">precipitation </w:t>
      </w:r>
      <w:r w:rsidR="008437BB">
        <w:rPr>
          <w:rFonts w:ascii="Garamond" w:hAnsi="Garamond"/>
          <w:bCs/>
          <w:iCs/>
          <w:szCs w:val="24"/>
        </w:rPr>
        <w:t>gradient</w:t>
      </w:r>
      <w:r w:rsidR="00D718D9">
        <w:rPr>
          <w:rFonts w:ascii="Garamond" w:hAnsi="Garamond"/>
          <w:bCs/>
          <w:iCs/>
          <w:szCs w:val="24"/>
        </w:rPr>
        <w:t xml:space="preserve"> </w:t>
      </w:r>
      <w:r w:rsidR="008437BB">
        <w:rPr>
          <w:rFonts w:ascii="Garamond" w:hAnsi="Garamond"/>
          <w:bCs/>
          <w:iCs/>
          <w:szCs w:val="24"/>
        </w:rPr>
        <w:t xml:space="preserve">where it was lowest </w:t>
      </w:r>
      <w:r w:rsidR="00DE336B">
        <w:rPr>
          <w:rFonts w:ascii="Garamond" w:hAnsi="Garamond"/>
          <w:bCs/>
          <w:iCs/>
          <w:szCs w:val="24"/>
        </w:rPr>
        <w:t>west of the Penobscot River</w:t>
      </w:r>
      <w:r w:rsidR="00D718D9">
        <w:rPr>
          <w:rFonts w:ascii="Garamond" w:hAnsi="Garamond"/>
          <w:bCs/>
          <w:iCs/>
          <w:szCs w:val="24"/>
        </w:rPr>
        <w:t>. T</w:t>
      </w:r>
      <w:r w:rsidR="005452A8">
        <w:rPr>
          <w:rFonts w:ascii="Garamond" w:hAnsi="Garamond"/>
          <w:bCs/>
          <w:iCs/>
          <w:szCs w:val="24"/>
        </w:rPr>
        <w:t xml:space="preserve">he rest of the area was only slightly dry </w:t>
      </w:r>
      <w:r w:rsidR="001543C3">
        <w:rPr>
          <w:rFonts w:ascii="Garamond" w:hAnsi="Garamond"/>
          <w:bCs/>
          <w:iCs/>
          <w:szCs w:val="24"/>
        </w:rPr>
        <w:t xml:space="preserve">(Figure </w:t>
      </w:r>
      <w:r w:rsidR="005452A8">
        <w:rPr>
          <w:rFonts w:ascii="Garamond" w:hAnsi="Garamond"/>
          <w:bCs/>
          <w:iCs/>
          <w:szCs w:val="24"/>
        </w:rPr>
        <w:t>3</w:t>
      </w:r>
      <w:r w:rsidR="001543C3">
        <w:rPr>
          <w:rFonts w:ascii="Garamond" w:hAnsi="Garamond"/>
          <w:bCs/>
          <w:iCs/>
          <w:szCs w:val="24"/>
        </w:rPr>
        <w:t>, Right)</w:t>
      </w:r>
      <w:r w:rsidR="00DE336B">
        <w:rPr>
          <w:rFonts w:ascii="Garamond" w:hAnsi="Garamond"/>
          <w:bCs/>
          <w:iCs/>
          <w:szCs w:val="24"/>
        </w:rPr>
        <w:t xml:space="preserve">. Overall, the Penobscot River experienced 61% of its usual precipitation, </w:t>
      </w:r>
      <w:r w:rsidR="00A4295B">
        <w:rPr>
          <w:rFonts w:ascii="Garamond" w:hAnsi="Garamond"/>
          <w:bCs/>
          <w:iCs/>
          <w:szCs w:val="24"/>
        </w:rPr>
        <w:t>while the Union River experienced 85% and the Machias experienced 79%</w:t>
      </w:r>
      <w:r w:rsidR="00D718D9">
        <w:rPr>
          <w:rFonts w:ascii="Garamond" w:hAnsi="Garamond"/>
          <w:bCs/>
          <w:iCs/>
          <w:szCs w:val="24"/>
        </w:rPr>
        <w:t xml:space="preserve"> (Figure </w:t>
      </w:r>
      <w:r w:rsidR="003A4385">
        <w:rPr>
          <w:rFonts w:ascii="Garamond" w:hAnsi="Garamond"/>
          <w:bCs/>
          <w:iCs/>
          <w:szCs w:val="24"/>
        </w:rPr>
        <w:t>8)</w:t>
      </w:r>
      <w:r w:rsidR="00A4295B">
        <w:rPr>
          <w:rFonts w:ascii="Garamond" w:hAnsi="Garamond"/>
          <w:bCs/>
          <w:iCs/>
          <w:szCs w:val="24"/>
        </w:rPr>
        <w:t>.</w:t>
      </w:r>
    </w:p>
    <w:p w14:paraId="52F62F32" w14:textId="6C767D07" w:rsidR="00E516A3" w:rsidRDefault="00BA752E" w:rsidP="000C4CAE">
      <w:pPr>
        <w:pStyle w:val="NoSpacing"/>
        <w:jc w:val="center"/>
        <w:rPr>
          <w:rFonts w:ascii="Garamond" w:hAnsi="Garamond"/>
          <w:bCs/>
          <w:iCs/>
          <w:szCs w:val="24"/>
        </w:rPr>
      </w:pPr>
      <w:r>
        <w:rPr>
          <w:noProof/>
        </w:rPr>
        <w:lastRenderedPageBreak/>
        <w:drawing>
          <wp:inline distT="0" distB="0" distL="0" distR="0" wp14:anchorId="18A765F0" wp14:editId="16631D20">
            <wp:extent cx="5481320" cy="2743200"/>
            <wp:effectExtent l="0" t="0" r="5080" b="0"/>
            <wp:docPr id="36" name="Chart 36">
              <a:extLst xmlns:a="http://schemas.openxmlformats.org/drawingml/2006/main">
                <a:ext uri="{FF2B5EF4-FFF2-40B4-BE49-F238E27FC236}">
                  <a16:creationId xmlns:a16="http://schemas.microsoft.com/office/drawing/2014/main" id="{EDABC87F-F284-84F1-12FB-1673C4667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FF328B" w14:textId="3D73F5F9" w:rsidR="009608D0" w:rsidRPr="00BE2683" w:rsidRDefault="006E0AB1" w:rsidP="000C4CAE">
      <w:pPr>
        <w:pStyle w:val="NoSpacing"/>
        <w:jc w:val="center"/>
        <w:rPr>
          <w:rFonts w:ascii="Garamond" w:hAnsi="Garamond"/>
          <w:bCs/>
          <w:iCs/>
          <w:szCs w:val="24"/>
        </w:rPr>
      </w:pPr>
      <w:r>
        <w:rPr>
          <w:rFonts w:ascii="Garamond" w:hAnsi="Garamond"/>
          <w:bCs/>
          <w:i/>
          <w:szCs w:val="24"/>
        </w:rPr>
        <w:t xml:space="preserve">Figure </w:t>
      </w:r>
      <w:r w:rsidR="00BC1A4C">
        <w:rPr>
          <w:rFonts w:ascii="Garamond" w:hAnsi="Garamond"/>
          <w:bCs/>
          <w:i/>
          <w:szCs w:val="24"/>
        </w:rPr>
        <w:t xml:space="preserve">7. </w:t>
      </w:r>
      <w:r w:rsidR="00192843">
        <w:rPr>
          <w:rFonts w:ascii="Garamond" w:hAnsi="Garamond"/>
          <w:bCs/>
          <w:iCs/>
          <w:szCs w:val="24"/>
        </w:rPr>
        <w:t xml:space="preserve">Average </w:t>
      </w:r>
      <w:r w:rsidR="005B033F">
        <w:rPr>
          <w:rFonts w:ascii="Garamond" w:hAnsi="Garamond"/>
          <w:bCs/>
          <w:iCs/>
          <w:szCs w:val="24"/>
        </w:rPr>
        <w:t xml:space="preserve">historic </w:t>
      </w:r>
      <w:r w:rsidR="00192843">
        <w:rPr>
          <w:rFonts w:ascii="Garamond" w:hAnsi="Garamond"/>
          <w:bCs/>
          <w:iCs/>
          <w:szCs w:val="24"/>
        </w:rPr>
        <w:t xml:space="preserve">Terra MODIS LST </w:t>
      </w:r>
      <w:r w:rsidR="00A976E7">
        <w:rPr>
          <w:rFonts w:ascii="Garamond" w:hAnsi="Garamond"/>
          <w:bCs/>
          <w:iCs/>
          <w:szCs w:val="24"/>
        </w:rPr>
        <w:t>within the Penobscot River buffer (</w:t>
      </w:r>
      <w:r w:rsidR="006C1CF1">
        <w:rPr>
          <w:rFonts w:ascii="Garamond" w:hAnsi="Garamond"/>
          <w:bCs/>
          <w:iCs/>
          <w:szCs w:val="24"/>
        </w:rPr>
        <w:t>red</w:t>
      </w:r>
      <w:r w:rsidR="00A976E7">
        <w:rPr>
          <w:rFonts w:ascii="Garamond" w:hAnsi="Garamond"/>
          <w:bCs/>
          <w:iCs/>
          <w:szCs w:val="24"/>
        </w:rPr>
        <w:t>), the Union River buffer (</w:t>
      </w:r>
      <w:r w:rsidR="006C1CF1">
        <w:rPr>
          <w:rFonts w:ascii="Garamond" w:hAnsi="Garamond"/>
          <w:bCs/>
          <w:iCs/>
          <w:szCs w:val="24"/>
        </w:rPr>
        <w:t>blue</w:t>
      </w:r>
      <w:r w:rsidR="00A976E7">
        <w:rPr>
          <w:rFonts w:ascii="Garamond" w:hAnsi="Garamond"/>
          <w:bCs/>
          <w:iCs/>
          <w:szCs w:val="24"/>
        </w:rPr>
        <w:t>), and the Machias River buffer (yellow)</w:t>
      </w:r>
      <w:r w:rsidR="002943B4">
        <w:rPr>
          <w:rFonts w:ascii="Garamond" w:hAnsi="Garamond"/>
          <w:bCs/>
          <w:iCs/>
          <w:szCs w:val="24"/>
        </w:rPr>
        <w:t>.</w:t>
      </w:r>
    </w:p>
    <w:p w14:paraId="313724CB" w14:textId="77777777" w:rsidR="006C30B6" w:rsidRDefault="006C30B6" w:rsidP="000C4CAE">
      <w:pPr>
        <w:pStyle w:val="NoSpacing"/>
        <w:rPr>
          <w:rFonts w:ascii="Garamond" w:hAnsi="Garamond"/>
          <w:b/>
          <w:i/>
        </w:rPr>
      </w:pPr>
    </w:p>
    <w:p w14:paraId="418832A6" w14:textId="28261229" w:rsidR="00B44370" w:rsidRDefault="00DD2E81" w:rsidP="000C4CAE">
      <w:pPr>
        <w:pStyle w:val="NoSpacing"/>
        <w:jc w:val="center"/>
        <w:rPr>
          <w:rFonts w:ascii="Garamond" w:hAnsi="Garamond"/>
          <w:b/>
          <w:i/>
        </w:rPr>
      </w:pPr>
      <w:r>
        <w:rPr>
          <w:rFonts w:ascii="Century Gothic" w:hAnsi="Century Gothic"/>
          <w:noProof/>
          <w:color w:val="404040" w:themeColor="text1" w:themeTint="BF"/>
          <w:kern w:val="24"/>
          <w:sz w:val="40"/>
          <w:szCs w:val="40"/>
        </w:rPr>
        <w:drawing>
          <wp:inline distT="0" distB="0" distL="0" distR="0" wp14:anchorId="0AF0848D" wp14:editId="160DCC86">
            <wp:extent cx="3800475" cy="1197976"/>
            <wp:effectExtent l="0" t="0" r="0" b="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769"/>
                    <a:stretch/>
                  </pic:blipFill>
                  <pic:spPr bwMode="auto">
                    <a:xfrm>
                      <a:off x="0" y="0"/>
                      <a:ext cx="3855006" cy="1215165"/>
                    </a:xfrm>
                    <a:prstGeom prst="rect">
                      <a:avLst/>
                    </a:prstGeom>
                    <a:noFill/>
                    <a:ln>
                      <a:noFill/>
                    </a:ln>
                    <a:extLst>
                      <a:ext uri="{53640926-AAD7-44D8-BBD7-CCE9431645EC}">
                        <a14:shadowObscured xmlns:a14="http://schemas.microsoft.com/office/drawing/2010/main"/>
                      </a:ext>
                    </a:extLst>
                  </pic:spPr>
                </pic:pic>
              </a:graphicData>
            </a:graphic>
          </wp:inline>
        </w:drawing>
      </w:r>
    </w:p>
    <w:p w14:paraId="50D4A835" w14:textId="44974DD2" w:rsidR="00B45498" w:rsidRPr="00B45498" w:rsidRDefault="00B45498" w:rsidP="000C4CAE">
      <w:pPr>
        <w:pStyle w:val="NoSpacing"/>
        <w:jc w:val="center"/>
        <w:rPr>
          <w:rFonts w:ascii="Garamond" w:hAnsi="Garamond"/>
          <w:bCs/>
          <w:iCs/>
        </w:rPr>
      </w:pPr>
      <w:r>
        <w:rPr>
          <w:rFonts w:ascii="Garamond" w:hAnsi="Garamond"/>
          <w:bCs/>
          <w:i/>
        </w:rPr>
        <w:t xml:space="preserve">Figure 8. </w:t>
      </w:r>
      <w:r w:rsidR="000712E3">
        <w:rPr>
          <w:rFonts w:ascii="Garamond" w:hAnsi="Garamond"/>
          <w:bCs/>
          <w:iCs/>
        </w:rPr>
        <w:t>Summer 2021 a</w:t>
      </w:r>
      <w:r>
        <w:rPr>
          <w:rFonts w:ascii="Garamond" w:hAnsi="Garamond"/>
          <w:bCs/>
          <w:iCs/>
        </w:rPr>
        <w:t xml:space="preserve">verage </w:t>
      </w:r>
      <w:r w:rsidR="002B2E6B">
        <w:rPr>
          <w:rFonts w:ascii="Garamond" w:hAnsi="Garamond"/>
          <w:bCs/>
          <w:iCs/>
        </w:rPr>
        <w:t xml:space="preserve">percent precipitation </w:t>
      </w:r>
      <w:r w:rsidR="000712E3">
        <w:rPr>
          <w:rFonts w:ascii="Garamond" w:hAnsi="Garamond"/>
          <w:bCs/>
          <w:iCs/>
        </w:rPr>
        <w:t xml:space="preserve">in relation to the summer 2000-2020 baseline for the </w:t>
      </w:r>
      <w:r w:rsidR="00E437F3">
        <w:rPr>
          <w:rFonts w:ascii="Garamond" w:hAnsi="Garamond"/>
          <w:bCs/>
          <w:iCs/>
        </w:rPr>
        <w:t xml:space="preserve">Penobscot River, Union River, and the Machias River. The radius and color </w:t>
      </w:r>
      <w:r w:rsidR="004044E2">
        <w:rPr>
          <w:rFonts w:ascii="Garamond" w:hAnsi="Garamond"/>
          <w:bCs/>
          <w:iCs/>
        </w:rPr>
        <w:t>are</w:t>
      </w:r>
      <w:r w:rsidR="00E437F3">
        <w:rPr>
          <w:rFonts w:ascii="Garamond" w:hAnsi="Garamond"/>
          <w:bCs/>
          <w:iCs/>
        </w:rPr>
        <w:t xml:space="preserve"> scaled to </w:t>
      </w:r>
      <w:r w:rsidR="00B44370">
        <w:rPr>
          <w:rFonts w:ascii="Garamond" w:hAnsi="Garamond"/>
          <w:bCs/>
          <w:iCs/>
        </w:rPr>
        <w:t>the percent difference.</w:t>
      </w:r>
    </w:p>
    <w:p w14:paraId="57838898" w14:textId="77777777" w:rsidR="00B45498" w:rsidRDefault="00B45498" w:rsidP="000C4CAE">
      <w:pPr>
        <w:pStyle w:val="NoSpacing"/>
        <w:rPr>
          <w:rFonts w:ascii="Garamond" w:hAnsi="Garamond"/>
          <w:b/>
          <w:i/>
        </w:rPr>
      </w:pPr>
    </w:p>
    <w:p w14:paraId="4EB6DFAB" w14:textId="2BC7F60D" w:rsidR="00787A1E" w:rsidRPr="0066138C" w:rsidRDefault="00787A1E" w:rsidP="000C4CAE">
      <w:pPr>
        <w:pStyle w:val="NoSpacing"/>
        <w:rPr>
          <w:rFonts w:ascii="Garamond" w:hAnsi="Garamond"/>
          <w:b/>
          <w:i/>
        </w:rPr>
      </w:pPr>
      <w:r w:rsidRPr="47415552">
        <w:rPr>
          <w:rFonts w:ascii="Garamond" w:hAnsi="Garamond"/>
          <w:b/>
          <w:i/>
        </w:rPr>
        <w:t>4.</w:t>
      </w:r>
      <w:r w:rsidR="726E8714" w:rsidRPr="6F9ACA6A">
        <w:rPr>
          <w:rFonts w:ascii="Garamond" w:hAnsi="Garamond"/>
          <w:b/>
          <w:bCs/>
          <w:i/>
          <w:iCs/>
        </w:rPr>
        <w:t>3</w:t>
      </w:r>
      <w:r w:rsidRPr="47415552">
        <w:rPr>
          <w:rFonts w:ascii="Garamond" w:hAnsi="Garamond"/>
          <w:b/>
          <w:i/>
        </w:rPr>
        <w:t xml:space="preserve"> Future Work</w:t>
      </w:r>
    </w:p>
    <w:bookmarkEnd w:id="5"/>
    <w:p w14:paraId="26A2550D" w14:textId="2D426F79" w:rsidR="002B75E9" w:rsidRDefault="14FC5D8B" w:rsidP="000C4CAE">
      <w:pPr>
        <w:spacing w:after="0" w:line="240" w:lineRule="auto"/>
        <w:rPr>
          <w:rFonts w:ascii="Garamond" w:eastAsia="Gungsuh" w:hAnsi="Garamond" w:cs="Gungsuh"/>
        </w:rPr>
      </w:pPr>
      <w:r w:rsidRPr="14FC5D8B">
        <w:rPr>
          <w:rFonts w:ascii="Garamond" w:eastAsia="Gungsuh" w:hAnsi="Garamond" w:cs="Gungsuh"/>
        </w:rPr>
        <w:t xml:space="preserve">Future work could include </w:t>
      </w:r>
      <w:r w:rsidR="00D36715">
        <w:rPr>
          <w:rFonts w:ascii="Garamond" w:eastAsia="Gungsuh" w:hAnsi="Garamond" w:cs="Gungsuh"/>
        </w:rPr>
        <w:t>studying</w:t>
      </w:r>
      <w:r w:rsidRPr="14FC5D8B">
        <w:rPr>
          <w:rFonts w:ascii="Garamond" w:eastAsia="Gungsuh" w:hAnsi="Garamond" w:cs="Gungsuh"/>
        </w:rPr>
        <w:t xml:space="preserve"> other salmon habitats within the state of Maine.</w:t>
      </w:r>
      <w:r w:rsidR="00CE0C34">
        <w:rPr>
          <w:rFonts w:ascii="Garamond" w:eastAsia="Gungsuh" w:hAnsi="Garamond" w:cs="Gungsuh"/>
        </w:rPr>
        <w:t xml:space="preserve"> The team provided a cursory </w:t>
      </w:r>
      <w:r w:rsidR="00787037">
        <w:rPr>
          <w:rFonts w:ascii="Garamond" w:eastAsia="Gungsuh" w:hAnsi="Garamond" w:cs="Gungsuh"/>
        </w:rPr>
        <w:t xml:space="preserve">case study analysis along </w:t>
      </w:r>
      <w:r w:rsidR="006A2FC1">
        <w:rPr>
          <w:rFonts w:ascii="Garamond" w:eastAsia="Gungsuh" w:hAnsi="Garamond" w:cs="Gungsuh"/>
        </w:rPr>
        <w:t>three rivers</w:t>
      </w:r>
      <w:r w:rsidR="008906FE">
        <w:rPr>
          <w:rFonts w:ascii="Garamond" w:eastAsia="Gungsuh" w:hAnsi="Garamond" w:cs="Gungsuh"/>
        </w:rPr>
        <w:t xml:space="preserve"> within </w:t>
      </w:r>
      <w:r w:rsidR="00085ECD">
        <w:rPr>
          <w:rFonts w:ascii="Garamond" w:eastAsia="Gungsuh" w:hAnsi="Garamond" w:cs="Gungsuh"/>
        </w:rPr>
        <w:t xml:space="preserve">an area </w:t>
      </w:r>
      <w:r w:rsidR="00E72C82">
        <w:rPr>
          <w:rFonts w:ascii="Garamond" w:eastAsia="Gungsuh" w:hAnsi="Garamond" w:cs="Gungsuh"/>
        </w:rPr>
        <w:t xml:space="preserve">chosen because </w:t>
      </w:r>
      <w:r w:rsidR="003D0A03">
        <w:rPr>
          <w:rFonts w:ascii="Garamond" w:eastAsia="Gungsuh" w:hAnsi="Garamond" w:cs="Gungsuh"/>
        </w:rPr>
        <w:t xml:space="preserve">of its ease </w:t>
      </w:r>
      <w:r w:rsidR="00DF728A">
        <w:rPr>
          <w:rFonts w:ascii="Garamond" w:eastAsia="Gungsuh" w:hAnsi="Garamond" w:cs="Gungsuh"/>
        </w:rPr>
        <w:t xml:space="preserve">for </w:t>
      </w:r>
      <w:r w:rsidR="004B7971">
        <w:rPr>
          <w:rFonts w:ascii="Garamond" w:eastAsia="Gungsuh" w:hAnsi="Garamond" w:cs="Gungsuh"/>
        </w:rPr>
        <w:t xml:space="preserve">the </w:t>
      </w:r>
      <w:r w:rsidR="0057354B">
        <w:rPr>
          <w:rFonts w:ascii="Garamond" w:eastAsia="Gungsuh" w:hAnsi="Garamond" w:cs="Gungsuh"/>
        </w:rPr>
        <w:t xml:space="preserve">tutorials and </w:t>
      </w:r>
      <w:r w:rsidR="009439F7">
        <w:rPr>
          <w:rFonts w:ascii="Garamond" w:eastAsia="Gungsuh" w:hAnsi="Garamond" w:cs="Gungsuh"/>
        </w:rPr>
        <w:t>the</w:t>
      </w:r>
      <w:r w:rsidR="0057354B">
        <w:rPr>
          <w:rFonts w:ascii="Garamond" w:eastAsia="Gungsuh" w:hAnsi="Garamond" w:cs="Gungsuh"/>
        </w:rPr>
        <w:t xml:space="preserve"> workshop</w:t>
      </w:r>
      <w:r w:rsidR="006A2FC1">
        <w:rPr>
          <w:rFonts w:ascii="Garamond" w:eastAsia="Gungsuh" w:hAnsi="Garamond" w:cs="Gungsuh"/>
        </w:rPr>
        <w:t xml:space="preserve">. The partners expressed interest in </w:t>
      </w:r>
      <w:r w:rsidR="0033291A">
        <w:rPr>
          <w:rFonts w:ascii="Garamond" w:eastAsia="Gungsuh" w:hAnsi="Garamond" w:cs="Gungsuh"/>
        </w:rPr>
        <w:t xml:space="preserve">other places </w:t>
      </w:r>
      <w:r w:rsidR="00AE5C50">
        <w:rPr>
          <w:rFonts w:ascii="Garamond" w:eastAsia="Gungsuh" w:hAnsi="Garamond" w:cs="Gungsuh"/>
        </w:rPr>
        <w:t xml:space="preserve">such as the </w:t>
      </w:r>
      <w:r w:rsidR="00506956">
        <w:rPr>
          <w:rFonts w:ascii="Garamond" w:eastAsia="Gungsuh" w:hAnsi="Garamond" w:cs="Gungsuh"/>
        </w:rPr>
        <w:t>East Branch of the Penobscot River</w:t>
      </w:r>
      <w:r w:rsidR="00AE5C50">
        <w:rPr>
          <w:rFonts w:ascii="Garamond" w:eastAsia="Gungsuh" w:hAnsi="Garamond" w:cs="Gungsuh"/>
        </w:rPr>
        <w:t xml:space="preserve"> </w:t>
      </w:r>
      <w:r w:rsidR="005E2F0E">
        <w:rPr>
          <w:rFonts w:ascii="Garamond" w:eastAsia="Gungsuh" w:hAnsi="Garamond" w:cs="Gungsuh"/>
        </w:rPr>
        <w:t>and</w:t>
      </w:r>
      <w:r w:rsidR="00DB0AB5">
        <w:rPr>
          <w:rFonts w:ascii="Garamond" w:eastAsia="Gungsuh" w:hAnsi="Garamond" w:cs="Gungsuh"/>
        </w:rPr>
        <w:t xml:space="preserve"> the </w:t>
      </w:r>
      <w:r w:rsidR="008173E6">
        <w:rPr>
          <w:rFonts w:ascii="Garamond" w:eastAsia="Gungsuh" w:hAnsi="Garamond" w:cs="Gungsuh"/>
        </w:rPr>
        <w:t>West Branch of the U</w:t>
      </w:r>
      <w:r w:rsidR="009602AD">
        <w:rPr>
          <w:rFonts w:ascii="Garamond" w:eastAsia="Gungsuh" w:hAnsi="Garamond" w:cs="Gungsuh"/>
        </w:rPr>
        <w:t xml:space="preserve">nion River. </w:t>
      </w:r>
      <w:r w:rsidR="001B0C57">
        <w:rPr>
          <w:rFonts w:ascii="Garamond" w:eastAsia="Gungsuh" w:hAnsi="Garamond" w:cs="Gungsuh"/>
        </w:rPr>
        <w:t xml:space="preserve">Work can </w:t>
      </w:r>
      <w:r w:rsidR="009B6157">
        <w:rPr>
          <w:rFonts w:ascii="Garamond" w:eastAsia="Gungsuh" w:hAnsi="Garamond" w:cs="Gungsuh"/>
        </w:rPr>
        <w:t xml:space="preserve">also </w:t>
      </w:r>
      <w:r w:rsidR="001B0C57">
        <w:rPr>
          <w:rFonts w:ascii="Garamond" w:eastAsia="Gungsuh" w:hAnsi="Garamond" w:cs="Gungsuh"/>
        </w:rPr>
        <w:t xml:space="preserve">be done to </w:t>
      </w:r>
      <w:r w:rsidR="007C3C82">
        <w:rPr>
          <w:rFonts w:ascii="Garamond" w:eastAsia="Gungsuh" w:hAnsi="Garamond" w:cs="Gungsuh"/>
        </w:rPr>
        <w:t xml:space="preserve">statistically relate </w:t>
      </w:r>
      <w:r w:rsidR="00C81A92">
        <w:rPr>
          <w:rFonts w:ascii="Garamond" w:eastAsia="Gungsuh" w:hAnsi="Garamond" w:cs="Gungsuh"/>
        </w:rPr>
        <w:t xml:space="preserve">fish-presence </w:t>
      </w:r>
      <w:r w:rsidR="00AC5113">
        <w:rPr>
          <w:rFonts w:ascii="Garamond" w:eastAsia="Gungsuh" w:hAnsi="Garamond" w:cs="Gungsuh"/>
        </w:rPr>
        <w:t xml:space="preserve">datasets provided by the partners to trends in LULC, LST, and precipitation. </w:t>
      </w:r>
    </w:p>
    <w:p w14:paraId="394592E7" w14:textId="77777777" w:rsidR="002B75E9" w:rsidRDefault="002B75E9" w:rsidP="000C4CAE">
      <w:pPr>
        <w:spacing w:after="0" w:line="240" w:lineRule="auto"/>
        <w:rPr>
          <w:rFonts w:ascii="Garamond" w:eastAsia="Gungsuh" w:hAnsi="Garamond" w:cs="Gungsuh"/>
        </w:rPr>
      </w:pPr>
    </w:p>
    <w:p w14:paraId="26CA5E8C" w14:textId="5ADC7711" w:rsidR="009E48B9" w:rsidRDefault="14FC5D8B" w:rsidP="000C4CAE">
      <w:pPr>
        <w:spacing w:after="0" w:line="240" w:lineRule="auto"/>
        <w:rPr>
          <w:rFonts w:ascii="Garamond" w:eastAsia="Gungsuh" w:hAnsi="Garamond" w:cs="Gungsuh"/>
        </w:rPr>
      </w:pPr>
      <w:r w:rsidRPr="3BDFFD7F">
        <w:rPr>
          <w:rFonts w:ascii="Garamond" w:eastAsia="Gungsuh" w:hAnsi="Garamond" w:cs="Gungsuh"/>
        </w:rPr>
        <w:t>Perhaps the best focus of future work should consider warming oceanic temperatures in the Gulf of Maine</w:t>
      </w:r>
      <w:r w:rsidR="00033127" w:rsidRPr="3BDFFD7F">
        <w:rPr>
          <w:rFonts w:ascii="Garamond" w:eastAsia="Gungsuh" w:hAnsi="Garamond" w:cs="Gungsuh"/>
        </w:rPr>
        <w:t>.</w:t>
      </w:r>
      <w:r w:rsidR="0072681C" w:rsidRPr="3BDFFD7F">
        <w:rPr>
          <w:rFonts w:ascii="Garamond" w:eastAsia="Gungsuh" w:hAnsi="Garamond" w:cs="Gungsuh"/>
        </w:rPr>
        <w:t xml:space="preserve"> There is evidence to suggest declining salmon populations </w:t>
      </w:r>
      <w:r w:rsidR="00FC4139" w:rsidRPr="3BDFFD7F">
        <w:rPr>
          <w:rFonts w:ascii="Garamond" w:eastAsia="Gungsuh" w:hAnsi="Garamond" w:cs="Gungsuh"/>
        </w:rPr>
        <w:t xml:space="preserve">could be due to shifting ecosystem conditions in the Gulf of Maine </w:t>
      </w:r>
      <w:r w:rsidR="00DA6341" w:rsidRPr="3BDFFD7F">
        <w:rPr>
          <w:rFonts w:ascii="Garamond" w:eastAsia="Gungsuh" w:hAnsi="Garamond" w:cs="Gungsuh"/>
        </w:rPr>
        <w:t xml:space="preserve">relating to </w:t>
      </w:r>
      <w:r w:rsidR="00284CF8" w:rsidRPr="3BDFFD7F">
        <w:rPr>
          <w:rFonts w:ascii="Garamond" w:eastAsia="Gungsuh" w:hAnsi="Garamond" w:cs="Gungsuh"/>
        </w:rPr>
        <w:t>climate (Mills et al.</w:t>
      </w:r>
      <w:r w:rsidR="00715E7E" w:rsidRPr="3BDFFD7F">
        <w:rPr>
          <w:rFonts w:ascii="Garamond" w:eastAsia="Gungsuh" w:hAnsi="Garamond" w:cs="Gungsuh"/>
        </w:rPr>
        <w:t>,</w:t>
      </w:r>
      <w:r w:rsidR="00284CF8" w:rsidRPr="3BDFFD7F">
        <w:rPr>
          <w:rFonts w:ascii="Garamond" w:eastAsia="Gungsuh" w:hAnsi="Garamond" w:cs="Gungsuh"/>
        </w:rPr>
        <w:t xml:space="preserve"> 2013)</w:t>
      </w:r>
      <w:r w:rsidR="00563455" w:rsidRPr="3BDFFD7F">
        <w:rPr>
          <w:rFonts w:ascii="Garamond" w:eastAsia="Gungsuh" w:hAnsi="Garamond" w:cs="Gungsuh"/>
        </w:rPr>
        <w:t xml:space="preserve">. In fact, the Gulf of Maine is warming faster than almost </w:t>
      </w:r>
      <w:r w:rsidR="0032057C" w:rsidRPr="3BDFFD7F">
        <w:rPr>
          <w:rFonts w:ascii="Garamond" w:eastAsia="Gungsuh" w:hAnsi="Garamond" w:cs="Gungsuh"/>
        </w:rPr>
        <w:t xml:space="preserve">anywhere on Earth </w:t>
      </w:r>
      <w:r w:rsidR="006F387F" w:rsidRPr="3BDFFD7F">
        <w:rPr>
          <w:rFonts w:ascii="Garamond" w:eastAsia="Gungsuh" w:hAnsi="Garamond" w:cs="Gungsuh"/>
        </w:rPr>
        <w:t>which has</w:t>
      </w:r>
      <w:r w:rsidR="00585A6F" w:rsidRPr="3BDFFD7F">
        <w:rPr>
          <w:rFonts w:ascii="Garamond" w:eastAsia="Gungsuh" w:hAnsi="Garamond" w:cs="Gungsuh"/>
        </w:rPr>
        <w:t xml:space="preserve"> led to </w:t>
      </w:r>
      <w:r w:rsidR="006F387F" w:rsidRPr="3BDFFD7F">
        <w:rPr>
          <w:rFonts w:ascii="Garamond" w:eastAsia="Gungsuh" w:hAnsi="Garamond" w:cs="Gungsuh"/>
        </w:rPr>
        <w:t xml:space="preserve">drastic </w:t>
      </w:r>
      <w:r w:rsidR="00585A6F" w:rsidRPr="3BDFFD7F">
        <w:rPr>
          <w:rFonts w:ascii="Garamond" w:eastAsia="Gungsuh" w:hAnsi="Garamond" w:cs="Gungsuh"/>
        </w:rPr>
        <w:t xml:space="preserve">declines of </w:t>
      </w:r>
      <w:r w:rsidR="006F387F" w:rsidRPr="3BDFFD7F">
        <w:rPr>
          <w:rFonts w:ascii="Garamond" w:eastAsia="Gungsuh" w:hAnsi="Garamond" w:cs="Gungsuh"/>
        </w:rPr>
        <w:t xml:space="preserve">other fish species </w:t>
      </w:r>
      <w:r w:rsidR="0032057C" w:rsidRPr="3BDFFD7F">
        <w:rPr>
          <w:rFonts w:ascii="Garamond" w:eastAsia="Gungsuh" w:hAnsi="Garamond" w:cs="Gungsuh"/>
        </w:rPr>
        <w:t>(Pershing et al.</w:t>
      </w:r>
      <w:r w:rsidR="00715E7E" w:rsidRPr="3BDFFD7F">
        <w:rPr>
          <w:rFonts w:ascii="Garamond" w:eastAsia="Gungsuh" w:hAnsi="Garamond" w:cs="Gungsuh"/>
        </w:rPr>
        <w:t>,</w:t>
      </w:r>
      <w:r w:rsidR="0032057C" w:rsidRPr="3BDFFD7F">
        <w:rPr>
          <w:rFonts w:ascii="Garamond" w:eastAsia="Gungsuh" w:hAnsi="Garamond" w:cs="Gungsuh"/>
        </w:rPr>
        <w:t xml:space="preserve"> </w:t>
      </w:r>
      <w:r w:rsidR="006F387F" w:rsidRPr="3BDFFD7F">
        <w:rPr>
          <w:rFonts w:ascii="Garamond" w:eastAsia="Gungsuh" w:hAnsi="Garamond" w:cs="Gungsuh"/>
        </w:rPr>
        <w:t>2015</w:t>
      </w:r>
      <w:r w:rsidR="0032057C" w:rsidRPr="3BDFFD7F">
        <w:rPr>
          <w:rFonts w:ascii="Garamond" w:eastAsia="Gungsuh" w:hAnsi="Garamond" w:cs="Gungsuh"/>
        </w:rPr>
        <w:t>)</w:t>
      </w:r>
      <w:r w:rsidR="006F387F" w:rsidRPr="3BDFFD7F">
        <w:rPr>
          <w:rFonts w:ascii="Garamond" w:eastAsia="Gungsuh" w:hAnsi="Garamond" w:cs="Gungsuh"/>
        </w:rPr>
        <w:t xml:space="preserve">. </w:t>
      </w:r>
      <w:r w:rsidRPr="3BDFFD7F">
        <w:rPr>
          <w:rFonts w:ascii="Garamond" w:eastAsia="Gungsuh" w:hAnsi="Garamond" w:cs="Gungsuh"/>
        </w:rPr>
        <w:t>As ocean temperatures warm, solubility of oxygen in the water decreases and thus raises metabolic energy costs of salmon leading to harmful effects (Johnson &amp; Johnson, 2009).</w:t>
      </w:r>
      <w:r w:rsidR="009E48B9" w:rsidRPr="3BDFFD7F">
        <w:rPr>
          <w:rFonts w:ascii="Garamond" w:eastAsia="Gungsuh" w:hAnsi="Garamond" w:cs="Gungsuh"/>
        </w:rPr>
        <w:t xml:space="preserve"> </w:t>
      </w:r>
      <w:r w:rsidR="00871353" w:rsidRPr="3BDFFD7F">
        <w:rPr>
          <w:rFonts w:ascii="Garamond" w:eastAsia="Gungsuh" w:hAnsi="Garamond" w:cs="Gungsuh"/>
        </w:rPr>
        <w:t>There</w:t>
      </w:r>
      <w:r w:rsidR="0005071F" w:rsidRPr="3BDFFD7F">
        <w:rPr>
          <w:rFonts w:ascii="Garamond" w:eastAsia="Gungsuh" w:hAnsi="Garamond" w:cs="Gungsuh"/>
        </w:rPr>
        <w:t xml:space="preserve">fore, future studies could look at </w:t>
      </w:r>
      <w:r w:rsidR="003A034E" w:rsidRPr="3BDFFD7F">
        <w:rPr>
          <w:rFonts w:ascii="Garamond" w:eastAsia="Gungsuh" w:hAnsi="Garamond" w:cs="Gungsuh"/>
        </w:rPr>
        <w:t>sea s</w:t>
      </w:r>
      <w:r w:rsidR="00CD1696" w:rsidRPr="3BDFFD7F">
        <w:rPr>
          <w:rFonts w:ascii="Garamond" w:eastAsia="Gungsuh" w:hAnsi="Garamond" w:cs="Gungsuh"/>
        </w:rPr>
        <w:t>urface temperature</w:t>
      </w:r>
      <w:r w:rsidR="00E65DC5" w:rsidRPr="3BDFFD7F">
        <w:rPr>
          <w:rFonts w:ascii="Garamond" w:eastAsia="Gungsuh" w:hAnsi="Garamond" w:cs="Gungsuh"/>
        </w:rPr>
        <w:t xml:space="preserve">, </w:t>
      </w:r>
      <w:r w:rsidR="00A87D41" w:rsidRPr="3BDFFD7F">
        <w:rPr>
          <w:rFonts w:ascii="Garamond" w:eastAsia="Gungsuh" w:hAnsi="Garamond" w:cs="Gungsuh"/>
        </w:rPr>
        <w:t>salinity</w:t>
      </w:r>
      <w:r w:rsidR="00E65DC5" w:rsidRPr="3BDFFD7F">
        <w:rPr>
          <w:rFonts w:ascii="Garamond" w:eastAsia="Gungsuh" w:hAnsi="Garamond" w:cs="Gungsuh"/>
        </w:rPr>
        <w:t xml:space="preserve">, </w:t>
      </w:r>
      <w:r w:rsidR="004E75BC" w:rsidRPr="3BDFFD7F">
        <w:rPr>
          <w:rFonts w:ascii="Garamond" w:eastAsia="Gungsuh" w:hAnsi="Garamond" w:cs="Gungsuh"/>
        </w:rPr>
        <w:t>and biological conditions</w:t>
      </w:r>
      <w:r w:rsidR="00616B77" w:rsidRPr="3BDFFD7F">
        <w:rPr>
          <w:rFonts w:ascii="Garamond" w:eastAsia="Gungsuh" w:hAnsi="Garamond" w:cs="Gungsuh"/>
        </w:rPr>
        <w:t xml:space="preserve"> of the plankton community</w:t>
      </w:r>
      <w:r w:rsidR="00CC250A" w:rsidRPr="3BDFFD7F">
        <w:rPr>
          <w:rFonts w:ascii="Garamond" w:eastAsia="Gungsuh" w:hAnsi="Garamond" w:cs="Gungsuh"/>
        </w:rPr>
        <w:t>.</w:t>
      </w:r>
    </w:p>
    <w:p w14:paraId="33CFCC52" w14:textId="2983D713" w:rsidR="14FC5D8B" w:rsidRDefault="14FC5D8B" w:rsidP="000C4CAE">
      <w:pPr>
        <w:spacing w:after="0" w:line="240" w:lineRule="auto"/>
        <w:rPr>
          <w:rFonts w:ascii="Garamond" w:eastAsia="Gungsuh" w:hAnsi="Garamond" w:cs="Gungsuh"/>
        </w:rPr>
      </w:pPr>
    </w:p>
    <w:p w14:paraId="1793834A" w14:textId="25C8F0A4" w:rsidR="00787A1E" w:rsidRPr="00040AE0" w:rsidRDefault="14FC5D8B" w:rsidP="3BDFFD7F">
      <w:pPr>
        <w:spacing w:after="0" w:line="240" w:lineRule="auto"/>
        <w:rPr>
          <w:rFonts w:ascii="Garamond" w:eastAsia="Gungsuh" w:hAnsi="Garamond" w:cs="Gungsuh"/>
        </w:rPr>
      </w:pPr>
      <w:r w:rsidRPr="3BDFFD7F">
        <w:rPr>
          <w:rFonts w:ascii="Garamond" w:eastAsia="Gungsuh" w:hAnsi="Garamond" w:cs="Gungsuh"/>
        </w:rPr>
        <w:t>It will also become imperative to continue such work with newer satellites.</w:t>
      </w:r>
      <w:r w:rsidR="00413946" w:rsidRPr="3BDFFD7F">
        <w:rPr>
          <w:rFonts w:ascii="Garamond" w:eastAsia="Gungsuh" w:hAnsi="Garamond" w:cs="Gungsuh"/>
        </w:rPr>
        <w:t xml:space="preserve"> </w:t>
      </w:r>
      <w:r w:rsidRPr="3BDFFD7F">
        <w:rPr>
          <w:rFonts w:ascii="Garamond" w:eastAsia="Gungsuh" w:hAnsi="Garamond" w:cs="Gungsuh"/>
        </w:rPr>
        <w:t xml:space="preserve">As </w:t>
      </w:r>
      <w:r w:rsidR="00413946" w:rsidRPr="3BDFFD7F">
        <w:rPr>
          <w:rFonts w:ascii="Garamond" w:eastAsia="Gungsuh" w:hAnsi="Garamond" w:cs="Gungsuh"/>
        </w:rPr>
        <w:t xml:space="preserve">the </w:t>
      </w:r>
      <w:r w:rsidRPr="3BDFFD7F">
        <w:rPr>
          <w:rFonts w:ascii="Garamond" w:eastAsia="Gungsuh" w:hAnsi="Garamond" w:cs="Gungsuh"/>
        </w:rPr>
        <w:t xml:space="preserve">MODIS </w:t>
      </w:r>
      <w:r w:rsidR="00413946" w:rsidRPr="3BDFFD7F">
        <w:rPr>
          <w:rFonts w:ascii="Garamond" w:eastAsia="Gungsuh" w:hAnsi="Garamond" w:cs="Gungsuh"/>
        </w:rPr>
        <w:t xml:space="preserve">constellation retires, it </w:t>
      </w:r>
      <w:r w:rsidRPr="3BDFFD7F">
        <w:rPr>
          <w:rFonts w:ascii="Garamond" w:eastAsia="Gungsuh" w:hAnsi="Garamond" w:cs="Gungsuh"/>
        </w:rPr>
        <w:t>will become necessary to conduct future research using comparable satellites</w:t>
      </w:r>
      <w:r w:rsidR="00A83E97" w:rsidRPr="3BDFFD7F">
        <w:rPr>
          <w:rFonts w:ascii="Garamond" w:eastAsia="Gungsuh" w:hAnsi="Garamond" w:cs="Gungsuh"/>
        </w:rPr>
        <w:t xml:space="preserve"> </w:t>
      </w:r>
      <w:r w:rsidRPr="3BDFFD7F">
        <w:rPr>
          <w:rFonts w:ascii="Garamond" w:eastAsia="Gungsuh" w:hAnsi="Garamond" w:cs="Gungsuh"/>
        </w:rPr>
        <w:t xml:space="preserve">such as VIIRS. </w:t>
      </w:r>
      <w:r w:rsidR="00890525" w:rsidRPr="3BDFFD7F">
        <w:rPr>
          <w:rFonts w:ascii="Garamond" w:eastAsia="Gungsuh" w:hAnsi="Garamond" w:cs="Gungsuh"/>
        </w:rPr>
        <w:t>T</w:t>
      </w:r>
      <w:r w:rsidRPr="3BDFFD7F">
        <w:rPr>
          <w:rFonts w:ascii="Garamond" w:eastAsia="Gungsuh" w:hAnsi="Garamond" w:cs="Gungsuh"/>
        </w:rPr>
        <w:t xml:space="preserve">he launch of the Phytoplankton, Aerosol, Cloud, </w:t>
      </w:r>
      <w:r w:rsidR="00317B05" w:rsidRPr="3BDFFD7F">
        <w:rPr>
          <w:rFonts w:ascii="Garamond" w:eastAsia="Gungsuh" w:hAnsi="Garamond" w:cs="Gungsuh"/>
        </w:rPr>
        <w:t>O</w:t>
      </w:r>
      <w:r w:rsidRPr="3BDFFD7F">
        <w:rPr>
          <w:rFonts w:ascii="Garamond" w:eastAsia="Gungsuh" w:hAnsi="Garamond" w:cs="Gungsuh"/>
        </w:rPr>
        <w:t xml:space="preserve">cean Ecosystem (PACE) </w:t>
      </w:r>
      <w:r w:rsidR="00317B05" w:rsidRPr="3BDFFD7F">
        <w:rPr>
          <w:rFonts w:ascii="Garamond" w:eastAsia="Gungsuh" w:hAnsi="Garamond" w:cs="Gungsuh"/>
        </w:rPr>
        <w:t>satellite</w:t>
      </w:r>
      <w:r w:rsidR="00890525" w:rsidRPr="3BDFFD7F">
        <w:rPr>
          <w:rFonts w:ascii="Garamond" w:eastAsia="Gungsuh" w:hAnsi="Garamond" w:cs="Gungsuh"/>
        </w:rPr>
        <w:t xml:space="preserve"> </w:t>
      </w:r>
      <w:r w:rsidRPr="3BDFFD7F">
        <w:rPr>
          <w:rFonts w:ascii="Garamond" w:eastAsia="Gungsuh" w:hAnsi="Garamond" w:cs="Gungsuh"/>
        </w:rPr>
        <w:t xml:space="preserve">may also prove beneficial to determine the effects of harmful algal blooms (HABs) and shifting </w:t>
      </w:r>
      <w:r w:rsidR="00DE3A72" w:rsidRPr="3BDFFD7F">
        <w:rPr>
          <w:rFonts w:ascii="Garamond" w:eastAsia="Gungsuh" w:hAnsi="Garamond" w:cs="Gungsuh"/>
        </w:rPr>
        <w:t xml:space="preserve">trophic </w:t>
      </w:r>
      <w:r w:rsidR="0040651D" w:rsidRPr="3BDFFD7F">
        <w:rPr>
          <w:rFonts w:ascii="Garamond" w:eastAsia="Gungsuh" w:hAnsi="Garamond" w:cs="Gungsuh"/>
        </w:rPr>
        <w:t>patterns</w:t>
      </w:r>
      <w:r w:rsidRPr="3BDFFD7F">
        <w:rPr>
          <w:rFonts w:ascii="Garamond" w:eastAsia="Gungsuh" w:hAnsi="Garamond" w:cs="Gungsuh"/>
        </w:rPr>
        <w:t xml:space="preserve"> on wild Atlantic salmon. </w:t>
      </w:r>
      <w:bookmarkStart w:id="7" w:name="_Toc334198735"/>
    </w:p>
    <w:p w14:paraId="11206B67" w14:textId="3CA4C511" w:rsidR="00787A1E" w:rsidRPr="0066138C" w:rsidRDefault="00787A1E" w:rsidP="000C4CAE">
      <w:pPr>
        <w:pStyle w:val="Heading1"/>
        <w:spacing w:before="0" w:line="240" w:lineRule="auto"/>
        <w:rPr>
          <w:rFonts w:ascii="Garamond" w:hAnsi="Garamond"/>
        </w:rPr>
      </w:pPr>
      <w:r w:rsidRPr="038DE80F">
        <w:rPr>
          <w:rFonts w:ascii="Garamond" w:hAnsi="Garamond"/>
        </w:rPr>
        <w:lastRenderedPageBreak/>
        <w:t>5. Conclusions</w:t>
      </w:r>
      <w:bookmarkEnd w:id="7"/>
    </w:p>
    <w:p w14:paraId="010094D6" w14:textId="4308158D" w:rsidR="0040651D" w:rsidRDefault="006C1CF1" w:rsidP="000C4CAE">
      <w:pPr>
        <w:spacing w:after="0" w:line="240" w:lineRule="auto"/>
        <w:rPr>
          <w:rFonts w:ascii="Garamond" w:hAnsi="Garamond"/>
        </w:rPr>
      </w:pPr>
      <w:r w:rsidRPr="3BDFFD7F">
        <w:rPr>
          <w:rFonts w:ascii="Garamond" w:hAnsi="Garamond"/>
        </w:rPr>
        <w:t xml:space="preserve">The results of the case study analysis show that land use is changing along rivers in </w:t>
      </w:r>
      <w:proofErr w:type="spellStart"/>
      <w:r w:rsidRPr="3BDFFD7F">
        <w:rPr>
          <w:rFonts w:ascii="Garamond" w:hAnsi="Garamond"/>
        </w:rPr>
        <w:t>Downeast</w:t>
      </w:r>
      <w:proofErr w:type="spellEnd"/>
      <w:r w:rsidRPr="3BDFFD7F">
        <w:rPr>
          <w:rFonts w:ascii="Garamond" w:hAnsi="Garamond"/>
        </w:rPr>
        <w:t xml:space="preserve"> Maine</w:t>
      </w:r>
      <w:r w:rsidR="00742BF5" w:rsidRPr="3BDFFD7F">
        <w:rPr>
          <w:rFonts w:ascii="Garamond" w:hAnsi="Garamond"/>
        </w:rPr>
        <w:t>, particularly among forest classes. However, suspected misclassification in Maine Ecological Forecasting II LULC maps could introduce uncertainty. Nonetheless, forest cover is greatest along the Machias River</w:t>
      </w:r>
      <w:r w:rsidR="006562E6" w:rsidRPr="3BDFFD7F">
        <w:rPr>
          <w:rFonts w:ascii="Garamond" w:hAnsi="Garamond"/>
        </w:rPr>
        <w:t xml:space="preserve"> which experienced </w:t>
      </w:r>
      <w:r w:rsidR="004B3C35" w:rsidRPr="3BDFFD7F">
        <w:rPr>
          <w:rFonts w:ascii="Garamond" w:hAnsi="Garamond"/>
        </w:rPr>
        <w:t>p</w:t>
      </w:r>
      <w:r w:rsidR="006562E6" w:rsidRPr="3BDFFD7F">
        <w:rPr>
          <w:rFonts w:ascii="Garamond" w:hAnsi="Garamond"/>
        </w:rPr>
        <w:t xml:space="preserve">recipitation </w:t>
      </w:r>
      <w:r w:rsidR="004B3C35" w:rsidRPr="3BDFFD7F">
        <w:rPr>
          <w:rFonts w:ascii="Garamond" w:hAnsi="Garamond"/>
        </w:rPr>
        <w:t xml:space="preserve">somewhat </w:t>
      </w:r>
      <w:r w:rsidR="006562E6" w:rsidRPr="3BDFFD7F">
        <w:rPr>
          <w:rFonts w:ascii="Garamond" w:hAnsi="Garamond"/>
        </w:rPr>
        <w:t>lower than average</w:t>
      </w:r>
      <w:r w:rsidR="004B3C35" w:rsidRPr="3BDFFD7F">
        <w:rPr>
          <w:rFonts w:ascii="Garamond" w:hAnsi="Garamond"/>
        </w:rPr>
        <w:t xml:space="preserve"> in 2021</w:t>
      </w:r>
      <w:r w:rsidR="006562E6" w:rsidRPr="3BDFFD7F">
        <w:rPr>
          <w:rFonts w:ascii="Garamond" w:hAnsi="Garamond"/>
        </w:rPr>
        <w:t>. T</w:t>
      </w:r>
      <w:r w:rsidR="00742BF5" w:rsidRPr="3BDFFD7F">
        <w:rPr>
          <w:rFonts w:ascii="Garamond" w:hAnsi="Garamond"/>
        </w:rPr>
        <w:t xml:space="preserve">he Union River </w:t>
      </w:r>
      <w:r w:rsidR="006562E6" w:rsidRPr="3BDFFD7F">
        <w:rPr>
          <w:rFonts w:ascii="Garamond" w:hAnsi="Garamond"/>
        </w:rPr>
        <w:t>is</w:t>
      </w:r>
      <w:r w:rsidR="00742BF5" w:rsidRPr="3BDFFD7F">
        <w:rPr>
          <w:rFonts w:ascii="Garamond" w:hAnsi="Garamond"/>
        </w:rPr>
        <w:t xml:space="preserve"> coolest</w:t>
      </w:r>
      <w:r w:rsidR="006562E6" w:rsidRPr="3BDFFD7F">
        <w:rPr>
          <w:rFonts w:ascii="Garamond" w:hAnsi="Garamond"/>
        </w:rPr>
        <w:t xml:space="preserve"> and experienced the </w:t>
      </w:r>
      <w:r w:rsidR="004B3C35" w:rsidRPr="3BDFFD7F">
        <w:rPr>
          <w:rFonts w:ascii="Garamond" w:hAnsi="Garamond"/>
        </w:rPr>
        <w:t>closest to normal precipitation in 2021</w:t>
      </w:r>
      <w:r w:rsidR="006562E6" w:rsidRPr="3BDFFD7F">
        <w:rPr>
          <w:rFonts w:ascii="Garamond" w:hAnsi="Garamond"/>
        </w:rPr>
        <w:t xml:space="preserve">, although </w:t>
      </w:r>
      <w:r w:rsidR="004B3C35" w:rsidRPr="3BDFFD7F">
        <w:rPr>
          <w:rFonts w:ascii="Garamond" w:hAnsi="Garamond"/>
        </w:rPr>
        <w:t>it is obstructed by dams. T</w:t>
      </w:r>
      <w:r w:rsidR="00742BF5" w:rsidRPr="3BDFFD7F">
        <w:rPr>
          <w:rFonts w:ascii="Garamond" w:hAnsi="Garamond"/>
        </w:rPr>
        <w:t xml:space="preserve">he Penobscot River was </w:t>
      </w:r>
      <w:r w:rsidR="004B3C35" w:rsidRPr="3BDFFD7F">
        <w:rPr>
          <w:rFonts w:ascii="Garamond" w:hAnsi="Garamond"/>
        </w:rPr>
        <w:t>among the driest in 2021 with the highest average LST</w:t>
      </w:r>
      <w:r w:rsidR="00742BF5" w:rsidRPr="3BDFFD7F">
        <w:rPr>
          <w:rFonts w:ascii="Garamond" w:hAnsi="Garamond"/>
        </w:rPr>
        <w:t>. These all have implications on the habitability of Maine’s riparian habitat as patterns in riverside shade</w:t>
      </w:r>
      <w:r w:rsidR="006562E6" w:rsidRPr="3BDFFD7F">
        <w:rPr>
          <w:rFonts w:ascii="Garamond" w:hAnsi="Garamond"/>
        </w:rPr>
        <w:t xml:space="preserve">, temperature, and precipitation </w:t>
      </w:r>
      <w:r w:rsidR="00742BF5" w:rsidRPr="3BDFFD7F">
        <w:rPr>
          <w:rFonts w:ascii="Garamond" w:hAnsi="Garamond"/>
        </w:rPr>
        <w:t>change</w:t>
      </w:r>
      <w:r w:rsidR="006562E6" w:rsidRPr="3BDFFD7F">
        <w:rPr>
          <w:rFonts w:ascii="Garamond" w:hAnsi="Garamond"/>
        </w:rPr>
        <w:t xml:space="preserve">, altering habitat health like </w:t>
      </w:r>
      <w:r w:rsidR="004B3C35" w:rsidRPr="3BDFFD7F">
        <w:rPr>
          <w:rFonts w:ascii="Garamond" w:hAnsi="Garamond"/>
        </w:rPr>
        <w:t xml:space="preserve">the </w:t>
      </w:r>
      <w:r w:rsidR="006562E6" w:rsidRPr="3BDFFD7F">
        <w:rPr>
          <w:rFonts w:ascii="Garamond" w:hAnsi="Garamond"/>
        </w:rPr>
        <w:t xml:space="preserve">distribution of thermal refugia for cold-water fish like salmon. </w:t>
      </w:r>
      <w:r w:rsidR="004B3C35" w:rsidRPr="3BDFFD7F">
        <w:rPr>
          <w:rFonts w:ascii="Garamond" w:hAnsi="Garamond"/>
        </w:rPr>
        <w:t>While the partners can use these results in their conservation efforts, they will be able to use the written tutorials</w:t>
      </w:r>
      <w:r w:rsidR="000045A3" w:rsidRPr="3BDFFD7F">
        <w:rPr>
          <w:rFonts w:ascii="Garamond" w:hAnsi="Garamond"/>
        </w:rPr>
        <w:t xml:space="preserve"> and</w:t>
      </w:r>
      <w:r w:rsidR="004B3C35" w:rsidRPr="3BDFFD7F">
        <w:rPr>
          <w:rFonts w:ascii="Garamond" w:hAnsi="Garamond"/>
        </w:rPr>
        <w:t xml:space="preserve"> live demonstrations to bolster studies of their own. Earth observations will not only provide them with tools to study ecological impact </w:t>
      </w:r>
      <w:r w:rsidR="000C4CAE" w:rsidRPr="3BDFFD7F">
        <w:rPr>
          <w:rFonts w:ascii="Garamond" w:hAnsi="Garamond"/>
        </w:rPr>
        <w:t>but also</w:t>
      </w:r>
      <w:r w:rsidR="000045A3" w:rsidRPr="3BDFFD7F">
        <w:rPr>
          <w:rFonts w:ascii="Garamond" w:hAnsi="Garamond"/>
        </w:rPr>
        <w:t xml:space="preserve"> </w:t>
      </w:r>
      <w:r w:rsidR="000C4CAE" w:rsidRPr="3BDFFD7F">
        <w:rPr>
          <w:rFonts w:ascii="Garamond" w:hAnsi="Garamond"/>
        </w:rPr>
        <w:t>a means to reach out to members of the public and policy makers through increasingly targeted conservation efforts and visuals for easier community outreach.</w:t>
      </w:r>
    </w:p>
    <w:p w14:paraId="5AA71538" w14:textId="7E05DBEB" w:rsidR="006C1CF1" w:rsidRPr="00040AE0" w:rsidRDefault="006C1CF1" w:rsidP="3BDFFD7F">
      <w:pPr>
        <w:spacing w:after="0" w:line="240" w:lineRule="auto"/>
      </w:pPr>
      <w:bookmarkStart w:id="8" w:name="_Toc334198736"/>
    </w:p>
    <w:p w14:paraId="6DE4ACA3" w14:textId="3CA4C511" w:rsidR="00787A1E" w:rsidRPr="0066138C" w:rsidRDefault="00787A1E" w:rsidP="000C4CAE">
      <w:pPr>
        <w:pStyle w:val="Heading1"/>
        <w:spacing w:before="0" w:line="240" w:lineRule="auto"/>
        <w:rPr>
          <w:rFonts w:ascii="Garamond" w:hAnsi="Garamond"/>
        </w:rPr>
      </w:pPr>
      <w:r w:rsidRPr="038DE80F">
        <w:rPr>
          <w:rFonts w:ascii="Garamond" w:hAnsi="Garamond"/>
        </w:rPr>
        <w:t>6. Acknowledgments</w:t>
      </w:r>
      <w:bookmarkEnd w:id="8"/>
    </w:p>
    <w:p w14:paraId="02C08EDC" w14:textId="77777777" w:rsidR="0072283F" w:rsidRDefault="0072283F" w:rsidP="000C4CAE">
      <w:pPr>
        <w:spacing w:after="0" w:line="240" w:lineRule="auto"/>
        <w:textAlignment w:val="baseline"/>
        <w:rPr>
          <w:rFonts w:ascii="Garamond" w:eastAsia="Times New Roman" w:hAnsi="Garamond" w:cs="Times New Roman"/>
          <w:color w:val="000000"/>
        </w:rPr>
      </w:pPr>
      <w:r w:rsidRPr="0072283F">
        <w:rPr>
          <w:rFonts w:ascii="Garamond" w:eastAsia="Times New Roman" w:hAnsi="Garamond" w:cs="Times New Roman"/>
          <w:color w:val="000000"/>
        </w:rPr>
        <w:t xml:space="preserve">The Summer 2022 Maine Ecological Forecasting Team would like to thank the project partners, science advisors, and additional supporters: Dwayne Shaw, </w:t>
      </w:r>
      <w:proofErr w:type="spellStart"/>
      <w:r w:rsidRPr="0072283F">
        <w:rPr>
          <w:rFonts w:ascii="Garamond" w:eastAsia="Times New Roman" w:hAnsi="Garamond" w:cs="Times New Roman"/>
          <w:color w:val="000000"/>
        </w:rPr>
        <w:t>Downeast</w:t>
      </w:r>
      <w:proofErr w:type="spellEnd"/>
      <w:r w:rsidRPr="0072283F">
        <w:rPr>
          <w:rFonts w:ascii="Garamond" w:eastAsia="Times New Roman" w:hAnsi="Garamond" w:cs="Times New Roman"/>
          <w:color w:val="000000"/>
        </w:rPr>
        <w:t xml:space="preserve"> Salmon Federation; Ernie Atkinson, State of Maine Department of Marine Resources; Sean McCartney, Science Systems and Applications, Inc., NASA Goddard Space Flight Center; Dr. Bridget Noreen </w:t>
      </w:r>
      <w:proofErr w:type="spellStart"/>
      <w:r w:rsidRPr="0072283F">
        <w:rPr>
          <w:rFonts w:ascii="Garamond" w:eastAsia="Times New Roman" w:hAnsi="Garamond" w:cs="Times New Roman"/>
          <w:color w:val="000000"/>
        </w:rPr>
        <w:t>Seegers</w:t>
      </w:r>
      <w:proofErr w:type="spellEnd"/>
      <w:r w:rsidRPr="0072283F">
        <w:rPr>
          <w:rFonts w:ascii="Garamond" w:eastAsia="Times New Roman" w:hAnsi="Garamond" w:cs="Times New Roman"/>
          <w:color w:val="000000"/>
        </w:rPr>
        <w:t>, NASA Goddard Space Flight Center, Morgan State University; Joseph Spruce, Science Systems and Applications, Inc.; Dr. Nicole Ramberg-Pihl, NASA DEVELOP, NASA Goddard Space Flight Center; and Dr. John Bolten, NASA Goddard Space Flight Center.</w:t>
      </w:r>
    </w:p>
    <w:p w14:paraId="0546014E" w14:textId="77777777" w:rsidR="0072283F" w:rsidRDefault="0072283F" w:rsidP="000C4CAE">
      <w:pPr>
        <w:spacing w:after="0" w:line="240" w:lineRule="auto"/>
        <w:textAlignment w:val="baseline"/>
        <w:rPr>
          <w:rFonts w:ascii="Garamond" w:eastAsia="Times New Roman" w:hAnsi="Garamond" w:cs="Times New Roman"/>
          <w:color w:val="000000"/>
        </w:rPr>
      </w:pPr>
    </w:p>
    <w:p w14:paraId="20C47BE3" w14:textId="7E4B2369" w:rsidR="0072283F" w:rsidRDefault="0072283F" w:rsidP="000C4CAE">
      <w:pPr>
        <w:spacing w:after="0" w:line="240" w:lineRule="auto"/>
        <w:textAlignment w:val="baseline"/>
        <w:rPr>
          <w:rFonts w:ascii="Garamond" w:eastAsia="Times New Roman" w:hAnsi="Garamond" w:cs="Times New Roman"/>
          <w:color w:val="000000"/>
        </w:rPr>
      </w:pPr>
      <w:r>
        <w:rPr>
          <w:rFonts w:ascii="Garamond" w:eastAsia="Times New Roman" w:hAnsi="Garamond" w:cs="Times New Roman"/>
          <w:color w:val="000000"/>
        </w:rPr>
        <w:t xml:space="preserve">The </w:t>
      </w:r>
      <w:r w:rsidR="00B07DB1">
        <w:rPr>
          <w:rFonts w:ascii="Garamond" w:eastAsia="Times New Roman" w:hAnsi="Garamond" w:cs="Times New Roman"/>
          <w:color w:val="000000"/>
        </w:rPr>
        <w:t xml:space="preserve">Summer 2022 </w:t>
      </w:r>
      <w:r>
        <w:rPr>
          <w:rFonts w:ascii="Garamond" w:eastAsia="Times New Roman" w:hAnsi="Garamond" w:cs="Times New Roman"/>
          <w:color w:val="000000"/>
        </w:rPr>
        <w:t xml:space="preserve">Maine Ecological Forecasting </w:t>
      </w:r>
      <w:r w:rsidR="00B07DB1">
        <w:rPr>
          <w:rFonts w:ascii="Garamond" w:eastAsia="Times New Roman" w:hAnsi="Garamond" w:cs="Times New Roman"/>
          <w:color w:val="000000"/>
        </w:rPr>
        <w:t>T</w:t>
      </w:r>
      <w:r>
        <w:rPr>
          <w:rFonts w:ascii="Garamond" w:eastAsia="Times New Roman" w:hAnsi="Garamond" w:cs="Times New Roman"/>
          <w:color w:val="000000"/>
        </w:rPr>
        <w:t xml:space="preserve">eam also acknowledges the stewardship of the Abenaki, Maliseet, Micmac, Passamaquoddy, and Penobscot </w:t>
      </w:r>
      <w:r w:rsidR="00B07DB1">
        <w:rPr>
          <w:rFonts w:ascii="Garamond" w:eastAsia="Times New Roman" w:hAnsi="Garamond" w:cs="Times New Roman"/>
          <w:color w:val="000000"/>
        </w:rPr>
        <w:t xml:space="preserve">peoples </w:t>
      </w:r>
      <w:r>
        <w:rPr>
          <w:rFonts w:ascii="Garamond" w:eastAsia="Times New Roman" w:hAnsi="Garamond" w:cs="Times New Roman"/>
          <w:color w:val="000000"/>
        </w:rPr>
        <w:t xml:space="preserve">over Atlantic salmon </w:t>
      </w:r>
      <w:r w:rsidR="00B07DB1">
        <w:rPr>
          <w:rFonts w:ascii="Garamond" w:eastAsia="Times New Roman" w:hAnsi="Garamond" w:cs="Times New Roman"/>
          <w:color w:val="000000"/>
        </w:rPr>
        <w:t>in unceded land.</w:t>
      </w:r>
    </w:p>
    <w:p w14:paraId="7AF93F9B" w14:textId="77777777" w:rsidR="0072283F" w:rsidRDefault="0072283F" w:rsidP="000C4CAE">
      <w:pPr>
        <w:spacing w:after="0" w:line="240" w:lineRule="auto"/>
        <w:textAlignment w:val="baseline"/>
        <w:rPr>
          <w:rFonts w:ascii="Garamond" w:eastAsia="Times New Roman" w:hAnsi="Garamond" w:cs="Times New Roman"/>
          <w:color w:val="000000"/>
        </w:rPr>
      </w:pPr>
    </w:p>
    <w:p w14:paraId="2E7BC272" w14:textId="451320E8" w:rsidR="00787A1E" w:rsidRPr="0066138C" w:rsidRDefault="00787A1E" w:rsidP="000C4CAE">
      <w:pPr>
        <w:spacing w:after="0" w:line="240" w:lineRule="auto"/>
        <w:rPr>
          <w:rFonts w:ascii="Garamond" w:hAnsi="Garamond" w:cs="Arial"/>
          <w:color w:val="000000"/>
        </w:rPr>
      </w:pPr>
      <w:r w:rsidRPr="720B92A3">
        <w:rPr>
          <w:rFonts w:ascii="Garamond" w:hAnsi="Garamond" w:cs="Arial"/>
          <w:color w:val="000000" w:themeColor="text1"/>
        </w:rPr>
        <w:t xml:space="preserve">This material contains modified Copernicus Sentinel </w:t>
      </w:r>
      <w:r w:rsidRPr="00E4317E">
        <w:rPr>
          <w:rFonts w:ascii="Garamond" w:hAnsi="Garamond" w:cs="Arial"/>
          <w:color w:val="000000" w:themeColor="text1"/>
        </w:rPr>
        <w:t>data (</w:t>
      </w:r>
      <w:r w:rsidR="00E4317E">
        <w:rPr>
          <w:rFonts w:ascii="Garamond" w:hAnsi="Garamond" w:cs="Arial"/>
          <w:color w:val="000000" w:themeColor="text1"/>
        </w:rPr>
        <w:t>2020</w:t>
      </w:r>
      <w:r w:rsidR="00E021DE">
        <w:rPr>
          <w:rFonts w:ascii="Garamond" w:hAnsi="Garamond" w:cs="Arial"/>
          <w:color w:val="000000" w:themeColor="text1"/>
        </w:rPr>
        <w:t>, 2021</w:t>
      </w:r>
      <w:r w:rsidRPr="00E4317E">
        <w:rPr>
          <w:rFonts w:ascii="Garamond" w:hAnsi="Garamond" w:cs="Arial"/>
          <w:color w:val="000000" w:themeColor="text1"/>
        </w:rPr>
        <w:t>),</w:t>
      </w:r>
      <w:r w:rsidRPr="720B92A3">
        <w:rPr>
          <w:rFonts w:ascii="Garamond" w:hAnsi="Garamond" w:cs="Arial"/>
          <w:color w:val="000000" w:themeColor="text1"/>
        </w:rPr>
        <w:t xml:space="preserve"> processed by ESA. </w:t>
      </w:r>
    </w:p>
    <w:p w14:paraId="7841BA5D" w14:textId="2C17AC00" w:rsidR="00787A1E" w:rsidRPr="0066138C" w:rsidRDefault="00787A1E" w:rsidP="000C4CAE">
      <w:pPr>
        <w:spacing w:after="0" w:line="240" w:lineRule="auto"/>
        <w:rPr>
          <w:rFonts w:ascii="Garamond" w:hAnsi="Garamond" w:cs="Arial"/>
          <w:color w:val="000000" w:themeColor="text1"/>
        </w:rPr>
      </w:pPr>
    </w:p>
    <w:p w14:paraId="0CBC3E7E" w14:textId="1D85E56E" w:rsidR="00787A1E" w:rsidRPr="0066138C" w:rsidRDefault="00787A1E" w:rsidP="000C4CAE">
      <w:pPr>
        <w:spacing w:after="0" w:line="240" w:lineRule="auto"/>
        <w:rPr>
          <w:rFonts w:ascii="Garamond" w:eastAsia="Garamond" w:hAnsi="Garamond" w:cs="Garamond"/>
        </w:rPr>
      </w:pPr>
      <w:r w:rsidRPr="720B92A3">
        <w:rPr>
          <w:rFonts w:ascii="Garamond" w:eastAsia="Garamond" w:hAnsi="Garamond" w:cs="Garamond"/>
        </w:rPr>
        <w:t xml:space="preserve">Maps throughout this work were created using ArcGIS software by Esri. </w:t>
      </w:r>
    </w:p>
    <w:p w14:paraId="1B65A135" w14:textId="1174F059" w:rsidR="720B92A3" w:rsidRDefault="720B92A3" w:rsidP="000C4CAE">
      <w:pPr>
        <w:spacing w:after="0" w:line="240" w:lineRule="auto"/>
        <w:rPr>
          <w:rFonts w:ascii="Garamond" w:eastAsia="Garamond" w:hAnsi="Garamond" w:cs="Garamond"/>
        </w:rPr>
      </w:pPr>
    </w:p>
    <w:p w14:paraId="33DBD467" w14:textId="7E82DA90" w:rsidR="00787A1E" w:rsidRPr="0066138C" w:rsidRDefault="00787A1E" w:rsidP="000C4CAE">
      <w:pPr>
        <w:spacing w:after="0" w:line="240" w:lineRule="auto"/>
        <w:rPr>
          <w:rFonts w:ascii="Garamond" w:hAnsi="Garamond" w:cs="Arial"/>
          <w:color w:val="000000"/>
        </w:rPr>
      </w:pPr>
      <w:r w:rsidRPr="6B27187E">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55CF60A4" w14:textId="77777777" w:rsidR="00787A1E" w:rsidRPr="0066138C" w:rsidRDefault="00787A1E" w:rsidP="000C4CAE">
      <w:pPr>
        <w:spacing w:after="0" w:line="240" w:lineRule="auto"/>
        <w:rPr>
          <w:rFonts w:ascii="Garamond" w:hAnsi="Garamond"/>
        </w:rPr>
      </w:pPr>
    </w:p>
    <w:p w14:paraId="108F742C" w14:textId="3CA4C511" w:rsidR="00787A1E" w:rsidRPr="0066138C" w:rsidRDefault="00787A1E" w:rsidP="000C4CAE">
      <w:pPr>
        <w:spacing w:after="0" w:line="240" w:lineRule="auto"/>
        <w:rPr>
          <w:rFonts w:ascii="Garamond" w:hAnsi="Garamond"/>
        </w:rPr>
      </w:pPr>
      <w:r w:rsidRPr="038DE80F">
        <w:rPr>
          <w:rFonts w:ascii="Garamond" w:hAnsi="Garamond"/>
        </w:rPr>
        <w:t>This material is based upon work supported by NASA through contract NNL16AA05C.</w:t>
      </w:r>
    </w:p>
    <w:p w14:paraId="4394361C" w14:textId="3CA4C511" w:rsidR="00787A1E" w:rsidRPr="00040AE0" w:rsidRDefault="00787A1E" w:rsidP="000C4CAE">
      <w:pPr>
        <w:pStyle w:val="Heading1"/>
        <w:spacing w:before="0" w:line="240" w:lineRule="auto"/>
        <w:rPr>
          <w:rFonts w:ascii="Garamond" w:hAnsi="Garamond"/>
          <w:sz w:val="22"/>
          <w:szCs w:val="22"/>
        </w:rPr>
      </w:pPr>
      <w:bookmarkStart w:id="9" w:name="_Toc334198737"/>
    </w:p>
    <w:p w14:paraId="27ECB4F4" w14:textId="3CA4C511" w:rsidR="00787A1E" w:rsidRPr="0066138C" w:rsidRDefault="00787A1E" w:rsidP="000C4CAE">
      <w:pPr>
        <w:pStyle w:val="Heading1"/>
        <w:spacing w:before="0" w:line="240" w:lineRule="auto"/>
        <w:rPr>
          <w:rFonts w:ascii="Garamond" w:hAnsi="Garamond"/>
        </w:rPr>
      </w:pPr>
      <w:r w:rsidRPr="038DE80F">
        <w:rPr>
          <w:rFonts w:ascii="Garamond" w:hAnsi="Garamond"/>
        </w:rPr>
        <w:t>7. Glossary</w:t>
      </w:r>
    </w:p>
    <w:p w14:paraId="70DFBBB9"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Anadromous </w:t>
      </w:r>
      <w:r w:rsidRPr="000C4CAE">
        <w:rPr>
          <w:rFonts w:ascii="Garamond" w:eastAsia="Times New Roman" w:hAnsi="Garamond" w:cs="Times New Roman"/>
          <w:color w:val="000000"/>
        </w:rPr>
        <w:t>– Fish that migrate upstream from the sea for spawning </w:t>
      </w:r>
    </w:p>
    <w:p w14:paraId="5231A809" w14:textId="6A7963CA" w:rsidR="000C4CAE" w:rsidRDefault="000C4CAE" w:rsidP="000C4CAE">
      <w:pPr>
        <w:spacing w:after="0" w:line="240" w:lineRule="auto"/>
        <w:textAlignment w:val="baseline"/>
        <w:rPr>
          <w:rFonts w:ascii="Garamond" w:eastAsia="Times New Roman" w:hAnsi="Garamond" w:cs="Times New Roman"/>
          <w:color w:val="000000"/>
        </w:rPr>
      </w:pPr>
      <w:r w:rsidRPr="000C4CAE">
        <w:rPr>
          <w:rFonts w:ascii="Garamond" w:eastAsia="Times New Roman" w:hAnsi="Garamond" w:cs="Times New Roman"/>
          <w:b/>
          <w:bCs/>
          <w:color w:val="000000"/>
        </w:rPr>
        <w:t>Diadromous</w:t>
      </w:r>
      <w:r w:rsidRPr="000C4CAE">
        <w:rPr>
          <w:rFonts w:ascii="Garamond" w:eastAsia="Times New Roman" w:hAnsi="Garamond" w:cs="Times New Roman"/>
          <w:color w:val="000000"/>
        </w:rPr>
        <w:t xml:space="preserve"> – Fish that migrate between fresh and saltwater environments in different life stages</w:t>
      </w:r>
    </w:p>
    <w:p w14:paraId="4DF6226F" w14:textId="188FB07B" w:rsidR="00C02F98" w:rsidRPr="000C4CAE" w:rsidRDefault="00C02F98" w:rsidP="000C4CAE">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b/>
          <w:bCs/>
          <w:color w:val="000000"/>
        </w:rPr>
        <w:t xml:space="preserve">Demonstration </w:t>
      </w:r>
      <w:r w:rsidRPr="000C4CAE">
        <w:rPr>
          <w:rFonts w:ascii="Garamond" w:eastAsia="Times New Roman" w:hAnsi="Garamond" w:cs="Times New Roman"/>
          <w:color w:val="000000"/>
        </w:rPr>
        <w:t>–</w:t>
      </w:r>
      <w:r>
        <w:rPr>
          <w:rFonts w:ascii="Garamond" w:eastAsia="Times New Roman" w:hAnsi="Garamond" w:cs="Times New Roman"/>
          <w:color w:val="000000"/>
        </w:rPr>
        <w:t xml:space="preserve"> An instructional session given in the workshop</w:t>
      </w:r>
    </w:p>
    <w:p w14:paraId="5608369D"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DMR </w:t>
      </w:r>
      <w:r w:rsidRPr="000C4CAE">
        <w:rPr>
          <w:rFonts w:ascii="Garamond" w:eastAsia="Times New Roman" w:hAnsi="Garamond" w:cs="Times New Roman"/>
          <w:color w:val="000000"/>
        </w:rPr>
        <w:t>– The State of Maine Department of Marine Resources </w:t>
      </w:r>
    </w:p>
    <w:p w14:paraId="1423FA9B"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DSF </w:t>
      </w:r>
      <w:r w:rsidRPr="000C4CAE">
        <w:rPr>
          <w:rFonts w:ascii="Garamond" w:eastAsia="Times New Roman" w:hAnsi="Garamond" w:cs="Times New Roman"/>
          <w:color w:val="000000"/>
        </w:rPr>
        <w:t xml:space="preserve">– The </w:t>
      </w:r>
      <w:proofErr w:type="spellStart"/>
      <w:r w:rsidRPr="000C4CAE">
        <w:rPr>
          <w:rFonts w:ascii="Garamond" w:eastAsia="Times New Roman" w:hAnsi="Garamond" w:cs="Times New Roman"/>
          <w:color w:val="000000"/>
        </w:rPr>
        <w:t>Downeast</w:t>
      </w:r>
      <w:proofErr w:type="spellEnd"/>
      <w:r w:rsidRPr="000C4CAE">
        <w:rPr>
          <w:rFonts w:ascii="Garamond" w:eastAsia="Times New Roman" w:hAnsi="Garamond" w:cs="Times New Roman"/>
          <w:color w:val="000000"/>
        </w:rPr>
        <w:t xml:space="preserve"> Salmon Federation </w:t>
      </w:r>
    </w:p>
    <w:p w14:paraId="27CF17F2" w14:textId="6362E457" w:rsidR="000C4CAE" w:rsidRDefault="000C4CAE" w:rsidP="000C4CAE">
      <w:pPr>
        <w:spacing w:after="0" w:line="240" w:lineRule="auto"/>
        <w:textAlignment w:val="baseline"/>
        <w:rPr>
          <w:rFonts w:ascii="Garamond" w:eastAsia="Times New Roman" w:hAnsi="Garamond" w:cs="Times New Roman"/>
        </w:rPr>
      </w:pPr>
      <w:r w:rsidRPr="000C4CAE">
        <w:rPr>
          <w:rFonts w:ascii="Garamond" w:eastAsia="Times New Roman" w:hAnsi="Garamond" w:cs="Times New Roman"/>
          <w:b/>
          <w:bCs/>
        </w:rPr>
        <w:t>Earth observations</w:t>
      </w:r>
      <w:r w:rsidRPr="000C4CAE">
        <w:rPr>
          <w:rFonts w:ascii="Garamond" w:eastAsia="Times New Roman" w:hAnsi="Garamond" w:cs="Times New Roman"/>
        </w:rPr>
        <w:t xml:space="preserve"> – Satellites and sensors that collect information about the Earth’s physical, chemical, and biological systems over space and time</w:t>
      </w:r>
    </w:p>
    <w:p w14:paraId="63DEBC3D" w14:textId="72E859CE" w:rsidR="00C02F98" w:rsidRDefault="00C02F98" w:rsidP="000C4CAE">
      <w:pPr>
        <w:spacing w:after="0" w:line="240" w:lineRule="auto"/>
        <w:textAlignment w:val="baseline"/>
        <w:rPr>
          <w:rFonts w:ascii="Garamond" w:eastAsia="Times New Roman" w:hAnsi="Garamond" w:cs="Times New Roman"/>
        </w:rPr>
      </w:pPr>
      <w:proofErr w:type="spellStart"/>
      <w:r w:rsidRPr="000C4CAE">
        <w:rPr>
          <w:rFonts w:ascii="Garamond" w:eastAsia="Times New Roman" w:hAnsi="Garamond" w:cs="Times New Roman"/>
          <w:b/>
          <w:bCs/>
          <w:color w:val="000000"/>
        </w:rPr>
        <w:t>EcoSHEDS</w:t>
      </w:r>
      <w:proofErr w:type="spellEnd"/>
      <w:r w:rsidRPr="000C4CAE">
        <w:rPr>
          <w:rFonts w:ascii="Garamond" w:eastAsia="Times New Roman" w:hAnsi="Garamond" w:cs="Times New Roman"/>
          <w:color w:val="000000"/>
        </w:rPr>
        <w:t xml:space="preserve"> – Eco Spatial Hydro-Ecological Decision System </w:t>
      </w:r>
    </w:p>
    <w:p w14:paraId="4351D06B" w14:textId="1117C180" w:rsidR="000C4CAE" w:rsidRPr="000C4CAE" w:rsidRDefault="000C4CAE" w:rsidP="000C4CAE">
      <w:pPr>
        <w:spacing w:after="0" w:line="240" w:lineRule="auto"/>
        <w:rPr>
          <w:rFonts w:ascii="Garamond" w:eastAsia="Garamond" w:hAnsi="Garamond" w:cs="Garamond"/>
        </w:rPr>
      </w:pPr>
      <w:r w:rsidRPr="00203D10">
        <w:rPr>
          <w:rFonts w:ascii="Garamond" w:hAnsi="Garamond"/>
          <w:b/>
          <w:bCs/>
        </w:rPr>
        <w:t>Extirpated</w:t>
      </w:r>
      <w:r w:rsidRPr="130D7C47">
        <w:rPr>
          <w:rFonts w:ascii="Garamond" w:hAnsi="Garamond"/>
        </w:rPr>
        <w:t xml:space="preserve"> –</w:t>
      </w:r>
      <w:r>
        <w:rPr>
          <w:rFonts w:ascii="Garamond" w:hAnsi="Garamond"/>
        </w:rPr>
        <w:t xml:space="preserve"> Local extinction</w:t>
      </w:r>
      <w:r w:rsidRPr="000C4CAE">
        <w:rPr>
          <w:rFonts w:ascii="Garamond" w:eastAsia="Times New Roman" w:hAnsi="Garamond" w:cs="Times New Roman"/>
        </w:rPr>
        <w:t> </w:t>
      </w:r>
    </w:p>
    <w:p w14:paraId="34B576FB"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GEE </w:t>
      </w:r>
      <w:r w:rsidRPr="000C4CAE">
        <w:rPr>
          <w:rFonts w:ascii="Garamond" w:eastAsia="Times New Roman" w:hAnsi="Garamond" w:cs="Times New Roman"/>
          <w:color w:val="000000"/>
        </w:rPr>
        <w:t>– Google Earth Engine</w:t>
      </w:r>
      <w:r w:rsidRPr="000C4CAE">
        <w:rPr>
          <w:rFonts w:ascii="Garamond" w:eastAsia="Times New Roman" w:hAnsi="Garamond" w:cs="Times New Roman"/>
          <w:b/>
          <w:bCs/>
          <w:color w:val="000000"/>
        </w:rPr>
        <w:t> </w:t>
      </w:r>
      <w:r w:rsidRPr="000C4CAE">
        <w:rPr>
          <w:rFonts w:ascii="Garamond" w:eastAsia="Times New Roman" w:hAnsi="Garamond" w:cs="Times New Roman"/>
        </w:rPr>
        <w:t>  </w:t>
      </w:r>
    </w:p>
    <w:p w14:paraId="30A25A6B"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rPr>
        <w:t>GIS</w:t>
      </w:r>
      <w:r w:rsidRPr="000C4CAE">
        <w:rPr>
          <w:rFonts w:ascii="Garamond" w:eastAsia="Times New Roman" w:hAnsi="Garamond" w:cs="Times New Roman"/>
        </w:rPr>
        <w:t xml:space="preserve"> </w:t>
      </w:r>
      <w:r w:rsidRPr="000C4CAE">
        <w:rPr>
          <w:rFonts w:ascii="Garamond" w:eastAsia="Times New Roman" w:hAnsi="Garamond" w:cs="Times New Roman"/>
          <w:color w:val="000000"/>
        </w:rPr>
        <w:t>– Geographic Information Systems </w:t>
      </w:r>
    </w:p>
    <w:p w14:paraId="5F738F8A"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GPM </w:t>
      </w:r>
      <w:r w:rsidRPr="000C4CAE">
        <w:rPr>
          <w:rFonts w:ascii="Garamond" w:eastAsia="Times New Roman" w:hAnsi="Garamond" w:cs="Times New Roman"/>
          <w:color w:val="000000"/>
        </w:rPr>
        <w:t>– Global Precipitation Measurement </w:t>
      </w:r>
    </w:p>
    <w:p w14:paraId="6F5684B6"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rPr>
        <w:t xml:space="preserve">IMERG </w:t>
      </w:r>
      <w:r w:rsidRPr="000C4CAE">
        <w:rPr>
          <w:rFonts w:ascii="Garamond" w:eastAsia="Times New Roman" w:hAnsi="Garamond" w:cs="Times New Roman"/>
          <w:color w:val="000000"/>
        </w:rPr>
        <w:t>–</w:t>
      </w:r>
      <w:r w:rsidRPr="000C4CAE">
        <w:rPr>
          <w:rFonts w:ascii="Garamond" w:eastAsia="Times New Roman" w:hAnsi="Garamond" w:cs="Times New Roman"/>
        </w:rPr>
        <w:t xml:space="preserve"> Integrated Multi-satellite </w:t>
      </w:r>
      <w:r w:rsidRPr="000C4CAE">
        <w:rPr>
          <w:rFonts w:ascii="Garamond" w:eastAsia="Times New Roman" w:hAnsi="Garamond" w:cs="Times New Roman"/>
          <w:color w:val="000000"/>
        </w:rPr>
        <w:t>Retrievals for GPM </w:t>
      </w:r>
    </w:p>
    <w:p w14:paraId="652E2351"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Landsat </w:t>
      </w:r>
      <w:r w:rsidRPr="000C4CAE">
        <w:rPr>
          <w:rFonts w:ascii="Garamond" w:eastAsia="Times New Roman" w:hAnsi="Garamond" w:cs="Times New Roman"/>
          <w:color w:val="000000"/>
        </w:rPr>
        <w:t>– Family of satellite missions in NASA’s Earth observing fleet in collaboration with USGS </w:t>
      </w:r>
    </w:p>
    <w:p w14:paraId="46EBE4D3"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LST </w:t>
      </w:r>
      <w:r w:rsidRPr="000C4CAE">
        <w:rPr>
          <w:rFonts w:ascii="Garamond" w:eastAsia="Times New Roman" w:hAnsi="Garamond" w:cs="Times New Roman"/>
          <w:color w:val="000000"/>
        </w:rPr>
        <w:t>– Land Surface Temperature  </w:t>
      </w:r>
    </w:p>
    <w:p w14:paraId="62B640F3" w14:textId="6C0DCE9C" w:rsidR="000C4CAE" w:rsidRDefault="000C4CAE" w:rsidP="000C4CAE">
      <w:pPr>
        <w:spacing w:after="0" w:line="240" w:lineRule="auto"/>
        <w:textAlignment w:val="baseline"/>
        <w:rPr>
          <w:rFonts w:ascii="Garamond" w:eastAsia="Times New Roman" w:hAnsi="Garamond" w:cs="Times New Roman"/>
        </w:rPr>
      </w:pPr>
      <w:r w:rsidRPr="000C4CAE">
        <w:rPr>
          <w:rFonts w:ascii="Garamond" w:eastAsia="Times New Roman" w:hAnsi="Garamond" w:cs="Times New Roman"/>
          <w:b/>
          <w:bCs/>
          <w:color w:val="000000"/>
        </w:rPr>
        <w:lastRenderedPageBreak/>
        <w:t xml:space="preserve">LULC </w:t>
      </w:r>
      <w:r w:rsidRPr="000C4CAE">
        <w:rPr>
          <w:rFonts w:ascii="Garamond" w:eastAsia="Times New Roman" w:hAnsi="Garamond" w:cs="Times New Roman"/>
          <w:color w:val="000000"/>
        </w:rPr>
        <w:t>– Land Use Land Cover</w:t>
      </w:r>
      <w:r w:rsidRPr="000C4CAE">
        <w:rPr>
          <w:rFonts w:ascii="Garamond" w:eastAsia="Times New Roman" w:hAnsi="Garamond" w:cs="Times New Roman"/>
          <w:b/>
          <w:bCs/>
        </w:rPr>
        <w:t> </w:t>
      </w:r>
    </w:p>
    <w:p w14:paraId="68BC1F32" w14:textId="553EBDF4" w:rsidR="00C02F98" w:rsidRPr="000C4CAE" w:rsidRDefault="00C02F98" w:rsidP="000C4CAE">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b/>
          <w:bCs/>
        </w:rPr>
        <w:t>MBI</w:t>
      </w:r>
      <w:r>
        <w:rPr>
          <w:rFonts w:ascii="Garamond" w:eastAsia="Times New Roman" w:hAnsi="Garamond" w:cs="Times New Roman"/>
        </w:rPr>
        <w:t xml:space="preserve"> </w:t>
      </w:r>
      <w:r w:rsidRPr="000C4CAE">
        <w:rPr>
          <w:rFonts w:ascii="Garamond" w:eastAsia="Times New Roman" w:hAnsi="Garamond" w:cs="Times New Roman"/>
          <w:color w:val="000000"/>
        </w:rPr>
        <w:t>–</w:t>
      </w:r>
      <w:r>
        <w:rPr>
          <w:rFonts w:ascii="Garamond" w:eastAsia="Times New Roman" w:hAnsi="Garamond" w:cs="Times New Roman"/>
          <w:color w:val="000000"/>
        </w:rPr>
        <w:t xml:space="preserve"> Modified Bare Index</w:t>
      </w:r>
    </w:p>
    <w:p w14:paraId="04E6A35E" w14:textId="77777777"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rPr>
        <w:t>MODIS</w:t>
      </w:r>
      <w:r w:rsidRPr="000C4CAE">
        <w:rPr>
          <w:rFonts w:ascii="Garamond" w:eastAsia="Times New Roman" w:hAnsi="Garamond" w:cs="Times New Roman"/>
        </w:rPr>
        <w:t xml:space="preserve"> – Moderate Resolution Imaging Spectroradiometer </w:t>
      </w:r>
    </w:p>
    <w:p w14:paraId="1F15EEA5" w14:textId="56CA3862" w:rsidR="000C4CAE" w:rsidRDefault="000C4CAE" w:rsidP="000C4CAE">
      <w:pPr>
        <w:spacing w:after="0" w:line="240" w:lineRule="auto"/>
        <w:textAlignment w:val="baseline"/>
        <w:rPr>
          <w:rFonts w:ascii="Garamond" w:eastAsia="Times New Roman" w:hAnsi="Garamond" w:cs="Times New Roman"/>
          <w:color w:val="000000"/>
        </w:rPr>
      </w:pPr>
      <w:r w:rsidRPr="000C4CAE">
        <w:rPr>
          <w:rFonts w:ascii="Garamond" w:eastAsia="Times New Roman" w:hAnsi="Garamond" w:cs="Times New Roman"/>
          <w:b/>
          <w:bCs/>
          <w:color w:val="000000"/>
        </w:rPr>
        <w:t>NLCD</w:t>
      </w:r>
      <w:r w:rsidRPr="000C4CAE">
        <w:rPr>
          <w:rFonts w:ascii="Garamond" w:eastAsia="Times New Roman" w:hAnsi="Garamond" w:cs="Times New Roman"/>
          <w:color w:val="000000"/>
        </w:rPr>
        <w:t xml:space="preserve"> – National Land Cover Database </w:t>
      </w:r>
    </w:p>
    <w:p w14:paraId="26E1EDE1" w14:textId="1E007D85" w:rsidR="00C02F98" w:rsidRPr="000C4CAE" w:rsidRDefault="00C02F98" w:rsidP="000C4CAE">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b/>
          <w:bCs/>
          <w:color w:val="000000"/>
        </w:rPr>
        <w:t>NDBI</w:t>
      </w:r>
      <w:r>
        <w:rPr>
          <w:rFonts w:ascii="Garamond" w:eastAsia="Times New Roman" w:hAnsi="Garamond" w:cs="Times New Roman"/>
          <w:color w:val="000000"/>
        </w:rPr>
        <w:t xml:space="preserve"> </w:t>
      </w:r>
      <w:r w:rsidRPr="000C4CAE">
        <w:rPr>
          <w:rFonts w:ascii="Garamond" w:eastAsia="Times New Roman" w:hAnsi="Garamond" w:cs="Times New Roman"/>
          <w:color w:val="000000"/>
        </w:rPr>
        <w:t>–</w:t>
      </w:r>
      <w:r>
        <w:rPr>
          <w:rFonts w:ascii="Garamond" w:eastAsia="Times New Roman" w:hAnsi="Garamond" w:cs="Times New Roman"/>
          <w:color w:val="000000"/>
        </w:rPr>
        <w:t xml:space="preserve"> Normalized Difference Built-Up Index</w:t>
      </w:r>
    </w:p>
    <w:p w14:paraId="31EDE4BE" w14:textId="7F405DFE" w:rsidR="000C4CAE" w:rsidRPr="000C4CAE" w:rsidRDefault="000C4CAE" w:rsidP="000C4CAE">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rPr>
        <w:t xml:space="preserve">NDVI </w:t>
      </w:r>
      <w:r w:rsidRPr="000C4CAE">
        <w:rPr>
          <w:rFonts w:ascii="Garamond" w:eastAsia="Times New Roman" w:hAnsi="Garamond" w:cs="Times New Roman"/>
        </w:rPr>
        <w:t>– Normalized Difference Vegetation Index </w:t>
      </w:r>
      <w:r w:rsidRPr="000C4CAE">
        <w:rPr>
          <w:rFonts w:ascii="Garamond" w:eastAsia="Times New Roman" w:hAnsi="Garamond" w:cs="Times New Roman"/>
        </w:rPr>
        <w:br/>
      </w:r>
      <w:r w:rsidRPr="000C4CAE">
        <w:rPr>
          <w:rFonts w:ascii="Garamond" w:eastAsia="Times New Roman" w:hAnsi="Garamond" w:cs="Times New Roman"/>
          <w:b/>
          <w:bCs/>
          <w:color w:val="000000"/>
        </w:rPr>
        <w:t xml:space="preserve">OLI </w:t>
      </w:r>
      <w:r w:rsidRPr="000C4CAE">
        <w:rPr>
          <w:rFonts w:ascii="Garamond" w:eastAsia="Times New Roman" w:hAnsi="Garamond" w:cs="Times New Roman"/>
          <w:color w:val="000000"/>
        </w:rPr>
        <w:t>– Operational Land Imager </w:t>
      </w:r>
    </w:p>
    <w:p w14:paraId="0E6D0E11" w14:textId="77777777" w:rsidR="000C4CAE" w:rsidRPr="000C4CAE" w:rsidRDefault="000C4CAE" w:rsidP="00C02F98">
      <w:pPr>
        <w:spacing w:after="0" w:line="240" w:lineRule="auto"/>
        <w:textAlignment w:val="baseline"/>
        <w:rPr>
          <w:rFonts w:ascii="Times New Roman" w:eastAsia="Times New Roman" w:hAnsi="Times New Roman" w:cs="Times New Roman"/>
          <w:sz w:val="24"/>
          <w:szCs w:val="24"/>
        </w:rPr>
      </w:pPr>
      <w:r w:rsidRPr="000C4CAE">
        <w:rPr>
          <w:rFonts w:ascii="Garamond" w:eastAsia="Times New Roman" w:hAnsi="Garamond" w:cs="Times New Roman"/>
          <w:b/>
          <w:bCs/>
          <w:color w:val="000000"/>
        </w:rPr>
        <w:t xml:space="preserve">Smolt </w:t>
      </w:r>
      <w:r w:rsidRPr="000C4CAE">
        <w:rPr>
          <w:rFonts w:ascii="Garamond" w:eastAsia="Times New Roman" w:hAnsi="Garamond" w:cs="Times New Roman"/>
          <w:color w:val="000000"/>
        </w:rPr>
        <w:t>– Life cycle stage wherein salmon first migrate to sea </w:t>
      </w:r>
    </w:p>
    <w:p w14:paraId="7A114F95" w14:textId="4645D17E" w:rsidR="000C4CAE" w:rsidRDefault="000C4CAE" w:rsidP="00C02F98">
      <w:pPr>
        <w:spacing w:after="0" w:line="240" w:lineRule="auto"/>
        <w:textAlignment w:val="baseline"/>
        <w:rPr>
          <w:rFonts w:ascii="Garamond" w:eastAsia="Times New Roman" w:hAnsi="Garamond" w:cs="Times New Roman"/>
          <w:color w:val="000000"/>
        </w:rPr>
      </w:pPr>
      <w:r w:rsidRPr="000C4CAE">
        <w:rPr>
          <w:rFonts w:ascii="Garamond" w:eastAsia="Times New Roman" w:hAnsi="Garamond" w:cs="Times New Roman"/>
          <w:b/>
          <w:bCs/>
          <w:color w:val="000000"/>
        </w:rPr>
        <w:t xml:space="preserve">TM </w:t>
      </w:r>
      <w:r w:rsidRPr="000C4CAE">
        <w:rPr>
          <w:rFonts w:ascii="Garamond" w:eastAsia="Times New Roman" w:hAnsi="Garamond" w:cs="Times New Roman"/>
          <w:color w:val="000000"/>
        </w:rPr>
        <w:t>–</w:t>
      </w:r>
      <w:r w:rsidRPr="000C4CAE">
        <w:rPr>
          <w:rFonts w:ascii="Garamond" w:eastAsia="Times New Roman" w:hAnsi="Garamond" w:cs="Times New Roman"/>
          <w:b/>
          <w:bCs/>
          <w:color w:val="000000"/>
        </w:rPr>
        <w:t xml:space="preserve"> </w:t>
      </w:r>
      <w:r w:rsidRPr="000C4CAE">
        <w:rPr>
          <w:rFonts w:ascii="Garamond" w:eastAsia="Times New Roman" w:hAnsi="Garamond" w:cs="Times New Roman"/>
          <w:color w:val="000000"/>
        </w:rPr>
        <w:t>Thematic Mapper</w:t>
      </w:r>
    </w:p>
    <w:p w14:paraId="7F82A443" w14:textId="33911CE1" w:rsidR="00C02F98" w:rsidRPr="000C4CAE" w:rsidRDefault="00C02F98" w:rsidP="00C02F98">
      <w:pPr>
        <w:spacing w:after="0" w:line="240" w:lineRule="auto"/>
        <w:textAlignment w:val="baseline"/>
        <w:rPr>
          <w:rFonts w:ascii="Times New Roman" w:eastAsia="Times New Roman" w:hAnsi="Times New Roman" w:cs="Times New Roman"/>
          <w:sz w:val="24"/>
          <w:szCs w:val="24"/>
        </w:rPr>
      </w:pPr>
      <w:r>
        <w:rPr>
          <w:rFonts w:ascii="Garamond" w:eastAsia="Times New Roman" w:hAnsi="Garamond" w:cs="Times New Roman"/>
          <w:b/>
          <w:bCs/>
          <w:color w:val="000000"/>
        </w:rPr>
        <w:t xml:space="preserve">Tutorial </w:t>
      </w:r>
      <w:r w:rsidRPr="000C4CAE">
        <w:rPr>
          <w:rFonts w:ascii="Garamond" w:eastAsia="Times New Roman" w:hAnsi="Garamond" w:cs="Times New Roman"/>
          <w:color w:val="000000"/>
        </w:rPr>
        <w:t>–</w:t>
      </w:r>
      <w:r>
        <w:rPr>
          <w:rFonts w:ascii="Garamond" w:eastAsia="Times New Roman" w:hAnsi="Garamond" w:cs="Times New Roman"/>
          <w:color w:val="000000"/>
        </w:rPr>
        <w:t xml:space="preserve"> An instructional document written prior to the workshop</w:t>
      </w:r>
    </w:p>
    <w:p w14:paraId="6660EA39" w14:textId="1986E80F" w:rsidR="00C02F98" w:rsidRPr="00C02F98" w:rsidRDefault="00C02F98" w:rsidP="3BDFFD7F">
      <w:pPr>
        <w:spacing w:after="0" w:line="240" w:lineRule="auto"/>
        <w:rPr>
          <w:rFonts w:ascii="Garamond" w:hAnsi="Garamond"/>
        </w:rPr>
      </w:pPr>
    </w:p>
    <w:p w14:paraId="5F7A99DC" w14:textId="239A7BAA" w:rsidR="00787A1E" w:rsidRPr="00B07DB1" w:rsidRDefault="00787A1E" w:rsidP="0093338B">
      <w:pPr>
        <w:pStyle w:val="Heading1"/>
        <w:spacing w:before="0" w:line="240" w:lineRule="auto"/>
        <w:rPr>
          <w:rFonts w:ascii="Garamond" w:hAnsi="Garamond"/>
        </w:rPr>
      </w:pPr>
      <w:r w:rsidRPr="720B92A3">
        <w:rPr>
          <w:rFonts w:ascii="Garamond" w:hAnsi="Garamond"/>
        </w:rPr>
        <w:t>8. References</w:t>
      </w:r>
      <w:bookmarkEnd w:id="9"/>
    </w:p>
    <w:p w14:paraId="7A348742" w14:textId="2E73306F" w:rsidR="00DF6704" w:rsidRPr="00DF6704" w:rsidRDefault="00DF6704" w:rsidP="009134C5">
      <w:pPr>
        <w:spacing w:after="100" w:afterAutospacing="1" w:line="240" w:lineRule="auto"/>
        <w:ind w:left="720" w:hanging="720"/>
        <w:textAlignment w:val="baseline"/>
        <w:rPr>
          <w:rFonts w:ascii="Times New Roman" w:eastAsia="Times New Roman" w:hAnsi="Times New Roman" w:cs="Times New Roman"/>
          <w:sz w:val="24"/>
          <w:szCs w:val="24"/>
        </w:rPr>
      </w:pPr>
      <w:proofErr w:type="spellStart"/>
      <w:r w:rsidRPr="00DF6704">
        <w:rPr>
          <w:rFonts w:ascii="Garamond" w:eastAsia="Times New Roman" w:hAnsi="Garamond" w:cs="Times New Roman"/>
          <w:color w:val="000000"/>
        </w:rPr>
        <w:t>Earthdata</w:t>
      </w:r>
      <w:proofErr w:type="spellEnd"/>
      <w:r w:rsidRPr="00DF6704">
        <w:rPr>
          <w:rFonts w:ascii="Garamond" w:eastAsia="Times New Roman" w:hAnsi="Garamond" w:cs="Times New Roman"/>
          <w:color w:val="000000"/>
        </w:rPr>
        <w:t xml:space="preserve">. (n.d.). </w:t>
      </w:r>
      <w:r w:rsidRPr="00DF6704">
        <w:rPr>
          <w:rFonts w:ascii="Garamond" w:eastAsia="Times New Roman" w:hAnsi="Garamond" w:cs="Times New Roman"/>
        </w:rPr>
        <w:t xml:space="preserve">Visible Infrared Imaging Radiometer Suite (VIIRS). NASA. Retrieved from </w:t>
      </w:r>
      <w:hyperlink r:id="rId34" w:tgtFrame="_blank" w:history="1">
        <w:r w:rsidRPr="00DF6704">
          <w:rPr>
            <w:rFonts w:ascii="Garamond" w:eastAsia="Times New Roman" w:hAnsi="Garamond" w:cs="Times New Roman"/>
            <w:color w:val="0000FF"/>
            <w:u w:val="single"/>
          </w:rPr>
          <w:t>https://ladsweb.modaps.eosdis.nasa.gov/missions-and-measurements/viirs/</w:t>
        </w:r>
      </w:hyperlink>
      <w:r w:rsidRPr="00DF6704">
        <w:rPr>
          <w:rFonts w:ascii="Garamond" w:eastAsia="Times New Roman" w:hAnsi="Garamond" w:cs="Times New Roman"/>
          <w:color w:val="365F91"/>
        </w:rPr>
        <w:t> </w:t>
      </w:r>
    </w:p>
    <w:p w14:paraId="64486E4C" w14:textId="3E87C8F0" w:rsidR="0093338B" w:rsidRPr="0093338B" w:rsidRDefault="0093338B" w:rsidP="0093338B">
      <w:pPr>
        <w:spacing w:after="0" w:line="240" w:lineRule="auto"/>
        <w:textAlignment w:val="baseline"/>
        <w:rPr>
          <w:rFonts w:ascii="Times New Roman" w:eastAsia="Times New Roman" w:hAnsi="Times New Roman" w:cs="Times New Roman"/>
          <w:b/>
          <w:bCs/>
          <w:color w:val="4F81BD"/>
          <w:sz w:val="24"/>
          <w:szCs w:val="24"/>
        </w:rPr>
      </w:pPr>
      <w:r w:rsidRPr="0093338B">
        <w:rPr>
          <w:rFonts w:ascii="Garamond" w:eastAsia="Times New Roman" w:hAnsi="Garamond" w:cs="Times New Roman"/>
          <w:color w:val="000000"/>
        </w:rPr>
        <w:t>ESA. (n.d.). Sentinel-1. European Space Agency. NASA. Retrieved from </w:t>
      </w:r>
      <w:r w:rsidRPr="0093338B">
        <w:rPr>
          <w:rFonts w:ascii="Garamond" w:eastAsia="Times New Roman" w:hAnsi="Garamond" w:cs="Times New Roman"/>
          <w:b/>
          <w:bCs/>
          <w:color w:val="000000"/>
        </w:rPr>
        <w:t> </w:t>
      </w:r>
    </w:p>
    <w:p w14:paraId="49BC4DD3" w14:textId="77777777" w:rsidR="0093338B" w:rsidRPr="0093338B" w:rsidRDefault="00E776DE" w:rsidP="0093338B">
      <w:pPr>
        <w:spacing w:after="0" w:line="240" w:lineRule="auto"/>
        <w:ind w:firstLine="720"/>
        <w:textAlignment w:val="baseline"/>
        <w:rPr>
          <w:rFonts w:ascii="Times New Roman" w:eastAsia="Times New Roman" w:hAnsi="Times New Roman" w:cs="Times New Roman"/>
          <w:b/>
          <w:bCs/>
          <w:color w:val="4F81BD"/>
          <w:sz w:val="24"/>
          <w:szCs w:val="24"/>
        </w:rPr>
      </w:pPr>
      <w:hyperlink r:id="rId35" w:tgtFrame="_blank" w:history="1">
        <w:r w:rsidR="0093338B" w:rsidRPr="0093338B">
          <w:rPr>
            <w:rFonts w:ascii="Garamond" w:eastAsia="Times New Roman" w:hAnsi="Garamond" w:cs="Times New Roman"/>
            <w:color w:val="0000FF"/>
            <w:u w:val="single"/>
          </w:rPr>
          <w:t>https://sentinel.esa.int/web/sentinel/missions/sentinel-1</w:t>
        </w:r>
      </w:hyperlink>
      <w:r w:rsidR="0093338B" w:rsidRPr="0093338B">
        <w:rPr>
          <w:rFonts w:ascii="Garamond" w:eastAsia="Times New Roman" w:hAnsi="Garamond" w:cs="Times New Roman"/>
          <w:b/>
          <w:bCs/>
          <w:color w:val="000000"/>
        </w:rPr>
        <w:t> </w:t>
      </w:r>
    </w:p>
    <w:p w14:paraId="4648876F" w14:textId="77777777" w:rsidR="0093338B" w:rsidRDefault="0093338B" w:rsidP="0093338B">
      <w:pPr>
        <w:spacing w:after="0" w:line="240" w:lineRule="auto"/>
        <w:ind w:left="720" w:hanging="720"/>
        <w:rPr>
          <w:rFonts w:ascii="Garamond" w:eastAsia="Garamond" w:hAnsi="Garamond" w:cs="Garamond"/>
        </w:rPr>
      </w:pPr>
    </w:p>
    <w:p w14:paraId="7A547E31" w14:textId="20A71E77" w:rsidR="00D10345" w:rsidRDefault="00F07B26" w:rsidP="0093338B">
      <w:pPr>
        <w:spacing w:after="0" w:line="240" w:lineRule="auto"/>
        <w:ind w:left="720" w:hanging="720"/>
        <w:rPr>
          <w:rStyle w:val="Hyperlink"/>
          <w:rFonts w:ascii="Garamond" w:eastAsia="Garamond" w:hAnsi="Garamond" w:cs="Garamond"/>
        </w:rPr>
      </w:pPr>
      <w:proofErr w:type="spellStart"/>
      <w:r w:rsidRPr="720B92A3">
        <w:rPr>
          <w:rFonts w:ascii="Garamond" w:eastAsia="Garamond" w:hAnsi="Garamond" w:cs="Garamond"/>
        </w:rPr>
        <w:t>Frumhoff</w:t>
      </w:r>
      <w:proofErr w:type="spellEnd"/>
      <w:r w:rsidRPr="720B92A3">
        <w:rPr>
          <w:rFonts w:ascii="Garamond" w:eastAsia="Garamond" w:hAnsi="Garamond" w:cs="Garamond"/>
        </w:rPr>
        <w:t xml:space="preserve">, P. C., McCarthy, J. J., Melillo, J. M., Moser, S. C., &amp; </w:t>
      </w:r>
      <w:proofErr w:type="spellStart"/>
      <w:r w:rsidRPr="720B92A3">
        <w:rPr>
          <w:rFonts w:ascii="Garamond" w:eastAsia="Garamond" w:hAnsi="Garamond" w:cs="Garamond"/>
        </w:rPr>
        <w:t>Wuebbles</w:t>
      </w:r>
      <w:proofErr w:type="spellEnd"/>
      <w:r w:rsidRPr="720B92A3">
        <w:rPr>
          <w:rFonts w:ascii="Garamond" w:eastAsia="Garamond" w:hAnsi="Garamond" w:cs="Garamond"/>
        </w:rPr>
        <w:t>, D. J. (2007). Confronting Climate Change in the U.S. Northeast. Synthesis report of the Northeast Climate Impacts Assessment (NECIA). Cambridge, MA: Union of Concerned Scientists (UCS). 1–160</w:t>
      </w:r>
      <w:r w:rsidR="00075676">
        <w:rPr>
          <w:rFonts w:ascii="Garamond" w:eastAsia="Garamond" w:hAnsi="Garamond" w:cs="Garamond"/>
        </w:rPr>
        <w:t xml:space="preserve">. </w:t>
      </w:r>
      <w:hyperlink r:id="rId36" w:history="1">
        <w:r w:rsidR="00D10345" w:rsidRPr="00B23E18">
          <w:rPr>
            <w:rStyle w:val="Hyperlink"/>
            <w:rFonts w:ascii="Garamond" w:eastAsia="Garamond" w:hAnsi="Garamond" w:cs="Garamond"/>
          </w:rPr>
          <w:t>https://www.ucsusa.org/sites/default/files/2019-09/confronting-climate-change-in-the-u-s-northeast.pdf</w:t>
        </w:r>
      </w:hyperlink>
    </w:p>
    <w:p w14:paraId="74F9BD1F" w14:textId="77777777" w:rsidR="009134C5" w:rsidRPr="00D10345" w:rsidRDefault="009134C5" w:rsidP="0093338B">
      <w:pPr>
        <w:spacing w:after="0" w:line="240" w:lineRule="auto"/>
        <w:ind w:left="720" w:hanging="720"/>
        <w:rPr>
          <w:rFonts w:ascii="Garamond" w:eastAsia="Garamond" w:hAnsi="Garamond" w:cs="Garamond"/>
        </w:rPr>
      </w:pPr>
    </w:p>
    <w:p w14:paraId="099F5EA9" w14:textId="36A58C75" w:rsidR="00EA753C" w:rsidRPr="00F07B26" w:rsidRDefault="00EA753C" w:rsidP="00FF20CC">
      <w:pPr>
        <w:spacing w:line="240" w:lineRule="auto"/>
        <w:ind w:left="720" w:hanging="720"/>
        <w:rPr>
          <w:rFonts w:ascii="Garamond" w:eastAsia="Garamond" w:hAnsi="Garamond" w:cs="Garamond"/>
        </w:rPr>
      </w:pPr>
      <w:r w:rsidRPr="720B92A3">
        <w:rPr>
          <w:rFonts w:ascii="Garamond" w:eastAsia="Garamond" w:hAnsi="Garamond" w:cs="Garamond"/>
        </w:rPr>
        <w:t xml:space="preserve">Huffman, G. J., </w:t>
      </w:r>
      <w:proofErr w:type="spellStart"/>
      <w:r w:rsidRPr="720B92A3">
        <w:rPr>
          <w:rFonts w:ascii="Garamond" w:eastAsia="Garamond" w:hAnsi="Garamond" w:cs="Garamond"/>
        </w:rPr>
        <w:t>Bolvin</w:t>
      </w:r>
      <w:proofErr w:type="spellEnd"/>
      <w:r w:rsidRPr="720B92A3">
        <w:rPr>
          <w:rFonts w:ascii="Garamond" w:eastAsia="Garamond" w:hAnsi="Garamond" w:cs="Garamond"/>
        </w:rPr>
        <w:t xml:space="preserve">, D. T., Braithwaite, D., Hsu, K., Joyce, R., &amp; </w:t>
      </w:r>
      <w:proofErr w:type="spellStart"/>
      <w:r w:rsidRPr="720B92A3">
        <w:rPr>
          <w:rFonts w:ascii="Garamond" w:eastAsia="Garamond" w:hAnsi="Garamond" w:cs="Garamond"/>
        </w:rPr>
        <w:t>Xie</w:t>
      </w:r>
      <w:proofErr w:type="spellEnd"/>
      <w:r w:rsidRPr="720B92A3">
        <w:rPr>
          <w:rFonts w:ascii="Garamond" w:eastAsia="Garamond" w:hAnsi="Garamond" w:cs="Garamond"/>
        </w:rPr>
        <w:t>, P. (2014). Integrated Multi-</w:t>
      </w:r>
      <w:proofErr w:type="spellStart"/>
      <w:r w:rsidRPr="720B92A3">
        <w:rPr>
          <w:rFonts w:ascii="Garamond" w:eastAsia="Garamond" w:hAnsi="Garamond" w:cs="Garamond"/>
        </w:rPr>
        <w:t>satellitE</w:t>
      </w:r>
      <w:proofErr w:type="spellEnd"/>
      <w:r w:rsidRPr="720B92A3">
        <w:rPr>
          <w:rFonts w:ascii="Garamond" w:eastAsia="Garamond" w:hAnsi="Garamond" w:cs="Garamond"/>
        </w:rPr>
        <w:t xml:space="preserve"> Retrievals for GPM (IMERG), version 4.4. NASA's Precipitation Processing Center</w:t>
      </w:r>
    </w:p>
    <w:p w14:paraId="33F635C9" w14:textId="2DC5A173" w:rsidR="00D703F5" w:rsidRPr="00D703F5" w:rsidRDefault="00D435A3" w:rsidP="00075676">
      <w:pPr>
        <w:spacing w:after="0" w:line="240" w:lineRule="auto"/>
        <w:ind w:left="720" w:hanging="720"/>
        <w:textAlignment w:val="baseline"/>
        <w:rPr>
          <w:rFonts w:ascii="Garamond" w:eastAsia="Times New Roman" w:hAnsi="Garamond" w:cs="Times New Roman"/>
          <w:u w:val="single"/>
        </w:rPr>
      </w:pPr>
      <w:r w:rsidRPr="720B92A3">
        <w:rPr>
          <w:rFonts w:ascii="Garamond" w:eastAsia="Times New Roman" w:hAnsi="Garamond" w:cs="Times New Roman"/>
        </w:rPr>
        <w:t xml:space="preserve">Jonsson, B., &amp; Jonsson, N. (2009). A review of the likely effects of climate change on anadromous Atlantic salmon </w:t>
      </w:r>
      <w:r w:rsidRPr="720B92A3">
        <w:rPr>
          <w:rFonts w:ascii="Garamond" w:eastAsia="Times New Roman" w:hAnsi="Garamond" w:cs="Times New Roman"/>
          <w:i/>
          <w:iCs/>
        </w:rPr>
        <w:t xml:space="preserve">Salmo </w:t>
      </w:r>
      <w:proofErr w:type="spellStart"/>
      <w:r w:rsidRPr="720B92A3">
        <w:rPr>
          <w:rFonts w:ascii="Garamond" w:eastAsia="Times New Roman" w:hAnsi="Garamond" w:cs="Times New Roman"/>
          <w:i/>
          <w:iCs/>
        </w:rPr>
        <w:t>salar</w:t>
      </w:r>
      <w:proofErr w:type="spellEnd"/>
      <w:r w:rsidRPr="720B92A3">
        <w:rPr>
          <w:rFonts w:ascii="Garamond" w:eastAsia="Times New Roman" w:hAnsi="Garamond" w:cs="Times New Roman"/>
          <w:i/>
          <w:iCs/>
        </w:rPr>
        <w:t xml:space="preserve"> </w:t>
      </w:r>
      <w:r w:rsidRPr="720B92A3">
        <w:rPr>
          <w:rFonts w:ascii="Garamond" w:eastAsia="Times New Roman" w:hAnsi="Garamond" w:cs="Times New Roman"/>
        </w:rPr>
        <w:t xml:space="preserve">and brown trout </w:t>
      </w:r>
      <w:r w:rsidRPr="720B92A3">
        <w:rPr>
          <w:rFonts w:ascii="Garamond" w:eastAsia="Times New Roman" w:hAnsi="Garamond" w:cs="Times New Roman"/>
          <w:i/>
          <w:iCs/>
        </w:rPr>
        <w:t>Salmo trutta</w:t>
      </w:r>
      <w:r w:rsidRPr="720B92A3">
        <w:rPr>
          <w:rFonts w:ascii="Garamond" w:eastAsia="Times New Roman" w:hAnsi="Garamond" w:cs="Times New Roman"/>
        </w:rPr>
        <w:t xml:space="preserve">, with particular reference to water temperature and flow. </w:t>
      </w:r>
      <w:r w:rsidRPr="720B92A3">
        <w:rPr>
          <w:rFonts w:ascii="Garamond" w:eastAsia="Times New Roman" w:hAnsi="Garamond" w:cs="Times New Roman"/>
          <w:i/>
          <w:iCs/>
        </w:rPr>
        <w:t>Journal of Fish Biology</w:t>
      </w:r>
      <w:r w:rsidRPr="720B92A3">
        <w:rPr>
          <w:rFonts w:ascii="Garamond" w:eastAsia="Times New Roman" w:hAnsi="Garamond" w:cs="Times New Roman"/>
        </w:rPr>
        <w:t>,</w:t>
      </w:r>
      <w:r w:rsidRPr="720B92A3">
        <w:rPr>
          <w:rFonts w:ascii="Garamond" w:eastAsia="Times New Roman" w:hAnsi="Garamond" w:cs="Times New Roman"/>
          <w:i/>
          <w:iCs/>
        </w:rPr>
        <w:t xml:space="preserve"> 75</w:t>
      </w:r>
      <w:r w:rsidRPr="720B92A3">
        <w:rPr>
          <w:rFonts w:ascii="Garamond" w:eastAsia="Times New Roman" w:hAnsi="Garamond" w:cs="Times New Roman"/>
        </w:rPr>
        <w:t>(10),</w:t>
      </w:r>
      <w:r w:rsidRPr="720B92A3">
        <w:rPr>
          <w:rFonts w:ascii="Garamond" w:eastAsia="Times New Roman" w:hAnsi="Garamond" w:cs="Times New Roman"/>
          <w:i/>
          <w:iCs/>
        </w:rPr>
        <w:t xml:space="preserve"> </w:t>
      </w:r>
      <w:r w:rsidRPr="720B92A3">
        <w:rPr>
          <w:rFonts w:ascii="Garamond" w:eastAsia="Times New Roman" w:hAnsi="Garamond" w:cs="Times New Roman"/>
        </w:rPr>
        <w:t>2381–2447</w:t>
      </w:r>
      <w:r w:rsidR="00075676">
        <w:rPr>
          <w:rFonts w:ascii="Garamond" w:eastAsia="Times New Roman" w:hAnsi="Garamond" w:cs="Times New Roman"/>
        </w:rPr>
        <w:t xml:space="preserve">. </w:t>
      </w:r>
      <w:hyperlink r:id="rId37" w:history="1">
        <w:r w:rsidR="00D703F5" w:rsidRPr="00B23E18">
          <w:rPr>
            <w:rStyle w:val="Hyperlink"/>
            <w:rFonts w:ascii="Garamond" w:eastAsia="Times New Roman" w:hAnsi="Garamond" w:cs="Times New Roman"/>
          </w:rPr>
          <w:t>https://doi.org/10.1111/j.1095-8649.2009.02380.x</w:t>
        </w:r>
      </w:hyperlink>
    </w:p>
    <w:p w14:paraId="0CDF0C22" w14:textId="247DE60D" w:rsidR="31FD45BA" w:rsidRDefault="31FD45BA" w:rsidP="31FD45BA">
      <w:pPr>
        <w:spacing w:after="0" w:line="240" w:lineRule="auto"/>
        <w:ind w:left="720"/>
        <w:rPr>
          <w:rFonts w:ascii="Garamond" w:eastAsia="Times New Roman" w:hAnsi="Garamond" w:cs="Times New Roman"/>
        </w:rPr>
      </w:pPr>
    </w:p>
    <w:p w14:paraId="705A9F17" w14:textId="14FAC97A" w:rsidR="00624820" w:rsidRPr="00624820" w:rsidRDefault="00624820" w:rsidP="00FF20CC">
      <w:pPr>
        <w:spacing w:line="240" w:lineRule="auto"/>
        <w:ind w:left="720" w:hanging="720"/>
        <w:textAlignment w:val="baseline"/>
        <w:rPr>
          <w:rFonts w:ascii="Times New Roman" w:eastAsia="Times New Roman" w:hAnsi="Times New Roman" w:cs="Times New Roman"/>
          <w:sz w:val="24"/>
          <w:szCs w:val="24"/>
        </w:rPr>
      </w:pPr>
      <w:r w:rsidRPr="720B92A3">
        <w:rPr>
          <w:rFonts w:ascii="Garamond" w:eastAsia="Times New Roman" w:hAnsi="Garamond" w:cs="Times New Roman"/>
        </w:rPr>
        <w:t xml:space="preserve">McCormick, S. D., Hansen, L. P., Quinn, T. P., &amp; Saunders, R. L. (1998). Movement, migration, and </w:t>
      </w:r>
      <w:proofErr w:type="spellStart"/>
      <w:r w:rsidRPr="720B92A3">
        <w:rPr>
          <w:rFonts w:ascii="Garamond" w:eastAsia="Times New Roman" w:hAnsi="Garamond" w:cs="Times New Roman"/>
        </w:rPr>
        <w:t>smolting</w:t>
      </w:r>
      <w:proofErr w:type="spellEnd"/>
      <w:r w:rsidRPr="720B92A3">
        <w:rPr>
          <w:rFonts w:ascii="Garamond" w:eastAsia="Times New Roman" w:hAnsi="Garamond" w:cs="Times New Roman"/>
        </w:rPr>
        <w:t xml:space="preserve"> of Atlantic salmon (</w:t>
      </w:r>
      <w:r w:rsidRPr="720B92A3">
        <w:rPr>
          <w:rFonts w:ascii="Garamond" w:eastAsia="Times New Roman" w:hAnsi="Garamond" w:cs="Times New Roman"/>
          <w:i/>
          <w:iCs/>
        </w:rPr>
        <w:t xml:space="preserve">Salmo </w:t>
      </w:r>
      <w:proofErr w:type="spellStart"/>
      <w:r w:rsidRPr="720B92A3">
        <w:rPr>
          <w:rFonts w:ascii="Garamond" w:eastAsia="Times New Roman" w:hAnsi="Garamond" w:cs="Times New Roman"/>
          <w:i/>
          <w:iCs/>
        </w:rPr>
        <w:t>salar</w:t>
      </w:r>
      <w:proofErr w:type="spellEnd"/>
      <w:r w:rsidRPr="720B92A3">
        <w:rPr>
          <w:rFonts w:ascii="Garamond" w:eastAsia="Times New Roman" w:hAnsi="Garamond" w:cs="Times New Roman"/>
        </w:rPr>
        <w:t xml:space="preserve">). </w:t>
      </w:r>
      <w:r w:rsidRPr="720B92A3">
        <w:rPr>
          <w:rFonts w:ascii="Garamond" w:eastAsia="Times New Roman" w:hAnsi="Garamond" w:cs="Times New Roman"/>
          <w:i/>
          <w:iCs/>
        </w:rPr>
        <w:t>Canadian Journal of Fisheries and Aquatic Sciences</w:t>
      </w:r>
      <w:r w:rsidRPr="720B92A3">
        <w:rPr>
          <w:rFonts w:ascii="Garamond" w:eastAsia="Times New Roman" w:hAnsi="Garamond" w:cs="Times New Roman"/>
        </w:rPr>
        <w:t>,</w:t>
      </w:r>
      <w:r w:rsidRPr="720B92A3">
        <w:rPr>
          <w:rFonts w:ascii="Garamond" w:eastAsia="Times New Roman" w:hAnsi="Garamond" w:cs="Times New Roman"/>
          <w:i/>
          <w:iCs/>
        </w:rPr>
        <w:t xml:space="preserve"> 55</w:t>
      </w:r>
      <w:r w:rsidRPr="720B92A3">
        <w:rPr>
          <w:rFonts w:ascii="Garamond" w:eastAsia="Times New Roman" w:hAnsi="Garamond" w:cs="Times New Roman"/>
        </w:rPr>
        <w:t>(S1), 77</w:t>
      </w:r>
      <w:r w:rsidR="00F07B26" w:rsidRPr="0EB2B797">
        <w:rPr>
          <w:rFonts w:ascii="Garamond" w:eastAsia="Garamond" w:hAnsi="Garamond" w:cs="Garamond"/>
        </w:rPr>
        <w:t>–</w:t>
      </w:r>
      <w:r w:rsidRPr="720B92A3">
        <w:rPr>
          <w:rFonts w:ascii="Garamond" w:eastAsia="Times New Roman" w:hAnsi="Garamond" w:cs="Times New Roman"/>
        </w:rPr>
        <w:t>92</w:t>
      </w:r>
      <w:r w:rsidR="00663085">
        <w:rPr>
          <w:rFonts w:ascii="Garamond" w:eastAsia="Times New Roman" w:hAnsi="Garamond" w:cs="Times New Roman"/>
        </w:rPr>
        <w:t xml:space="preserve">. </w:t>
      </w:r>
      <w:hyperlink r:id="rId38">
        <w:r w:rsidRPr="6EE71F04">
          <w:rPr>
            <w:rStyle w:val="Hyperlink"/>
            <w:rFonts w:ascii="Garamond" w:eastAsia="Times New Roman" w:hAnsi="Garamond" w:cs="Times New Roman"/>
          </w:rPr>
          <w:t>https://doi.org/10.1139/d98-011 </w:t>
        </w:r>
      </w:hyperlink>
    </w:p>
    <w:p w14:paraId="4F77EE74" w14:textId="5019D72E" w:rsidR="00C35017" w:rsidRPr="00C35017" w:rsidRDefault="6EE71F04" w:rsidP="00C35017">
      <w:pPr>
        <w:spacing w:line="240" w:lineRule="auto"/>
        <w:ind w:left="720" w:hanging="720"/>
        <w:rPr>
          <w:rFonts w:ascii="Garamond" w:eastAsia="Garamond" w:hAnsi="Garamond" w:cs="Garamond"/>
          <w:color w:val="0000FF" w:themeColor="hyperlink"/>
          <w:u w:val="single"/>
        </w:rPr>
      </w:pPr>
      <w:r w:rsidRPr="210CEC01">
        <w:rPr>
          <w:rFonts w:ascii="Garamond" w:eastAsia="Garamond" w:hAnsi="Garamond" w:cs="Garamond"/>
        </w:rPr>
        <w:t>McCullough, D.A. (1999). A review and synthesis of effects of alteration to the water temperature regime on freshwater life stages of salmonids, with special reference to Chinook salmon.</w:t>
      </w:r>
      <w:r w:rsidR="761B2CC0" w:rsidRPr="761B2CC0">
        <w:rPr>
          <w:rFonts w:ascii="Garamond" w:eastAsia="Garamond" w:hAnsi="Garamond" w:cs="Garamond"/>
        </w:rPr>
        <w:t xml:space="preserve"> </w:t>
      </w:r>
      <w:r w:rsidR="005B7F66">
        <w:rPr>
          <w:rFonts w:ascii="Garamond" w:eastAsia="Garamond" w:hAnsi="Garamond" w:cs="Garamond"/>
        </w:rPr>
        <w:t xml:space="preserve">Accessed from </w:t>
      </w:r>
      <w:hyperlink r:id="rId39" w:history="1">
        <w:r w:rsidR="005B7F66" w:rsidRPr="00B23E18">
          <w:rPr>
            <w:rStyle w:val="Hyperlink"/>
            <w:rFonts w:ascii="Garamond" w:eastAsia="Garamond" w:hAnsi="Garamond" w:cs="Garamond"/>
          </w:rPr>
          <w:t>https://www.semanticscholar.org/paper/A-review-and-synthesis-of-effects-of-alteration-to-McCullough/be437b6535ca176af78ea9fa2a7431831fb9ec14</w:t>
        </w:r>
      </w:hyperlink>
    </w:p>
    <w:p w14:paraId="3EDD5B09" w14:textId="48D000B0" w:rsidR="00C35017" w:rsidRPr="005A00AE" w:rsidRDefault="00C35017" w:rsidP="00FF20CC">
      <w:pPr>
        <w:spacing w:line="240" w:lineRule="auto"/>
        <w:ind w:left="720" w:hanging="720"/>
        <w:rPr>
          <w:rFonts w:ascii="Garamond" w:eastAsia="Garamond" w:hAnsi="Garamond" w:cs="Garamond"/>
        </w:rPr>
      </w:pPr>
      <w:r w:rsidRPr="005A00AE">
        <w:rPr>
          <w:rFonts w:ascii="Garamond" w:eastAsia="Garamond" w:hAnsi="Garamond" w:cs="Garamond"/>
        </w:rPr>
        <w:t xml:space="preserve">Mills, K. E., A. J. Pershing, T. F. Sheehan, </w:t>
      </w:r>
      <w:r w:rsidR="00C23516" w:rsidRPr="005A00AE">
        <w:rPr>
          <w:rFonts w:ascii="Garamond" w:eastAsia="Garamond" w:hAnsi="Garamond" w:cs="Garamond"/>
        </w:rPr>
        <w:t xml:space="preserve">&amp; </w:t>
      </w:r>
      <w:r w:rsidRPr="005A00AE">
        <w:rPr>
          <w:rFonts w:ascii="Garamond" w:eastAsia="Garamond" w:hAnsi="Garamond" w:cs="Garamond"/>
        </w:rPr>
        <w:t>D. M</w:t>
      </w:r>
      <w:r w:rsidR="00657E55" w:rsidRPr="005A00AE">
        <w:rPr>
          <w:rFonts w:ascii="Garamond" w:eastAsia="Garamond" w:hAnsi="Garamond" w:cs="Garamond"/>
        </w:rPr>
        <w:t>ountain</w:t>
      </w:r>
      <w:r w:rsidR="00C23516" w:rsidRPr="005A00AE">
        <w:rPr>
          <w:rFonts w:ascii="Garamond" w:eastAsia="Garamond" w:hAnsi="Garamond" w:cs="Garamond"/>
        </w:rPr>
        <w:t xml:space="preserve"> (2013). Climate and ecosystem linkages explain widespread </w:t>
      </w:r>
      <w:proofErr w:type="spellStart"/>
      <w:r w:rsidR="00C23516" w:rsidRPr="005A00AE">
        <w:rPr>
          <w:rFonts w:ascii="Garamond" w:eastAsia="Garamond" w:hAnsi="Garamond" w:cs="Garamond"/>
        </w:rPr>
        <w:t>declinces</w:t>
      </w:r>
      <w:proofErr w:type="spellEnd"/>
      <w:r w:rsidR="00C23516" w:rsidRPr="005A00AE">
        <w:rPr>
          <w:rFonts w:ascii="Garamond" w:eastAsia="Garamond" w:hAnsi="Garamond" w:cs="Garamond"/>
        </w:rPr>
        <w:t xml:space="preserve"> in North American Atlantic salmon populations</w:t>
      </w:r>
      <w:r w:rsidR="00531A18" w:rsidRPr="005A00AE">
        <w:rPr>
          <w:rFonts w:ascii="Garamond" w:eastAsia="Garamond" w:hAnsi="Garamond" w:cs="Garamond"/>
        </w:rPr>
        <w:t xml:space="preserve">. </w:t>
      </w:r>
      <w:r w:rsidR="00531A18" w:rsidRPr="005A00AE">
        <w:rPr>
          <w:rFonts w:ascii="Garamond" w:eastAsia="Garamond" w:hAnsi="Garamond" w:cs="Garamond"/>
          <w:i/>
          <w:iCs/>
        </w:rPr>
        <w:t xml:space="preserve">Global Change Biology, </w:t>
      </w:r>
      <w:r w:rsidR="00D00CF1" w:rsidRPr="005A00AE">
        <w:rPr>
          <w:rFonts w:ascii="Garamond" w:eastAsia="Garamond" w:hAnsi="Garamond" w:cs="Garamond"/>
          <w:i/>
          <w:iCs/>
        </w:rPr>
        <w:t>19</w:t>
      </w:r>
      <w:r w:rsidR="00D00CF1" w:rsidRPr="005A00AE">
        <w:rPr>
          <w:rFonts w:ascii="Garamond" w:eastAsia="Garamond" w:hAnsi="Garamond" w:cs="Garamond"/>
        </w:rPr>
        <w:t xml:space="preserve">(10). </w:t>
      </w:r>
      <w:hyperlink r:id="rId40" w:history="1">
        <w:r w:rsidR="005A00AE" w:rsidRPr="005A00AE">
          <w:rPr>
            <w:rStyle w:val="Hyperlink"/>
            <w:rFonts w:ascii="Garamond" w:hAnsi="Garamond"/>
          </w:rPr>
          <w:t>https://doi.org/10.1111/gcb.12298</w:t>
        </w:r>
      </w:hyperlink>
    </w:p>
    <w:p w14:paraId="4D29CE3B" w14:textId="0A60CE77" w:rsidR="003C6D51" w:rsidRPr="003C6D51" w:rsidRDefault="003C6D51" w:rsidP="00FF20CC">
      <w:pPr>
        <w:spacing w:line="240" w:lineRule="auto"/>
        <w:ind w:left="720" w:hanging="720"/>
      </w:pPr>
      <w:r w:rsidRPr="005A00AE">
        <w:rPr>
          <w:rFonts w:ascii="Garamond" w:eastAsia="Garamond" w:hAnsi="Garamond" w:cs="Garamond"/>
        </w:rPr>
        <w:t xml:space="preserve">Moore, R. D., </w:t>
      </w:r>
      <w:proofErr w:type="spellStart"/>
      <w:r w:rsidRPr="005A00AE">
        <w:rPr>
          <w:rFonts w:ascii="Garamond" w:eastAsia="Garamond" w:hAnsi="Garamond" w:cs="Garamond"/>
        </w:rPr>
        <w:t>Spittlehouse</w:t>
      </w:r>
      <w:proofErr w:type="spellEnd"/>
      <w:r w:rsidRPr="005A00AE">
        <w:rPr>
          <w:rFonts w:ascii="Garamond" w:eastAsia="Garamond" w:hAnsi="Garamond" w:cs="Garamond"/>
        </w:rPr>
        <w:t xml:space="preserve">, D. L., </w:t>
      </w:r>
      <w:r w:rsidRPr="720B92A3">
        <w:rPr>
          <w:rFonts w:ascii="Garamond" w:eastAsia="Garamond" w:hAnsi="Garamond" w:cs="Garamond"/>
        </w:rPr>
        <w:t xml:space="preserve">&amp; Story, A. (2005). Riparian microclimate and stream temperature response to forest harvesting: A review. </w:t>
      </w:r>
      <w:r w:rsidRPr="720B92A3">
        <w:rPr>
          <w:rFonts w:ascii="Garamond" w:eastAsia="Garamond" w:hAnsi="Garamond" w:cs="Garamond"/>
          <w:i/>
          <w:iCs/>
        </w:rPr>
        <w:t>Journal of the American Water Resources Association</w:t>
      </w:r>
      <w:r w:rsidRPr="720B92A3">
        <w:rPr>
          <w:rFonts w:ascii="Garamond" w:eastAsia="Garamond" w:hAnsi="Garamond" w:cs="Garamond"/>
        </w:rPr>
        <w:t xml:space="preserve">, </w:t>
      </w:r>
      <w:r w:rsidRPr="720B92A3">
        <w:rPr>
          <w:rFonts w:ascii="Garamond" w:eastAsia="Garamond" w:hAnsi="Garamond" w:cs="Garamond"/>
          <w:i/>
          <w:iCs/>
        </w:rPr>
        <w:t>41</w:t>
      </w:r>
      <w:r w:rsidRPr="720B92A3">
        <w:rPr>
          <w:rFonts w:ascii="Garamond" w:eastAsia="Garamond" w:hAnsi="Garamond" w:cs="Garamond"/>
        </w:rPr>
        <w:t>(4), 813–834</w:t>
      </w:r>
      <w:r w:rsidR="00580348">
        <w:rPr>
          <w:rFonts w:ascii="Garamond" w:eastAsia="Garamond" w:hAnsi="Garamond" w:cs="Garamond"/>
        </w:rPr>
        <w:t xml:space="preserve">. </w:t>
      </w:r>
      <w:hyperlink r:id="rId41" w:history="1">
        <w:r w:rsidR="00F32821" w:rsidRPr="00B23E18">
          <w:rPr>
            <w:rStyle w:val="Hyperlink"/>
            <w:rFonts w:ascii="Garamond" w:eastAsia="Garamond" w:hAnsi="Garamond" w:cs="Garamond"/>
          </w:rPr>
          <w:t>https://doi.org/10.1111/j.1752-1688.2005.tb03772.x</w:t>
        </w:r>
      </w:hyperlink>
    </w:p>
    <w:p w14:paraId="23D6004B" w14:textId="29A1E5B4" w:rsidR="00055F0F" w:rsidRDefault="00055F0F" w:rsidP="00055F0F">
      <w:pPr>
        <w:spacing w:before="100" w:beforeAutospacing="1" w:after="100" w:afterAutospacing="1" w:line="240" w:lineRule="auto"/>
        <w:ind w:left="720" w:hanging="720"/>
        <w:textAlignment w:val="baseline"/>
        <w:rPr>
          <w:rFonts w:ascii="Times New Roman" w:eastAsia="Times New Roman" w:hAnsi="Times New Roman" w:cs="Times New Roman"/>
          <w:sz w:val="24"/>
          <w:szCs w:val="24"/>
        </w:rPr>
      </w:pPr>
      <w:r w:rsidRPr="00055F0F">
        <w:rPr>
          <w:rFonts w:ascii="Garamond" w:eastAsia="Times New Roman" w:hAnsi="Garamond" w:cs="Times New Roman"/>
        </w:rPr>
        <w:t xml:space="preserve">NASA. (n.d.). Landsat 9. NASA. </w:t>
      </w:r>
      <w:r w:rsidRPr="00055F0F">
        <w:rPr>
          <w:rFonts w:ascii="Garamond" w:eastAsia="Times New Roman" w:hAnsi="Garamond" w:cs="Times New Roman"/>
          <w:color w:val="000000"/>
        </w:rPr>
        <w:t>Retrieved from</w:t>
      </w:r>
      <w:r w:rsidRPr="00055F0F">
        <w:rPr>
          <w:rFonts w:ascii="Garamond" w:eastAsia="Times New Roman" w:hAnsi="Garamond" w:cs="Times New Roman"/>
        </w:rPr>
        <w:t xml:space="preserve"> </w:t>
      </w:r>
      <w:hyperlink r:id="rId42" w:tgtFrame="_blank" w:history="1">
        <w:r w:rsidRPr="00055F0F">
          <w:rPr>
            <w:rFonts w:ascii="Garamond" w:eastAsia="Times New Roman" w:hAnsi="Garamond" w:cs="Times New Roman"/>
            <w:color w:val="0000FF"/>
            <w:u w:val="single"/>
          </w:rPr>
          <w:t>https://landsat.gsfc.nasa.gov/satellites/landsat-9/landsat-9-overview/</w:t>
        </w:r>
      </w:hyperlink>
    </w:p>
    <w:p w14:paraId="70300243" w14:textId="77777777" w:rsidR="009134C5" w:rsidRDefault="00B55FB5" w:rsidP="00DF6704">
      <w:pPr>
        <w:spacing w:after="0" w:line="240" w:lineRule="auto"/>
        <w:textAlignment w:val="baseline"/>
        <w:rPr>
          <w:rFonts w:ascii="Garamond" w:eastAsia="Times New Roman" w:hAnsi="Garamond" w:cs="Times New Roman"/>
          <w:color w:val="000000"/>
        </w:rPr>
      </w:pPr>
      <w:r w:rsidRPr="00B55FB5">
        <w:rPr>
          <w:rFonts w:ascii="Garamond" w:eastAsia="Times New Roman" w:hAnsi="Garamond" w:cs="Times New Roman"/>
          <w:color w:val="000000"/>
        </w:rPr>
        <w:t>NASA. (n.d.). MODIS Land Surface Temperature and Emissivity (MOD11). NASA. Retrieved fro</w:t>
      </w:r>
      <w:r w:rsidR="00DF6704">
        <w:rPr>
          <w:rFonts w:ascii="Garamond" w:eastAsia="Times New Roman" w:hAnsi="Garamond" w:cs="Times New Roman"/>
          <w:color w:val="000000"/>
        </w:rPr>
        <w:t xml:space="preserve">m </w:t>
      </w:r>
    </w:p>
    <w:p w14:paraId="0243E11B" w14:textId="0B3A7A0B" w:rsidR="00B55FB5" w:rsidRDefault="00E776DE" w:rsidP="009134C5">
      <w:pPr>
        <w:spacing w:after="0" w:line="240" w:lineRule="auto"/>
        <w:ind w:firstLine="720"/>
        <w:textAlignment w:val="baseline"/>
        <w:rPr>
          <w:rFonts w:ascii="Garamond" w:eastAsia="Times New Roman" w:hAnsi="Garamond" w:cs="Times New Roman"/>
          <w:color w:val="365F91"/>
        </w:rPr>
      </w:pPr>
      <w:hyperlink r:id="rId43" w:history="1">
        <w:r w:rsidR="009134C5" w:rsidRPr="00B55FB5">
          <w:rPr>
            <w:rStyle w:val="Hyperlink"/>
            <w:rFonts w:ascii="Garamond" w:eastAsia="Times New Roman" w:hAnsi="Garamond" w:cs="Times New Roman"/>
          </w:rPr>
          <w:t>https://modis.gsfc.nasa.gov/data/dataprod/mod11.php</w:t>
        </w:r>
      </w:hyperlink>
    </w:p>
    <w:p w14:paraId="2DFBE83E" w14:textId="77777777" w:rsidR="00DF6704" w:rsidRPr="00B55FB5" w:rsidRDefault="00DF6704" w:rsidP="00DF6704">
      <w:pPr>
        <w:spacing w:after="0" w:line="240" w:lineRule="auto"/>
        <w:textAlignment w:val="baseline"/>
        <w:rPr>
          <w:rFonts w:ascii="Times New Roman" w:eastAsia="Times New Roman" w:hAnsi="Times New Roman" w:cs="Times New Roman"/>
          <w:color w:val="365F91"/>
          <w:sz w:val="24"/>
          <w:szCs w:val="24"/>
        </w:rPr>
      </w:pPr>
    </w:p>
    <w:p w14:paraId="0869F6CE" w14:textId="0D12C32B" w:rsidR="00733701" w:rsidRPr="00DE4ECF" w:rsidRDefault="00733701" w:rsidP="00FF20CC">
      <w:pPr>
        <w:spacing w:line="240" w:lineRule="auto"/>
        <w:ind w:left="720" w:hanging="720"/>
        <w:textAlignment w:val="baseline"/>
        <w:rPr>
          <w:rFonts w:ascii="Times New Roman" w:eastAsia="Times New Roman" w:hAnsi="Times New Roman" w:cs="Times New Roman"/>
          <w:sz w:val="24"/>
          <w:szCs w:val="24"/>
        </w:rPr>
      </w:pPr>
      <w:r w:rsidRPr="720B92A3">
        <w:rPr>
          <w:rFonts w:ascii="Garamond" w:eastAsia="Times New Roman" w:hAnsi="Garamond" w:cs="Times New Roman"/>
        </w:rPr>
        <w:t>National Marine Fisheries Service, National Oceanic and Atmospheric Administration, &amp; United States Fish &amp; Wildlife Service (2000). Endangered and Threatened Species; Final Status for a Distinct Population Segment of Atlantic Salmon (</w:t>
      </w:r>
      <w:r w:rsidRPr="720B92A3">
        <w:rPr>
          <w:rFonts w:ascii="Garamond" w:eastAsia="Times New Roman" w:hAnsi="Garamond" w:cs="Times New Roman"/>
          <w:i/>
          <w:iCs/>
        </w:rPr>
        <w:t xml:space="preserve">Salmo </w:t>
      </w:r>
      <w:proofErr w:type="spellStart"/>
      <w:r w:rsidRPr="720B92A3">
        <w:rPr>
          <w:rFonts w:ascii="Garamond" w:eastAsia="Times New Roman" w:hAnsi="Garamond" w:cs="Times New Roman"/>
          <w:i/>
          <w:iCs/>
        </w:rPr>
        <w:t>salar</w:t>
      </w:r>
      <w:proofErr w:type="spellEnd"/>
      <w:r w:rsidRPr="720B92A3">
        <w:rPr>
          <w:rFonts w:ascii="Garamond" w:eastAsia="Times New Roman" w:hAnsi="Garamond" w:cs="Times New Roman"/>
        </w:rPr>
        <w:t>) in the Gulf of Maine, 65 Fed. Reg. 69459. Effective Date: 12/18/2000</w:t>
      </w:r>
      <w:r w:rsidRPr="7CB5D82F">
        <w:rPr>
          <w:rFonts w:ascii="Garamond" w:eastAsia="Times New Roman" w:hAnsi="Garamond" w:cs="Times New Roman"/>
        </w:rPr>
        <w:t>.</w:t>
      </w:r>
      <w:r w:rsidR="00F32821">
        <w:rPr>
          <w:rFonts w:ascii="Garamond" w:eastAsia="Times New Roman" w:hAnsi="Garamond" w:cs="Times New Roman"/>
        </w:rPr>
        <w:t xml:space="preserve"> </w:t>
      </w:r>
      <w:hyperlink r:id="rId44" w:history="1">
        <w:r w:rsidR="00F32821" w:rsidRPr="00B23E18">
          <w:rPr>
            <w:rStyle w:val="Hyperlink"/>
            <w:rFonts w:ascii="Garamond" w:eastAsia="Times New Roman" w:hAnsi="Garamond" w:cs="Times New Roman"/>
          </w:rPr>
          <w:t>https://www.federalregister.gov/documents/2000/11/17/00-29423/endangered-and-threatened-species-final-endangered-status-for-a-distinct-population-segment-of</w:t>
        </w:r>
      </w:hyperlink>
      <w:r w:rsidRPr="720B92A3">
        <w:rPr>
          <w:rFonts w:ascii="Garamond" w:eastAsia="Times New Roman" w:hAnsi="Garamond" w:cs="Times New Roman"/>
        </w:rPr>
        <w:t> </w:t>
      </w:r>
    </w:p>
    <w:p w14:paraId="1B7A9517" w14:textId="65BFDD7E" w:rsidR="00A211D8" w:rsidRDefault="5047C012" w:rsidP="00FF1CDF">
      <w:pPr>
        <w:spacing w:after="0" w:line="240" w:lineRule="auto"/>
        <w:ind w:left="720" w:hanging="720"/>
        <w:rPr>
          <w:rStyle w:val="Hyperlink"/>
          <w:rFonts w:ascii="Garamond" w:eastAsia="Garamond" w:hAnsi="Garamond" w:cs="Garamond"/>
          <w:color w:val="auto"/>
        </w:rPr>
      </w:pPr>
      <w:r w:rsidRPr="5574E747">
        <w:rPr>
          <w:rFonts w:ascii="Garamond" w:eastAsia="Garamond" w:hAnsi="Garamond" w:cs="Garamond"/>
        </w:rPr>
        <w:t xml:space="preserve">Nguyen, C.T.; </w:t>
      </w:r>
      <w:proofErr w:type="spellStart"/>
      <w:r w:rsidRPr="5574E747">
        <w:rPr>
          <w:rFonts w:ascii="Garamond" w:eastAsia="Garamond" w:hAnsi="Garamond" w:cs="Garamond"/>
        </w:rPr>
        <w:t>Chidthaisong</w:t>
      </w:r>
      <w:proofErr w:type="spellEnd"/>
      <w:r w:rsidRPr="5574E747">
        <w:rPr>
          <w:rFonts w:ascii="Garamond" w:eastAsia="Garamond" w:hAnsi="Garamond" w:cs="Garamond"/>
        </w:rPr>
        <w:t xml:space="preserve">, A., </w:t>
      </w:r>
      <w:proofErr w:type="spellStart"/>
      <w:r w:rsidRPr="5574E747">
        <w:rPr>
          <w:rFonts w:ascii="Garamond" w:eastAsia="Garamond" w:hAnsi="Garamond" w:cs="Garamond"/>
        </w:rPr>
        <w:t>Kieu</w:t>
      </w:r>
      <w:proofErr w:type="spellEnd"/>
      <w:r w:rsidRPr="5574E747">
        <w:rPr>
          <w:rFonts w:ascii="Garamond" w:eastAsia="Garamond" w:hAnsi="Garamond" w:cs="Garamond"/>
        </w:rPr>
        <w:t xml:space="preserve"> Diem, P., </w:t>
      </w:r>
      <w:proofErr w:type="spellStart"/>
      <w:r w:rsidRPr="5574E747">
        <w:rPr>
          <w:rFonts w:ascii="Garamond" w:eastAsia="Garamond" w:hAnsi="Garamond" w:cs="Garamond"/>
        </w:rPr>
        <w:t>Huo</w:t>
      </w:r>
      <w:proofErr w:type="spellEnd"/>
      <w:r w:rsidRPr="5574E747">
        <w:rPr>
          <w:rFonts w:ascii="Garamond" w:eastAsia="Garamond" w:hAnsi="Garamond" w:cs="Garamond"/>
        </w:rPr>
        <w:t xml:space="preserve">, L.-Z. (2021). A modified bare soil index to identify bare land features during agricultural fallow-period in southeast Asia using Landsat 8. </w:t>
      </w:r>
      <w:r w:rsidRPr="5574E747">
        <w:rPr>
          <w:rFonts w:ascii="Garamond" w:eastAsia="Garamond" w:hAnsi="Garamond" w:cs="Garamond"/>
          <w:i/>
          <w:iCs/>
        </w:rPr>
        <w:t>Land</w:t>
      </w:r>
      <w:r w:rsidRPr="5574E747">
        <w:rPr>
          <w:rFonts w:ascii="Garamond" w:eastAsia="Garamond" w:hAnsi="Garamond" w:cs="Garamond"/>
        </w:rPr>
        <w:t xml:space="preserve">, </w:t>
      </w:r>
      <w:r w:rsidRPr="5574E747">
        <w:rPr>
          <w:rFonts w:ascii="Garamond" w:eastAsia="Garamond" w:hAnsi="Garamond" w:cs="Garamond"/>
          <w:i/>
          <w:iCs/>
        </w:rPr>
        <w:t>10</w:t>
      </w:r>
      <w:r w:rsidRPr="5574E747">
        <w:rPr>
          <w:rFonts w:ascii="Garamond" w:eastAsia="Garamond" w:hAnsi="Garamond" w:cs="Garamond"/>
        </w:rPr>
        <w:t>(3), Article 231</w:t>
      </w:r>
      <w:r w:rsidR="00F40209">
        <w:rPr>
          <w:rFonts w:ascii="Garamond" w:eastAsia="Garamond" w:hAnsi="Garamond" w:cs="Garamond"/>
        </w:rPr>
        <w:t xml:space="preserve">. </w:t>
      </w:r>
      <w:hyperlink r:id="rId45" w:history="1">
        <w:r w:rsidR="00566D33" w:rsidRPr="00B23E18">
          <w:rPr>
            <w:rStyle w:val="Hyperlink"/>
            <w:rFonts w:ascii="Garamond" w:eastAsia="Garamond" w:hAnsi="Garamond" w:cs="Garamond"/>
          </w:rPr>
          <w:t>https://doi.org/10.3390/land10030231</w:t>
        </w:r>
      </w:hyperlink>
      <w:r w:rsidR="5574E747" w:rsidRPr="5574E747">
        <w:rPr>
          <w:rFonts w:ascii="Garamond" w:eastAsia="Garamond" w:hAnsi="Garamond" w:cs="Garamond"/>
        </w:rPr>
        <w:t xml:space="preserve"> </w:t>
      </w:r>
    </w:p>
    <w:p w14:paraId="7B05797B" w14:textId="69523074" w:rsidR="048B523C" w:rsidRDefault="048B523C" w:rsidP="048B523C">
      <w:pPr>
        <w:spacing w:after="0" w:line="240" w:lineRule="auto"/>
        <w:ind w:left="720"/>
        <w:rPr>
          <w:rFonts w:ascii="Garamond" w:eastAsia="Garamond" w:hAnsi="Garamond" w:cs="Garamond"/>
        </w:rPr>
      </w:pPr>
    </w:p>
    <w:p w14:paraId="14D6902C" w14:textId="56D4D673" w:rsidR="00C82DCF" w:rsidRDefault="00A211D8" w:rsidP="00C82DCF">
      <w:pPr>
        <w:spacing w:line="240" w:lineRule="auto"/>
        <w:ind w:left="720" w:hanging="720"/>
        <w:rPr>
          <w:rStyle w:val="Hyperlink"/>
          <w:rFonts w:ascii="Garamond" w:eastAsia="Garamond" w:hAnsi="Garamond" w:cs="Garamond"/>
        </w:rPr>
      </w:pPr>
      <w:r w:rsidRPr="720B92A3">
        <w:rPr>
          <w:rFonts w:ascii="Garamond" w:eastAsia="Garamond" w:hAnsi="Garamond" w:cs="Garamond"/>
        </w:rPr>
        <w:t>NOAA &amp; USFWS. (2019). Recovery Plan for the Gulf of Maine Distinct Population Segment of Atlantic Salmon (</w:t>
      </w:r>
      <w:r w:rsidRPr="720B92A3">
        <w:rPr>
          <w:rFonts w:ascii="Garamond" w:eastAsia="Garamond" w:hAnsi="Garamond" w:cs="Garamond"/>
          <w:i/>
          <w:iCs/>
        </w:rPr>
        <w:t xml:space="preserve">Salmo </w:t>
      </w:r>
      <w:proofErr w:type="spellStart"/>
      <w:r w:rsidRPr="720B92A3">
        <w:rPr>
          <w:rFonts w:ascii="Garamond" w:eastAsia="Garamond" w:hAnsi="Garamond" w:cs="Garamond"/>
          <w:i/>
          <w:iCs/>
        </w:rPr>
        <w:t>salar</w:t>
      </w:r>
      <w:proofErr w:type="spellEnd"/>
      <w:r w:rsidRPr="720B92A3">
        <w:rPr>
          <w:rFonts w:ascii="Garamond" w:eastAsia="Garamond" w:hAnsi="Garamond" w:cs="Garamond"/>
          <w:i/>
          <w:iCs/>
        </w:rPr>
        <w:t>)</w:t>
      </w:r>
      <w:r w:rsidRPr="720B92A3">
        <w:rPr>
          <w:rFonts w:ascii="Garamond" w:eastAsia="Garamond" w:hAnsi="Garamond" w:cs="Garamond"/>
        </w:rPr>
        <w:t xml:space="preserve">. </w:t>
      </w:r>
      <w:hyperlink r:id="rId46" w:history="1">
        <w:r w:rsidR="00C82DCF" w:rsidRPr="00B23E18">
          <w:rPr>
            <w:rStyle w:val="Hyperlink"/>
            <w:rFonts w:ascii="Garamond" w:eastAsia="Garamond" w:hAnsi="Garamond" w:cs="Garamond"/>
          </w:rPr>
          <w:t>https://media.fisheries.noaa.gov/dam-migration/final_recovery_plan2.pdf</w:t>
        </w:r>
      </w:hyperlink>
    </w:p>
    <w:p w14:paraId="2F0DD925" w14:textId="7243FECC" w:rsidR="00864A64" w:rsidRPr="008154E9" w:rsidRDefault="00D22236" w:rsidP="002505A6">
      <w:pPr>
        <w:spacing w:line="240" w:lineRule="auto"/>
        <w:ind w:left="720" w:hanging="720"/>
        <w:rPr>
          <w:rFonts w:ascii="Garamond" w:eastAsia="Garamond" w:hAnsi="Garamond" w:cs="Garamond"/>
        </w:rPr>
      </w:pPr>
      <w:r>
        <w:rPr>
          <w:rFonts w:ascii="Garamond" w:eastAsia="Garamond" w:hAnsi="Garamond" w:cs="Garamond"/>
        </w:rPr>
        <w:t>Pershing</w:t>
      </w:r>
      <w:r w:rsidR="000773D6">
        <w:rPr>
          <w:rFonts w:ascii="Garamond" w:eastAsia="Garamond" w:hAnsi="Garamond" w:cs="Garamond"/>
        </w:rPr>
        <w:t xml:space="preserve">, A. J., </w:t>
      </w:r>
      <w:r w:rsidR="000F6474">
        <w:rPr>
          <w:rFonts w:ascii="Garamond" w:eastAsia="Garamond" w:hAnsi="Garamond" w:cs="Garamond"/>
        </w:rPr>
        <w:t>M. A. Ale</w:t>
      </w:r>
      <w:r w:rsidR="00CC226F">
        <w:rPr>
          <w:rFonts w:ascii="Garamond" w:eastAsia="Garamond" w:hAnsi="Garamond" w:cs="Garamond"/>
        </w:rPr>
        <w:t>xander, C. M. Hernandez, L. A. Kerr, A. Le Bris</w:t>
      </w:r>
      <w:r w:rsidR="00441B91">
        <w:rPr>
          <w:rFonts w:ascii="Garamond" w:eastAsia="Garamond" w:hAnsi="Garamond" w:cs="Garamond"/>
        </w:rPr>
        <w:t>, K. E. Mills, J. A. Nye, N. R. Record, H. A. Scannell, J</w:t>
      </w:r>
      <w:r w:rsidR="00704072">
        <w:rPr>
          <w:rFonts w:ascii="Garamond" w:eastAsia="Garamond" w:hAnsi="Garamond" w:cs="Garamond"/>
        </w:rPr>
        <w:t>. D. Scott, G.D. Sherwood, &amp; A. C. Thomas</w:t>
      </w:r>
      <w:r w:rsidR="00413E92">
        <w:rPr>
          <w:rFonts w:ascii="Garamond" w:eastAsia="Garamond" w:hAnsi="Garamond" w:cs="Garamond"/>
        </w:rPr>
        <w:t xml:space="preserve">. (2015). </w:t>
      </w:r>
      <w:r w:rsidR="00E74895">
        <w:rPr>
          <w:rFonts w:ascii="Garamond" w:eastAsia="Garamond" w:hAnsi="Garamond" w:cs="Garamond"/>
        </w:rPr>
        <w:t>Slow adaptation in the face of rapid warming leads to the collapse of the Gulf of Maine cod fishery</w:t>
      </w:r>
      <w:r w:rsidR="00227898">
        <w:rPr>
          <w:rFonts w:ascii="Garamond" w:eastAsia="Garamond" w:hAnsi="Garamond" w:cs="Garamond"/>
        </w:rPr>
        <w:t>.</w:t>
      </w:r>
      <w:r w:rsidR="00295445">
        <w:rPr>
          <w:rFonts w:ascii="Garamond" w:eastAsia="Garamond" w:hAnsi="Garamond" w:cs="Garamond"/>
        </w:rPr>
        <w:t xml:space="preserve"> </w:t>
      </w:r>
      <w:r w:rsidR="00295445">
        <w:rPr>
          <w:rFonts w:ascii="Garamond" w:eastAsia="Garamond" w:hAnsi="Garamond" w:cs="Garamond"/>
          <w:i/>
          <w:iCs/>
        </w:rPr>
        <w:t>Science</w:t>
      </w:r>
      <w:r w:rsidR="00295445">
        <w:rPr>
          <w:rFonts w:ascii="Garamond" w:eastAsia="Garamond" w:hAnsi="Garamond" w:cs="Garamond"/>
        </w:rPr>
        <w:t xml:space="preserve">, </w:t>
      </w:r>
      <w:r w:rsidR="008154E9">
        <w:rPr>
          <w:rFonts w:ascii="Garamond" w:eastAsia="Garamond" w:hAnsi="Garamond" w:cs="Garamond"/>
          <w:i/>
          <w:iCs/>
        </w:rPr>
        <w:t>350</w:t>
      </w:r>
      <w:r w:rsidR="008154E9">
        <w:rPr>
          <w:rFonts w:ascii="Garamond" w:eastAsia="Garamond" w:hAnsi="Garamond" w:cs="Garamond"/>
        </w:rPr>
        <w:t>(</w:t>
      </w:r>
      <w:r w:rsidR="00643DC3">
        <w:rPr>
          <w:rFonts w:ascii="Garamond" w:eastAsia="Garamond" w:hAnsi="Garamond" w:cs="Garamond"/>
        </w:rPr>
        <w:t xml:space="preserve">6262). </w:t>
      </w:r>
      <w:hyperlink r:id="rId47" w:history="1">
        <w:r w:rsidR="00864A64" w:rsidRPr="00B23E18">
          <w:rPr>
            <w:rStyle w:val="Hyperlink"/>
            <w:rFonts w:ascii="Garamond" w:eastAsia="Garamond" w:hAnsi="Garamond" w:cs="Garamond"/>
          </w:rPr>
          <w:t>https://doi.org/10.1126/science.aac9819</w:t>
        </w:r>
      </w:hyperlink>
    </w:p>
    <w:p w14:paraId="5031BA7F" w14:textId="51FC4754" w:rsidR="0F24AC08" w:rsidRDefault="690EB017" w:rsidP="00C61ADC">
      <w:pPr>
        <w:spacing w:after="0" w:line="240" w:lineRule="auto"/>
        <w:ind w:left="720" w:hanging="720"/>
        <w:rPr>
          <w:rFonts w:ascii="Garamond" w:eastAsia="Garamond" w:hAnsi="Garamond" w:cs="Garamond"/>
          <w:color w:val="000000" w:themeColor="text1"/>
        </w:rPr>
      </w:pPr>
      <w:r w:rsidRPr="690EB017">
        <w:rPr>
          <w:rFonts w:ascii="Garamond" w:eastAsia="Garamond" w:hAnsi="Garamond" w:cs="Garamond"/>
          <w:color w:val="000000" w:themeColor="text1"/>
        </w:rPr>
        <w:t xml:space="preserve">Saunders, R., </w:t>
      </w:r>
      <w:proofErr w:type="spellStart"/>
      <w:r w:rsidRPr="690EB017">
        <w:rPr>
          <w:rFonts w:ascii="Garamond" w:eastAsia="Garamond" w:hAnsi="Garamond" w:cs="Garamond"/>
          <w:color w:val="000000" w:themeColor="text1"/>
        </w:rPr>
        <w:t>Hachey</w:t>
      </w:r>
      <w:proofErr w:type="spellEnd"/>
      <w:r w:rsidRPr="690EB017">
        <w:rPr>
          <w:rFonts w:ascii="Garamond" w:eastAsia="Garamond" w:hAnsi="Garamond" w:cs="Garamond"/>
          <w:color w:val="000000" w:themeColor="text1"/>
        </w:rPr>
        <w:t xml:space="preserve">, M. A., &amp; Fay, C. W. (2006). Maine’s diadromous fish community: Past, present, and implications for Atlantic salmon recovery. </w:t>
      </w:r>
      <w:r w:rsidRPr="690EB017">
        <w:rPr>
          <w:rFonts w:ascii="Garamond" w:eastAsia="Garamond" w:hAnsi="Garamond" w:cs="Garamond"/>
          <w:i/>
          <w:iCs/>
          <w:color w:val="000000" w:themeColor="text1"/>
        </w:rPr>
        <w:t>Fisheries</w:t>
      </w:r>
      <w:r w:rsidRPr="690EB017">
        <w:rPr>
          <w:rFonts w:ascii="Garamond" w:eastAsia="Garamond" w:hAnsi="Garamond" w:cs="Garamond"/>
          <w:color w:val="000000" w:themeColor="text1"/>
        </w:rPr>
        <w:t xml:space="preserve">, </w:t>
      </w:r>
      <w:r w:rsidRPr="690EB017">
        <w:rPr>
          <w:rFonts w:ascii="Garamond" w:eastAsia="Garamond" w:hAnsi="Garamond" w:cs="Garamond"/>
          <w:i/>
          <w:iCs/>
          <w:color w:val="000000" w:themeColor="text1"/>
        </w:rPr>
        <w:t>31</w:t>
      </w:r>
      <w:r w:rsidRPr="690EB017">
        <w:rPr>
          <w:rFonts w:ascii="Garamond" w:eastAsia="Garamond" w:hAnsi="Garamond" w:cs="Garamond"/>
          <w:color w:val="000000" w:themeColor="text1"/>
        </w:rPr>
        <w:t>(11), 537-547</w:t>
      </w:r>
      <w:r w:rsidR="00C61ADC">
        <w:rPr>
          <w:rFonts w:ascii="Garamond" w:eastAsia="Garamond" w:hAnsi="Garamond" w:cs="Garamond"/>
          <w:color w:val="000000" w:themeColor="text1"/>
        </w:rPr>
        <w:t xml:space="preserve">. </w:t>
      </w:r>
      <w:hyperlink r:id="rId48" w:history="1">
        <w:r w:rsidR="00580348" w:rsidRPr="00B23E18">
          <w:rPr>
            <w:rStyle w:val="Hyperlink"/>
            <w:rFonts w:ascii="Garamond" w:eastAsia="Garamond" w:hAnsi="Garamond" w:cs="Garamond"/>
          </w:rPr>
          <w:t>https://doi.org/10.1577/1548-8446</w:t>
        </w:r>
      </w:hyperlink>
    </w:p>
    <w:p w14:paraId="277E3BF3" w14:textId="0729A7C0" w:rsidR="27542831" w:rsidRDefault="27542831" w:rsidP="27542831">
      <w:pPr>
        <w:spacing w:after="0" w:line="240" w:lineRule="auto"/>
        <w:ind w:left="720"/>
        <w:rPr>
          <w:rFonts w:ascii="Garamond" w:eastAsia="Garamond" w:hAnsi="Garamond" w:cs="Garamond"/>
        </w:rPr>
      </w:pPr>
    </w:p>
    <w:p w14:paraId="09476B33" w14:textId="390ED0FE" w:rsidR="00071942" w:rsidRPr="00071942" w:rsidRDefault="45788FA6" w:rsidP="72FFB350">
      <w:pPr>
        <w:spacing w:after="0" w:line="240" w:lineRule="auto"/>
        <w:ind w:left="720" w:hanging="720"/>
        <w:rPr>
          <w:rFonts w:ascii="Garamond" w:eastAsia="Garamond" w:hAnsi="Garamond" w:cs="Garamond"/>
          <w:color w:val="000000" w:themeColor="text1"/>
        </w:rPr>
      </w:pPr>
      <w:r w:rsidRPr="3CDBC8DA">
        <w:rPr>
          <w:rFonts w:ascii="Garamond" w:eastAsia="Garamond" w:hAnsi="Garamond" w:cs="Garamond"/>
          <w:color w:val="000000" w:themeColor="text1"/>
        </w:rPr>
        <w:t xml:space="preserve">Sousa da Silva, V., Salami, G., Da Silva, M. I. O., Silva, E. A., Monteiro Junior, J. J., &amp; Alba, E. (2020). Methodological evaluation of vegetation indexes in land use and land cover (LULC) classification. </w:t>
      </w:r>
      <w:r w:rsidRPr="3CDBC8DA">
        <w:rPr>
          <w:rFonts w:ascii="Garamond" w:eastAsia="Garamond" w:hAnsi="Garamond" w:cs="Garamond"/>
          <w:i/>
          <w:iCs/>
          <w:color w:val="000000" w:themeColor="text1"/>
        </w:rPr>
        <w:t>Geology, Ecology, and Landscapes</w:t>
      </w:r>
      <w:r w:rsidRPr="3CDBC8DA">
        <w:rPr>
          <w:rFonts w:ascii="Garamond" w:eastAsia="Garamond" w:hAnsi="Garamond" w:cs="Garamond"/>
          <w:color w:val="000000" w:themeColor="text1"/>
        </w:rPr>
        <w:t xml:space="preserve">, </w:t>
      </w:r>
      <w:r w:rsidRPr="3CDBC8DA">
        <w:rPr>
          <w:rFonts w:ascii="Garamond" w:eastAsia="Garamond" w:hAnsi="Garamond" w:cs="Garamond"/>
          <w:i/>
          <w:iCs/>
          <w:color w:val="000000" w:themeColor="text1"/>
        </w:rPr>
        <w:t>4</w:t>
      </w:r>
      <w:r w:rsidRPr="3CDBC8DA">
        <w:rPr>
          <w:rFonts w:ascii="Garamond" w:eastAsia="Garamond" w:hAnsi="Garamond" w:cs="Garamond"/>
          <w:color w:val="000000" w:themeColor="text1"/>
        </w:rPr>
        <w:t>(2), 159</w:t>
      </w:r>
      <w:r w:rsidR="7E963EA4" w:rsidRPr="3CDBC8DA">
        <w:rPr>
          <w:rFonts w:ascii="Garamond" w:eastAsia="Garamond" w:hAnsi="Garamond" w:cs="Garamond"/>
          <w:color w:val="000000" w:themeColor="text1"/>
        </w:rPr>
        <w:t>–</w:t>
      </w:r>
      <w:r w:rsidRPr="3CDBC8DA">
        <w:rPr>
          <w:rFonts w:ascii="Garamond" w:eastAsia="Garamond" w:hAnsi="Garamond" w:cs="Garamond"/>
          <w:color w:val="000000" w:themeColor="text1"/>
        </w:rPr>
        <w:t>169</w:t>
      </w:r>
      <w:r w:rsidR="55D0B5F5" w:rsidRPr="60FD126D">
        <w:rPr>
          <w:rFonts w:ascii="Garamond" w:eastAsia="Garamond" w:hAnsi="Garamond" w:cs="Garamond"/>
          <w:color w:val="000000" w:themeColor="text1"/>
        </w:rPr>
        <w:t>, from</w:t>
      </w:r>
    </w:p>
    <w:p w14:paraId="66CA3BBF" w14:textId="1977C72C" w:rsidR="008D636A" w:rsidRPr="008D636A" w:rsidRDefault="00E776DE" w:rsidP="008D636A">
      <w:pPr>
        <w:spacing w:after="0" w:line="240" w:lineRule="auto"/>
        <w:ind w:left="720"/>
        <w:rPr>
          <w:rFonts w:ascii="Garamond" w:eastAsia="Garamond" w:hAnsi="Garamond" w:cs="Garamond"/>
        </w:rPr>
      </w:pPr>
      <w:hyperlink r:id="rId49" w:history="1">
        <w:r w:rsidR="008D636A" w:rsidRPr="00B23E18">
          <w:rPr>
            <w:rStyle w:val="Hyperlink"/>
            <w:rFonts w:ascii="Garamond" w:eastAsia="Garamond" w:hAnsi="Garamond" w:cs="Garamond"/>
          </w:rPr>
          <w:t>https://doi.org/10.1080/24749508.2019.1608409</w:t>
        </w:r>
      </w:hyperlink>
    </w:p>
    <w:p w14:paraId="328A0831" w14:textId="7B862DCF" w:rsidR="048B523C" w:rsidRDefault="048B523C" w:rsidP="048B523C">
      <w:pPr>
        <w:spacing w:after="0" w:line="240" w:lineRule="auto"/>
        <w:ind w:left="720"/>
        <w:rPr>
          <w:rFonts w:ascii="Garamond" w:eastAsia="Garamond" w:hAnsi="Garamond" w:cs="Garamond"/>
        </w:rPr>
      </w:pPr>
    </w:p>
    <w:p w14:paraId="67895E17" w14:textId="0109AE04" w:rsidR="00071942" w:rsidRPr="00071942" w:rsidRDefault="00071942" w:rsidP="00FF20CC">
      <w:pPr>
        <w:spacing w:line="240" w:lineRule="auto"/>
        <w:ind w:left="720" w:hanging="720"/>
        <w:rPr>
          <w:rFonts w:ascii="Garamond" w:eastAsia="Garamond" w:hAnsi="Garamond" w:cs="Garamond"/>
        </w:rPr>
      </w:pPr>
      <w:r w:rsidRPr="720B92A3">
        <w:rPr>
          <w:rFonts w:ascii="Garamond" w:eastAsia="Garamond" w:hAnsi="Garamond" w:cs="Garamond"/>
        </w:rPr>
        <w:t xml:space="preserve">Tang, Z., Engel, B. A., </w:t>
      </w:r>
      <w:proofErr w:type="spellStart"/>
      <w:r w:rsidRPr="720B92A3">
        <w:rPr>
          <w:rFonts w:ascii="Garamond" w:eastAsia="Garamond" w:hAnsi="Garamond" w:cs="Garamond"/>
        </w:rPr>
        <w:t>Pijanowski</w:t>
      </w:r>
      <w:proofErr w:type="spellEnd"/>
      <w:r w:rsidRPr="720B92A3">
        <w:rPr>
          <w:rFonts w:ascii="Garamond" w:eastAsia="Garamond" w:hAnsi="Garamond" w:cs="Garamond"/>
        </w:rPr>
        <w:t xml:space="preserve">, B. C., &amp; Lim, K. J. (2005). Forecasting land use change and its environmental impact at a watershed scale. </w:t>
      </w:r>
      <w:r w:rsidRPr="720B92A3">
        <w:rPr>
          <w:rFonts w:ascii="Garamond" w:eastAsia="Garamond" w:hAnsi="Garamond" w:cs="Garamond"/>
          <w:i/>
          <w:iCs/>
        </w:rPr>
        <w:t>Journal of Environmental Management</w:t>
      </w:r>
      <w:r w:rsidRPr="720B92A3">
        <w:rPr>
          <w:rFonts w:ascii="Garamond" w:eastAsia="Garamond" w:hAnsi="Garamond" w:cs="Garamond"/>
        </w:rPr>
        <w:t xml:space="preserve">, </w:t>
      </w:r>
      <w:r w:rsidRPr="720B92A3">
        <w:rPr>
          <w:rFonts w:ascii="Garamond" w:eastAsia="Garamond" w:hAnsi="Garamond" w:cs="Garamond"/>
          <w:i/>
          <w:iCs/>
        </w:rPr>
        <w:t>76</w:t>
      </w:r>
      <w:r w:rsidRPr="720B92A3">
        <w:rPr>
          <w:rFonts w:ascii="Garamond" w:eastAsia="Garamond" w:hAnsi="Garamond" w:cs="Garamond"/>
        </w:rPr>
        <w:t>(1), 35–45</w:t>
      </w:r>
      <w:r w:rsidRPr="61B52CBD">
        <w:rPr>
          <w:rFonts w:ascii="Garamond" w:eastAsia="Garamond" w:hAnsi="Garamond" w:cs="Garamond"/>
        </w:rPr>
        <w:t>, from</w:t>
      </w:r>
      <w:r w:rsidRPr="720B92A3">
        <w:rPr>
          <w:rFonts w:ascii="Garamond" w:eastAsia="Garamond" w:hAnsi="Garamond" w:cs="Garamond"/>
        </w:rPr>
        <w:t xml:space="preserve"> </w:t>
      </w:r>
      <w:hyperlink r:id="rId50" w:history="1">
        <w:r w:rsidR="008D636A" w:rsidRPr="00B23E18">
          <w:rPr>
            <w:rStyle w:val="Hyperlink"/>
            <w:rFonts w:ascii="Garamond" w:eastAsia="Garamond" w:hAnsi="Garamond" w:cs="Garamond"/>
          </w:rPr>
          <w:t>https://doi.org/10.1016/j.jenvman.2005.01.006</w:t>
        </w:r>
      </w:hyperlink>
    </w:p>
    <w:p w14:paraId="08C15C39" w14:textId="60BC8427" w:rsidR="45788FA6" w:rsidRPr="00B07DB1" w:rsidRDefault="00A613E2" w:rsidP="00FF20CC">
      <w:pPr>
        <w:spacing w:line="240" w:lineRule="auto"/>
        <w:ind w:left="720" w:hanging="720"/>
        <w:textAlignment w:val="baseline"/>
        <w:rPr>
          <w:rFonts w:ascii="Garamond" w:eastAsia="Garamond" w:hAnsi="Garamond" w:cs="Garamond"/>
        </w:rPr>
      </w:pPr>
      <w:r w:rsidRPr="720B92A3">
        <w:rPr>
          <w:rFonts w:ascii="Garamond" w:eastAsia="Times New Roman" w:hAnsi="Garamond" w:cs="Times New Roman"/>
        </w:rPr>
        <w:t xml:space="preserve">Turunen, J., </w:t>
      </w:r>
      <w:proofErr w:type="spellStart"/>
      <w:r w:rsidRPr="720B92A3">
        <w:rPr>
          <w:rFonts w:ascii="Garamond" w:eastAsia="Times New Roman" w:hAnsi="Garamond" w:cs="Times New Roman"/>
        </w:rPr>
        <w:t>Elbrecht</w:t>
      </w:r>
      <w:proofErr w:type="spellEnd"/>
      <w:r w:rsidRPr="720B92A3">
        <w:rPr>
          <w:rFonts w:ascii="Garamond" w:eastAsia="Times New Roman" w:hAnsi="Garamond" w:cs="Times New Roman"/>
        </w:rPr>
        <w:t xml:space="preserve">, V., Steinke, D., &amp; </w:t>
      </w:r>
      <w:proofErr w:type="spellStart"/>
      <w:r w:rsidRPr="720B92A3">
        <w:rPr>
          <w:rFonts w:ascii="Garamond" w:eastAsia="Times New Roman" w:hAnsi="Garamond" w:cs="Times New Roman"/>
        </w:rPr>
        <w:t>Aroviita</w:t>
      </w:r>
      <w:proofErr w:type="spellEnd"/>
      <w:r w:rsidRPr="720B92A3">
        <w:rPr>
          <w:rFonts w:ascii="Garamond" w:eastAsia="Times New Roman" w:hAnsi="Garamond" w:cs="Times New Roman"/>
        </w:rPr>
        <w:t>, J. (2021)</w:t>
      </w:r>
      <w:r w:rsidRPr="720B92A3">
        <w:rPr>
          <w:rFonts w:ascii="Garamond" w:eastAsia="Times New Roman" w:hAnsi="Garamond" w:cs="Times New Roman"/>
          <w:b/>
          <w:bCs/>
        </w:rPr>
        <w:t xml:space="preserve"> </w:t>
      </w:r>
      <w:r w:rsidRPr="720B92A3">
        <w:rPr>
          <w:rFonts w:ascii="Garamond" w:eastAsia="Times New Roman" w:hAnsi="Garamond" w:cs="Times New Roman"/>
        </w:rPr>
        <w:t xml:space="preserve">Riparian forests can mitigate warming and ecological degradation of agricultural headwater streams. </w:t>
      </w:r>
      <w:r w:rsidRPr="720B92A3">
        <w:rPr>
          <w:rFonts w:ascii="Garamond" w:eastAsia="Times New Roman" w:hAnsi="Garamond" w:cs="Times New Roman"/>
          <w:i/>
          <w:iCs/>
        </w:rPr>
        <w:t>Freshwater Biology</w:t>
      </w:r>
      <w:r w:rsidRPr="720B92A3">
        <w:rPr>
          <w:rFonts w:ascii="Garamond" w:eastAsia="Times New Roman" w:hAnsi="Garamond" w:cs="Times New Roman"/>
        </w:rPr>
        <w:t xml:space="preserve">, </w:t>
      </w:r>
      <w:r w:rsidRPr="720B92A3">
        <w:rPr>
          <w:rFonts w:ascii="Garamond" w:eastAsia="Times New Roman" w:hAnsi="Garamond" w:cs="Times New Roman"/>
          <w:i/>
          <w:iCs/>
        </w:rPr>
        <w:t>66</w:t>
      </w:r>
      <w:r w:rsidRPr="720B92A3">
        <w:rPr>
          <w:rFonts w:ascii="Garamond" w:eastAsia="Times New Roman" w:hAnsi="Garamond" w:cs="Times New Roman"/>
        </w:rPr>
        <w:t>(4), 785</w:t>
      </w:r>
      <w:r w:rsidR="00071942" w:rsidRPr="7551CDC7">
        <w:rPr>
          <w:rFonts w:ascii="Garamond" w:eastAsia="Garamond" w:hAnsi="Garamond" w:cs="Garamond"/>
        </w:rPr>
        <w:t>–</w:t>
      </w:r>
      <w:r w:rsidRPr="720B92A3">
        <w:rPr>
          <w:rFonts w:ascii="Garamond" w:eastAsia="Times New Roman" w:hAnsi="Garamond" w:cs="Times New Roman"/>
        </w:rPr>
        <w:t>789</w:t>
      </w:r>
      <w:r w:rsidRPr="4179D466">
        <w:rPr>
          <w:rFonts w:ascii="Garamond" w:eastAsia="Times New Roman" w:hAnsi="Garamond" w:cs="Times New Roman"/>
        </w:rPr>
        <w:t>, from</w:t>
      </w:r>
      <w:r w:rsidRPr="720B92A3">
        <w:rPr>
          <w:rFonts w:ascii="Garamond" w:eastAsia="Times New Roman" w:hAnsi="Garamond" w:cs="Times New Roman"/>
        </w:rPr>
        <w:t xml:space="preserve"> </w:t>
      </w:r>
      <w:hyperlink r:id="rId51" w:history="1">
        <w:r w:rsidR="00FF1CDF" w:rsidRPr="00B23E18">
          <w:rPr>
            <w:rStyle w:val="Hyperlink"/>
            <w:rFonts w:ascii="Garamond" w:eastAsia="Times New Roman" w:hAnsi="Garamond" w:cs="Times New Roman"/>
          </w:rPr>
          <w:t>https://doi.org/10.1111/fwb.13678</w:t>
        </w:r>
      </w:hyperlink>
      <w:r w:rsidRPr="720B92A3">
        <w:rPr>
          <w:rFonts w:ascii="Garamond" w:eastAsia="Times New Roman" w:hAnsi="Garamond" w:cs="Times New Roman"/>
        </w:rPr>
        <w:t> </w:t>
      </w:r>
    </w:p>
    <w:p w14:paraId="23F76117" w14:textId="04CAB64F" w:rsidR="00322CE4" w:rsidRDefault="007A6CF0" w:rsidP="00FF20CC">
      <w:pPr>
        <w:spacing w:line="240" w:lineRule="auto"/>
        <w:ind w:left="720" w:hanging="720"/>
        <w:textAlignment w:val="baseline"/>
        <w:rPr>
          <w:rFonts w:ascii="Garamond" w:eastAsia="Times New Roman" w:hAnsi="Garamond" w:cs="Times New Roman"/>
        </w:rPr>
      </w:pPr>
      <w:r w:rsidRPr="720B92A3">
        <w:rPr>
          <w:rFonts w:ascii="Garamond" w:eastAsia="Times New Roman" w:hAnsi="Garamond" w:cs="Times New Roman"/>
        </w:rPr>
        <w:t>USGS (2021) USGS EROS Archive – Sentinel Archives – Sentinel-2</w:t>
      </w:r>
      <w:r w:rsidRPr="61A8D3E9">
        <w:rPr>
          <w:rFonts w:ascii="Garamond" w:eastAsia="Times New Roman" w:hAnsi="Garamond" w:cs="Times New Roman"/>
        </w:rPr>
        <w:t xml:space="preserve"> MSI Level 2A Data Products [data]. Retrieved from </w:t>
      </w:r>
      <w:hyperlink r:id="rId52" w:anchor="qt-science_center_objects">
        <w:r w:rsidR="00322CE4" w:rsidRPr="61A8D3E9">
          <w:rPr>
            <w:rStyle w:val="Hyperlink"/>
            <w:rFonts w:ascii="Garamond" w:eastAsia="Times New Roman" w:hAnsi="Garamond" w:cs="Times New Roman"/>
          </w:rPr>
          <w:t>https://www.usgs.gov/centers/eros/science/usgs-eros-archive-sentinel-2?qt-science_center_objects=0#qt-science_center_objects</w:t>
        </w:r>
      </w:hyperlink>
    </w:p>
    <w:p w14:paraId="38528A74" w14:textId="53AF7516" w:rsidR="001950C3" w:rsidRPr="001950C3" w:rsidRDefault="007A6CF0" w:rsidP="001950C3">
      <w:pPr>
        <w:spacing w:line="240" w:lineRule="auto"/>
        <w:ind w:left="720" w:hanging="720"/>
        <w:textAlignment w:val="baseline"/>
        <w:rPr>
          <w:rFonts w:ascii="Garamond" w:eastAsia="Times New Roman" w:hAnsi="Garamond" w:cs="Times New Roman"/>
        </w:rPr>
      </w:pPr>
      <w:r w:rsidRPr="61A8D3E9">
        <w:rPr>
          <w:rFonts w:ascii="Garamond" w:eastAsia="Times New Roman" w:hAnsi="Garamond" w:cs="Times New Roman"/>
        </w:rPr>
        <w:t xml:space="preserve"> MSI Level 2A Data Products [data]. Retrieved from </w:t>
      </w:r>
      <w:hyperlink r:id="rId53" w:anchor="qt-science_center_objects">
        <w:r w:rsidR="00322CE4" w:rsidRPr="61A8D3E9">
          <w:rPr>
            <w:rStyle w:val="Hyperlink"/>
            <w:rFonts w:ascii="Garamond" w:eastAsia="Times New Roman" w:hAnsi="Garamond" w:cs="Times New Roman"/>
          </w:rPr>
          <w:t>https://www.usgs.gov/centers/eros/science/usgs-eros-archive-sentinel-2?qt-science_center_objects=0#qt-science_center_objects</w:t>
        </w:r>
      </w:hyperlink>
      <w:r w:rsidRPr="61A8D3E9">
        <w:rPr>
          <w:rFonts w:ascii="Garamond" w:eastAsia="Times New Roman" w:hAnsi="Garamond" w:cs="Times New Roman"/>
        </w:rPr>
        <w:t xml:space="preserve">. Accessed </w:t>
      </w:r>
      <w:r w:rsidR="007E0263">
        <w:rPr>
          <w:rFonts w:ascii="Garamond" w:eastAsia="Garamond" w:hAnsi="Garamond" w:cs="Garamond"/>
        </w:rPr>
        <w:t>June</w:t>
      </w:r>
      <w:r w:rsidR="007E0263" w:rsidRPr="720B92A3">
        <w:rPr>
          <w:rFonts w:ascii="Garamond" w:eastAsia="Garamond" w:hAnsi="Garamond" w:cs="Garamond"/>
        </w:rPr>
        <w:t xml:space="preserve"> </w:t>
      </w:r>
      <w:r w:rsidR="007E0263">
        <w:rPr>
          <w:rFonts w:ascii="Garamond" w:eastAsia="Garamond" w:hAnsi="Garamond" w:cs="Garamond"/>
        </w:rPr>
        <w:t>24</w:t>
      </w:r>
      <w:r w:rsidR="007E0263" w:rsidRPr="720B92A3">
        <w:rPr>
          <w:rFonts w:ascii="Garamond" w:eastAsia="Garamond" w:hAnsi="Garamond" w:cs="Garamond"/>
        </w:rPr>
        <w:t>, 202</w:t>
      </w:r>
      <w:r w:rsidR="007E0263">
        <w:rPr>
          <w:rFonts w:ascii="Garamond" w:eastAsia="Garamond" w:hAnsi="Garamond" w:cs="Garamond"/>
        </w:rPr>
        <w:t>2</w:t>
      </w:r>
      <w:r w:rsidR="00322CE4" w:rsidRPr="61A8D3E9">
        <w:rPr>
          <w:rFonts w:ascii="Garamond" w:eastAsia="Times New Roman" w:hAnsi="Garamond" w:cs="Times New Roman"/>
        </w:rPr>
        <w:t xml:space="preserve">. </w:t>
      </w:r>
      <w:r w:rsidR="001950C3" w:rsidRPr="001950C3">
        <w:rPr>
          <w:rFonts w:ascii="Garamond" w:eastAsia="Times New Roman" w:hAnsi="Garamond" w:cs="Times New Roman"/>
        </w:rPr>
        <w:t>https:/doi.org/1</w:t>
      </w:r>
      <w:r w:rsidR="001950C3">
        <w:rPr>
          <w:rFonts w:ascii="Garamond" w:eastAsia="Times New Roman" w:hAnsi="Garamond" w:cs="Times New Roman"/>
        </w:rPr>
        <w:t>0</w:t>
      </w:r>
      <w:r w:rsidR="001950C3" w:rsidRPr="001950C3">
        <w:rPr>
          <w:rFonts w:ascii="Garamond" w:eastAsia="Times New Roman" w:hAnsi="Garamond" w:cs="Times New Roman"/>
        </w:rPr>
        <w:t>.5066/F76W992</w:t>
      </w:r>
      <w:r w:rsidR="001950C3">
        <w:rPr>
          <w:rFonts w:ascii="Garamond" w:eastAsia="Times New Roman" w:hAnsi="Garamond" w:cs="Times New Roman"/>
        </w:rPr>
        <w:t>G</w:t>
      </w:r>
    </w:p>
    <w:p w14:paraId="5B0AB8C6" w14:textId="07D9A55B" w:rsidR="00D825BC" w:rsidRDefault="00D825BC" w:rsidP="009C4282">
      <w:pPr>
        <w:spacing w:after="0" w:line="240" w:lineRule="auto"/>
        <w:ind w:left="720" w:hanging="720"/>
        <w:rPr>
          <w:rFonts w:ascii="Garamond" w:eastAsia="Garamond" w:hAnsi="Garamond" w:cs="Garamond"/>
        </w:rPr>
      </w:pPr>
      <w:r w:rsidRPr="720B92A3">
        <w:rPr>
          <w:rFonts w:ascii="Garamond" w:eastAsia="Garamond" w:hAnsi="Garamond" w:cs="Garamond"/>
        </w:rPr>
        <w:t xml:space="preserve">USGS (2021) USGS EROS Archive – Landsat Archives – Landsat 5 TM Level –2 Data Products [data]. Retrieved from </w:t>
      </w:r>
      <w:hyperlink r:id="rId54" w:history="1">
        <w:r w:rsidR="009C4282" w:rsidRPr="00B23E18">
          <w:rPr>
            <w:rStyle w:val="Hyperlink"/>
            <w:rFonts w:ascii="Garamond" w:eastAsia="Garamond" w:hAnsi="Garamond" w:cs="Garamond"/>
          </w:rPr>
          <w:t>https://www.usgs.gov/core-science-systems/nli/landsat/landsat-collection-2-level-2-science-products</w:t>
        </w:r>
      </w:hyperlink>
      <w:r w:rsidR="009C4282">
        <w:rPr>
          <w:rFonts w:ascii="Garamond" w:eastAsia="Garamond" w:hAnsi="Garamond" w:cs="Garamond"/>
        </w:rPr>
        <w:t xml:space="preserve">. </w:t>
      </w:r>
      <w:r w:rsidRPr="720B92A3">
        <w:rPr>
          <w:rFonts w:ascii="Garamond" w:eastAsia="Garamond" w:hAnsi="Garamond" w:cs="Garamond"/>
        </w:rPr>
        <w:t xml:space="preserve">Accessed </w:t>
      </w:r>
      <w:r w:rsidR="007E0263">
        <w:rPr>
          <w:rFonts w:ascii="Garamond" w:eastAsia="Garamond" w:hAnsi="Garamond" w:cs="Garamond"/>
        </w:rPr>
        <w:t>June</w:t>
      </w:r>
      <w:r w:rsidRPr="720B92A3">
        <w:rPr>
          <w:rFonts w:ascii="Garamond" w:eastAsia="Garamond" w:hAnsi="Garamond" w:cs="Garamond"/>
        </w:rPr>
        <w:t xml:space="preserve"> </w:t>
      </w:r>
      <w:r w:rsidR="007E0263">
        <w:rPr>
          <w:rFonts w:ascii="Garamond" w:eastAsia="Garamond" w:hAnsi="Garamond" w:cs="Garamond"/>
        </w:rPr>
        <w:t>24</w:t>
      </w:r>
      <w:r w:rsidRPr="720B92A3">
        <w:rPr>
          <w:rFonts w:ascii="Garamond" w:eastAsia="Garamond" w:hAnsi="Garamond" w:cs="Garamond"/>
        </w:rPr>
        <w:t>, 202</w:t>
      </w:r>
      <w:r w:rsidR="007E0263">
        <w:rPr>
          <w:rFonts w:ascii="Garamond" w:eastAsia="Garamond" w:hAnsi="Garamond" w:cs="Garamond"/>
        </w:rPr>
        <w:t>2</w:t>
      </w:r>
      <w:r w:rsidRPr="28293321">
        <w:rPr>
          <w:rFonts w:ascii="Garamond" w:eastAsia="Garamond" w:hAnsi="Garamond" w:cs="Garamond"/>
        </w:rPr>
        <w:t>,</w:t>
      </w:r>
      <w:r w:rsidRPr="720B92A3">
        <w:rPr>
          <w:rFonts w:ascii="Garamond" w:eastAsia="Garamond" w:hAnsi="Garamond" w:cs="Garamond"/>
        </w:rPr>
        <w:t xml:space="preserve"> </w:t>
      </w:r>
      <w:r w:rsidRPr="76D24AF1">
        <w:rPr>
          <w:rFonts w:ascii="Garamond" w:eastAsia="Garamond" w:hAnsi="Garamond" w:cs="Garamond"/>
        </w:rPr>
        <w:t>from</w:t>
      </w:r>
      <w:r w:rsidR="009C4282">
        <w:rPr>
          <w:rFonts w:ascii="Garamond" w:eastAsia="Garamond" w:hAnsi="Garamond" w:cs="Garamond"/>
        </w:rPr>
        <w:t xml:space="preserve"> </w:t>
      </w:r>
      <w:hyperlink r:id="rId55" w:history="1">
        <w:r w:rsidR="009C4282" w:rsidRPr="00B23E18">
          <w:rPr>
            <w:rStyle w:val="Hyperlink"/>
            <w:rFonts w:ascii="Garamond" w:eastAsia="Garamond" w:hAnsi="Garamond" w:cs="Garamond"/>
          </w:rPr>
          <w:t>https://</w:t>
        </w:r>
        <w:r w:rsidR="009C4282" w:rsidRPr="00B23E18">
          <w:rPr>
            <w:rStyle w:val="Hyperlink"/>
            <w:rFonts w:ascii="Garamond" w:eastAsia="Garamond" w:hAnsi="Garamond" w:cs="Garamond"/>
            <w:sz w:val="21"/>
            <w:szCs w:val="21"/>
          </w:rPr>
          <w:t>doi.org/10.5066/P9IAXOVV</w:t>
        </w:r>
      </w:hyperlink>
    </w:p>
    <w:p w14:paraId="0617813B" w14:textId="23896656" w:rsidR="590F1A27" w:rsidRDefault="590F1A27" w:rsidP="590F1A27">
      <w:pPr>
        <w:spacing w:after="0" w:line="240" w:lineRule="auto"/>
        <w:ind w:left="720"/>
        <w:rPr>
          <w:rFonts w:ascii="Garamond" w:eastAsia="Garamond" w:hAnsi="Garamond" w:cs="Garamond"/>
          <w:sz w:val="21"/>
          <w:szCs w:val="21"/>
        </w:rPr>
      </w:pPr>
    </w:p>
    <w:p w14:paraId="75F0A7FF" w14:textId="4DB83CAA" w:rsidR="00D825BC" w:rsidRPr="009C4282" w:rsidRDefault="00D825BC" w:rsidP="009C4282">
      <w:pPr>
        <w:spacing w:after="0" w:line="240" w:lineRule="auto"/>
        <w:ind w:left="720" w:hanging="720"/>
        <w:rPr>
          <w:rFonts w:ascii="Garamond" w:eastAsia="Garamond" w:hAnsi="Garamond" w:cs="Garamond"/>
        </w:rPr>
      </w:pPr>
      <w:r w:rsidRPr="720B92A3">
        <w:rPr>
          <w:rFonts w:ascii="Garamond" w:eastAsia="Garamond" w:hAnsi="Garamond" w:cs="Garamond"/>
        </w:rPr>
        <w:t xml:space="preserve">USGS (2021) USGS EROS Archive – Landsat Archives – Landsat 8 OLI and TIRS Level –2 Data Products [data]. Retrieved from </w:t>
      </w:r>
      <w:hyperlink r:id="rId56" w:history="1">
        <w:r w:rsidR="009C4282" w:rsidRPr="00B23E18">
          <w:rPr>
            <w:rStyle w:val="Hyperlink"/>
            <w:rFonts w:ascii="Garamond" w:eastAsia="Garamond" w:hAnsi="Garamond" w:cs="Garamond"/>
          </w:rPr>
          <w:t>https://www.usgs.gov/core-science-systems/nli/landsat/landsat-collection-2-level-2-science-products</w:t>
        </w:r>
      </w:hyperlink>
      <w:r w:rsidR="009C4282">
        <w:rPr>
          <w:rFonts w:ascii="Garamond" w:eastAsia="Garamond" w:hAnsi="Garamond" w:cs="Garamond"/>
        </w:rPr>
        <w:t xml:space="preserve">. </w:t>
      </w:r>
      <w:r w:rsidRPr="720B92A3">
        <w:rPr>
          <w:rFonts w:ascii="Garamond" w:eastAsia="Garamond" w:hAnsi="Garamond" w:cs="Garamond"/>
        </w:rPr>
        <w:t>Accessed November 18, 2021</w:t>
      </w:r>
      <w:r w:rsidRPr="261AFFD6">
        <w:rPr>
          <w:rFonts w:ascii="Garamond" w:eastAsia="Garamond" w:hAnsi="Garamond" w:cs="Garamond"/>
        </w:rPr>
        <w:t>,</w:t>
      </w:r>
      <w:r w:rsidRPr="76D24AF1">
        <w:rPr>
          <w:rFonts w:ascii="Garamond" w:eastAsia="Garamond" w:hAnsi="Garamond" w:cs="Garamond"/>
        </w:rPr>
        <w:t xml:space="preserve"> from</w:t>
      </w:r>
      <w:r w:rsidR="009C4282">
        <w:rPr>
          <w:rFonts w:ascii="Garamond" w:eastAsia="Garamond" w:hAnsi="Garamond" w:cs="Garamond"/>
        </w:rPr>
        <w:t xml:space="preserve"> </w:t>
      </w:r>
      <w:hyperlink r:id="rId57" w:history="1">
        <w:r w:rsidR="009C4282" w:rsidRPr="00B23E18">
          <w:rPr>
            <w:rStyle w:val="Hyperlink"/>
            <w:rFonts w:ascii="Garamond" w:eastAsia="Garamond" w:hAnsi="Garamond" w:cs="Garamond"/>
          </w:rPr>
          <w:t>https://doi.org/10.5066/P9OGBGM6</w:t>
        </w:r>
      </w:hyperlink>
    </w:p>
    <w:p w14:paraId="5C2609C5" w14:textId="64AE11C5" w:rsidR="74DF41DE" w:rsidRDefault="74DF41DE" w:rsidP="009C4282">
      <w:pPr>
        <w:spacing w:after="0" w:line="240" w:lineRule="auto"/>
        <w:rPr>
          <w:rFonts w:ascii="Garamond" w:eastAsia="Garamond" w:hAnsi="Garamond" w:cs="Garamond"/>
        </w:rPr>
      </w:pPr>
    </w:p>
    <w:p w14:paraId="7F73E59A" w14:textId="5D206CD0" w:rsidR="00751020" w:rsidRPr="009134C5" w:rsidRDefault="00D825BC" w:rsidP="009134C5">
      <w:pPr>
        <w:spacing w:line="240" w:lineRule="auto"/>
        <w:ind w:left="720" w:hanging="720"/>
        <w:rPr>
          <w:rFonts w:ascii="Garamond" w:eastAsia="Garamond" w:hAnsi="Garamond" w:cs="Garamond"/>
        </w:rPr>
      </w:pPr>
      <w:r w:rsidRPr="720B92A3">
        <w:rPr>
          <w:rFonts w:ascii="Garamond" w:eastAsia="Garamond" w:hAnsi="Garamond" w:cs="Garamond"/>
        </w:rPr>
        <w:lastRenderedPageBreak/>
        <w:t xml:space="preserve">Wan, Z., Hook, S., &amp; </w:t>
      </w:r>
      <w:proofErr w:type="spellStart"/>
      <w:r w:rsidRPr="720B92A3">
        <w:rPr>
          <w:rFonts w:ascii="Garamond" w:eastAsia="Garamond" w:hAnsi="Garamond" w:cs="Garamond"/>
        </w:rPr>
        <w:t>Hulley</w:t>
      </w:r>
      <w:proofErr w:type="spellEnd"/>
      <w:r w:rsidRPr="720B92A3">
        <w:rPr>
          <w:rFonts w:ascii="Garamond" w:eastAsia="Garamond" w:hAnsi="Garamond" w:cs="Garamond"/>
        </w:rPr>
        <w:t xml:space="preserve">, G. (2015). </w:t>
      </w:r>
      <w:r w:rsidRPr="720B92A3">
        <w:rPr>
          <w:rFonts w:ascii="Garamond" w:eastAsia="Garamond" w:hAnsi="Garamond" w:cs="Garamond"/>
          <w:i/>
          <w:iCs/>
        </w:rPr>
        <w:t>MOD11A1 MODIS/Terra Land Surface Temperature/Emissivity Daily L3 Global 1km SIN Grid V006</w:t>
      </w:r>
      <w:r w:rsidRPr="720B92A3">
        <w:rPr>
          <w:rFonts w:ascii="Garamond" w:eastAsia="Garamond" w:hAnsi="Garamond" w:cs="Garamond"/>
        </w:rPr>
        <w:t xml:space="preserve"> [Data set]. NASA EOSDIS Land Processes DAAC. </w:t>
      </w:r>
      <w:r w:rsidR="00127FAE">
        <w:rPr>
          <w:rFonts w:ascii="Garamond" w:eastAsia="Garamond" w:hAnsi="Garamond" w:cs="Garamond"/>
        </w:rPr>
        <w:t>Accessed</w:t>
      </w:r>
      <w:r w:rsidR="00C221A8">
        <w:rPr>
          <w:rFonts w:ascii="Garamond" w:eastAsia="Garamond" w:hAnsi="Garamond" w:cs="Garamond"/>
        </w:rPr>
        <w:t xml:space="preserve"> June 24, 2022</w:t>
      </w:r>
      <w:r w:rsidRPr="40414D55">
        <w:rPr>
          <w:rFonts w:ascii="Garamond" w:eastAsia="Garamond" w:hAnsi="Garamond" w:cs="Garamond"/>
        </w:rPr>
        <w:t>, from</w:t>
      </w:r>
      <w:r w:rsidRPr="720B92A3">
        <w:rPr>
          <w:rFonts w:ascii="Garamond" w:eastAsia="Garamond" w:hAnsi="Garamond" w:cs="Garamond"/>
        </w:rPr>
        <w:t xml:space="preserve"> </w:t>
      </w:r>
      <w:hyperlink r:id="rId58" w:history="1">
        <w:r w:rsidR="00640508" w:rsidRPr="00B23E18">
          <w:rPr>
            <w:rStyle w:val="Hyperlink"/>
            <w:rFonts w:ascii="Garamond" w:eastAsia="Garamond" w:hAnsi="Garamond" w:cs="Garamond"/>
          </w:rPr>
          <w:t>https://doi.org/10.5067/MODIS/MOD11A1.006</w:t>
        </w:r>
      </w:hyperlink>
    </w:p>
    <w:p w14:paraId="3AFAC17C" w14:textId="3D4E1AC8" w:rsidR="004E2874" w:rsidRPr="004E2874" w:rsidRDefault="45788FA6" w:rsidP="004E2874">
      <w:pPr>
        <w:spacing w:line="240" w:lineRule="auto"/>
        <w:ind w:left="720" w:hanging="720"/>
      </w:pPr>
      <w:proofErr w:type="spellStart"/>
      <w:r w:rsidRPr="43E1AA24">
        <w:rPr>
          <w:rFonts w:ascii="Garamond" w:eastAsia="Garamond" w:hAnsi="Garamond" w:cs="Garamond"/>
        </w:rPr>
        <w:t>Zha</w:t>
      </w:r>
      <w:proofErr w:type="spellEnd"/>
      <w:r w:rsidRPr="43E1AA24">
        <w:rPr>
          <w:rFonts w:ascii="Garamond" w:eastAsia="Garamond" w:hAnsi="Garamond" w:cs="Garamond"/>
        </w:rPr>
        <w:t>, Y., Gao, J., &amp; Ni, S. (2003). Use of normalized difference built-up index in automatically mapping urban areas from TM imagery.</w:t>
      </w:r>
      <w:r w:rsidRPr="43E1AA24">
        <w:rPr>
          <w:rFonts w:ascii="Garamond" w:eastAsia="Garamond" w:hAnsi="Garamond" w:cs="Garamond"/>
          <w:i/>
          <w:iCs/>
        </w:rPr>
        <w:t xml:space="preserve"> International Journal of Remote Sensing</w:t>
      </w:r>
      <w:r w:rsidRPr="43E1AA24">
        <w:rPr>
          <w:rFonts w:ascii="Garamond" w:eastAsia="Garamond" w:hAnsi="Garamond" w:cs="Garamond"/>
        </w:rPr>
        <w:t xml:space="preserve">, </w:t>
      </w:r>
      <w:r w:rsidRPr="43E1AA24">
        <w:rPr>
          <w:rFonts w:ascii="Garamond" w:eastAsia="Garamond" w:hAnsi="Garamond" w:cs="Garamond"/>
          <w:i/>
          <w:iCs/>
        </w:rPr>
        <w:t>24</w:t>
      </w:r>
      <w:r w:rsidRPr="43E1AA24">
        <w:rPr>
          <w:rFonts w:ascii="Garamond" w:eastAsia="Garamond" w:hAnsi="Garamond" w:cs="Garamond"/>
        </w:rPr>
        <w:t>(3), 583</w:t>
      </w:r>
      <w:r w:rsidR="00071942" w:rsidRPr="43E1AA24">
        <w:rPr>
          <w:rFonts w:ascii="Garamond" w:eastAsia="Garamond" w:hAnsi="Garamond" w:cs="Garamond"/>
        </w:rPr>
        <w:t>–</w:t>
      </w:r>
      <w:r w:rsidRPr="43E1AA24">
        <w:rPr>
          <w:rFonts w:ascii="Garamond" w:eastAsia="Garamond" w:hAnsi="Garamond" w:cs="Garamond"/>
        </w:rPr>
        <w:t>594</w:t>
      </w:r>
      <w:r w:rsidRPr="40414D55">
        <w:rPr>
          <w:rFonts w:ascii="Garamond" w:eastAsia="Garamond" w:hAnsi="Garamond" w:cs="Garamond"/>
        </w:rPr>
        <w:t xml:space="preserve">, </w:t>
      </w:r>
      <w:r w:rsidRPr="2EB0A0E3">
        <w:rPr>
          <w:rFonts w:ascii="Garamond" w:eastAsia="Garamond" w:hAnsi="Garamond" w:cs="Garamond"/>
        </w:rPr>
        <w:t xml:space="preserve">from </w:t>
      </w:r>
      <w:hyperlink r:id="rId59" w:history="1">
        <w:r w:rsidR="004E2874" w:rsidRPr="00B23E18">
          <w:rPr>
            <w:rStyle w:val="Hyperlink"/>
            <w:rFonts w:ascii="Garamond" w:eastAsia="Garamond" w:hAnsi="Garamond" w:cs="Garamond"/>
          </w:rPr>
          <w:t>https://doi.org/10.1080/01431160304987</w:t>
        </w:r>
      </w:hyperlink>
    </w:p>
    <w:sectPr w:rsidR="004E2874" w:rsidRPr="004E2874" w:rsidSect="0064280B">
      <w:headerReference w:type="default" r:id="rId60"/>
      <w:footerReference w:type="default" r:id="rId61"/>
      <w:headerReference w:type="first" r:id="rId62"/>
      <w:footerReference w:type="first" r:id="rId6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E011" w14:textId="77777777" w:rsidR="00E776DE" w:rsidRDefault="00E776DE" w:rsidP="00242822">
      <w:pPr>
        <w:spacing w:after="0" w:line="240" w:lineRule="auto"/>
      </w:pPr>
      <w:r>
        <w:separator/>
      </w:r>
    </w:p>
  </w:endnote>
  <w:endnote w:type="continuationSeparator" w:id="0">
    <w:p w14:paraId="1B2F7E6E" w14:textId="77777777" w:rsidR="00E776DE" w:rsidRDefault="00E776DE" w:rsidP="00242822">
      <w:pPr>
        <w:spacing w:after="0" w:line="240" w:lineRule="auto"/>
      </w:pPr>
      <w:r>
        <w:continuationSeparator/>
      </w:r>
    </w:p>
  </w:endnote>
  <w:endnote w:type="continuationNotice" w:id="1">
    <w:p w14:paraId="3643615E" w14:textId="77777777" w:rsidR="00E776DE" w:rsidRDefault="00E776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F5BE9" w14:textId="77777777" w:rsidR="00E776DE" w:rsidRDefault="00E776DE" w:rsidP="00242822">
      <w:pPr>
        <w:spacing w:after="0" w:line="240" w:lineRule="auto"/>
      </w:pPr>
      <w:r>
        <w:separator/>
      </w:r>
    </w:p>
  </w:footnote>
  <w:footnote w:type="continuationSeparator" w:id="0">
    <w:p w14:paraId="31157FD4" w14:textId="77777777" w:rsidR="00E776DE" w:rsidRDefault="00E776DE" w:rsidP="00242822">
      <w:pPr>
        <w:spacing w:after="0" w:line="240" w:lineRule="auto"/>
      </w:pPr>
      <w:r>
        <w:continuationSeparator/>
      </w:r>
    </w:p>
  </w:footnote>
  <w:footnote w:type="continuationNotice" w:id="1">
    <w:p w14:paraId="40FF7CD0" w14:textId="77777777" w:rsidR="00E776DE" w:rsidRDefault="00E776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42D5C30" w:rsidR="000B6E68" w:rsidRPr="000B6E68" w:rsidRDefault="0077554A" w:rsidP="00552C75">
    <w:pPr>
      <w:spacing w:after="0" w:line="240" w:lineRule="auto"/>
      <w:jc w:val="right"/>
      <w:rPr>
        <w:rFonts w:ascii="Garamond" w:hAnsi="Garamond"/>
        <w:b/>
        <w:sz w:val="32"/>
        <w:szCs w:val="32"/>
      </w:rPr>
    </w:pPr>
    <w:r w:rsidRPr="00FF6E01">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FF6E01" w:rsidRPr="00FF6E01">
      <w:rPr>
        <w:rFonts w:ascii="Garamond" w:hAnsi="Garamond"/>
        <w:b/>
        <w:bCs/>
        <w:sz w:val="32"/>
        <w:szCs w:val="32"/>
      </w:rPr>
      <w:t>Maryland</w:t>
    </w:r>
    <w:r w:rsidR="57EE2634" w:rsidRPr="00FF6E01">
      <w:rPr>
        <w:rFonts w:ascii="Garamond" w:hAnsi="Garamond"/>
        <w:b/>
        <w:bCs/>
        <w:sz w:val="32"/>
        <w:szCs w:val="32"/>
      </w:rPr>
      <w:t xml:space="preserve"> – </w:t>
    </w:r>
    <w:r w:rsidR="00FF6E01" w:rsidRPr="00FF6E01">
      <w:rPr>
        <w:rFonts w:ascii="Garamond" w:hAnsi="Garamond"/>
        <w:b/>
        <w:bCs/>
        <w:sz w:val="32"/>
        <w:szCs w:val="32"/>
      </w:rPr>
      <w:t>Goddard</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XcKVhO0ORlE+Xg" int2:id="2INMVZU7">
      <int2:state int2:value="Rejected" int2:type="LegacyProofing"/>
    </int2:textHash>
    <int2:textHash int2:hashCode="a1VSiDgWM3CWDK" int2:id="4Hwik83E">
      <int2:state int2:value="Rejected" int2:type="LegacyProofing"/>
    </int2:textHash>
    <int2:textHash int2:hashCode="rvujVXEUtU0dUA" int2:id="4QV1bRF8">
      <int2:state int2:value="Rejected" int2:type="LegacyProofing"/>
    </int2:textHash>
    <int2:textHash int2:hashCode="T/+8H/2HePyVrZ" int2:id="AyAQjht9">
      <int2:state int2:value="Rejected" int2:type="LegacyProofing"/>
    </int2:textHash>
    <int2:textHash int2:hashCode="ZpwhrJZ7GypBSD" int2:id="C9dERzVE">
      <int2:state int2:value="Rejected" int2:type="LegacyProofing"/>
    </int2:textHash>
    <int2:textHash int2:hashCode="/smHro7Qf1u9ec" int2:id="DTCIznSX">
      <int2:state int2:value="Rejected" int2:type="LegacyProofing"/>
    </int2:textHash>
    <int2:textHash int2:hashCode="ygIXyavs/KxnUX" int2:id="DujRZNS6">
      <int2:state int2:value="Rejected" int2:type="LegacyProofing"/>
    </int2:textHash>
    <int2:textHash int2:hashCode="8nPKxSgM3d4Sum" int2:id="PD4qv0FE">
      <int2:state int2:value="Rejected" int2:type="LegacyProofing"/>
    </int2:textHash>
    <int2:textHash int2:hashCode="BJafO5oANMxFb6" int2:id="S6T2y6kd">
      <int2:state int2:value="Rejected" int2:type="LegacyProofing"/>
    </int2:textHash>
    <int2:textHash int2:hashCode="FVHC+wcNBAfsPr" int2:id="d8KFcVE2">
      <int2:state int2:value="Rejected" int2:type="LegacyProofing"/>
    </int2:textHash>
    <int2:textHash int2:hashCode="XP4DAgLljH7wbK" int2:id="gMPaLJMD">
      <int2:state int2:value="Rejected" int2:type="LegacyProofing"/>
    </int2:textHash>
    <int2:textHash int2:hashCode="k6FrGbLdU2OyJ5" int2:id="uAzX0rMx">
      <int2:state int2:value="Rejected" int2:type="LegacyProofing"/>
    </int2:textHash>
    <int2:textHash int2:hashCode="dyI2WgB6sMvgD8" int2:id="z9Nixclp">
      <int2:state int2:value="Rejected" int2:type="LegacyProofing"/>
    </int2:textHash>
    <int2:bookmark int2:bookmarkName="_Int_CVu1VBFL" int2:invalidationBookmarkName="" int2:hashCode="aZ6K6SyjHQdTse" int2:id="0b1Vhhln">
      <int2:state int2:value="Rejected" int2:type="LegacyProofing"/>
    </int2:bookmark>
    <int2:bookmark int2:bookmarkName="_Int_rXMgNsdX" int2:invalidationBookmarkName="" int2:hashCode="aHOo1T2Dicuj6T" int2:id="90jelYeJ">
      <int2:state int2:value="Rejected" int2:type="LegacyProofing"/>
    </int2:bookmark>
    <int2:bookmark int2:bookmarkName="_Int_3Fex9qEc" int2:invalidationBookmarkName="" int2:hashCode="WNG7zil948MEqf" int2:id="9mIg3dYT">
      <int2:state int2:value="Rejected" int2:type="LegacyProofing"/>
    </int2:bookmark>
    <int2:bookmark int2:bookmarkName="_Int_TTV4zJZX" int2:invalidationBookmarkName="" int2:hashCode="aZ6K6SyjHQdTse" int2:id="Ud8waL9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50"/>
    <w:multiLevelType w:val="hybridMultilevel"/>
    <w:tmpl w:val="FB080AD6"/>
    <w:lvl w:ilvl="0" w:tplc="0FD4B750">
      <w:start w:val="1"/>
      <w:numFmt w:val="bullet"/>
      <w:lvlText w:val=""/>
      <w:lvlJc w:val="left"/>
      <w:pPr>
        <w:ind w:left="720" w:hanging="360"/>
      </w:pPr>
      <w:rPr>
        <w:rFonts w:ascii="Symbol" w:hAnsi="Symbol" w:hint="default"/>
      </w:rPr>
    </w:lvl>
    <w:lvl w:ilvl="1" w:tplc="0876E84E">
      <w:start w:val="1"/>
      <w:numFmt w:val="bullet"/>
      <w:lvlText w:val="o"/>
      <w:lvlJc w:val="left"/>
      <w:pPr>
        <w:ind w:left="1440" w:hanging="360"/>
      </w:pPr>
      <w:rPr>
        <w:rFonts w:ascii="Courier New" w:hAnsi="Courier New" w:hint="default"/>
      </w:rPr>
    </w:lvl>
    <w:lvl w:ilvl="2" w:tplc="B0646054">
      <w:start w:val="1"/>
      <w:numFmt w:val="bullet"/>
      <w:lvlText w:val=""/>
      <w:lvlJc w:val="left"/>
      <w:pPr>
        <w:ind w:left="2160" w:hanging="360"/>
      </w:pPr>
      <w:rPr>
        <w:rFonts w:ascii="Wingdings" w:hAnsi="Wingdings" w:hint="default"/>
      </w:rPr>
    </w:lvl>
    <w:lvl w:ilvl="3" w:tplc="D41605C0">
      <w:start w:val="1"/>
      <w:numFmt w:val="bullet"/>
      <w:lvlText w:val=""/>
      <w:lvlJc w:val="left"/>
      <w:pPr>
        <w:ind w:left="2880" w:hanging="360"/>
      </w:pPr>
      <w:rPr>
        <w:rFonts w:ascii="Symbol" w:hAnsi="Symbol" w:hint="default"/>
      </w:rPr>
    </w:lvl>
    <w:lvl w:ilvl="4" w:tplc="FDC63E02">
      <w:start w:val="1"/>
      <w:numFmt w:val="bullet"/>
      <w:lvlText w:val="o"/>
      <w:lvlJc w:val="left"/>
      <w:pPr>
        <w:ind w:left="3600" w:hanging="360"/>
      </w:pPr>
      <w:rPr>
        <w:rFonts w:ascii="Courier New" w:hAnsi="Courier New" w:hint="default"/>
      </w:rPr>
    </w:lvl>
    <w:lvl w:ilvl="5" w:tplc="6652BDF2">
      <w:start w:val="1"/>
      <w:numFmt w:val="bullet"/>
      <w:lvlText w:val=""/>
      <w:lvlJc w:val="left"/>
      <w:pPr>
        <w:ind w:left="4320" w:hanging="360"/>
      </w:pPr>
      <w:rPr>
        <w:rFonts w:ascii="Wingdings" w:hAnsi="Wingdings" w:hint="default"/>
      </w:rPr>
    </w:lvl>
    <w:lvl w:ilvl="6" w:tplc="866C6BE6">
      <w:start w:val="1"/>
      <w:numFmt w:val="bullet"/>
      <w:lvlText w:val=""/>
      <w:lvlJc w:val="left"/>
      <w:pPr>
        <w:ind w:left="5040" w:hanging="360"/>
      </w:pPr>
      <w:rPr>
        <w:rFonts w:ascii="Symbol" w:hAnsi="Symbol" w:hint="default"/>
      </w:rPr>
    </w:lvl>
    <w:lvl w:ilvl="7" w:tplc="B7523F90">
      <w:start w:val="1"/>
      <w:numFmt w:val="bullet"/>
      <w:lvlText w:val="o"/>
      <w:lvlJc w:val="left"/>
      <w:pPr>
        <w:ind w:left="5760" w:hanging="360"/>
      </w:pPr>
      <w:rPr>
        <w:rFonts w:ascii="Courier New" w:hAnsi="Courier New" w:hint="default"/>
      </w:rPr>
    </w:lvl>
    <w:lvl w:ilvl="8" w:tplc="DFDA728C">
      <w:start w:val="1"/>
      <w:numFmt w:val="bullet"/>
      <w:lvlText w:val=""/>
      <w:lvlJc w:val="left"/>
      <w:pPr>
        <w:ind w:left="6480" w:hanging="360"/>
      </w:pPr>
      <w:rPr>
        <w:rFonts w:ascii="Wingdings" w:hAnsi="Wingdings" w:hint="default"/>
      </w:rPr>
    </w:lvl>
  </w:abstractNum>
  <w:abstractNum w:abstractNumId="1" w15:restartNumberingAfterBreak="0">
    <w:nsid w:val="00A32641"/>
    <w:multiLevelType w:val="hybridMultilevel"/>
    <w:tmpl w:val="FFFFFFFF"/>
    <w:lvl w:ilvl="0" w:tplc="92F4341E">
      <w:start w:val="1"/>
      <w:numFmt w:val="bullet"/>
      <w:lvlText w:val=""/>
      <w:lvlJc w:val="left"/>
      <w:pPr>
        <w:ind w:left="720" w:hanging="360"/>
      </w:pPr>
      <w:rPr>
        <w:rFonts w:ascii="Symbol" w:hAnsi="Symbol" w:hint="default"/>
      </w:rPr>
    </w:lvl>
    <w:lvl w:ilvl="1" w:tplc="BC162284">
      <w:start w:val="1"/>
      <w:numFmt w:val="bullet"/>
      <w:lvlText w:val="o"/>
      <w:lvlJc w:val="left"/>
      <w:pPr>
        <w:ind w:left="1440" w:hanging="360"/>
      </w:pPr>
      <w:rPr>
        <w:rFonts w:ascii="Courier New" w:hAnsi="Courier New" w:hint="default"/>
      </w:rPr>
    </w:lvl>
    <w:lvl w:ilvl="2" w:tplc="89700892">
      <w:start w:val="1"/>
      <w:numFmt w:val="bullet"/>
      <w:lvlText w:val=""/>
      <w:lvlJc w:val="left"/>
      <w:pPr>
        <w:ind w:left="2160" w:hanging="360"/>
      </w:pPr>
      <w:rPr>
        <w:rFonts w:ascii="Wingdings" w:hAnsi="Wingdings" w:hint="default"/>
      </w:rPr>
    </w:lvl>
    <w:lvl w:ilvl="3" w:tplc="0C80059C">
      <w:start w:val="1"/>
      <w:numFmt w:val="bullet"/>
      <w:lvlText w:val=""/>
      <w:lvlJc w:val="left"/>
      <w:pPr>
        <w:ind w:left="2880" w:hanging="360"/>
      </w:pPr>
      <w:rPr>
        <w:rFonts w:ascii="Symbol" w:hAnsi="Symbol" w:hint="default"/>
      </w:rPr>
    </w:lvl>
    <w:lvl w:ilvl="4" w:tplc="8CDC5B7C">
      <w:start w:val="1"/>
      <w:numFmt w:val="bullet"/>
      <w:lvlText w:val="o"/>
      <w:lvlJc w:val="left"/>
      <w:pPr>
        <w:ind w:left="3600" w:hanging="360"/>
      </w:pPr>
      <w:rPr>
        <w:rFonts w:ascii="Courier New" w:hAnsi="Courier New" w:hint="default"/>
      </w:rPr>
    </w:lvl>
    <w:lvl w:ilvl="5" w:tplc="2EF6F6DA">
      <w:start w:val="1"/>
      <w:numFmt w:val="bullet"/>
      <w:lvlText w:val=""/>
      <w:lvlJc w:val="left"/>
      <w:pPr>
        <w:ind w:left="4320" w:hanging="360"/>
      </w:pPr>
      <w:rPr>
        <w:rFonts w:ascii="Wingdings" w:hAnsi="Wingdings" w:hint="default"/>
      </w:rPr>
    </w:lvl>
    <w:lvl w:ilvl="6" w:tplc="9A564F16">
      <w:start w:val="1"/>
      <w:numFmt w:val="bullet"/>
      <w:lvlText w:val=""/>
      <w:lvlJc w:val="left"/>
      <w:pPr>
        <w:ind w:left="5040" w:hanging="360"/>
      </w:pPr>
      <w:rPr>
        <w:rFonts w:ascii="Symbol" w:hAnsi="Symbol" w:hint="default"/>
      </w:rPr>
    </w:lvl>
    <w:lvl w:ilvl="7" w:tplc="73AC2B20">
      <w:start w:val="1"/>
      <w:numFmt w:val="bullet"/>
      <w:lvlText w:val="o"/>
      <w:lvlJc w:val="left"/>
      <w:pPr>
        <w:ind w:left="5760" w:hanging="360"/>
      </w:pPr>
      <w:rPr>
        <w:rFonts w:ascii="Courier New" w:hAnsi="Courier New" w:hint="default"/>
      </w:rPr>
    </w:lvl>
    <w:lvl w:ilvl="8" w:tplc="E88A9634">
      <w:start w:val="1"/>
      <w:numFmt w:val="bullet"/>
      <w:lvlText w:val=""/>
      <w:lvlJc w:val="left"/>
      <w:pPr>
        <w:ind w:left="6480" w:hanging="360"/>
      </w:pPr>
      <w:rPr>
        <w:rFonts w:ascii="Wingdings" w:hAnsi="Wingdings" w:hint="default"/>
      </w:rPr>
    </w:lvl>
  </w:abstractNum>
  <w:abstractNum w:abstractNumId="2" w15:restartNumberingAfterBreak="0">
    <w:nsid w:val="02AF31FE"/>
    <w:multiLevelType w:val="hybridMultilevel"/>
    <w:tmpl w:val="145A321A"/>
    <w:lvl w:ilvl="0" w:tplc="8474BF6E">
      <w:start w:val="1"/>
      <w:numFmt w:val="bullet"/>
      <w:lvlText w:val=""/>
      <w:lvlJc w:val="left"/>
      <w:pPr>
        <w:ind w:left="720" w:hanging="360"/>
      </w:pPr>
      <w:rPr>
        <w:rFonts w:ascii="Symbol" w:hAnsi="Symbol" w:hint="default"/>
      </w:rPr>
    </w:lvl>
    <w:lvl w:ilvl="1" w:tplc="57F6DF4C">
      <w:start w:val="1"/>
      <w:numFmt w:val="bullet"/>
      <w:lvlText w:val="o"/>
      <w:lvlJc w:val="left"/>
      <w:pPr>
        <w:ind w:left="1440" w:hanging="360"/>
      </w:pPr>
      <w:rPr>
        <w:rFonts w:ascii="Courier New" w:hAnsi="Courier New" w:hint="default"/>
      </w:rPr>
    </w:lvl>
    <w:lvl w:ilvl="2" w:tplc="1E7A7586">
      <w:start w:val="1"/>
      <w:numFmt w:val="bullet"/>
      <w:lvlText w:val=""/>
      <w:lvlJc w:val="left"/>
      <w:pPr>
        <w:ind w:left="2160" w:hanging="360"/>
      </w:pPr>
      <w:rPr>
        <w:rFonts w:ascii="Wingdings" w:hAnsi="Wingdings" w:hint="default"/>
      </w:rPr>
    </w:lvl>
    <w:lvl w:ilvl="3" w:tplc="1DFA873E">
      <w:start w:val="1"/>
      <w:numFmt w:val="bullet"/>
      <w:lvlText w:val=""/>
      <w:lvlJc w:val="left"/>
      <w:pPr>
        <w:ind w:left="2880" w:hanging="360"/>
      </w:pPr>
      <w:rPr>
        <w:rFonts w:ascii="Symbol" w:hAnsi="Symbol" w:hint="default"/>
      </w:rPr>
    </w:lvl>
    <w:lvl w:ilvl="4" w:tplc="C2389AA6">
      <w:start w:val="1"/>
      <w:numFmt w:val="bullet"/>
      <w:lvlText w:val="o"/>
      <w:lvlJc w:val="left"/>
      <w:pPr>
        <w:ind w:left="3600" w:hanging="360"/>
      </w:pPr>
      <w:rPr>
        <w:rFonts w:ascii="Courier New" w:hAnsi="Courier New" w:hint="default"/>
      </w:rPr>
    </w:lvl>
    <w:lvl w:ilvl="5" w:tplc="65807EC8">
      <w:start w:val="1"/>
      <w:numFmt w:val="bullet"/>
      <w:lvlText w:val=""/>
      <w:lvlJc w:val="left"/>
      <w:pPr>
        <w:ind w:left="4320" w:hanging="360"/>
      </w:pPr>
      <w:rPr>
        <w:rFonts w:ascii="Wingdings" w:hAnsi="Wingdings" w:hint="default"/>
      </w:rPr>
    </w:lvl>
    <w:lvl w:ilvl="6" w:tplc="3AB0DEDE">
      <w:start w:val="1"/>
      <w:numFmt w:val="bullet"/>
      <w:lvlText w:val=""/>
      <w:lvlJc w:val="left"/>
      <w:pPr>
        <w:ind w:left="5040" w:hanging="360"/>
      </w:pPr>
      <w:rPr>
        <w:rFonts w:ascii="Symbol" w:hAnsi="Symbol" w:hint="default"/>
      </w:rPr>
    </w:lvl>
    <w:lvl w:ilvl="7" w:tplc="89E0C328">
      <w:start w:val="1"/>
      <w:numFmt w:val="bullet"/>
      <w:lvlText w:val="o"/>
      <w:lvlJc w:val="left"/>
      <w:pPr>
        <w:ind w:left="5760" w:hanging="360"/>
      </w:pPr>
      <w:rPr>
        <w:rFonts w:ascii="Courier New" w:hAnsi="Courier New" w:hint="default"/>
      </w:rPr>
    </w:lvl>
    <w:lvl w:ilvl="8" w:tplc="7FE2713C">
      <w:start w:val="1"/>
      <w:numFmt w:val="bullet"/>
      <w:lvlText w:val=""/>
      <w:lvlJc w:val="left"/>
      <w:pPr>
        <w:ind w:left="6480" w:hanging="360"/>
      </w:pPr>
      <w:rPr>
        <w:rFonts w:ascii="Wingdings" w:hAnsi="Wingdings" w:hint="default"/>
      </w:rPr>
    </w:lvl>
  </w:abstractNum>
  <w:abstractNum w:abstractNumId="3"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5" w15:restartNumberingAfterBreak="0">
    <w:nsid w:val="073940D6"/>
    <w:multiLevelType w:val="hybridMultilevel"/>
    <w:tmpl w:val="0546B8F2"/>
    <w:lvl w:ilvl="0" w:tplc="C860A0B0">
      <w:start w:val="1"/>
      <w:numFmt w:val="bullet"/>
      <w:lvlText w:val=""/>
      <w:lvlJc w:val="left"/>
      <w:pPr>
        <w:ind w:left="720" w:hanging="360"/>
      </w:pPr>
      <w:rPr>
        <w:rFonts w:ascii="Symbol" w:hAnsi="Symbol" w:hint="default"/>
      </w:rPr>
    </w:lvl>
    <w:lvl w:ilvl="1" w:tplc="1D4415F0">
      <w:start w:val="1"/>
      <w:numFmt w:val="bullet"/>
      <w:lvlText w:val="o"/>
      <w:lvlJc w:val="left"/>
      <w:pPr>
        <w:ind w:left="1440" w:hanging="360"/>
      </w:pPr>
      <w:rPr>
        <w:rFonts w:ascii="Courier New" w:hAnsi="Courier New" w:hint="default"/>
      </w:rPr>
    </w:lvl>
    <w:lvl w:ilvl="2" w:tplc="025E51AC">
      <w:start w:val="1"/>
      <w:numFmt w:val="bullet"/>
      <w:lvlText w:val=""/>
      <w:lvlJc w:val="left"/>
      <w:pPr>
        <w:ind w:left="2160" w:hanging="360"/>
      </w:pPr>
      <w:rPr>
        <w:rFonts w:ascii="Wingdings" w:hAnsi="Wingdings" w:hint="default"/>
      </w:rPr>
    </w:lvl>
    <w:lvl w:ilvl="3" w:tplc="9DDA6174">
      <w:start w:val="1"/>
      <w:numFmt w:val="bullet"/>
      <w:lvlText w:val=""/>
      <w:lvlJc w:val="left"/>
      <w:pPr>
        <w:ind w:left="2880" w:hanging="360"/>
      </w:pPr>
      <w:rPr>
        <w:rFonts w:ascii="Symbol" w:hAnsi="Symbol" w:hint="default"/>
      </w:rPr>
    </w:lvl>
    <w:lvl w:ilvl="4" w:tplc="273804C6">
      <w:start w:val="1"/>
      <w:numFmt w:val="bullet"/>
      <w:lvlText w:val="o"/>
      <w:lvlJc w:val="left"/>
      <w:pPr>
        <w:ind w:left="3600" w:hanging="360"/>
      </w:pPr>
      <w:rPr>
        <w:rFonts w:ascii="Courier New" w:hAnsi="Courier New" w:hint="default"/>
      </w:rPr>
    </w:lvl>
    <w:lvl w:ilvl="5" w:tplc="8B4C6528">
      <w:start w:val="1"/>
      <w:numFmt w:val="bullet"/>
      <w:lvlText w:val=""/>
      <w:lvlJc w:val="left"/>
      <w:pPr>
        <w:ind w:left="4320" w:hanging="360"/>
      </w:pPr>
      <w:rPr>
        <w:rFonts w:ascii="Wingdings" w:hAnsi="Wingdings" w:hint="default"/>
      </w:rPr>
    </w:lvl>
    <w:lvl w:ilvl="6" w:tplc="4050C39A">
      <w:start w:val="1"/>
      <w:numFmt w:val="bullet"/>
      <w:lvlText w:val=""/>
      <w:lvlJc w:val="left"/>
      <w:pPr>
        <w:ind w:left="5040" w:hanging="360"/>
      </w:pPr>
      <w:rPr>
        <w:rFonts w:ascii="Symbol" w:hAnsi="Symbol" w:hint="default"/>
      </w:rPr>
    </w:lvl>
    <w:lvl w:ilvl="7" w:tplc="A198C6E6">
      <w:start w:val="1"/>
      <w:numFmt w:val="bullet"/>
      <w:lvlText w:val="o"/>
      <w:lvlJc w:val="left"/>
      <w:pPr>
        <w:ind w:left="5760" w:hanging="360"/>
      </w:pPr>
      <w:rPr>
        <w:rFonts w:ascii="Courier New" w:hAnsi="Courier New" w:hint="default"/>
      </w:rPr>
    </w:lvl>
    <w:lvl w:ilvl="8" w:tplc="176A99CA">
      <w:start w:val="1"/>
      <w:numFmt w:val="bullet"/>
      <w:lvlText w:val=""/>
      <w:lvlJc w:val="left"/>
      <w:pPr>
        <w:ind w:left="6480" w:hanging="360"/>
      </w:pPr>
      <w:rPr>
        <w:rFonts w:ascii="Wingdings" w:hAnsi="Wingdings" w:hint="default"/>
      </w:rPr>
    </w:lvl>
  </w:abstractNum>
  <w:abstractNum w:abstractNumId="6"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8" w15:restartNumberingAfterBreak="0">
    <w:nsid w:val="0C2E0585"/>
    <w:multiLevelType w:val="hybridMultilevel"/>
    <w:tmpl w:val="C4C8B80E"/>
    <w:lvl w:ilvl="0" w:tplc="6A48DD48">
      <w:start w:val="1"/>
      <w:numFmt w:val="bullet"/>
      <w:lvlText w:val=""/>
      <w:lvlJc w:val="left"/>
      <w:pPr>
        <w:ind w:left="720" w:hanging="360"/>
      </w:pPr>
      <w:rPr>
        <w:rFonts w:ascii="Symbol" w:hAnsi="Symbol" w:hint="default"/>
      </w:rPr>
    </w:lvl>
    <w:lvl w:ilvl="1" w:tplc="D69810A0">
      <w:start w:val="1"/>
      <w:numFmt w:val="bullet"/>
      <w:lvlText w:val="o"/>
      <w:lvlJc w:val="left"/>
      <w:pPr>
        <w:ind w:left="1440" w:hanging="360"/>
      </w:pPr>
      <w:rPr>
        <w:rFonts w:ascii="Courier New" w:hAnsi="Courier New" w:hint="default"/>
      </w:rPr>
    </w:lvl>
    <w:lvl w:ilvl="2" w:tplc="2D4E626E">
      <w:start w:val="1"/>
      <w:numFmt w:val="bullet"/>
      <w:lvlText w:val=""/>
      <w:lvlJc w:val="left"/>
      <w:pPr>
        <w:ind w:left="2160" w:hanging="360"/>
      </w:pPr>
      <w:rPr>
        <w:rFonts w:ascii="Wingdings" w:hAnsi="Wingdings" w:hint="default"/>
      </w:rPr>
    </w:lvl>
    <w:lvl w:ilvl="3" w:tplc="B24C79CA">
      <w:start w:val="1"/>
      <w:numFmt w:val="bullet"/>
      <w:lvlText w:val=""/>
      <w:lvlJc w:val="left"/>
      <w:pPr>
        <w:ind w:left="2880" w:hanging="360"/>
      </w:pPr>
      <w:rPr>
        <w:rFonts w:ascii="Symbol" w:hAnsi="Symbol" w:hint="default"/>
      </w:rPr>
    </w:lvl>
    <w:lvl w:ilvl="4" w:tplc="D208FC2E">
      <w:start w:val="1"/>
      <w:numFmt w:val="bullet"/>
      <w:lvlText w:val="o"/>
      <w:lvlJc w:val="left"/>
      <w:pPr>
        <w:ind w:left="3600" w:hanging="360"/>
      </w:pPr>
      <w:rPr>
        <w:rFonts w:ascii="Courier New" w:hAnsi="Courier New" w:hint="default"/>
      </w:rPr>
    </w:lvl>
    <w:lvl w:ilvl="5" w:tplc="020CE3D6">
      <w:start w:val="1"/>
      <w:numFmt w:val="bullet"/>
      <w:lvlText w:val=""/>
      <w:lvlJc w:val="left"/>
      <w:pPr>
        <w:ind w:left="4320" w:hanging="360"/>
      </w:pPr>
      <w:rPr>
        <w:rFonts w:ascii="Wingdings" w:hAnsi="Wingdings" w:hint="default"/>
      </w:rPr>
    </w:lvl>
    <w:lvl w:ilvl="6" w:tplc="22E29BEC">
      <w:start w:val="1"/>
      <w:numFmt w:val="bullet"/>
      <w:lvlText w:val=""/>
      <w:lvlJc w:val="left"/>
      <w:pPr>
        <w:ind w:left="5040" w:hanging="360"/>
      </w:pPr>
      <w:rPr>
        <w:rFonts w:ascii="Symbol" w:hAnsi="Symbol" w:hint="default"/>
      </w:rPr>
    </w:lvl>
    <w:lvl w:ilvl="7" w:tplc="39DC2694">
      <w:start w:val="1"/>
      <w:numFmt w:val="bullet"/>
      <w:lvlText w:val="o"/>
      <w:lvlJc w:val="left"/>
      <w:pPr>
        <w:ind w:left="5760" w:hanging="360"/>
      </w:pPr>
      <w:rPr>
        <w:rFonts w:ascii="Courier New" w:hAnsi="Courier New" w:hint="default"/>
      </w:rPr>
    </w:lvl>
    <w:lvl w:ilvl="8" w:tplc="6062E33A">
      <w:start w:val="1"/>
      <w:numFmt w:val="bullet"/>
      <w:lvlText w:val=""/>
      <w:lvlJc w:val="left"/>
      <w:pPr>
        <w:ind w:left="6480" w:hanging="360"/>
      </w:pPr>
      <w:rPr>
        <w:rFonts w:ascii="Wingdings" w:hAnsi="Wingdings" w:hint="default"/>
      </w:rPr>
    </w:lvl>
  </w:abstractNum>
  <w:abstractNum w:abstractNumId="9"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10" w15:restartNumberingAfterBreak="0">
    <w:nsid w:val="115A6A0D"/>
    <w:multiLevelType w:val="hybridMultilevel"/>
    <w:tmpl w:val="FFFFFFFF"/>
    <w:lvl w:ilvl="0" w:tplc="8B9689E6">
      <w:start w:val="1"/>
      <w:numFmt w:val="bullet"/>
      <w:lvlText w:val=""/>
      <w:lvlJc w:val="left"/>
      <w:pPr>
        <w:ind w:left="720" w:hanging="360"/>
      </w:pPr>
      <w:rPr>
        <w:rFonts w:ascii="Symbol" w:hAnsi="Symbol" w:hint="default"/>
      </w:rPr>
    </w:lvl>
    <w:lvl w:ilvl="1" w:tplc="A5D66D22">
      <w:start w:val="1"/>
      <w:numFmt w:val="bullet"/>
      <w:lvlText w:val="o"/>
      <w:lvlJc w:val="left"/>
      <w:pPr>
        <w:ind w:left="1440" w:hanging="360"/>
      </w:pPr>
      <w:rPr>
        <w:rFonts w:ascii="Courier New" w:hAnsi="Courier New" w:hint="default"/>
      </w:rPr>
    </w:lvl>
    <w:lvl w:ilvl="2" w:tplc="3940A3CE">
      <w:start w:val="1"/>
      <w:numFmt w:val="bullet"/>
      <w:lvlText w:val=""/>
      <w:lvlJc w:val="left"/>
      <w:pPr>
        <w:ind w:left="2160" w:hanging="360"/>
      </w:pPr>
      <w:rPr>
        <w:rFonts w:ascii="Wingdings" w:hAnsi="Wingdings" w:hint="default"/>
      </w:rPr>
    </w:lvl>
    <w:lvl w:ilvl="3" w:tplc="9D94E4DE">
      <w:start w:val="1"/>
      <w:numFmt w:val="bullet"/>
      <w:lvlText w:val=""/>
      <w:lvlJc w:val="left"/>
      <w:pPr>
        <w:ind w:left="2880" w:hanging="360"/>
      </w:pPr>
      <w:rPr>
        <w:rFonts w:ascii="Symbol" w:hAnsi="Symbol" w:hint="default"/>
      </w:rPr>
    </w:lvl>
    <w:lvl w:ilvl="4" w:tplc="B92C5DAA">
      <w:start w:val="1"/>
      <w:numFmt w:val="bullet"/>
      <w:lvlText w:val="o"/>
      <w:lvlJc w:val="left"/>
      <w:pPr>
        <w:ind w:left="3600" w:hanging="360"/>
      </w:pPr>
      <w:rPr>
        <w:rFonts w:ascii="Courier New" w:hAnsi="Courier New" w:hint="default"/>
      </w:rPr>
    </w:lvl>
    <w:lvl w:ilvl="5" w:tplc="C1205BE8">
      <w:start w:val="1"/>
      <w:numFmt w:val="bullet"/>
      <w:lvlText w:val=""/>
      <w:lvlJc w:val="left"/>
      <w:pPr>
        <w:ind w:left="4320" w:hanging="360"/>
      </w:pPr>
      <w:rPr>
        <w:rFonts w:ascii="Wingdings" w:hAnsi="Wingdings" w:hint="default"/>
      </w:rPr>
    </w:lvl>
    <w:lvl w:ilvl="6" w:tplc="2872F1CA">
      <w:start w:val="1"/>
      <w:numFmt w:val="bullet"/>
      <w:lvlText w:val=""/>
      <w:lvlJc w:val="left"/>
      <w:pPr>
        <w:ind w:left="5040" w:hanging="360"/>
      </w:pPr>
      <w:rPr>
        <w:rFonts w:ascii="Symbol" w:hAnsi="Symbol" w:hint="default"/>
      </w:rPr>
    </w:lvl>
    <w:lvl w:ilvl="7" w:tplc="8EB06E2A">
      <w:start w:val="1"/>
      <w:numFmt w:val="bullet"/>
      <w:lvlText w:val="o"/>
      <w:lvlJc w:val="left"/>
      <w:pPr>
        <w:ind w:left="5760" w:hanging="360"/>
      </w:pPr>
      <w:rPr>
        <w:rFonts w:ascii="Courier New" w:hAnsi="Courier New" w:hint="default"/>
      </w:rPr>
    </w:lvl>
    <w:lvl w:ilvl="8" w:tplc="CC0095F2">
      <w:start w:val="1"/>
      <w:numFmt w:val="bullet"/>
      <w:lvlText w:val=""/>
      <w:lvlJc w:val="left"/>
      <w:pPr>
        <w:ind w:left="6480" w:hanging="360"/>
      </w:pPr>
      <w:rPr>
        <w:rFonts w:ascii="Wingdings" w:hAnsi="Wingdings" w:hint="default"/>
      </w:rPr>
    </w:lvl>
  </w:abstractNum>
  <w:abstractNum w:abstractNumId="11" w15:restartNumberingAfterBreak="0">
    <w:nsid w:val="11B04DF9"/>
    <w:multiLevelType w:val="hybridMultilevel"/>
    <w:tmpl w:val="FFFFFFFF"/>
    <w:lvl w:ilvl="0" w:tplc="3E5E0D48">
      <w:start w:val="1"/>
      <w:numFmt w:val="bullet"/>
      <w:lvlText w:val=""/>
      <w:lvlJc w:val="left"/>
      <w:pPr>
        <w:ind w:left="720" w:hanging="360"/>
      </w:pPr>
      <w:rPr>
        <w:rFonts w:ascii="Symbol" w:hAnsi="Symbol" w:hint="default"/>
      </w:rPr>
    </w:lvl>
    <w:lvl w:ilvl="1" w:tplc="E7FE8324">
      <w:start w:val="1"/>
      <w:numFmt w:val="bullet"/>
      <w:lvlText w:val="o"/>
      <w:lvlJc w:val="left"/>
      <w:pPr>
        <w:ind w:left="1440" w:hanging="360"/>
      </w:pPr>
      <w:rPr>
        <w:rFonts w:ascii="Courier New" w:hAnsi="Courier New" w:hint="default"/>
      </w:rPr>
    </w:lvl>
    <w:lvl w:ilvl="2" w:tplc="880E1A14">
      <w:start w:val="1"/>
      <w:numFmt w:val="bullet"/>
      <w:lvlText w:val=""/>
      <w:lvlJc w:val="left"/>
      <w:pPr>
        <w:ind w:left="2160" w:hanging="360"/>
      </w:pPr>
      <w:rPr>
        <w:rFonts w:ascii="Wingdings" w:hAnsi="Wingdings" w:hint="default"/>
      </w:rPr>
    </w:lvl>
    <w:lvl w:ilvl="3" w:tplc="BA5E375E">
      <w:start w:val="1"/>
      <w:numFmt w:val="bullet"/>
      <w:lvlText w:val=""/>
      <w:lvlJc w:val="left"/>
      <w:pPr>
        <w:ind w:left="2880" w:hanging="360"/>
      </w:pPr>
      <w:rPr>
        <w:rFonts w:ascii="Symbol" w:hAnsi="Symbol" w:hint="default"/>
      </w:rPr>
    </w:lvl>
    <w:lvl w:ilvl="4" w:tplc="7FD23418">
      <w:start w:val="1"/>
      <w:numFmt w:val="bullet"/>
      <w:lvlText w:val="o"/>
      <w:lvlJc w:val="left"/>
      <w:pPr>
        <w:ind w:left="3600" w:hanging="360"/>
      </w:pPr>
      <w:rPr>
        <w:rFonts w:ascii="Courier New" w:hAnsi="Courier New" w:hint="default"/>
      </w:rPr>
    </w:lvl>
    <w:lvl w:ilvl="5" w:tplc="FC7CE584">
      <w:start w:val="1"/>
      <w:numFmt w:val="bullet"/>
      <w:lvlText w:val=""/>
      <w:lvlJc w:val="left"/>
      <w:pPr>
        <w:ind w:left="4320" w:hanging="360"/>
      </w:pPr>
      <w:rPr>
        <w:rFonts w:ascii="Wingdings" w:hAnsi="Wingdings" w:hint="default"/>
      </w:rPr>
    </w:lvl>
    <w:lvl w:ilvl="6" w:tplc="8EF86A9C">
      <w:start w:val="1"/>
      <w:numFmt w:val="bullet"/>
      <w:lvlText w:val=""/>
      <w:lvlJc w:val="left"/>
      <w:pPr>
        <w:ind w:left="5040" w:hanging="360"/>
      </w:pPr>
      <w:rPr>
        <w:rFonts w:ascii="Symbol" w:hAnsi="Symbol" w:hint="default"/>
      </w:rPr>
    </w:lvl>
    <w:lvl w:ilvl="7" w:tplc="61A426B4">
      <w:start w:val="1"/>
      <w:numFmt w:val="bullet"/>
      <w:lvlText w:val="o"/>
      <w:lvlJc w:val="left"/>
      <w:pPr>
        <w:ind w:left="5760" w:hanging="360"/>
      </w:pPr>
      <w:rPr>
        <w:rFonts w:ascii="Courier New" w:hAnsi="Courier New" w:hint="default"/>
      </w:rPr>
    </w:lvl>
    <w:lvl w:ilvl="8" w:tplc="300E01FA">
      <w:start w:val="1"/>
      <w:numFmt w:val="bullet"/>
      <w:lvlText w:val=""/>
      <w:lvlJc w:val="left"/>
      <w:pPr>
        <w:ind w:left="6480" w:hanging="360"/>
      </w:pPr>
      <w:rPr>
        <w:rFonts w:ascii="Wingdings" w:hAnsi="Wingdings" w:hint="default"/>
      </w:rPr>
    </w:lvl>
  </w:abstractNum>
  <w:abstractNum w:abstractNumId="12" w15:restartNumberingAfterBreak="0">
    <w:nsid w:val="1225431F"/>
    <w:multiLevelType w:val="hybridMultilevel"/>
    <w:tmpl w:val="FFFFFFFF"/>
    <w:lvl w:ilvl="0" w:tplc="8808274C">
      <w:start w:val="1"/>
      <w:numFmt w:val="bullet"/>
      <w:lvlText w:val=""/>
      <w:lvlJc w:val="left"/>
      <w:pPr>
        <w:ind w:left="720" w:hanging="360"/>
      </w:pPr>
      <w:rPr>
        <w:rFonts w:ascii="Symbol" w:hAnsi="Symbol" w:hint="default"/>
      </w:rPr>
    </w:lvl>
    <w:lvl w:ilvl="1" w:tplc="16B2F5E0">
      <w:start w:val="1"/>
      <w:numFmt w:val="bullet"/>
      <w:lvlText w:val="o"/>
      <w:lvlJc w:val="left"/>
      <w:pPr>
        <w:ind w:left="1440" w:hanging="360"/>
      </w:pPr>
      <w:rPr>
        <w:rFonts w:ascii="Courier New" w:hAnsi="Courier New" w:hint="default"/>
      </w:rPr>
    </w:lvl>
    <w:lvl w:ilvl="2" w:tplc="52086CDC">
      <w:start w:val="1"/>
      <w:numFmt w:val="bullet"/>
      <w:lvlText w:val=""/>
      <w:lvlJc w:val="left"/>
      <w:pPr>
        <w:ind w:left="2160" w:hanging="360"/>
      </w:pPr>
      <w:rPr>
        <w:rFonts w:ascii="Wingdings" w:hAnsi="Wingdings" w:hint="default"/>
      </w:rPr>
    </w:lvl>
    <w:lvl w:ilvl="3" w:tplc="A0A8C74A">
      <w:start w:val="1"/>
      <w:numFmt w:val="bullet"/>
      <w:lvlText w:val=""/>
      <w:lvlJc w:val="left"/>
      <w:pPr>
        <w:ind w:left="2880" w:hanging="360"/>
      </w:pPr>
      <w:rPr>
        <w:rFonts w:ascii="Symbol" w:hAnsi="Symbol" w:hint="default"/>
      </w:rPr>
    </w:lvl>
    <w:lvl w:ilvl="4" w:tplc="FD32EA32">
      <w:start w:val="1"/>
      <w:numFmt w:val="bullet"/>
      <w:lvlText w:val="o"/>
      <w:lvlJc w:val="left"/>
      <w:pPr>
        <w:ind w:left="3600" w:hanging="360"/>
      </w:pPr>
      <w:rPr>
        <w:rFonts w:ascii="Courier New" w:hAnsi="Courier New" w:hint="default"/>
      </w:rPr>
    </w:lvl>
    <w:lvl w:ilvl="5" w:tplc="286AAD9A">
      <w:start w:val="1"/>
      <w:numFmt w:val="bullet"/>
      <w:lvlText w:val=""/>
      <w:lvlJc w:val="left"/>
      <w:pPr>
        <w:ind w:left="4320" w:hanging="360"/>
      </w:pPr>
      <w:rPr>
        <w:rFonts w:ascii="Wingdings" w:hAnsi="Wingdings" w:hint="default"/>
      </w:rPr>
    </w:lvl>
    <w:lvl w:ilvl="6" w:tplc="87067692">
      <w:start w:val="1"/>
      <w:numFmt w:val="bullet"/>
      <w:lvlText w:val=""/>
      <w:lvlJc w:val="left"/>
      <w:pPr>
        <w:ind w:left="5040" w:hanging="360"/>
      </w:pPr>
      <w:rPr>
        <w:rFonts w:ascii="Symbol" w:hAnsi="Symbol" w:hint="default"/>
      </w:rPr>
    </w:lvl>
    <w:lvl w:ilvl="7" w:tplc="39944E52">
      <w:start w:val="1"/>
      <w:numFmt w:val="bullet"/>
      <w:lvlText w:val="o"/>
      <w:lvlJc w:val="left"/>
      <w:pPr>
        <w:ind w:left="5760" w:hanging="360"/>
      </w:pPr>
      <w:rPr>
        <w:rFonts w:ascii="Courier New" w:hAnsi="Courier New" w:hint="default"/>
      </w:rPr>
    </w:lvl>
    <w:lvl w:ilvl="8" w:tplc="27B25B72">
      <w:start w:val="1"/>
      <w:numFmt w:val="bullet"/>
      <w:lvlText w:val=""/>
      <w:lvlJc w:val="left"/>
      <w:pPr>
        <w:ind w:left="6480" w:hanging="360"/>
      </w:pPr>
      <w:rPr>
        <w:rFonts w:ascii="Wingdings" w:hAnsi="Wingdings" w:hint="default"/>
      </w:rPr>
    </w:lvl>
  </w:abstractNum>
  <w:abstractNum w:abstractNumId="13" w15:restartNumberingAfterBreak="0">
    <w:nsid w:val="128935EF"/>
    <w:multiLevelType w:val="hybridMultilevel"/>
    <w:tmpl w:val="FFFFFFFF"/>
    <w:lvl w:ilvl="0" w:tplc="AA7A875C">
      <w:start w:val="1"/>
      <w:numFmt w:val="bullet"/>
      <w:lvlText w:val=""/>
      <w:lvlJc w:val="left"/>
      <w:pPr>
        <w:ind w:left="720" w:hanging="360"/>
      </w:pPr>
      <w:rPr>
        <w:rFonts w:ascii="Symbol" w:hAnsi="Symbol" w:hint="default"/>
      </w:rPr>
    </w:lvl>
    <w:lvl w:ilvl="1" w:tplc="6ED2ECD0">
      <w:start w:val="1"/>
      <w:numFmt w:val="bullet"/>
      <w:lvlText w:val="o"/>
      <w:lvlJc w:val="left"/>
      <w:pPr>
        <w:ind w:left="1440" w:hanging="360"/>
      </w:pPr>
      <w:rPr>
        <w:rFonts w:ascii="Courier New" w:hAnsi="Courier New" w:hint="default"/>
      </w:rPr>
    </w:lvl>
    <w:lvl w:ilvl="2" w:tplc="8982A338">
      <w:start w:val="1"/>
      <w:numFmt w:val="bullet"/>
      <w:lvlText w:val=""/>
      <w:lvlJc w:val="left"/>
      <w:pPr>
        <w:ind w:left="2160" w:hanging="360"/>
      </w:pPr>
      <w:rPr>
        <w:rFonts w:ascii="Wingdings" w:hAnsi="Wingdings" w:hint="default"/>
      </w:rPr>
    </w:lvl>
    <w:lvl w:ilvl="3" w:tplc="41C0C08A">
      <w:start w:val="1"/>
      <w:numFmt w:val="bullet"/>
      <w:lvlText w:val=""/>
      <w:lvlJc w:val="left"/>
      <w:pPr>
        <w:ind w:left="2880" w:hanging="360"/>
      </w:pPr>
      <w:rPr>
        <w:rFonts w:ascii="Symbol" w:hAnsi="Symbol" w:hint="default"/>
      </w:rPr>
    </w:lvl>
    <w:lvl w:ilvl="4" w:tplc="FD66CBF2">
      <w:start w:val="1"/>
      <w:numFmt w:val="bullet"/>
      <w:lvlText w:val="o"/>
      <w:lvlJc w:val="left"/>
      <w:pPr>
        <w:ind w:left="3600" w:hanging="360"/>
      </w:pPr>
      <w:rPr>
        <w:rFonts w:ascii="Courier New" w:hAnsi="Courier New" w:hint="default"/>
      </w:rPr>
    </w:lvl>
    <w:lvl w:ilvl="5" w:tplc="828A8392">
      <w:start w:val="1"/>
      <w:numFmt w:val="bullet"/>
      <w:lvlText w:val=""/>
      <w:lvlJc w:val="left"/>
      <w:pPr>
        <w:ind w:left="4320" w:hanging="360"/>
      </w:pPr>
      <w:rPr>
        <w:rFonts w:ascii="Wingdings" w:hAnsi="Wingdings" w:hint="default"/>
      </w:rPr>
    </w:lvl>
    <w:lvl w:ilvl="6" w:tplc="FA2E6AC6">
      <w:start w:val="1"/>
      <w:numFmt w:val="bullet"/>
      <w:lvlText w:val=""/>
      <w:lvlJc w:val="left"/>
      <w:pPr>
        <w:ind w:left="5040" w:hanging="360"/>
      </w:pPr>
      <w:rPr>
        <w:rFonts w:ascii="Symbol" w:hAnsi="Symbol" w:hint="default"/>
      </w:rPr>
    </w:lvl>
    <w:lvl w:ilvl="7" w:tplc="D0B8BE3C">
      <w:start w:val="1"/>
      <w:numFmt w:val="bullet"/>
      <w:lvlText w:val="o"/>
      <w:lvlJc w:val="left"/>
      <w:pPr>
        <w:ind w:left="5760" w:hanging="360"/>
      </w:pPr>
      <w:rPr>
        <w:rFonts w:ascii="Courier New" w:hAnsi="Courier New" w:hint="default"/>
      </w:rPr>
    </w:lvl>
    <w:lvl w:ilvl="8" w:tplc="764E059E">
      <w:start w:val="1"/>
      <w:numFmt w:val="bullet"/>
      <w:lvlText w:val=""/>
      <w:lvlJc w:val="left"/>
      <w:pPr>
        <w:ind w:left="6480" w:hanging="360"/>
      </w:pPr>
      <w:rPr>
        <w:rFonts w:ascii="Wingdings" w:hAnsi="Wingdings" w:hint="default"/>
      </w:rPr>
    </w:lvl>
  </w:abstractNum>
  <w:abstractNum w:abstractNumId="14" w15:restartNumberingAfterBreak="0">
    <w:nsid w:val="19284785"/>
    <w:multiLevelType w:val="hybridMultilevel"/>
    <w:tmpl w:val="FFFFFFFF"/>
    <w:lvl w:ilvl="0" w:tplc="F080E0E0">
      <w:start w:val="1"/>
      <w:numFmt w:val="bullet"/>
      <w:lvlText w:val=""/>
      <w:lvlJc w:val="left"/>
      <w:pPr>
        <w:ind w:left="720" w:hanging="360"/>
      </w:pPr>
      <w:rPr>
        <w:rFonts w:ascii="Symbol" w:hAnsi="Symbol" w:hint="default"/>
      </w:rPr>
    </w:lvl>
    <w:lvl w:ilvl="1" w:tplc="89981016">
      <w:start w:val="1"/>
      <w:numFmt w:val="bullet"/>
      <w:lvlText w:val="o"/>
      <w:lvlJc w:val="left"/>
      <w:pPr>
        <w:ind w:left="1440" w:hanging="360"/>
      </w:pPr>
      <w:rPr>
        <w:rFonts w:ascii="Courier New" w:hAnsi="Courier New" w:hint="default"/>
      </w:rPr>
    </w:lvl>
    <w:lvl w:ilvl="2" w:tplc="58E477CE">
      <w:start w:val="1"/>
      <w:numFmt w:val="bullet"/>
      <w:lvlText w:val=""/>
      <w:lvlJc w:val="left"/>
      <w:pPr>
        <w:ind w:left="2160" w:hanging="360"/>
      </w:pPr>
      <w:rPr>
        <w:rFonts w:ascii="Wingdings" w:hAnsi="Wingdings" w:hint="default"/>
      </w:rPr>
    </w:lvl>
    <w:lvl w:ilvl="3" w:tplc="BD6EBC32">
      <w:start w:val="1"/>
      <w:numFmt w:val="bullet"/>
      <w:lvlText w:val=""/>
      <w:lvlJc w:val="left"/>
      <w:pPr>
        <w:ind w:left="2880" w:hanging="360"/>
      </w:pPr>
      <w:rPr>
        <w:rFonts w:ascii="Symbol" w:hAnsi="Symbol" w:hint="default"/>
      </w:rPr>
    </w:lvl>
    <w:lvl w:ilvl="4" w:tplc="71AE90C0">
      <w:start w:val="1"/>
      <w:numFmt w:val="bullet"/>
      <w:lvlText w:val="o"/>
      <w:lvlJc w:val="left"/>
      <w:pPr>
        <w:ind w:left="3600" w:hanging="360"/>
      </w:pPr>
      <w:rPr>
        <w:rFonts w:ascii="Courier New" w:hAnsi="Courier New" w:hint="default"/>
      </w:rPr>
    </w:lvl>
    <w:lvl w:ilvl="5" w:tplc="7DA80950">
      <w:start w:val="1"/>
      <w:numFmt w:val="bullet"/>
      <w:lvlText w:val=""/>
      <w:lvlJc w:val="left"/>
      <w:pPr>
        <w:ind w:left="4320" w:hanging="360"/>
      </w:pPr>
      <w:rPr>
        <w:rFonts w:ascii="Wingdings" w:hAnsi="Wingdings" w:hint="default"/>
      </w:rPr>
    </w:lvl>
    <w:lvl w:ilvl="6" w:tplc="96303F26">
      <w:start w:val="1"/>
      <w:numFmt w:val="bullet"/>
      <w:lvlText w:val=""/>
      <w:lvlJc w:val="left"/>
      <w:pPr>
        <w:ind w:left="5040" w:hanging="360"/>
      </w:pPr>
      <w:rPr>
        <w:rFonts w:ascii="Symbol" w:hAnsi="Symbol" w:hint="default"/>
      </w:rPr>
    </w:lvl>
    <w:lvl w:ilvl="7" w:tplc="024C7644">
      <w:start w:val="1"/>
      <w:numFmt w:val="bullet"/>
      <w:lvlText w:val="o"/>
      <w:lvlJc w:val="left"/>
      <w:pPr>
        <w:ind w:left="5760" w:hanging="360"/>
      </w:pPr>
      <w:rPr>
        <w:rFonts w:ascii="Courier New" w:hAnsi="Courier New" w:hint="default"/>
      </w:rPr>
    </w:lvl>
    <w:lvl w:ilvl="8" w:tplc="B07C108C">
      <w:start w:val="1"/>
      <w:numFmt w:val="bullet"/>
      <w:lvlText w:val=""/>
      <w:lvlJc w:val="left"/>
      <w:pPr>
        <w:ind w:left="6480" w:hanging="360"/>
      </w:pPr>
      <w:rPr>
        <w:rFonts w:ascii="Wingdings" w:hAnsi="Wingdings" w:hint="default"/>
      </w:rPr>
    </w:lvl>
  </w:abstractNum>
  <w:abstractNum w:abstractNumId="1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7" w15:restartNumberingAfterBreak="0">
    <w:nsid w:val="24993112"/>
    <w:multiLevelType w:val="hybridMultilevel"/>
    <w:tmpl w:val="FFFFFFFF"/>
    <w:lvl w:ilvl="0" w:tplc="929CD8AA">
      <w:start w:val="1"/>
      <w:numFmt w:val="bullet"/>
      <w:lvlText w:val=""/>
      <w:lvlJc w:val="left"/>
      <w:pPr>
        <w:ind w:left="720" w:hanging="360"/>
      </w:pPr>
      <w:rPr>
        <w:rFonts w:ascii="Symbol" w:hAnsi="Symbol" w:hint="default"/>
      </w:rPr>
    </w:lvl>
    <w:lvl w:ilvl="1" w:tplc="6F0451DC">
      <w:start w:val="1"/>
      <w:numFmt w:val="bullet"/>
      <w:lvlText w:val="o"/>
      <w:lvlJc w:val="left"/>
      <w:pPr>
        <w:ind w:left="1440" w:hanging="360"/>
      </w:pPr>
      <w:rPr>
        <w:rFonts w:ascii="Courier New" w:hAnsi="Courier New" w:hint="default"/>
      </w:rPr>
    </w:lvl>
    <w:lvl w:ilvl="2" w:tplc="CF768D76">
      <w:start w:val="1"/>
      <w:numFmt w:val="bullet"/>
      <w:lvlText w:val=""/>
      <w:lvlJc w:val="left"/>
      <w:pPr>
        <w:ind w:left="2160" w:hanging="360"/>
      </w:pPr>
      <w:rPr>
        <w:rFonts w:ascii="Wingdings" w:hAnsi="Wingdings" w:hint="default"/>
      </w:rPr>
    </w:lvl>
    <w:lvl w:ilvl="3" w:tplc="54C2109A">
      <w:start w:val="1"/>
      <w:numFmt w:val="bullet"/>
      <w:lvlText w:val=""/>
      <w:lvlJc w:val="left"/>
      <w:pPr>
        <w:ind w:left="2880" w:hanging="360"/>
      </w:pPr>
      <w:rPr>
        <w:rFonts w:ascii="Symbol" w:hAnsi="Symbol" w:hint="default"/>
      </w:rPr>
    </w:lvl>
    <w:lvl w:ilvl="4" w:tplc="6AC801BA">
      <w:start w:val="1"/>
      <w:numFmt w:val="bullet"/>
      <w:lvlText w:val="o"/>
      <w:lvlJc w:val="left"/>
      <w:pPr>
        <w:ind w:left="3600" w:hanging="360"/>
      </w:pPr>
      <w:rPr>
        <w:rFonts w:ascii="Courier New" w:hAnsi="Courier New" w:hint="default"/>
      </w:rPr>
    </w:lvl>
    <w:lvl w:ilvl="5" w:tplc="978E976A">
      <w:start w:val="1"/>
      <w:numFmt w:val="bullet"/>
      <w:lvlText w:val=""/>
      <w:lvlJc w:val="left"/>
      <w:pPr>
        <w:ind w:left="4320" w:hanging="360"/>
      </w:pPr>
      <w:rPr>
        <w:rFonts w:ascii="Wingdings" w:hAnsi="Wingdings" w:hint="default"/>
      </w:rPr>
    </w:lvl>
    <w:lvl w:ilvl="6" w:tplc="25B27B3C">
      <w:start w:val="1"/>
      <w:numFmt w:val="bullet"/>
      <w:lvlText w:val=""/>
      <w:lvlJc w:val="left"/>
      <w:pPr>
        <w:ind w:left="5040" w:hanging="360"/>
      </w:pPr>
      <w:rPr>
        <w:rFonts w:ascii="Symbol" w:hAnsi="Symbol" w:hint="default"/>
      </w:rPr>
    </w:lvl>
    <w:lvl w:ilvl="7" w:tplc="25906286">
      <w:start w:val="1"/>
      <w:numFmt w:val="bullet"/>
      <w:lvlText w:val="o"/>
      <w:lvlJc w:val="left"/>
      <w:pPr>
        <w:ind w:left="5760" w:hanging="360"/>
      </w:pPr>
      <w:rPr>
        <w:rFonts w:ascii="Courier New" w:hAnsi="Courier New" w:hint="default"/>
      </w:rPr>
    </w:lvl>
    <w:lvl w:ilvl="8" w:tplc="367C817E">
      <w:start w:val="1"/>
      <w:numFmt w:val="bullet"/>
      <w:lvlText w:val=""/>
      <w:lvlJc w:val="left"/>
      <w:pPr>
        <w:ind w:left="6480" w:hanging="360"/>
      </w:pPr>
      <w:rPr>
        <w:rFonts w:ascii="Wingdings" w:hAnsi="Wingdings" w:hint="default"/>
      </w:rPr>
    </w:lvl>
  </w:abstractNum>
  <w:abstractNum w:abstractNumId="18" w15:restartNumberingAfterBreak="0">
    <w:nsid w:val="259D2E69"/>
    <w:multiLevelType w:val="hybridMultilevel"/>
    <w:tmpl w:val="FFFFFFFF"/>
    <w:lvl w:ilvl="0" w:tplc="5972FF08">
      <w:start w:val="1"/>
      <w:numFmt w:val="bullet"/>
      <w:lvlText w:val=""/>
      <w:lvlJc w:val="left"/>
      <w:pPr>
        <w:ind w:left="720" w:hanging="360"/>
      </w:pPr>
      <w:rPr>
        <w:rFonts w:ascii="Symbol" w:hAnsi="Symbol" w:hint="default"/>
      </w:rPr>
    </w:lvl>
    <w:lvl w:ilvl="1" w:tplc="7D6C225A">
      <w:start w:val="1"/>
      <w:numFmt w:val="bullet"/>
      <w:lvlText w:val="o"/>
      <w:lvlJc w:val="left"/>
      <w:pPr>
        <w:ind w:left="1440" w:hanging="360"/>
      </w:pPr>
      <w:rPr>
        <w:rFonts w:ascii="Courier New" w:hAnsi="Courier New" w:hint="default"/>
      </w:rPr>
    </w:lvl>
    <w:lvl w:ilvl="2" w:tplc="426EE9A2">
      <w:start w:val="1"/>
      <w:numFmt w:val="bullet"/>
      <w:lvlText w:val=""/>
      <w:lvlJc w:val="left"/>
      <w:pPr>
        <w:ind w:left="2160" w:hanging="360"/>
      </w:pPr>
      <w:rPr>
        <w:rFonts w:ascii="Wingdings" w:hAnsi="Wingdings" w:hint="default"/>
      </w:rPr>
    </w:lvl>
    <w:lvl w:ilvl="3" w:tplc="A024F144">
      <w:start w:val="1"/>
      <w:numFmt w:val="bullet"/>
      <w:lvlText w:val=""/>
      <w:lvlJc w:val="left"/>
      <w:pPr>
        <w:ind w:left="2880" w:hanging="360"/>
      </w:pPr>
      <w:rPr>
        <w:rFonts w:ascii="Symbol" w:hAnsi="Symbol" w:hint="default"/>
      </w:rPr>
    </w:lvl>
    <w:lvl w:ilvl="4" w:tplc="5358AB9A">
      <w:start w:val="1"/>
      <w:numFmt w:val="bullet"/>
      <w:lvlText w:val="o"/>
      <w:lvlJc w:val="left"/>
      <w:pPr>
        <w:ind w:left="3600" w:hanging="360"/>
      </w:pPr>
      <w:rPr>
        <w:rFonts w:ascii="Courier New" w:hAnsi="Courier New" w:hint="default"/>
      </w:rPr>
    </w:lvl>
    <w:lvl w:ilvl="5" w:tplc="D0FAB686">
      <w:start w:val="1"/>
      <w:numFmt w:val="bullet"/>
      <w:lvlText w:val=""/>
      <w:lvlJc w:val="left"/>
      <w:pPr>
        <w:ind w:left="4320" w:hanging="360"/>
      </w:pPr>
      <w:rPr>
        <w:rFonts w:ascii="Wingdings" w:hAnsi="Wingdings" w:hint="default"/>
      </w:rPr>
    </w:lvl>
    <w:lvl w:ilvl="6" w:tplc="BC2429F6">
      <w:start w:val="1"/>
      <w:numFmt w:val="bullet"/>
      <w:lvlText w:val=""/>
      <w:lvlJc w:val="left"/>
      <w:pPr>
        <w:ind w:left="5040" w:hanging="360"/>
      </w:pPr>
      <w:rPr>
        <w:rFonts w:ascii="Symbol" w:hAnsi="Symbol" w:hint="default"/>
      </w:rPr>
    </w:lvl>
    <w:lvl w:ilvl="7" w:tplc="27B0FA02">
      <w:start w:val="1"/>
      <w:numFmt w:val="bullet"/>
      <w:lvlText w:val="o"/>
      <w:lvlJc w:val="left"/>
      <w:pPr>
        <w:ind w:left="5760" w:hanging="360"/>
      </w:pPr>
      <w:rPr>
        <w:rFonts w:ascii="Courier New" w:hAnsi="Courier New" w:hint="default"/>
      </w:rPr>
    </w:lvl>
    <w:lvl w:ilvl="8" w:tplc="A4A625DE">
      <w:start w:val="1"/>
      <w:numFmt w:val="bullet"/>
      <w:lvlText w:val=""/>
      <w:lvlJc w:val="left"/>
      <w:pPr>
        <w:ind w:left="6480" w:hanging="360"/>
      </w:pPr>
      <w:rPr>
        <w:rFonts w:ascii="Wingdings" w:hAnsi="Wingdings" w:hint="default"/>
      </w:rPr>
    </w:lvl>
  </w:abstractNum>
  <w:abstractNum w:abstractNumId="1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F17FB"/>
    <w:multiLevelType w:val="hybridMultilevel"/>
    <w:tmpl w:val="8042F014"/>
    <w:lvl w:ilvl="0" w:tplc="AD66CA26">
      <w:start w:val="1"/>
      <w:numFmt w:val="bullet"/>
      <w:lvlText w:val=""/>
      <w:lvlJc w:val="left"/>
      <w:pPr>
        <w:ind w:left="720" w:hanging="360"/>
      </w:pPr>
      <w:rPr>
        <w:rFonts w:ascii="Symbol" w:hAnsi="Symbol" w:hint="default"/>
      </w:rPr>
    </w:lvl>
    <w:lvl w:ilvl="1" w:tplc="A98AB988">
      <w:start w:val="1"/>
      <w:numFmt w:val="bullet"/>
      <w:lvlText w:val="o"/>
      <w:lvlJc w:val="left"/>
      <w:pPr>
        <w:ind w:left="1440" w:hanging="360"/>
      </w:pPr>
      <w:rPr>
        <w:rFonts w:ascii="Courier New" w:hAnsi="Courier New" w:hint="default"/>
      </w:rPr>
    </w:lvl>
    <w:lvl w:ilvl="2" w:tplc="0A1C3232">
      <w:start w:val="1"/>
      <w:numFmt w:val="bullet"/>
      <w:lvlText w:val=""/>
      <w:lvlJc w:val="left"/>
      <w:pPr>
        <w:ind w:left="2160" w:hanging="360"/>
      </w:pPr>
      <w:rPr>
        <w:rFonts w:ascii="Wingdings" w:hAnsi="Wingdings" w:hint="default"/>
      </w:rPr>
    </w:lvl>
    <w:lvl w:ilvl="3" w:tplc="0D942D2A">
      <w:start w:val="1"/>
      <w:numFmt w:val="bullet"/>
      <w:lvlText w:val=""/>
      <w:lvlJc w:val="left"/>
      <w:pPr>
        <w:ind w:left="2880" w:hanging="360"/>
      </w:pPr>
      <w:rPr>
        <w:rFonts w:ascii="Symbol" w:hAnsi="Symbol" w:hint="default"/>
      </w:rPr>
    </w:lvl>
    <w:lvl w:ilvl="4" w:tplc="1368BEA4">
      <w:start w:val="1"/>
      <w:numFmt w:val="bullet"/>
      <w:lvlText w:val="o"/>
      <w:lvlJc w:val="left"/>
      <w:pPr>
        <w:ind w:left="3600" w:hanging="360"/>
      </w:pPr>
      <w:rPr>
        <w:rFonts w:ascii="Courier New" w:hAnsi="Courier New" w:hint="default"/>
      </w:rPr>
    </w:lvl>
    <w:lvl w:ilvl="5" w:tplc="1CD2EDEA">
      <w:start w:val="1"/>
      <w:numFmt w:val="bullet"/>
      <w:lvlText w:val=""/>
      <w:lvlJc w:val="left"/>
      <w:pPr>
        <w:ind w:left="4320" w:hanging="360"/>
      </w:pPr>
      <w:rPr>
        <w:rFonts w:ascii="Wingdings" w:hAnsi="Wingdings" w:hint="default"/>
      </w:rPr>
    </w:lvl>
    <w:lvl w:ilvl="6" w:tplc="C570CEC6">
      <w:start w:val="1"/>
      <w:numFmt w:val="bullet"/>
      <w:lvlText w:val=""/>
      <w:lvlJc w:val="left"/>
      <w:pPr>
        <w:ind w:left="5040" w:hanging="360"/>
      </w:pPr>
      <w:rPr>
        <w:rFonts w:ascii="Symbol" w:hAnsi="Symbol" w:hint="default"/>
      </w:rPr>
    </w:lvl>
    <w:lvl w:ilvl="7" w:tplc="24541680">
      <w:start w:val="1"/>
      <w:numFmt w:val="bullet"/>
      <w:lvlText w:val="o"/>
      <w:lvlJc w:val="left"/>
      <w:pPr>
        <w:ind w:left="5760" w:hanging="360"/>
      </w:pPr>
      <w:rPr>
        <w:rFonts w:ascii="Courier New" w:hAnsi="Courier New" w:hint="default"/>
      </w:rPr>
    </w:lvl>
    <w:lvl w:ilvl="8" w:tplc="9E54989C">
      <w:start w:val="1"/>
      <w:numFmt w:val="bullet"/>
      <w:lvlText w:val=""/>
      <w:lvlJc w:val="left"/>
      <w:pPr>
        <w:ind w:left="6480" w:hanging="360"/>
      </w:pPr>
      <w:rPr>
        <w:rFonts w:ascii="Wingdings" w:hAnsi="Wingdings" w:hint="default"/>
      </w:rPr>
    </w:lvl>
  </w:abstractNum>
  <w:abstractNum w:abstractNumId="21"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22" w15:restartNumberingAfterBreak="0">
    <w:nsid w:val="38A724B4"/>
    <w:multiLevelType w:val="hybridMultilevel"/>
    <w:tmpl w:val="AA8E9576"/>
    <w:lvl w:ilvl="0" w:tplc="62B8ABBA">
      <w:start w:val="1"/>
      <w:numFmt w:val="bullet"/>
      <w:lvlText w:val=""/>
      <w:lvlJc w:val="left"/>
      <w:pPr>
        <w:ind w:left="720" w:hanging="360"/>
      </w:pPr>
      <w:rPr>
        <w:rFonts w:ascii="Symbol" w:hAnsi="Symbol" w:hint="default"/>
      </w:rPr>
    </w:lvl>
    <w:lvl w:ilvl="1" w:tplc="916EADFC">
      <w:start w:val="1"/>
      <w:numFmt w:val="bullet"/>
      <w:lvlText w:val="o"/>
      <w:lvlJc w:val="left"/>
      <w:pPr>
        <w:ind w:left="1440" w:hanging="360"/>
      </w:pPr>
      <w:rPr>
        <w:rFonts w:ascii="Courier New" w:hAnsi="Courier New" w:hint="default"/>
      </w:rPr>
    </w:lvl>
    <w:lvl w:ilvl="2" w:tplc="26A84B78">
      <w:start w:val="1"/>
      <w:numFmt w:val="bullet"/>
      <w:lvlText w:val=""/>
      <w:lvlJc w:val="left"/>
      <w:pPr>
        <w:ind w:left="2160" w:hanging="360"/>
      </w:pPr>
      <w:rPr>
        <w:rFonts w:ascii="Wingdings" w:hAnsi="Wingdings" w:hint="default"/>
      </w:rPr>
    </w:lvl>
    <w:lvl w:ilvl="3" w:tplc="C85ADC1C">
      <w:start w:val="1"/>
      <w:numFmt w:val="bullet"/>
      <w:lvlText w:val=""/>
      <w:lvlJc w:val="left"/>
      <w:pPr>
        <w:ind w:left="2880" w:hanging="360"/>
      </w:pPr>
      <w:rPr>
        <w:rFonts w:ascii="Symbol" w:hAnsi="Symbol" w:hint="default"/>
      </w:rPr>
    </w:lvl>
    <w:lvl w:ilvl="4" w:tplc="CA221CC6">
      <w:start w:val="1"/>
      <w:numFmt w:val="bullet"/>
      <w:lvlText w:val="o"/>
      <w:lvlJc w:val="left"/>
      <w:pPr>
        <w:ind w:left="3600" w:hanging="360"/>
      </w:pPr>
      <w:rPr>
        <w:rFonts w:ascii="Courier New" w:hAnsi="Courier New" w:hint="default"/>
      </w:rPr>
    </w:lvl>
    <w:lvl w:ilvl="5" w:tplc="5F6E639A">
      <w:start w:val="1"/>
      <w:numFmt w:val="bullet"/>
      <w:lvlText w:val=""/>
      <w:lvlJc w:val="left"/>
      <w:pPr>
        <w:ind w:left="4320" w:hanging="360"/>
      </w:pPr>
      <w:rPr>
        <w:rFonts w:ascii="Wingdings" w:hAnsi="Wingdings" w:hint="default"/>
      </w:rPr>
    </w:lvl>
    <w:lvl w:ilvl="6" w:tplc="7E1693B4">
      <w:start w:val="1"/>
      <w:numFmt w:val="bullet"/>
      <w:lvlText w:val=""/>
      <w:lvlJc w:val="left"/>
      <w:pPr>
        <w:ind w:left="5040" w:hanging="360"/>
      </w:pPr>
      <w:rPr>
        <w:rFonts w:ascii="Symbol" w:hAnsi="Symbol" w:hint="default"/>
      </w:rPr>
    </w:lvl>
    <w:lvl w:ilvl="7" w:tplc="D696CD96">
      <w:start w:val="1"/>
      <w:numFmt w:val="bullet"/>
      <w:lvlText w:val="o"/>
      <w:lvlJc w:val="left"/>
      <w:pPr>
        <w:ind w:left="5760" w:hanging="360"/>
      </w:pPr>
      <w:rPr>
        <w:rFonts w:ascii="Courier New" w:hAnsi="Courier New" w:hint="default"/>
      </w:rPr>
    </w:lvl>
    <w:lvl w:ilvl="8" w:tplc="8C32DE5A">
      <w:start w:val="1"/>
      <w:numFmt w:val="bullet"/>
      <w:lvlText w:val=""/>
      <w:lvlJc w:val="left"/>
      <w:pPr>
        <w:ind w:left="6480" w:hanging="360"/>
      </w:pPr>
      <w:rPr>
        <w:rFonts w:ascii="Wingdings" w:hAnsi="Wingdings" w:hint="default"/>
      </w:rPr>
    </w:lvl>
  </w:abstractNum>
  <w:abstractNum w:abstractNumId="23"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24" w15:restartNumberingAfterBreak="0">
    <w:nsid w:val="3D3A247A"/>
    <w:multiLevelType w:val="hybridMultilevel"/>
    <w:tmpl w:val="3E223154"/>
    <w:lvl w:ilvl="0" w:tplc="D004B660">
      <w:start w:val="1"/>
      <w:numFmt w:val="bullet"/>
      <w:lvlText w:val=""/>
      <w:lvlJc w:val="left"/>
      <w:pPr>
        <w:ind w:left="720" w:hanging="360"/>
      </w:pPr>
      <w:rPr>
        <w:rFonts w:ascii="Symbol" w:hAnsi="Symbol" w:hint="default"/>
      </w:rPr>
    </w:lvl>
    <w:lvl w:ilvl="1" w:tplc="07DC008E">
      <w:start w:val="1"/>
      <w:numFmt w:val="bullet"/>
      <w:lvlText w:val="o"/>
      <w:lvlJc w:val="left"/>
      <w:pPr>
        <w:ind w:left="1440" w:hanging="360"/>
      </w:pPr>
      <w:rPr>
        <w:rFonts w:ascii="Courier New" w:hAnsi="Courier New" w:hint="default"/>
      </w:rPr>
    </w:lvl>
    <w:lvl w:ilvl="2" w:tplc="7F8A65D4">
      <w:start w:val="1"/>
      <w:numFmt w:val="bullet"/>
      <w:lvlText w:val=""/>
      <w:lvlJc w:val="left"/>
      <w:pPr>
        <w:ind w:left="2160" w:hanging="360"/>
      </w:pPr>
      <w:rPr>
        <w:rFonts w:ascii="Wingdings" w:hAnsi="Wingdings" w:hint="default"/>
      </w:rPr>
    </w:lvl>
    <w:lvl w:ilvl="3" w:tplc="CCA44296">
      <w:start w:val="1"/>
      <w:numFmt w:val="bullet"/>
      <w:lvlText w:val=""/>
      <w:lvlJc w:val="left"/>
      <w:pPr>
        <w:ind w:left="2880" w:hanging="360"/>
      </w:pPr>
      <w:rPr>
        <w:rFonts w:ascii="Symbol" w:hAnsi="Symbol" w:hint="default"/>
      </w:rPr>
    </w:lvl>
    <w:lvl w:ilvl="4" w:tplc="F3CC99A8">
      <w:start w:val="1"/>
      <w:numFmt w:val="bullet"/>
      <w:lvlText w:val="o"/>
      <w:lvlJc w:val="left"/>
      <w:pPr>
        <w:ind w:left="3600" w:hanging="360"/>
      </w:pPr>
      <w:rPr>
        <w:rFonts w:ascii="Courier New" w:hAnsi="Courier New" w:hint="default"/>
      </w:rPr>
    </w:lvl>
    <w:lvl w:ilvl="5" w:tplc="653E7846">
      <w:start w:val="1"/>
      <w:numFmt w:val="bullet"/>
      <w:lvlText w:val=""/>
      <w:lvlJc w:val="left"/>
      <w:pPr>
        <w:ind w:left="4320" w:hanging="360"/>
      </w:pPr>
      <w:rPr>
        <w:rFonts w:ascii="Wingdings" w:hAnsi="Wingdings" w:hint="default"/>
      </w:rPr>
    </w:lvl>
    <w:lvl w:ilvl="6" w:tplc="86D4E0FA">
      <w:start w:val="1"/>
      <w:numFmt w:val="bullet"/>
      <w:lvlText w:val=""/>
      <w:lvlJc w:val="left"/>
      <w:pPr>
        <w:ind w:left="5040" w:hanging="360"/>
      </w:pPr>
      <w:rPr>
        <w:rFonts w:ascii="Symbol" w:hAnsi="Symbol" w:hint="default"/>
      </w:rPr>
    </w:lvl>
    <w:lvl w:ilvl="7" w:tplc="9724C3D0">
      <w:start w:val="1"/>
      <w:numFmt w:val="bullet"/>
      <w:lvlText w:val="o"/>
      <w:lvlJc w:val="left"/>
      <w:pPr>
        <w:ind w:left="5760" w:hanging="360"/>
      </w:pPr>
      <w:rPr>
        <w:rFonts w:ascii="Courier New" w:hAnsi="Courier New" w:hint="default"/>
      </w:rPr>
    </w:lvl>
    <w:lvl w:ilvl="8" w:tplc="89CCB91C">
      <w:start w:val="1"/>
      <w:numFmt w:val="bullet"/>
      <w:lvlText w:val=""/>
      <w:lvlJc w:val="left"/>
      <w:pPr>
        <w:ind w:left="6480" w:hanging="360"/>
      </w:pPr>
      <w:rPr>
        <w:rFonts w:ascii="Wingdings" w:hAnsi="Wingdings" w:hint="default"/>
      </w:rPr>
    </w:lvl>
  </w:abstractNum>
  <w:abstractNum w:abstractNumId="25"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2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B5BBF"/>
    <w:multiLevelType w:val="hybridMultilevel"/>
    <w:tmpl w:val="DA268724"/>
    <w:lvl w:ilvl="0" w:tplc="1B3078DA">
      <w:start w:val="1"/>
      <w:numFmt w:val="bullet"/>
      <w:lvlText w:val=""/>
      <w:lvlJc w:val="left"/>
      <w:pPr>
        <w:ind w:left="720" w:hanging="360"/>
      </w:pPr>
      <w:rPr>
        <w:rFonts w:ascii="Symbol" w:hAnsi="Symbol" w:hint="default"/>
      </w:rPr>
    </w:lvl>
    <w:lvl w:ilvl="1" w:tplc="D0B087BE">
      <w:start w:val="1"/>
      <w:numFmt w:val="bullet"/>
      <w:lvlText w:val="o"/>
      <w:lvlJc w:val="left"/>
      <w:pPr>
        <w:ind w:left="1440" w:hanging="360"/>
      </w:pPr>
      <w:rPr>
        <w:rFonts w:ascii="Courier New" w:hAnsi="Courier New" w:hint="default"/>
      </w:rPr>
    </w:lvl>
    <w:lvl w:ilvl="2" w:tplc="27EE2FA4">
      <w:start w:val="1"/>
      <w:numFmt w:val="bullet"/>
      <w:lvlText w:val=""/>
      <w:lvlJc w:val="left"/>
      <w:pPr>
        <w:ind w:left="2160" w:hanging="360"/>
      </w:pPr>
      <w:rPr>
        <w:rFonts w:ascii="Wingdings" w:hAnsi="Wingdings" w:hint="default"/>
      </w:rPr>
    </w:lvl>
    <w:lvl w:ilvl="3" w:tplc="11646B60">
      <w:start w:val="1"/>
      <w:numFmt w:val="bullet"/>
      <w:lvlText w:val=""/>
      <w:lvlJc w:val="left"/>
      <w:pPr>
        <w:ind w:left="2880" w:hanging="360"/>
      </w:pPr>
      <w:rPr>
        <w:rFonts w:ascii="Symbol" w:hAnsi="Symbol" w:hint="default"/>
      </w:rPr>
    </w:lvl>
    <w:lvl w:ilvl="4" w:tplc="A274AAA8">
      <w:start w:val="1"/>
      <w:numFmt w:val="bullet"/>
      <w:lvlText w:val="o"/>
      <w:lvlJc w:val="left"/>
      <w:pPr>
        <w:ind w:left="3600" w:hanging="360"/>
      </w:pPr>
      <w:rPr>
        <w:rFonts w:ascii="Courier New" w:hAnsi="Courier New" w:hint="default"/>
      </w:rPr>
    </w:lvl>
    <w:lvl w:ilvl="5" w:tplc="8D403E9E">
      <w:start w:val="1"/>
      <w:numFmt w:val="bullet"/>
      <w:lvlText w:val=""/>
      <w:lvlJc w:val="left"/>
      <w:pPr>
        <w:ind w:left="4320" w:hanging="360"/>
      </w:pPr>
      <w:rPr>
        <w:rFonts w:ascii="Wingdings" w:hAnsi="Wingdings" w:hint="default"/>
      </w:rPr>
    </w:lvl>
    <w:lvl w:ilvl="6" w:tplc="B6CADD0E">
      <w:start w:val="1"/>
      <w:numFmt w:val="bullet"/>
      <w:lvlText w:val=""/>
      <w:lvlJc w:val="left"/>
      <w:pPr>
        <w:ind w:left="5040" w:hanging="360"/>
      </w:pPr>
      <w:rPr>
        <w:rFonts w:ascii="Symbol" w:hAnsi="Symbol" w:hint="default"/>
      </w:rPr>
    </w:lvl>
    <w:lvl w:ilvl="7" w:tplc="10B8A3E8">
      <w:start w:val="1"/>
      <w:numFmt w:val="bullet"/>
      <w:lvlText w:val="o"/>
      <w:lvlJc w:val="left"/>
      <w:pPr>
        <w:ind w:left="5760" w:hanging="360"/>
      </w:pPr>
      <w:rPr>
        <w:rFonts w:ascii="Courier New" w:hAnsi="Courier New" w:hint="default"/>
      </w:rPr>
    </w:lvl>
    <w:lvl w:ilvl="8" w:tplc="8E4445D4">
      <w:start w:val="1"/>
      <w:numFmt w:val="bullet"/>
      <w:lvlText w:val=""/>
      <w:lvlJc w:val="left"/>
      <w:pPr>
        <w:ind w:left="6480" w:hanging="360"/>
      </w:pPr>
      <w:rPr>
        <w:rFonts w:ascii="Wingdings" w:hAnsi="Wingdings" w:hint="default"/>
      </w:rPr>
    </w:lvl>
  </w:abstractNum>
  <w:abstractNum w:abstractNumId="28" w15:restartNumberingAfterBreak="0">
    <w:nsid w:val="449A79E5"/>
    <w:multiLevelType w:val="hybridMultilevel"/>
    <w:tmpl w:val="271841EE"/>
    <w:lvl w:ilvl="0" w:tplc="D3BA41FA">
      <w:start w:val="1"/>
      <w:numFmt w:val="bullet"/>
      <w:lvlText w:val=""/>
      <w:lvlJc w:val="left"/>
      <w:pPr>
        <w:ind w:left="720" w:hanging="360"/>
      </w:pPr>
      <w:rPr>
        <w:rFonts w:ascii="Symbol" w:hAnsi="Symbol" w:hint="default"/>
      </w:rPr>
    </w:lvl>
    <w:lvl w:ilvl="1" w:tplc="A8CAFBF8">
      <w:start w:val="1"/>
      <w:numFmt w:val="bullet"/>
      <w:lvlText w:val="o"/>
      <w:lvlJc w:val="left"/>
      <w:pPr>
        <w:ind w:left="1440" w:hanging="360"/>
      </w:pPr>
      <w:rPr>
        <w:rFonts w:ascii="Courier New" w:hAnsi="Courier New" w:hint="default"/>
      </w:rPr>
    </w:lvl>
    <w:lvl w:ilvl="2" w:tplc="038670D4">
      <w:start w:val="1"/>
      <w:numFmt w:val="bullet"/>
      <w:lvlText w:val=""/>
      <w:lvlJc w:val="left"/>
      <w:pPr>
        <w:ind w:left="2160" w:hanging="360"/>
      </w:pPr>
      <w:rPr>
        <w:rFonts w:ascii="Wingdings" w:hAnsi="Wingdings" w:hint="default"/>
      </w:rPr>
    </w:lvl>
    <w:lvl w:ilvl="3" w:tplc="111E32A6">
      <w:start w:val="1"/>
      <w:numFmt w:val="bullet"/>
      <w:lvlText w:val=""/>
      <w:lvlJc w:val="left"/>
      <w:pPr>
        <w:ind w:left="2880" w:hanging="360"/>
      </w:pPr>
      <w:rPr>
        <w:rFonts w:ascii="Symbol" w:hAnsi="Symbol" w:hint="default"/>
      </w:rPr>
    </w:lvl>
    <w:lvl w:ilvl="4" w:tplc="86E0BE94">
      <w:start w:val="1"/>
      <w:numFmt w:val="bullet"/>
      <w:lvlText w:val="o"/>
      <w:lvlJc w:val="left"/>
      <w:pPr>
        <w:ind w:left="3600" w:hanging="360"/>
      </w:pPr>
      <w:rPr>
        <w:rFonts w:ascii="Courier New" w:hAnsi="Courier New" w:hint="default"/>
      </w:rPr>
    </w:lvl>
    <w:lvl w:ilvl="5" w:tplc="B5DC3350">
      <w:start w:val="1"/>
      <w:numFmt w:val="bullet"/>
      <w:lvlText w:val=""/>
      <w:lvlJc w:val="left"/>
      <w:pPr>
        <w:ind w:left="4320" w:hanging="360"/>
      </w:pPr>
      <w:rPr>
        <w:rFonts w:ascii="Wingdings" w:hAnsi="Wingdings" w:hint="default"/>
      </w:rPr>
    </w:lvl>
    <w:lvl w:ilvl="6" w:tplc="E5E657C8">
      <w:start w:val="1"/>
      <w:numFmt w:val="bullet"/>
      <w:lvlText w:val=""/>
      <w:lvlJc w:val="left"/>
      <w:pPr>
        <w:ind w:left="5040" w:hanging="360"/>
      </w:pPr>
      <w:rPr>
        <w:rFonts w:ascii="Symbol" w:hAnsi="Symbol" w:hint="default"/>
      </w:rPr>
    </w:lvl>
    <w:lvl w:ilvl="7" w:tplc="048CAB72">
      <w:start w:val="1"/>
      <w:numFmt w:val="bullet"/>
      <w:lvlText w:val="o"/>
      <w:lvlJc w:val="left"/>
      <w:pPr>
        <w:ind w:left="5760" w:hanging="360"/>
      </w:pPr>
      <w:rPr>
        <w:rFonts w:ascii="Courier New" w:hAnsi="Courier New" w:hint="default"/>
      </w:rPr>
    </w:lvl>
    <w:lvl w:ilvl="8" w:tplc="ABE4B4F0">
      <w:start w:val="1"/>
      <w:numFmt w:val="bullet"/>
      <w:lvlText w:val=""/>
      <w:lvlJc w:val="left"/>
      <w:pPr>
        <w:ind w:left="6480" w:hanging="360"/>
      </w:pPr>
      <w:rPr>
        <w:rFonts w:ascii="Wingdings" w:hAnsi="Wingdings" w:hint="default"/>
      </w:rPr>
    </w:lvl>
  </w:abstractNum>
  <w:abstractNum w:abstractNumId="2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30" w15:restartNumberingAfterBreak="0">
    <w:nsid w:val="4B7D3196"/>
    <w:multiLevelType w:val="hybridMultilevel"/>
    <w:tmpl w:val="FB3E3434"/>
    <w:lvl w:ilvl="0" w:tplc="3DAA10B2">
      <w:start w:val="1"/>
      <w:numFmt w:val="bullet"/>
      <w:lvlText w:val=""/>
      <w:lvlJc w:val="left"/>
      <w:pPr>
        <w:ind w:left="720" w:hanging="360"/>
      </w:pPr>
      <w:rPr>
        <w:rFonts w:ascii="Symbol" w:hAnsi="Symbol" w:hint="default"/>
      </w:rPr>
    </w:lvl>
    <w:lvl w:ilvl="1" w:tplc="0414CD6E">
      <w:start w:val="1"/>
      <w:numFmt w:val="bullet"/>
      <w:lvlText w:val="o"/>
      <w:lvlJc w:val="left"/>
      <w:pPr>
        <w:ind w:left="1440" w:hanging="360"/>
      </w:pPr>
      <w:rPr>
        <w:rFonts w:ascii="Courier New" w:hAnsi="Courier New" w:hint="default"/>
      </w:rPr>
    </w:lvl>
    <w:lvl w:ilvl="2" w:tplc="82B248A8">
      <w:start w:val="1"/>
      <w:numFmt w:val="bullet"/>
      <w:lvlText w:val=""/>
      <w:lvlJc w:val="left"/>
      <w:pPr>
        <w:ind w:left="2160" w:hanging="360"/>
      </w:pPr>
      <w:rPr>
        <w:rFonts w:ascii="Wingdings" w:hAnsi="Wingdings" w:hint="default"/>
      </w:rPr>
    </w:lvl>
    <w:lvl w:ilvl="3" w:tplc="AFA28E88">
      <w:start w:val="1"/>
      <w:numFmt w:val="bullet"/>
      <w:lvlText w:val=""/>
      <w:lvlJc w:val="left"/>
      <w:pPr>
        <w:ind w:left="2880" w:hanging="360"/>
      </w:pPr>
      <w:rPr>
        <w:rFonts w:ascii="Symbol" w:hAnsi="Symbol" w:hint="default"/>
      </w:rPr>
    </w:lvl>
    <w:lvl w:ilvl="4" w:tplc="7D50C1DC">
      <w:start w:val="1"/>
      <w:numFmt w:val="bullet"/>
      <w:lvlText w:val="o"/>
      <w:lvlJc w:val="left"/>
      <w:pPr>
        <w:ind w:left="3600" w:hanging="360"/>
      </w:pPr>
      <w:rPr>
        <w:rFonts w:ascii="Courier New" w:hAnsi="Courier New" w:hint="default"/>
      </w:rPr>
    </w:lvl>
    <w:lvl w:ilvl="5" w:tplc="C59688CE">
      <w:start w:val="1"/>
      <w:numFmt w:val="bullet"/>
      <w:lvlText w:val=""/>
      <w:lvlJc w:val="left"/>
      <w:pPr>
        <w:ind w:left="4320" w:hanging="360"/>
      </w:pPr>
      <w:rPr>
        <w:rFonts w:ascii="Wingdings" w:hAnsi="Wingdings" w:hint="default"/>
      </w:rPr>
    </w:lvl>
    <w:lvl w:ilvl="6" w:tplc="DAA0ECEA">
      <w:start w:val="1"/>
      <w:numFmt w:val="bullet"/>
      <w:lvlText w:val=""/>
      <w:lvlJc w:val="left"/>
      <w:pPr>
        <w:ind w:left="5040" w:hanging="360"/>
      </w:pPr>
      <w:rPr>
        <w:rFonts w:ascii="Symbol" w:hAnsi="Symbol" w:hint="default"/>
      </w:rPr>
    </w:lvl>
    <w:lvl w:ilvl="7" w:tplc="87FC64F0">
      <w:start w:val="1"/>
      <w:numFmt w:val="bullet"/>
      <w:lvlText w:val="o"/>
      <w:lvlJc w:val="left"/>
      <w:pPr>
        <w:ind w:left="5760" w:hanging="360"/>
      </w:pPr>
      <w:rPr>
        <w:rFonts w:ascii="Courier New" w:hAnsi="Courier New" w:hint="default"/>
      </w:rPr>
    </w:lvl>
    <w:lvl w:ilvl="8" w:tplc="B86C888A">
      <w:start w:val="1"/>
      <w:numFmt w:val="bullet"/>
      <w:lvlText w:val=""/>
      <w:lvlJc w:val="left"/>
      <w:pPr>
        <w:ind w:left="6480" w:hanging="360"/>
      </w:pPr>
      <w:rPr>
        <w:rFonts w:ascii="Wingdings" w:hAnsi="Wingdings" w:hint="default"/>
      </w:rPr>
    </w:lvl>
  </w:abstractNum>
  <w:abstractNum w:abstractNumId="3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3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34" w15:restartNumberingAfterBreak="0">
    <w:nsid w:val="57326A16"/>
    <w:multiLevelType w:val="hybridMultilevel"/>
    <w:tmpl w:val="FFFFFFFF"/>
    <w:lvl w:ilvl="0" w:tplc="5A82CA50">
      <w:start w:val="1"/>
      <w:numFmt w:val="bullet"/>
      <w:lvlText w:val=""/>
      <w:lvlJc w:val="left"/>
      <w:pPr>
        <w:ind w:left="720" w:hanging="360"/>
      </w:pPr>
      <w:rPr>
        <w:rFonts w:ascii="Symbol" w:hAnsi="Symbol" w:hint="default"/>
      </w:rPr>
    </w:lvl>
    <w:lvl w:ilvl="1" w:tplc="0F36EAAE">
      <w:start w:val="1"/>
      <w:numFmt w:val="bullet"/>
      <w:lvlText w:val="o"/>
      <w:lvlJc w:val="left"/>
      <w:pPr>
        <w:ind w:left="1440" w:hanging="360"/>
      </w:pPr>
      <w:rPr>
        <w:rFonts w:ascii="Courier New" w:hAnsi="Courier New" w:hint="default"/>
      </w:rPr>
    </w:lvl>
    <w:lvl w:ilvl="2" w:tplc="C1D6BB32">
      <w:start w:val="1"/>
      <w:numFmt w:val="bullet"/>
      <w:lvlText w:val=""/>
      <w:lvlJc w:val="left"/>
      <w:pPr>
        <w:ind w:left="2160" w:hanging="360"/>
      </w:pPr>
      <w:rPr>
        <w:rFonts w:ascii="Wingdings" w:hAnsi="Wingdings" w:hint="default"/>
      </w:rPr>
    </w:lvl>
    <w:lvl w:ilvl="3" w:tplc="274A889A">
      <w:start w:val="1"/>
      <w:numFmt w:val="bullet"/>
      <w:lvlText w:val=""/>
      <w:lvlJc w:val="left"/>
      <w:pPr>
        <w:ind w:left="2880" w:hanging="360"/>
      </w:pPr>
      <w:rPr>
        <w:rFonts w:ascii="Symbol" w:hAnsi="Symbol" w:hint="default"/>
      </w:rPr>
    </w:lvl>
    <w:lvl w:ilvl="4" w:tplc="1368FE1A">
      <w:start w:val="1"/>
      <w:numFmt w:val="bullet"/>
      <w:lvlText w:val="o"/>
      <w:lvlJc w:val="left"/>
      <w:pPr>
        <w:ind w:left="3600" w:hanging="360"/>
      </w:pPr>
      <w:rPr>
        <w:rFonts w:ascii="Courier New" w:hAnsi="Courier New" w:hint="default"/>
      </w:rPr>
    </w:lvl>
    <w:lvl w:ilvl="5" w:tplc="F68638E6">
      <w:start w:val="1"/>
      <w:numFmt w:val="bullet"/>
      <w:lvlText w:val=""/>
      <w:lvlJc w:val="left"/>
      <w:pPr>
        <w:ind w:left="4320" w:hanging="360"/>
      </w:pPr>
      <w:rPr>
        <w:rFonts w:ascii="Wingdings" w:hAnsi="Wingdings" w:hint="default"/>
      </w:rPr>
    </w:lvl>
    <w:lvl w:ilvl="6" w:tplc="2B629DEE">
      <w:start w:val="1"/>
      <w:numFmt w:val="bullet"/>
      <w:lvlText w:val=""/>
      <w:lvlJc w:val="left"/>
      <w:pPr>
        <w:ind w:left="5040" w:hanging="360"/>
      </w:pPr>
      <w:rPr>
        <w:rFonts w:ascii="Symbol" w:hAnsi="Symbol" w:hint="default"/>
      </w:rPr>
    </w:lvl>
    <w:lvl w:ilvl="7" w:tplc="2056CDCE">
      <w:start w:val="1"/>
      <w:numFmt w:val="bullet"/>
      <w:lvlText w:val="o"/>
      <w:lvlJc w:val="left"/>
      <w:pPr>
        <w:ind w:left="5760" w:hanging="360"/>
      </w:pPr>
      <w:rPr>
        <w:rFonts w:ascii="Courier New" w:hAnsi="Courier New" w:hint="default"/>
      </w:rPr>
    </w:lvl>
    <w:lvl w:ilvl="8" w:tplc="FD1E1922">
      <w:start w:val="1"/>
      <w:numFmt w:val="bullet"/>
      <w:lvlText w:val=""/>
      <w:lvlJc w:val="left"/>
      <w:pPr>
        <w:ind w:left="6480" w:hanging="360"/>
      </w:pPr>
      <w:rPr>
        <w:rFonts w:ascii="Wingdings" w:hAnsi="Wingdings" w:hint="default"/>
      </w:rPr>
    </w:lvl>
  </w:abstractNum>
  <w:abstractNum w:abstractNumId="3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3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3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237F7D"/>
    <w:multiLevelType w:val="hybridMultilevel"/>
    <w:tmpl w:val="FFFFFFFF"/>
    <w:lvl w:ilvl="0" w:tplc="758842E2">
      <w:start w:val="1"/>
      <w:numFmt w:val="bullet"/>
      <w:lvlText w:val=""/>
      <w:lvlJc w:val="left"/>
      <w:pPr>
        <w:ind w:left="720" w:hanging="360"/>
      </w:pPr>
      <w:rPr>
        <w:rFonts w:ascii="Symbol" w:hAnsi="Symbol" w:hint="default"/>
      </w:rPr>
    </w:lvl>
    <w:lvl w:ilvl="1" w:tplc="28AA48A8">
      <w:start w:val="1"/>
      <w:numFmt w:val="bullet"/>
      <w:lvlText w:val="o"/>
      <w:lvlJc w:val="left"/>
      <w:pPr>
        <w:ind w:left="1440" w:hanging="360"/>
      </w:pPr>
      <w:rPr>
        <w:rFonts w:ascii="Courier New" w:hAnsi="Courier New" w:hint="default"/>
      </w:rPr>
    </w:lvl>
    <w:lvl w:ilvl="2" w:tplc="D13C65A0">
      <w:start w:val="1"/>
      <w:numFmt w:val="bullet"/>
      <w:lvlText w:val=""/>
      <w:lvlJc w:val="left"/>
      <w:pPr>
        <w:ind w:left="2160" w:hanging="360"/>
      </w:pPr>
      <w:rPr>
        <w:rFonts w:ascii="Wingdings" w:hAnsi="Wingdings" w:hint="default"/>
      </w:rPr>
    </w:lvl>
    <w:lvl w:ilvl="3" w:tplc="34866146">
      <w:start w:val="1"/>
      <w:numFmt w:val="bullet"/>
      <w:lvlText w:val=""/>
      <w:lvlJc w:val="left"/>
      <w:pPr>
        <w:ind w:left="2880" w:hanging="360"/>
      </w:pPr>
      <w:rPr>
        <w:rFonts w:ascii="Symbol" w:hAnsi="Symbol" w:hint="default"/>
      </w:rPr>
    </w:lvl>
    <w:lvl w:ilvl="4" w:tplc="404E7020">
      <w:start w:val="1"/>
      <w:numFmt w:val="bullet"/>
      <w:lvlText w:val="o"/>
      <w:lvlJc w:val="left"/>
      <w:pPr>
        <w:ind w:left="3600" w:hanging="360"/>
      </w:pPr>
      <w:rPr>
        <w:rFonts w:ascii="Courier New" w:hAnsi="Courier New" w:hint="default"/>
      </w:rPr>
    </w:lvl>
    <w:lvl w:ilvl="5" w:tplc="E6CE2F66">
      <w:start w:val="1"/>
      <w:numFmt w:val="bullet"/>
      <w:lvlText w:val=""/>
      <w:lvlJc w:val="left"/>
      <w:pPr>
        <w:ind w:left="4320" w:hanging="360"/>
      </w:pPr>
      <w:rPr>
        <w:rFonts w:ascii="Wingdings" w:hAnsi="Wingdings" w:hint="default"/>
      </w:rPr>
    </w:lvl>
    <w:lvl w:ilvl="6" w:tplc="C53C3B5E">
      <w:start w:val="1"/>
      <w:numFmt w:val="bullet"/>
      <w:lvlText w:val=""/>
      <w:lvlJc w:val="left"/>
      <w:pPr>
        <w:ind w:left="5040" w:hanging="360"/>
      </w:pPr>
      <w:rPr>
        <w:rFonts w:ascii="Symbol" w:hAnsi="Symbol" w:hint="default"/>
      </w:rPr>
    </w:lvl>
    <w:lvl w:ilvl="7" w:tplc="EC60BF96">
      <w:start w:val="1"/>
      <w:numFmt w:val="bullet"/>
      <w:lvlText w:val="o"/>
      <w:lvlJc w:val="left"/>
      <w:pPr>
        <w:ind w:left="5760" w:hanging="360"/>
      </w:pPr>
      <w:rPr>
        <w:rFonts w:ascii="Courier New" w:hAnsi="Courier New" w:hint="default"/>
      </w:rPr>
    </w:lvl>
    <w:lvl w:ilvl="8" w:tplc="6C465422">
      <w:start w:val="1"/>
      <w:numFmt w:val="bullet"/>
      <w:lvlText w:val=""/>
      <w:lvlJc w:val="left"/>
      <w:pPr>
        <w:ind w:left="6480" w:hanging="360"/>
      </w:pPr>
      <w:rPr>
        <w:rFonts w:ascii="Wingdings" w:hAnsi="Wingdings" w:hint="default"/>
      </w:rPr>
    </w:lvl>
  </w:abstractNum>
  <w:abstractNum w:abstractNumId="3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63A8F"/>
    <w:multiLevelType w:val="hybridMultilevel"/>
    <w:tmpl w:val="A4EEB120"/>
    <w:lvl w:ilvl="0" w:tplc="BF56C274">
      <w:start w:val="1"/>
      <w:numFmt w:val="bullet"/>
      <w:lvlText w:val=""/>
      <w:lvlJc w:val="left"/>
      <w:pPr>
        <w:ind w:left="720" w:hanging="360"/>
      </w:pPr>
      <w:rPr>
        <w:rFonts w:ascii="Symbol" w:hAnsi="Symbol" w:hint="default"/>
      </w:rPr>
    </w:lvl>
    <w:lvl w:ilvl="1" w:tplc="5860B3BC">
      <w:start w:val="1"/>
      <w:numFmt w:val="bullet"/>
      <w:lvlText w:val="o"/>
      <w:lvlJc w:val="left"/>
      <w:pPr>
        <w:ind w:left="1440" w:hanging="360"/>
      </w:pPr>
      <w:rPr>
        <w:rFonts w:ascii="Courier New" w:hAnsi="Courier New" w:hint="default"/>
      </w:rPr>
    </w:lvl>
    <w:lvl w:ilvl="2" w:tplc="EB800F02">
      <w:start w:val="1"/>
      <w:numFmt w:val="bullet"/>
      <w:lvlText w:val=""/>
      <w:lvlJc w:val="left"/>
      <w:pPr>
        <w:ind w:left="2160" w:hanging="360"/>
      </w:pPr>
      <w:rPr>
        <w:rFonts w:ascii="Wingdings" w:hAnsi="Wingdings" w:hint="default"/>
      </w:rPr>
    </w:lvl>
    <w:lvl w:ilvl="3" w:tplc="328CA31A">
      <w:start w:val="1"/>
      <w:numFmt w:val="bullet"/>
      <w:lvlText w:val=""/>
      <w:lvlJc w:val="left"/>
      <w:pPr>
        <w:ind w:left="2880" w:hanging="360"/>
      </w:pPr>
      <w:rPr>
        <w:rFonts w:ascii="Symbol" w:hAnsi="Symbol" w:hint="default"/>
      </w:rPr>
    </w:lvl>
    <w:lvl w:ilvl="4" w:tplc="A36E3BBA">
      <w:start w:val="1"/>
      <w:numFmt w:val="bullet"/>
      <w:lvlText w:val="o"/>
      <w:lvlJc w:val="left"/>
      <w:pPr>
        <w:ind w:left="3600" w:hanging="360"/>
      </w:pPr>
      <w:rPr>
        <w:rFonts w:ascii="Courier New" w:hAnsi="Courier New" w:hint="default"/>
      </w:rPr>
    </w:lvl>
    <w:lvl w:ilvl="5" w:tplc="C0064764">
      <w:start w:val="1"/>
      <w:numFmt w:val="bullet"/>
      <w:lvlText w:val=""/>
      <w:lvlJc w:val="left"/>
      <w:pPr>
        <w:ind w:left="4320" w:hanging="360"/>
      </w:pPr>
      <w:rPr>
        <w:rFonts w:ascii="Wingdings" w:hAnsi="Wingdings" w:hint="default"/>
      </w:rPr>
    </w:lvl>
    <w:lvl w:ilvl="6" w:tplc="3C1A08B4">
      <w:start w:val="1"/>
      <w:numFmt w:val="bullet"/>
      <w:lvlText w:val=""/>
      <w:lvlJc w:val="left"/>
      <w:pPr>
        <w:ind w:left="5040" w:hanging="360"/>
      </w:pPr>
      <w:rPr>
        <w:rFonts w:ascii="Symbol" w:hAnsi="Symbol" w:hint="default"/>
      </w:rPr>
    </w:lvl>
    <w:lvl w:ilvl="7" w:tplc="4BDA54E8">
      <w:start w:val="1"/>
      <w:numFmt w:val="bullet"/>
      <w:lvlText w:val="o"/>
      <w:lvlJc w:val="left"/>
      <w:pPr>
        <w:ind w:left="5760" w:hanging="360"/>
      </w:pPr>
      <w:rPr>
        <w:rFonts w:ascii="Courier New" w:hAnsi="Courier New" w:hint="default"/>
      </w:rPr>
    </w:lvl>
    <w:lvl w:ilvl="8" w:tplc="E2C678D8">
      <w:start w:val="1"/>
      <w:numFmt w:val="bullet"/>
      <w:lvlText w:val=""/>
      <w:lvlJc w:val="left"/>
      <w:pPr>
        <w:ind w:left="6480" w:hanging="360"/>
      </w:pPr>
      <w:rPr>
        <w:rFonts w:ascii="Wingdings" w:hAnsi="Wingdings" w:hint="default"/>
      </w:rPr>
    </w:lvl>
  </w:abstractNum>
  <w:abstractNum w:abstractNumId="41" w15:restartNumberingAfterBreak="0">
    <w:nsid w:val="6897455D"/>
    <w:multiLevelType w:val="hybridMultilevel"/>
    <w:tmpl w:val="88B4E700"/>
    <w:lvl w:ilvl="0" w:tplc="7B4EC5B6">
      <w:start w:val="1"/>
      <w:numFmt w:val="bullet"/>
      <w:lvlText w:val=""/>
      <w:lvlJc w:val="left"/>
      <w:pPr>
        <w:ind w:left="720" w:hanging="360"/>
      </w:pPr>
      <w:rPr>
        <w:rFonts w:ascii="Symbol" w:hAnsi="Symbol" w:hint="default"/>
      </w:rPr>
    </w:lvl>
    <w:lvl w:ilvl="1" w:tplc="71C07644">
      <w:start w:val="1"/>
      <w:numFmt w:val="bullet"/>
      <w:lvlText w:val="o"/>
      <w:lvlJc w:val="left"/>
      <w:pPr>
        <w:ind w:left="1440" w:hanging="360"/>
      </w:pPr>
      <w:rPr>
        <w:rFonts w:ascii="Courier New" w:hAnsi="Courier New" w:hint="default"/>
      </w:rPr>
    </w:lvl>
    <w:lvl w:ilvl="2" w:tplc="781C31B4">
      <w:start w:val="1"/>
      <w:numFmt w:val="bullet"/>
      <w:lvlText w:val=""/>
      <w:lvlJc w:val="left"/>
      <w:pPr>
        <w:ind w:left="2160" w:hanging="360"/>
      </w:pPr>
      <w:rPr>
        <w:rFonts w:ascii="Wingdings" w:hAnsi="Wingdings" w:hint="default"/>
      </w:rPr>
    </w:lvl>
    <w:lvl w:ilvl="3" w:tplc="10CCADF8">
      <w:start w:val="1"/>
      <w:numFmt w:val="bullet"/>
      <w:lvlText w:val=""/>
      <w:lvlJc w:val="left"/>
      <w:pPr>
        <w:ind w:left="2880" w:hanging="360"/>
      </w:pPr>
      <w:rPr>
        <w:rFonts w:ascii="Symbol" w:hAnsi="Symbol" w:hint="default"/>
      </w:rPr>
    </w:lvl>
    <w:lvl w:ilvl="4" w:tplc="A38E2D60">
      <w:start w:val="1"/>
      <w:numFmt w:val="bullet"/>
      <w:lvlText w:val="o"/>
      <w:lvlJc w:val="left"/>
      <w:pPr>
        <w:ind w:left="3600" w:hanging="360"/>
      </w:pPr>
      <w:rPr>
        <w:rFonts w:ascii="Courier New" w:hAnsi="Courier New" w:hint="default"/>
      </w:rPr>
    </w:lvl>
    <w:lvl w:ilvl="5" w:tplc="444447C4">
      <w:start w:val="1"/>
      <w:numFmt w:val="bullet"/>
      <w:lvlText w:val=""/>
      <w:lvlJc w:val="left"/>
      <w:pPr>
        <w:ind w:left="4320" w:hanging="360"/>
      </w:pPr>
      <w:rPr>
        <w:rFonts w:ascii="Wingdings" w:hAnsi="Wingdings" w:hint="default"/>
      </w:rPr>
    </w:lvl>
    <w:lvl w:ilvl="6" w:tplc="78AE17E4">
      <w:start w:val="1"/>
      <w:numFmt w:val="bullet"/>
      <w:lvlText w:val=""/>
      <w:lvlJc w:val="left"/>
      <w:pPr>
        <w:ind w:left="5040" w:hanging="360"/>
      </w:pPr>
      <w:rPr>
        <w:rFonts w:ascii="Symbol" w:hAnsi="Symbol" w:hint="default"/>
      </w:rPr>
    </w:lvl>
    <w:lvl w:ilvl="7" w:tplc="EE26B86A">
      <w:start w:val="1"/>
      <w:numFmt w:val="bullet"/>
      <w:lvlText w:val="o"/>
      <w:lvlJc w:val="left"/>
      <w:pPr>
        <w:ind w:left="5760" w:hanging="360"/>
      </w:pPr>
      <w:rPr>
        <w:rFonts w:ascii="Courier New" w:hAnsi="Courier New" w:hint="default"/>
      </w:rPr>
    </w:lvl>
    <w:lvl w:ilvl="8" w:tplc="3DA07DA8">
      <w:start w:val="1"/>
      <w:numFmt w:val="bullet"/>
      <w:lvlText w:val=""/>
      <w:lvlJc w:val="left"/>
      <w:pPr>
        <w:ind w:left="6480" w:hanging="360"/>
      </w:pPr>
      <w:rPr>
        <w:rFonts w:ascii="Wingdings" w:hAnsi="Wingdings" w:hint="default"/>
      </w:rPr>
    </w:lvl>
  </w:abstractNum>
  <w:abstractNum w:abstractNumId="4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4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46" w15:restartNumberingAfterBreak="0">
    <w:nsid w:val="79394F22"/>
    <w:multiLevelType w:val="hybridMultilevel"/>
    <w:tmpl w:val="FFFFFFFF"/>
    <w:lvl w:ilvl="0" w:tplc="062AB35E">
      <w:start w:val="1"/>
      <w:numFmt w:val="bullet"/>
      <w:lvlText w:val=""/>
      <w:lvlJc w:val="left"/>
      <w:pPr>
        <w:ind w:left="720" w:hanging="360"/>
      </w:pPr>
      <w:rPr>
        <w:rFonts w:ascii="Symbol" w:hAnsi="Symbol" w:hint="default"/>
      </w:rPr>
    </w:lvl>
    <w:lvl w:ilvl="1" w:tplc="B44A2D34">
      <w:start w:val="1"/>
      <w:numFmt w:val="bullet"/>
      <w:lvlText w:val="o"/>
      <w:lvlJc w:val="left"/>
      <w:pPr>
        <w:ind w:left="1440" w:hanging="360"/>
      </w:pPr>
      <w:rPr>
        <w:rFonts w:ascii="Courier New" w:hAnsi="Courier New" w:hint="default"/>
      </w:rPr>
    </w:lvl>
    <w:lvl w:ilvl="2" w:tplc="AC1C52BE">
      <w:start w:val="1"/>
      <w:numFmt w:val="bullet"/>
      <w:lvlText w:val=""/>
      <w:lvlJc w:val="left"/>
      <w:pPr>
        <w:ind w:left="2160" w:hanging="360"/>
      </w:pPr>
      <w:rPr>
        <w:rFonts w:ascii="Wingdings" w:hAnsi="Wingdings" w:hint="default"/>
      </w:rPr>
    </w:lvl>
    <w:lvl w:ilvl="3" w:tplc="B7B8ADE2">
      <w:start w:val="1"/>
      <w:numFmt w:val="bullet"/>
      <w:lvlText w:val=""/>
      <w:lvlJc w:val="left"/>
      <w:pPr>
        <w:ind w:left="2880" w:hanging="360"/>
      </w:pPr>
      <w:rPr>
        <w:rFonts w:ascii="Symbol" w:hAnsi="Symbol" w:hint="default"/>
      </w:rPr>
    </w:lvl>
    <w:lvl w:ilvl="4" w:tplc="3490FBF8">
      <w:start w:val="1"/>
      <w:numFmt w:val="bullet"/>
      <w:lvlText w:val="o"/>
      <w:lvlJc w:val="left"/>
      <w:pPr>
        <w:ind w:left="3600" w:hanging="360"/>
      </w:pPr>
      <w:rPr>
        <w:rFonts w:ascii="Courier New" w:hAnsi="Courier New" w:hint="default"/>
      </w:rPr>
    </w:lvl>
    <w:lvl w:ilvl="5" w:tplc="1598E220">
      <w:start w:val="1"/>
      <w:numFmt w:val="bullet"/>
      <w:lvlText w:val=""/>
      <w:lvlJc w:val="left"/>
      <w:pPr>
        <w:ind w:left="4320" w:hanging="360"/>
      </w:pPr>
      <w:rPr>
        <w:rFonts w:ascii="Wingdings" w:hAnsi="Wingdings" w:hint="default"/>
      </w:rPr>
    </w:lvl>
    <w:lvl w:ilvl="6" w:tplc="9B767356">
      <w:start w:val="1"/>
      <w:numFmt w:val="bullet"/>
      <w:lvlText w:val=""/>
      <w:lvlJc w:val="left"/>
      <w:pPr>
        <w:ind w:left="5040" w:hanging="360"/>
      </w:pPr>
      <w:rPr>
        <w:rFonts w:ascii="Symbol" w:hAnsi="Symbol" w:hint="default"/>
      </w:rPr>
    </w:lvl>
    <w:lvl w:ilvl="7" w:tplc="1CEA82A0">
      <w:start w:val="1"/>
      <w:numFmt w:val="bullet"/>
      <w:lvlText w:val="o"/>
      <w:lvlJc w:val="left"/>
      <w:pPr>
        <w:ind w:left="5760" w:hanging="360"/>
      </w:pPr>
      <w:rPr>
        <w:rFonts w:ascii="Courier New" w:hAnsi="Courier New" w:hint="default"/>
      </w:rPr>
    </w:lvl>
    <w:lvl w:ilvl="8" w:tplc="A38A5486">
      <w:start w:val="1"/>
      <w:numFmt w:val="bullet"/>
      <w:lvlText w:val=""/>
      <w:lvlJc w:val="left"/>
      <w:pPr>
        <w:ind w:left="6480" w:hanging="360"/>
      </w:pPr>
      <w:rPr>
        <w:rFonts w:ascii="Wingdings" w:hAnsi="Wingdings" w:hint="default"/>
      </w:rPr>
    </w:lvl>
  </w:abstractNum>
  <w:abstractNum w:abstractNumId="4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8A4D12"/>
    <w:multiLevelType w:val="hybridMultilevel"/>
    <w:tmpl w:val="FFFFFFFF"/>
    <w:lvl w:ilvl="0" w:tplc="010A3DEC">
      <w:start w:val="1"/>
      <w:numFmt w:val="bullet"/>
      <w:lvlText w:val=""/>
      <w:lvlJc w:val="left"/>
      <w:pPr>
        <w:ind w:left="720" w:hanging="360"/>
      </w:pPr>
      <w:rPr>
        <w:rFonts w:ascii="Symbol" w:hAnsi="Symbol" w:hint="default"/>
      </w:rPr>
    </w:lvl>
    <w:lvl w:ilvl="1" w:tplc="13949662">
      <w:start w:val="1"/>
      <w:numFmt w:val="bullet"/>
      <w:lvlText w:val="o"/>
      <w:lvlJc w:val="left"/>
      <w:pPr>
        <w:ind w:left="1440" w:hanging="360"/>
      </w:pPr>
      <w:rPr>
        <w:rFonts w:ascii="Courier New" w:hAnsi="Courier New" w:hint="default"/>
      </w:rPr>
    </w:lvl>
    <w:lvl w:ilvl="2" w:tplc="AF1C5236">
      <w:start w:val="1"/>
      <w:numFmt w:val="bullet"/>
      <w:lvlText w:val=""/>
      <w:lvlJc w:val="left"/>
      <w:pPr>
        <w:ind w:left="2160" w:hanging="360"/>
      </w:pPr>
      <w:rPr>
        <w:rFonts w:ascii="Wingdings" w:hAnsi="Wingdings" w:hint="default"/>
      </w:rPr>
    </w:lvl>
    <w:lvl w:ilvl="3" w:tplc="5DC23ABA">
      <w:start w:val="1"/>
      <w:numFmt w:val="bullet"/>
      <w:lvlText w:val=""/>
      <w:lvlJc w:val="left"/>
      <w:pPr>
        <w:ind w:left="2880" w:hanging="360"/>
      </w:pPr>
      <w:rPr>
        <w:rFonts w:ascii="Symbol" w:hAnsi="Symbol" w:hint="default"/>
      </w:rPr>
    </w:lvl>
    <w:lvl w:ilvl="4" w:tplc="58B46634">
      <w:start w:val="1"/>
      <w:numFmt w:val="bullet"/>
      <w:lvlText w:val="o"/>
      <w:lvlJc w:val="left"/>
      <w:pPr>
        <w:ind w:left="3600" w:hanging="360"/>
      </w:pPr>
      <w:rPr>
        <w:rFonts w:ascii="Courier New" w:hAnsi="Courier New" w:hint="default"/>
      </w:rPr>
    </w:lvl>
    <w:lvl w:ilvl="5" w:tplc="63CC0D22">
      <w:start w:val="1"/>
      <w:numFmt w:val="bullet"/>
      <w:lvlText w:val=""/>
      <w:lvlJc w:val="left"/>
      <w:pPr>
        <w:ind w:left="4320" w:hanging="360"/>
      </w:pPr>
      <w:rPr>
        <w:rFonts w:ascii="Wingdings" w:hAnsi="Wingdings" w:hint="default"/>
      </w:rPr>
    </w:lvl>
    <w:lvl w:ilvl="6" w:tplc="155261FC">
      <w:start w:val="1"/>
      <w:numFmt w:val="bullet"/>
      <w:lvlText w:val=""/>
      <w:lvlJc w:val="left"/>
      <w:pPr>
        <w:ind w:left="5040" w:hanging="360"/>
      </w:pPr>
      <w:rPr>
        <w:rFonts w:ascii="Symbol" w:hAnsi="Symbol" w:hint="default"/>
      </w:rPr>
    </w:lvl>
    <w:lvl w:ilvl="7" w:tplc="9710B646">
      <w:start w:val="1"/>
      <w:numFmt w:val="bullet"/>
      <w:lvlText w:val="o"/>
      <w:lvlJc w:val="left"/>
      <w:pPr>
        <w:ind w:left="5760" w:hanging="360"/>
      </w:pPr>
      <w:rPr>
        <w:rFonts w:ascii="Courier New" w:hAnsi="Courier New" w:hint="default"/>
      </w:rPr>
    </w:lvl>
    <w:lvl w:ilvl="8" w:tplc="2C0075A8">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1"/>
  </w:num>
  <w:num w:numId="4">
    <w:abstractNumId w:val="46"/>
  </w:num>
  <w:num w:numId="5">
    <w:abstractNumId w:val="14"/>
  </w:num>
  <w:num w:numId="6">
    <w:abstractNumId w:val="18"/>
  </w:num>
  <w:num w:numId="7">
    <w:abstractNumId w:val="10"/>
  </w:num>
  <w:num w:numId="8">
    <w:abstractNumId w:val="49"/>
  </w:num>
  <w:num w:numId="9">
    <w:abstractNumId w:val="17"/>
  </w:num>
  <w:num w:numId="10">
    <w:abstractNumId w:val="11"/>
  </w:num>
  <w:num w:numId="11">
    <w:abstractNumId w:val="12"/>
  </w:num>
  <w:num w:numId="12">
    <w:abstractNumId w:val="34"/>
  </w:num>
  <w:num w:numId="13">
    <w:abstractNumId w:val="6"/>
  </w:num>
  <w:num w:numId="14">
    <w:abstractNumId w:val="39"/>
  </w:num>
  <w:num w:numId="15">
    <w:abstractNumId w:val="15"/>
  </w:num>
  <w:num w:numId="16">
    <w:abstractNumId w:val="26"/>
  </w:num>
  <w:num w:numId="17">
    <w:abstractNumId w:val="32"/>
  </w:num>
  <w:num w:numId="18">
    <w:abstractNumId w:val="19"/>
  </w:num>
  <w:num w:numId="19">
    <w:abstractNumId w:val="47"/>
  </w:num>
  <w:num w:numId="20">
    <w:abstractNumId w:val="37"/>
  </w:num>
  <w:num w:numId="21">
    <w:abstractNumId w:val="44"/>
  </w:num>
  <w:num w:numId="22">
    <w:abstractNumId w:val="3"/>
  </w:num>
  <w:num w:numId="23">
    <w:abstractNumId w:val="48"/>
  </w:num>
  <w:num w:numId="24">
    <w:abstractNumId w:val="42"/>
  </w:num>
  <w:num w:numId="25">
    <w:abstractNumId w:val="28"/>
  </w:num>
  <w:num w:numId="26">
    <w:abstractNumId w:val="5"/>
  </w:num>
  <w:num w:numId="27">
    <w:abstractNumId w:val="22"/>
  </w:num>
  <w:num w:numId="28">
    <w:abstractNumId w:val="41"/>
  </w:num>
  <w:num w:numId="29">
    <w:abstractNumId w:val="0"/>
  </w:num>
  <w:num w:numId="30">
    <w:abstractNumId w:val="2"/>
  </w:num>
  <w:num w:numId="31">
    <w:abstractNumId w:val="30"/>
  </w:num>
  <w:num w:numId="32">
    <w:abstractNumId w:val="27"/>
  </w:num>
  <w:num w:numId="33">
    <w:abstractNumId w:val="20"/>
  </w:num>
  <w:num w:numId="34">
    <w:abstractNumId w:val="8"/>
  </w:num>
  <w:num w:numId="35">
    <w:abstractNumId w:val="40"/>
  </w:num>
  <w:num w:numId="36">
    <w:abstractNumId w:val="24"/>
  </w:num>
  <w:num w:numId="37">
    <w:abstractNumId w:val="35"/>
  </w:num>
  <w:num w:numId="38">
    <w:abstractNumId w:val="25"/>
  </w:num>
  <w:num w:numId="39">
    <w:abstractNumId w:val="36"/>
  </w:num>
  <w:num w:numId="40">
    <w:abstractNumId w:val="23"/>
  </w:num>
  <w:num w:numId="41">
    <w:abstractNumId w:val="4"/>
  </w:num>
  <w:num w:numId="42">
    <w:abstractNumId w:val="45"/>
  </w:num>
  <w:num w:numId="43">
    <w:abstractNumId w:val="21"/>
  </w:num>
  <w:num w:numId="44">
    <w:abstractNumId w:val="29"/>
  </w:num>
  <w:num w:numId="45">
    <w:abstractNumId w:val="33"/>
  </w:num>
  <w:num w:numId="46">
    <w:abstractNumId w:val="7"/>
  </w:num>
  <w:num w:numId="47">
    <w:abstractNumId w:val="9"/>
  </w:num>
  <w:num w:numId="48">
    <w:abstractNumId w:val="31"/>
  </w:num>
  <w:num w:numId="49">
    <w:abstractNumId w:val="43"/>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D6F"/>
    <w:rsid w:val="00003C52"/>
    <w:rsid w:val="000045A3"/>
    <w:rsid w:val="000046B1"/>
    <w:rsid w:val="00004C4B"/>
    <w:rsid w:val="0000509F"/>
    <w:rsid w:val="000057A6"/>
    <w:rsid w:val="00006306"/>
    <w:rsid w:val="000074A1"/>
    <w:rsid w:val="00007E9E"/>
    <w:rsid w:val="00010815"/>
    <w:rsid w:val="00010AF4"/>
    <w:rsid w:val="0001101A"/>
    <w:rsid w:val="000114B0"/>
    <w:rsid w:val="0001486D"/>
    <w:rsid w:val="00014A39"/>
    <w:rsid w:val="00014DAF"/>
    <w:rsid w:val="00015597"/>
    <w:rsid w:val="00015A9D"/>
    <w:rsid w:val="00016218"/>
    <w:rsid w:val="0001641D"/>
    <w:rsid w:val="0001647D"/>
    <w:rsid w:val="00016F68"/>
    <w:rsid w:val="00017193"/>
    <w:rsid w:val="000173E9"/>
    <w:rsid w:val="00017609"/>
    <w:rsid w:val="00020F9C"/>
    <w:rsid w:val="00021293"/>
    <w:rsid w:val="000225DE"/>
    <w:rsid w:val="000228D3"/>
    <w:rsid w:val="000232A4"/>
    <w:rsid w:val="00023680"/>
    <w:rsid w:val="0002397A"/>
    <w:rsid w:val="00023C6F"/>
    <w:rsid w:val="00023F86"/>
    <w:rsid w:val="00024ED1"/>
    <w:rsid w:val="0002549C"/>
    <w:rsid w:val="000268CD"/>
    <w:rsid w:val="0002720F"/>
    <w:rsid w:val="0002775C"/>
    <w:rsid w:val="0003094F"/>
    <w:rsid w:val="00030B13"/>
    <w:rsid w:val="0003142B"/>
    <w:rsid w:val="00031AC8"/>
    <w:rsid w:val="00031F98"/>
    <w:rsid w:val="0003278C"/>
    <w:rsid w:val="000328E4"/>
    <w:rsid w:val="00033127"/>
    <w:rsid w:val="000333FC"/>
    <w:rsid w:val="00034A0C"/>
    <w:rsid w:val="00034C24"/>
    <w:rsid w:val="00035020"/>
    <w:rsid w:val="00035DF7"/>
    <w:rsid w:val="00035FA1"/>
    <w:rsid w:val="00036953"/>
    <w:rsid w:val="000369E8"/>
    <w:rsid w:val="00037256"/>
    <w:rsid w:val="00037371"/>
    <w:rsid w:val="0003740B"/>
    <w:rsid w:val="00037DF2"/>
    <w:rsid w:val="00037F27"/>
    <w:rsid w:val="000402A4"/>
    <w:rsid w:val="000402C0"/>
    <w:rsid w:val="00040347"/>
    <w:rsid w:val="000407FD"/>
    <w:rsid w:val="00040AE0"/>
    <w:rsid w:val="000422E8"/>
    <w:rsid w:val="0004273A"/>
    <w:rsid w:val="00042939"/>
    <w:rsid w:val="00042D0F"/>
    <w:rsid w:val="00043313"/>
    <w:rsid w:val="00043AAB"/>
    <w:rsid w:val="00043ECF"/>
    <w:rsid w:val="00044EE9"/>
    <w:rsid w:val="00044FF8"/>
    <w:rsid w:val="000450C9"/>
    <w:rsid w:val="000456D3"/>
    <w:rsid w:val="0004628A"/>
    <w:rsid w:val="00046A2E"/>
    <w:rsid w:val="00046AC5"/>
    <w:rsid w:val="0004785F"/>
    <w:rsid w:val="000479C0"/>
    <w:rsid w:val="00047C44"/>
    <w:rsid w:val="000501D0"/>
    <w:rsid w:val="000501ED"/>
    <w:rsid w:val="000503D4"/>
    <w:rsid w:val="0005071F"/>
    <w:rsid w:val="00051641"/>
    <w:rsid w:val="00051E8A"/>
    <w:rsid w:val="000527C8"/>
    <w:rsid w:val="000533D7"/>
    <w:rsid w:val="00054474"/>
    <w:rsid w:val="00054A1A"/>
    <w:rsid w:val="00054EA5"/>
    <w:rsid w:val="00055765"/>
    <w:rsid w:val="00055F0F"/>
    <w:rsid w:val="00056673"/>
    <w:rsid w:val="00056825"/>
    <w:rsid w:val="00057CEF"/>
    <w:rsid w:val="00061628"/>
    <w:rsid w:val="000617E7"/>
    <w:rsid w:val="00061ABE"/>
    <w:rsid w:val="00061D61"/>
    <w:rsid w:val="00061F27"/>
    <w:rsid w:val="0006203B"/>
    <w:rsid w:val="00062903"/>
    <w:rsid w:val="000633DE"/>
    <w:rsid w:val="00063924"/>
    <w:rsid w:val="00064001"/>
    <w:rsid w:val="0006443E"/>
    <w:rsid w:val="000652D4"/>
    <w:rsid w:val="00066394"/>
    <w:rsid w:val="0006684D"/>
    <w:rsid w:val="00067751"/>
    <w:rsid w:val="00067930"/>
    <w:rsid w:val="00067A1D"/>
    <w:rsid w:val="000707D1"/>
    <w:rsid w:val="00071041"/>
    <w:rsid w:val="000710CB"/>
    <w:rsid w:val="00071128"/>
    <w:rsid w:val="000712E3"/>
    <w:rsid w:val="00071942"/>
    <w:rsid w:val="0007235E"/>
    <w:rsid w:val="00072760"/>
    <w:rsid w:val="0007316A"/>
    <w:rsid w:val="000731AE"/>
    <w:rsid w:val="00073874"/>
    <w:rsid w:val="00073DDB"/>
    <w:rsid w:val="00074098"/>
    <w:rsid w:val="000742F8"/>
    <w:rsid w:val="0007528D"/>
    <w:rsid w:val="00075676"/>
    <w:rsid w:val="00075FEA"/>
    <w:rsid w:val="000773D6"/>
    <w:rsid w:val="00077963"/>
    <w:rsid w:val="00077BFF"/>
    <w:rsid w:val="00077DCD"/>
    <w:rsid w:val="000801A7"/>
    <w:rsid w:val="000801F4"/>
    <w:rsid w:val="0008027E"/>
    <w:rsid w:val="0008037F"/>
    <w:rsid w:val="0008071C"/>
    <w:rsid w:val="000809D4"/>
    <w:rsid w:val="00082CCA"/>
    <w:rsid w:val="000836CE"/>
    <w:rsid w:val="0008512C"/>
    <w:rsid w:val="00085195"/>
    <w:rsid w:val="000851C5"/>
    <w:rsid w:val="00085B4C"/>
    <w:rsid w:val="00085ECD"/>
    <w:rsid w:val="0008639A"/>
    <w:rsid w:val="0008665E"/>
    <w:rsid w:val="00086B7E"/>
    <w:rsid w:val="000873C3"/>
    <w:rsid w:val="00090A7D"/>
    <w:rsid w:val="00091390"/>
    <w:rsid w:val="00091F1D"/>
    <w:rsid w:val="00092014"/>
    <w:rsid w:val="000926F7"/>
    <w:rsid w:val="00092EBD"/>
    <w:rsid w:val="00092F6C"/>
    <w:rsid w:val="00092F8C"/>
    <w:rsid w:val="00093234"/>
    <w:rsid w:val="00093C5C"/>
    <w:rsid w:val="00093DDA"/>
    <w:rsid w:val="0009430D"/>
    <w:rsid w:val="00094569"/>
    <w:rsid w:val="00094A51"/>
    <w:rsid w:val="00094F25"/>
    <w:rsid w:val="00096016"/>
    <w:rsid w:val="000961CF"/>
    <w:rsid w:val="0009647B"/>
    <w:rsid w:val="00096699"/>
    <w:rsid w:val="00097923"/>
    <w:rsid w:val="000A005A"/>
    <w:rsid w:val="000A08D5"/>
    <w:rsid w:val="000A09B4"/>
    <w:rsid w:val="000A11E6"/>
    <w:rsid w:val="000A20CC"/>
    <w:rsid w:val="000A20F4"/>
    <w:rsid w:val="000A23C7"/>
    <w:rsid w:val="000A2738"/>
    <w:rsid w:val="000A2853"/>
    <w:rsid w:val="000A28F8"/>
    <w:rsid w:val="000A2D9A"/>
    <w:rsid w:val="000A3073"/>
    <w:rsid w:val="000A3D9A"/>
    <w:rsid w:val="000A4119"/>
    <w:rsid w:val="000A417B"/>
    <w:rsid w:val="000A4424"/>
    <w:rsid w:val="000A49C0"/>
    <w:rsid w:val="000A5085"/>
    <w:rsid w:val="000A54F5"/>
    <w:rsid w:val="000A551B"/>
    <w:rsid w:val="000A5DA5"/>
    <w:rsid w:val="000A612B"/>
    <w:rsid w:val="000A7E20"/>
    <w:rsid w:val="000B0B24"/>
    <w:rsid w:val="000B22CF"/>
    <w:rsid w:val="000B25FC"/>
    <w:rsid w:val="000B284B"/>
    <w:rsid w:val="000B3500"/>
    <w:rsid w:val="000B3880"/>
    <w:rsid w:val="000B3F87"/>
    <w:rsid w:val="000B4290"/>
    <w:rsid w:val="000B4384"/>
    <w:rsid w:val="000B4B57"/>
    <w:rsid w:val="000B4EC1"/>
    <w:rsid w:val="000B4FD5"/>
    <w:rsid w:val="000B57D6"/>
    <w:rsid w:val="000B5C9B"/>
    <w:rsid w:val="000B64C3"/>
    <w:rsid w:val="000B66BC"/>
    <w:rsid w:val="000B6798"/>
    <w:rsid w:val="000B6D92"/>
    <w:rsid w:val="000B6E68"/>
    <w:rsid w:val="000B7D7F"/>
    <w:rsid w:val="000C0045"/>
    <w:rsid w:val="000C03F2"/>
    <w:rsid w:val="000C1BC7"/>
    <w:rsid w:val="000C1E99"/>
    <w:rsid w:val="000C25C9"/>
    <w:rsid w:val="000C3080"/>
    <w:rsid w:val="000C3939"/>
    <w:rsid w:val="000C3F27"/>
    <w:rsid w:val="000C40FC"/>
    <w:rsid w:val="000C42A1"/>
    <w:rsid w:val="000C4877"/>
    <w:rsid w:val="000C4C7B"/>
    <w:rsid w:val="000C4CAE"/>
    <w:rsid w:val="000C50DE"/>
    <w:rsid w:val="000C589A"/>
    <w:rsid w:val="000C58B8"/>
    <w:rsid w:val="000C6A07"/>
    <w:rsid w:val="000C6A99"/>
    <w:rsid w:val="000C6F49"/>
    <w:rsid w:val="000C71E8"/>
    <w:rsid w:val="000C75D9"/>
    <w:rsid w:val="000C7B64"/>
    <w:rsid w:val="000D00CD"/>
    <w:rsid w:val="000D04BD"/>
    <w:rsid w:val="000D07B6"/>
    <w:rsid w:val="000D1C3C"/>
    <w:rsid w:val="000D1E07"/>
    <w:rsid w:val="000D1FEB"/>
    <w:rsid w:val="000D288C"/>
    <w:rsid w:val="000D2C1C"/>
    <w:rsid w:val="000D2DA8"/>
    <w:rsid w:val="000D3391"/>
    <w:rsid w:val="000D5104"/>
    <w:rsid w:val="000D5BD2"/>
    <w:rsid w:val="000D6939"/>
    <w:rsid w:val="000D715F"/>
    <w:rsid w:val="000D75C1"/>
    <w:rsid w:val="000D79AC"/>
    <w:rsid w:val="000E04D6"/>
    <w:rsid w:val="000E0975"/>
    <w:rsid w:val="000E0A9B"/>
    <w:rsid w:val="000E0DDA"/>
    <w:rsid w:val="000E0FA9"/>
    <w:rsid w:val="000E1A8D"/>
    <w:rsid w:val="000E1C11"/>
    <w:rsid w:val="000E2DBF"/>
    <w:rsid w:val="000E3E82"/>
    <w:rsid w:val="000E4188"/>
    <w:rsid w:val="000E41BE"/>
    <w:rsid w:val="000E5157"/>
    <w:rsid w:val="000E5A01"/>
    <w:rsid w:val="000E5A75"/>
    <w:rsid w:val="000E7777"/>
    <w:rsid w:val="000E7AA5"/>
    <w:rsid w:val="000E7E48"/>
    <w:rsid w:val="000F001A"/>
    <w:rsid w:val="000F01C6"/>
    <w:rsid w:val="000F08D9"/>
    <w:rsid w:val="000F0AF9"/>
    <w:rsid w:val="000F114D"/>
    <w:rsid w:val="000F1364"/>
    <w:rsid w:val="000F13B5"/>
    <w:rsid w:val="000F1545"/>
    <w:rsid w:val="000F1EE7"/>
    <w:rsid w:val="000F1F96"/>
    <w:rsid w:val="000F24D5"/>
    <w:rsid w:val="000F2ADA"/>
    <w:rsid w:val="000F2F2A"/>
    <w:rsid w:val="000F3AB5"/>
    <w:rsid w:val="000F41A0"/>
    <w:rsid w:val="000F52E2"/>
    <w:rsid w:val="000F54AE"/>
    <w:rsid w:val="000F583C"/>
    <w:rsid w:val="000F6053"/>
    <w:rsid w:val="000F6474"/>
    <w:rsid w:val="000F78C7"/>
    <w:rsid w:val="000F7C5C"/>
    <w:rsid w:val="000F7F50"/>
    <w:rsid w:val="00101280"/>
    <w:rsid w:val="001014A0"/>
    <w:rsid w:val="00101827"/>
    <w:rsid w:val="00102B9D"/>
    <w:rsid w:val="00102BFC"/>
    <w:rsid w:val="00103443"/>
    <w:rsid w:val="001053A7"/>
    <w:rsid w:val="001056EA"/>
    <w:rsid w:val="001066CB"/>
    <w:rsid w:val="001068A9"/>
    <w:rsid w:val="001069BB"/>
    <w:rsid w:val="00106FD6"/>
    <w:rsid w:val="00107624"/>
    <w:rsid w:val="00107DFD"/>
    <w:rsid w:val="00110CA0"/>
    <w:rsid w:val="0011100C"/>
    <w:rsid w:val="00111F3D"/>
    <w:rsid w:val="0011370A"/>
    <w:rsid w:val="001149B5"/>
    <w:rsid w:val="0011711B"/>
    <w:rsid w:val="00117170"/>
    <w:rsid w:val="0011717D"/>
    <w:rsid w:val="00117CFC"/>
    <w:rsid w:val="001204A5"/>
    <w:rsid w:val="001206D6"/>
    <w:rsid w:val="001208D5"/>
    <w:rsid w:val="00120938"/>
    <w:rsid w:val="001209FB"/>
    <w:rsid w:val="00120ABC"/>
    <w:rsid w:val="00120C98"/>
    <w:rsid w:val="00120CCC"/>
    <w:rsid w:val="0012151B"/>
    <w:rsid w:val="00121AB6"/>
    <w:rsid w:val="00121EC0"/>
    <w:rsid w:val="00123D91"/>
    <w:rsid w:val="001247E2"/>
    <w:rsid w:val="00124D42"/>
    <w:rsid w:val="001258C3"/>
    <w:rsid w:val="00125FD8"/>
    <w:rsid w:val="0012632D"/>
    <w:rsid w:val="0012672B"/>
    <w:rsid w:val="001268C1"/>
    <w:rsid w:val="001268D0"/>
    <w:rsid w:val="00127456"/>
    <w:rsid w:val="001277EC"/>
    <w:rsid w:val="00127AB7"/>
    <w:rsid w:val="00127B7C"/>
    <w:rsid w:val="00127EF9"/>
    <w:rsid w:val="00127F2C"/>
    <w:rsid w:val="00127FAE"/>
    <w:rsid w:val="001303A2"/>
    <w:rsid w:val="00130B1D"/>
    <w:rsid w:val="001317BD"/>
    <w:rsid w:val="00131CCB"/>
    <w:rsid w:val="00132D83"/>
    <w:rsid w:val="00133229"/>
    <w:rsid w:val="0013492F"/>
    <w:rsid w:val="00134987"/>
    <w:rsid w:val="001349A8"/>
    <w:rsid w:val="00135731"/>
    <w:rsid w:val="0014039E"/>
    <w:rsid w:val="00141BB2"/>
    <w:rsid w:val="00141CA6"/>
    <w:rsid w:val="0014286F"/>
    <w:rsid w:val="0014290A"/>
    <w:rsid w:val="00142FFF"/>
    <w:rsid w:val="001433DC"/>
    <w:rsid w:val="00145FA8"/>
    <w:rsid w:val="00146650"/>
    <w:rsid w:val="001468F6"/>
    <w:rsid w:val="00146D58"/>
    <w:rsid w:val="0014750F"/>
    <w:rsid w:val="0015019B"/>
    <w:rsid w:val="00150D3A"/>
    <w:rsid w:val="00151486"/>
    <w:rsid w:val="001517C6"/>
    <w:rsid w:val="00153671"/>
    <w:rsid w:val="00154226"/>
    <w:rsid w:val="001543BC"/>
    <w:rsid w:val="001543C3"/>
    <w:rsid w:val="00154405"/>
    <w:rsid w:val="001545FB"/>
    <w:rsid w:val="001547BC"/>
    <w:rsid w:val="001547D6"/>
    <w:rsid w:val="00154960"/>
    <w:rsid w:val="0015526F"/>
    <w:rsid w:val="00155516"/>
    <w:rsid w:val="001556CC"/>
    <w:rsid w:val="001566C4"/>
    <w:rsid w:val="0015767B"/>
    <w:rsid w:val="00157763"/>
    <w:rsid w:val="00157D14"/>
    <w:rsid w:val="001619DA"/>
    <w:rsid w:val="00162011"/>
    <w:rsid w:val="001620A2"/>
    <w:rsid w:val="00162D29"/>
    <w:rsid w:val="00163111"/>
    <w:rsid w:val="00163EFB"/>
    <w:rsid w:val="0016421F"/>
    <w:rsid w:val="00164A77"/>
    <w:rsid w:val="00164AAF"/>
    <w:rsid w:val="00164FE9"/>
    <w:rsid w:val="0016520E"/>
    <w:rsid w:val="001652A8"/>
    <w:rsid w:val="00165893"/>
    <w:rsid w:val="00166493"/>
    <w:rsid w:val="001665F6"/>
    <w:rsid w:val="00166E61"/>
    <w:rsid w:val="001672D3"/>
    <w:rsid w:val="00167842"/>
    <w:rsid w:val="00167979"/>
    <w:rsid w:val="00167E89"/>
    <w:rsid w:val="00170550"/>
    <w:rsid w:val="00170F21"/>
    <w:rsid w:val="00171548"/>
    <w:rsid w:val="00171796"/>
    <w:rsid w:val="00172B1C"/>
    <w:rsid w:val="00172ED8"/>
    <w:rsid w:val="0017316C"/>
    <w:rsid w:val="00173586"/>
    <w:rsid w:val="0017372D"/>
    <w:rsid w:val="001738A7"/>
    <w:rsid w:val="00173976"/>
    <w:rsid w:val="00174041"/>
    <w:rsid w:val="0017458A"/>
    <w:rsid w:val="001748AF"/>
    <w:rsid w:val="00174BF8"/>
    <w:rsid w:val="00175039"/>
    <w:rsid w:val="00175FCE"/>
    <w:rsid w:val="00176057"/>
    <w:rsid w:val="00176708"/>
    <w:rsid w:val="00177148"/>
    <w:rsid w:val="00177833"/>
    <w:rsid w:val="00177934"/>
    <w:rsid w:val="0018006D"/>
    <w:rsid w:val="00181E2D"/>
    <w:rsid w:val="001821EB"/>
    <w:rsid w:val="00182285"/>
    <w:rsid w:val="001823F6"/>
    <w:rsid w:val="00182A35"/>
    <w:rsid w:val="00182C3F"/>
    <w:rsid w:val="001836E9"/>
    <w:rsid w:val="00183986"/>
    <w:rsid w:val="00185286"/>
    <w:rsid w:val="00185479"/>
    <w:rsid w:val="001854ED"/>
    <w:rsid w:val="00185A63"/>
    <w:rsid w:val="00185C0D"/>
    <w:rsid w:val="001862A0"/>
    <w:rsid w:val="00186831"/>
    <w:rsid w:val="0018789C"/>
    <w:rsid w:val="00187ADB"/>
    <w:rsid w:val="00190499"/>
    <w:rsid w:val="00190C4A"/>
    <w:rsid w:val="00191455"/>
    <w:rsid w:val="001927E3"/>
    <w:rsid w:val="00192843"/>
    <w:rsid w:val="00193133"/>
    <w:rsid w:val="00193358"/>
    <w:rsid w:val="00194452"/>
    <w:rsid w:val="00194FE1"/>
    <w:rsid w:val="001950C3"/>
    <w:rsid w:val="0019519E"/>
    <w:rsid w:val="001951B8"/>
    <w:rsid w:val="00195D23"/>
    <w:rsid w:val="00195DB3"/>
    <w:rsid w:val="001969F3"/>
    <w:rsid w:val="00197570"/>
    <w:rsid w:val="001A0D49"/>
    <w:rsid w:val="001A1D25"/>
    <w:rsid w:val="001A31D4"/>
    <w:rsid w:val="001A3B17"/>
    <w:rsid w:val="001A4E08"/>
    <w:rsid w:val="001A5518"/>
    <w:rsid w:val="001A564C"/>
    <w:rsid w:val="001A57AA"/>
    <w:rsid w:val="001A67C2"/>
    <w:rsid w:val="001A68AB"/>
    <w:rsid w:val="001A6B47"/>
    <w:rsid w:val="001A79AE"/>
    <w:rsid w:val="001A7A4C"/>
    <w:rsid w:val="001ABE48"/>
    <w:rsid w:val="001B0297"/>
    <w:rsid w:val="001B033B"/>
    <w:rsid w:val="001B0C57"/>
    <w:rsid w:val="001B1FCC"/>
    <w:rsid w:val="001B28D9"/>
    <w:rsid w:val="001B2DE9"/>
    <w:rsid w:val="001B2FD1"/>
    <w:rsid w:val="001B48C5"/>
    <w:rsid w:val="001B5425"/>
    <w:rsid w:val="001B63BF"/>
    <w:rsid w:val="001B63CE"/>
    <w:rsid w:val="001B67DB"/>
    <w:rsid w:val="001B67DC"/>
    <w:rsid w:val="001B6972"/>
    <w:rsid w:val="001B6A2B"/>
    <w:rsid w:val="001B6EEF"/>
    <w:rsid w:val="001B7132"/>
    <w:rsid w:val="001B7D7E"/>
    <w:rsid w:val="001B7E5B"/>
    <w:rsid w:val="001C0CFC"/>
    <w:rsid w:val="001C37C7"/>
    <w:rsid w:val="001C4107"/>
    <w:rsid w:val="001C4CFB"/>
    <w:rsid w:val="001C4D8F"/>
    <w:rsid w:val="001C5756"/>
    <w:rsid w:val="001C71B5"/>
    <w:rsid w:val="001D09E9"/>
    <w:rsid w:val="001D0DF2"/>
    <w:rsid w:val="001D12CB"/>
    <w:rsid w:val="001D1F6E"/>
    <w:rsid w:val="001D2333"/>
    <w:rsid w:val="001D2620"/>
    <w:rsid w:val="001D2EFE"/>
    <w:rsid w:val="001D33A0"/>
    <w:rsid w:val="001D3840"/>
    <w:rsid w:val="001D4266"/>
    <w:rsid w:val="001D568A"/>
    <w:rsid w:val="001D584D"/>
    <w:rsid w:val="001D5C50"/>
    <w:rsid w:val="001D5DE1"/>
    <w:rsid w:val="001D61C0"/>
    <w:rsid w:val="001D6C50"/>
    <w:rsid w:val="001D71C6"/>
    <w:rsid w:val="001D77BF"/>
    <w:rsid w:val="001E00EE"/>
    <w:rsid w:val="001E0192"/>
    <w:rsid w:val="001E021C"/>
    <w:rsid w:val="001E0781"/>
    <w:rsid w:val="001E0ADF"/>
    <w:rsid w:val="001E1234"/>
    <w:rsid w:val="001E158F"/>
    <w:rsid w:val="001E1719"/>
    <w:rsid w:val="001E2044"/>
    <w:rsid w:val="001E30B5"/>
    <w:rsid w:val="001E3675"/>
    <w:rsid w:val="001E3964"/>
    <w:rsid w:val="001E3A0B"/>
    <w:rsid w:val="001E3FC1"/>
    <w:rsid w:val="001E3FCA"/>
    <w:rsid w:val="001E4321"/>
    <w:rsid w:val="001E4391"/>
    <w:rsid w:val="001E453E"/>
    <w:rsid w:val="001E4603"/>
    <w:rsid w:val="001E47FF"/>
    <w:rsid w:val="001E4E73"/>
    <w:rsid w:val="001E521D"/>
    <w:rsid w:val="001E5CF5"/>
    <w:rsid w:val="001E6347"/>
    <w:rsid w:val="001E6955"/>
    <w:rsid w:val="001E69D6"/>
    <w:rsid w:val="001E6FA7"/>
    <w:rsid w:val="001E76DD"/>
    <w:rsid w:val="001F019A"/>
    <w:rsid w:val="001F056D"/>
    <w:rsid w:val="001F1328"/>
    <w:rsid w:val="001F1781"/>
    <w:rsid w:val="001F2615"/>
    <w:rsid w:val="001F2623"/>
    <w:rsid w:val="001F2E83"/>
    <w:rsid w:val="001F37D3"/>
    <w:rsid w:val="001F3804"/>
    <w:rsid w:val="001F3C55"/>
    <w:rsid w:val="001F3FBB"/>
    <w:rsid w:val="001F44F4"/>
    <w:rsid w:val="001F5C69"/>
    <w:rsid w:val="001F5E01"/>
    <w:rsid w:val="00200DD3"/>
    <w:rsid w:val="00201933"/>
    <w:rsid w:val="00201F24"/>
    <w:rsid w:val="00203335"/>
    <w:rsid w:val="00203D10"/>
    <w:rsid w:val="00203F0E"/>
    <w:rsid w:val="002043A8"/>
    <w:rsid w:val="0020448A"/>
    <w:rsid w:val="00204904"/>
    <w:rsid w:val="00204AC6"/>
    <w:rsid w:val="0020505F"/>
    <w:rsid w:val="00205573"/>
    <w:rsid w:val="00205E47"/>
    <w:rsid w:val="00205E7D"/>
    <w:rsid w:val="002061DE"/>
    <w:rsid w:val="0020637D"/>
    <w:rsid w:val="00206467"/>
    <w:rsid w:val="00206AB6"/>
    <w:rsid w:val="00207159"/>
    <w:rsid w:val="0020759C"/>
    <w:rsid w:val="0021040A"/>
    <w:rsid w:val="0021052B"/>
    <w:rsid w:val="002105F1"/>
    <w:rsid w:val="0021115D"/>
    <w:rsid w:val="002117FB"/>
    <w:rsid w:val="00211909"/>
    <w:rsid w:val="00211B91"/>
    <w:rsid w:val="002132BE"/>
    <w:rsid w:val="002136E0"/>
    <w:rsid w:val="00213FDC"/>
    <w:rsid w:val="00214191"/>
    <w:rsid w:val="00214C9F"/>
    <w:rsid w:val="00215327"/>
    <w:rsid w:val="002156EB"/>
    <w:rsid w:val="002158AB"/>
    <w:rsid w:val="002166A6"/>
    <w:rsid w:val="00216D4A"/>
    <w:rsid w:val="0021703F"/>
    <w:rsid w:val="00220291"/>
    <w:rsid w:val="00220831"/>
    <w:rsid w:val="0022090B"/>
    <w:rsid w:val="00220EF5"/>
    <w:rsid w:val="0022176E"/>
    <w:rsid w:val="00221CE5"/>
    <w:rsid w:val="00221EE0"/>
    <w:rsid w:val="00222046"/>
    <w:rsid w:val="0022357F"/>
    <w:rsid w:val="00224110"/>
    <w:rsid w:val="00226182"/>
    <w:rsid w:val="0022661D"/>
    <w:rsid w:val="0022686E"/>
    <w:rsid w:val="002272A9"/>
    <w:rsid w:val="002276AE"/>
    <w:rsid w:val="00227898"/>
    <w:rsid w:val="00227F3C"/>
    <w:rsid w:val="002303A7"/>
    <w:rsid w:val="0023165C"/>
    <w:rsid w:val="00231AA9"/>
    <w:rsid w:val="00233E81"/>
    <w:rsid w:val="00234ED5"/>
    <w:rsid w:val="00234F37"/>
    <w:rsid w:val="0023524F"/>
    <w:rsid w:val="00235646"/>
    <w:rsid w:val="0023574D"/>
    <w:rsid w:val="00235D31"/>
    <w:rsid w:val="00235FF4"/>
    <w:rsid w:val="002360C4"/>
    <w:rsid w:val="002361DD"/>
    <w:rsid w:val="0023686F"/>
    <w:rsid w:val="002368E4"/>
    <w:rsid w:val="002400AB"/>
    <w:rsid w:val="002402BC"/>
    <w:rsid w:val="00240B98"/>
    <w:rsid w:val="00240E0F"/>
    <w:rsid w:val="002410E7"/>
    <w:rsid w:val="00241A26"/>
    <w:rsid w:val="00241D2F"/>
    <w:rsid w:val="00241E5C"/>
    <w:rsid w:val="00242822"/>
    <w:rsid w:val="00242DE6"/>
    <w:rsid w:val="0024400D"/>
    <w:rsid w:val="002440AD"/>
    <w:rsid w:val="002447C3"/>
    <w:rsid w:val="00244D29"/>
    <w:rsid w:val="00244F44"/>
    <w:rsid w:val="00245CBB"/>
    <w:rsid w:val="00245CD5"/>
    <w:rsid w:val="002461F7"/>
    <w:rsid w:val="00246EF5"/>
    <w:rsid w:val="002476ED"/>
    <w:rsid w:val="002476FC"/>
    <w:rsid w:val="00247E7E"/>
    <w:rsid w:val="00250143"/>
    <w:rsid w:val="002505A6"/>
    <w:rsid w:val="00250888"/>
    <w:rsid w:val="00250918"/>
    <w:rsid w:val="00252114"/>
    <w:rsid w:val="00252808"/>
    <w:rsid w:val="00252FAA"/>
    <w:rsid w:val="002532C0"/>
    <w:rsid w:val="0025365B"/>
    <w:rsid w:val="002539A7"/>
    <w:rsid w:val="0025486B"/>
    <w:rsid w:val="00254ED9"/>
    <w:rsid w:val="00255050"/>
    <w:rsid w:val="00255242"/>
    <w:rsid w:val="0025560E"/>
    <w:rsid w:val="0025641C"/>
    <w:rsid w:val="00256B14"/>
    <w:rsid w:val="00256BBC"/>
    <w:rsid w:val="00256D78"/>
    <w:rsid w:val="00257565"/>
    <w:rsid w:val="00260500"/>
    <w:rsid w:val="00261132"/>
    <w:rsid w:val="00261248"/>
    <w:rsid w:val="00261865"/>
    <w:rsid w:val="00261B24"/>
    <w:rsid w:val="002628A9"/>
    <w:rsid w:val="00263B43"/>
    <w:rsid w:val="00263EE4"/>
    <w:rsid w:val="00264230"/>
    <w:rsid w:val="0026473E"/>
    <w:rsid w:val="0026474D"/>
    <w:rsid w:val="002647E8"/>
    <w:rsid w:val="002653B0"/>
    <w:rsid w:val="00265D20"/>
    <w:rsid w:val="0026628B"/>
    <w:rsid w:val="00266BD3"/>
    <w:rsid w:val="002672C0"/>
    <w:rsid w:val="00267475"/>
    <w:rsid w:val="00270BCE"/>
    <w:rsid w:val="0027111D"/>
    <w:rsid w:val="00271CFC"/>
    <w:rsid w:val="00273EE6"/>
    <w:rsid w:val="0027415E"/>
    <w:rsid w:val="002768C4"/>
    <w:rsid w:val="00277507"/>
    <w:rsid w:val="0027781D"/>
    <w:rsid w:val="00277B47"/>
    <w:rsid w:val="002806A8"/>
    <w:rsid w:val="00280F6A"/>
    <w:rsid w:val="002814AB"/>
    <w:rsid w:val="00281B38"/>
    <w:rsid w:val="0028294C"/>
    <w:rsid w:val="00282BD1"/>
    <w:rsid w:val="00283441"/>
    <w:rsid w:val="00283676"/>
    <w:rsid w:val="00283748"/>
    <w:rsid w:val="0028406A"/>
    <w:rsid w:val="00284CF8"/>
    <w:rsid w:val="00285D1F"/>
    <w:rsid w:val="00285F25"/>
    <w:rsid w:val="00286310"/>
    <w:rsid w:val="00286389"/>
    <w:rsid w:val="00286A4D"/>
    <w:rsid w:val="00287B9A"/>
    <w:rsid w:val="00290098"/>
    <w:rsid w:val="0029078C"/>
    <w:rsid w:val="00291580"/>
    <w:rsid w:val="00291647"/>
    <w:rsid w:val="00291EFD"/>
    <w:rsid w:val="00291F64"/>
    <w:rsid w:val="0029214C"/>
    <w:rsid w:val="00292319"/>
    <w:rsid w:val="00292540"/>
    <w:rsid w:val="0029293F"/>
    <w:rsid w:val="00293F47"/>
    <w:rsid w:val="00294368"/>
    <w:rsid w:val="002943B4"/>
    <w:rsid w:val="00295445"/>
    <w:rsid w:val="0029658F"/>
    <w:rsid w:val="002966FF"/>
    <w:rsid w:val="00296E1E"/>
    <w:rsid w:val="00296E6D"/>
    <w:rsid w:val="00296EF5"/>
    <w:rsid w:val="00296F04"/>
    <w:rsid w:val="00297419"/>
    <w:rsid w:val="00297A0B"/>
    <w:rsid w:val="00297F4F"/>
    <w:rsid w:val="002A0C74"/>
    <w:rsid w:val="002A2D97"/>
    <w:rsid w:val="002A37F8"/>
    <w:rsid w:val="002A3E91"/>
    <w:rsid w:val="002A4249"/>
    <w:rsid w:val="002A46BF"/>
    <w:rsid w:val="002A4B92"/>
    <w:rsid w:val="002A648F"/>
    <w:rsid w:val="002A77C0"/>
    <w:rsid w:val="002A7FAF"/>
    <w:rsid w:val="002AC8B6"/>
    <w:rsid w:val="002B0615"/>
    <w:rsid w:val="002B0822"/>
    <w:rsid w:val="002B0C16"/>
    <w:rsid w:val="002B0F52"/>
    <w:rsid w:val="002B1159"/>
    <w:rsid w:val="002B2074"/>
    <w:rsid w:val="002B2997"/>
    <w:rsid w:val="002B2BE4"/>
    <w:rsid w:val="002B2E6B"/>
    <w:rsid w:val="002B4B0A"/>
    <w:rsid w:val="002B5B6F"/>
    <w:rsid w:val="002B75E9"/>
    <w:rsid w:val="002B78AE"/>
    <w:rsid w:val="002C13BD"/>
    <w:rsid w:val="002C1668"/>
    <w:rsid w:val="002C1A9A"/>
    <w:rsid w:val="002C1EBD"/>
    <w:rsid w:val="002C20B9"/>
    <w:rsid w:val="002C2695"/>
    <w:rsid w:val="002C28E6"/>
    <w:rsid w:val="002C2C39"/>
    <w:rsid w:val="002C4910"/>
    <w:rsid w:val="002C4C2E"/>
    <w:rsid w:val="002C5758"/>
    <w:rsid w:val="002C6F72"/>
    <w:rsid w:val="002C713A"/>
    <w:rsid w:val="002C73E2"/>
    <w:rsid w:val="002C7563"/>
    <w:rsid w:val="002C7F0E"/>
    <w:rsid w:val="002D0290"/>
    <w:rsid w:val="002D176D"/>
    <w:rsid w:val="002D1AAF"/>
    <w:rsid w:val="002D1DEE"/>
    <w:rsid w:val="002D2CBE"/>
    <w:rsid w:val="002D5289"/>
    <w:rsid w:val="002D52BF"/>
    <w:rsid w:val="002D584D"/>
    <w:rsid w:val="002D5868"/>
    <w:rsid w:val="002D5DCD"/>
    <w:rsid w:val="002D5F9B"/>
    <w:rsid w:val="002D6167"/>
    <w:rsid w:val="002D6384"/>
    <w:rsid w:val="002D6AEE"/>
    <w:rsid w:val="002D6D03"/>
    <w:rsid w:val="002D7B7E"/>
    <w:rsid w:val="002D8DB1"/>
    <w:rsid w:val="002E067A"/>
    <w:rsid w:val="002E259A"/>
    <w:rsid w:val="002E2846"/>
    <w:rsid w:val="002E2919"/>
    <w:rsid w:val="002E2A19"/>
    <w:rsid w:val="002E384D"/>
    <w:rsid w:val="002E3B36"/>
    <w:rsid w:val="002E41D0"/>
    <w:rsid w:val="002E4649"/>
    <w:rsid w:val="002E5245"/>
    <w:rsid w:val="002E5286"/>
    <w:rsid w:val="002E5A15"/>
    <w:rsid w:val="002E7299"/>
    <w:rsid w:val="002E72A4"/>
    <w:rsid w:val="002E7595"/>
    <w:rsid w:val="002E7987"/>
    <w:rsid w:val="002E79C1"/>
    <w:rsid w:val="002F0F9D"/>
    <w:rsid w:val="002F14AB"/>
    <w:rsid w:val="002F204B"/>
    <w:rsid w:val="002F2788"/>
    <w:rsid w:val="002F2B46"/>
    <w:rsid w:val="002F39B3"/>
    <w:rsid w:val="002F3A66"/>
    <w:rsid w:val="002F4377"/>
    <w:rsid w:val="002F4F3E"/>
    <w:rsid w:val="002F51B9"/>
    <w:rsid w:val="002F61A6"/>
    <w:rsid w:val="002F67AA"/>
    <w:rsid w:val="002F6F8B"/>
    <w:rsid w:val="002F7342"/>
    <w:rsid w:val="002F7E8E"/>
    <w:rsid w:val="003006E0"/>
    <w:rsid w:val="003009B8"/>
    <w:rsid w:val="00301E5B"/>
    <w:rsid w:val="003026E8"/>
    <w:rsid w:val="003027B6"/>
    <w:rsid w:val="003027E5"/>
    <w:rsid w:val="00303B03"/>
    <w:rsid w:val="00303DBD"/>
    <w:rsid w:val="003044F0"/>
    <w:rsid w:val="003059DE"/>
    <w:rsid w:val="00305CB6"/>
    <w:rsid w:val="0030707B"/>
    <w:rsid w:val="0030715E"/>
    <w:rsid w:val="00307791"/>
    <w:rsid w:val="00307843"/>
    <w:rsid w:val="0030791A"/>
    <w:rsid w:val="00307D0B"/>
    <w:rsid w:val="00307D86"/>
    <w:rsid w:val="003115E3"/>
    <w:rsid w:val="0031265A"/>
    <w:rsid w:val="00313569"/>
    <w:rsid w:val="00313805"/>
    <w:rsid w:val="00314272"/>
    <w:rsid w:val="00314590"/>
    <w:rsid w:val="00314FAC"/>
    <w:rsid w:val="0031535E"/>
    <w:rsid w:val="003153C7"/>
    <w:rsid w:val="00317711"/>
    <w:rsid w:val="00317B05"/>
    <w:rsid w:val="00317CE6"/>
    <w:rsid w:val="0032057C"/>
    <w:rsid w:val="00321373"/>
    <w:rsid w:val="00321616"/>
    <w:rsid w:val="00321AB2"/>
    <w:rsid w:val="0032212E"/>
    <w:rsid w:val="003224C3"/>
    <w:rsid w:val="00322CE4"/>
    <w:rsid w:val="0032394B"/>
    <w:rsid w:val="00323AFB"/>
    <w:rsid w:val="00323CD8"/>
    <w:rsid w:val="0032401B"/>
    <w:rsid w:val="003247E9"/>
    <w:rsid w:val="0032641E"/>
    <w:rsid w:val="00326ADB"/>
    <w:rsid w:val="00326D74"/>
    <w:rsid w:val="00326FF8"/>
    <w:rsid w:val="00327F7C"/>
    <w:rsid w:val="00330256"/>
    <w:rsid w:val="0033291A"/>
    <w:rsid w:val="00332DCF"/>
    <w:rsid w:val="00332F7D"/>
    <w:rsid w:val="00333258"/>
    <w:rsid w:val="00333A53"/>
    <w:rsid w:val="00333AEE"/>
    <w:rsid w:val="003343F9"/>
    <w:rsid w:val="00334DFC"/>
    <w:rsid w:val="003359CB"/>
    <w:rsid w:val="00336250"/>
    <w:rsid w:val="00336303"/>
    <w:rsid w:val="00336390"/>
    <w:rsid w:val="0033972E"/>
    <w:rsid w:val="0034067E"/>
    <w:rsid w:val="00340CFA"/>
    <w:rsid w:val="00341622"/>
    <w:rsid w:val="00341787"/>
    <w:rsid w:val="003418EC"/>
    <w:rsid w:val="00341915"/>
    <w:rsid w:val="003424EC"/>
    <w:rsid w:val="00342664"/>
    <w:rsid w:val="00342CAD"/>
    <w:rsid w:val="00343AB9"/>
    <w:rsid w:val="003456AB"/>
    <w:rsid w:val="00346465"/>
    <w:rsid w:val="003470C1"/>
    <w:rsid w:val="003472E0"/>
    <w:rsid w:val="00347EA6"/>
    <w:rsid w:val="00350E34"/>
    <w:rsid w:val="00351584"/>
    <w:rsid w:val="003519D5"/>
    <w:rsid w:val="00351E94"/>
    <w:rsid w:val="00352C56"/>
    <w:rsid w:val="0035309A"/>
    <w:rsid w:val="00353739"/>
    <w:rsid w:val="003538D5"/>
    <w:rsid w:val="00353BD3"/>
    <w:rsid w:val="00353EA5"/>
    <w:rsid w:val="00354433"/>
    <w:rsid w:val="00354596"/>
    <w:rsid w:val="0035532B"/>
    <w:rsid w:val="0035572E"/>
    <w:rsid w:val="0035598B"/>
    <w:rsid w:val="0035614F"/>
    <w:rsid w:val="003561DC"/>
    <w:rsid w:val="0035630B"/>
    <w:rsid w:val="00356327"/>
    <w:rsid w:val="00356C69"/>
    <w:rsid w:val="003577BC"/>
    <w:rsid w:val="00357D48"/>
    <w:rsid w:val="0036078B"/>
    <w:rsid w:val="00360BC0"/>
    <w:rsid w:val="003610A3"/>
    <w:rsid w:val="0036117B"/>
    <w:rsid w:val="003619F8"/>
    <w:rsid w:val="003626EF"/>
    <w:rsid w:val="00363276"/>
    <w:rsid w:val="00363560"/>
    <w:rsid w:val="003639FA"/>
    <w:rsid w:val="00363B64"/>
    <w:rsid w:val="00364270"/>
    <w:rsid w:val="0036452A"/>
    <w:rsid w:val="00364E52"/>
    <w:rsid w:val="00364FFB"/>
    <w:rsid w:val="00365F47"/>
    <w:rsid w:val="003664E2"/>
    <w:rsid w:val="003665A5"/>
    <w:rsid w:val="00366756"/>
    <w:rsid w:val="00366850"/>
    <w:rsid w:val="00366BA2"/>
    <w:rsid w:val="00366E77"/>
    <w:rsid w:val="00367171"/>
    <w:rsid w:val="00367569"/>
    <w:rsid w:val="0036776F"/>
    <w:rsid w:val="00367AEC"/>
    <w:rsid w:val="00370675"/>
    <w:rsid w:val="00370EB4"/>
    <w:rsid w:val="00371449"/>
    <w:rsid w:val="003718F6"/>
    <w:rsid w:val="00371B23"/>
    <w:rsid w:val="003727B3"/>
    <w:rsid w:val="00372A56"/>
    <w:rsid w:val="00373791"/>
    <w:rsid w:val="0037406C"/>
    <w:rsid w:val="00374C55"/>
    <w:rsid w:val="00374EB7"/>
    <w:rsid w:val="00374FBE"/>
    <w:rsid w:val="00375464"/>
    <w:rsid w:val="00375C3F"/>
    <w:rsid w:val="003763E0"/>
    <w:rsid w:val="00376A6C"/>
    <w:rsid w:val="00376C3F"/>
    <w:rsid w:val="0037748D"/>
    <w:rsid w:val="00377737"/>
    <w:rsid w:val="0038162A"/>
    <w:rsid w:val="003816BB"/>
    <w:rsid w:val="00381B8D"/>
    <w:rsid w:val="003820DC"/>
    <w:rsid w:val="0038265E"/>
    <w:rsid w:val="00382A10"/>
    <w:rsid w:val="00382F85"/>
    <w:rsid w:val="0038360B"/>
    <w:rsid w:val="00384802"/>
    <w:rsid w:val="00384911"/>
    <w:rsid w:val="00384B70"/>
    <w:rsid w:val="00384DAA"/>
    <w:rsid w:val="00384E8E"/>
    <w:rsid w:val="00385975"/>
    <w:rsid w:val="003863AC"/>
    <w:rsid w:val="00386AC8"/>
    <w:rsid w:val="003870BF"/>
    <w:rsid w:val="00387446"/>
    <w:rsid w:val="00387EBB"/>
    <w:rsid w:val="00392669"/>
    <w:rsid w:val="00392B9D"/>
    <w:rsid w:val="00393261"/>
    <w:rsid w:val="003937FB"/>
    <w:rsid w:val="00393B6F"/>
    <w:rsid w:val="00393BB5"/>
    <w:rsid w:val="00394111"/>
    <w:rsid w:val="003941D0"/>
    <w:rsid w:val="00394DFE"/>
    <w:rsid w:val="0039568A"/>
    <w:rsid w:val="00395AF4"/>
    <w:rsid w:val="00396AA4"/>
    <w:rsid w:val="003970A2"/>
    <w:rsid w:val="00397632"/>
    <w:rsid w:val="003A034E"/>
    <w:rsid w:val="003A0907"/>
    <w:rsid w:val="003A0C09"/>
    <w:rsid w:val="003A10C1"/>
    <w:rsid w:val="003A1914"/>
    <w:rsid w:val="003A2248"/>
    <w:rsid w:val="003A24A2"/>
    <w:rsid w:val="003A25FE"/>
    <w:rsid w:val="003A280D"/>
    <w:rsid w:val="003A28EA"/>
    <w:rsid w:val="003A2C5F"/>
    <w:rsid w:val="003A35C5"/>
    <w:rsid w:val="003A3C0C"/>
    <w:rsid w:val="003A42C3"/>
    <w:rsid w:val="003A4385"/>
    <w:rsid w:val="003A4CA3"/>
    <w:rsid w:val="003A4E6A"/>
    <w:rsid w:val="003A5345"/>
    <w:rsid w:val="003A5626"/>
    <w:rsid w:val="003A5A58"/>
    <w:rsid w:val="003A63BC"/>
    <w:rsid w:val="003A6660"/>
    <w:rsid w:val="003A666B"/>
    <w:rsid w:val="003A68C7"/>
    <w:rsid w:val="003A6D33"/>
    <w:rsid w:val="003A6E1D"/>
    <w:rsid w:val="003A7788"/>
    <w:rsid w:val="003A7B36"/>
    <w:rsid w:val="003B015A"/>
    <w:rsid w:val="003B0205"/>
    <w:rsid w:val="003B05D6"/>
    <w:rsid w:val="003B0E9A"/>
    <w:rsid w:val="003B1A60"/>
    <w:rsid w:val="003B2853"/>
    <w:rsid w:val="003B487A"/>
    <w:rsid w:val="003B5203"/>
    <w:rsid w:val="003B539F"/>
    <w:rsid w:val="003B5564"/>
    <w:rsid w:val="003B5A5B"/>
    <w:rsid w:val="003B5E6C"/>
    <w:rsid w:val="003B6C04"/>
    <w:rsid w:val="003B7D5F"/>
    <w:rsid w:val="003C00B0"/>
    <w:rsid w:val="003C1009"/>
    <w:rsid w:val="003C107E"/>
    <w:rsid w:val="003C1630"/>
    <w:rsid w:val="003C18D4"/>
    <w:rsid w:val="003C1B76"/>
    <w:rsid w:val="003C31CD"/>
    <w:rsid w:val="003C3508"/>
    <w:rsid w:val="003C44C8"/>
    <w:rsid w:val="003C5E1A"/>
    <w:rsid w:val="003C643F"/>
    <w:rsid w:val="003C65C9"/>
    <w:rsid w:val="003C6D51"/>
    <w:rsid w:val="003C6F24"/>
    <w:rsid w:val="003C7722"/>
    <w:rsid w:val="003D048D"/>
    <w:rsid w:val="003D0A03"/>
    <w:rsid w:val="003D0DA9"/>
    <w:rsid w:val="003D10AE"/>
    <w:rsid w:val="003D1A39"/>
    <w:rsid w:val="003D1B87"/>
    <w:rsid w:val="003D24DD"/>
    <w:rsid w:val="003D25DD"/>
    <w:rsid w:val="003D2B24"/>
    <w:rsid w:val="003D31A5"/>
    <w:rsid w:val="003D3A14"/>
    <w:rsid w:val="003D3A5B"/>
    <w:rsid w:val="003D3BDA"/>
    <w:rsid w:val="003D5045"/>
    <w:rsid w:val="003D52CB"/>
    <w:rsid w:val="003D56D9"/>
    <w:rsid w:val="003D5A4C"/>
    <w:rsid w:val="003D5B33"/>
    <w:rsid w:val="003D679D"/>
    <w:rsid w:val="003D6E3E"/>
    <w:rsid w:val="003E1D92"/>
    <w:rsid w:val="003E47DA"/>
    <w:rsid w:val="003E57D9"/>
    <w:rsid w:val="003E5F00"/>
    <w:rsid w:val="003E7278"/>
    <w:rsid w:val="003E7894"/>
    <w:rsid w:val="003E7E55"/>
    <w:rsid w:val="003F00DA"/>
    <w:rsid w:val="003F07CC"/>
    <w:rsid w:val="003F0BFC"/>
    <w:rsid w:val="003F0E4E"/>
    <w:rsid w:val="003F108F"/>
    <w:rsid w:val="003F1A52"/>
    <w:rsid w:val="003F30FB"/>
    <w:rsid w:val="003F318B"/>
    <w:rsid w:val="003F3527"/>
    <w:rsid w:val="003F39BF"/>
    <w:rsid w:val="003F3BAF"/>
    <w:rsid w:val="003F3FF4"/>
    <w:rsid w:val="003F427D"/>
    <w:rsid w:val="003F4F4F"/>
    <w:rsid w:val="003F52A8"/>
    <w:rsid w:val="003F52DD"/>
    <w:rsid w:val="003F5538"/>
    <w:rsid w:val="003F5701"/>
    <w:rsid w:val="003F5CAD"/>
    <w:rsid w:val="003F64C1"/>
    <w:rsid w:val="003F7A04"/>
    <w:rsid w:val="00401139"/>
    <w:rsid w:val="00401239"/>
    <w:rsid w:val="004013C7"/>
    <w:rsid w:val="00401897"/>
    <w:rsid w:val="00402006"/>
    <w:rsid w:val="00402298"/>
    <w:rsid w:val="004024BD"/>
    <w:rsid w:val="00403645"/>
    <w:rsid w:val="00403FB6"/>
    <w:rsid w:val="004044E2"/>
    <w:rsid w:val="00405C5C"/>
    <w:rsid w:val="00405E04"/>
    <w:rsid w:val="00405EC2"/>
    <w:rsid w:val="0040651D"/>
    <w:rsid w:val="00406CD2"/>
    <w:rsid w:val="00406D48"/>
    <w:rsid w:val="00406DD2"/>
    <w:rsid w:val="00407267"/>
    <w:rsid w:val="004103A4"/>
    <w:rsid w:val="00410402"/>
    <w:rsid w:val="004105F0"/>
    <w:rsid w:val="00410609"/>
    <w:rsid w:val="00410B26"/>
    <w:rsid w:val="00410BC4"/>
    <w:rsid w:val="0041150E"/>
    <w:rsid w:val="00411889"/>
    <w:rsid w:val="0041374E"/>
    <w:rsid w:val="00413946"/>
    <w:rsid w:val="00413A2C"/>
    <w:rsid w:val="00413E92"/>
    <w:rsid w:val="00413EEF"/>
    <w:rsid w:val="004142BC"/>
    <w:rsid w:val="00414A96"/>
    <w:rsid w:val="00414C5C"/>
    <w:rsid w:val="0041500B"/>
    <w:rsid w:val="00416101"/>
    <w:rsid w:val="00417248"/>
    <w:rsid w:val="004178B6"/>
    <w:rsid w:val="00417A61"/>
    <w:rsid w:val="00417B7E"/>
    <w:rsid w:val="004205D9"/>
    <w:rsid w:val="004207B2"/>
    <w:rsid w:val="004208F5"/>
    <w:rsid w:val="00420D37"/>
    <w:rsid w:val="004210D4"/>
    <w:rsid w:val="004219C4"/>
    <w:rsid w:val="00421EA2"/>
    <w:rsid w:val="00422931"/>
    <w:rsid w:val="004229BF"/>
    <w:rsid w:val="00423699"/>
    <w:rsid w:val="00423B6A"/>
    <w:rsid w:val="00423FF4"/>
    <w:rsid w:val="004240AF"/>
    <w:rsid w:val="00424754"/>
    <w:rsid w:val="00425DEA"/>
    <w:rsid w:val="00426D40"/>
    <w:rsid w:val="00427198"/>
    <w:rsid w:val="004273A8"/>
    <w:rsid w:val="00427D20"/>
    <w:rsid w:val="00430361"/>
    <w:rsid w:val="0043112E"/>
    <w:rsid w:val="00431768"/>
    <w:rsid w:val="00431BD8"/>
    <w:rsid w:val="00432F48"/>
    <w:rsid w:val="00433814"/>
    <w:rsid w:val="00433BB4"/>
    <w:rsid w:val="00434A01"/>
    <w:rsid w:val="00436161"/>
    <w:rsid w:val="0043637A"/>
    <w:rsid w:val="0043648F"/>
    <w:rsid w:val="00436E69"/>
    <w:rsid w:val="00436F21"/>
    <w:rsid w:val="004404EB"/>
    <w:rsid w:val="00441194"/>
    <w:rsid w:val="00441B91"/>
    <w:rsid w:val="00441DE3"/>
    <w:rsid w:val="00441F77"/>
    <w:rsid w:val="00441FCF"/>
    <w:rsid w:val="0044262E"/>
    <w:rsid w:val="0044264A"/>
    <w:rsid w:val="00442AC8"/>
    <w:rsid w:val="00443080"/>
    <w:rsid w:val="00443721"/>
    <w:rsid w:val="0044423A"/>
    <w:rsid w:val="0044478D"/>
    <w:rsid w:val="004447E8"/>
    <w:rsid w:val="00444DBC"/>
    <w:rsid w:val="00444DC5"/>
    <w:rsid w:val="00445056"/>
    <w:rsid w:val="004468A3"/>
    <w:rsid w:val="00446F2D"/>
    <w:rsid w:val="00450004"/>
    <w:rsid w:val="00450649"/>
    <w:rsid w:val="00450714"/>
    <w:rsid w:val="004509EB"/>
    <w:rsid w:val="004510FA"/>
    <w:rsid w:val="00451695"/>
    <w:rsid w:val="00451D2B"/>
    <w:rsid w:val="00451E9D"/>
    <w:rsid w:val="004538F6"/>
    <w:rsid w:val="00453D67"/>
    <w:rsid w:val="004549EC"/>
    <w:rsid w:val="00455391"/>
    <w:rsid w:val="0045588F"/>
    <w:rsid w:val="0045615C"/>
    <w:rsid w:val="00456458"/>
    <w:rsid w:val="00457E91"/>
    <w:rsid w:val="0045F538"/>
    <w:rsid w:val="00460820"/>
    <w:rsid w:val="00460F71"/>
    <w:rsid w:val="0046134F"/>
    <w:rsid w:val="00461777"/>
    <w:rsid w:val="00461847"/>
    <w:rsid w:val="00461A1C"/>
    <w:rsid w:val="00461AD9"/>
    <w:rsid w:val="00461E78"/>
    <w:rsid w:val="004625B2"/>
    <w:rsid w:val="004646A7"/>
    <w:rsid w:val="0046502F"/>
    <w:rsid w:val="00465352"/>
    <w:rsid w:val="004662E0"/>
    <w:rsid w:val="00466359"/>
    <w:rsid w:val="00467432"/>
    <w:rsid w:val="0047040D"/>
    <w:rsid w:val="00471073"/>
    <w:rsid w:val="004714D4"/>
    <w:rsid w:val="004715B3"/>
    <w:rsid w:val="00471BF0"/>
    <w:rsid w:val="004724CF"/>
    <w:rsid w:val="00472B33"/>
    <w:rsid w:val="00473146"/>
    <w:rsid w:val="00473C7D"/>
    <w:rsid w:val="0047426F"/>
    <w:rsid w:val="00474739"/>
    <w:rsid w:val="00474890"/>
    <w:rsid w:val="00474D55"/>
    <w:rsid w:val="00476677"/>
    <w:rsid w:val="004776AE"/>
    <w:rsid w:val="00481D10"/>
    <w:rsid w:val="00482519"/>
    <w:rsid w:val="00482CDD"/>
    <w:rsid w:val="00482CE3"/>
    <w:rsid w:val="00483218"/>
    <w:rsid w:val="00483342"/>
    <w:rsid w:val="00483E34"/>
    <w:rsid w:val="00484E7D"/>
    <w:rsid w:val="00484EA1"/>
    <w:rsid w:val="0048554B"/>
    <w:rsid w:val="00485E78"/>
    <w:rsid w:val="00487E70"/>
    <w:rsid w:val="0049072D"/>
    <w:rsid w:val="00490CD8"/>
    <w:rsid w:val="004921F0"/>
    <w:rsid w:val="00492EBD"/>
    <w:rsid w:val="0049302D"/>
    <w:rsid w:val="00493E5B"/>
    <w:rsid w:val="0049444D"/>
    <w:rsid w:val="00494746"/>
    <w:rsid w:val="004951A9"/>
    <w:rsid w:val="00495D14"/>
    <w:rsid w:val="00495EE0"/>
    <w:rsid w:val="00495FC4"/>
    <w:rsid w:val="004964CA"/>
    <w:rsid w:val="00497695"/>
    <w:rsid w:val="00497ABF"/>
    <w:rsid w:val="00497B9F"/>
    <w:rsid w:val="004A0DD2"/>
    <w:rsid w:val="004A15F7"/>
    <w:rsid w:val="004A16A3"/>
    <w:rsid w:val="004A1723"/>
    <w:rsid w:val="004A1B92"/>
    <w:rsid w:val="004A1C66"/>
    <w:rsid w:val="004A2010"/>
    <w:rsid w:val="004A2BAC"/>
    <w:rsid w:val="004A2BE2"/>
    <w:rsid w:val="004A36E6"/>
    <w:rsid w:val="004A3AA7"/>
    <w:rsid w:val="004A4BC9"/>
    <w:rsid w:val="004A517F"/>
    <w:rsid w:val="004A5A0A"/>
    <w:rsid w:val="004A6962"/>
    <w:rsid w:val="004A6DEB"/>
    <w:rsid w:val="004A714D"/>
    <w:rsid w:val="004A71EA"/>
    <w:rsid w:val="004A76F0"/>
    <w:rsid w:val="004A7E41"/>
    <w:rsid w:val="004A7F06"/>
    <w:rsid w:val="004B0204"/>
    <w:rsid w:val="004B070D"/>
    <w:rsid w:val="004B1006"/>
    <w:rsid w:val="004B1CAB"/>
    <w:rsid w:val="004B1E99"/>
    <w:rsid w:val="004B20B9"/>
    <w:rsid w:val="004B2AA3"/>
    <w:rsid w:val="004B2F4F"/>
    <w:rsid w:val="004B2FD0"/>
    <w:rsid w:val="004B3C35"/>
    <w:rsid w:val="004B3E95"/>
    <w:rsid w:val="004B4554"/>
    <w:rsid w:val="004B485C"/>
    <w:rsid w:val="004B4877"/>
    <w:rsid w:val="004B5351"/>
    <w:rsid w:val="004B5D58"/>
    <w:rsid w:val="004B7971"/>
    <w:rsid w:val="004B7C7B"/>
    <w:rsid w:val="004B7D44"/>
    <w:rsid w:val="004B7E2A"/>
    <w:rsid w:val="004B7E98"/>
    <w:rsid w:val="004B7F50"/>
    <w:rsid w:val="004C075E"/>
    <w:rsid w:val="004C0BBA"/>
    <w:rsid w:val="004C132D"/>
    <w:rsid w:val="004C18AC"/>
    <w:rsid w:val="004C1EC3"/>
    <w:rsid w:val="004C1FC8"/>
    <w:rsid w:val="004C295F"/>
    <w:rsid w:val="004C2BDA"/>
    <w:rsid w:val="004C2DD1"/>
    <w:rsid w:val="004C2FB9"/>
    <w:rsid w:val="004C365C"/>
    <w:rsid w:val="004C3EC3"/>
    <w:rsid w:val="004C4352"/>
    <w:rsid w:val="004C49B6"/>
    <w:rsid w:val="004C4A60"/>
    <w:rsid w:val="004C56B8"/>
    <w:rsid w:val="004C56D2"/>
    <w:rsid w:val="004C5DD5"/>
    <w:rsid w:val="004C7B11"/>
    <w:rsid w:val="004C7D65"/>
    <w:rsid w:val="004D0316"/>
    <w:rsid w:val="004D0614"/>
    <w:rsid w:val="004D1262"/>
    <w:rsid w:val="004D161E"/>
    <w:rsid w:val="004D19D3"/>
    <w:rsid w:val="004D1D24"/>
    <w:rsid w:val="004D22A0"/>
    <w:rsid w:val="004D24A6"/>
    <w:rsid w:val="004D36C8"/>
    <w:rsid w:val="004D4665"/>
    <w:rsid w:val="004D55BF"/>
    <w:rsid w:val="004D5696"/>
    <w:rsid w:val="004D5D13"/>
    <w:rsid w:val="004D6F6C"/>
    <w:rsid w:val="004D7212"/>
    <w:rsid w:val="004D75B5"/>
    <w:rsid w:val="004D75BF"/>
    <w:rsid w:val="004D75CF"/>
    <w:rsid w:val="004E0EC6"/>
    <w:rsid w:val="004E0F91"/>
    <w:rsid w:val="004E108C"/>
    <w:rsid w:val="004E1194"/>
    <w:rsid w:val="004E193D"/>
    <w:rsid w:val="004E1AC0"/>
    <w:rsid w:val="004E1FBB"/>
    <w:rsid w:val="004E2874"/>
    <w:rsid w:val="004E37A6"/>
    <w:rsid w:val="004E3862"/>
    <w:rsid w:val="004E3A0D"/>
    <w:rsid w:val="004E3E35"/>
    <w:rsid w:val="004E44E6"/>
    <w:rsid w:val="004E44FB"/>
    <w:rsid w:val="004E624B"/>
    <w:rsid w:val="004E655D"/>
    <w:rsid w:val="004E692D"/>
    <w:rsid w:val="004E6C4E"/>
    <w:rsid w:val="004E726C"/>
    <w:rsid w:val="004E730A"/>
    <w:rsid w:val="004E75BC"/>
    <w:rsid w:val="004E7D82"/>
    <w:rsid w:val="004F017F"/>
    <w:rsid w:val="004F02CF"/>
    <w:rsid w:val="004F09EB"/>
    <w:rsid w:val="004F09F9"/>
    <w:rsid w:val="004F0D0C"/>
    <w:rsid w:val="004F0DCE"/>
    <w:rsid w:val="004F10C3"/>
    <w:rsid w:val="004F15E6"/>
    <w:rsid w:val="004F2F61"/>
    <w:rsid w:val="004F3005"/>
    <w:rsid w:val="004F3295"/>
    <w:rsid w:val="004F333D"/>
    <w:rsid w:val="004F3835"/>
    <w:rsid w:val="004F3873"/>
    <w:rsid w:val="004F393D"/>
    <w:rsid w:val="004F3A05"/>
    <w:rsid w:val="004F3E13"/>
    <w:rsid w:val="004F487A"/>
    <w:rsid w:val="004F5091"/>
    <w:rsid w:val="004F553B"/>
    <w:rsid w:val="004F5CDE"/>
    <w:rsid w:val="004F6024"/>
    <w:rsid w:val="004F724E"/>
    <w:rsid w:val="004F7621"/>
    <w:rsid w:val="00500245"/>
    <w:rsid w:val="005005AA"/>
    <w:rsid w:val="00501547"/>
    <w:rsid w:val="00501880"/>
    <w:rsid w:val="00503E33"/>
    <w:rsid w:val="005051C9"/>
    <w:rsid w:val="00506087"/>
    <w:rsid w:val="0050616E"/>
    <w:rsid w:val="00506956"/>
    <w:rsid w:val="00506DD0"/>
    <w:rsid w:val="00507A9A"/>
    <w:rsid w:val="00507B7A"/>
    <w:rsid w:val="00510041"/>
    <w:rsid w:val="00510570"/>
    <w:rsid w:val="0051071B"/>
    <w:rsid w:val="00510DD6"/>
    <w:rsid w:val="00511321"/>
    <w:rsid w:val="005117AF"/>
    <w:rsid w:val="00512BE0"/>
    <w:rsid w:val="005140D4"/>
    <w:rsid w:val="005148F2"/>
    <w:rsid w:val="00514BA6"/>
    <w:rsid w:val="0051512A"/>
    <w:rsid w:val="00515BC3"/>
    <w:rsid w:val="005169B7"/>
    <w:rsid w:val="00517E81"/>
    <w:rsid w:val="005202FD"/>
    <w:rsid w:val="0052065C"/>
    <w:rsid w:val="0052079A"/>
    <w:rsid w:val="005208D8"/>
    <w:rsid w:val="00520B3E"/>
    <w:rsid w:val="00520F4B"/>
    <w:rsid w:val="00521915"/>
    <w:rsid w:val="00521BDF"/>
    <w:rsid w:val="00522310"/>
    <w:rsid w:val="005231A9"/>
    <w:rsid w:val="00523412"/>
    <w:rsid w:val="005244D8"/>
    <w:rsid w:val="00524517"/>
    <w:rsid w:val="005246C4"/>
    <w:rsid w:val="00524715"/>
    <w:rsid w:val="00525533"/>
    <w:rsid w:val="00526FE5"/>
    <w:rsid w:val="00527337"/>
    <w:rsid w:val="0052762C"/>
    <w:rsid w:val="005277E2"/>
    <w:rsid w:val="00527816"/>
    <w:rsid w:val="00527C36"/>
    <w:rsid w:val="00527D8F"/>
    <w:rsid w:val="0053045A"/>
    <w:rsid w:val="005305B0"/>
    <w:rsid w:val="00530826"/>
    <w:rsid w:val="00530E68"/>
    <w:rsid w:val="00530F5F"/>
    <w:rsid w:val="0053113C"/>
    <w:rsid w:val="00531A18"/>
    <w:rsid w:val="00531DAA"/>
    <w:rsid w:val="00532BB6"/>
    <w:rsid w:val="0053390E"/>
    <w:rsid w:val="00534238"/>
    <w:rsid w:val="005343F7"/>
    <w:rsid w:val="0053482C"/>
    <w:rsid w:val="00535016"/>
    <w:rsid w:val="005352F6"/>
    <w:rsid w:val="00535A8A"/>
    <w:rsid w:val="005363EF"/>
    <w:rsid w:val="00536E73"/>
    <w:rsid w:val="005374F8"/>
    <w:rsid w:val="00537C9A"/>
    <w:rsid w:val="00540823"/>
    <w:rsid w:val="00540C83"/>
    <w:rsid w:val="005418C9"/>
    <w:rsid w:val="005419A8"/>
    <w:rsid w:val="00542FC7"/>
    <w:rsid w:val="005431B4"/>
    <w:rsid w:val="00543545"/>
    <w:rsid w:val="0054391A"/>
    <w:rsid w:val="00543927"/>
    <w:rsid w:val="0054452B"/>
    <w:rsid w:val="005447A6"/>
    <w:rsid w:val="005452A8"/>
    <w:rsid w:val="0054652B"/>
    <w:rsid w:val="00546564"/>
    <w:rsid w:val="005472F6"/>
    <w:rsid w:val="005473E0"/>
    <w:rsid w:val="005476FE"/>
    <w:rsid w:val="0055005F"/>
    <w:rsid w:val="005507CA"/>
    <w:rsid w:val="005509A8"/>
    <w:rsid w:val="00550DC0"/>
    <w:rsid w:val="005511D1"/>
    <w:rsid w:val="00551E8A"/>
    <w:rsid w:val="00551FF0"/>
    <w:rsid w:val="0055252B"/>
    <w:rsid w:val="00552C02"/>
    <w:rsid w:val="00552C75"/>
    <w:rsid w:val="005534E5"/>
    <w:rsid w:val="00553B3C"/>
    <w:rsid w:val="00553EDE"/>
    <w:rsid w:val="00553FB0"/>
    <w:rsid w:val="00554E8A"/>
    <w:rsid w:val="005555AC"/>
    <w:rsid w:val="00555E56"/>
    <w:rsid w:val="005568E6"/>
    <w:rsid w:val="005569F0"/>
    <w:rsid w:val="005570B3"/>
    <w:rsid w:val="00557347"/>
    <w:rsid w:val="0055744C"/>
    <w:rsid w:val="00560671"/>
    <w:rsid w:val="00560AFF"/>
    <w:rsid w:val="00560C92"/>
    <w:rsid w:val="00560F9A"/>
    <w:rsid w:val="0056152E"/>
    <w:rsid w:val="00561900"/>
    <w:rsid w:val="00561BEB"/>
    <w:rsid w:val="00561C9E"/>
    <w:rsid w:val="005620E1"/>
    <w:rsid w:val="00563455"/>
    <w:rsid w:val="00563580"/>
    <w:rsid w:val="0056457D"/>
    <w:rsid w:val="00564596"/>
    <w:rsid w:val="00564762"/>
    <w:rsid w:val="0056485A"/>
    <w:rsid w:val="00565D14"/>
    <w:rsid w:val="00566B09"/>
    <w:rsid w:val="00566C45"/>
    <w:rsid w:val="00566D33"/>
    <w:rsid w:val="00566E4F"/>
    <w:rsid w:val="005674E0"/>
    <w:rsid w:val="00570A23"/>
    <w:rsid w:val="00570C18"/>
    <w:rsid w:val="00571270"/>
    <w:rsid w:val="00571F90"/>
    <w:rsid w:val="0057259A"/>
    <w:rsid w:val="0057354B"/>
    <w:rsid w:val="0057386A"/>
    <w:rsid w:val="00573AE8"/>
    <w:rsid w:val="00573B91"/>
    <w:rsid w:val="00573EE9"/>
    <w:rsid w:val="0057455D"/>
    <w:rsid w:val="005754F0"/>
    <w:rsid w:val="00577856"/>
    <w:rsid w:val="005779FB"/>
    <w:rsid w:val="00580348"/>
    <w:rsid w:val="005803EF"/>
    <w:rsid w:val="005810E0"/>
    <w:rsid w:val="005818BA"/>
    <w:rsid w:val="005820AE"/>
    <w:rsid w:val="005821CD"/>
    <w:rsid w:val="00582261"/>
    <w:rsid w:val="00583672"/>
    <w:rsid w:val="0058390A"/>
    <w:rsid w:val="00583B86"/>
    <w:rsid w:val="00583BA6"/>
    <w:rsid w:val="00583E67"/>
    <w:rsid w:val="005846CB"/>
    <w:rsid w:val="00585A6F"/>
    <w:rsid w:val="00585CC2"/>
    <w:rsid w:val="00585EEA"/>
    <w:rsid w:val="00586860"/>
    <w:rsid w:val="0058692C"/>
    <w:rsid w:val="00587B89"/>
    <w:rsid w:val="00590F21"/>
    <w:rsid w:val="0059307E"/>
    <w:rsid w:val="005931B3"/>
    <w:rsid w:val="00593A33"/>
    <w:rsid w:val="00594867"/>
    <w:rsid w:val="00594895"/>
    <w:rsid w:val="005953B7"/>
    <w:rsid w:val="005958AE"/>
    <w:rsid w:val="00595E20"/>
    <w:rsid w:val="00595F6C"/>
    <w:rsid w:val="00596128"/>
    <w:rsid w:val="00596931"/>
    <w:rsid w:val="005974B9"/>
    <w:rsid w:val="005976E0"/>
    <w:rsid w:val="00597A0C"/>
    <w:rsid w:val="005A00AE"/>
    <w:rsid w:val="005A0668"/>
    <w:rsid w:val="005A0F66"/>
    <w:rsid w:val="005A1287"/>
    <w:rsid w:val="005A16D8"/>
    <w:rsid w:val="005A1875"/>
    <w:rsid w:val="005A1A05"/>
    <w:rsid w:val="005A219C"/>
    <w:rsid w:val="005A34BA"/>
    <w:rsid w:val="005A457F"/>
    <w:rsid w:val="005A5074"/>
    <w:rsid w:val="005A5521"/>
    <w:rsid w:val="005A5711"/>
    <w:rsid w:val="005A5BD1"/>
    <w:rsid w:val="005A629D"/>
    <w:rsid w:val="005A62B6"/>
    <w:rsid w:val="005A6367"/>
    <w:rsid w:val="005A642D"/>
    <w:rsid w:val="005A6F3D"/>
    <w:rsid w:val="005A7247"/>
    <w:rsid w:val="005A78B0"/>
    <w:rsid w:val="005B033F"/>
    <w:rsid w:val="005B0367"/>
    <w:rsid w:val="005B084D"/>
    <w:rsid w:val="005B0969"/>
    <w:rsid w:val="005B0CA7"/>
    <w:rsid w:val="005B1D2B"/>
    <w:rsid w:val="005B1FBF"/>
    <w:rsid w:val="005B2C2E"/>
    <w:rsid w:val="005B3617"/>
    <w:rsid w:val="005B41A3"/>
    <w:rsid w:val="005B607E"/>
    <w:rsid w:val="005B60D1"/>
    <w:rsid w:val="005B6AE3"/>
    <w:rsid w:val="005B6D29"/>
    <w:rsid w:val="005B6DEA"/>
    <w:rsid w:val="005B6F9B"/>
    <w:rsid w:val="005B744A"/>
    <w:rsid w:val="005B7F66"/>
    <w:rsid w:val="005C0419"/>
    <w:rsid w:val="005C04BB"/>
    <w:rsid w:val="005C09A2"/>
    <w:rsid w:val="005C1402"/>
    <w:rsid w:val="005C172F"/>
    <w:rsid w:val="005C1A68"/>
    <w:rsid w:val="005C206F"/>
    <w:rsid w:val="005C222A"/>
    <w:rsid w:val="005C2FB6"/>
    <w:rsid w:val="005C362E"/>
    <w:rsid w:val="005C4690"/>
    <w:rsid w:val="005C4C5E"/>
    <w:rsid w:val="005C514D"/>
    <w:rsid w:val="005C5221"/>
    <w:rsid w:val="005C58DD"/>
    <w:rsid w:val="005C5A74"/>
    <w:rsid w:val="005C6F34"/>
    <w:rsid w:val="005C723F"/>
    <w:rsid w:val="005D0133"/>
    <w:rsid w:val="005D036A"/>
    <w:rsid w:val="005D0DCF"/>
    <w:rsid w:val="005D1371"/>
    <w:rsid w:val="005D15B4"/>
    <w:rsid w:val="005D16A2"/>
    <w:rsid w:val="005D1929"/>
    <w:rsid w:val="005D1C63"/>
    <w:rsid w:val="005D1C91"/>
    <w:rsid w:val="005D1CEE"/>
    <w:rsid w:val="005D254D"/>
    <w:rsid w:val="005D2798"/>
    <w:rsid w:val="005D3B77"/>
    <w:rsid w:val="005D4977"/>
    <w:rsid w:val="005D58CD"/>
    <w:rsid w:val="005D591B"/>
    <w:rsid w:val="005D5E63"/>
    <w:rsid w:val="005D62B6"/>
    <w:rsid w:val="005D641F"/>
    <w:rsid w:val="005E070B"/>
    <w:rsid w:val="005E0918"/>
    <w:rsid w:val="005E0BE9"/>
    <w:rsid w:val="005E1CA8"/>
    <w:rsid w:val="005E1CB5"/>
    <w:rsid w:val="005E1CCF"/>
    <w:rsid w:val="005E1E41"/>
    <w:rsid w:val="005E1E55"/>
    <w:rsid w:val="005E2459"/>
    <w:rsid w:val="005E258D"/>
    <w:rsid w:val="005E2D15"/>
    <w:rsid w:val="005E2F0E"/>
    <w:rsid w:val="005E38AB"/>
    <w:rsid w:val="005E4360"/>
    <w:rsid w:val="005E4A97"/>
    <w:rsid w:val="005E571E"/>
    <w:rsid w:val="005E5EBB"/>
    <w:rsid w:val="005E75E3"/>
    <w:rsid w:val="005E7E05"/>
    <w:rsid w:val="005F0DF5"/>
    <w:rsid w:val="005F0F9A"/>
    <w:rsid w:val="005F1B78"/>
    <w:rsid w:val="005F2C36"/>
    <w:rsid w:val="005F3E13"/>
    <w:rsid w:val="005F49E7"/>
    <w:rsid w:val="005F4EE1"/>
    <w:rsid w:val="005F50F4"/>
    <w:rsid w:val="005F5996"/>
    <w:rsid w:val="005F6156"/>
    <w:rsid w:val="005F6188"/>
    <w:rsid w:val="005F68F2"/>
    <w:rsid w:val="005F6ABB"/>
    <w:rsid w:val="005F6AD4"/>
    <w:rsid w:val="005F78B8"/>
    <w:rsid w:val="006005B6"/>
    <w:rsid w:val="0060134A"/>
    <w:rsid w:val="00601BA9"/>
    <w:rsid w:val="006021AA"/>
    <w:rsid w:val="00602A4D"/>
    <w:rsid w:val="00602B06"/>
    <w:rsid w:val="00602BD1"/>
    <w:rsid w:val="00602EE9"/>
    <w:rsid w:val="00603184"/>
    <w:rsid w:val="00603C3A"/>
    <w:rsid w:val="006043FF"/>
    <w:rsid w:val="00605FBF"/>
    <w:rsid w:val="0060636D"/>
    <w:rsid w:val="006064BE"/>
    <w:rsid w:val="006078BA"/>
    <w:rsid w:val="00607904"/>
    <w:rsid w:val="00607E11"/>
    <w:rsid w:val="00610CA0"/>
    <w:rsid w:val="00611ACB"/>
    <w:rsid w:val="006127C4"/>
    <w:rsid w:val="00613068"/>
    <w:rsid w:val="006131CF"/>
    <w:rsid w:val="00613427"/>
    <w:rsid w:val="0061474A"/>
    <w:rsid w:val="00614D72"/>
    <w:rsid w:val="00614DC0"/>
    <w:rsid w:val="00615058"/>
    <w:rsid w:val="00615160"/>
    <w:rsid w:val="00615E3A"/>
    <w:rsid w:val="00616B77"/>
    <w:rsid w:val="00616D4D"/>
    <w:rsid w:val="00617997"/>
    <w:rsid w:val="00620C38"/>
    <w:rsid w:val="00621AB9"/>
    <w:rsid w:val="00621DB9"/>
    <w:rsid w:val="006221A3"/>
    <w:rsid w:val="00622283"/>
    <w:rsid w:val="00622F99"/>
    <w:rsid w:val="00623A19"/>
    <w:rsid w:val="00623E75"/>
    <w:rsid w:val="0062439B"/>
    <w:rsid w:val="006244BD"/>
    <w:rsid w:val="00624820"/>
    <w:rsid w:val="00624E0E"/>
    <w:rsid w:val="00624E1E"/>
    <w:rsid w:val="00624E52"/>
    <w:rsid w:val="00625247"/>
    <w:rsid w:val="00625334"/>
    <w:rsid w:val="00626BA7"/>
    <w:rsid w:val="0062722D"/>
    <w:rsid w:val="006272CA"/>
    <w:rsid w:val="00627BEE"/>
    <w:rsid w:val="00631490"/>
    <w:rsid w:val="00631BC0"/>
    <w:rsid w:val="00632AB9"/>
    <w:rsid w:val="0063351E"/>
    <w:rsid w:val="00633744"/>
    <w:rsid w:val="006339F9"/>
    <w:rsid w:val="0063420A"/>
    <w:rsid w:val="006343B4"/>
    <w:rsid w:val="00635C08"/>
    <w:rsid w:val="00635C5B"/>
    <w:rsid w:val="00635D5C"/>
    <w:rsid w:val="00636218"/>
    <w:rsid w:val="0063652B"/>
    <w:rsid w:val="006368EC"/>
    <w:rsid w:val="00636B03"/>
    <w:rsid w:val="00636D97"/>
    <w:rsid w:val="00636F64"/>
    <w:rsid w:val="00637489"/>
    <w:rsid w:val="00640508"/>
    <w:rsid w:val="00640658"/>
    <w:rsid w:val="0064109C"/>
    <w:rsid w:val="00641A16"/>
    <w:rsid w:val="00641A36"/>
    <w:rsid w:val="006421F9"/>
    <w:rsid w:val="006422D3"/>
    <w:rsid w:val="00642365"/>
    <w:rsid w:val="0064280B"/>
    <w:rsid w:val="00642976"/>
    <w:rsid w:val="00643807"/>
    <w:rsid w:val="00643DC3"/>
    <w:rsid w:val="006442A8"/>
    <w:rsid w:val="0064474D"/>
    <w:rsid w:val="00644D39"/>
    <w:rsid w:val="00645143"/>
    <w:rsid w:val="006453D4"/>
    <w:rsid w:val="00645ADD"/>
    <w:rsid w:val="00645B77"/>
    <w:rsid w:val="00646501"/>
    <w:rsid w:val="0064736B"/>
    <w:rsid w:val="0064744F"/>
    <w:rsid w:val="006474CA"/>
    <w:rsid w:val="0064761E"/>
    <w:rsid w:val="006478EF"/>
    <w:rsid w:val="00647F0D"/>
    <w:rsid w:val="00650148"/>
    <w:rsid w:val="00650229"/>
    <w:rsid w:val="00650F73"/>
    <w:rsid w:val="0065105B"/>
    <w:rsid w:val="0065121F"/>
    <w:rsid w:val="00651DB8"/>
    <w:rsid w:val="00652267"/>
    <w:rsid w:val="006528A0"/>
    <w:rsid w:val="00652BCD"/>
    <w:rsid w:val="00653C19"/>
    <w:rsid w:val="00654059"/>
    <w:rsid w:val="006541A9"/>
    <w:rsid w:val="0065445A"/>
    <w:rsid w:val="00654962"/>
    <w:rsid w:val="006550FC"/>
    <w:rsid w:val="006555E4"/>
    <w:rsid w:val="00655A53"/>
    <w:rsid w:val="00655ACF"/>
    <w:rsid w:val="006562E6"/>
    <w:rsid w:val="00657E55"/>
    <w:rsid w:val="006601F1"/>
    <w:rsid w:val="0066075C"/>
    <w:rsid w:val="0066138C"/>
    <w:rsid w:val="00661DA0"/>
    <w:rsid w:val="00662400"/>
    <w:rsid w:val="00662431"/>
    <w:rsid w:val="00662503"/>
    <w:rsid w:val="00663085"/>
    <w:rsid w:val="00663094"/>
    <w:rsid w:val="00663B9B"/>
    <w:rsid w:val="00663F25"/>
    <w:rsid w:val="0066402D"/>
    <w:rsid w:val="0066534E"/>
    <w:rsid w:val="0066613C"/>
    <w:rsid w:val="006665D5"/>
    <w:rsid w:val="006667BE"/>
    <w:rsid w:val="0066727D"/>
    <w:rsid w:val="00667749"/>
    <w:rsid w:val="00670D8A"/>
    <w:rsid w:val="00671E8E"/>
    <w:rsid w:val="00672BCA"/>
    <w:rsid w:val="00674647"/>
    <w:rsid w:val="00674FA1"/>
    <w:rsid w:val="00675D0D"/>
    <w:rsid w:val="00675D5F"/>
    <w:rsid w:val="00676137"/>
    <w:rsid w:val="0067627E"/>
    <w:rsid w:val="00676807"/>
    <w:rsid w:val="00677011"/>
    <w:rsid w:val="006801C3"/>
    <w:rsid w:val="00680A3C"/>
    <w:rsid w:val="00680AB6"/>
    <w:rsid w:val="00680B94"/>
    <w:rsid w:val="0068199D"/>
    <w:rsid w:val="00681C0F"/>
    <w:rsid w:val="006822ED"/>
    <w:rsid w:val="006826AE"/>
    <w:rsid w:val="00682CE9"/>
    <w:rsid w:val="00683199"/>
    <w:rsid w:val="00683307"/>
    <w:rsid w:val="00683BF6"/>
    <w:rsid w:val="00684FE5"/>
    <w:rsid w:val="00686C60"/>
    <w:rsid w:val="00687022"/>
    <w:rsid w:val="0068794D"/>
    <w:rsid w:val="006904EA"/>
    <w:rsid w:val="006908B7"/>
    <w:rsid w:val="00690AB7"/>
    <w:rsid w:val="00690E84"/>
    <w:rsid w:val="006914CE"/>
    <w:rsid w:val="0069161A"/>
    <w:rsid w:val="006917B7"/>
    <w:rsid w:val="00691950"/>
    <w:rsid w:val="00691FB5"/>
    <w:rsid w:val="00692B0D"/>
    <w:rsid w:val="00692CDF"/>
    <w:rsid w:val="006938D0"/>
    <w:rsid w:val="00694669"/>
    <w:rsid w:val="00694C81"/>
    <w:rsid w:val="00695331"/>
    <w:rsid w:val="006953A9"/>
    <w:rsid w:val="00696A6B"/>
    <w:rsid w:val="006970D2"/>
    <w:rsid w:val="00697F68"/>
    <w:rsid w:val="006A0042"/>
    <w:rsid w:val="006A09DD"/>
    <w:rsid w:val="006A0BCE"/>
    <w:rsid w:val="006A0C51"/>
    <w:rsid w:val="006A0D08"/>
    <w:rsid w:val="006A193D"/>
    <w:rsid w:val="006A1DA9"/>
    <w:rsid w:val="006A20C9"/>
    <w:rsid w:val="006A2FC1"/>
    <w:rsid w:val="006A378D"/>
    <w:rsid w:val="006A3DB4"/>
    <w:rsid w:val="006A3DEE"/>
    <w:rsid w:val="006A3FCA"/>
    <w:rsid w:val="006A440C"/>
    <w:rsid w:val="006A44B2"/>
    <w:rsid w:val="006A4ACE"/>
    <w:rsid w:val="006A4D7C"/>
    <w:rsid w:val="006A5D71"/>
    <w:rsid w:val="006A76B6"/>
    <w:rsid w:val="006A7927"/>
    <w:rsid w:val="006A7B0C"/>
    <w:rsid w:val="006A7F6F"/>
    <w:rsid w:val="006B0528"/>
    <w:rsid w:val="006B0B29"/>
    <w:rsid w:val="006B0F83"/>
    <w:rsid w:val="006B22CD"/>
    <w:rsid w:val="006B23FA"/>
    <w:rsid w:val="006B284B"/>
    <w:rsid w:val="006B2A80"/>
    <w:rsid w:val="006B389E"/>
    <w:rsid w:val="006B45A2"/>
    <w:rsid w:val="006B45A7"/>
    <w:rsid w:val="006B5170"/>
    <w:rsid w:val="006B618D"/>
    <w:rsid w:val="006B6E4F"/>
    <w:rsid w:val="006B6FAA"/>
    <w:rsid w:val="006B7192"/>
    <w:rsid w:val="006B74F3"/>
    <w:rsid w:val="006C0C2D"/>
    <w:rsid w:val="006C121D"/>
    <w:rsid w:val="006C1CF1"/>
    <w:rsid w:val="006C20E6"/>
    <w:rsid w:val="006C20FE"/>
    <w:rsid w:val="006C241E"/>
    <w:rsid w:val="006C30B6"/>
    <w:rsid w:val="006C5E15"/>
    <w:rsid w:val="006C6154"/>
    <w:rsid w:val="006C7B8F"/>
    <w:rsid w:val="006D136B"/>
    <w:rsid w:val="006D1A28"/>
    <w:rsid w:val="006D24BE"/>
    <w:rsid w:val="006D2EE5"/>
    <w:rsid w:val="006D3333"/>
    <w:rsid w:val="006D55B4"/>
    <w:rsid w:val="006D5D13"/>
    <w:rsid w:val="006D5E8B"/>
    <w:rsid w:val="006D636F"/>
    <w:rsid w:val="006D7AE8"/>
    <w:rsid w:val="006D7F56"/>
    <w:rsid w:val="006E0AB1"/>
    <w:rsid w:val="006E1497"/>
    <w:rsid w:val="006E162E"/>
    <w:rsid w:val="006E205B"/>
    <w:rsid w:val="006E294A"/>
    <w:rsid w:val="006E2A1C"/>
    <w:rsid w:val="006E2B65"/>
    <w:rsid w:val="006E2EC7"/>
    <w:rsid w:val="006E2F4D"/>
    <w:rsid w:val="006E2FCE"/>
    <w:rsid w:val="006E30AF"/>
    <w:rsid w:val="006E3647"/>
    <w:rsid w:val="006E4CE8"/>
    <w:rsid w:val="006E501A"/>
    <w:rsid w:val="006E55FE"/>
    <w:rsid w:val="006E5BF4"/>
    <w:rsid w:val="006E69A2"/>
    <w:rsid w:val="006E74BC"/>
    <w:rsid w:val="006E7559"/>
    <w:rsid w:val="006E7BC9"/>
    <w:rsid w:val="006E7C58"/>
    <w:rsid w:val="006F02CB"/>
    <w:rsid w:val="006F0466"/>
    <w:rsid w:val="006F0FAB"/>
    <w:rsid w:val="006F2648"/>
    <w:rsid w:val="006F3277"/>
    <w:rsid w:val="006F32CE"/>
    <w:rsid w:val="006F387F"/>
    <w:rsid w:val="006F4395"/>
    <w:rsid w:val="006F44C9"/>
    <w:rsid w:val="006F5971"/>
    <w:rsid w:val="006F7111"/>
    <w:rsid w:val="006F72EB"/>
    <w:rsid w:val="00700224"/>
    <w:rsid w:val="007002BF"/>
    <w:rsid w:val="007007B2"/>
    <w:rsid w:val="00700CD8"/>
    <w:rsid w:val="00701660"/>
    <w:rsid w:val="00702DBA"/>
    <w:rsid w:val="00703401"/>
    <w:rsid w:val="00703C4B"/>
    <w:rsid w:val="00703D4E"/>
    <w:rsid w:val="00703DE8"/>
    <w:rsid w:val="00703EEA"/>
    <w:rsid w:val="00703F34"/>
    <w:rsid w:val="00704072"/>
    <w:rsid w:val="007044D1"/>
    <w:rsid w:val="00704B2F"/>
    <w:rsid w:val="00704F72"/>
    <w:rsid w:val="00705FB7"/>
    <w:rsid w:val="00705FD4"/>
    <w:rsid w:val="007078DB"/>
    <w:rsid w:val="00707E9B"/>
    <w:rsid w:val="007100CE"/>
    <w:rsid w:val="0071068B"/>
    <w:rsid w:val="0071175C"/>
    <w:rsid w:val="00711C25"/>
    <w:rsid w:val="007121C8"/>
    <w:rsid w:val="0071378E"/>
    <w:rsid w:val="0071394D"/>
    <w:rsid w:val="00713CA7"/>
    <w:rsid w:val="007142DC"/>
    <w:rsid w:val="00714641"/>
    <w:rsid w:val="0071500D"/>
    <w:rsid w:val="007152DE"/>
    <w:rsid w:val="00715E7E"/>
    <w:rsid w:val="007162ED"/>
    <w:rsid w:val="00716586"/>
    <w:rsid w:val="00717026"/>
    <w:rsid w:val="0071751F"/>
    <w:rsid w:val="007205EF"/>
    <w:rsid w:val="0072117D"/>
    <w:rsid w:val="00721248"/>
    <w:rsid w:val="0072283F"/>
    <w:rsid w:val="00724103"/>
    <w:rsid w:val="007247D7"/>
    <w:rsid w:val="00724FDC"/>
    <w:rsid w:val="00725386"/>
    <w:rsid w:val="0072613C"/>
    <w:rsid w:val="007267A5"/>
    <w:rsid w:val="0072681C"/>
    <w:rsid w:val="0072787A"/>
    <w:rsid w:val="00727B6D"/>
    <w:rsid w:val="00730DA2"/>
    <w:rsid w:val="007320D2"/>
    <w:rsid w:val="007320D3"/>
    <w:rsid w:val="00732A43"/>
    <w:rsid w:val="00732A4A"/>
    <w:rsid w:val="00732B10"/>
    <w:rsid w:val="00733701"/>
    <w:rsid w:val="007339C5"/>
    <w:rsid w:val="00733B8E"/>
    <w:rsid w:val="00733C10"/>
    <w:rsid w:val="007341C3"/>
    <w:rsid w:val="00734966"/>
    <w:rsid w:val="00735983"/>
    <w:rsid w:val="00735FD2"/>
    <w:rsid w:val="0073629C"/>
    <w:rsid w:val="007364EE"/>
    <w:rsid w:val="00736B83"/>
    <w:rsid w:val="00736CB7"/>
    <w:rsid w:val="0073759C"/>
    <w:rsid w:val="00737DEA"/>
    <w:rsid w:val="00740735"/>
    <w:rsid w:val="00740AB9"/>
    <w:rsid w:val="00740C6A"/>
    <w:rsid w:val="00740CC9"/>
    <w:rsid w:val="0074142F"/>
    <w:rsid w:val="00742073"/>
    <w:rsid w:val="0074290C"/>
    <w:rsid w:val="00742BF5"/>
    <w:rsid w:val="00742F6F"/>
    <w:rsid w:val="00743F8A"/>
    <w:rsid w:val="0074495D"/>
    <w:rsid w:val="00744DAD"/>
    <w:rsid w:val="00744EE6"/>
    <w:rsid w:val="00745B79"/>
    <w:rsid w:val="007462A2"/>
    <w:rsid w:val="00746316"/>
    <w:rsid w:val="007464C2"/>
    <w:rsid w:val="007475BA"/>
    <w:rsid w:val="00747DAF"/>
    <w:rsid w:val="00750073"/>
    <w:rsid w:val="00750375"/>
    <w:rsid w:val="00750538"/>
    <w:rsid w:val="00750604"/>
    <w:rsid w:val="00751020"/>
    <w:rsid w:val="007522C4"/>
    <w:rsid w:val="0075266D"/>
    <w:rsid w:val="007537DC"/>
    <w:rsid w:val="00753B16"/>
    <w:rsid w:val="007541EE"/>
    <w:rsid w:val="007543C9"/>
    <w:rsid w:val="0075539B"/>
    <w:rsid w:val="007554CE"/>
    <w:rsid w:val="00755CE3"/>
    <w:rsid w:val="00755D45"/>
    <w:rsid w:val="00756166"/>
    <w:rsid w:val="007566D3"/>
    <w:rsid w:val="00756C0F"/>
    <w:rsid w:val="00756D89"/>
    <w:rsid w:val="00757090"/>
    <w:rsid w:val="0075776D"/>
    <w:rsid w:val="00760521"/>
    <w:rsid w:val="00760AB2"/>
    <w:rsid w:val="0076135A"/>
    <w:rsid w:val="00762FB4"/>
    <w:rsid w:val="00763ABE"/>
    <w:rsid w:val="00764657"/>
    <w:rsid w:val="0076486E"/>
    <w:rsid w:val="00764B90"/>
    <w:rsid w:val="007651BA"/>
    <w:rsid w:val="007662F1"/>
    <w:rsid w:val="00766611"/>
    <w:rsid w:val="00766E0D"/>
    <w:rsid w:val="00767667"/>
    <w:rsid w:val="007678B7"/>
    <w:rsid w:val="00767BFA"/>
    <w:rsid w:val="00770160"/>
    <w:rsid w:val="00770650"/>
    <w:rsid w:val="00770654"/>
    <w:rsid w:val="007706C4"/>
    <w:rsid w:val="00770ED1"/>
    <w:rsid w:val="00771529"/>
    <w:rsid w:val="00771691"/>
    <w:rsid w:val="0077234E"/>
    <w:rsid w:val="00772748"/>
    <w:rsid w:val="007728E8"/>
    <w:rsid w:val="00772FE3"/>
    <w:rsid w:val="007734CB"/>
    <w:rsid w:val="007736AD"/>
    <w:rsid w:val="00774DAD"/>
    <w:rsid w:val="00774F2E"/>
    <w:rsid w:val="00774F93"/>
    <w:rsid w:val="007750F0"/>
    <w:rsid w:val="0077554A"/>
    <w:rsid w:val="007764B8"/>
    <w:rsid w:val="0077650F"/>
    <w:rsid w:val="007775D4"/>
    <w:rsid w:val="00777786"/>
    <w:rsid w:val="00777DAA"/>
    <w:rsid w:val="00780B81"/>
    <w:rsid w:val="007813FF"/>
    <w:rsid w:val="00781908"/>
    <w:rsid w:val="00781F1F"/>
    <w:rsid w:val="00783C4A"/>
    <w:rsid w:val="00784396"/>
    <w:rsid w:val="0078552D"/>
    <w:rsid w:val="0078563A"/>
    <w:rsid w:val="00785655"/>
    <w:rsid w:val="007861C3"/>
    <w:rsid w:val="00786A00"/>
    <w:rsid w:val="00787037"/>
    <w:rsid w:val="0078728F"/>
    <w:rsid w:val="00787675"/>
    <w:rsid w:val="00787A1E"/>
    <w:rsid w:val="00790A16"/>
    <w:rsid w:val="00790E0E"/>
    <w:rsid w:val="007912A6"/>
    <w:rsid w:val="00791390"/>
    <w:rsid w:val="00791645"/>
    <w:rsid w:val="007916D3"/>
    <w:rsid w:val="00791D93"/>
    <w:rsid w:val="0079284D"/>
    <w:rsid w:val="007937C1"/>
    <w:rsid w:val="00793952"/>
    <w:rsid w:val="00793DE3"/>
    <w:rsid w:val="00793FBF"/>
    <w:rsid w:val="00794515"/>
    <w:rsid w:val="007947DD"/>
    <w:rsid w:val="007954E2"/>
    <w:rsid w:val="007958D3"/>
    <w:rsid w:val="00795B14"/>
    <w:rsid w:val="00796900"/>
    <w:rsid w:val="007969E4"/>
    <w:rsid w:val="0079747E"/>
    <w:rsid w:val="007A003E"/>
    <w:rsid w:val="007A06A5"/>
    <w:rsid w:val="007A06DA"/>
    <w:rsid w:val="007A1468"/>
    <w:rsid w:val="007A1C31"/>
    <w:rsid w:val="007A20DC"/>
    <w:rsid w:val="007A25BB"/>
    <w:rsid w:val="007A287B"/>
    <w:rsid w:val="007A2B82"/>
    <w:rsid w:val="007A30B5"/>
    <w:rsid w:val="007A30BD"/>
    <w:rsid w:val="007A40C0"/>
    <w:rsid w:val="007A4D7A"/>
    <w:rsid w:val="007A5DC9"/>
    <w:rsid w:val="007A5F65"/>
    <w:rsid w:val="007A67D9"/>
    <w:rsid w:val="007A6CF0"/>
    <w:rsid w:val="007A6E2C"/>
    <w:rsid w:val="007A72A8"/>
    <w:rsid w:val="007B0DFE"/>
    <w:rsid w:val="007B1A93"/>
    <w:rsid w:val="007B1D27"/>
    <w:rsid w:val="007B214A"/>
    <w:rsid w:val="007B2479"/>
    <w:rsid w:val="007B2C69"/>
    <w:rsid w:val="007B3520"/>
    <w:rsid w:val="007B4260"/>
    <w:rsid w:val="007B47F0"/>
    <w:rsid w:val="007B4ACA"/>
    <w:rsid w:val="007B4DA5"/>
    <w:rsid w:val="007B4ECA"/>
    <w:rsid w:val="007B595C"/>
    <w:rsid w:val="007B5A8C"/>
    <w:rsid w:val="007B6BAF"/>
    <w:rsid w:val="007B776E"/>
    <w:rsid w:val="007C0216"/>
    <w:rsid w:val="007C0A06"/>
    <w:rsid w:val="007C1AEA"/>
    <w:rsid w:val="007C25DB"/>
    <w:rsid w:val="007C263B"/>
    <w:rsid w:val="007C28A5"/>
    <w:rsid w:val="007C30F9"/>
    <w:rsid w:val="007C379E"/>
    <w:rsid w:val="007C3C82"/>
    <w:rsid w:val="007C4533"/>
    <w:rsid w:val="007C471C"/>
    <w:rsid w:val="007C4792"/>
    <w:rsid w:val="007C4CE1"/>
    <w:rsid w:val="007C6037"/>
    <w:rsid w:val="007C69A4"/>
    <w:rsid w:val="007C6EAC"/>
    <w:rsid w:val="007C73F2"/>
    <w:rsid w:val="007C7743"/>
    <w:rsid w:val="007C7D77"/>
    <w:rsid w:val="007D0214"/>
    <w:rsid w:val="007D0600"/>
    <w:rsid w:val="007D0B22"/>
    <w:rsid w:val="007D1D50"/>
    <w:rsid w:val="007D20FF"/>
    <w:rsid w:val="007D274A"/>
    <w:rsid w:val="007D2A4D"/>
    <w:rsid w:val="007D3EEE"/>
    <w:rsid w:val="007D439F"/>
    <w:rsid w:val="007D56CD"/>
    <w:rsid w:val="007D647C"/>
    <w:rsid w:val="007D64F1"/>
    <w:rsid w:val="007D6AC0"/>
    <w:rsid w:val="007D7598"/>
    <w:rsid w:val="007D7BAF"/>
    <w:rsid w:val="007E0263"/>
    <w:rsid w:val="007E112A"/>
    <w:rsid w:val="007E11C9"/>
    <w:rsid w:val="007E1475"/>
    <w:rsid w:val="007E1BD7"/>
    <w:rsid w:val="007E229C"/>
    <w:rsid w:val="007E31D7"/>
    <w:rsid w:val="007E3460"/>
    <w:rsid w:val="007E3B6C"/>
    <w:rsid w:val="007E4550"/>
    <w:rsid w:val="007E508C"/>
    <w:rsid w:val="007E50BD"/>
    <w:rsid w:val="007E551C"/>
    <w:rsid w:val="007E5F90"/>
    <w:rsid w:val="007E6885"/>
    <w:rsid w:val="007E68B5"/>
    <w:rsid w:val="007E7864"/>
    <w:rsid w:val="007E7C44"/>
    <w:rsid w:val="007F14A6"/>
    <w:rsid w:val="007F2BA7"/>
    <w:rsid w:val="007F4AFD"/>
    <w:rsid w:val="007F4FDD"/>
    <w:rsid w:val="007F5769"/>
    <w:rsid w:val="007F6093"/>
    <w:rsid w:val="007F74CC"/>
    <w:rsid w:val="007F7676"/>
    <w:rsid w:val="007F7748"/>
    <w:rsid w:val="007F7CFA"/>
    <w:rsid w:val="007F7EDA"/>
    <w:rsid w:val="00800C47"/>
    <w:rsid w:val="00801A03"/>
    <w:rsid w:val="008020BD"/>
    <w:rsid w:val="0080225B"/>
    <w:rsid w:val="00802DF6"/>
    <w:rsid w:val="0080324C"/>
    <w:rsid w:val="008036B9"/>
    <w:rsid w:val="00803DF1"/>
    <w:rsid w:val="008044AB"/>
    <w:rsid w:val="00805DC6"/>
    <w:rsid w:val="008060FD"/>
    <w:rsid w:val="008062A6"/>
    <w:rsid w:val="00806737"/>
    <w:rsid w:val="0080694C"/>
    <w:rsid w:val="00806CF4"/>
    <w:rsid w:val="008076A0"/>
    <w:rsid w:val="00810222"/>
    <w:rsid w:val="00810DA1"/>
    <w:rsid w:val="00810FD4"/>
    <w:rsid w:val="008120DA"/>
    <w:rsid w:val="0081261B"/>
    <w:rsid w:val="0081404A"/>
    <w:rsid w:val="008142F2"/>
    <w:rsid w:val="00814F40"/>
    <w:rsid w:val="008154E9"/>
    <w:rsid w:val="00815631"/>
    <w:rsid w:val="00815CC6"/>
    <w:rsid w:val="008161AC"/>
    <w:rsid w:val="00816601"/>
    <w:rsid w:val="008168A1"/>
    <w:rsid w:val="00816928"/>
    <w:rsid w:val="008173E6"/>
    <w:rsid w:val="008174AF"/>
    <w:rsid w:val="00817C6C"/>
    <w:rsid w:val="008202E6"/>
    <w:rsid w:val="0082086B"/>
    <w:rsid w:val="00820907"/>
    <w:rsid w:val="0082104E"/>
    <w:rsid w:val="00821C94"/>
    <w:rsid w:val="00821D99"/>
    <w:rsid w:val="008221C3"/>
    <w:rsid w:val="00823AD1"/>
    <w:rsid w:val="00823B25"/>
    <w:rsid w:val="008246D0"/>
    <w:rsid w:val="00824CC4"/>
    <w:rsid w:val="00825360"/>
    <w:rsid w:val="00825A9A"/>
    <w:rsid w:val="00825FED"/>
    <w:rsid w:val="0082646C"/>
    <w:rsid w:val="0082678B"/>
    <w:rsid w:val="008273A5"/>
    <w:rsid w:val="00827B1C"/>
    <w:rsid w:val="00830303"/>
    <w:rsid w:val="0083063F"/>
    <w:rsid w:val="00830756"/>
    <w:rsid w:val="008314E9"/>
    <w:rsid w:val="00831AE3"/>
    <w:rsid w:val="00831DFE"/>
    <w:rsid w:val="00832B48"/>
    <w:rsid w:val="00833895"/>
    <w:rsid w:val="0083391E"/>
    <w:rsid w:val="00833E0B"/>
    <w:rsid w:val="00834E1A"/>
    <w:rsid w:val="00835713"/>
    <w:rsid w:val="00835B9D"/>
    <w:rsid w:val="0083701D"/>
    <w:rsid w:val="00837205"/>
    <w:rsid w:val="008420D0"/>
    <w:rsid w:val="008431F5"/>
    <w:rsid w:val="008437BB"/>
    <w:rsid w:val="00844815"/>
    <w:rsid w:val="00844F4C"/>
    <w:rsid w:val="00845C4A"/>
    <w:rsid w:val="00845D29"/>
    <w:rsid w:val="00845FC4"/>
    <w:rsid w:val="00846705"/>
    <w:rsid w:val="00846C8A"/>
    <w:rsid w:val="008472CF"/>
    <w:rsid w:val="00847A05"/>
    <w:rsid w:val="00847C24"/>
    <w:rsid w:val="008501C8"/>
    <w:rsid w:val="008504EC"/>
    <w:rsid w:val="00852365"/>
    <w:rsid w:val="008523B4"/>
    <w:rsid w:val="0085287B"/>
    <w:rsid w:val="008530A7"/>
    <w:rsid w:val="008537EC"/>
    <w:rsid w:val="008538AA"/>
    <w:rsid w:val="00855098"/>
    <w:rsid w:val="00855497"/>
    <w:rsid w:val="00855532"/>
    <w:rsid w:val="00855DD4"/>
    <w:rsid w:val="00856D3C"/>
    <w:rsid w:val="00860234"/>
    <w:rsid w:val="008605EF"/>
    <w:rsid w:val="008614A3"/>
    <w:rsid w:val="00861998"/>
    <w:rsid w:val="00861FAD"/>
    <w:rsid w:val="008620BE"/>
    <w:rsid w:val="00862172"/>
    <w:rsid w:val="0086335C"/>
    <w:rsid w:val="00863668"/>
    <w:rsid w:val="00863FD1"/>
    <w:rsid w:val="00864308"/>
    <w:rsid w:val="00864A64"/>
    <w:rsid w:val="00864EE6"/>
    <w:rsid w:val="00865275"/>
    <w:rsid w:val="008653F0"/>
    <w:rsid w:val="0086587C"/>
    <w:rsid w:val="00865A53"/>
    <w:rsid w:val="00865FD5"/>
    <w:rsid w:val="008663F4"/>
    <w:rsid w:val="00866762"/>
    <w:rsid w:val="00867204"/>
    <w:rsid w:val="008678C3"/>
    <w:rsid w:val="008702D4"/>
    <w:rsid w:val="0087072B"/>
    <w:rsid w:val="00870E95"/>
    <w:rsid w:val="00870F9C"/>
    <w:rsid w:val="00871353"/>
    <w:rsid w:val="008714E6"/>
    <w:rsid w:val="00871621"/>
    <w:rsid w:val="0087248D"/>
    <w:rsid w:val="0087263B"/>
    <w:rsid w:val="00872A13"/>
    <w:rsid w:val="0087309F"/>
    <w:rsid w:val="0087321D"/>
    <w:rsid w:val="00873354"/>
    <w:rsid w:val="00873A5A"/>
    <w:rsid w:val="00873C1F"/>
    <w:rsid w:val="008741CE"/>
    <w:rsid w:val="00875521"/>
    <w:rsid w:val="0087565F"/>
    <w:rsid w:val="0087594B"/>
    <w:rsid w:val="008764A3"/>
    <w:rsid w:val="008764AB"/>
    <w:rsid w:val="00876D9D"/>
    <w:rsid w:val="00876DBF"/>
    <w:rsid w:val="00877031"/>
    <w:rsid w:val="008802AD"/>
    <w:rsid w:val="00880DE5"/>
    <w:rsid w:val="00881367"/>
    <w:rsid w:val="00881668"/>
    <w:rsid w:val="0088172C"/>
    <w:rsid w:val="00883197"/>
    <w:rsid w:val="008839D8"/>
    <w:rsid w:val="00883F4D"/>
    <w:rsid w:val="00883FF7"/>
    <w:rsid w:val="0088422F"/>
    <w:rsid w:val="008842C7"/>
    <w:rsid w:val="008859D9"/>
    <w:rsid w:val="00885AE6"/>
    <w:rsid w:val="00885D68"/>
    <w:rsid w:val="00886292"/>
    <w:rsid w:val="00886B94"/>
    <w:rsid w:val="00886DB9"/>
    <w:rsid w:val="008871EB"/>
    <w:rsid w:val="00887492"/>
    <w:rsid w:val="00887813"/>
    <w:rsid w:val="00887B07"/>
    <w:rsid w:val="00887C21"/>
    <w:rsid w:val="00887E5E"/>
    <w:rsid w:val="00890525"/>
    <w:rsid w:val="00890693"/>
    <w:rsid w:val="008906FE"/>
    <w:rsid w:val="008916B0"/>
    <w:rsid w:val="00891F9B"/>
    <w:rsid w:val="008921B2"/>
    <w:rsid w:val="00892652"/>
    <w:rsid w:val="00892751"/>
    <w:rsid w:val="00892DB0"/>
    <w:rsid w:val="00893A40"/>
    <w:rsid w:val="00893E69"/>
    <w:rsid w:val="00894C4D"/>
    <w:rsid w:val="00894D9B"/>
    <w:rsid w:val="008951A6"/>
    <w:rsid w:val="00895656"/>
    <w:rsid w:val="0089688E"/>
    <w:rsid w:val="00896A29"/>
    <w:rsid w:val="008975BD"/>
    <w:rsid w:val="00897F43"/>
    <w:rsid w:val="00897F6D"/>
    <w:rsid w:val="008A0CF9"/>
    <w:rsid w:val="008A1154"/>
    <w:rsid w:val="008A12EE"/>
    <w:rsid w:val="008A1511"/>
    <w:rsid w:val="008A1601"/>
    <w:rsid w:val="008A1B05"/>
    <w:rsid w:val="008A1DD0"/>
    <w:rsid w:val="008A2005"/>
    <w:rsid w:val="008A26EC"/>
    <w:rsid w:val="008A2923"/>
    <w:rsid w:val="008A357F"/>
    <w:rsid w:val="008A366F"/>
    <w:rsid w:val="008A3904"/>
    <w:rsid w:val="008A418E"/>
    <w:rsid w:val="008A4B8E"/>
    <w:rsid w:val="008A511E"/>
    <w:rsid w:val="008A529D"/>
    <w:rsid w:val="008A72ED"/>
    <w:rsid w:val="008A7950"/>
    <w:rsid w:val="008A7CA5"/>
    <w:rsid w:val="008A7FA5"/>
    <w:rsid w:val="008B029D"/>
    <w:rsid w:val="008B04D1"/>
    <w:rsid w:val="008B0921"/>
    <w:rsid w:val="008B122E"/>
    <w:rsid w:val="008B1D84"/>
    <w:rsid w:val="008B1EA8"/>
    <w:rsid w:val="008B2FF6"/>
    <w:rsid w:val="008B328F"/>
    <w:rsid w:val="008B468E"/>
    <w:rsid w:val="008B4A00"/>
    <w:rsid w:val="008B4D49"/>
    <w:rsid w:val="008B5E7F"/>
    <w:rsid w:val="008B7071"/>
    <w:rsid w:val="008B719A"/>
    <w:rsid w:val="008B7B8F"/>
    <w:rsid w:val="008C0234"/>
    <w:rsid w:val="008C1039"/>
    <w:rsid w:val="008C1075"/>
    <w:rsid w:val="008C1936"/>
    <w:rsid w:val="008C198C"/>
    <w:rsid w:val="008C1B02"/>
    <w:rsid w:val="008C2C32"/>
    <w:rsid w:val="008C30E9"/>
    <w:rsid w:val="008C36E1"/>
    <w:rsid w:val="008C3D85"/>
    <w:rsid w:val="008C419A"/>
    <w:rsid w:val="008C4895"/>
    <w:rsid w:val="008C4A98"/>
    <w:rsid w:val="008C537C"/>
    <w:rsid w:val="008C5689"/>
    <w:rsid w:val="008C5A51"/>
    <w:rsid w:val="008C5E6E"/>
    <w:rsid w:val="008C5FF3"/>
    <w:rsid w:val="008C68C1"/>
    <w:rsid w:val="008C69C1"/>
    <w:rsid w:val="008C6F97"/>
    <w:rsid w:val="008C7380"/>
    <w:rsid w:val="008C7715"/>
    <w:rsid w:val="008C783C"/>
    <w:rsid w:val="008D031A"/>
    <w:rsid w:val="008D1D46"/>
    <w:rsid w:val="008D2B26"/>
    <w:rsid w:val="008D2EB8"/>
    <w:rsid w:val="008D3D45"/>
    <w:rsid w:val="008D4B2B"/>
    <w:rsid w:val="008D4ECC"/>
    <w:rsid w:val="008D4FCF"/>
    <w:rsid w:val="008D51C4"/>
    <w:rsid w:val="008D54A1"/>
    <w:rsid w:val="008D5500"/>
    <w:rsid w:val="008D556C"/>
    <w:rsid w:val="008D621A"/>
    <w:rsid w:val="008D6365"/>
    <w:rsid w:val="008D636A"/>
    <w:rsid w:val="008D67D1"/>
    <w:rsid w:val="008D72E7"/>
    <w:rsid w:val="008E0310"/>
    <w:rsid w:val="008E14C4"/>
    <w:rsid w:val="008E2A06"/>
    <w:rsid w:val="008E2A69"/>
    <w:rsid w:val="008E38E5"/>
    <w:rsid w:val="008E3B9C"/>
    <w:rsid w:val="008E3CD1"/>
    <w:rsid w:val="008E401C"/>
    <w:rsid w:val="008E43A1"/>
    <w:rsid w:val="008E4B42"/>
    <w:rsid w:val="008E50C8"/>
    <w:rsid w:val="008E52CF"/>
    <w:rsid w:val="008E5453"/>
    <w:rsid w:val="008E5FF5"/>
    <w:rsid w:val="008E605C"/>
    <w:rsid w:val="008E6847"/>
    <w:rsid w:val="008E7278"/>
    <w:rsid w:val="008E76C6"/>
    <w:rsid w:val="008E7A52"/>
    <w:rsid w:val="008E7AEF"/>
    <w:rsid w:val="008F159E"/>
    <w:rsid w:val="008F2EDF"/>
    <w:rsid w:val="008F30A5"/>
    <w:rsid w:val="008F3282"/>
    <w:rsid w:val="008F3DC2"/>
    <w:rsid w:val="008F3ED8"/>
    <w:rsid w:val="008F4952"/>
    <w:rsid w:val="008F56BF"/>
    <w:rsid w:val="008F57AE"/>
    <w:rsid w:val="008F5BAC"/>
    <w:rsid w:val="008F5E10"/>
    <w:rsid w:val="008F6626"/>
    <w:rsid w:val="008F6878"/>
    <w:rsid w:val="008F77EB"/>
    <w:rsid w:val="008F789D"/>
    <w:rsid w:val="009009B5"/>
    <w:rsid w:val="00900BB4"/>
    <w:rsid w:val="00901C9E"/>
    <w:rsid w:val="0090269D"/>
    <w:rsid w:val="00903C4F"/>
    <w:rsid w:val="009046BB"/>
    <w:rsid w:val="009047EA"/>
    <w:rsid w:val="00904E98"/>
    <w:rsid w:val="0090652C"/>
    <w:rsid w:val="00906B3F"/>
    <w:rsid w:val="00906C2F"/>
    <w:rsid w:val="00907F4C"/>
    <w:rsid w:val="00907F99"/>
    <w:rsid w:val="0091079C"/>
    <w:rsid w:val="009121FD"/>
    <w:rsid w:val="00912B8A"/>
    <w:rsid w:val="00912F48"/>
    <w:rsid w:val="009134C5"/>
    <w:rsid w:val="00913675"/>
    <w:rsid w:val="00913A21"/>
    <w:rsid w:val="00913AD3"/>
    <w:rsid w:val="00913D0B"/>
    <w:rsid w:val="009153D8"/>
    <w:rsid w:val="00915A62"/>
    <w:rsid w:val="00915BD2"/>
    <w:rsid w:val="00915FF1"/>
    <w:rsid w:val="0091609E"/>
    <w:rsid w:val="009168BE"/>
    <w:rsid w:val="00916AAB"/>
    <w:rsid w:val="00916E35"/>
    <w:rsid w:val="00917808"/>
    <w:rsid w:val="00917D7F"/>
    <w:rsid w:val="00917FC9"/>
    <w:rsid w:val="00920407"/>
    <w:rsid w:val="00920E96"/>
    <w:rsid w:val="00921ECA"/>
    <w:rsid w:val="009228EC"/>
    <w:rsid w:val="00922C77"/>
    <w:rsid w:val="00922F76"/>
    <w:rsid w:val="009230CB"/>
    <w:rsid w:val="009233BA"/>
    <w:rsid w:val="00923F33"/>
    <w:rsid w:val="009250B2"/>
    <w:rsid w:val="009260FC"/>
    <w:rsid w:val="009264E3"/>
    <w:rsid w:val="00926CF1"/>
    <w:rsid w:val="00926E5A"/>
    <w:rsid w:val="0092716D"/>
    <w:rsid w:val="00927509"/>
    <w:rsid w:val="00927B4D"/>
    <w:rsid w:val="00930EAD"/>
    <w:rsid w:val="009323FA"/>
    <w:rsid w:val="0093242D"/>
    <w:rsid w:val="0093338B"/>
    <w:rsid w:val="00933965"/>
    <w:rsid w:val="00934453"/>
    <w:rsid w:val="00934970"/>
    <w:rsid w:val="00934A3C"/>
    <w:rsid w:val="0093514D"/>
    <w:rsid w:val="00935394"/>
    <w:rsid w:val="009354B0"/>
    <w:rsid w:val="0093559B"/>
    <w:rsid w:val="009358BA"/>
    <w:rsid w:val="00935B23"/>
    <w:rsid w:val="00935EFE"/>
    <w:rsid w:val="00936219"/>
    <w:rsid w:val="0093644C"/>
    <w:rsid w:val="00936570"/>
    <w:rsid w:val="00936780"/>
    <w:rsid w:val="0093678C"/>
    <w:rsid w:val="00940248"/>
    <w:rsid w:val="00940BC2"/>
    <w:rsid w:val="00942C9C"/>
    <w:rsid w:val="0094328F"/>
    <w:rsid w:val="0094350F"/>
    <w:rsid w:val="009439F7"/>
    <w:rsid w:val="00944920"/>
    <w:rsid w:val="009454E5"/>
    <w:rsid w:val="00946A58"/>
    <w:rsid w:val="009479AB"/>
    <w:rsid w:val="00950932"/>
    <w:rsid w:val="00950D2A"/>
    <w:rsid w:val="009518A0"/>
    <w:rsid w:val="009521AC"/>
    <w:rsid w:val="00952692"/>
    <w:rsid w:val="00952964"/>
    <w:rsid w:val="00952A74"/>
    <w:rsid w:val="00953FA3"/>
    <w:rsid w:val="0095441D"/>
    <w:rsid w:val="009549B4"/>
    <w:rsid w:val="0095553E"/>
    <w:rsid w:val="00955ED0"/>
    <w:rsid w:val="00956074"/>
    <w:rsid w:val="009568BD"/>
    <w:rsid w:val="009572BA"/>
    <w:rsid w:val="00957842"/>
    <w:rsid w:val="0095791D"/>
    <w:rsid w:val="009579F2"/>
    <w:rsid w:val="009602AD"/>
    <w:rsid w:val="009608D0"/>
    <w:rsid w:val="00960E70"/>
    <w:rsid w:val="00960EA6"/>
    <w:rsid w:val="0096136F"/>
    <w:rsid w:val="00961695"/>
    <w:rsid w:val="00961DD3"/>
    <w:rsid w:val="0096242B"/>
    <w:rsid w:val="00962989"/>
    <w:rsid w:val="00963838"/>
    <w:rsid w:val="0096383A"/>
    <w:rsid w:val="00963858"/>
    <w:rsid w:val="009644BD"/>
    <w:rsid w:val="0096518A"/>
    <w:rsid w:val="00965557"/>
    <w:rsid w:val="00965C18"/>
    <w:rsid w:val="00966691"/>
    <w:rsid w:val="00966BAF"/>
    <w:rsid w:val="00966FCE"/>
    <w:rsid w:val="00967325"/>
    <w:rsid w:val="0096774D"/>
    <w:rsid w:val="00967C45"/>
    <w:rsid w:val="00970864"/>
    <w:rsid w:val="009710A4"/>
    <w:rsid w:val="009711CD"/>
    <w:rsid w:val="00971870"/>
    <w:rsid w:val="009718F4"/>
    <w:rsid w:val="0097212D"/>
    <w:rsid w:val="009721FA"/>
    <w:rsid w:val="0097226E"/>
    <w:rsid w:val="00972ADA"/>
    <w:rsid w:val="00972B8D"/>
    <w:rsid w:val="00972C08"/>
    <w:rsid w:val="00973423"/>
    <w:rsid w:val="00973B0C"/>
    <w:rsid w:val="009743E6"/>
    <w:rsid w:val="00974955"/>
    <w:rsid w:val="00974BDA"/>
    <w:rsid w:val="0097520B"/>
    <w:rsid w:val="00976270"/>
    <w:rsid w:val="009762B0"/>
    <w:rsid w:val="009763B4"/>
    <w:rsid w:val="00976A4C"/>
    <w:rsid w:val="00976E88"/>
    <w:rsid w:val="00977335"/>
    <w:rsid w:val="0097777E"/>
    <w:rsid w:val="00977E4E"/>
    <w:rsid w:val="009805E5"/>
    <w:rsid w:val="00980C14"/>
    <w:rsid w:val="009810EB"/>
    <w:rsid w:val="00982A7F"/>
    <w:rsid w:val="00982BAC"/>
    <w:rsid w:val="00982DE5"/>
    <w:rsid w:val="009830D6"/>
    <w:rsid w:val="00983CA3"/>
    <w:rsid w:val="009840E2"/>
    <w:rsid w:val="00984186"/>
    <w:rsid w:val="00984698"/>
    <w:rsid w:val="009846A4"/>
    <w:rsid w:val="009847DD"/>
    <w:rsid w:val="00985DD4"/>
    <w:rsid w:val="00986869"/>
    <w:rsid w:val="00990288"/>
    <w:rsid w:val="00991325"/>
    <w:rsid w:val="00991737"/>
    <w:rsid w:val="00991B97"/>
    <w:rsid w:val="00991BFF"/>
    <w:rsid w:val="0099253C"/>
    <w:rsid w:val="009927A4"/>
    <w:rsid w:val="009933CF"/>
    <w:rsid w:val="00993BA2"/>
    <w:rsid w:val="009957B7"/>
    <w:rsid w:val="009959FD"/>
    <w:rsid w:val="009960A7"/>
    <w:rsid w:val="009961BA"/>
    <w:rsid w:val="009975AC"/>
    <w:rsid w:val="0099783E"/>
    <w:rsid w:val="009A039D"/>
    <w:rsid w:val="009A0D91"/>
    <w:rsid w:val="009A15CA"/>
    <w:rsid w:val="009A19B3"/>
    <w:rsid w:val="009A20C2"/>
    <w:rsid w:val="009A20ED"/>
    <w:rsid w:val="009A26A6"/>
    <w:rsid w:val="009A28FE"/>
    <w:rsid w:val="009A412E"/>
    <w:rsid w:val="009A4203"/>
    <w:rsid w:val="009A4582"/>
    <w:rsid w:val="009A5F2A"/>
    <w:rsid w:val="009A6939"/>
    <w:rsid w:val="009A6ACB"/>
    <w:rsid w:val="009A75E8"/>
    <w:rsid w:val="009A7850"/>
    <w:rsid w:val="009A8565"/>
    <w:rsid w:val="009B0301"/>
    <w:rsid w:val="009B0546"/>
    <w:rsid w:val="009B0B92"/>
    <w:rsid w:val="009B0C7C"/>
    <w:rsid w:val="009B0EB4"/>
    <w:rsid w:val="009B1D96"/>
    <w:rsid w:val="009B23D3"/>
    <w:rsid w:val="009B401D"/>
    <w:rsid w:val="009B4C60"/>
    <w:rsid w:val="009B5253"/>
    <w:rsid w:val="009B5E73"/>
    <w:rsid w:val="009B5F64"/>
    <w:rsid w:val="009B6157"/>
    <w:rsid w:val="009B6168"/>
    <w:rsid w:val="009B6395"/>
    <w:rsid w:val="009B6A97"/>
    <w:rsid w:val="009B6BF8"/>
    <w:rsid w:val="009B6F0D"/>
    <w:rsid w:val="009B7D01"/>
    <w:rsid w:val="009B7F61"/>
    <w:rsid w:val="009C041A"/>
    <w:rsid w:val="009C1007"/>
    <w:rsid w:val="009C117B"/>
    <w:rsid w:val="009C17B7"/>
    <w:rsid w:val="009C18FC"/>
    <w:rsid w:val="009C1B08"/>
    <w:rsid w:val="009C2408"/>
    <w:rsid w:val="009C286F"/>
    <w:rsid w:val="009C301E"/>
    <w:rsid w:val="009C31E1"/>
    <w:rsid w:val="009C34A0"/>
    <w:rsid w:val="009C367E"/>
    <w:rsid w:val="009C40E1"/>
    <w:rsid w:val="009C4282"/>
    <w:rsid w:val="009C47E5"/>
    <w:rsid w:val="009C4AA1"/>
    <w:rsid w:val="009C54B5"/>
    <w:rsid w:val="009C66CB"/>
    <w:rsid w:val="009C6A83"/>
    <w:rsid w:val="009C6F8A"/>
    <w:rsid w:val="009C773F"/>
    <w:rsid w:val="009C7796"/>
    <w:rsid w:val="009C7FBB"/>
    <w:rsid w:val="009D0608"/>
    <w:rsid w:val="009D0F35"/>
    <w:rsid w:val="009D1104"/>
    <w:rsid w:val="009D1561"/>
    <w:rsid w:val="009D1691"/>
    <w:rsid w:val="009D22E1"/>
    <w:rsid w:val="009D2BC6"/>
    <w:rsid w:val="009D3405"/>
    <w:rsid w:val="009D384F"/>
    <w:rsid w:val="009D3BA4"/>
    <w:rsid w:val="009D44A5"/>
    <w:rsid w:val="009D4BBB"/>
    <w:rsid w:val="009D55F8"/>
    <w:rsid w:val="009D5845"/>
    <w:rsid w:val="009D6588"/>
    <w:rsid w:val="009D6888"/>
    <w:rsid w:val="009D7078"/>
    <w:rsid w:val="009D742A"/>
    <w:rsid w:val="009E0B64"/>
    <w:rsid w:val="009E13E2"/>
    <w:rsid w:val="009E2C44"/>
    <w:rsid w:val="009E3203"/>
    <w:rsid w:val="009E3328"/>
    <w:rsid w:val="009E3F97"/>
    <w:rsid w:val="009E48B9"/>
    <w:rsid w:val="009E4FF4"/>
    <w:rsid w:val="009E504D"/>
    <w:rsid w:val="009E5777"/>
    <w:rsid w:val="009E5A72"/>
    <w:rsid w:val="009E5B06"/>
    <w:rsid w:val="009E6BB6"/>
    <w:rsid w:val="009E6EA0"/>
    <w:rsid w:val="009E6EBC"/>
    <w:rsid w:val="009E73E7"/>
    <w:rsid w:val="009E73FC"/>
    <w:rsid w:val="009E793D"/>
    <w:rsid w:val="009F1A24"/>
    <w:rsid w:val="009F2130"/>
    <w:rsid w:val="009F21FC"/>
    <w:rsid w:val="009F22E5"/>
    <w:rsid w:val="009F2A6C"/>
    <w:rsid w:val="009F3970"/>
    <w:rsid w:val="009F42CF"/>
    <w:rsid w:val="009F4E80"/>
    <w:rsid w:val="009F523D"/>
    <w:rsid w:val="009F5966"/>
    <w:rsid w:val="009F5B6F"/>
    <w:rsid w:val="009F5F23"/>
    <w:rsid w:val="009F60A9"/>
    <w:rsid w:val="009F6FA6"/>
    <w:rsid w:val="009F7ECF"/>
    <w:rsid w:val="009F7F18"/>
    <w:rsid w:val="00A00CFC"/>
    <w:rsid w:val="00A010E9"/>
    <w:rsid w:val="00A0128A"/>
    <w:rsid w:val="00A012D3"/>
    <w:rsid w:val="00A0147E"/>
    <w:rsid w:val="00A016F9"/>
    <w:rsid w:val="00A018AB"/>
    <w:rsid w:val="00A01F6E"/>
    <w:rsid w:val="00A02743"/>
    <w:rsid w:val="00A02A82"/>
    <w:rsid w:val="00A02A89"/>
    <w:rsid w:val="00A0306F"/>
    <w:rsid w:val="00A03BDD"/>
    <w:rsid w:val="00A03F61"/>
    <w:rsid w:val="00A04885"/>
    <w:rsid w:val="00A04E54"/>
    <w:rsid w:val="00A04F38"/>
    <w:rsid w:val="00A051D3"/>
    <w:rsid w:val="00A05E1B"/>
    <w:rsid w:val="00A062EB"/>
    <w:rsid w:val="00A06610"/>
    <w:rsid w:val="00A0708F"/>
    <w:rsid w:val="00A07247"/>
    <w:rsid w:val="00A10206"/>
    <w:rsid w:val="00A10843"/>
    <w:rsid w:val="00A11137"/>
    <w:rsid w:val="00A11DB7"/>
    <w:rsid w:val="00A120E8"/>
    <w:rsid w:val="00A12543"/>
    <w:rsid w:val="00A12C21"/>
    <w:rsid w:val="00A12E1C"/>
    <w:rsid w:val="00A12E96"/>
    <w:rsid w:val="00A12F90"/>
    <w:rsid w:val="00A133E3"/>
    <w:rsid w:val="00A13A64"/>
    <w:rsid w:val="00A13C38"/>
    <w:rsid w:val="00A13F93"/>
    <w:rsid w:val="00A15175"/>
    <w:rsid w:val="00A151DF"/>
    <w:rsid w:val="00A16773"/>
    <w:rsid w:val="00A171F8"/>
    <w:rsid w:val="00A1742A"/>
    <w:rsid w:val="00A174F4"/>
    <w:rsid w:val="00A2019F"/>
    <w:rsid w:val="00A2055F"/>
    <w:rsid w:val="00A211A9"/>
    <w:rsid w:val="00A211D8"/>
    <w:rsid w:val="00A21298"/>
    <w:rsid w:val="00A212CE"/>
    <w:rsid w:val="00A21732"/>
    <w:rsid w:val="00A22076"/>
    <w:rsid w:val="00A228FD"/>
    <w:rsid w:val="00A232FA"/>
    <w:rsid w:val="00A2387F"/>
    <w:rsid w:val="00A23987"/>
    <w:rsid w:val="00A23CB5"/>
    <w:rsid w:val="00A24150"/>
    <w:rsid w:val="00A242FC"/>
    <w:rsid w:val="00A248B5"/>
    <w:rsid w:val="00A24DEF"/>
    <w:rsid w:val="00A252F8"/>
    <w:rsid w:val="00A2530B"/>
    <w:rsid w:val="00A2542F"/>
    <w:rsid w:val="00A265CF"/>
    <w:rsid w:val="00A2767B"/>
    <w:rsid w:val="00A2773A"/>
    <w:rsid w:val="00A278E9"/>
    <w:rsid w:val="00A27952"/>
    <w:rsid w:val="00A30D14"/>
    <w:rsid w:val="00A31525"/>
    <w:rsid w:val="00A31686"/>
    <w:rsid w:val="00A3176D"/>
    <w:rsid w:val="00A3267E"/>
    <w:rsid w:val="00A3407B"/>
    <w:rsid w:val="00A34191"/>
    <w:rsid w:val="00A3450B"/>
    <w:rsid w:val="00A345DB"/>
    <w:rsid w:val="00A34757"/>
    <w:rsid w:val="00A34C46"/>
    <w:rsid w:val="00A36B66"/>
    <w:rsid w:val="00A37232"/>
    <w:rsid w:val="00A37BCB"/>
    <w:rsid w:val="00A402E2"/>
    <w:rsid w:val="00A40AAF"/>
    <w:rsid w:val="00A40D92"/>
    <w:rsid w:val="00A41746"/>
    <w:rsid w:val="00A41CDA"/>
    <w:rsid w:val="00A42905"/>
    <w:rsid w:val="00A4295B"/>
    <w:rsid w:val="00A42CBC"/>
    <w:rsid w:val="00A43059"/>
    <w:rsid w:val="00A4347C"/>
    <w:rsid w:val="00A435E3"/>
    <w:rsid w:val="00A44412"/>
    <w:rsid w:val="00A446B3"/>
    <w:rsid w:val="00A44FFF"/>
    <w:rsid w:val="00A4511B"/>
    <w:rsid w:val="00A45D20"/>
    <w:rsid w:val="00A45E3A"/>
    <w:rsid w:val="00A462A1"/>
    <w:rsid w:val="00A465ED"/>
    <w:rsid w:val="00A47A5C"/>
    <w:rsid w:val="00A50763"/>
    <w:rsid w:val="00A50792"/>
    <w:rsid w:val="00A50B3F"/>
    <w:rsid w:val="00A50E48"/>
    <w:rsid w:val="00A51DC4"/>
    <w:rsid w:val="00A5273F"/>
    <w:rsid w:val="00A535D5"/>
    <w:rsid w:val="00A53C89"/>
    <w:rsid w:val="00A53D35"/>
    <w:rsid w:val="00A53F0B"/>
    <w:rsid w:val="00A542DA"/>
    <w:rsid w:val="00A5435F"/>
    <w:rsid w:val="00A54A6C"/>
    <w:rsid w:val="00A553CF"/>
    <w:rsid w:val="00A55C86"/>
    <w:rsid w:val="00A55CEB"/>
    <w:rsid w:val="00A56807"/>
    <w:rsid w:val="00A56A10"/>
    <w:rsid w:val="00A571A1"/>
    <w:rsid w:val="00A577A1"/>
    <w:rsid w:val="00A57BC9"/>
    <w:rsid w:val="00A57CFC"/>
    <w:rsid w:val="00A57DCD"/>
    <w:rsid w:val="00A57F4F"/>
    <w:rsid w:val="00A60645"/>
    <w:rsid w:val="00A60F10"/>
    <w:rsid w:val="00A6116D"/>
    <w:rsid w:val="00A613E2"/>
    <w:rsid w:val="00A615F3"/>
    <w:rsid w:val="00A6180C"/>
    <w:rsid w:val="00A6188D"/>
    <w:rsid w:val="00A62F80"/>
    <w:rsid w:val="00A63A37"/>
    <w:rsid w:val="00A63D9D"/>
    <w:rsid w:val="00A63E4A"/>
    <w:rsid w:val="00A63E54"/>
    <w:rsid w:val="00A64161"/>
    <w:rsid w:val="00A660E0"/>
    <w:rsid w:val="00A6621B"/>
    <w:rsid w:val="00A66494"/>
    <w:rsid w:val="00A665EE"/>
    <w:rsid w:val="00A66CC0"/>
    <w:rsid w:val="00A66EAE"/>
    <w:rsid w:val="00A67484"/>
    <w:rsid w:val="00A674F2"/>
    <w:rsid w:val="00A67E6F"/>
    <w:rsid w:val="00A708F9"/>
    <w:rsid w:val="00A70EC2"/>
    <w:rsid w:val="00A714A4"/>
    <w:rsid w:val="00A715D8"/>
    <w:rsid w:val="00A71A52"/>
    <w:rsid w:val="00A71D91"/>
    <w:rsid w:val="00A722CA"/>
    <w:rsid w:val="00A725F4"/>
    <w:rsid w:val="00A7267C"/>
    <w:rsid w:val="00A7285E"/>
    <w:rsid w:val="00A728DF"/>
    <w:rsid w:val="00A72C02"/>
    <w:rsid w:val="00A73146"/>
    <w:rsid w:val="00A7358F"/>
    <w:rsid w:val="00A739BC"/>
    <w:rsid w:val="00A747F7"/>
    <w:rsid w:val="00A74BB6"/>
    <w:rsid w:val="00A74E21"/>
    <w:rsid w:val="00A774D7"/>
    <w:rsid w:val="00A80FFC"/>
    <w:rsid w:val="00A81175"/>
    <w:rsid w:val="00A81BED"/>
    <w:rsid w:val="00A81EC5"/>
    <w:rsid w:val="00A83761"/>
    <w:rsid w:val="00A83E97"/>
    <w:rsid w:val="00A84352"/>
    <w:rsid w:val="00A84AE4"/>
    <w:rsid w:val="00A84B01"/>
    <w:rsid w:val="00A8536A"/>
    <w:rsid w:val="00A8641C"/>
    <w:rsid w:val="00A87098"/>
    <w:rsid w:val="00A871D0"/>
    <w:rsid w:val="00A87730"/>
    <w:rsid w:val="00A87CB3"/>
    <w:rsid w:val="00A87D41"/>
    <w:rsid w:val="00A87FA6"/>
    <w:rsid w:val="00A902E6"/>
    <w:rsid w:val="00A92C64"/>
    <w:rsid w:val="00A92D0C"/>
    <w:rsid w:val="00A930D7"/>
    <w:rsid w:val="00A93719"/>
    <w:rsid w:val="00A93917"/>
    <w:rsid w:val="00A93A91"/>
    <w:rsid w:val="00A93F9E"/>
    <w:rsid w:val="00A9402B"/>
    <w:rsid w:val="00A9480D"/>
    <w:rsid w:val="00A95E7B"/>
    <w:rsid w:val="00A96390"/>
    <w:rsid w:val="00A96BDB"/>
    <w:rsid w:val="00A97346"/>
    <w:rsid w:val="00A976E7"/>
    <w:rsid w:val="00A97CEB"/>
    <w:rsid w:val="00AA0EA0"/>
    <w:rsid w:val="00AA1880"/>
    <w:rsid w:val="00AA2020"/>
    <w:rsid w:val="00AA343C"/>
    <w:rsid w:val="00AA3C7B"/>
    <w:rsid w:val="00AA3D8C"/>
    <w:rsid w:val="00AA4254"/>
    <w:rsid w:val="00AA4440"/>
    <w:rsid w:val="00AA454F"/>
    <w:rsid w:val="00AA4C5F"/>
    <w:rsid w:val="00AA5352"/>
    <w:rsid w:val="00AA57CB"/>
    <w:rsid w:val="00AA6F87"/>
    <w:rsid w:val="00AA74D9"/>
    <w:rsid w:val="00AB1293"/>
    <w:rsid w:val="00AB12D0"/>
    <w:rsid w:val="00AB142E"/>
    <w:rsid w:val="00AB1EDA"/>
    <w:rsid w:val="00AB1F69"/>
    <w:rsid w:val="00AB1FB6"/>
    <w:rsid w:val="00AB262F"/>
    <w:rsid w:val="00AB2C58"/>
    <w:rsid w:val="00AB3544"/>
    <w:rsid w:val="00AB37AA"/>
    <w:rsid w:val="00AB381E"/>
    <w:rsid w:val="00AB3BAA"/>
    <w:rsid w:val="00AB3EAD"/>
    <w:rsid w:val="00AB4833"/>
    <w:rsid w:val="00AB4B3F"/>
    <w:rsid w:val="00AB5434"/>
    <w:rsid w:val="00AB5B49"/>
    <w:rsid w:val="00AB66D0"/>
    <w:rsid w:val="00AB753A"/>
    <w:rsid w:val="00AB795B"/>
    <w:rsid w:val="00AC0695"/>
    <w:rsid w:val="00AC0820"/>
    <w:rsid w:val="00AC09A2"/>
    <w:rsid w:val="00AC0C76"/>
    <w:rsid w:val="00AC1819"/>
    <w:rsid w:val="00AC1CA5"/>
    <w:rsid w:val="00AC1D0E"/>
    <w:rsid w:val="00AC2444"/>
    <w:rsid w:val="00AC2D46"/>
    <w:rsid w:val="00AC31C6"/>
    <w:rsid w:val="00AC35D3"/>
    <w:rsid w:val="00AC35E9"/>
    <w:rsid w:val="00AC3FF5"/>
    <w:rsid w:val="00AC432A"/>
    <w:rsid w:val="00AC447E"/>
    <w:rsid w:val="00AC4494"/>
    <w:rsid w:val="00AC4E78"/>
    <w:rsid w:val="00AC4F22"/>
    <w:rsid w:val="00AC5113"/>
    <w:rsid w:val="00AC5A84"/>
    <w:rsid w:val="00AC643E"/>
    <w:rsid w:val="00AC64A9"/>
    <w:rsid w:val="00AC6F3D"/>
    <w:rsid w:val="00AC7275"/>
    <w:rsid w:val="00AC7450"/>
    <w:rsid w:val="00AC762A"/>
    <w:rsid w:val="00AC782F"/>
    <w:rsid w:val="00AC7CB7"/>
    <w:rsid w:val="00AC7FEC"/>
    <w:rsid w:val="00AD0419"/>
    <w:rsid w:val="00AD0C4E"/>
    <w:rsid w:val="00AD1210"/>
    <w:rsid w:val="00AD3473"/>
    <w:rsid w:val="00AD350C"/>
    <w:rsid w:val="00AD36B4"/>
    <w:rsid w:val="00AD3C6F"/>
    <w:rsid w:val="00AD4241"/>
    <w:rsid w:val="00AD4563"/>
    <w:rsid w:val="00AD4568"/>
    <w:rsid w:val="00AD5B8A"/>
    <w:rsid w:val="00AD5C1B"/>
    <w:rsid w:val="00AD5D0D"/>
    <w:rsid w:val="00AD5D66"/>
    <w:rsid w:val="00AD5DDB"/>
    <w:rsid w:val="00AD6037"/>
    <w:rsid w:val="00AD6486"/>
    <w:rsid w:val="00AD6E52"/>
    <w:rsid w:val="00AD6F0F"/>
    <w:rsid w:val="00AD747D"/>
    <w:rsid w:val="00AD7774"/>
    <w:rsid w:val="00AD799C"/>
    <w:rsid w:val="00AD7E34"/>
    <w:rsid w:val="00AD7F4D"/>
    <w:rsid w:val="00AE02E6"/>
    <w:rsid w:val="00AE059D"/>
    <w:rsid w:val="00AE0711"/>
    <w:rsid w:val="00AE154D"/>
    <w:rsid w:val="00AE2B83"/>
    <w:rsid w:val="00AE2CBE"/>
    <w:rsid w:val="00AE37ED"/>
    <w:rsid w:val="00AE40ED"/>
    <w:rsid w:val="00AE4570"/>
    <w:rsid w:val="00AE4820"/>
    <w:rsid w:val="00AE4855"/>
    <w:rsid w:val="00AE4D83"/>
    <w:rsid w:val="00AE5C50"/>
    <w:rsid w:val="00AE70A0"/>
    <w:rsid w:val="00AE7A42"/>
    <w:rsid w:val="00AE7E4F"/>
    <w:rsid w:val="00AF0654"/>
    <w:rsid w:val="00AF0BE2"/>
    <w:rsid w:val="00AF2E9A"/>
    <w:rsid w:val="00AF3954"/>
    <w:rsid w:val="00AF4126"/>
    <w:rsid w:val="00AF483A"/>
    <w:rsid w:val="00AF4991"/>
    <w:rsid w:val="00AF4ED1"/>
    <w:rsid w:val="00AF598C"/>
    <w:rsid w:val="00AF683C"/>
    <w:rsid w:val="00AF6B00"/>
    <w:rsid w:val="00AF73E3"/>
    <w:rsid w:val="00AF7460"/>
    <w:rsid w:val="00AF760E"/>
    <w:rsid w:val="00B00BCB"/>
    <w:rsid w:val="00B017AF"/>
    <w:rsid w:val="00B01B12"/>
    <w:rsid w:val="00B01F40"/>
    <w:rsid w:val="00B03774"/>
    <w:rsid w:val="00B03EAC"/>
    <w:rsid w:val="00B03FC9"/>
    <w:rsid w:val="00B057AE"/>
    <w:rsid w:val="00B05CF8"/>
    <w:rsid w:val="00B05D44"/>
    <w:rsid w:val="00B068FE"/>
    <w:rsid w:val="00B07DB1"/>
    <w:rsid w:val="00B07E78"/>
    <w:rsid w:val="00B07F33"/>
    <w:rsid w:val="00B10067"/>
    <w:rsid w:val="00B10DEB"/>
    <w:rsid w:val="00B1127A"/>
    <w:rsid w:val="00B1288D"/>
    <w:rsid w:val="00B133D0"/>
    <w:rsid w:val="00B133F2"/>
    <w:rsid w:val="00B1687F"/>
    <w:rsid w:val="00B173A5"/>
    <w:rsid w:val="00B17462"/>
    <w:rsid w:val="00B1778F"/>
    <w:rsid w:val="00B17851"/>
    <w:rsid w:val="00B17AB7"/>
    <w:rsid w:val="00B20C99"/>
    <w:rsid w:val="00B20E62"/>
    <w:rsid w:val="00B21BCA"/>
    <w:rsid w:val="00B21C1A"/>
    <w:rsid w:val="00B2211E"/>
    <w:rsid w:val="00B2239D"/>
    <w:rsid w:val="00B22A8A"/>
    <w:rsid w:val="00B22E82"/>
    <w:rsid w:val="00B2304C"/>
    <w:rsid w:val="00B2307C"/>
    <w:rsid w:val="00B2345B"/>
    <w:rsid w:val="00B241E0"/>
    <w:rsid w:val="00B24CC8"/>
    <w:rsid w:val="00B24E61"/>
    <w:rsid w:val="00B25922"/>
    <w:rsid w:val="00B25CB7"/>
    <w:rsid w:val="00B25CCA"/>
    <w:rsid w:val="00B2622B"/>
    <w:rsid w:val="00B265D9"/>
    <w:rsid w:val="00B26F65"/>
    <w:rsid w:val="00B272AA"/>
    <w:rsid w:val="00B30E52"/>
    <w:rsid w:val="00B30F73"/>
    <w:rsid w:val="00B318EC"/>
    <w:rsid w:val="00B31EEE"/>
    <w:rsid w:val="00B322E5"/>
    <w:rsid w:val="00B323A8"/>
    <w:rsid w:val="00B32B24"/>
    <w:rsid w:val="00B330AD"/>
    <w:rsid w:val="00B33129"/>
    <w:rsid w:val="00B3322E"/>
    <w:rsid w:val="00B332D2"/>
    <w:rsid w:val="00B33B42"/>
    <w:rsid w:val="00B33E78"/>
    <w:rsid w:val="00B35B60"/>
    <w:rsid w:val="00B365F0"/>
    <w:rsid w:val="00B36D08"/>
    <w:rsid w:val="00B373F7"/>
    <w:rsid w:val="00B40690"/>
    <w:rsid w:val="00B41197"/>
    <w:rsid w:val="00B41820"/>
    <w:rsid w:val="00B41D33"/>
    <w:rsid w:val="00B42366"/>
    <w:rsid w:val="00B43A73"/>
    <w:rsid w:val="00B44370"/>
    <w:rsid w:val="00B44864"/>
    <w:rsid w:val="00B45498"/>
    <w:rsid w:val="00B45853"/>
    <w:rsid w:val="00B4663D"/>
    <w:rsid w:val="00B468A3"/>
    <w:rsid w:val="00B50306"/>
    <w:rsid w:val="00B50522"/>
    <w:rsid w:val="00B50B20"/>
    <w:rsid w:val="00B50BAB"/>
    <w:rsid w:val="00B50F22"/>
    <w:rsid w:val="00B520BD"/>
    <w:rsid w:val="00B52110"/>
    <w:rsid w:val="00B52876"/>
    <w:rsid w:val="00B52EDA"/>
    <w:rsid w:val="00B535E2"/>
    <w:rsid w:val="00B5425D"/>
    <w:rsid w:val="00B542AA"/>
    <w:rsid w:val="00B547BF"/>
    <w:rsid w:val="00B55E1D"/>
    <w:rsid w:val="00B55FB5"/>
    <w:rsid w:val="00B564AC"/>
    <w:rsid w:val="00B570FB"/>
    <w:rsid w:val="00B572A4"/>
    <w:rsid w:val="00B57AED"/>
    <w:rsid w:val="00B611DF"/>
    <w:rsid w:val="00B61417"/>
    <w:rsid w:val="00B61576"/>
    <w:rsid w:val="00B62B3E"/>
    <w:rsid w:val="00B6333A"/>
    <w:rsid w:val="00B637DE"/>
    <w:rsid w:val="00B63E92"/>
    <w:rsid w:val="00B63F9E"/>
    <w:rsid w:val="00B64900"/>
    <w:rsid w:val="00B64B73"/>
    <w:rsid w:val="00B64CCF"/>
    <w:rsid w:val="00B6644A"/>
    <w:rsid w:val="00B670F9"/>
    <w:rsid w:val="00B67311"/>
    <w:rsid w:val="00B675AA"/>
    <w:rsid w:val="00B678A4"/>
    <w:rsid w:val="00B678F1"/>
    <w:rsid w:val="00B70162"/>
    <w:rsid w:val="00B70B55"/>
    <w:rsid w:val="00B7112F"/>
    <w:rsid w:val="00B71EEB"/>
    <w:rsid w:val="00B72778"/>
    <w:rsid w:val="00B74382"/>
    <w:rsid w:val="00B743D1"/>
    <w:rsid w:val="00B74A23"/>
    <w:rsid w:val="00B75407"/>
    <w:rsid w:val="00B755F0"/>
    <w:rsid w:val="00B75677"/>
    <w:rsid w:val="00B75B08"/>
    <w:rsid w:val="00B75E2D"/>
    <w:rsid w:val="00B76965"/>
    <w:rsid w:val="00B76982"/>
    <w:rsid w:val="00B81E83"/>
    <w:rsid w:val="00B82297"/>
    <w:rsid w:val="00B834A7"/>
    <w:rsid w:val="00B83946"/>
    <w:rsid w:val="00B8395B"/>
    <w:rsid w:val="00B84466"/>
    <w:rsid w:val="00B8450C"/>
    <w:rsid w:val="00B8462C"/>
    <w:rsid w:val="00B85521"/>
    <w:rsid w:val="00B8577D"/>
    <w:rsid w:val="00B86F0D"/>
    <w:rsid w:val="00B87A6B"/>
    <w:rsid w:val="00B87F5F"/>
    <w:rsid w:val="00B91595"/>
    <w:rsid w:val="00B916A2"/>
    <w:rsid w:val="00B916D7"/>
    <w:rsid w:val="00B91A9C"/>
    <w:rsid w:val="00B91BDD"/>
    <w:rsid w:val="00B91E35"/>
    <w:rsid w:val="00B932A4"/>
    <w:rsid w:val="00B94308"/>
    <w:rsid w:val="00B94E87"/>
    <w:rsid w:val="00B95D3B"/>
    <w:rsid w:val="00B95F3E"/>
    <w:rsid w:val="00B96005"/>
    <w:rsid w:val="00B96220"/>
    <w:rsid w:val="00B96CD3"/>
    <w:rsid w:val="00B96DBF"/>
    <w:rsid w:val="00BA0005"/>
    <w:rsid w:val="00BA077C"/>
    <w:rsid w:val="00BA0D5D"/>
    <w:rsid w:val="00BA1145"/>
    <w:rsid w:val="00BA11E8"/>
    <w:rsid w:val="00BA12AA"/>
    <w:rsid w:val="00BA2147"/>
    <w:rsid w:val="00BA3080"/>
    <w:rsid w:val="00BA41F7"/>
    <w:rsid w:val="00BA42DE"/>
    <w:rsid w:val="00BA43B3"/>
    <w:rsid w:val="00BA4F7B"/>
    <w:rsid w:val="00BA5DED"/>
    <w:rsid w:val="00BA5F54"/>
    <w:rsid w:val="00BA6E9E"/>
    <w:rsid w:val="00BA7427"/>
    <w:rsid w:val="00BA752E"/>
    <w:rsid w:val="00BA7AD7"/>
    <w:rsid w:val="00BA7E76"/>
    <w:rsid w:val="00BA7F80"/>
    <w:rsid w:val="00BB04B8"/>
    <w:rsid w:val="00BB0622"/>
    <w:rsid w:val="00BB0BB6"/>
    <w:rsid w:val="00BB1B7B"/>
    <w:rsid w:val="00BB2A23"/>
    <w:rsid w:val="00BB4344"/>
    <w:rsid w:val="00BB435C"/>
    <w:rsid w:val="00BB663A"/>
    <w:rsid w:val="00BB78A4"/>
    <w:rsid w:val="00BC0DA9"/>
    <w:rsid w:val="00BC113C"/>
    <w:rsid w:val="00BC1A4C"/>
    <w:rsid w:val="00BC2494"/>
    <w:rsid w:val="00BC2B13"/>
    <w:rsid w:val="00BC2B2F"/>
    <w:rsid w:val="00BC2DF9"/>
    <w:rsid w:val="00BC3750"/>
    <w:rsid w:val="00BC3CEF"/>
    <w:rsid w:val="00BC47BB"/>
    <w:rsid w:val="00BC51F3"/>
    <w:rsid w:val="00BC5578"/>
    <w:rsid w:val="00BC5B0E"/>
    <w:rsid w:val="00BC5E3A"/>
    <w:rsid w:val="00BC6905"/>
    <w:rsid w:val="00BC6C83"/>
    <w:rsid w:val="00BC777D"/>
    <w:rsid w:val="00BC7D9E"/>
    <w:rsid w:val="00BD00A4"/>
    <w:rsid w:val="00BD05A5"/>
    <w:rsid w:val="00BD05E0"/>
    <w:rsid w:val="00BD09F5"/>
    <w:rsid w:val="00BD0F44"/>
    <w:rsid w:val="00BD11D4"/>
    <w:rsid w:val="00BD1A7C"/>
    <w:rsid w:val="00BD1A87"/>
    <w:rsid w:val="00BD245C"/>
    <w:rsid w:val="00BD28C0"/>
    <w:rsid w:val="00BD298A"/>
    <w:rsid w:val="00BD2DBA"/>
    <w:rsid w:val="00BD32D5"/>
    <w:rsid w:val="00BD3458"/>
    <w:rsid w:val="00BD38D8"/>
    <w:rsid w:val="00BD3D1E"/>
    <w:rsid w:val="00BD404B"/>
    <w:rsid w:val="00BD43D9"/>
    <w:rsid w:val="00BD46E4"/>
    <w:rsid w:val="00BD545E"/>
    <w:rsid w:val="00BD5977"/>
    <w:rsid w:val="00BD5DC9"/>
    <w:rsid w:val="00BD6CFD"/>
    <w:rsid w:val="00BE0877"/>
    <w:rsid w:val="00BE0FC7"/>
    <w:rsid w:val="00BE1125"/>
    <w:rsid w:val="00BE17F4"/>
    <w:rsid w:val="00BE1E04"/>
    <w:rsid w:val="00BE25B4"/>
    <w:rsid w:val="00BE2683"/>
    <w:rsid w:val="00BE30D1"/>
    <w:rsid w:val="00BE3BD3"/>
    <w:rsid w:val="00BE4C91"/>
    <w:rsid w:val="00BE50BA"/>
    <w:rsid w:val="00BE520C"/>
    <w:rsid w:val="00BE5252"/>
    <w:rsid w:val="00BE6453"/>
    <w:rsid w:val="00BE64FF"/>
    <w:rsid w:val="00BE6608"/>
    <w:rsid w:val="00BE7680"/>
    <w:rsid w:val="00BF0746"/>
    <w:rsid w:val="00BF0C77"/>
    <w:rsid w:val="00BF0D3A"/>
    <w:rsid w:val="00BF12AA"/>
    <w:rsid w:val="00BF13BE"/>
    <w:rsid w:val="00BF2838"/>
    <w:rsid w:val="00BF3D8A"/>
    <w:rsid w:val="00BF40A8"/>
    <w:rsid w:val="00BF4411"/>
    <w:rsid w:val="00BF4B04"/>
    <w:rsid w:val="00BF572F"/>
    <w:rsid w:val="00BF6260"/>
    <w:rsid w:val="00BF684D"/>
    <w:rsid w:val="00BF710E"/>
    <w:rsid w:val="00BF7123"/>
    <w:rsid w:val="00C00911"/>
    <w:rsid w:val="00C012D0"/>
    <w:rsid w:val="00C01356"/>
    <w:rsid w:val="00C0160A"/>
    <w:rsid w:val="00C01E23"/>
    <w:rsid w:val="00C02E6A"/>
    <w:rsid w:val="00C02F98"/>
    <w:rsid w:val="00C03CFF"/>
    <w:rsid w:val="00C042BA"/>
    <w:rsid w:val="00C045FE"/>
    <w:rsid w:val="00C048FB"/>
    <w:rsid w:val="00C04F42"/>
    <w:rsid w:val="00C05B8E"/>
    <w:rsid w:val="00C05E05"/>
    <w:rsid w:val="00C10E47"/>
    <w:rsid w:val="00C11933"/>
    <w:rsid w:val="00C11AB2"/>
    <w:rsid w:val="00C11BB1"/>
    <w:rsid w:val="00C1242F"/>
    <w:rsid w:val="00C124BA"/>
    <w:rsid w:val="00C13CA0"/>
    <w:rsid w:val="00C13DE6"/>
    <w:rsid w:val="00C15CCC"/>
    <w:rsid w:val="00C15E9C"/>
    <w:rsid w:val="00C166A9"/>
    <w:rsid w:val="00C1677E"/>
    <w:rsid w:val="00C16A82"/>
    <w:rsid w:val="00C16E36"/>
    <w:rsid w:val="00C172A6"/>
    <w:rsid w:val="00C17542"/>
    <w:rsid w:val="00C17659"/>
    <w:rsid w:val="00C176C1"/>
    <w:rsid w:val="00C17A35"/>
    <w:rsid w:val="00C17D0A"/>
    <w:rsid w:val="00C1E586"/>
    <w:rsid w:val="00C20190"/>
    <w:rsid w:val="00C207B3"/>
    <w:rsid w:val="00C20990"/>
    <w:rsid w:val="00C2167F"/>
    <w:rsid w:val="00C21872"/>
    <w:rsid w:val="00C21ABB"/>
    <w:rsid w:val="00C220CC"/>
    <w:rsid w:val="00C221A8"/>
    <w:rsid w:val="00C22477"/>
    <w:rsid w:val="00C2295C"/>
    <w:rsid w:val="00C22991"/>
    <w:rsid w:val="00C22FB3"/>
    <w:rsid w:val="00C23516"/>
    <w:rsid w:val="00C24E92"/>
    <w:rsid w:val="00C24F65"/>
    <w:rsid w:val="00C2503C"/>
    <w:rsid w:val="00C2505E"/>
    <w:rsid w:val="00C2509A"/>
    <w:rsid w:val="00C2540A"/>
    <w:rsid w:val="00C254E6"/>
    <w:rsid w:val="00C25628"/>
    <w:rsid w:val="00C2588C"/>
    <w:rsid w:val="00C259D9"/>
    <w:rsid w:val="00C25E4E"/>
    <w:rsid w:val="00C26A7D"/>
    <w:rsid w:val="00C273E8"/>
    <w:rsid w:val="00C276F0"/>
    <w:rsid w:val="00C3045C"/>
    <w:rsid w:val="00C30DDC"/>
    <w:rsid w:val="00C313FA"/>
    <w:rsid w:val="00C31428"/>
    <w:rsid w:val="00C3239B"/>
    <w:rsid w:val="00C34526"/>
    <w:rsid w:val="00C35017"/>
    <w:rsid w:val="00C36A89"/>
    <w:rsid w:val="00C36BF1"/>
    <w:rsid w:val="00C37CEB"/>
    <w:rsid w:val="00C37E5D"/>
    <w:rsid w:val="00C37F2C"/>
    <w:rsid w:val="00C4251D"/>
    <w:rsid w:val="00C427FC"/>
    <w:rsid w:val="00C42CCC"/>
    <w:rsid w:val="00C4331A"/>
    <w:rsid w:val="00C43E3F"/>
    <w:rsid w:val="00C449DE"/>
    <w:rsid w:val="00C44A0D"/>
    <w:rsid w:val="00C45693"/>
    <w:rsid w:val="00C463FD"/>
    <w:rsid w:val="00C4640A"/>
    <w:rsid w:val="00C4684C"/>
    <w:rsid w:val="00C46DF0"/>
    <w:rsid w:val="00C47BD1"/>
    <w:rsid w:val="00C5012A"/>
    <w:rsid w:val="00C50C98"/>
    <w:rsid w:val="00C50F66"/>
    <w:rsid w:val="00C50FF0"/>
    <w:rsid w:val="00C51139"/>
    <w:rsid w:val="00C51D7D"/>
    <w:rsid w:val="00C523A5"/>
    <w:rsid w:val="00C526C5"/>
    <w:rsid w:val="00C52F40"/>
    <w:rsid w:val="00C53F96"/>
    <w:rsid w:val="00C54E7C"/>
    <w:rsid w:val="00C5562C"/>
    <w:rsid w:val="00C56D18"/>
    <w:rsid w:val="00C5789F"/>
    <w:rsid w:val="00C60F7D"/>
    <w:rsid w:val="00C60FC7"/>
    <w:rsid w:val="00C61ADC"/>
    <w:rsid w:val="00C61E86"/>
    <w:rsid w:val="00C62437"/>
    <w:rsid w:val="00C62700"/>
    <w:rsid w:val="00C62925"/>
    <w:rsid w:val="00C62C6D"/>
    <w:rsid w:val="00C63187"/>
    <w:rsid w:val="00C63461"/>
    <w:rsid w:val="00C63958"/>
    <w:rsid w:val="00C639A1"/>
    <w:rsid w:val="00C63AFC"/>
    <w:rsid w:val="00C64529"/>
    <w:rsid w:val="00C65DCA"/>
    <w:rsid w:val="00C661AE"/>
    <w:rsid w:val="00C677EF"/>
    <w:rsid w:val="00C677F0"/>
    <w:rsid w:val="00C70149"/>
    <w:rsid w:val="00C70803"/>
    <w:rsid w:val="00C71F85"/>
    <w:rsid w:val="00C73573"/>
    <w:rsid w:val="00C73A58"/>
    <w:rsid w:val="00C73DFF"/>
    <w:rsid w:val="00C74726"/>
    <w:rsid w:val="00C74D21"/>
    <w:rsid w:val="00C74E5F"/>
    <w:rsid w:val="00C74F66"/>
    <w:rsid w:val="00C75674"/>
    <w:rsid w:val="00C759F9"/>
    <w:rsid w:val="00C75B84"/>
    <w:rsid w:val="00C7620B"/>
    <w:rsid w:val="00C76BFB"/>
    <w:rsid w:val="00C76CA4"/>
    <w:rsid w:val="00C76E89"/>
    <w:rsid w:val="00C816A7"/>
    <w:rsid w:val="00C81A28"/>
    <w:rsid w:val="00C81A92"/>
    <w:rsid w:val="00C81E4F"/>
    <w:rsid w:val="00C82440"/>
    <w:rsid w:val="00C82473"/>
    <w:rsid w:val="00C82A21"/>
    <w:rsid w:val="00C82DCF"/>
    <w:rsid w:val="00C83796"/>
    <w:rsid w:val="00C83885"/>
    <w:rsid w:val="00C83FAB"/>
    <w:rsid w:val="00C841E5"/>
    <w:rsid w:val="00C842A5"/>
    <w:rsid w:val="00C848D0"/>
    <w:rsid w:val="00C84CF5"/>
    <w:rsid w:val="00C8585B"/>
    <w:rsid w:val="00C85B10"/>
    <w:rsid w:val="00C86BF6"/>
    <w:rsid w:val="00C86E0B"/>
    <w:rsid w:val="00C876A3"/>
    <w:rsid w:val="00C8781B"/>
    <w:rsid w:val="00C900F4"/>
    <w:rsid w:val="00C904D1"/>
    <w:rsid w:val="00C904E0"/>
    <w:rsid w:val="00C9144A"/>
    <w:rsid w:val="00C91668"/>
    <w:rsid w:val="00C91855"/>
    <w:rsid w:val="00C91C03"/>
    <w:rsid w:val="00C91D76"/>
    <w:rsid w:val="00C9261A"/>
    <w:rsid w:val="00C92955"/>
    <w:rsid w:val="00C92FE8"/>
    <w:rsid w:val="00C93FC0"/>
    <w:rsid w:val="00C940C5"/>
    <w:rsid w:val="00C941B6"/>
    <w:rsid w:val="00C9425B"/>
    <w:rsid w:val="00C9486B"/>
    <w:rsid w:val="00C94B71"/>
    <w:rsid w:val="00C95364"/>
    <w:rsid w:val="00C958D4"/>
    <w:rsid w:val="00C9666F"/>
    <w:rsid w:val="00C966CF"/>
    <w:rsid w:val="00C96803"/>
    <w:rsid w:val="00C97A80"/>
    <w:rsid w:val="00C97F6E"/>
    <w:rsid w:val="00C9CF58"/>
    <w:rsid w:val="00CA043B"/>
    <w:rsid w:val="00CA0D5D"/>
    <w:rsid w:val="00CA0DCE"/>
    <w:rsid w:val="00CA0E6D"/>
    <w:rsid w:val="00CA1C85"/>
    <w:rsid w:val="00CA3656"/>
    <w:rsid w:val="00CA42FB"/>
    <w:rsid w:val="00CA4C08"/>
    <w:rsid w:val="00CA6045"/>
    <w:rsid w:val="00CA60DD"/>
    <w:rsid w:val="00CA6656"/>
    <w:rsid w:val="00CA68C0"/>
    <w:rsid w:val="00CA7C86"/>
    <w:rsid w:val="00CB0649"/>
    <w:rsid w:val="00CB0767"/>
    <w:rsid w:val="00CB0C33"/>
    <w:rsid w:val="00CB0CA3"/>
    <w:rsid w:val="00CB0D1F"/>
    <w:rsid w:val="00CB16B6"/>
    <w:rsid w:val="00CB1BFB"/>
    <w:rsid w:val="00CB1C0F"/>
    <w:rsid w:val="00CB1C75"/>
    <w:rsid w:val="00CB336D"/>
    <w:rsid w:val="00CB4885"/>
    <w:rsid w:val="00CB48A8"/>
    <w:rsid w:val="00CB4A6A"/>
    <w:rsid w:val="00CB4A8F"/>
    <w:rsid w:val="00CB4DB3"/>
    <w:rsid w:val="00CB57E5"/>
    <w:rsid w:val="00CB61B5"/>
    <w:rsid w:val="00CB64C3"/>
    <w:rsid w:val="00CB6E31"/>
    <w:rsid w:val="00CB7AFE"/>
    <w:rsid w:val="00CB7C2E"/>
    <w:rsid w:val="00CB7DEA"/>
    <w:rsid w:val="00CC0845"/>
    <w:rsid w:val="00CC0F82"/>
    <w:rsid w:val="00CC1A85"/>
    <w:rsid w:val="00CC1C42"/>
    <w:rsid w:val="00CC2218"/>
    <w:rsid w:val="00CC226F"/>
    <w:rsid w:val="00CC250A"/>
    <w:rsid w:val="00CC324D"/>
    <w:rsid w:val="00CC36E5"/>
    <w:rsid w:val="00CC4AEF"/>
    <w:rsid w:val="00CC4D72"/>
    <w:rsid w:val="00CC5C80"/>
    <w:rsid w:val="00CC6A0E"/>
    <w:rsid w:val="00CC78F8"/>
    <w:rsid w:val="00CD092A"/>
    <w:rsid w:val="00CD0BCB"/>
    <w:rsid w:val="00CD1696"/>
    <w:rsid w:val="00CD1B3E"/>
    <w:rsid w:val="00CD1CD0"/>
    <w:rsid w:val="00CD3066"/>
    <w:rsid w:val="00CD3971"/>
    <w:rsid w:val="00CD4906"/>
    <w:rsid w:val="00CD4EA0"/>
    <w:rsid w:val="00CD51C8"/>
    <w:rsid w:val="00CD5844"/>
    <w:rsid w:val="00CD6C44"/>
    <w:rsid w:val="00CD6E3E"/>
    <w:rsid w:val="00CD733A"/>
    <w:rsid w:val="00CD7E09"/>
    <w:rsid w:val="00CE0A24"/>
    <w:rsid w:val="00CE0C34"/>
    <w:rsid w:val="00CE139C"/>
    <w:rsid w:val="00CE180B"/>
    <w:rsid w:val="00CE25FA"/>
    <w:rsid w:val="00CE2D72"/>
    <w:rsid w:val="00CE3434"/>
    <w:rsid w:val="00CE36B8"/>
    <w:rsid w:val="00CE3A09"/>
    <w:rsid w:val="00CE3B63"/>
    <w:rsid w:val="00CE445E"/>
    <w:rsid w:val="00CE5764"/>
    <w:rsid w:val="00CE5A8E"/>
    <w:rsid w:val="00CE5E11"/>
    <w:rsid w:val="00CE5ECB"/>
    <w:rsid w:val="00CE7909"/>
    <w:rsid w:val="00CE7967"/>
    <w:rsid w:val="00CE7FDD"/>
    <w:rsid w:val="00CF019A"/>
    <w:rsid w:val="00CF10E4"/>
    <w:rsid w:val="00CF17F8"/>
    <w:rsid w:val="00CF2CDD"/>
    <w:rsid w:val="00CF3FB0"/>
    <w:rsid w:val="00CF45B1"/>
    <w:rsid w:val="00CF4F8F"/>
    <w:rsid w:val="00CF505F"/>
    <w:rsid w:val="00CF571B"/>
    <w:rsid w:val="00CF5ED8"/>
    <w:rsid w:val="00CF6083"/>
    <w:rsid w:val="00CF65E4"/>
    <w:rsid w:val="00CF69E4"/>
    <w:rsid w:val="00D00631"/>
    <w:rsid w:val="00D00CF1"/>
    <w:rsid w:val="00D015A0"/>
    <w:rsid w:val="00D02249"/>
    <w:rsid w:val="00D02816"/>
    <w:rsid w:val="00D02E75"/>
    <w:rsid w:val="00D034CB"/>
    <w:rsid w:val="00D043DB"/>
    <w:rsid w:val="00D04E51"/>
    <w:rsid w:val="00D05EB0"/>
    <w:rsid w:val="00D06157"/>
    <w:rsid w:val="00D0656F"/>
    <w:rsid w:val="00D06ED3"/>
    <w:rsid w:val="00D07B21"/>
    <w:rsid w:val="00D10345"/>
    <w:rsid w:val="00D10A59"/>
    <w:rsid w:val="00D116AD"/>
    <w:rsid w:val="00D12798"/>
    <w:rsid w:val="00D129AA"/>
    <w:rsid w:val="00D1374C"/>
    <w:rsid w:val="00D13AD2"/>
    <w:rsid w:val="00D13FF5"/>
    <w:rsid w:val="00D15601"/>
    <w:rsid w:val="00D1576D"/>
    <w:rsid w:val="00D15940"/>
    <w:rsid w:val="00D15DBF"/>
    <w:rsid w:val="00D16061"/>
    <w:rsid w:val="00D1732C"/>
    <w:rsid w:val="00D2011A"/>
    <w:rsid w:val="00D2043E"/>
    <w:rsid w:val="00D204F3"/>
    <w:rsid w:val="00D20B06"/>
    <w:rsid w:val="00D215C2"/>
    <w:rsid w:val="00D21C3E"/>
    <w:rsid w:val="00D220F5"/>
    <w:rsid w:val="00D22223"/>
    <w:rsid w:val="00D22236"/>
    <w:rsid w:val="00D234C5"/>
    <w:rsid w:val="00D2419E"/>
    <w:rsid w:val="00D25094"/>
    <w:rsid w:val="00D25A3E"/>
    <w:rsid w:val="00D25F6E"/>
    <w:rsid w:val="00D2601E"/>
    <w:rsid w:val="00D26891"/>
    <w:rsid w:val="00D27D67"/>
    <w:rsid w:val="00D300EA"/>
    <w:rsid w:val="00D3013B"/>
    <w:rsid w:val="00D30361"/>
    <w:rsid w:val="00D30390"/>
    <w:rsid w:val="00D3180F"/>
    <w:rsid w:val="00D31A7F"/>
    <w:rsid w:val="00D31C1B"/>
    <w:rsid w:val="00D32011"/>
    <w:rsid w:val="00D32CDB"/>
    <w:rsid w:val="00D32F8D"/>
    <w:rsid w:val="00D3352A"/>
    <w:rsid w:val="00D34229"/>
    <w:rsid w:val="00D35385"/>
    <w:rsid w:val="00D35E4F"/>
    <w:rsid w:val="00D3628D"/>
    <w:rsid w:val="00D36465"/>
    <w:rsid w:val="00D36715"/>
    <w:rsid w:val="00D37248"/>
    <w:rsid w:val="00D3730B"/>
    <w:rsid w:val="00D37B13"/>
    <w:rsid w:val="00D40E65"/>
    <w:rsid w:val="00D40E84"/>
    <w:rsid w:val="00D41203"/>
    <w:rsid w:val="00D41395"/>
    <w:rsid w:val="00D413CD"/>
    <w:rsid w:val="00D41B46"/>
    <w:rsid w:val="00D42F0E"/>
    <w:rsid w:val="00D433CD"/>
    <w:rsid w:val="00D43403"/>
    <w:rsid w:val="00D435A3"/>
    <w:rsid w:val="00D43982"/>
    <w:rsid w:val="00D4442A"/>
    <w:rsid w:val="00D447F6"/>
    <w:rsid w:val="00D44D27"/>
    <w:rsid w:val="00D4586B"/>
    <w:rsid w:val="00D45B9B"/>
    <w:rsid w:val="00D469FC"/>
    <w:rsid w:val="00D46ED3"/>
    <w:rsid w:val="00D47129"/>
    <w:rsid w:val="00D47263"/>
    <w:rsid w:val="00D5006E"/>
    <w:rsid w:val="00D50B32"/>
    <w:rsid w:val="00D50D51"/>
    <w:rsid w:val="00D50DAE"/>
    <w:rsid w:val="00D523AA"/>
    <w:rsid w:val="00D523CD"/>
    <w:rsid w:val="00D52650"/>
    <w:rsid w:val="00D52ABD"/>
    <w:rsid w:val="00D52E90"/>
    <w:rsid w:val="00D53711"/>
    <w:rsid w:val="00D54045"/>
    <w:rsid w:val="00D54CB9"/>
    <w:rsid w:val="00D553B3"/>
    <w:rsid w:val="00D563F3"/>
    <w:rsid w:val="00D56FF8"/>
    <w:rsid w:val="00D5710E"/>
    <w:rsid w:val="00D57564"/>
    <w:rsid w:val="00D60081"/>
    <w:rsid w:val="00D601B4"/>
    <w:rsid w:val="00D61206"/>
    <w:rsid w:val="00D61AB8"/>
    <w:rsid w:val="00D61B38"/>
    <w:rsid w:val="00D629C9"/>
    <w:rsid w:val="00D631DB"/>
    <w:rsid w:val="00D6398F"/>
    <w:rsid w:val="00D63DAC"/>
    <w:rsid w:val="00D649C1"/>
    <w:rsid w:val="00D64A45"/>
    <w:rsid w:val="00D65036"/>
    <w:rsid w:val="00D650B8"/>
    <w:rsid w:val="00D655BC"/>
    <w:rsid w:val="00D656DD"/>
    <w:rsid w:val="00D6695B"/>
    <w:rsid w:val="00D66CB5"/>
    <w:rsid w:val="00D66CDE"/>
    <w:rsid w:val="00D67A88"/>
    <w:rsid w:val="00D70337"/>
    <w:rsid w:val="00D703F5"/>
    <w:rsid w:val="00D71067"/>
    <w:rsid w:val="00D711EF"/>
    <w:rsid w:val="00D715A6"/>
    <w:rsid w:val="00D718D9"/>
    <w:rsid w:val="00D7278C"/>
    <w:rsid w:val="00D730CC"/>
    <w:rsid w:val="00D73329"/>
    <w:rsid w:val="00D73771"/>
    <w:rsid w:val="00D73865"/>
    <w:rsid w:val="00D73C50"/>
    <w:rsid w:val="00D73F54"/>
    <w:rsid w:val="00D74442"/>
    <w:rsid w:val="00D74BF7"/>
    <w:rsid w:val="00D7507A"/>
    <w:rsid w:val="00D753D9"/>
    <w:rsid w:val="00D75440"/>
    <w:rsid w:val="00D75F97"/>
    <w:rsid w:val="00D7644D"/>
    <w:rsid w:val="00D76761"/>
    <w:rsid w:val="00D7677C"/>
    <w:rsid w:val="00D774F5"/>
    <w:rsid w:val="00D778DF"/>
    <w:rsid w:val="00D77DA6"/>
    <w:rsid w:val="00D77FB3"/>
    <w:rsid w:val="00D803B6"/>
    <w:rsid w:val="00D803D0"/>
    <w:rsid w:val="00D80466"/>
    <w:rsid w:val="00D80755"/>
    <w:rsid w:val="00D818CF"/>
    <w:rsid w:val="00D82428"/>
    <w:rsid w:val="00D82442"/>
    <w:rsid w:val="00D825BC"/>
    <w:rsid w:val="00D82B18"/>
    <w:rsid w:val="00D838E6"/>
    <w:rsid w:val="00D83E7E"/>
    <w:rsid w:val="00D84E6A"/>
    <w:rsid w:val="00D856F6"/>
    <w:rsid w:val="00D85726"/>
    <w:rsid w:val="00D858F9"/>
    <w:rsid w:val="00D86BE7"/>
    <w:rsid w:val="00D870FC"/>
    <w:rsid w:val="00D900FE"/>
    <w:rsid w:val="00D90745"/>
    <w:rsid w:val="00D9126E"/>
    <w:rsid w:val="00D9222A"/>
    <w:rsid w:val="00D92F11"/>
    <w:rsid w:val="00D9345F"/>
    <w:rsid w:val="00D93501"/>
    <w:rsid w:val="00D9395F"/>
    <w:rsid w:val="00D94371"/>
    <w:rsid w:val="00D943C5"/>
    <w:rsid w:val="00D95686"/>
    <w:rsid w:val="00D95929"/>
    <w:rsid w:val="00D95AAA"/>
    <w:rsid w:val="00D9664B"/>
    <w:rsid w:val="00D9762D"/>
    <w:rsid w:val="00D977AF"/>
    <w:rsid w:val="00DA1023"/>
    <w:rsid w:val="00DA1681"/>
    <w:rsid w:val="00DA16AD"/>
    <w:rsid w:val="00DA1F0E"/>
    <w:rsid w:val="00DA20A2"/>
    <w:rsid w:val="00DA230A"/>
    <w:rsid w:val="00DA2697"/>
    <w:rsid w:val="00DA2C27"/>
    <w:rsid w:val="00DA2C61"/>
    <w:rsid w:val="00DA349E"/>
    <w:rsid w:val="00DA3AC6"/>
    <w:rsid w:val="00DA3D45"/>
    <w:rsid w:val="00DA4CDF"/>
    <w:rsid w:val="00DA5145"/>
    <w:rsid w:val="00DA52C0"/>
    <w:rsid w:val="00DA5D98"/>
    <w:rsid w:val="00DA6341"/>
    <w:rsid w:val="00DA6887"/>
    <w:rsid w:val="00DA6A10"/>
    <w:rsid w:val="00DA6AEB"/>
    <w:rsid w:val="00DA6C24"/>
    <w:rsid w:val="00DA6DC4"/>
    <w:rsid w:val="00DA7380"/>
    <w:rsid w:val="00DA7415"/>
    <w:rsid w:val="00DA76EF"/>
    <w:rsid w:val="00DA7B77"/>
    <w:rsid w:val="00DA7DB5"/>
    <w:rsid w:val="00DA7F96"/>
    <w:rsid w:val="00DB0AB5"/>
    <w:rsid w:val="00DB0CDA"/>
    <w:rsid w:val="00DB0ED8"/>
    <w:rsid w:val="00DB15B2"/>
    <w:rsid w:val="00DB162B"/>
    <w:rsid w:val="00DB17D1"/>
    <w:rsid w:val="00DB23F6"/>
    <w:rsid w:val="00DB25C8"/>
    <w:rsid w:val="00DB30E1"/>
    <w:rsid w:val="00DB363F"/>
    <w:rsid w:val="00DB48B8"/>
    <w:rsid w:val="00DB4978"/>
    <w:rsid w:val="00DB4C53"/>
    <w:rsid w:val="00DB4F25"/>
    <w:rsid w:val="00DB523F"/>
    <w:rsid w:val="00DB700C"/>
    <w:rsid w:val="00DB7180"/>
    <w:rsid w:val="00DB75DB"/>
    <w:rsid w:val="00DB7C44"/>
    <w:rsid w:val="00DC0169"/>
    <w:rsid w:val="00DC0DDE"/>
    <w:rsid w:val="00DC2787"/>
    <w:rsid w:val="00DC299D"/>
    <w:rsid w:val="00DC36EC"/>
    <w:rsid w:val="00DC36FF"/>
    <w:rsid w:val="00DC4228"/>
    <w:rsid w:val="00DC450C"/>
    <w:rsid w:val="00DC4C97"/>
    <w:rsid w:val="00DC4F02"/>
    <w:rsid w:val="00DC52E2"/>
    <w:rsid w:val="00DC564D"/>
    <w:rsid w:val="00DC5990"/>
    <w:rsid w:val="00DC6BFB"/>
    <w:rsid w:val="00DC6C1C"/>
    <w:rsid w:val="00DC757C"/>
    <w:rsid w:val="00DC7682"/>
    <w:rsid w:val="00DC7C68"/>
    <w:rsid w:val="00DC7C95"/>
    <w:rsid w:val="00DC7CC1"/>
    <w:rsid w:val="00DC7D0D"/>
    <w:rsid w:val="00DD02E6"/>
    <w:rsid w:val="00DD055C"/>
    <w:rsid w:val="00DD0A45"/>
    <w:rsid w:val="00DD0C81"/>
    <w:rsid w:val="00DD175C"/>
    <w:rsid w:val="00DD17D8"/>
    <w:rsid w:val="00DD1B2B"/>
    <w:rsid w:val="00DD2D93"/>
    <w:rsid w:val="00DD2E81"/>
    <w:rsid w:val="00DD3040"/>
    <w:rsid w:val="00DD3B0F"/>
    <w:rsid w:val="00DD64C3"/>
    <w:rsid w:val="00DD6DC8"/>
    <w:rsid w:val="00DD6DF4"/>
    <w:rsid w:val="00DD6F79"/>
    <w:rsid w:val="00DD7A77"/>
    <w:rsid w:val="00DD7AFE"/>
    <w:rsid w:val="00DE048E"/>
    <w:rsid w:val="00DE0E32"/>
    <w:rsid w:val="00DE181E"/>
    <w:rsid w:val="00DE210B"/>
    <w:rsid w:val="00DE280E"/>
    <w:rsid w:val="00DE336B"/>
    <w:rsid w:val="00DE3929"/>
    <w:rsid w:val="00DE3A72"/>
    <w:rsid w:val="00DE3E4E"/>
    <w:rsid w:val="00DE4ECF"/>
    <w:rsid w:val="00DE504B"/>
    <w:rsid w:val="00DE5076"/>
    <w:rsid w:val="00DE531B"/>
    <w:rsid w:val="00DE58AC"/>
    <w:rsid w:val="00DE6992"/>
    <w:rsid w:val="00DE7831"/>
    <w:rsid w:val="00DE7892"/>
    <w:rsid w:val="00DEA2D0"/>
    <w:rsid w:val="00DF0459"/>
    <w:rsid w:val="00DF0D53"/>
    <w:rsid w:val="00DF190F"/>
    <w:rsid w:val="00DF1BE8"/>
    <w:rsid w:val="00DF1C19"/>
    <w:rsid w:val="00DF1F09"/>
    <w:rsid w:val="00DF3340"/>
    <w:rsid w:val="00DF4239"/>
    <w:rsid w:val="00DF54D0"/>
    <w:rsid w:val="00DF58ED"/>
    <w:rsid w:val="00DF5B71"/>
    <w:rsid w:val="00DF6552"/>
    <w:rsid w:val="00DF6704"/>
    <w:rsid w:val="00DF728A"/>
    <w:rsid w:val="00DF7BA1"/>
    <w:rsid w:val="00E0012B"/>
    <w:rsid w:val="00E0031A"/>
    <w:rsid w:val="00E00E6B"/>
    <w:rsid w:val="00E01340"/>
    <w:rsid w:val="00E021DE"/>
    <w:rsid w:val="00E02B08"/>
    <w:rsid w:val="00E02E64"/>
    <w:rsid w:val="00E02F35"/>
    <w:rsid w:val="00E0328B"/>
    <w:rsid w:val="00E03B8E"/>
    <w:rsid w:val="00E04658"/>
    <w:rsid w:val="00E04B88"/>
    <w:rsid w:val="00E055FE"/>
    <w:rsid w:val="00E0598E"/>
    <w:rsid w:val="00E05F32"/>
    <w:rsid w:val="00E06FC1"/>
    <w:rsid w:val="00E116F0"/>
    <w:rsid w:val="00E12091"/>
    <w:rsid w:val="00E128C8"/>
    <w:rsid w:val="00E139E4"/>
    <w:rsid w:val="00E139E7"/>
    <w:rsid w:val="00E13CB5"/>
    <w:rsid w:val="00E14E75"/>
    <w:rsid w:val="00E15895"/>
    <w:rsid w:val="00E16257"/>
    <w:rsid w:val="00E16A19"/>
    <w:rsid w:val="00E16C25"/>
    <w:rsid w:val="00E16EB8"/>
    <w:rsid w:val="00E17604"/>
    <w:rsid w:val="00E17A12"/>
    <w:rsid w:val="00E17DE1"/>
    <w:rsid w:val="00E20FDB"/>
    <w:rsid w:val="00E2160C"/>
    <w:rsid w:val="00E218BD"/>
    <w:rsid w:val="00E222F9"/>
    <w:rsid w:val="00E2264F"/>
    <w:rsid w:val="00E22DE7"/>
    <w:rsid w:val="00E23350"/>
    <w:rsid w:val="00E23483"/>
    <w:rsid w:val="00E241AB"/>
    <w:rsid w:val="00E2481B"/>
    <w:rsid w:val="00E2482B"/>
    <w:rsid w:val="00E25C23"/>
    <w:rsid w:val="00E25DAB"/>
    <w:rsid w:val="00E260A2"/>
    <w:rsid w:val="00E26BB4"/>
    <w:rsid w:val="00E27AE2"/>
    <w:rsid w:val="00E30237"/>
    <w:rsid w:val="00E308C0"/>
    <w:rsid w:val="00E31ED3"/>
    <w:rsid w:val="00E31FA8"/>
    <w:rsid w:val="00E32169"/>
    <w:rsid w:val="00E32875"/>
    <w:rsid w:val="00E33348"/>
    <w:rsid w:val="00E34D26"/>
    <w:rsid w:val="00E34D50"/>
    <w:rsid w:val="00E3512A"/>
    <w:rsid w:val="00E35A48"/>
    <w:rsid w:val="00E40317"/>
    <w:rsid w:val="00E407D9"/>
    <w:rsid w:val="00E408A0"/>
    <w:rsid w:val="00E40B9D"/>
    <w:rsid w:val="00E40FEF"/>
    <w:rsid w:val="00E41324"/>
    <w:rsid w:val="00E43034"/>
    <w:rsid w:val="00E4317E"/>
    <w:rsid w:val="00E437F3"/>
    <w:rsid w:val="00E43BB7"/>
    <w:rsid w:val="00E43BC1"/>
    <w:rsid w:val="00E43DA8"/>
    <w:rsid w:val="00E440EF"/>
    <w:rsid w:val="00E44AFD"/>
    <w:rsid w:val="00E45618"/>
    <w:rsid w:val="00E458E0"/>
    <w:rsid w:val="00E45FFD"/>
    <w:rsid w:val="00E474D0"/>
    <w:rsid w:val="00E4774F"/>
    <w:rsid w:val="00E4795A"/>
    <w:rsid w:val="00E50303"/>
    <w:rsid w:val="00E50F60"/>
    <w:rsid w:val="00E51134"/>
    <w:rsid w:val="00E516A3"/>
    <w:rsid w:val="00E516FC"/>
    <w:rsid w:val="00E537B5"/>
    <w:rsid w:val="00E54CCE"/>
    <w:rsid w:val="00E55022"/>
    <w:rsid w:val="00E56D5D"/>
    <w:rsid w:val="00E578D6"/>
    <w:rsid w:val="00E6105B"/>
    <w:rsid w:val="00E61D39"/>
    <w:rsid w:val="00E6255A"/>
    <w:rsid w:val="00E63F72"/>
    <w:rsid w:val="00E63FF4"/>
    <w:rsid w:val="00E649E1"/>
    <w:rsid w:val="00E64FEA"/>
    <w:rsid w:val="00E65497"/>
    <w:rsid w:val="00E656DF"/>
    <w:rsid w:val="00E659EB"/>
    <w:rsid w:val="00E65DC5"/>
    <w:rsid w:val="00E66DB9"/>
    <w:rsid w:val="00E67904"/>
    <w:rsid w:val="00E67B15"/>
    <w:rsid w:val="00E67B71"/>
    <w:rsid w:val="00E7107E"/>
    <w:rsid w:val="00E71192"/>
    <w:rsid w:val="00E718A3"/>
    <w:rsid w:val="00E71B54"/>
    <w:rsid w:val="00E7298E"/>
    <w:rsid w:val="00E72C82"/>
    <w:rsid w:val="00E739C6"/>
    <w:rsid w:val="00E739DC"/>
    <w:rsid w:val="00E74455"/>
    <w:rsid w:val="00E74681"/>
    <w:rsid w:val="00E74845"/>
    <w:rsid w:val="00E74895"/>
    <w:rsid w:val="00E7527F"/>
    <w:rsid w:val="00E7574B"/>
    <w:rsid w:val="00E7578C"/>
    <w:rsid w:val="00E75D54"/>
    <w:rsid w:val="00E76336"/>
    <w:rsid w:val="00E7634B"/>
    <w:rsid w:val="00E76355"/>
    <w:rsid w:val="00E764D5"/>
    <w:rsid w:val="00E767FB"/>
    <w:rsid w:val="00E7694E"/>
    <w:rsid w:val="00E76CA4"/>
    <w:rsid w:val="00E76DC7"/>
    <w:rsid w:val="00E770FC"/>
    <w:rsid w:val="00E772F0"/>
    <w:rsid w:val="00E77598"/>
    <w:rsid w:val="00E775A4"/>
    <w:rsid w:val="00E776DE"/>
    <w:rsid w:val="00E811E0"/>
    <w:rsid w:val="00E82496"/>
    <w:rsid w:val="00E82B13"/>
    <w:rsid w:val="00E82E49"/>
    <w:rsid w:val="00E83AC0"/>
    <w:rsid w:val="00E83FDD"/>
    <w:rsid w:val="00E86063"/>
    <w:rsid w:val="00E86FC2"/>
    <w:rsid w:val="00E90375"/>
    <w:rsid w:val="00E9053E"/>
    <w:rsid w:val="00E905E5"/>
    <w:rsid w:val="00E90E40"/>
    <w:rsid w:val="00E91519"/>
    <w:rsid w:val="00E91B1A"/>
    <w:rsid w:val="00E91C8B"/>
    <w:rsid w:val="00E923E5"/>
    <w:rsid w:val="00E92DFB"/>
    <w:rsid w:val="00E9365A"/>
    <w:rsid w:val="00E93728"/>
    <w:rsid w:val="00E9389B"/>
    <w:rsid w:val="00E93926"/>
    <w:rsid w:val="00E9439D"/>
    <w:rsid w:val="00E943AB"/>
    <w:rsid w:val="00E94511"/>
    <w:rsid w:val="00E9533B"/>
    <w:rsid w:val="00E9590C"/>
    <w:rsid w:val="00E95E48"/>
    <w:rsid w:val="00E97235"/>
    <w:rsid w:val="00EA0EB5"/>
    <w:rsid w:val="00EA0FEE"/>
    <w:rsid w:val="00EA1024"/>
    <w:rsid w:val="00EA1B8D"/>
    <w:rsid w:val="00EA1D1E"/>
    <w:rsid w:val="00EA2077"/>
    <w:rsid w:val="00EA320A"/>
    <w:rsid w:val="00EA35F5"/>
    <w:rsid w:val="00EA3DA8"/>
    <w:rsid w:val="00EA3E66"/>
    <w:rsid w:val="00EA4C30"/>
    <w:rsid w:val="00EA5891"/>
    <w:rsid w:val="00EA649C"/>
    <w:rsid w:val="00EA6B1F"/>
    <w:rsid w:val="00EA6C98"/>
    <w:rsid w:val="00EA753C"/>
    <w:rsid w:val="00EA7C22"/>
    <w:rsid w:val="00EA7D44"/>
    <w:rsid w:val="00EB010C"/>
    <w:rsid w:val="00EB028C"/>
    <w:rsid w:val="00EB1428"/>
    <w:rsid w:val="00EB1A55"/>
    <w:rsid w:val="00EB1E74"/>
    <w:rsid w:val="00EB2405"/>
    <w:rsid w:val="00EB2DF7"/>
    <w:rsid w:val="00EB319F"/>
    <w:rsid w:val="00EB3A7E"/>
    <w:rsid w:val="00EB3BB3"/>
    <w:rsid w:val="00EB3FD8"/>
    <w:rsid w:val="00EB4373"/>
    <w:rsid w:val="00EB4BAF"/>
    <w:rsid w:val="00EB4BC8"/>
    <w:rsid w:val="00EB565D"/>
    <w:rsid w:val="00EB584F"/>
    <w:rsid w:val="00EB5894"/>
    <w:rsid w:val="00EB6326"/>
    <w:rsid w:val="00EB6330"/>
    <w:rsid w:val="00EB653B"/>
    <w:rsid w:val="00EB675C"/>
    <w:rsid w:val="00EB6F9A"/>
    <w:rsid w:val="00EB7775"/>
    <w:rsid w:val="00EC14C6"/>
    <w:rsid w:val="00EC1F7C"/>
    <w:rsid w:val="00EC230B"/>
    <w:rsid w:val="00EC28AC"/>
    <w:rsid w:val="00EC2B1F"/>
    <w:rsid w:val="00EC2CF2"/>
    <w:rsid w:val="00EC2F89"/>
    <w:rsid w:val="00EC3B76"/>
    <w:rsid w:val="00EC3C60"/>
    <w:rsid w:val="00EC3CA6"/>
    <w:rsid w:val="00EC414A"/>
    <w:rsid w:val="00EC501D"/>
    <w:rsid w:val="00EC5CBB"/>
    <w:rsid w:val="00EC6C98"/>
    <w:rsid w:val="00EC7104"/>
    <w:rsid w:val="00EC75B2"/>
    <w:rsid w:val="00EC7F65"/>
    <w:rsid w:val="00ED04B7"/>
    <w:rsid w:val="00ED04C9"/>
    <w:rsid w:val="00ED112D"/>
    <w:rsid w:val="00ED1361"/>
    <w:rsid w:val="00ED281B"/>
    <w:rsid w:val="00ED2E6D"/>
    <w:rsid w:val="00ED323B"/>
    <w:rsid w:val="00ED33CF"/>
    <w:rsid w:val="00ED3AF9"/>
    <w:rsid w:val="00ED3D1D"/>
    <w:rsid w:val="00ED4EBF"/>
    <w:rsid w:val="00ED5903"/>
    <w:rsid w:val="00ED5B73"/>
    <w:rsid w:val="00ED6A61"/>
    <w:rsid w:val="00EE1B0F"/>
    <w:rsid w:val="00EE213A"/>
    <w:rsid w:val="00EE3177"/>
    <w:rsid w:val="00EE32DC"/>
    <w:rsid w:val="00EE38BD"/>
    <w:rsid w:val="00EE443A"/>
    <w:rsid w:val="00EE4ABE"/>
    <w:rsid w:val="00EE4D74"/>
    <w:rsid w:val="00EE5AA3"/>
    <w:rsid w:val="00EE5FD2"/>
    <w:rsid w:val="00EE65C3"/>
    <w:rsid w:val="00EE7B37"/>
    <w:rsid w:val="00EF0644"/>
    <w:rsid w:val="00EF0F49"/>
    <w:rsid w:val="00EF10AC"/>
    <w:rsid w:val="00EF19B4"/>
    <w:rsid w:val="00EF2305"/>
    <w:rsid w:val="00EF29B4"/>
    <w:rsid w:val="00EF3648"/>
    <w:rsid w:val="00EF4E37"/>
    <w:rsid w:val="00EF5348"/>
    <w:rsid w:val="00EF5BD2"/>
    <w:rsid w:val="00EF5D7F"/>
    <w:rsid w:val="00EF5DEA"/>
    <w:rsid w:val="00EF607A"/>
    <w:rsid w:val="00EF6CEA"/>
    <w:rsid w:val="00EF7A5A"/>
    <w:rsid w:val="00F01240"/>
    <w:rsid w:val="00F01287"/>
    <w:rsid w:val="00F01307"/>
    <w:rsid w:val="00F015A8"/>
    <w:rsid w:val="00F016CF"/>
    <w:rsid w:val="00F02249"/>
    <w:rsid w:val="00F02814"/>
    <w:rsid w:val="00F03138"/>
    <w:rsid w:val="00F0370A"/>
    <w:rsid w:val="00F03B43"/>
    <w:rsid w:val="00F0402D"/>
    <w:rsid w:val="00F047E6"/>
    <w:rsid w:val="00F04A96"/>
    <w:rsid w:val="00F04D49"/>
    <w:rsid w:val="00F05508"/>
    <w:rsid w:val="00F05670"/>
    <w:rsid w:val="00F05C7E"/>
    <w:rsid w:val="00F0609D"/>
    <w:rsid w:val="00F07B26"/>
    <w:rsid w:val="00F09208"/>
    <w:rsid w:val="00F10072"/>
    <w:rsid w:val="00F109AE"/>
    <w:rsid w:val="00F11047"/>
    <w:rsid w:val="00F112D9"/>
    <w:rsid w:val="00F116A4"/>
    <w:rsid w:val="00F11720"/>
    <w:rsid w:val="00F1204B"/>
    <w:rsid w:val="00F121FB"/>
    <w:rsid w:val="00F1245E"/>
    <w:rsid w:val="00F14043"/>
    <w:rsid w:val="00F143E8"/>
    <w:rsid w:val="00F14466"/>
    <w:rsid w:val="00F145C2"/>
    <w:rsid w:val="00F14641"/>
    <w:rsid w:val="00F14C01"/>
    <w:rsid w:val="00F14E11"/>
    <w:rsid w:val="00F15996"/>
    <w:rsid w:val="00F15A0C"/>
    <w:rsid w:val="00F1604F"/>
    <w:rsid w:val="00F163FC"/>
    <w:rsid w:val="00F16520"/>
    <w:rsid w:val="00F1695B"/>
    <w:rsid w:val="00F16AAF"/>
    <w:rsid w:val="00F16F9F"/>
    <w:rsid w:val="00F170E3"/>
    <w:rsid w:val="00F1723D"/>
    <w:rsid w:val="00F201A6"/>
    <w:rsid w:val="00F20BCA"/>
    <w:rsid w:val="00F21290"/>
    <w:rsid w:val="00F21845"/>
    <w:rsid w:val="00F21974"/>
    <w:rsid w:val="00F21C3F"/>
    <w:rsid w:val="00F2266C"/>
    <w:rsid w:val="00F227F1"/>
    <w:rsid w:val="00F22C56"/>
    <w:rsid w:val="00F23456"/>
    <w:rsid w:val="00F23FAC"/>
    <w:rsid w:val="00F24B98"/>
    <w:rsid w:val="00F24BEC"/>
    <w:rsid w:val="00F24FCE"/>
    <w:rsid w:val="00F2550A"/>
    <w:rsid w:val="00F25E79"/>
    <w:rsid w:val="00F2738C"/>
    <w:rsid w:val="00F27751"/>
    <w:rsid w:val="00F27A3F"/>
    <w:rsid w:val="00F27EE4"/>
    <w:rsid w:val="00F27FD6"/>
    <w:rsid w:val="00F301B4"/>
    <w:rsid w:val="00F30571"/>
    <w:rsid w:val="00F309D0"/>
    <w:rsid w:val="00F30C7C"/>
    <w:rsid w:val="00F321A4"/>
    <w:rsid w:val="00F3220E"/>
    <w:rsid w:val="00F32821"/>
    <w:rsid w:val="00F32EB0"/>
    <w:rsid w:val="00F33078"/>
    <w:rsid w:val="00F33282"/>
    <w:rsid w:val="00F351CB"/>
    <w:rsid w:val="00F35BAE"/>
    <w:rsid w:val="00F362C3"/>
    <w:rsid w:val="00F366B5"/>
    <w:rsid w:val="00F37B0F"/>
    <w:rsid w:val="00F40209"/>
    <w:rsid w:val="00F41389"/>
    <w:rsid w:val="00F41661"/>
    <w:rsid w:val="00F4178B"/>
    <w:rsid w:val="00F41A60"/>
    <w:rsid w:val="00F41D1F"/>
    <w:rsid w:val="00F42591"/>
    <w:rsid w:val="00F425A7"/>
    <w:rsid w:val="00F42843"/>
    <w:rsid w:val="00F443B2"/>
    <w:rsid w:val="00F444D5"/>
    <w:rsid w:val="00F4485D"/>
    <w:rsid w:val="00F44D94"/>
    <w:rsid w:val="00F44FAA"/>
    <w:rsid w:val="00F45542"/>
    <w:rsid w:val="00F45D32"/>
    <w:rsid w:val="00F45D6B"/>
    <w:rsid w:val="00F45DE2"/>
    <w:rsid w:val="00F466B0"/>
    <w:rsid w:val="00F46979"/>
    <w:rsid w:val="00F4738F"/>
    <w:rsid w:val="00F47D36"/>
    <w:rsid w:val="00F47E72"/>
    <w:rsid w:val="00F50441"/>
    <w:rsid w:val="00F51078"/>
    <w:rsid w:val="00F5195B"/>
    <w:rsid w:val="00F53772"/>
    <w:rsid w:val="00F53929"/>
    <w:rsid w:val="00F53F05"/>
    <w:rsid w:val="00F54A62"/>
    <w:rsid w:val="00F54C5E"/>
    <w:rsid w:val="00F54D8F"/>
    <w:rsid w:val="00F54F2E"/>
    <w:rsid w:val="00F54F43"/>
    <w:rsid w:val="00F5505D"/>
    <w:rsid w:val="00F56052"/>
    <w:rsid w:val="00F5605A"/>
    <w:rsid w:val="00F560E3"/>
    <w:rsid w:val="00F56DBD"/>
    <w:rsid w:val="00F56F80"/>
    <w:rsid w:val="00F607A8"/>
    <w:rsid w:val="00F608C9"/>
    <w:rsid w:val="00F60FD7"/>
    <w:rsid w:val="00F61436"/>
    <w:rsid w:val="00F61749"/>
    <w:rsid w:val="00F61D12"/>
    <w:rsid w:val="00F620B7"/>
    <w:rsid w:val="00F62AA3"/>
    <w:rsid w:val="00F62B7C"/>
    <w:rsid w:val="00F62D36"/>
    <w:rsid w:val="00F63E46"/>
    <w:rsid w:val="00F6541C"/>
    <w:rsid w:val="00F66811"/>
    <w:rsid w:val="00F66D0E"/>
    <w:rsid w:val="00F70740"/>
    <w:rsid w:val="00F70FF5"/>
    <w:rsid w:val="00F716E0"/>
    <w:rsid w:val="00F71921"/>
    <w:rsid w:val="00F71953"/>
    <w:rsid w:val="00F72228"/>
    <w:rsid w:val="00F724A1"/>
    <w:rsid w:val="00F72624"/>
    <w:rsid w:val="00F72C58"/>
    <w:rsid w:val="00F74CF7"/>
    <w:rsid w:val="00F75A03"/>
    <w:rsid w:val="00F76AAF"/>
    <w:rsid w:val="00F8063D"/>
    <w:rsid w:val="00F80774"/>
    <w:rsid w:val="00F809F2"/>
    <w:rsid w:val="00F80AB4"/>
    <w:rsid w:val="00F80B42"/>
    <w:rsid w:val="00F80C9A"/>
    <w:rsid w:val="00F80DC2"/>
    <w:rsid w:val="00F81C07"/>
    <w:rsid w:val="00F81C67"/>
    <w:rsid w:val="00F82461"/>
    <w:rsid w:val="00F82C6B"/>
    <w:rsid w:val="00F834A0"/>
    <w:rsid w:val="00F83984"/>
    <w:rsid w:val="00F83C92"/>
    <w:rsid w:val="00F83D5E"/>
    <w:rsid w:val="00F854CA"/>
    <w:rsid w:val="00F85D9B"/>
    <w:rsid w:val="00F85DA9"/>
    <w:rsid w:val="00F86C48"/>
    <w:rsid w:val="00F86EEA"/>
    <w:rsid w:val="00F874B5"/>
    <w:rsid w:val="00F90432"/>
    <w:rsid w:val="00F90C1A"/>
    <w:rsid w:val="00F912DC"/>
    <w:rsid w:val="00F92981"/>
    <w:rsid w:val="00F930CB"/>
    <w:rsid w:val="00F93681"/>
    <w:rsid w:val="00F93700"/>
    <w:rsid w:val="00F9404F"/>
    <w:rsid w:val="00F943D0"/>
    <w:rsid w:val="00F94DAC"/>
    <w:rsid w:val="00F9558E"/>
    <w:rsid w:val="00F95CF6"/>
    <w:rsid w:val="00F95DAD"/>
    <w:rsid w:val="00F965E3"/>
    <w:rsid w:val="00F9702D"/>
    <w:rsid w:val="00F97058"/>
    <w:rsid w:val="00F974A2"/>
    <w:rsid w:val="00F97DFC"/>
    <w:rsid w:val="00FA03D1"/>
    <w:rsid w:val="00FA0BC1"/>
    <w:rsid w:val="00FA289E"/>
    <w:rsid w:val="00FA2AC6"/>
    <w:rsid w:val="00FA2B26"/>
    <w:rsid w:val="00FA2BF1"/>
    <w:rsid w:val="00FA388B"/>
    <w:rsid w:val="00FA41DE"/>
    <w:rsid w:val="00FA4687"/>
    <w:rsid w:val="00FA4A20"/>
    <w:rsid w:val="00FA54E8"/>
    <w:rsid w:val="00FA5782"/>
    <w:rsid w:val="00FA5D5B"/>
    <w:rsid w:val="00FA5FDF"/>
    <w:rsid w:val="00FA636B"/>
    <w:rsid w:val="00FA641B"/>
    <w:rsid w:val="00FB07FE"/>
    <w:rsid w:val="00FB1500"/>
    <w:rsid w:val="00FB1D68"/>
    <w:rsid w:val="00FB295D"/>
    <w:rsid w:val="00FB2F9A"/>
    <w:rsid w:val="00FB30F6"/>
    <w:rsid w:val="00FB3C36"/>
    <w:rsid w:val="00FB43CC"/>
    <w:rsid w:val="00FB441E"/>
    <w:rsid w:val="00FB50B9"/>
    <w:rsid w:val="00FB5846"/>
    <w:rsid w:val="00FB5C2E"/>
    <w:rsid w:val="00FB5D9B"/>
    <w:rsid w:val="00FB616F"/>
    <w:rsid w:val="00FB71E6"/>
    <w:rsid w:val="00FB7406"/>
    <w:rsid w:val="00FB7880"/>
    <w:rsid w:val="00FB7FBA"/>
    <w:rsid w:val="00FC0363"/>
    <w:rsid w:val="00FC0443"/>
    <w:rsid w:val="00FC0D64"/>
    <w:rsid w:val="00FC107B"/>
    <w:rsid w:val="00FC178D"/>
    <w:rsid w:val="00FC4139"/>
    <w:rsid w:val="00FC48B8"/>
    <w:rsid w:val="00FC50D0"/>
    <w:rsid w:val="00FC51D0"/>
    <w:rsid w:val="00FC670A"/>
    <w:rsid w:val="00FC6ABC"/>
    <w:rsid w:val="00FC6C27"/>
    <w:rsid w:val="00FC6E03"/>
    <w:rsid w:val="00FC7BD3"/>
    <w:rsid w:val="00FD017D"/>
    <w:rsid w:val="00FD08CF"/>
    <w:rsid w:val="00FD0A0A"/>
    <w:rsid w:val="00FD0FCA"/>
    <w:rsid w:val="00FD12A3"/>
    <w:rsid w:val="00FD1688"/>
    <w:rsid w:val="00FD25EC"/>
    <w:rsid w:val="00FD2B86"/>
    <w:rsid w:val="00FD2E28"/>
    <w:rsid w:val="00FD3580"/>
    <w:rsid w:val="00FD4A82"/>
    <w:rsid w:val="00FD4BE8"/>
    <w:rsid w:val="00FD4CC7"/>
    <w:rsid w:val="00FD5455"/>
    <w:rsid w:val="00FD575D"/>
    <w:rsid w:val="00FD57A7"/>
    <w:rsid w:val="00FD5CAE"/>
    <w:rsid w:val="00FD5F1A"/>
    <w:rsid w:val="00FD6157"/>
    <w:rsid w:val="00FD66C5"/>
    <w:rsid w:val="00FD729B"/>
    <w:rsid w:val="00FD7648"/>
    <w:rsid w:val="00FD7F1A"/>
    <w:rsid w:val="00FE0719"/>
    <w:rsid w:val="00FE08BE"/>
    <w:rsid w:val="00FE08DD"/>
    <w:rsid w:val="00FE0AFA"/>
    <w:rsid w:val="00FE13C4"/>
    <w:rsid w:val="00FE1D58"/>
    <w:rsid w:val="00FE1DC1"/>
    <w:rsid w:val="00FE266E"/>
    <w:rsid w:val="00FE28EF"/>
    <w:rsid w:val="00FE2CCB"/>
    <w:rsid w:val="00FE306D"/>
    <w:rsid w:val="00FE49C2"/>
    <w:rsid w:val="00FE5203"/>
    <w:rsid w:val="00FE5915"/>
    <w:rsid w:val="00FE5B87"/>
    <w:rsid w:val="00FE6560"/>
    <w:rsid w:val="00FE6679"/>
    <w:rsid w:val="00FE69E0"/>
    <w:rsid w:val="00FE72C5"/>
    <w:rsid w:val="00FE7B04"/>
    <w:rsid w:val="00FE7FDE"/>
    <w:rsid w:val="00FF045D"/>
    <w:rsid w:val="00FF09F0"/>
    <w:rsid w:val="00FF0EB3"/>
    <w:rsid w:val="00FF1727"/>
    <w:rsid w:val="00FF1CDF"/>
    <w:rsid w:val="00FF20CC"/>
    <w:rsid w:val="00FF2A7F"/>
    <w:rsid w:val="00FF2A84"/>
    <w:rsid w:val="00FF2E8D"/>
    <w:rsid w:val="00FF2EDC"/>
    <w:rsid w:val="00FF3229"/>
    <w:rsid w:val="00FF3B65"/>
    <w:rsid w:val="00FF4227"/>
    <w:rsid w:val="00FF468B"/>
    <w:rsid w:val="00FF4E6B"/>
    <w:rsid w:val="00FF5B82"/>
    <w:rsid w:val="00FF5BEC"/>
    <w:rsid w:val="00FF6E01"/>
    <w:rsid w:val="00FF76E1"/>
    <w:rsid w:val="00FF7D1E"/>
    <w:rsid w:val="00FF7F78"/>
    <w:rsid w:val="011B6329"/>
    <w:rsid w:val="011E287B"/>
    <w:rsid w:val="01230326"/>
    <w:rsid w:val="012CB798"/>
    <w:rsid w:val="014E1B55"/>
    <w:rsid w:val="015FC650"/>
    <w:rsid w:val="01660877"/>
    <w:rsid w:val="0173AB25"/>
    <w:rsid w:val="01950A82"/>
    <w:rsid w:val="019A0E2D"/>
    <w:rsid w:val="01ACD7DC"/>
    <w:rsid w:val="01B0343C"/>
    <w:rsid w:val="01B6318C"/>
    <w:rsid w:val="01C93787"/>
    <w:rsid w:val="01CCA437"/>
    <w:rsid w:val="01EA0BDF"/>
    <w:rsid w:val="01EBC912"/>
    <w:rsid w:val="01F0E219"/>
    <w:rsid w:val="01F2DA6F"/>
    <w:rsid w:val="01F71A34"/>
    <w:rsid w:val="020746F4"/>
    <w:rsid w:val="020FEC9F"/>
    <w:rsid w:val="02189AF3"/>
    <w:rsid w:val="02470931"/>
    <w:rsid w:val="02537DC6"/>
    <w:rsid w:val="025A7A78"/>
    <w:rsid w:val="026317FA"/>
    <w:rsid w:val="0274A8D9"/>
    <w:rsid w:val="0275C19E"/>
    <w:rsid w:val="0278513E"/>
    <w:rsid w:val="02828A3A"/>
    <w:rsid w:val="029B41BE"/>
    <w:rsid w:val="029E3716"/>
    <w:rsid w:val="02A90B08"/>
    <w:rsid w:val="02BF2110"/>
    <w:rsid w:val="02CC0C35"/>
    <w:rsid w:val="02CE710C"/>
    <w:rsid w:val="02F4A645"/>
    <w:rsid w:val="02FC6D0E"/>
    <w:rsid w:val="03233827"/>
    <w:rsid w:val="03241AF4"/>
    <w:rsid w:val="032F758E"/>
    <w:rsid w:val="0345DFDD"/>
    <w:rsid w:val="034C049D"/>
    <w:rsid w:val="035A0479"/>
    <w:rsid w:val="036E3624"/>
    <w:rsid w:val="037CB90C"/>
    <w:rsid w:val="038DE80F"/>
    <w:rsid w:val="039BE2EF"/>
    <w:rsid w:val="039CDB07"/>
    <w:rsid w:val="03DD21C9"/>
    <w:rsid w:val="03EA0E25"/>
    <w:rsid w:val="03F869A2"/>
    <w:rsid w:val="03F9A4D8"/>
    <w:rsid w:val="03FBAA68"/>
    <w:rsid w:val="04012578"/>
    <w:rsid w:val="040484F7"/>
    <w:rsid w:val="04162DAA"/>
    <w:rsid w:val="041E4E55"/>
    <w:rsid w:val="041E5A9B"/>
    <w:rsid w:val="04224F90"/>
    <w:rsid w:val="042A5C87"/>
    <w:rsid w:val="0430ECC5"/>
    <w:rsid w:val="04442A02"/>
    <w:rsid w:val="0448819F"/>
    <w:rsid w:val="0449492B"/>
    <w:rsid w:val="044A383E"/>
    <w:rsid w:val="046A87B2"/>
    <w:rsid w:val="046ACB39"/>
    <w:rsid w:val="048B523C"/>
    <w:rsid w:val="0495A7EE"/>
    <w:rsid w:val="049B5298"/>
    <w:rsid w:val="04A78855"/>
    <w:rsid w:val="04B48001"/>
    <w:rsid w:val="04C5573E"/>
    <w:rsid w:val="04D8FA33"/>
    <w:rsid w:val="04EAAF29"/>
    <w:rsid w:val="04ED24DD"/>
    <w:rsid w:val="04F8785D"/>
    <w:rsid w:val="050C0FC2"/>
    <w:rsid w:val="050D6240"/>
    <w:rsid w:val="05286C9A"/>
    <w:rsid w:val="054397E3"/>
    <w:rsid w:val="05495A44"/>
    <w:rsid w:val="055706E8"/>
    <w:rsid w:val="05578A37"/>
    <w:rsid w:val="0559FB45"/>
    <w:rsid w:val="0571F4B2"/>
    <w:rsid w:val="057F8050"/>
    <w:rsid w:val="05888ED2"/>
    <w:rsid w:val="058ADEAB"/>
    <w:rsid w:val="058B1D63"/>
    <w:rsid w:val="0592D927"/>
    <w:rsid w:val="05977AC9"/>
    <w:rsid w:val="05AB0FFD"/>
    <w:rsid w:val="05ABC597"/>
    <w:rsid w:val="05CCBB78"/>
    <w:rsid w:val="05D379F8"/>
    <w:rsid w:val="05D56F81"/>
    <w:rsid w:val="060DF0DD"/>
    <w:rsid w:val="060E6B29"/>
    <w:rsid w:val="061BCAE6"/>
    <w:rsid w:val="061D5E7D"/>
    <w:rsid w:val="0620C8ED"/>
    <w:rsid w:val="06263EBC"/>
    <w:rsid w:val="062B5B3C"/>
    <w:rsid w:val="0637FD99"/>
    <w:rsid w:val="06391337"/>
    <w:rsid w:val="063CDD70"/>
    <w:rsid w:val="064DFDFF"/>
    <w:rsid w:val="064FF706"/>
    <w:rsid w:val="06718356"/>
    <w:rsid w:val="069DF01E"/>
    <w:rsid w:val="06C76D5E"/>
    <w:rsid w:val="06E7D87D"/>
    <w:rsid w:val="06F5E052"/>
    <w:rsid w:val="06FA9C96"/>
    <w:rsid w:val="070FBCE1"/>
    <w:rsid w:val="0717EEBB"/>
    <w:rsid w:val="0727D0C3"/>
    <w:rsid w:val="073288B7"/>
    <w:rsid w:val="0733DE10"/>
    <w:rsid w:val="073A5999"/>
    <w:rsid w:val="07418E37"/>
    <w:rsid w:val="076821ED"/>
    <w:rsid w:val="07792F38"/>
    <w:rsid w:val="078E4181"/>
    <w:rsid w:val="07B3B132"/>
    <w:rsid w:val="07B7DF6E"/>
    <w:rsid w:val="07CAB0A7"/>
    <w:rsid w:val="07D3C03B"/>
    <w:rsid w:val="07DD4FEA"/>
    <w:rsid w:val="07E8080E"/>
    <w:rsid w:val="08005A8F"/>
    <w:rsid w:val="080D330E"/>
    <w:rsid w:val="0818B72A"/>
    <w:rsid w:val="0835AA3E"/>
    <w:rsid w:val="08373C5C"/>
    <w:rsid w:val="08417B34"/>
    <w:rsid w:val="084E8324"/>
    <w:rsid w:val="0859C9AE"/>
    <w:rsid w:val="08630AEE"/>
    <w:rsid w:val="0869B359"/>
    <w:rsid w:val="086A4413"/>
    <w:rsid w:val="087635DF"/>
    <w:rsid w:val="0891B0B3"/>
    <w:rsid w:val="089492D8"/>
    <w:rsid w:val="08A33DE3"/>
    <w:rsid w:val="08AEAA48"/>
    <w:rsid w:val="08B0C5BD"/>
    <w:rsid w:val="08C8B089"/>
    <w:rsid w:val="08CBDAC5"/>
    <w:rsid w:val="08CEDA9F"/>
    <w:rsid w:val="09071413"/>
    <w:rsid w:val="090C7B96"/>
    <w:rsid w:val="091091D7"/>
    <w:rsid w:val="09150BDF"/>
    <w:rsid w:val="091740D3"/>
    <w:rsid w:val="0931BF48"/>
    <w:rsid w:val="09391471"/>
    <w:rsid w:val="0944E7C5"/>
    <w:rsid w:val="094D47F9"/>
    <w:rsid w:val="0951ED57"/>
    <w:rsid w:val="095862F1"/>
    <w:rsid w:val="09607F3F"/>
    <w:rsid w:val="09733E69"/>
    <w:rsid w:val="09790626"/>
    <w:rsid w:val="09790884"/>
    <w:rsid w:val="097C9FEC"/>
    <w:rsid w:val="09A2AAA4"/>
    <w:rsid w:val="09D0693A"/>
    <w:rsid w:val="09DF76A4"/>
    <w:rsid w:val="0A010FA4"/>
    <w:rsid w:val="0A0D1C63"/>
    <w:rsid w:val="0A11DE07"/>
    <w:rsid w:val="0A2321FD"/>
    <w:rsid w:val="0A4B5A22"/>
    <w:rsid w:val="0A4C7651"/>
    <w:rsid w:val="0A52B17F"/>
    <w:rsid w:val="0A61904E"/>
    <w:rsid w:val="0A630C54"/>
    <w:rsid w:val="0A68EB2C"/>
    <w:rsid w:val="0A7ADE3B"/>
    <w:rsid w:val="0A8075AE"/>
    <w:rsid w:val="0A8D1DB6"/>
    <w:rsid w:val="0A952851"/>
    <w:rsid w:val="0AC4B3BB"/>
    <w:rsid w:val="0AC53B1E"/>
    <w:rsid w:val="0AC5E243"/>
    <w:rsid w:val="0ACFECA4"/>
    <w:rsid w:val="0AD0E9A8"/>
    <w:rsid w:val="0ADBBD9A"/>
    <w:rsid w:val="0AE5EDD3"/>
    <w:rsid w:val="0AE947BC"/>
    <w:rsid w:val="0AFF47F0"/>
    <w:rsid w:val="0B018366"/>
    <w:rsid w:val="0B27BC99"/>
    <w:rsid w:val="0B4FB83A"/>
    <w:rsid w:val="0B4FE084"/>
    <w:rsid w:val="0B4FEA10"/>
    <w:rsid w:val="0B5472FF"/>
    <w:rsid w:val="0B8D4723"/>
    <w:rsid w:val="0BAFCEC9"/>
    <w:rsid w:val="0BED93F0"/>
    <w:rsid w:val="0BF27381"/>
    <w:rsid w:val="0BF49BAC"/>
    <w:rsid w:val="0C0352DE"/>
    <w:rsid w:val="0C25C47B"/>
    <w:rsid w:val="0C2B26CC"/>
    <w:rsid w:val="0C2CD831"/>
    <w:rsid w:val="0C3CC37F"/>
    <w:rsid w:val="0C496D1C"/>
    <w:rsid w:val="0C4E4A1D"/>
    <w:rsid w:val="0C4F3513"/>
    <w:rsid w:val="0C6F50A7"/>
    <w:rsid w:val="0C86E084"/>
    <w:rsid w:val="0C896AE2"/>
    <w:rsid w:val="0C9D4DF8"/>
    <w:rsid w:val="0C9EF0A2"/>
    <w:rsid w:val="0CA8AAC3"/>
    <w:rsid w:val="0CAD9384"/>
    <w:rsid w:val="0CBEA6AA"/>
    <w:rsid w:val="0D0D3D35"/>
    <w:rsid w:val="0D37B8C0"/>
    <w:rsid w:val="0D479D76"/>
    <w:rsid w:val="0D5A250C"/>
    <w:rsid w:val="0D69ADBD"/>
    <w:rsid w:val="0D8C79E6"/>
    <w:rsid w:val="0DB5F270"/>
    <w:rsid w:val="0DC9223C"/>
    <w:rsid w:val="0DD63AAB"/>
    <w:rsid w:val="0DD8548F"/>
    <w:rsid w:val="0DD9C680"/>
    <w:rsid w:val="0DF5948C"/>
    <w:rsid w:val="0E0D58D7"/>
    <w:rsid w:val="0E0EF596"/>
    <w:rsid w:val="0E130E8E"/>
    <w:rsid w:val="0E14C2A5"/>
    <w:rsid w:val="0E46C6E0"/>
    <w:rsid w:val="0E492A56"/>
    <w:rsid w:val="0E49B720"/>
    <w:rsid w:val="0E4A41A2"/>
    <w:rsid w:val="0E58BD5C"/>
    <w:rsid w:val="0E668098"/>
    <w:rsid w:val="0E870A4E"/>
    <w:rsid w:val="0E8BC33B"/>
    <w:rsid w:val="0E8D2A28"/>
    <w:rsid w:val="0E91DFD5"/>
    <w:rsid w:val="0EB2B797"/>
    <w:rsid w:val="0EB55A0A"/>
    <w:rsid w:val="0EC11314"/>
    <w:rsid w:val="0EC693CD"/>
    <w:rsid w:val="0ED145BB"/>
    <w:rsid w:val="0F0AECEB"/>
    <w:rsid w:val="0F24AC08"/>
    <w:rsid w:val="0F2BFF7D"/>
    <w:rsid w:val="0F3C5C4F"/>
    <w:rsid w:val="0F5449F9"/>
    <w:rsid w:val="0F5BD70C"/>
    <w:rsid w:val="0F5EF144"/>
    <w:rsid w:val="0F682611"/>
    <w:rsid w:val="0F693BAF"/>
    <w:rsid w:val="0F771D82"/>
    <w:rsid w:val="0F8F329A"/>
    <w:rsid w:val="0F9F6DFE"/>
    <w:rsid w:val="0FA50789"/>
    <w:rsid w:val="0FBCC4C6"/>
    <w:rsid w:val="0FCFC3D1"/>
    <w:rsid w:val="0FDAF016"/>
    <w:rsid w:val="0FF3A5D8"/>
    <w:rsid w:val="100E1255"/>
    <w:rsid w:val="1014FD2B"/>
    <w:rsid w:val="10159744"/>
    <w:rsid w:val="1075CE53"/>
    <w:rsid w:val="1075D788"/>
    <w:rsid w:val="10816240"/>
    <w:rsid w:val="1089AF21"/>
    <w:rsid w:val="109A6C8A"/>
    <w:rsid w:val="10A2D831"/>
    <w:rsid w:val="10B58AAC"/>
    <w:rsid w:val="10BD902C"/>
    <w:rsid w:val="10D65267"/>
    <w:rsid w:val="10E336DD"/>
    <w:rsid w:val="10F17D57"/>
    <w:rsid w:val="10F3DFCA"/>
    <w:rsid w:val="111101B6"/>
    <w:rsid w:val="11319257"/>
    <w:rsid w:val="113E64DA"/>
    <w:rsid w:val="114F12D1"/>
    <w:rsid w:val="11791CA9"/>
    <w:rsid w:val="117C9D33"/>
    <w:rsid w:val="11879BFB"/>
    <w:rsid w:val="1191A148"/>
    <w:rsid w:val="11A64264"/>
    <w:rsid w:val="11A99AB5"/>
    <w:rsid w:val="11BB13A8"/>
    <w:rsid w:val="11CB3C78"/>
    <w:rsid w:val="11D88EF9"/>
    <w:rsid w:val="11DDB0C6"/>
    <w:rsid w:val="11EFB5E6"/>
    <w:rsid w:val="121A291B"/>
    <w:rsid w:val="123CD6C9"/>
    <w:rsid w:val="123D134D"/>
    <w:rsid w:val="126B45AD"/>
    <w:rsid w:val="12944D78"/>
    <w:rsid w:val="12AC0503"/>
    <w:rsid w:val="12AD04E8"/>
    <w:rsid w:val="12B48CB6"/>
    <w:rsid w:val="12B9B7CB"/>
    <w:rsid w:val="12BE7DDB"/>
    <w:rsid w:val="12C60241"/>
    <w:rsid w:val="12CAA3B4"/>
    <w:rsid w:val="12CBE413"/>
    <w:rsid w:val="12D544DA"/>
    <w:rsid w:val="12D96AF2"/>
    <w:rsid w:val="12DDA918"/>
    <w:rsid w:val="12F3BFCB"/>
    <w:rsid w:val="12FC8137"/>
    <w:rsid w:val="130036A8"/>
    <w:rsid w:val="130D7C47"/>
    <w:rsid w:val="1316CE40"/>
    <w:rsid w:val="131E780C"/>
    <w:rsid w:val="132AA0B3"/>
    <w:rsid w:val="1336ADBD"/>
    <w:rsid w:val="135658D7"/>
    <w:rsid w:val="13664EED"/>
    <w:rsid w:val="13782B0F"/>
    <w:rsid w:val="138459EE"/>
    <w:rsid w:val="138B9919"/>
    <w:rsid w:val="139B179F"/>
    <w:rsid w:val="139DEF56"/>
    <w:rsid w:val="13C66243"/>
    <w:rsid w:val="13F95670"/>
    <w:rsid w:val="14031411"/>
    <w:rsid w:val="1422207A"/>
    <w:rsid w:val="14300FAA"/>
    <w:rsid w:val="1437D8A9"/>
    <w:rsid w:val="1439669D"/>
    <w:rsid w:val="1456517A"/>
    <w:rsid w:val="1463DD5B"/>
    <w:rsid w:val="1472A929"/>
    <w:rsid w:val="1477BDFD"/>
    <w:rsid w:val="147FB88F"/>
    <w:rsid w:val="1481A81E"/>
    <w:rsid w:val="148A3DEF"/>
    <w:rsid w:val="149B28D9"/>
    <w:rsid w:val="149BAB97"/>
    <w:rsid w:val="14A71BBD"/>
    <w:rsid w:val="14A85FF3"/>
    <w:rsid w:val="14B432B0"/>
    <w:rsid w:val="14C18755"/>
    <w:rsid w:val="14DD3DEF"/>
    <w:rsid w:val="14EA268B"/>
    <w:rsid w:val="14EF407F"/>
    <w:rsid w:val="14FC5D8B"/>
    <w:rsid w:val="14FFB097"/>
    <w:rsid w:val="15431EBC"/>
    <w:rsid w:val="1544F63A"/>
    <w:rsid w:val="156B2955"/>
    <w:rsid w:val="1593D0B9"/>
    <w:rsid w:val="15A00476"/>
    <w:rsid w:val="15A221CB"/>
    <w:rsid w:val="15BD2813"/>
    <w:rsid w:val="15D1BB22"/>
    <w:rsid w:val="15FEBCB4"/>
    <w:rsid w:val="1604A93B"/>
    <w:rsid w:val="1608FBC2"/>
    <w:rsid w:val="160BE5B7"/>
    <w:rsid w:val="16108A67"/>
    <w:rsid w:val="1625E914"/>
    <w:rsid w:val="162C022D"/>
    <w:rsid w:val="162C5A4E"/>
    <w:rsid w:val="162C5A91"/>
    <w:rsid w:val="163215EE"/>
    <w:rsid w:val="1635C177"/>
    <w:rsid w:val="163E6DDD"/>
    <w:rsid w:val="1652D06B"/>
    <w:rsid w:val="166E25EC"/>
    <w:rsid w:val="16784665"/>
    <w:rsid w:val="169DAF0D"/>
    <w:rsid w:val="16A25AEB"/>
    <w:rsid w:val="16AC9E12"/>
    <w:rsid w:val="16B48696"/>
    <w:rsid w:val="16C66367"/>
    <w:rsid w:val="16C8F333"/>
    <w:rsid w:val="16C9B2F2"/>
    <w:rsid w:val="16CC2C83"/>
    <w:rsid w:val="16FBF148"/>
    <w:rsid w:val="16FF55B5"/>
    <w:rsid w:val="172739A7"/>
    <w:rsid w:val="173230D0"/>
    <w:rsid w:val="1734BFA0"/>
    <w:rsid w:val="173742D0"/>
    <w:rsid w:val="1748701B"/>
    <w:rsid w:val="174E734F"/>
    <w:rsid w:val="1757D93F"/>
    <w:rsid w:val="17610100"/>
    <w:rsid w:val="1767B06C"/>
    <w:rsid w:val="1769FD4A"/>
    <w:rsid w:val="1771075F"/>
    <w:rsid w:val="17899AA5"/>
    <w:rsid w:val="178A671A"/>
    <w:rsid w:val="179DAFA7"/>
    <w:rsid w:val="17A27C8E"/>
    <w:rsid w:val="17B5A914"/>
    <w:rsid w:val="17C6FE1D"/>
    <w:rsid w:val="17C90367"/>
    <w:rsid w:val="17D0F8BD"/>
    <w:rsid w:val="17EF7609"/>
    <w:rsid w:val="17F0A5C2"/>
    <w:rsid w:val="17FADB94"/>
    <w:rsid w:val="17FE5316"/>
    <w:rsid w:val="180484CC"/>
    <w:rsid w:val="180B9D5B"/>
    <w:rsid w:val="18172BFC"/>
    <w:rsid w:val="18200889"/>
    <w:rsid w:val="1840EC25"/>
    <w:rsid w:val="187014B6"/>
    <w:rsid w:val="18710266"/>
    <w:rsid w:val="18741C58"/>
    <w:rsid w:val="1874D89A"/>
    <w:rsid w:val="18800C63"/>
    <w:rsid w:val="18849053"/>
    <w:rsid w:val="18889D4B"/>
    <w:rsid w:val="188EE98C"/>
    <w:rsid w:val="18A03A61"/>
    <w:rsid w:val="18A639F9"/>
    <w:rsid w:val="18D379F9"/>
    <w:rsid w:val="18D4A9AD"/>
    <w:rsid w:val="18DFAA5F"/>
    <w:rsid w:val="18E15F77"/>
    <w:rsid w:val="18E33E95"/>
    <w:rsid w:val="18F2B4CF"/>
    <w:rsid w:val="18FFA542"/>
    <w:rsid w:val="1903934B"/>
    <w:rsid w:val="190CD7C0"/>
    <w:rsid w:val="190F078E"/>
    <w:rsid w:val="19163170"/>
    <w:rsid w:val="192246FF"/>
    <w:rsid w:val="19326EC3"/>
    <w:rsid w:val="193C0510"/>
    <w:rsid w:val="193CDA07"/>
    <w:rsid w:val="1944865E"/>
    <w:rsid w:val="194943D8"/>
    <w:rsid w:val="1959D2D0"/>
    <w:rsid w:val="19643DFE"/>
    <w:rsid w:val="196EA552"/>
    <w:rsid w:val="19767AFF"/>
    <w:rsid w:val="19789F50"/>
    <w:rsid w:val="197C9A64"/>
    <w:rsid w:val="199F3283"/>
    <w:rsid w:val="19A6967D"/>
    <w:rsid w:val="19B1E89A"/>
    <w:rsid w:val="19B875D8"/>
    <w:rsid w:val="19E0EC19"/>
    <w:rsid w:val="19E5743F"/>
    <w:rsid w:val="1A047ABE"/>
    <w:rsid w:val="1A07B732"/>
    <w:rsid w:val="1A1435CB"/>
    <w:rsid w:val="1A1ED46D"/>
    <w:rsid w:val="1A22DB08"/>
    <w:rsid w:val="1A246232"/>
    <w:rsid w:val="1A247483"/>
    <w:rsid w:val="1A5F0ADC"/>
    <w:rsid w:val="1A660D56"/>
    <w:rsid w:val="1A67A831"/>
    <w:rsid w:val="1A6C6A67"/>
    <w:rsid w:val="1A6E2CB2"/>
    <w:rsid w:val="1A712397"/>
    <w:rsid w:val="1A755733"/>
    <w:rsid w:val="1ABE4AD2"/>
    <w:rsid w:val="1AD03F45"/>
    <w:rsid w:val="1ADDBAAD"/>
    <w:rsid w:val="1ADF1D8E"/>
    <w:rsid w:val="1AE6C218"/>
    <w:rsid w:val="1AE8BDEF"/>
    <w:rsid w:val="1AF485B0"/>
    <w:rsid w:val="1B1E2D3C"/>
    <w:rsid w:val="1B259043"/>
    <w:rsid w:val="1B2BF670"/>
    <w:rsid w:val="1B4DBB59"/>
    <w:rsid w:val="1B546354"/>
    <w:rsid w:val="1B90B496"/>
    <w:rsid w:val="1B955795"/>
    <w:rsid w:val="1B9F64F9"/>
    <w:rsid w:val="1BA18B4C"/>
    <w:rsid w:val="1BF802A1"/>
    <w:rsid w:val="1BF949EB"/>
    <w:rsid w:val="1C2E6F1C"/>
    <w:rsid w:val="1C3269D9"/>
    <w:rsid w:val="1C44D766"/>
    <w:rsid w:val="1C4D271F"/>
    <w:rsid w:val="1C4D31B7"/>
    <w:rsid w:val="1C502872"/>
    <w:rsid w:val="1C51B80C"/>
    <w:rsid w:val="1C54D641"/>
    <w:rsid w:val="1C8325EA"/>
    <w:rsid w:val="1C848E50"/>
    <w:rsid w:val="1C921E0E"/>
    <w:rsid w:val="1CACE613"/>
    <w:rsid w:val="1CBECB23"/>
    <w:rsid w:val="1CC098AC"/>
    <w:rsid w:val="1CC0B9BF"/>
    <w:rsid w:val="1CD7FE58"/>
    <w:rsid w:val="1CD8CB59"/>
    <w:rsid w:val="1CD99519"/>
    <w:rsid w:val="1CEA523A"/>
    <w:rsid w:val="1CED5FA6"/>
    <w:rsid w:val="1CEF48BD"/>
    <w:rsid w:val="1CF2D7FC"/>
    <w:rsid w:val="1D04094A"/>
    <w:rsid w:val="1D11857B"/>
    <w:rsid w:val="1D1213D7"/>
    <w:rsid w:val="1D1A015D"/>
    <w:rsid w:val="1D205918"/>
    <w:rsid w:val="1D2AF37B"/>
    <w:rsid w:val="1D2EE750"/>
    <w:rsid w:val="1D30482C"/>
    <w:rsid w:val="1D335959"/>
    <w:rsid w:val="1D4525B6"/>
    <w:rsid w:val="1D4E2200"/>
    <w:rsid w:val="1D5D7784"/>
    <w:rsid w:val="1D5ED6D1"/>
    <w:rsid w:val="1D6421E0"/>
    <w:rsid w:val="1D656911"/>
    <w:rsid w:val="1D68FB77"/>
    <w:rsid w:val="1D69C5C0"/>
    <w:rsid w:val="1D74A7A3"/>
    <w:rsid w:val="1D7D3DE1"/>
    <w:rsid w:val="1D9318EF"/>
    <w:rsid w:val="1D93D302"/>
    <w:rsid w:val="1D9AE68F"/>
    <w:rsid w:val="1DA4070C"/>
    <w:rsid w:val="1DB99E92"/>
    <w:rsid w:val="1DBCD10B"/>
    <w:rsid w:val="1DC4FA4C"/>
    <w:rsid w:val="1DCE1CF0"/>
    <w:rsid w:val="1DD2073E"/>
    <w:rsid w:val="1DF19744"/>
    <w:rsid w:val="1DF6A530"/>
    <w:rsid w:val="1DFF4569"/>
    <w:rsid w:val="1E04F8E3"/>
    <w:rsid w:val="1E0A1E14"/>
    <w:rsid w:val="1E1321A8"/>
    <w:rsid w:val="1E1B9267"/>
    <w:rsid w:val="1E1E0B29"/>
    <w:rsid w:val="1E23D5DA"/>
    <w:rsid w:val="1E3C5E6C"/>
    <w:rsid w:val="1E3CA686"/>
    <w:rsid w:val="1E47EC2B"/>
    <w:rsid w:val="1E4DFE03"/>
    <w:rsid w:val="1E512FC9"/>
    <w:rsid w:val="1E6EEAC8"/>
    <w:rsid w:val="1E7C5D57"/>
    <w:rsid w:val="1E7E6ACA"/>
    <w:rsid w:val="1E830770"/>
    <w:rsid w:val="1E88C0B2"/>
    <w:rsid w:val="1E89D977"/>
    <w:rsid w:val="1E98EABB"/>
    <w:rsid w:val="1E9F0DFF"/>
    <w:rsid w:val="1EA9B17E"/>
    <w:rsid w:val="1EAFD605"/>
    <w:rsid w:val="1ED0DDEA"/>
    <w:rsid w:val="1EDE5A1B"/>
    <w:rsid w:val="1EE6D46B"/>
    <w:rsid w:val="1EECEFF6"/>
    <w:rsid w:val="1EF456BB"/>
    <w:rsid w:val="1F0CE2E4"/>
    <w:rsid w:val="1F143ECE"/>
    <w:rsid w:val="1F31B1B6"/>
    <w:rsid w:val="1F43D8E8"/>
    <w:rsid w:val="1F490672"/>
    <w:rsid w:val="1F560E8F"/>
    <w:rsid w:val="1F57386A"/>
    <w:rsid w:val="1F6758FA"/>
    <w:rsid w:val="1F704FB1"/>
    <w:rsid w:val="1F753845"/>
    <w:rsid w:val="1F77754C"/>
    <w:rsid w:val="1F7B4572"/>
    <w:rsid w:val="1F888F17"/>
    <w:rsid w:val="1F937302"/>
    <w:rsid w:val="1FA29089"/>
    <w:rsid w:val="1FB03F8B"/>
    <w:rsid w:val="1FB546A0"/>
    <w:rsid w:val="1FE94C32"/>
    <w:rsid w:val="1FEFFB5E"/>
    <w:rsid w:val="2001459F"/>
    <w:rsid w:val="2006D5F8"/>
    <w:rsid w:val="201ACDD1"/>
    <w:rsid w:val="201D6B78"/>
    <w:rsid w:val="2024EF3F"/>
    <w:rsid w:val="203C625D"/>
    <w:rsid w:val="2040345B"/>
    <w:rsid w:val="204161B9"/>
    <w:rsid w:val="205B6668"/>
    <w:rsid w:val="206B4E38"/>
    <w:rsid w:val="2089D043"/>
    <w:rsid w:val="208B4DAF"/>
    <w:rsid w:val="2093A3B6"/>
    <w:rsid w:val="2094E3FC"/>
    <w:rsid w:val="2097FBCA"/>
    <w:rsid w:val="209B2B2A"/>
    <w:rsid w:val="20A6166F"/>
    <w:rsid w:val="20DECADF"/>
    <w:rsid w:val="20F38DFA"/>
    <w:rsid w:val="20F6CC86"/>
    <w:rsid w:val="20FAD5A1"/>
    <w:rsid w:val="20FC4601"/>
    <w:rsid w:val="2105BB8B"/>
    <w:rsid w:val="210CEC01"/>
    <w:rsid w:val="2118DFEB"/>
    <w:rsid w:val="211A4B5F"/>
    <w:rsid w:val="2125C4BA"/>
    <w:rsid w:val="21282284"/>
    <w:rsid w:val="2152370A"/>
    <w:rsid w:val="21674A06"/>
    <w:rsid w:val="217DD4B9"/>
    <w:rsid w:val="2197E985"/>
    <w:rsid w:val="219821C9"/>
    <w:rsid w:val="21989AB5"/>
    <w:rsid w:val="219A08D4"/>
    <w:rsid w:val="219BAEA9"/>
    <w:rsid w:val="219CADA0"/>
    <w:rsid w:val="21B1E5CB"/>
    <w:rsid w:val="21CE1A29"/>
    <w:rsid w:val="21F3F569"/>
    <w:rsid w:val="21FC316B"/>
    <w:rsid w:val="22201CD7"/>
    <w:rsid w:val="2221497A"/>
    <w:rsid w:val="224A3927"/>
    <w:rsid w:val="224ED661"/>
    <w:rsid w:val="2277BC29"/>
    <w:rsid w:val="2281965A"/>
    <w:rsid w:val="2282F664"/>
    <w:rsid w:val="2285FF39"/>
    <w:rsid w:val="2287C7FA"/>
    <w:rsid w:val="229E094D"/>
    <w:rsid w:val="22BF9CDD"/>
    <w:rsid w:val="22CC175F"/>
    <w:rsid w:val="22D3004F"/>
    <w:rsid w:val="22D88FED"/>
    <w:rsid w:val="22DE1DED"/>
    <w:rsid w:val="22F080F6"/>
    <w:rsid w:val="230B5167"/>
    <w:rsid w:val="230E2034"/>
    <w:rsid w:val="2315D925"/>
    <w:rsid w:val="231869A4"/>
    <w:rsid w:val="232F70D7"/>
    <w:rsid w:val="233960F7"/>
    <w:rsid w:val="233A4393"/>
    <w:rsid w:val="23486663"/>
    <w:rsid w:val="234882F3"/>
    <w:rsid w:val="234AB5A2"/>
    <w:rsid w:val="23543DD4"/>
    <w:rsid w:val="235B76DE"/>
    <w:rsid w:val="235C7DF3"/>
    <w:rsid w:val="235F26FB"/>
    <w:rsid w:val="2362886B"/>
    <w:rsid w:val="2365CC3F"/>
    <w:rsid w:val="237FA3B8"/>
    <w:rsid w:val="23A4B0E9"/>
    <w:rsid w:val="23A9943E"/>
    <w:rsid w:val="23ECE7FC"/>
    <w:rsid w:val="23F5545B"/>
    <w:rsid w:val="24048B61"/>
    <w:rsid w:val="24097B95"/>
    <w:rsid w:val="240B3CBE"/>
    <w:rsid w:val="240C518F"/>
    <w:rsid w:val="24412184"/>
    <w:rsid w:val="2441464E"/>
    <w:rsid w:val="24478A12"/>
    <w:rsid w:val="245C7762"/>
    <w:rsid w:val="24801893"/>
    <w:rsid w:val="24A54C6B"/>
    <w:rsid w:val="24AB5B40"/>
    <w:rsid w:val="24AEF37A"/>
    <w:rsid w:val="24B53571"/>
    <w:rsid w:val="24B614EA"/>
    <w:rsid w:val="24BEBD7E"/>
    <w:rsid w:val="24C85409"/>
    <w:rsid w:val="24D2BF37"/>
    <w:rsid w:val="24E40F70"/>
    <w:rsid w:val="24EDE743"/>
    <w:rsid w:val="24F83422"/>
    <w:rsid w:val="24FA2AE7"/>
    <w:rsid w:val="250015FF"/>
    <w:rsid w:val="25075625"/>
    <w:rsid w:val="25096EF9"/>
    <w:rsid w:val="25151A2A"/>
    <w:rsid w:val="255FA0BF"/>
    <w:rsid w:val="2565FB61"/>
    <w:rsid w:val="256714D9"/>
    <w:rsid w:val="257FB988"/>
    <w:rsid w:val="2580F2FA"/>
    <w:rsid w:val="25814AAB"/>
    <w:rsid w:val="25B369F7"/>
    <w:rsid w:val="25C0DEED"/>
    <w:rsid w:val="25C19494"/>
    <w:rsid w:val="25D6296A"/>
    <w:rsid w:val="25D92CAE"/>
    <w:rsid w:val="25DE6245"/>
    <w:rsid w:val="25E60D4A"/>
    <w:rsid w:val="25ECE628"/>
    <w:rsid w:val="25F2747C"/>
    <w:rsid w:val="25FC3587"/>
    <w:rsid w:val="261AFFD6"/>
    <w:rsid w:val="26208713"/>
    <w:rsid w:val="2624D025"/>
    <w:rsid w:val="2646ACD4"/>
    <w:rsid w:val="2652577A"/>
    <w:rsid w:val="2658F0E4"/>
    <w:rsid w:val="268DCA47"/>
    <w:rsid w:val="26936D0B"/>
    <w:rsid w:val="26A45839"/>
    <w:rsid w:val="26A7BB46"/>
    <w:rsid w:val="26C712E2"/>
    <w:rsid w:val="26D72A5C"/>
    <w:rsid w:val="26D8594C"/>
    <w:rsid w:val="26EAA55E"/>
    <w:rsid w:val="26EEF10E"/>
    <w:rsid w:val="26F480B4"/>
    <w:rsid w:val="26F4F1A1"/>
    <w:rsid w:val="26FDA036"/>
    <w:rsid w:val="272D2E69"/>
    <w:rsid w:val="2733829E"/>
    <w:rsid w:val="273EF7DF"/>
    <w:rsid w:val="273FA834"/>
    <w:rsid w:val="2753F794"/>
    <w:rsid w:val="27542831"/>
    <w:rsid w:val="27579802"/>
    <w:rsid w:val="27596FD6"/>
    <w:rsid w:val="27624B47"/>
    <w:rsid w:val="2771081A"/>
    <w:rsid w:val="2774FD0F"/>
    <w:rsid w:val="278302CC"/>
    <w:rsid w:val="279243B7"/>
    <w:rsid w:val="27993FA0"/>
    <w:rsid w:val="279D6D9B"/>
    <w:rsid w:val="27A762F9"/>
    <w:rsid w:val="27AC33E6"/>
    <w:rsid w:val="27BDAF50"/>
    <w:rsid w:val="27F44673"/>
    <w:rsid w:val="280D5FE9"/>
    <w:rsid w:val="281E29D3"/>
    <w:rsid w:val="2822C997"/>
    <w:rsid w:val="28293321"/>
    <w:rsid w:val="2838249D"/>
    <w:rsid w:val="2854B1E5"/>
    <w:rsid w:val="2865BB10"/>
    <w:rsid w:val="286D43D9"/>
    <w:rsid w:val="286D43EF"/>
    <w:rsid w:val="287560D7"/>
    <w:rsid w:val="2875F9C8"/>
    <w:rsid w:val="287C7ADF"/>
    <w:rsid w:val="287E9956"/>
    <w:rsid w:val="288644C6"/>
    <w:rsid w:val="28921B84"/>
    <w:rsid w:val="289C36B4"/>
    <w:rsid w:val="289EA2DA"/>
    <w:rsid w:val="28D5EAC7"/>
    <w:rsid w:val="28D7771A"/>
    <w:rsid w:val="28F43A01"/>
    <w:rsid w:val="28FFF2C7"/>
    <w:rsid w:val="29029F7F"/>
    <w:rsid w:val="291C6E09"/>
    <w:rsid w:val="291FA502"/>
    <w:rsid w:val="2925BE57"/>
    <w:rsid w:val="292F6114"/>
    <w:rsid w:val="29374BE7"/>
    <w:rsid w:val="2941A1C5"/>
    <w:rsid w:val="29424431"/>
    <w:rsid w:val="294995BF"/>
    <w:rsid w:val="294A0720"/>
    <w:rsid w:val="295500A7"/>
    <w:rsid w:val="2963EFAC"/>
    <w:rsid w:val="2979B0FE"/>
    <w:rsid w:val="29A20D0D"/>
    <w:rsid w:val="29A3E870"/>
    <w:rsid w:val="29B5D87B"/>
    <w:rsid w:val="29C82C95"/>
    <w:rsid w:val="29CC09C2"/>
    <w:rsid w:val="29CCEF2D"/>
    <w:rsid w:val="29D3FCF5"/>
    <w:rsid w:val="29F2E050"/>
    <w:rsid w:val="2A086FCC"/>
    <w:rsid w:val="2A4B7C3C"/>
    <w:rsid w:val="2A541C1C"/>
    <w:rsid w:val="2A542AD1"/>
    <w:rsid w:val="2A6F6D0E"/>
    <w:rsid w:val="2A8E3BD6"/>
    <w:rsid w:val="2A8F7FF6"/>
    <w:rsid w:val="2A97A77B"/>
    <w:rsid w:val="2A9CB2AD"/>
    <w:rsid w:val="2A9D2046"/>
    <w:rsid w:val="2AA5AA11"/>
    <w:rsid w:val="2AAB3CE4"/>
    <w:rsid w:val="2ABA7B55"/>
    <w:rsid w:val="2AC6B971"/>
    <w:rsid w:val="2AE59208"/>
    <w:rsid w:val="2AF170EC"/>
    <w:rsid w:val="2AF67A89"/>
    <w:rsid w:val="2B081D13"/>
    <w:rsid w:val="2B2B72DE"/>
    <w:rsid w:val="2B3A3970"/>
    <w:rsid w:val="2B4DF33A"/>
    <w:rsid w:val="2B5897B4"/>
    <w:rsid w:val="2B7C0A7C"/>
    <w:rsid w:val="2B90B535"/>
    <w:rsid w:val="2B9A1F87"/>
    <w:rsid w:val="2BAAE396"/>
    <w:rsid w:val="2BBADA37"/>
    <w:rsid w:val="2BC16199"/>
    <w:rsid w:val="2BD9CF71"/>
    <w:rsid w:val="2BEF5505"/>
    <w:rsid w:val="2BF031B0"/>
    <w:rsid w:val="2C1968D8"/>
    <w:rsid w:val="2C1BD7F8"/>
    <w:rsid w:val="2C265829"/>
    <w:rsid w:val="2C38EA13"/>
    <w:rsid w:val="2C3980E9"/>
    <w:rsid w:val="2C3F12ED"/>
    <w:rsid w:val="2C52DBBE"/>
    <w:rsid w:val="2C690B13"/>
    <w:rsid w:val="2C717E5F"/>
    <w:rsid w:val="2C755C1A"/>
    <w:rsid w:val="2C9C8689"/>
    <w:rsid w:val="2CBE4480"/>
    <w:rsid w:val="2CCD51D4"/>
    <w:rsid w:val="2CD02167"/>
    <w:rsid w:val="2CD7DC1C"/>
    <w:rsid w:val="2CE427E4"/>
    <w:rsid w:val="2CE5B246"/>
    <w:rsid w:val="2CEA1312"/>
    <w:rsid w:val="2CF897A8"/>
    <w:rsid w:val="2D058646"/>
    <w:rsid w:val="2D0B9DB7"/>
    <w:rsid w:val="2D4440E7"/>
    <w:rsid w:val="2D6EE089"/>
    <w:rsid w:val="2D708254"/>
    <w:rsid w:val="2D7990E1"/>
    <w:rsid w:val="2D7AF146"/>
    <w:rsid w:val="2D7F2B87"/>
    <w:rsid w:val="2D83C503"/>
    <w:rsid w:val="2DB21F04"/>
    <w:rsid w:val="2DC6A20F"/>
    <w:rsid w:val="2DC9B169"/>
    <w:rsid w:val="2DCD6C9B"/>
    <w:rsid w:val="2DCFF934"/>
    <w:rsid w:val="2DFC1DB8"/>
    <w:rsid w:val="2E02D237"/>
    <w:rsid w:val="2E14AC06"/>
    <w:rsid w:val="2E166A7B"/>
    <w:rsid w:val="2E1D3042"/>
    <w:rsid w:val="2E2202AB"/>
    <w:rsid w:val="2E2FB1AD"/>
    <w:rsid w:val="2E3803DA"/>
    <w:rsid w:val="2E411F55"/>
    <w:rsid w:val="2E4B0F6B"/>
    <w:rsid w:val="2E5A31B4"/>
    <w:rsid w:val="2E65015C"/>
    <w:rsid w:val="2E7E1BB2"/>
    <w:rsid w:val="2E8824AD"/>
    <w:rsid w:val="2E9CF5F1"/>
    <w:rsid w:val="2EA1F68B"/>
    <w:rsid w:val="2EAC7D53"/>
    <w:rsid w:val="2EB0A0E3"/>
    <w:rsid w:val="2EB5FB17"/>
    <w:rsid w:val="2EBB6226"/>
    <w:rsid w:val="2EEAA3B4"/>
    <w:rsid w:val="2EEC46E5"/>
    <w:rsid w:val="2F0C52B5"/>
    <w:rsid w:val="2F125C35"/>
    <w:rsid w:val="2F2C04E9"/>
    <w:rsid w:val="2F2EF202"/>
    <w:rsid w:val="2F4697F1"/>
    <w:rsid w:val="2F4B59E4"/>
    <w:rsid w:val="2F4EFBFD"/>
    <w:rsid w:val="2F5301C2"/>
    <w:rsid w:val="2F595ACC"/>
    <w:rsid w:val="2F5B6935"/>
    <w:rsid w:val="2F62635C"/>
    <w:rsid w:val="2F6390BA"/>
    <w:rsid w:val="2F660DAF"/>
    <w:rsid w:val="2F6DFBE8"/>
    <w:rsid w:val="2F78633C"/>
    <w:rsid w:val="2F8A3F17"/>
    <w:rsid w:val="2FAB049E"/>
    <w:rsid w:val="2FC1FE26"/>
    <w:rsid w:val="2FC29442"/>
    <w:rsid w:val="2FD8F68B"/>
    <w:rsid w:val="300EE566"/>
    <w:rsid w:val="301B586C"/>
    <w:rsid w:val="3039FD6B"/>
    <w:rsid w:val="303E7125"/>
    <w:rsid w:val="3053F687"/>
    <w:rsid w:val="3059F667"/>
    <w:rsid w:val="30604F5B"/>
    <w:rsid w:val="3067C5E9"/>
    <w:rsid w:val="306E586C"/>
    <w:rsid w:val="3076CCD5"/>
    <w:rsid w:val="3089CEC7"/>
    <w:rsid w:val="30A8A1AC"/>
    <w:rsid w:val="30ADFD1E"/>
    <w:rsid w:val="30AF7E6A"/>
    <w:rsid w:val="30B87BBD"/>
    <w:rsid w:val="30C3B148"/>
    <w:rsid w:val="30C3FAF4"/>
    <w:rsid w:val="30D804AE"/>
    <w:rsid w:val="30E72A45"/>
    <w:rsid w:val="3100ADA7"/>
    <w:rsid w:val="3104EED1"/>
    <w:rsid w:val="311543E0"/>
    <w:rsid w:val="311B11B8"/>
    <w:rsid w:val="311DC680"/>
    <w:rsid w:val="3122DB54"/>
    <w:rsid w:val="312A1635"/>
    <w:rsid w:val="31354019"/>
    <w:rsid w:val="31411EA4"/>
    <w:rsid w:val="31425725"/>
    <w:rsid w:val="3143492A"/>
    <w:rsid w:val="314DBABD"/>
    <w:rsid w:val="314E168C"/>
    <w:rsid w:val="3154B5D7"/>
    <w:rsid w:val="315713B7"/>
    <w:rsid w:val="31606360"/>
    <w:rsid w:val="31715CFD"/>
    <w:rsid w:val="31738393"/>
    <w:rsid w:val="31811916"/>
    <w:rsid w:val="318EB24E"/>
    <w:rsid w:val="31993DCA"/>
    <w:rsid w:val="319D8A73"/>
    <w:rsid w:val="31A32335"/>
    <w:rsid w:val="31A3F731"/>
    <w:rsid w:val="31B5FC51"/>
    <w:rsid w:val="31D4D91E"/>
    <w:rsid w:val="31EA6DED"/>
    <w:rsid w:val="31EB0619"/>
    <w:rsid w:val="31F78575"/>
    <w:rsid w:val="31FD45BA"/>
    <w:rsid w:val="31FF5112"/>
    <w:rsid w:val="3219E7B1"/>
    <w:rsid w:val="321AE3A6"/>
    <w:rsid w:val="321DC327"/>
    <w:rsid w:val="325F7334"/>
    <w:rsid w:val="326EAE03"/>
    <w:rsid w:val="3278002D"/>
    <w:rsid w:val="327C3B8A"/>
    <w:rsid w:val="32859027"/>
    <w:rsid w:val="329E0F79"/>
    <w:rsid w:val="32A89C9A"/>
    <w:rsid w:val="32B6A3FD"/>
    <w:rsid w:val="32B7D076"/>
    <w:rsid w:val="32BA3C18"/>
    <w:rsid w:val="32DB4DD9"/>
    <w:rsid w:val="32E4C4DC"/>
    <w:rsid w:val="330AAAB4"/>
    <w:rsid w:val="330E0C23"/>
    <w:rsid w:val="3310C724"/>
    <w:rsid w:val="331C30F9"/>
    <w:rsid w:val="33218177"/>
    <w:rsid w:val="333CFF75"/>
    <w:rsid w:val="3341A035"/>
    <w:rsid w:val="334A44B8"/>
    <w:rsid w:val="3357DFEA"/>
    <w:rsid w:val="337F0C9F"/>
    <w:rsid w:val="33A77DB4"/>
    <w:rsid w:val="33C1273C"/>
    <w:rsid w:val="33C977F1"/>
    <w:rsid w:val="33CA064D"/>
    <w:rsid w:val="33EB21F3"/>
    <w:rsid w:val="340944C3"/>
    <w:rsid w:val="34191B94"/>
    <w:rsid w:val="341D63C6"/>
    <w:rsid w:val="34284E93"/>
    <w:rsid w:val="343018E2"/>
    <w:rsid w:val="343F85E0"/>
    <w:rsid w:val="344EB58E"/>
    <w:rsid w:val="345EF470"/>
    <w:rsid w:val="3460D57C"/>
    <w:rsid w:val="34611F7F"/>
    <w:rsid w:val="3469E299"/>
    <w:rsid w:val="347B92A4"/>
    <w:rsid w:val="347FD50E"/>
    <w:rsid w:val="348240AD"/>
    <w:rsid w:val="348D0B3F"/>
    <w:rsid w:val="348D539D"/>
    <w:rsid w:val="348FAF9F"/>
    <w:rsid w:val="3495C84C"/>
    <w:rsid w:val="34A80EAC"/>
    <w:rsid w:val="34B5C9F4"/>
    <w:rsid w:val="34B63EE4"/>
    <w:rsid w:val="34BC02D8"/>
    <w:rsid w:val="34D80E0F"/>
    <w:rsid w:val="34E27E8C"/>
    <w:rsid w:val="34E6C1D7"/>
    <w:rsid w:val="34EC30A4"/>
    <w:rsid w:val="3506076D"/>
    <w:rsid w:val="350EEE17"/>
    <w:rsid w:val="3524DF36"/>
    <w:rsid w:val="352CA7D9"/>
    <w:rsid w:val="35370452"/>
    <w:rsid w:val="354594CF"/>
    <w:rsid w:val="3548F506"/>
    <w:rsid w:val="354BA58D"/>
    <w:rsid w:val="354F1B82"/>
    <w:rsid w:val="355BD2C8"/>
    <w:rsid w:val="3568E0A0"/>
    <w:rsid w:val="3590AEBF"/>
    <w:rsid w:val="35978E42"/>
    <w:rsid w:val="35AE132D"/>
    <w:rsid w:val="35B59C0C"/>
    <w:rsid w:val="35B9B4AB"/>
    <w:rsid w:val="3602D97F"/>
    <w:rsid w:val="3603C8D2"/>
    <w:rsid w:val="3610745C"/>
    <w:rsid w:val="3613F879"/>
    <w:rsid w:val="362B80F9"/>
    <w:rsid w:val="365AACD5"/>
    <w:rsid w:val="36750C22"/>
    <w:rsid w:val="367766DB"/>
    <w:rsid w:val="3688755C"/>
    <w:rsid w:val="36B6AD61"/>
    <w:rsid w:val="36BA6D83"/>
    <w:rsid w:val="36DD9C78"/>
    <w:rsid w:val="36E650C4"/>
    <w:rsid w:val="36F302AC"/>
    <w:rsid w:val="36F3DE08"/>
    <w:rsid w:val="36FE3C3D"/>
    <w:rsid w:val="37071635"/>
    <w:rsid w:val="371C6CE8"/>
    <w:rsid w:val="3721A9F0"/>
    <w:rsid w:val="37350FD6"/>
    <w:rsid w:val="3748B39D"/>
    <w:rsid w:val="3751B07B"/>
    <w:rsid w:val="37552A18"/>
    <w:rsid w:val="37673A99"/>
    <w:rsid w:val="376BC68F"/>
    <w:rsid w:val="376DF1D5"/>
    <w:rsid w:val="3778BD8D"/>
    <w:rsid w:val="3787D26D"/>
    <w:rsid w:val="3793D459"/>
    <w:rsid w:val="3798A8A3"/>
    <w:rsid w:val="37ABCE60"/>
    <w:rsid w:val="37B3AB40"/>
    <w:rsid w:val="37D13B25"/>
    <w:rsid w:val="37D19117"/>
    <w:rsid w:val="37EA6AC6"/>
    <w:rsid w:val="37F42490"/>
    <w:rsid w:val="380F7A0F"/>
    <w:rsid w:val="3818098F"/>
    <w:rsid w:val="381A6838"/>
    <w:rsid w:val="381A8EAD"/>
    <w:rsid w:val="382B73A8"/>
    <w:rsid w:val="3832555F"/>
    <w:rsid w:val="383FB01A"/>
    <w:rsid w:val="38410080"/>
    <w:rsid w:val="3858F9ED"/>
    <w:rsid w:val="385E56C2"/>
    <w:rsid w:val="3862505D"/>
    <w:rsid w:val="386467E2"/>
    <w:rsid w:val="3864774F"/>
    <w:rsid w:val="3872D7CE"/>
    <w:rsid w:val="3876D1A6"/>
    <w:rsid w:val="388F5053"/>
    <w:rsid w:val="389CCC6E"/>
    <w:rsid w:val="38AEF8CC"/>
    <w:rsid w:val="38BE6BD8"/>
    <w:rsid w:val="38BEDC12"/>
    <w:rsid w:val="38D79AB0"/>
    <w:rsid w:val="38DB4246"/>
    <w:rsid w:val="38EA6584"/>
    <w:rsid w:val="38FDE02D"/>
    <w:rsid w:val="39063DA5"/>
    <w:rsid w:val="3922278E"/>
    <w:rsid w:val="3937487B"/>
    <w:rsid w:val="394457EB"/>
    <w:rsid w:val="3959FD25"/>
    <w:rsid w:val="3968E06C"/>
    <w:rsid w:val="397163A6"/>
    <w:rsid w:val="3989E534"/>
    <w:rsid w:val="39941BFF"/>
    <w:rsid w:val="39A70E8B"/>
    <w:rsid w:val="39AFA08E"/>
    <w:rsid w:val="39BBA455"/>
    <w:rsid w:val="39C74409"/>
    <w:rsid w:val="39DC9E10"/>
    <w:rsid w:val="39F821D9"/>
    <w:rsid w:val="39FD96DB"/>
    <w:rsid w:val="3A014A60"/>
    <w:rsid w:val="3A01A9C2"/>
    <w:rsid w:val="3A04165A"/>
    <w:rsid w:val="3A091060"/>
    <w:rsid w:val="3A0EA82F"/>
    <w:rsid w:val="3A4D6FD7"/>
    <w:rsid w:val="3A500E74"/>
    <w:rsid w:val="3A581A6A"/>
    <w:rsid w:val="3A652B28"/>
    <w:rsid w:val="3A6ED36D"/>
    <w:rsid w:val="3A8182D7"/>
    <w:rsid w:val="3A9889E9"/>
    <w:rsid w:val="3AB3A640"/>
    <w:rsid w:val="3AC08579"/>
    <w:rsid w:val="3AC0AC37"/>
    <w:rsid w:val="3AC2E8D9"/>
    <w:rsid w:val="3AD12743"/>
    <w:rsid w:val="3AD211F3"/>
    <w:rsid w:val="3ADC7D21"/>
    <w:rsid w:val="3AE87F3A"/>
    <w:rsid w:val="3B0C7A93"/>
    <w:rsid w:val="3B0FD492"/>
    <w:rsid w:val="3B118E9E"/>
    <w:rsid w:val="3B17F79C"/>
    <w:rsid w:val="3B1AF491"/>
    <w:rsid w:val="3B1DD15D"/>
    <w:rsid w:val="3B3331E2"/>
    <w:rsid w:val="3B39368A"/>
    <w:rsid w:val="3B39D00D"/>
    <w:rsid w:val="3B5E480C"/>
    <w:rsid w:val="3B69BBE5"/>
    <w:rsid w:val="3B72DC00"/>
    <w:rsid w:val="3B75ABEA"/>
    <w:rsid w:val="3B8821CD"/>
    <w:rsid w:val="3B88460E"/>
    <w:rsid w:val="3B8C30C7"/>
    <w:rsid w:val="3B9510FB"/>
    <w:rsid w:val="3B9C7EBA"/>
    <w:rsid w:val="3BA823CC"/>
    <w:rsid w:val="3BAA7890"/>
    <w:rsid w:val="3BB80617"/>
    <w:rsid w:val="3BB89FED"/>
    <w:rsid w:val="3BC22ABD"/>
    <w:rsid w:val="3BD6C495"/>
    <w:rsid w:val="3BDCB3E0"/>
    <w:rsid w:val="3BDFFD7F"/>
    <w:rsid w:val="3BF25068"/>
    <w:rsid w:val="3C0E13C6"/>
    <w:rsid w:val="3C131A23"/>
    <w:rsid w:val="3C57E991"/>
    <w:rsid w:val="3C5F853F"/>
    <w:rsid w:val="3C88D88A"/>
    <w:rsid w:val="3C915C8D"/>
    <w:rsid w:val="3C95589C"/>
    <w:rsid w:val="3CA86EB4"/>
    <w:rsid w:val="3CB65405"/>
    <w:rsid w:val="3CBD931F"/>
    <w:rsid w:val="3CBF9CC9"/>
    <w:rsid w:val="3CBFC7E1"/>
    <w:rsid w:val="3CC28B4D"/>
    <w:rsid w:val="3CCEB06B"/>
    <w:rsid w:val="3CDBC8DA"/>
    <w:rsid w:val="3CE67802"/>
    <w:rsid w:val="3CFB22BB"/>
    <w:rsid w:val="3D1EA6D6"/>
    <w:rsid w:val="3D210D1F"/>
    <w:rsid w:val="3D314F74"/>
    <w:rsid w:val="3D52495C"/>
    <w:rsid w:val="3D5947FC"/>
    <w:rsid w:val="3D63B704"/>
    <w:rsid w:val="3D79C5DC"/>
    <w:rsid w:val="3D8768AC"/>
    <w:rsid w:val="3D97D7C3"/>
    <w:rsid w:val="3DA48210"/>
    <w:rsid w:val="3DB02709"/>
    <w:rsid w:val="3DB1AAF0"/>
    <w:rsid w:val="3DB5578A"/>
    <w:rsid w:val="3DB6F5BD"/>
    <w:rsid w:val="3DC94C26"/>
    <w:rsid w:val="3DC9C96C"/>
    <w:rsid w:val="3DE6B476"/>
    <w:rsid w:val="3DF5E501"/>
    <w:rsid w:val="3DFB41D6"/>
    <w:rsid w:val="3E1568F3"/>
    <w:rsid w:val="3E3B441A"/>
    <w:rsid w:val="3E5ED7CF"/>
    <w:rsid w:val="3E6CE4FB"/>
    <w:rsid w:val="3E823DF8"/>
    <w:rsid w:val="3E8DA766"/>
    <w:rsid w:val="3E99433D"/>
    <w:rsid w:val="3EB060B3"/>
    <w:rsid w:val="3EB844BA"/>
    <w:rsid w:val="3EBD07E8"/>
    <w:rsid w:val="3ED12D3A"/>
    <w:rsid w:val="3EEA3677"/>
    <w:rsid w:val="3EEF1893"/>
    <w:rsid w:val="3F030670"/>
    <w:rsid w:val="3F0E5670"/>
    <w:rsid w:val="3F19C7A2"/>
    <w:rsid w:val="3F3E7B3C"/>
    <w:rsid w:val="3F4D960D"/>
    <w:rsid w:val="3F56BBDB"/>
    <w:rsid w:val="3F5AB576"/>
    <w:rsid w:val="3F75F123"/>
    <w:rsid w:val="3F814637"/>
    <w:rsid w:val="3F912AE0"/>
    <w:rsid w:val="3F94C4FF"/>
    <w:rsid w:val="3F9F9735"/>
    <w:rsid w:val="3FA2D607"/>
    <w:rsid w:val="3FA2FD2F"/>
    <w:rsid w:val="3FAB6650"/>
    <w:rsid w:val="3FB1E5B9"/>
    <w:rsid w:val="3FB90698"/>
    <w:rsid w:val="3FDD99C3"/>
    <w:rsid w:val="3FE44CD5"/>
    <w:rsid w:val="3FFDFD87"/>
    <w:rsid w:val="3FFF690D"/>
    <w:rsid w:val="40168FE5"/>
    <w:rsid w:val="401839A7"/>
    <w:rsid w:val="4018F833"/>
    <w:rsid w:val="4019249D"/>
    <w:rsid w:val="40414D55"/>
    <w:rsid w:val="404193B0"/>
    <w:rsid w:val="40478B24"/>
    <w:rsid w:val="40640D52"/>
    <w:rsid w:val="4076E4D8"/>
    <w:rsid w:val="407763C4"/>
    <w:rsid w:val="407B3AF6"/>
    <w:rsid w:val="40825E33"/>
    <w:rsid w:val="40A03807"/>
    <w:rsid w:val="40A181AF"/>
    <w:rsid w:val="40AA26D1"/>
    <w:rsid w:val="40AAB3B1"/>
    <w:rsid w:val="40AF352A"/>
    <w:rsid w:val="40C4393F"/>
    <w:rsid w:val="40C66A43"/>
    <w:rsid w:val="40D32A75"/>
    <w:rsid w:val="40D9C70D"/>
    <w:rsid w:val="40FA77DE"/>
    <w:rsid w:val="410D481A"/>
    <w:rsid w:val="410E4098"/>
    <w:rsid w:val="4110A475"/>
    <w:rsid w:val="41133A09"/>
    <w:rsid w:val="412430B9"/>
    <w:rsid w:val="41315B17"/>
    <w:rsid w:val="415096C3"/>
    <w:rsid w:val="4150A914"/>
    <w:rsid w:val="415A2B94"/>
    <w:rsid w:val="416A2354"/>
    <w:rsid w:val="4172E4DC"/>
    <w:rsid w:val="4179D466"/>
    <w:rsid w:val="4184F36F"/>
    <w:rsid w:val="4185A1DB"/>
    <w:rsid w:val="419A85E0"/>
    <w:rsid w:val="41A175DC"/>
    <w:rsid w:val="41AF3382"/>
    <w:rsid w:val="41D37A30"/>
    <w:rsid w:val="41DA7E26"/>
    <w:rsid w:val="41DF0F4C"/>
    <w:rsid w:val="41E98C88"/>
    <w:rsid w:val="41F11102"/>
    <w:rsid w:val="41F321F3"/>
    <w:rsid w:val="420788E1"/>
    <w:rsid w:val="4220906A"/>
    <w:rsid w:val="423D5210"/>
    <w:rsid w:val="4240EEE4"/>
    <w:rsid w:val="424C2835"/>
    <w:rsid w:val="427B3C49"/>
    <w:rsid w:val="4285A777"/>
    <w:rsid w:val="42A523F3"/>
    <w:rsid w:val="42B889E3"/>
    <w:rsid w:val="42BAF35F"/>
    <w:rsid w:val="42BF05DA"/>
    <w:rsid w:val="42C0011A"/>
    <w:rsid w:val="42D63D3B"/>
    <w:rsid w:val="42DB2C4D"/>
    <w:rsid w:val="42E72738"/>
    <w:rsid w:val="42EC5E61"/>
    <w:rsid w:val="42EC6724"/>
    <w:rsid w:val="42F0E31D"/>
    <w:rsid w:val="42F5BE8C"/>
    <w:rsid w:val="42F732C8"/>
    <w:rsid w:val="42FDE97B"/>
    <w:rsid w:val="431F6873"/>
    <w:rsid w:val="4323DD23"/>
    <w:rsid w:val="432A50A2"/>
    <w:rsid w:val="43364A70"/>
    <w:rsid w:val="433C7985"/>
    <w:rsid w:val="43504EAA"/>
    <w:rsid w:val="4368F733"/>
    <w:rsid w:val="436D4D51"/>
    <w:rsid w:val="4371AC8E"/>
    <w:rsid w:val="4395A2CF"/>
    <w:rsid w:val="43A92CA8"/>
    <w:rsid w:val="43AF81B9"/>
    <w:rsid w:val="43B8A501"/>
    <w:rsid w:val="43BD7085"/>
    <w:rsid w:val="43BF2AA7"/>
    <w:rsid w:val="43DE0AD8"/>
    <w:rsid w:val="43DF89C3"/>
    <w:rsid w:val="43E1AA24"/>
    <w:rsid w:val="43F1D350"/>
    <w:rsid w:val="440D0977"/>
    <w:rsid w:val="44162FA0"/>
    <w:rsid w:val="4416ED98"/>
    <w:rsid w:val="4435419C"/>
    <w:rsid w:val="443B5AC9"/>
    <w:rsid w:val="4449FDF0"/>
    <w:rsid w:val="4456070D"/>
    <w:rsid w:val="446B8D6A"/>
    <w:rsid w:val="446C6166"/>
    <w:rsid w:val="4499C216"/>
    <w:rsid w:val="449BEF83"/>
    <w:rsid w:val="449C6970"/>
    <w:rsid w:val="44A44D11"/>
    <w:rsid w:val="44AD4F3A"/>
    <w:rsid w:val="44BBCDD7"/>
    <w:rsid w:val="44C780CA"/>
    <w:rsid w:val="44CE1953"/>
    <w:rsid w:val="44D9B9A0"/>
    <w:rsid w:val="44E99AE8"/>
    <w:rsid w:val="44ED6009"/>
    <w:rsid w:val="44F45075"/>
    <w:rsid w:val="450A56D9"/>
    <w:rsid w:val="450DC905"/>
    <w:rsid w:val="45121EE8"/>
    <w:rsid w:val="4512D5A7"/>
    <w:rsid w:val="4515064C"/>
    <w:rsid w:val="451614A6"/>
    <w:rsid w:val="45276D05"/>
    <w:rsid w:val="4534C0EC"/>
    <w:rsid w:val="45383B95"/>
    <w:rsid w:val="45435073"/>
    <w:rsid w:val="45460B70"/>
    <w:rsid w:val="454E4772"/>
    <w:rsid w:val="4556B6E1"/>
    <w:rsid w:val="4564DE9E"/>
    <w:rsid w:val="45661DBC"/>
    <w:rsid w:val="45788FA6"/>
    <w:rsid w:val="457E5E1C"/>
    <w:rsid w:val="4588D0D5"/>
    <w:rsid w:val="459EF414"/>
    <w:rsid w:val="45A0EC68"/>
    <w:rsid w:val="45A5357A"/>
    <w:rsid w:val="45A5B04C"/>
    <w:rsid w:val="45AA9057"/>
    <w:rsid w:val="45B9729F"/>
    <w:rsid w:val="45C05ACE"/>
    <w:rsid w:val="45C250F4"/>
    <w:rsid w:val="45E27FA5"/>
    <w:rsid w:val="45E9932C"/>
    <w:rsid w:val="45F451F4"/>
    <w:rsid w:val="463002D1"/>
    <w:rsid w:val="46365787"/>
    <w:rsid w:val="465F5FAC"/>
    <w:rsid w:val="46874C18"/>
    <w:rsid w:val="46A7490F"/>
    <w:rsid w:val="46B768F0"/>
    <w:rsid w:val="46B86E41"/>
    <w:rsid w:val="46D7C33C"/>
    <w:rsid w:val="46DC5E23"/>
    <w:rsid w:val="46EBA8F6"/>
    <w:rsid w:val="46FCBA74"/>
    <w:rsid w:val="4700AE89"/>
    <w:rsid w:val="4703E22A"/>
    <w:rsid w:val="47049847"/>
    <w:rsid w:val="470841FB"/>
    <w:rsid w:val="471113FC"/>
    <w:rsid w:val="471507E2"/>
    <w:rsid w:val="473185EF"/>
    <w:rsid w:val="473956B9"/>
    <w:rsid w:val="47415552"/>
    <w:rsid w:val="4751687D"/>
    <w:rsid w:val="47516A2B"/>
    <w:rsid w:val="4769E9F5"/>
    <w:rsid w:val="476BD14D"/>
    <w:rsid w:val="4772E143"/>
    <w:rsid w:val="477BC88A"/>
    <w:rsid w:val="477F2F23"/>
    <w:rsid w:val="478C65AE"/>
    <w:rsid w:val="478DA7E5"/>
    <w:rsid w:val="4793378B"/>
    <w:rsid w:val="47AA256C"/>
    <w:rsid w:val="47E04F3C"/>
    <w:rsid w:val="47E2DE3F"/>
    <w:rsid w:val="47EBB0F0"/>
    <w:rsid w:val="48040CA6"/>
    <w:rsid w:val="481943CF"/>
    <w:rsid w:val="481A6A10"/>
    <w:rsid w:val="481BAC04"/>
    <w:rsid w:val="48241D03"/>
    <w:rsid w:val="482839D5"/>
    <w:rsid w:val="482CE6DB"/>
    <w:rsid w:val="483DFA74"/>
    <w:rsid w:val="486D6395"/>
    <w:rsid w:val="4878C39E"/>
    <w:rsid w:val="48957820"/>
    <w:rsid w:val="4896A1BE"/>
    <w:rsid w:val="48A469A0"/>
    <w:rsid w:val="48D51B87"/>
    <w:rsid w:val="48FEA686"/>
    <w:rsid w:val="490B7D80"/>
    <w:rsid w:val="4913AA38"/>
    <w:rsid w:val="493AA885"/>
    <w:rsid w:val="493F563E"/>
    <w:rsid w:val="49432C88"/>
    <w:rsid w:val="49478ACA"/>
    <w:rsid w:val="49573305"/>
    <w:rsid w:val="495E57A5"/>
    <w:rsid w:val="496D2686"/>
    <w:rsid w:val="497BFD5E"/>
    <w:rsid w:val="497F0436"/>
    <w:rsid w:val="4997A71A"/>
    <w:rsid w:val="49ABFE21"/>
    <w:rsid w:val="49B51CF0"/>
    <w:rsid w:val="49B7DA4E"/>
    <w:rsid w:val="49BED178"/>
    <w:rsid w:val="49C42F48"/>
    <w:rsid w:val="49C8C4FB"/>
    <w:rsid w:val="49C917BA"/>
    <w:rsid w:val="49F4E697"/>
    <w:rsid w:val="4A16FDDA"/>
    <w:rsid w:val="4A18264D"/>
    <w:rsid w:val="4A26C5F3"/>
    <w:rsid w:val="4A2A625D"/>
    <w:rsid w:val="4A3B24EA"/>
    <w:rsid w:val="4A437AD8"/>
    <w:rsid w:val="4A464354"/>
    <w:rsid w:val="4A6CD5A7"/>
    <w:rsid w:val="4A757F6F"/>
    <w:rsid w:val="4A7AF11D"/>
    <w:rsid w:val="4A7F6791"/>
    <w:rsid w:val="4AB1D9CE"/>
    <w:rsid w:val="4AB29AE6"/>
    <w:rsid w:val="4ABA59B8"/>
    <w:rsid w:val="4ABD3FB8"/>
    <w:rsid w:val="4AC8EEAE"/>
    <w:rsid w:val="4AD86726"/>
    <w:rsid w:val="4ADAAE6E"/>
    <w:rsid w:val="4ADBC71A"/>
    <w:rsid w:val="4ADC61B6"/>
    <w:rsid w:val="4ADF9FAC"/>
    <w:rsid w:val="4AE71C45"/>
    <w:rsid w:val="4B063CF6"/>
    <w:rsid w:val="4B125EDC"/>
    <w:rsid w:val="4B12E95E"/>
    <w:rsid w:val="4B16E799"/>
    <w:rsid w:val="4B2240B3"/>
    <w:rsid w:val="4B24327A"/>
    <w:rsid w:val="4B33D86B"/>
    <w:rsid w:val="4B43BD2A"/>
    <w:rsid w:val="4B51BAEB"/>
    <w:rsid w:val="4B5F75F0"/>
    <w:rsid w:val="4B6B7A67"/>
    <w:rsid w:val="4B6D7D53"/>
    <w:rsid w:val="4B760251"/>
    <w:rsid w:val="4BAA521B"/>
    <w:rsid w:val="4BAAD75B"/>
    <w:rsid w:val="4BB677F4"/>
    <w:rsid w:val="4BB9CA50"/>
    <w:rsid w:val="4BD4F1BD"/>
    <w:rsid w:val="4BD85ACD"/>
    <w:rsid w:val="4BE7C3F1"/>
    <w:rsid w:val="4BF2EDD5"/>
    <w:rsid w:val="4C005D58"/>
    <w:rsid w:val="4C08D8D9"/>
    <w:rsid w:val="4C1CF19B"/>
    <w:rsid w:val="4C2800CE"/>
    <w:rsid w:val="4C595147"/>
    <w:rsid w:val="4C6A4D20"/>
    <w:rsid w:val="4C6F53EF"/>
    <w:rsid w:val="4C77977B"/>
    <w:rsid w:val="4C7CC2BD"/>
    <w:rsid w:val="4C80268B"/>
    <w:rsid w:val="4CAEA3D8"/>
    <w:rsid w:val="4CB2844C"/>
    <w:rsid w:val="4CB8F897"/>
    <w:rsid w:val="4CC002DB"/>
    <w:rsid w:val="4CE139B6"/>
    <w:rsid w:val="4CEF7B10"/>
    <w:rsid w:val="4CF42314"/>
    <w:rsid w:val="4D04E2EF"/>
    <w:rsid w:val="4D07B487"/>
    <w:rsid w:val="4D16F221"/>
    <w:rsid w:val="4D28AC71"/>
    <w:rsid w:val="4D2B5D42"/>
    <w:rsid w:val="4D2F5ACA"/>
    <w:rsid w:val="4D4234B5"/>
    <w:rsid w:val="4D601AA9"/>
    <w:rsid w:val="4D6589F2"/>
    <w:rsid w:val="4D6CDC5A"/>
    <w:rsid w:val="4D6D91AA"/>
    <w:rsid w:val="4D7A7117"/>
    <w:rsid w:val="4DA233B6"/>
    <w:rsid w:val="4DAA80E1"/>
    <w:rsid w:val="4DAF9341"/>
    <w:rsid w:val="4DB24456"/>
    <w:rsid w:val="4DB4B627"/>
    <w:rsid w:val="4DC3ED0C"/>
    <w:rsid w:val="4DE9BD82"/>
    <w:rsid w:val="4DFC4DF0"/>
    <w:rsid w:val="4E03699B"/>
    <w:rsid w:val="4E088A02"/>
    <w:rsid w:val="4E08BA5F"/>
    <w:rsid w:val="4E0DA958"/>
    <w:rsid w:val="4E0F4F8F"/>
    <w:rsid w:val="4E12AABB"/>
    <w:rsid w:val="4E1B95D9"/>
    <w:rsid w:val="4E370751"/>
    <w:rsid w:val="4E6814AC"/>
    <w:rsid w:val="4E781F1A"/>
    <w:rsid w:val="4E8B6EF1"/>
    <w:rsid w:val="4EA00941"/>
    <w:rsid w:val="4EA0E569"/>
    <w:rsid w:val="4EB3B433"/>
    <w:rsid w:val="4EB9012E"/>
    <w:rsid w:val="4EBB0A28"/>
    <w:rsid w:val="4ECABC2F"/>
    <w:rsid w:val="4ED1DB63"/>
    <w:rsid w:val="4EDC8E25"/>
    <w:rsid w:val="4EDE522F"/>
    <w:rsid w:val="4F2BE578"/>
    <w:rsid w:val="4F3265F2"/>
    <w:rsid w:val="4F35FAE6"/>
    <w:rsid w:val="4F3AAC76"/>
    <w:rsid w:val="4F4A3EC9"/>
    <w:rsid w:val="4F548BFF"/>
    <w:rsid w:val="4F6B7EDF"/>
    <w:rsid w:val="4F8457C5"/>
    <w:rsid w:val="4F86A381"/>
    <w:rsid w:val="4F94D7ED"/>
    <w:rsid w:val="4F965205"/>
    <w:rsid w:val="4F98FDDB"/>
    <w:rsid w:val="4FA612C4"/>
    <w:rsid w:val="4FAA1E98"/>
    <w:rsid w:val="4FB95E78"/>
    <w:rsid w:val="4FB96ABE"/>
    <w:rsid w:val="4FB9AF55"/>
    <w:rsid w:val="4FBCF522"/>
    <w:rsid w:val="4FC346E9"/>
    <w:rsid w:val="4FCD8E91"/>
    <w:rsid w:val="4FCEA4F8"/>
    <w:rsid w:val="4FEAD7DD"/>
    <w:rsid w:val="4FF3C087"/>
    <w:rsid w:val="500856D7"/>
    <w:rsid w:val="501CC6CF"/>
    <w:rsid w:val="5047C012"/>
    <w:rsid w:val="504A201C"/>
    <w:rsid w:val="504AADAF"/>
    <w:rsid w:val="5054D18F"/>
    <w:rsid w:val="507C8BCD"/>
    <w:rsid w:val="507DD883"/>
    <w:rsid w:val="508048B3"/>
    <w:rsid w:val="50895C37"/>
    <w:rsid w:val="5091C869"/>
    <w:rsid w:val="50A8AAB7"/>
    <w:rsid w:val="50B9DA24"/>
    <w:rsid w:val="50BCB471"/>
    <w:rsid w:val="50D20BD3"/>
    <w:rsid w:val="50D5E3FC"/>
    <w:rsid w:val="50D5FFA7"/>
    <w:rsid w:val="50DBCFDD"/>
    <w:rsid w:val="50E61A88"/>
    <w:rsid w:val="50E9D273"/>
    <w:rsid w:val="5104B4DC"/>
    <w:rsid w:val="5104D9BC"/>
    <w:rsid w:val="51053E63"/>
    <w:rsid w:val="5114C8FD"/>
    <w:rsid w:val="511B7CFB"/>
    <w:rsid w:val="51260BFC"/>
    <w:rsid w:val="5147D86D"/>
    <w:rsid w:val="514EA2FE"/>
    <w:rsid w:val="515033E0"/>
    <w:rsid w:val="5164FBB1"/>
    <w:rsid w:val="5179AAF0"/>
    <w:rsid w:val="518A19E1"/>
    <w:rsid w:val="518AD255"/>
    <w:rsid w:val="51B5E85D"/>
    <w:rsid w:val="51D4BD49"/>
    <w:rsid w:val="51D82C4B"/>
    <w:rsid w:val="51EC976F"/>
    <w:rsid w:val="51F0A1F0"/>
    <w:rsid w:val="51FBAF6E"/>
    <w:rsid w:val="51FC0E52"/>
    <w:rsid w:val="51FDCFBE"/>
    <w:rsid w:val="525F0034"/>
    <w:rsid w:val="5266AB3C"/>
    <w:rsid w:val="526C9E37"/>
    <w:rsid w:val="5279A40F"/>
    <w:rsid w:val="527D78A1"/>
    <w:rsid w:val="5284CD2A"/>
    <w:rsid w:val="529C88D1"/>
    <w:rsid w:val="52A25558"/>
    <w:rsid w:val="52A81882"/>
    <w:rsid w:val="52AF92A7"/>
    <w:rsid w:val="52B823B6"/>
    <w:rsid w:val="52D47341"/>
    <w:rsid w:val="52D73DEC"/>
    <w:rsid w:val="52EC9E84"/>
    <w:rsid w:val="52ED0F71"/>
    <w:rsid w:val="53026CCC"/>
    <w:rsid w:val="532287E7"/>
    <w:rsid w:val="53290EFC"/>
    <w:rsid w:val="5357213C"/>
    <w:rsid w:val="535940B8"/>
    <w:rsid w:val="5369E417"/>
    <w:rsid w:val="536D88CD"/>
    <w:rsid w:val="537009BC"/>
    <w:rsid w:val="53A3E17F"/>
    <w:rsid w:val="53A69F04"/>
    <w:rsid w:val="53BA1DFC"/>
    <w:rsid w:val="53C353E9"/>
    <w:rsid w:val="53CA3696"/>
    <w:rsid w:val="53D38756"/>
    <w:rsid w:val="53D4B101"/>
    <w:rsid w:val="53DB4110"/>
    <w:rsid w:val="53E28F45"/>
    <w:rsid w:val="53F22133"/>
    <w:rsid w:val="5405D715"/>
    <w:rsid w:val="541AA859"/>
    <w:rsid w:val="5437681E"/>
    <w:rsid w:val="543EF78C"/>
    <w:rsid w:val="5442D5D0"/>
    <w:rsid w:val="545059A1"/>
    <w:rsid w:val="5470765D"/>
    <w:rsid w:val="547B607A"/>
    <w:rsid w:val="548547B7"/>
    <w:rsid w:val="5496C0AA"/>
    <w:rsid w:val="5499C09A"/>
    <w:rsid w:val="54C6A5C5"/>
    <w:rsid w:val="54CCD35E"/>
    <w:rsid w:val="54D1C674"/>
    <w:rsid w:val="54E61EED"/>
    <w:rsid w:val="54EE5368"/>
    <w:rsid w:val="54F9D0E0"/>
    <w:rsid w:val="54FABAF1"/>
    <w:rsid w:val="5500E939"/>
    <w:rsid w:val="5505DC9B"/>
    <w:rsid w:val="55213841"/>
    <w:rsid w:val="55252B1B"/>
    <w:rsid w:val="5525FFFC"/>
    <w:rsid w:val="552842B2"/>
    <w:rsid w:val="553BB1CA"/>
    <w:rsid w:val="553F3093"/>
    <w:rsid w:val="55404958"/>
    <w:rsid w:val="5555C98E"/>
    <w:rsid w:val="55565B9A"/>
    <w:rsid w:val="555ECDB8"/>
    <w:rsid w:val="55666C99"/>
    <w:rsid w:val="5569EF39"/>
    <w:rsid w:val="556D8848"/>
    <w:rsid w:val="5574E747"/>
    <w:rsid w:val="5582F1C5"/>
    <w:rsid w:val="558A837F"/>
    <w:rsid w:val="55A2B5D0"/>
    <w:rsid w:val="55A68BBE"/>
    <w:rsid w:val="55A7B91C"/>
    <w:rsid w:val="55B1B62D"/>
    <w:rsid w:val="55BBD281"/>
    <w:rsid w:val="55BE6A47"/>
    <w:rsid w:val="55CAD288"/>
    <w:rsid w:val="55D0B5F5"/>
    <w:rsid w:val="55D58427"/>
    <w:rsid w:val="55F9AAFF"/>
    <w:rsid w:val="55FB285B"/>
    <w:rsid w:val="5600C970"/>
    <w:rsid w:val="560BE153"/>
    <w:rsid w:val="560EF652"/>
    <w:rsid w:val="5615389D"/>
    <w:rsid w:val="56190B6E"/>
    <w:rsid w:val="561D1EED"/>
    <w:rsid w:val="562718AB"/>
    <w:rsid w:val="562892F0"/>
    <w:rsid w:val="5638C167"/>
    <w:rsid w:val="563B51C4"/>
    <w:rsid w:val="5659F553"/>
    <w:rsid w:val="565D4D52"/>
    <w:rsid w:val="568101D3"/>
    <w:rsid w:val="5692CF0A"/>
    <w:rsid w:val="569B2FF2"/>
    <w:rsid w:val="56A07841"/>
    <w:rsid w:val="56A52E7C"/>
    <w:rsid w:val="56A6D7FB"/>
    <w:rsid w:val="56B925E5"/>
    <w:rsid w:val="56BAAAC2"/>
    <w:rsid w:val="56D69709"/>
    <w:rsid w:val="56D9BCD4"/>
    <w:rsid w:val="56E0BA36"/>
    <w:rsid w:val="56F4CF5D"/>
    <w:rsid w:val="57039586"/>
    <w:rsid w:val="570FBC52"/>
    <w:rsid w:val="5711FC67"/>
    <w:rsid w:val="572DA0BA"/>
    <w:rsid w:val="57373BB3"/>
    <w:rsid w:val="573B1901"/>
    <w:rsid w:val="5758CA32"/>
    <w:rsid w:val="57776658"/>
    <w:rsid w:val="57A3C01C"/>
    <w:rsid w:val="57B820A8"/>
    <w:rsid w:val="57CA977B"/>
    <w:rsid w:val="57E3D51B"/>
    <w:rsid w:val="57EE2634"/>
    <w:rsid w:val="57F5094E"/>
    <w:rsid w:val="58051E67"/>
    <w:rsid w:val="5806BFF2"/>
    <w:rsid w:val="58076EF8"/>
    <w:rsid w:val="5811799C"/>
    <w:rsid w:val="581516E4"/>
    <w:rsid w:val="581E5727"/>
    <w:rsid w:val="582BA076"/>
    <w:rsid w:val="58310C00"/>
    <w:rsid w:val="5835CD56"/>
    <w:rsid w:val="58477C20"/>
    <w:rsid w:val="5884D131"/>
    <w:rsid w:val="588C35F4"/>
    <w:rsid w:val="58984813"/>
    <w:rsid w:val="58AA8438"/>
    <w:rsid w:val="58B897F7"/>
    <w:rsid w:val="58D69561"/>
    <w:rsid w:val="58DBDFBB"/>
    <w:rsid w:val="58DD9508"/>
    <w:rsid w:val="59077236"/>
    <w:rsid w:val="590C137C"/>
    <w:rsid w:val="590F1A27"/>
    <w:rsid w:val="593EC4BB"/>
    <w:rsid w:val="5942B7AB"/>
    <w:rsid w:val="594C64FB"/>
    <w:rsid w:val="595321D7"/>
    <w:rsid w:val="59578ACF"/>
    <w:rsid w:val="595D200E"/>
    <w:rsid w:val="5962A9E9"/>
    <w:rsid w:val="59660E80"/>
    <w:rsid w:val="596D4D9A"/>
    <w:rsid w:val="597512FD"/>
    <w:rsid w:val="5995CDD6"/>
    <w:rsid w:val="59BB9A9F"/>
    <w:rsid w:val="59CC73B3"/>
    <w:rsid w:val="59CE2C14"/>
    <w:rsid w:val="59E866BB"/>
    <w:rsid w:val="59FAF495"/>
    <w:rsid w:val="5A010BDA"/>
    <w:rsid w:val="5A091C7C"/>
    <w:rsid w:val="5A1D2F28"/>
    <w:rsid w:val="5A3E0A4F"/>
    <w:rsid w:val="5A5CEAE2"/>
    <w:rsid w:val="5A608B6A"/>
    <w:rsid w:val="5A696C6D"/>
    <w:rsid w:val="5A6CD8A7"/>
    <w:rsid w:val="5A6F74B6"/>
    <w:rsid w:val="5A87EE0B"/>
    <w:rsid w:val="5A9E43AB"/>
    <w:rsid w:val="5ABFED11"/>
    <w:rsid w:val="5AC4DA7E"/>
    <w:rsid w:val="5AE7687F"/>
    <w:rsid w:val="5B05319C"/>
    <w:rsid w:val="5B2C28C3"/>
    <w:rsid w:val="5B36262B"/>
    <w:rsid w:val="5B38E5E7"/>
    <w:rsid w:val="5B425F44"/>
    <w:rsid w:val="5B4C8C01"/>
    <w:rsid w:val="5B4F96D4"/>
    <w:rsid w:val="5B543181"/>
    <w:rsid w:val="5B711FB2"/>
    <w:rsid w:val="5BABD92C"/>
    <w:rsid w:val="5BB06CC9"/>
    <w:rsid w:val="5BBA6275"/>
    <w:rsid w:val="5BBF6FBB"/>
    <w:rsid w:val="5BCF68DA"/>
    <w:rsid w:val="5BD2214D"/>
    <w:rsid w:val="5BFB7DCA"/>
    <w:rsid w:val="5C27EE6C"/>
    <w:rsid w:val="5C326273"/>
    <w:rsid w:val="5C369570"/>
    <w:rsid w:val="5C3E0DA4"/>
    <w:rsid w:val="5C672558"/>
    <w:rsid w:val="5C6BE93C"/>
    <w:rsid w:val="5C721ECC"/>
    <w:rsid w:val="5C84F4B0"/>
    <w:rsid w:val="5CAEEA19"/>
    <w:rsid w:val="5CB66AB9"/>
    <w:rsid w:val="5CC1B610"/>
    <w:rsid w:val="5CC8A840"/>
    <w:rsid w:val="5CDD97D8"/>
    <w:rsid w:val="5CE9DAF6"/>
    <w:rsid w:val="5D1E908C"/>
    <w:rsid w:val="5D5B2667"/>
    <w:rsid w:val="5D6A8F8B"/>
    <w:rsid w:val="5D7466E0"/>
    <w:rsid w:val="5D962398"/>
    <w:rsid w:val="5D9CB9D2"/>
    <w:rsid w:val="5D9D1A3F"/>
    <w:rsid w:val="5DA6BB29"/>
    <w:rsid w:val="5DB3CF8C"/>
    <w:rsid w:val="5DC77FE7"/>
    <w:rsid w:val="5DCE1CEC"/>
    <w:rsid w:val="5DE936DF"/>
    <w:rsid w:val="5DFBB39C"/>
    <w:rsid w:val="5E045E1A"/>
    <w:rsid w:val="5E04B4BC"/>
    <w:rsid w:val="5E052D0E"/>
    <w:rsid w:val="5E19FE52"/>
    <w:rsid w:val="5E25F5D3"/>
    <w:rsid w:val="5E2E9328"/>
    <w:rsid w:val="5E2FCDBC"/>
    <w:rsid w:val="5E696505"/>
    <w:rsid w:val="5E71FD05"/>
    <w:rsid w:val="5E796839"/>
    <w:rsid w:val="5EA9C826"/>
    <w:rsid w:val="5EB16FD7"/>
    <w:rsid w:val="5EC5A275"/>
    <w:rsid w:val="5EFE7CD4"/>
    <w:rsid w:val="5F0AB82C"/>
    <w:rsid w:val="5F0ADB7E"/>
    <w:rsid w:val="5F0BEF7C"/>
    <w:rsid w:val="5F1440C4"/>
    <w:rsid w:val="5F1D6885"/>
    <w:rsid w:val="5F1EFA44"/>
    <w:rsid w:val="5F3FAC5D"/>
    <w:rsid w:val="5F428B8A"/>
    <w:rsid w:val="5F4F4C59"/>
    <w:rsid w:val="5F52EC87"/>
    <w:rsid w:val="5F5CC20C"/>
    <w:rsid w:val="5F664231"/>
    <w:rsid w:val="5F71B4CE"/>
    <w:rsid w:val="5F7A7F6C"/>
    <w:rsid w:val="5F7E95AD"/>
    <w:rsid w:val="5F9A9C3C"/>
    <w:rsid w:val="5FBB14B3"/>
    <w:rsid w:val="5FC9DD96"/>
    <w:rsid w:val="5FDC22FE"/>
    <w:rsid w:val="5FE4820D"/>
    <w:rsid w:val="5FEAAD75"/>
    <w:rsid w:val="5FF5D759"/>
    <w:rsid w:val="6002D9B3"/>
    <w:rsid w:val="604D4038"/>
    <w:rsid w:val="605C112C"/>
    <w:rsid w:val="605F7407"/>
    <w:rsid w:val="6092563C"/>
    <w:rsid w:val="609818B3"/>
    <w:rsid w:val="60A2F822"/>
    <w:rsid w:val="60B85B9E"/>
    <w:rsid w:val="60C14CF7"/>
    <w:rsid w:val="60D92248"/>
    <w:rsid w:val="60DED6BD"/>
    <w:rsid w:val="60E74AA3"/>
    <w:rsid w:val="60EAA863"/>
    <w:rsid w:val="60F5F5C4"/>
    <w:rsid w:val="60FD126D"/>
    <w:rsid w:val="610B2F08"/>
    <w:rsid w:val="610D90A9"/>
    <w:rsid w:val="611BDF73"/>
    <w:rsid w:val="611FD90E"/>
    <w:rsid w:val="61445F99"/>
    <w:rsid w:val="614524F7"/>
    <w:rsid w:val="61458FEF"/>
    <w:rsid w:val="614F94FA"/>
    <w:rsid w:val="61628A9E"/>
    <w:rsid w:val="61739106"/>
    <w:rsid w:val="61773B3D"/>
    <w:rsid w:val="61795B9E"/>
    <w:rsid w:val="6181857B"/>
    <w:rsid w:val="618BA026"/>
    <w:rsid w:val="61A3BC74"/>
    <w:rsid w:val="61A76010"/>
    <w:rsid w:val="61A8D3E9"/>
    <w:rsid w:val="61B52CBD"/>
    <w:rsid w:val="61B85BE2"/>
    <w:rsid w:val="61BA3723"/>
    <w:rsid w:val="61C36DDE"/>
    <w:rsid w:val="61C917E0"/>
    <w:rsid w:val="61D5F608"/>
    <w:rsid w:val="61D616CB"/>
    <w:rsid w:val="61F181DB"/>
    <w:rsid w:val="62017988"/>
    <w:rsid w:val="620A5AC1"/>
    <w:rsid w:val="6223B57D"/>
    <w:rsid w:val="6227C9E3"/>
    <w:rsid w:val="62341AEA"/>
    <w:rsid w:val="6238C1CE"/>
    <w:rsid w:val="6244CD49"/>
    <w:rsid w:val="62575B24"/>
    <w:rsid w:val="625A570B"/>
    <w:rsid w:val="62602D1F"/>
    <w:rsid w:val="627A2C4C"/>
    <w:rsid w:val="627D67F7"/>
    <w:rsid w:val="628180D9"/>
    <w:rsid w:val="628ED589"/>
    <w:rsid w:val="6290B59E"/>
    <w:rsid w:val="629A062B"/>
    <w:rsid w:val="629FA121"/>
    <w:rsid w:val="62AD585D"/>
    <w:rsid w:val="62D53CEE"/>
    <w:rsid w:val="62D56F04"/>
    <w:rsid w:val="62D584EF"/>
    <w:rsid w:val="62DCBFD0"/>
    <w:rsid w:val="62E52F99"/>
    <w:rsid w:val="62E90374"/>
    <w:rsid w:val="62E9D1C4"/>
    <w:rsid w:val="62FA3A85"/>
    <w:rsid w:val="62FA7C67"/>
    <w:rsid w:val="62FDE0FE"/>
    <w:rsid w:val="62FE13CF"/>
    <w:rsid w:val="6301C202"/>
    <w:rsid w:val="6311F7DB"/>
    <w:rsid w:val="631600F6"/>
    <w:rsid w:val="633ADB13"/>
    <w:rsid w:val="633D4103"/>
    <w:rsid w:val="634FBE94"/>
    <w:rsid w:val="635162FE"/>
    <w:rsid w:val="635DAEC3"/>
    <w:rsid w:val="636ACEFD"/>
    <w:rsid w:val="636FFBE4"/>
    <w:rsid w:val="6373923D"/>
    <w:rsid w:val="63996B33"/>
    <w:rsid w:val="639CD5AB"/>
    <w:rsid w:val="63A5DE4F"/>
    <w:rsid w:val="63BE03E0"/>
    <w:rsid w:val="63D47424"/>
    <w:rsid w:val="63D4743A"/>
    <w:rsid w:val="63E98C80"/>
    <w:rsid w:val="63EC9BA6"/>
    <w:rsid w:val="63ED53C8"/>
    <w:rsid w:val="63EF782F"/>
    <w:rsid w:val="63FE14F2"/>
    <w:rsid w:val="63FEDF92"/>
    <w:rsid w:val="6414236E"/>
    <w:rsid w:val="64164F46"/>
    <w:rsid w:val="642BFD94"/>
    <w:rsid w:val="6435F722"/>
    <w:rsid w:val="6472E7A6"/>
    <w:rsid w:val="6476334C"/>
    <w:rsid w:val="649D0B5E"/>
    <w:rsid w:val="64A2665B"/>
    <w:rsid w:val="64A56938"/>
    <w:rsid w:val="64AB9F8B"/>
    <w:rsid w:val="64ADEB73"/>
    <w:rsid w:val="64CC12A3"/>
    <w:rsid w:val="64D735A7"/>
    <w:rsid w:val="64D75930"/>
    <w:rsid w:val="64D7A0EE"/>
    <w:rsid w:val="64D7DAA7"/>
    <w:rsid w:val="64E2FC94"/>
    <w:rsid w:val="64E485A7"/>
    <w:rsid w:val="64E67DFB"/>
    <w:rsid w:val="64FA7C4F"/>
    <w:rsid w:val="6507B3A6"/>
    <w:rsid w:val="650DFB9B"/>
    <w:rsid w:val="6520B15B"/>
    <w:rsid w:val="652E383D"/>
    <w:rsid w:val="6535A362"/>
    <w:rsid w:val="6538B51A"/>
    <w:rsid w:val="6543BE81"/>
    <w:rsid w:val="656D757B"/>
    <w:rsid w:val="65704FE6"/>
    <w:rsid w:val="657CD451"/>
    <w:rsid w:val="65831C28"/>
    <w:rsid w:val="65AE2A88"/>
    <w:rsid w:val="65C52ACB"/>
    <w:rsid w:val="65D08A67"/>
    <w:rsid w:val="65DC2EC1"/>
    <w:rsid w:val="65E7C8B2"/>
    <w:rsid w:val="65FD2FF5"/>
    <w:rsid w:val="66053926"/>
    <w:rsid w:val="661C19CE"/>
    <w:rsid w:val="661CE590"/>
    <w:rsid w:val="6620E847"/>
    <w:rsid w:val="662ABC13"/>
    <w:rsid w:val="66530E27"/>
    <w:rsid w:val="6658B55B"/>
    <w:rsid w:val="668DFDF4"/>
    <w:rsid w:val="669EA419"/>
    <w:rsid w:val="66BD6B1A"/>
    <w:rsid w:val="66CA089E"/>
    <w:rsid w:val="66EE7EDD"/>
    <w:rsid w:val="66FA6049"/>
    <w:rsid w:val="67129613"/>
    <w:rsid w:val="671305F1"/>
    <w:rsid w:val="672C893A"/>
    <w:rsid w:val="673B07AE"/>
    <w:rsid w:val="6752F71D"/>
    <w:rsid w:val="6761ECB3"/>
    <w:rsid w:val="67AA6F61"/>
    <w:rsid w:val="67B8E64E"/>
    <w:rsid w:val="67F8C9E2"/>
    <w:rsid w:val="680B7614"/>
    <w:rsid w:val="68125B03"/>
    <w:rsid w:val="68229D41"/>
    <w:rsid w:val="682B140B"/>
    <w:rsid w:val="6834EA1A"/>
    <w:rsid w:val="68375C4A"/>
    <w:rsid w:val="6841E3D4"/>
    <w:rsid w:val="68525299"/>
    <w:rsid w:val="68576149"/>
    <w:rsid w:val="68671C53"/>
    <w:rsid w:val="68722E90"/>
    <w:rsid w:val="6897DF39"/>
    <w:rsid w:val="6899C1C7"/>
    <w:rsid w:val="68A05D79"/>
    <w:rsid w:val="68A196EB"/>
    <w:rsid w:val="68A1B133"/>
    <w:rsid w:val="68A57CCF"/>
    <w:rsid w:val="68BDBEF6"/>
    <w:rsid w:val="68C115DE"/>
    <w:rsid w:val="68CEA7F7"/>
    <w:rsid w:val="68D03B62"/>
    <w:rsid w:val="68E01C5D"/>
    <w:rsid w:val="68E14DAB"/>
    <w:rsid w:val="68F3026F"/>
    <w:rsid w:val="68FB1CBA"/>
    <w:rsid w:val="690782EF"/>
    <w:rsid w:val="690EB017"/>
    <w:rsid w:val="6913F737"/>
    <w:rsid w:val="6948252B"/>
    <w:rsid w:val="694A4F5B"/>
    <w:rsid w:val="694D3044"/>
    <w:rsid w:val="694E4790"/>
    <w:rsid w:val="695694BB"/>
    <w:rsid w:val="69588F5A"/>
    <w:rsid w:val="695A0B4A"/>
    <w:rsid w:val="69B73ADA"/>
    <w:rsid w:val="69BF0018"/>
    <w:rsid w:val="69CD11D3"/>
    <w:rsid w:val="69DA7FD5"/>
    <w:rsid w:val="69DBEB09"/>
    <w:rsid w:val="69DC797E"/>
    <w:rsid w:val="69EFE0DD"/>
    <w:rsid w:val="69F98922"/>
    <w:rsid w:val="69FACBDF"/>
    <w:rsid w:val="6A011C99"/>
    <w:rsid w:val="6A171CCD"/>
    <w:rsid w:val="6A1797B5"/>
    <w:rsid w:val="6A18739A"/>
    <w:rsid w:val="6A49742C"/>
    <w:rsid w:val="6A4C9E68"/>
    <w:rsid w:val="6A6CAD53"/>
    <w:rsid w:val="6A74FC52"/>
    <w:rsid w:val="6A8F05A1"/>
    <w:rsid w:val="6A91140A"/>
    <w:rsid w:val="6AA07E94"/>
    <w:rsid w:val="6AA37E84"/>
    <w:rsid w:val="6B00F79E"/>
    <w:rsid w:val="6B00FA12"/>
    <w:rsid w:val="6B146A90"/>
    <w:rsid w:val="6B1ED2B0"/>
    <w:rsid w:val="6B219D47"/>
    <w:rsid w:val="6B27187E"/>
    <w:rsid w:val="6B28F25A"/>
    <w:rsid w:val="6B4F09B1"/>
    <w:rsid w:val="6B62566F"/>
    <w:rsid w:val="6B6679EE"/>
    <w:rsid w:val="6B6709F0"/>
    <w:rsid w:val="6BA428EA"/>
    <w:rsid w:val="6BA92A61"/>
    <w:rsid w:val="6BB3146C"/>
    <w:rsid w:val="6BB94638"/>
    <w:rsid w:val="6BD47CE8"/>
    <w:rsid w:val="6BDE7F52"/>
    <w:rsid w:val="6BDF55C2"/>
    <w:rsid w:val="6BEFA25B"/>
    <w:rsid w:val="6C0A276F"/>
    <w:rsid w:val="6C26DCD7"/>
    <w:rsid w:val="6C2FCE30"/>
    <w:rsid w:val="6C33EE6F"/>
    <w:rsid w:val="6C50BC8D"/>
    <w:rsid w:val="6C57BF4A"/>
    <w:rsid w:val="6C5BB7EF"/>
    <w:rsid w:val="6C781C3A"/>
    <w:rsid w:val="6C882057"/>
    <w:rsid w:val="6C9869BD"/>
    <w:rsid w:val="6C98D366"/>
    <w:rsid w:val="6C9CB639"/>
    <w:rsid w:val="6CAD4420"/>
    <w:rsid w:val="6CB13445"/>
    <w:rsid w:val="6CC9B3BB"/>
    <w:rsid w:val="6CCCFB69"/>
    <w:rsid w:val="6CCD21DE"/>
    <w:rsid w:val="6CF43F2C"/>
    <w:rsid w:val="6CF6BAC9"/>
    <w:rsid w:val="6D0519F6"/>
    <w:rsid w:val="6D50C229"/>
    <w:rsid w:val="6D589C3C"/>
    <w:rsid w:val="6D6EACBC"/>
    <w:rsid w:val="6D78DBFA"/>
    <w:rsid w:val="6D8F5E76"/>
    <w:rsid w:val="6D92C3C0"/>
    <w:rsid w:val="6D95A26E"/>
    <w:rsid w:val="6D9CCFF9"/>
    <w:rsid w:val="6DA19E8B"/>
    <w:rsid w:val="6DAC4C4B"/>
    <w:rsid w:val="6DB6320F"/>
    <w:rsid w:val="6DCC7A1A"/>
    <w:rsid w:val="6DDEFA92"/>
    <w:rsid w:val="6DEC4ED2"/>
    <w:rsid w:val="6DEF54D2"/>
    <w:rsid w:val="6DEFB369"/>
    <w:rsid w:val="6E00B3BB"/>
    <w:rsid w:val="6E2405FE"/>
    <w:rsid w:val="6E26616A"/>
    <w:rsid w:val="6E40F525"/>
    <w:rsid w:val="6E4199A9"/>
    <w:rsid w:val="6E4D6265"/>
    <w:rsid w:val="6E571558"/>
    <w:rsid w:val="6E636D47"/>
    <w:rsid w:val="6E68FDA0"/>
    <w:rsid w:val="6E7C78FE"/>
    <w:rsid w:val="6E82D995"/>
    <w:rsid w:val="6E85A413"/>
    <w:rsid w:val="6E8A4232"/>
    <w:rsid w:val="6EBA366F"/>
    <w:rsid w:val="6EC44113"/>
    <w:rsid w:val="6EC81858"/>
    <w:rsid w:val="6EE71F04"/>
    <w:rsid w:val="6EE7CB7F"/>
    <w:rsid w:val="6EF515C4"/>
    <w:rsid w:val="6F0F245E"/>
    <w:rsid w:val="6F116FFD"/>
    <w:rsid w:val="6F4FA856"/>
    <w:rsid w:val="6F62076F"/>
    <w:rsid w:val="6F67A1C3"/>
    <w:rsid w:val="6F6C67D3"/>
    <w:rsid w:val="6F6F50CF"/>
    <w:rsid w:val="6F6FCC6A"/>
    <w:rsid w:val="6F9ACA6A"/>
    <w:rsid w:val="6FC10602"/>
    <w:rsid w:val="6FC6B65C"/>
    <w:rsid w:val="6FCA6DCD"/>
    <w:rsid w:val="6FD33C45"/>
    <w:rsid w:val="6FF0DF8A"/>
    <w:rsid w:val="700A5A80"/>
    <w:rsid w:val="701F62B7"/>
    <w:rsid w:val="70227AD4"/>
    <w:rsid w:val="7046391B"/>
    <w:rsid w:val="70708FF3"/>
    <w:rsid w:val="708E1906"/>
    <w:rsid w:val="7098CFE2"/>
    <w:rsid w:val="70B423BE"/>
    <w:rsid w:val="70E0B0D9"/>
    <w:rsid w:val="70EFA84A"/>
    <w:rsid w:val="70F65A9A"/>
    <w:rsid w:val="70FD156A"/>
    <w:rsid w:val="7113A172"/>
    <w:rsid w:val="71167A35"/>
    <w:rsid w:val="7116AE15"/>
    <w:rsid w:val="711DAF10"/>
    <w:rsid w:val="7128B4F1"/>
    <w:rsid w:val="71374ACC"/>
    <w:rsid w:val="713BD389"/>
    <w:rsid w:val="7145690D"/>
    <w:rsid w:val="71463EB7"/>
    <w:rsid w:val="715240D0"/>
    <w:rsid w:val="71557FA2"/>
    <w:rsid w:val="715ECC75"/>
    <w:rsid w:val="716A783E"/>
    <w:rsid w:val="716F714D"/>
    <w:rsid w:val="7174BB53"/>
    <w:rsid w:val="71990B1D"/>
    <w:rsid w:val="71A29057"/>
    <w:rsid w:val="71D4EAAE"/>
    <w:rsid w:val="71E1CB60"/>
    <w:rsid w:val="71E629A2"/>
    <w:rsid w:val="71E8E30A"/>
    <w:rsid w:val="71EFA18A"/>
    <w:rsid w:val="71F4BF93"/>
    <w:rsid w:val="71FBAFFF"/>
    <w:rsid w:val="71FDCB5E"/>
    <w:rsid w:val="720B92A3"/>
    <w:rsid w:val="722700F1"/>
    <w:rsid w:val="7234A043"/>
    <w:rsid w:val="723507CE"/>
    <w:rsid w:val="723AE6D5"/>
    <w:rsid w:val="72490A2E"/>
    <w:rsid w:val="725D1641"/>
    <w:rsid w:val="72644F66"/>
    <w:rsid w:val="72652D63"/>
    <w:rsid w:val="726E8714"/>
    <w:rsid w:val="7278A90C"/>
    <w:rsid w:val="7280DAEF"/>
    <w:rsid w:val="728FFFD6"/>
    <w:rsid w:val="7291F814"/>
    <w:rsid w:val="729F00F7"/>
    <w:rsid w:val="72A10FBF"/>
    <w:rsid w:val="72B50FE8"/>
    <w:rsid w:val="72C482DE"/>
    <w:rsid w:val="72C94A85"/>
    <w:rsid w:val="72E2F1E5"/>
    <w:rsid w:val="72EA2313"/>
    <w:rsid w:val="72F20682"/>
    <w:rsid w:val="72FFB350"/>
    <w:rsid w:val="7308EB47"/>
    <w:rsid w:val="73097A0C"/>
    <w:rsid w:val="730B747F"/>
    <w:rsid w:val="730F9653"/>
    <w:rsid w:val="7341C04D"/>
    <w:rsid w:val="734D131D"/>
    <w:rsid w:val="735044E3"/>
    <w:rsid w:val="7362708E"/>
    <w:rsid w:val="736C2BA5"/>
    <w:rsid w:val="737E774A"/>
    <w:rsid w:val="7383C06B"/>
    <w:rsid w:val="73844EAE"/>
    <w:rsid w:val="7398D5A9"/>
    <w:rsid w:val="739DF1DD"/>
    <w:rsid w:val="73A70E21"/>
    <w:rsid w:val="73A78C47"/>
    <w:rsid w:val="73B3AB70"/>
    <w:rsid w:val="73D5D05D"/>
    <w:rsid w:val="73DA7941"/>
    <w:rsid w:val="73DD9917"/>
    <w:rsid w:val="73E86CF5"/>
    <w:rsid w:val="73ED81B3"/>
    <w:rsid w:val="73F65A13"/>
    <w:rsid w:val="741011A9"/>
    <w:rsid w:val="74106FD5"/>
    <w:rsid w:val="74257743"/>
    <w:rsid w:val="743849CE"/>
    <w:rsid w:val="74385112"/>
    <w:rsid w:val="7450E383"/>
    <w:rsid w:val="7457D263"/>
    <w:rsid w:val="7464ABD1"/>
    <w:rsid w:val="7479F7E7"/>
    <w:rsid w:val="7487D5CA"/>
    <w:rsid w:val="749104CF"/>
    <w:rsid w:val="74A6E039"/>
    <w:rsid w:val="74B43933"/>
    <w:rsid w:val="74BEEED6"/>
    <w:rsid w:val="74D17E62"/>
    <w:rsid w:val="74D775D6"/>
    <w:rsid w:val="74DC5EB0"/>
    <w:rsid w:val="74DF41DE"/>
    <w:rsid w:val="74FEAD2C"/>
    <w:rsid w:val="74FEB113"/>
    <w:rsid w:val="7506BB0D"/>
    <w:rsid w:val="75119D33"/>
    <w:rsid w:val="75196645"/>
    <w:rsid w:val="75220650"/>
    <w:rsid w:val="753677EF"/>
    <w:rsid w:val="7547BD5E"/>
    <w:rsid w:val="754BDC0E"/>
    <w:rsid w:val="7551CDC7"/>
    <w:rsid w:val="75681604"/>
    <w:rsid w:val="758A19FF"/>
    <w:rsid w:val="758A94D1"/>
    <w:rsid w:val="758E7AB5"/>
    <w:rsid w:val="75982895"/>
    <w:rsid w:val="75B3BD82"/>
    <w:rsid w:val="75B5F587"/>
    <w:rsid w:val="75D2260E"/>
    <w:rsid w:val="75D8B081"/>
    <w:rsid w:val="75EAC3FF"/>
    <w:rsid w:val="75FD9320"/>
    <w:rsid w:val="760C979D"/>
    <w:rsid w:val="760D7716"/>
    <w:rsid w:val="761227F6"/>
    <w:rsid w:val="7619C64E"/>
    <w:rsid w:val="761B2CC0"/>
    <w:rsid w:val="7620C541"/>
    <w:rsid w:val="763C28DC"/>
    <w:rsid w:val="763E5364"/>
    <w:rsid w:val="763F2578"/>
    <w:rsid w:val="76490815"/>
    <w:rsid w:val="766197FF"/>
    <w:rsid w:val="766A8C04"/>
    <w:rsid w:val="766E02E1"/>
    <w:rsid w:val="76798932"/>
    <w:rsid w:val="768BC028"/>
    <w:rsid w:val="7690E47A"/>
    <w:rsid w:val="76A009A4"/>
    <w:rsid w:val="76BF2231"/>
    <w:rsid w:val="76D24AF1"/>
    <w:rsid w:val="76F496C0"/>
    <w:rsid w:val="77159229"/>
    <w:rsid w:val="771FF83F"/>
    <w:rsid w:val="77202BAC"/>
    <w:rsid w:val="77245CD0"/>
    <w:rsid w:val="7724C96D"/>
    <w:rsid w:val="772DFAD5"/>
    <w:rsid w:val="773CA0E4"/>
    <w:rsid w:val="7754559E"/>
    <w:rsid w:val="77577359"/>
    <w:rsid w:val="775A60DF"/>
    <w:rsid w:val="775AA297"/>
    <w:rsid w:val="77646968"/>
    <w:rsid w:val="776C27E3"/>
    <w:rsid w:val="7781AFA6"/>
    <w:rsid w:val="77A06D19"/>
    <w:rsid w:val="77A13508"/>
    <w:rsid w:val="77BBD796"/>
    <w:rsid w:val="77BF3DC6"/>
    <w:rsid w:val="77D2D5CA"/>
    <w:rsid w:val="77D76A04"/>
    <w:rsid w:val="77D8EEE1"/>
    <w:rsid w:val="77DCD686"/>
    <w:rsid w:val="77DE9BB3"/>
    <w:rsid w:val="77FD3803"/>
    <w:rsid w:val="7808698A"/>
    <w:rsid w:val="78145C79"/>
    <w:rsid w:val="781783EA"/>
    <w:rsid w:val="78184B92"/>
    <w:rsid w:val="782E0071"/>
    <w:rsid w:val="783834F4"/>
    <w:rsid w:val="784D4EF1"/>
    <w:rsid w:val="787354C3"/>
    <w:rsid w:val="78757299"/>
    <w:rsid w:val="789F5209"/>
    <w:rsid w:val="78A637DD"/>
    <w:rsid w:val="78B74AD4"/>
    <w:rsid w:val="78D1AC76"/>
    <w:rsid w:val="78D1DF31"/>
    <w:rsid w:val="78D44033"/>
    <w:rsid w:val="78DAC7F1"/>
    <w:rsid w:val="78DCD65A"/>
    <w:rsid w:val="78E05781"/>
    <w:rsid w:val="78F454DF"/>
    <w:rsid w:val="7902EB73"/>
    <w:rsid w:val="79189BA3"/>
    <w:rsid w:val="7928FDE6"/>
    <w:rsid w:val="7944B745"/>
    <w:rsid w:val="794711E1"/>
    <w:rsid w:val="794D4847"/>
    <w:rsid w:val="7961052E"/>
    <w:rsid w:val="79628AC0"/>
    <w:rsid w:val="7994C6B5"/>
    <w:rsid w:val="79AFA10B"/>
    <w:rsid w:val="79B45122"/>
    <w:rsid w:val="79C44803"/>
    <w:rsid w:val="79DA2C30"/>
    <w:rsid w:val="79EDEF8F"/>
    <w:rsid w:val="7A073899"/>
    <w:rsid w:val="7A1BB65F"/>
    <w:rsid w:val="7A30A52E"/>
    <w:rsid w:val="7A333123"/>
    <w:rsid w:val="7A531B35"/>
    <w:rsid w:val="7A53ED5F"/>
    <w:rsid w:val="7A5F9E31"/>
    <w:rsid w:val="7A666330"/>
    <w:rsid w:val="7A6A51E3"/>
    <w:rsid w:val="7A6ABB03"/>
    <w:rsid w:val="7A707917"/>
    <w:rsid w:val="7A7BC0DD"/>
    <w:rsid w:val="7A85D877"/>
    <w:rsid w:val="7A94B517"/>
    <w:rsid w:val="7AA58106"/>
    <w:rsid w:val="7ABCEE8E"/>
    <w:rsid w:val="7ABD47A2"/>
    <w:rsid w:val="7AC93E43"/>
    <w:rsid w:val="7AC97C5F"/>
    <w:rsid w:val="7ACF62ED"/>
    <w:rsid w:val="7ADADB4D"/>
    <w:rsid w:val="7AE820AE"/>
    <w:rsid w:val="7AF65529"/>
    <w:rsid w:val="7B09DF14"/>
    <w:rsid w:val="7B0B0773"/>
    <w:rsid w:val="7B10AF70"/>
    <w:rsid w:val="7B168798"/>
    <w:rsid w:val="7B21EE3A"/>
    <w:rsid w:val="7B5A58D1"/>
    <w:rsid w:val="7B5E32CE"/>
    <w:rsid w:val="7B652D7B"/>
    <w:rsid w:val="7B6BB877"/>
    <w:rsid w:val="7B6D576F"/>
    <w:rsid w:val="7B7EC7E2"/>
    <w:rsid w:val="7B7F184F"/>
    <w:rsid w:val="7B87E35D"/>
    <w:rsid w:val="7B890541"/>
    <w:rsid w:val="7B8E7B68"/>
    <w:rsid w:val="7BB11F6E"/>
    <w:rsid w:val="7BC6BD9C"/>
    <w:rsid w:val="7BCC81EB"/>
    <w:rsid w:val="7C0AADFE"/>
    <w:rsid w:val="7C0F1A31"/>
    <w:rsid w:val="7C1AF5D5"/>
    <w:rsid w:val="7C21A8D8"/>
    <w:rsid w:val="7C23223D"/>
    <w:rsid w:val="7C2735AD"/>
    <w:rsid w:val="7C31B5B7"/>
    <w:rsid w:val="7C330332"/>
    <w:rsid w:val="7C3FC044"/>
    <w:rsid w:val="7C4DF9B2"/>
    <w:rsid w:val="7C6D3CF6"/>
    <w:rsid w:val="7C718F69"/>
    <w:rsid w:val="7C7F8C1E"/>
    <w:rsid w:val="7CAF2F97"/>
    <w:rsid w:val="7CB5D82F"/>
    <w:rsid w:val="7CC19650"/>
    <w:rsid w:val="7CC4CB24"/>
    <w:rsid w:val="7CC72904"/>
    <w:rsid w:val="7CC92142"/>
    <w:rsid w:val="7CD758C5"/>
    <w:rsid w:val="7CE001EA"/>
    <w:rsid w:val="7CE83DEC"/>
    <w:rsid w:val="7CF2E250"/>
    <w:rsid w:val="7D261BF0"/>
    <w:rsid w:val="7D28ABEC"/>
    <w:rsid w:val="7D3B676F"/>
    <w:rsid w:val="7D40F4FD"/>
    <w:rsid w:val="7D49517F"/>
    <w:rsid w:val="7D57BCD9"/>
    <w:rsid w:val="7D61BA2B"/>
    <w:rsid w:val="7D6DF27F"/>
    <w:rsid w:val="7D72AE7D"/>
    <w:rsid w:val="7D78AB22"/>
    <w:rsid w:val="7D8ABBF7"/>
    <w:rsid w:val="7DB28484"/>
    <w:rsid w:val="7DBA6EB1"/>
    <w:rsid w:val="7DCA9337"/>
    <w:rsid w:val="7DD69AD8"/>
    <w:rsid w:val="7DD91C1C"/>
    <w:rsid w:val="7DE21C54"/>
    <w:rsid w:val="7DEE5EFD"/>
    <w:rsid w:val="7DF714F4"/>
    <w:rsid w:val="7DF8289F"/>
    <w:rsid w:val="7DFE133B"/>
    <w:rsid w:val="7E0BE810"/>
    <w:rsid w:val="7E0D176A"/>
    <w:rsid w:val="7E1744C5"/>
    <w:rsid w:val="7E44EF05"/>
    <w:rsid w:val="7E4AEAB2"/>
    <w:rsid w:val="7E57E338"/>
    <w:rsid w:val="7E5EB495"/>
    <w:rsid w:val="7E8340F6"/>
    <w:rsid w:val="7E963EA4"/>
    <w:rsid w:val="7E98D4E3"/>
    <w:rsid w:val="7E9EA208"/>
    <w:rsid w:val="7EC56369"/>
    <w:rsid w:val="7EDD3FED"/>
    <w:rsid w:val="7EDDF517"/>
    <w:rsid w:val="7EE4B41D"/>
    <w:rsid w:val="7EE8F453"/>
    <w:rsid w:val="7F153498"/>
    <w:rsid w:val="7F285B9C"/>
    <w:rsid w:val="7F3333A8"/>
    <w:rsid w:val="7F42D26E"/>
    <w:rsid w:val="7F4BDA75"/>
    <w:rsid w:val="7F6052A5"/>
    <w:rsid w:val="7F616B6A"/>
    <w:rsid w:val="7F63C934"/>
    <w:rsid w:val="7F68681C"/>
    <w:rsid w:val="7F6ED8FA"/>
    <w:rsid w:val="7F955958"/>
    <w:rsid w:val="7F964AC9"/>
    <w:rsid w:val="7F9F993F"/>
    <w:rsid w:val="7FA20C3B"/>
    <w:rsid w:val="7FAE6D3D"/>
    <w:rsid w:val="7FB1399F"/>
    <w:rsid w:val="7FBBF338"/>
    <w:rsid w:val="7FC645DD"/>
    <w:rsid w:val="7FD33F45"/>
    <w:rsid w:val="7FE06708"/>
    <w:rsid w:val="7FEC2798"/>
    <w:rsid w:val="7FF809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0BBC6242-9DF6-4846-9260-19014749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sid w:val="00680B94"/>
    <w:rPr>
      <w:vertAlign w:val="superscript"/>
    </w:rPr>
  </w:style>
  <w:style w:type="character" w:customStyle="1" w:styleId="FootnoteTextChar">
    <w:name w:val="Footnote Text Char"/>
    <w:basedOn w:val="DefaultParagraphFont"/>
    <w:link w:val="FootnoteText"/>
    <w:uiPriority w:val="99"/>
    <w:semiHidden/>
    <w:rsid w:val="00680B94"/>
    <w:rPr>
      <w:sz w:val="20"/>
      <w:szCs w:val="20"/>
    </w:rPr>
  </w:style>
  <w:style w:type="paragraph" w:styleId="FootnoteText">
    <w:name w:val="footnote text"/>
    <w:basedOn w:val="Normal"/>
    <w:link w:val="FootnoteTextChar"/>
    <w:uiPriority w:val="99"/>
    <w:semiHidden/>
    <w:unhideWhenUsed/>
    <w:rsid w:val="00680B94"/>
    <w:pPr>
      <w:spacing w:after="0" w:line="240" w:lineRule="auto"/>
    </w:pPr>
    <w:rPr>
      <w:sz w:val="20"/>
      <w:szCs w:val="20"/>
    </w:rPr>
  </w:style>
  <w:style w:type="character" w:customStyle="1" w:styleId="FootnoteTextChar1">
    <w:name w:val="Footnote Text Char1"/>
    <w:basedOn w:val="DefaultParagraphFont"/>
    <w:uiPriority w:val="99"/>
    <w:semiHidden/>
    <w:rsid w:val="00680B94"/>
    <w:rPr>
      <w:sz w:val="20"/>
      <w:szCs w:val="20"/>
    </w:rPr>
  </w:style>
  <w:style w:type="character" w:customStyle="1" w:styleId="normaltextrun">
    <w:name w:val="normaltextrun"/>
    <w:basedOn w:val="DefaultParagraphFont"/>
    <w:rsid w:val="004F3E13"/>
  </w:style>
  <w:style w:type="paragraph" w:customStyle="1" w:styleId="paragraph">
    <w:name w:val="paragraph"/>
    <w:basedOn w:val="Normal"/>
    <w:rsid w:val="00231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23165C"/>
  </w:style>
  <w:style w:type="character" w:styleId="UnresolvedMention">
    <w:name w:val="Unresolved Mention"/>
    <w:basedOn w:val="DefaultParagraphFont"/>
    <w:uiPriority w:val="99"/>
    <w:semiHidden/>
    <w:unhideWhenUsed/>
    <w:rsid w:val="007B595C"/>
    <w:rPr>
      <w:color w:val="605E5C"/>
      <w:shd w:val="clear" w:color="auto" w:fill="E1DFDD"/>
    </w:rPr>
  </w:style>
  <w:style w:type="paragraph" w:styleId="Revision">
    <w:name w:val="Revision"/>
    <w:hidden/>
    <w:uiPriority w:val="99"/>
    <w:semiHidden/>
    <w:rsid w:val="003C18D4"/>
    <w:pPr>
      <w:spacing w:after="0" w:line="240" w:lineRule="auto"/>
    </w:pPr>
  </w:style>
  <w:style w:type="character" w:customStyle="1" w:styleId="scxw69949356">
    <w:name w:val="scxw69949356"/>
    <w:basedOn w:val="DefaultParagraphFont"/>
    <w:rsid w:val="000C4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3085">
      <w:bodyDiv w:val="1"/>
      <w:marLeft w:val="0"/>
      <w:marRight w:val="0"/>
      <w:marTop w:val="0"/>
      <w:marBottom w:val="0"/>
      <w:divBdr>
        <w:top w:val="none" w:sz="0" w:space="0" w:color="auto"/>
        <w:left w:val="none" w:sz="0" w:space="0" w:color="auto"/>
        <w:bottom w:val="none" w:sz="0" w:space="0" w:color="auto"/>
        <w:right w:val="none" w:sz="0" w:space="0" w:color="auto"/>
      </w:divBdr>
      <w:divsChild>
        <w:div w:id="1013456258">
          <w:marLeft w:val="0"/>
          <w:marRight w:val="0"/>
          <w:marTop w:val="0"/>
          <w:marBottom w:val="0"/>
          <w:divBdr>
            <w:top w:val="none" w:sz="0" w:space="0" w:color="auto"/>
            <w:left w:val="none" w:sz="0" w:space="0" w:color="auto"/>
            <w:bottom w:val="none" w:sz="0" w:space="0" w:color="auto"/>
            <w:right w:val="none" w:sz="0" w:space="0" w:color="auto"/>
          </w:divBdr>
          <w:divsChild>
            <w:div w:id="18893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7153">
      <w:bodyDiv w:val="1"/>
      <w:marLeft w:val="0"/>
      <w:marRight w:val="0"/>
      <w:marTop w:val="0"/>
      <w:marBottom w:val="0"/>
      <w:divBdr>
        <w:top w:val="none" w:sz="0" w:space="0" w:color="auto"/>
        <w:left w:val="none" w:sz="0" w:space="0" w:color="auto"/>
        <w:bottom w:val="none" w:sz="0" w:space="0" w:color="auto"/>
        <w:right w:val="none" w:sz="0" w:space="0" w:color="auto"/>
      </w:divBdr>
    </w:div>
    <w:div w:id="481506657">
      <w:bodyDiv w:val="1"/>
      <w:marLeft w:val="0"/>
      <w:marRight w:val="0"/>
      <w:marTop w:val="0"/>
      <w:marBottom w:val="0"/>
      <w:divBdr>
        <w:top w:val="none" w:sz="0" w:space="0" w:color="auto"/>
        <w:left w:val="none" w:sz="0" w:space="0" w:color="auto"/>
        <w:bottom w:val="none" w:sz="0" w:space="0" w:color="auto"/>
        <w:right w:val="none" w:sz="0" w:space="0" w:color="auto"/>
      </w:divBdr>
      <w:divsChild>
        <w:div w:id="2116904851">
          <w:marLeft w:val="0"/>
          <w:marRight w:val="0"/>
          <w:marTop w:val="0"/>
          <w:marBottom w:val="0"/>
          <w:divBdr>
            <w:top w:val="none" w:sz="0" w:space="0" w:color="auto"/>
            <w:left w:val="none" w:sz="0" w:space="0" w:color="auto"/>
            <w:bottom w:val="none" w:sz="0" w:space="0" w:color="auto"/>
            <w:right w:val="none" w:sz="0" w:space="0" w:color="auto"/>
          </w:divBdr>
          <w:divsChild>
            <w:div w:id="15114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7332095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6825273">
      <w:bodyDiv w:val="1"/>
      <w:marLeft w:val="0"/>
      <w:marRight w:val="0"/>
      <w:marTop w:val="0"/>
      <w:marBottom w:val="0"/>
      <w:divBdr>
        <w:top w:val="none" w:sz="0" w:space="0" w:color="auto"/>
        <w:left w:val="none" w:sz="0" w:space="0" w:color="auto"/>
        <w:bottom w:val="none" w:sz="0" w:space="0" w:color="auto"/>
        <w:right w:val="none" w:sz="0" w:space="0" w:color="auto"/>
      </w:divBdr>
      <w:divsChild>
        <w:div w:id="613246797">
          <w:marLeft w:val="0"/>
          <w:marRight w:val="0"/>
          <w:marTop w:val="0"/>
          <w:marBottom w:val="0"/>
          <w:divBdr>
            <w:top w:val="none" w:sz="0" w:space="0" w:color="auto"/>
            <w:left w:val="none" w:sz="0" w:space="0" w:color="auto"/>
            <w:bottom w:val="none" w:sz="0" w:space="0" w:color="auto"/>
            <w:right w:val="none" w:sz="0" w:space="0" w:color="auto"/>
          </w:divBdr>
          <w:divsChild>
            <w:div w:id="83377069">
              <w:marLeft w:val="0"/>
              <w:marRight w:val="0"/>
              <w:marTop w:val="0"/>
              <w:marBottom w:val="0"/>
              <w:divBdr>
                <w:top w:val="none" w:sz="0" w:space="0" w:color="auto"/>
                <w:left w:val="none" w:sz="0" w:space="0" w:color="auto"/>
                <w:bottom w:val="none" w:sz="0" w:space="0" w:color="auto"/>
                <w:right w:val="none" w:sz="0" w:space="0" w:color="auto"/>
              </w:divBdr>
            </w:div>
            <w:div w:id="217978288">
              <w:marLeft w:val="0"/>
              <w:marRight w:val="0"/>
              <w:marTop w:val="0"/>
              <w:marBottom w:val="0"/>
              <w:divBdr>
                <w:top w:val="none" w:sz="0" w:space="0" w:color="auto"/>
                <w:left w:val="none" w:sz="0" w:space="0" w:color="auto"/>
                <w:bottom w:val="none" w:sz="0" w:space="0" w:color="auto"/>
                <w:right w:val="none" w:sz="0" w:space="0" w:color="auto"/>
              </w:divBdr>
            </w:div>
            <w:div w:id="307250889">
              <w:marLeft w:val="0"/>
              <w:marRight w:val="0"/>
              <w:marTop w:val="0"/>
              <w:marBottom w:val="0"/>
              <w:divBdr>
                <w:top w:val="none" w:sz="0" w:space="0" w:color="auto"/>
                <w:left w:val="none" w:sz="0" w:space="0" w:color="auto"/>
                <w:bottom w:val="none" w:sz="0" w:space="0" w:color="auto"/>
                <w:right w:val="none" w:sz="0" w:space="0" w:color="auto"/>
              </w:divBdr>
            </w:div>
            <w:div w:id="308020639">
              <w:marLeft w:val="0"/>
              <w:marRight w:val="0"/>
              <w:marTop w:val="0"/>
              <w:marBottom w:val="0"/>
              <w:divBdr>
                <w:top w:val="none" w:sz="0" w:space="0" w:color="auto"/>
                <w:left w:val="none" w:sz="0" w:space="0" w:color="auto"/>
                <w:bottom w:val="none" w:sz="0" w:space="0" w:color="auto"/>
                <w:right w:val="none" w:sz="0" w:space="0" w:color="auto"/>
              </w:divBdr>
            </w:div>
            <w:div w:id="348290591">
              <w:marLeft w:val="0"/>
              <w:marRight w:val="0"/>
              <w:marTop w:val="0"/>
              <w:marBottom w:val="0"/>
              <w:divBdr>
                <w:top w:val="none" w:sz="0" w:space="0" w:color="auto"/>
                <w:left w:val="none" w:sz="0" w:space="0" w:color="auto"/>
                <w:bottom w:val="none" w:sz="0" w:space="0" w:color="auto"/>
                <w:right w:val="none" w:sz="0" w:space="0" w:color="auto"/>
              </w:divBdr>
            </w:div>
            <w:div w:id="484515659">
              <w:marLeft w:val="0"/>
              <w:marRight w:val="0"/>
              <w:marTop w:val="0"/>
              <w:marBottom w:val="0"/>
              <w:divBdr>
                <w:top w:val="none" w:sz="0" w:space="0" w:color="auto"/>
                <w:left w:val="none" w:sz="0" w:space="0" w:color="auto"/>
                <w:bottom w:val="none" w:sz="0" w:space="0" w:color="auto"/>
                <w:right w:val="none" w:sz="0" w:space="0" w:color="auto"/>
              </w:divBdr>
            </w:div>
            <w:div w:id="553086522">
              <w:marLeft w:val="0"/>
              <w:marRight w:val="0"/>
              <w:marTop w:val="0"/>
              <w:marBottom w:val="0"/>
              <w:divBdr>
                <w:top w:val="none" w:sz="0" w:space="0" w:color="auto"/>
                <w:left w:val="none" w:sz="0" w:space="0" w:color="auto"/>
                <w:bottom w:val="none" w:sz="0" w:space="0" w:color="auto"/>
                <w:right w:val="none" w:sz="0" w:space="0" w:color="auto"/>
              </w:divBdr>
            </w:div>
            <w:div w:id="661591055">
              <w:marLeft w:val="0"/>
              <w:marRight w:val="0"/>
              <w:marTop w:val="0"/>
              <w:marBottom w:val="0"/>
              <w:divBdr>
                <w:top w:val="none" w:sz="0" w:space="0" w:color="auto"/>
                <w:left w:val="none" w:sz="0" w:space="0" w:color="auto"/>
                <w:bottom w:val="none" w:sz="0" w:space="0" w:color="auto"/>
                <w:right w:val="none" w:sz="0" w:space="0" w:color="auto"/>
              </w:divBdr>
            </w:div>
            <w:div w:id="833257137">
              <w:marLeft w:val="0"/>
              <w:marRight w:val="0"/>
              <w:marTop w:val="0"/>
              <w:marBottom w:val="0"/>
              <w:divBdr>
                <w:top w:val="none" w:sz="0" w:space="0" w:color="auto"/>
                <w:left w:val="none" w:sz="0" w:space="0" w:color="auto"/>
                <w:bottom w:val="none" w:sz="0" w:space="0" w:color="auto"/>
                <w:right w:val="none" w:sz="0" w:space="0" w:color="auto"/>
              </w:divBdr>
            </w:div>
            <w:div w:id="967510212">
              <w:marLeft w:val="0"/>
              <w:marRight w:val="0"/>
              <w:marTop w:val="0"/>
              <w:marBottom w:val="0"/>
              <w:divBdr>
                <w:top w:val="none" w:sz="0" w:space="0" w:color="auto"/>
                <w:left w:val="none" w:sz="0" w:space="0" w:color="auto"/>
                <w:bottom w:val="none" w:sz="0" w:space="0" w:color="auto"/>
                <w:right w:val="none" w:sz="0" w:space="0" w:color="auto"/>
              </w:divBdr>
            </w:div>
            <w:div w:id="995642342">
              <w:marLeft w:val="0"/>
              <w:marRight w:val="0"/>
              <w:marTop w:val="0"/>
              <w:marBottom w:val="0"/>
              <w:divBdr>
                <w:top w:val="none" w:sz="0" w:space="0" w:color="auto"/>
                <w:left w:val="none" w:sz="0" w:space="0" w:color="auto"/>
                <w:bottom w:val="none" w:sz="0" w:space="0" w:color="auto"/>
                <w:right w:val="none" w:sz="0" w:space="0" w:color="auto"/>
              </w:divBdr>
            </w:div>
            <w:div w:id="1083377986">
              <w:marLeft w:val="0"/>
              <w:marRight w:val="0"/>
              <w:marTop w:val="0"/>
              <w:marBottom w:val="0"/>
              <w:divBdr>
                <w:top w:val="none" w:sz="0" w:space="0" w:color="auto"/>
                <w:left w:val="none" w:sz="0" w:space="0" w:color="auto"/>
                <w:bottom w:val="none" w:sz="0" w:space="0" w:color="auto"/>
                <w:right w:val="none" w:sz="0" w:space="0" w:color="auto"/>
              </w:divBdr>
            </w:div>
            <w:div w:id="1253900606">
              <w:marLeft w:val="0"/>
              <w:marRight w:val="0"/>
              <w:marTop w:val="0"/>
              <w:marBottom w:val="0"/>
              <w:divBdr>
                <w:top w:val="none" w:sz="0" w:space="0" w:color="auto"/>
                <w:left w:val="none" w:sz="0" w:space="0" w:color="auto"/>
                <w:bottom w:val="none" w:sz="0" w:space="0" w:color="auto"/>
                <w:right w:val="none" w:sz="0" w:space="0" w:color="auto"/>
              </w:divBdr>
            </w:div>
            <w:div w:id="1471480815">
              <w:marLeft w:val="0"/>
              <w:marRight w:val="0"/>
              <w:marTop w:val="0"/>
              <w:marBottom w:val="0"/>
              <w:divBdr>
                <w:top w:val="none" w:sz="0" w:space="0" w:color="auto"/>
                <w:left w:val="none" w:sz="0" w:space="0" w:color="auto"/>
                <w:bottom w:val="none" w:sz="0" w:space="0" w:color="auto"/>
                <w:right w:val="none" w:sz="0" w:space="0" w:color="auto"/>
              </w:divBdr>
            </w:div>
            <w:div w:id="1555237449">
              <w:marLeft w:val="0"/>
              <w:marRight w:val="0"/>
              <w:marTop w:val="0"/>
              <w:marBottom w:val="0"/>
              <w:divBdr>
                <w:top w:val="none" w:sz="0" w:space="0" w:color="auto"/>
                <w:left w:val="none" w:sz="0" w:space="0" w:color="auto"/>
                <w:bottom w:val="none" w:sz="0" w:space="0" w:color="auto"/>
                <w:right w:val="none" w:sz="0" w:space="0" w:color="auto"/>
              </w:divBdr>
            </w:div>
            <w:div w:id="1685090306">
              <w:marLeft w:val="0"/>
              <w:marRight w:val="0"/>
              <w:marTop w:val="0"/>
              <w:marBottom w:val="0"/>
              <w:divBdr>
                <w:top w:val="none" w:sz="0" w:space="0" w:color="auto"/>
                <w:left w:val="none" w:sz="0" w:space="0" w:color="auto"/>
                <w:bottom w:val="none" w:sz="0" w:space="0" w:color="auto"/>
                <w:right w:val="none" w:sz="0" w:space="0" w:color="auto"/>
              </w:divBdr>
            </w:div>
            <w:div w:id="1776316847">
              <w:marLeft w:val="0"/>
              <w:marRight w:val="0"/>
              <w:marTop w:val="0"/>
              <w:marBottom w:val="0"/>
              <w:divBdr>
                <w:top w:val="none" w:sz="0" w:space="0" w:color="auto"/>
                <w:left w:val="none" w:sz="0" w:space="0" w:color="auto"/>
                <w:bottom w:val="none" w:sz="0" w:space="0" w:color="auto"/>
                <w:right w:val="none" w:sz="0" w:space="0" w:color="auto"/>
              </w:divBdr>
            </w:div>
            <w:div w:id="1795295257">
              <w:marLeft w:val="0"/>
              <w:marRight w:val="0"/>
              <w:marTop w:val="0"/>
              <w:marBottom w:val="0"/>
              <w:divBdr>
                <w:top w:val="none" w:sz="0" w:space="0" w:color="auto"/>
                <w:left w:val="none" w:sz="0" w:space="0" w:color="auto"/>
                <w:bottom w:val="none" w:sz="0" w:space="0" w:color="auto"/>
                <w:right w:val="none" w:sz="0" w:space="0" w:color="auto"/>
              </w:divBdr>
            </w:div>
            <w:div w:id="2045059310">
              <w:marLeft w:val="0"/>
              <w:marRight w:val="0"/>
              <w:marTop w:val="0"/>
              <w:marBottom w:val="0"/>
              <w:divBdr>
                <w:top w:val="none" w:sz="0" w:space="0" w:color="auto"/>
                <w:left w:val="none" w:sz="0" w:space="0" w:color="auto"/>
                <w:bottom w:val="none" w:sz="0" w:space="0" w:color="auto"/>
                <w:right w:val="none" w:sz="0" w:space="0" w:color="auto"/>
              </w:divBdr>
            </w:div>
            <w:div w:id="20752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6502">
      <w:bodyDiv w:val="1"/>
      <w:marLeft w:val="0"/>
      <w:marRight w:val="0"/>
      <w:marTop w:val="0"/>
      <w:marBottom w:val="0"/>
      <w:divBdr>
        <w:top w:val="none" w:sz="0" w:space="0" w:color="auto"/>
        <w:left w:val="none" w:sz="0" w:space="0" w:color="auto"/>
        <w:bottom w:val="none" w:sz="0" w:space="0" w:color="auto"/>
        <w:right w:val="none" w:sz="0" w:space="0" w:color="auto"/>
      </w:divBdr>
      <w:divsChild>
        <w:div w:id="1167743030">
          <w:marLeft w:val="0"/>
          <w:marRight w:val="0"/>
          <w:marTop w:val="0"/>
          <w:marBottom w:val="0"/>
          <w:divBdr>
            <w:top w:val="none" w:sz="0" w:space="0" w:color="auto"/>
            <w:left w:val="none" w:sz="0" w:space="0" w:color="auto"/>
            <w:bottom w:val="none" w:sz="0" w:space="0" w:color="auto"/>
            <w:right w:val="none" w:sz="0" w:space="0" w:color="auto"/>
          </w:divBdr>
          <w:divsChild>
            <w:div w:id="12427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27888873">
      <w:bodyDiv w:val="1"/>
      <w:marLeft w:val="0"/>
      <w:marRight w:val="0"/>
      <w:marTop w:val="0"/>
      <w:marBottom w:val="0"/>
      <w:divBdr>
        <w:top w:val="none" w:sz="0" w:space="0" w:color="auto"/>
        <w:left w:val="none" w:sz="0" w:space="0" w:color="auto"/>
        <w:bottom w:val="none" w:sz="0" w:space="0" w:color="auto"/>
        <w:right w:val="none" w:sz="0" w:space="0" w:color="auto"/>
      </w:divBdr>
      <w:divsChild>
        <w:div w:id="1362173462">
          <w:marLeft w:val="0"/>
          <w:marRight w:val="0"/>
          <w:marTop w:val="0"/>
          <w:marBottom w:val="0"/>
          <w:divBdr>
            <w:top w:val="none" w:sz="0" w:space="0" w:color="auto"/>
            <w:left w:val="none" w:sz="0" w:space="0" w:color="auto"/>
            <w:bottom w:val="none" w:sz="0" w:space="0" w:color="auto"/>
            <w:right w:val="none" w:sz="0" w:space="0" w:color="auto"/>
          </w:divBdr>
          <w:divsChild>
            <w:div w:id="123273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8471">
      <w:bodyDiv w:val="1"/>
      <w:marLeft w:val="0"/>
      <w:marRight w:val="0"/>
      <w:marTop w:val="0"/>
      <w:marBottom w:val="0"/>
      <w:divBdr>
        <w:top w:val="none" w:sz="0" w:space="0" w:color="auto"/>
        <w:left w:val="none" w:sz="0" w:space="0" w:color="auto"/>
        <w:bottom w:val="none" w:sz="0" w:space="0" w:color="auto"/>
        <w:right w:val="none" w:sz="0" w:space="0" w:color="auto"/>
      </w:divBdr>
      <w:divsChild>
        <w:div w:id="938760724">
          <w:marLeft w:val="0"/>
          <w:marRight w:val="0"/>
          <w:marTop w:val="0"/>
          <w:marBottom w:val="0"/>
          <w:divBdr>
            <w:top w:val="none" w:sz="0" w:space="0" w:color="auto"/>
            <w:left w:val="none" w:sz="0" w:space="0" w:color="auto"/>
            <w:bottom w:val="none" w:sz="0" w:space="0" w:color="auto"/>
            <w:right w:val="none" w:sz="0" w:space="0" w:color="auto"/>
          </w:divBdr>
          <w:divsChild>
            <w:div w:id="16710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5848">
      <w:bodyDiv w:val="1"/>
      <w:marLeft w:val="0"/>
      <w:marRight w:val="0"/>
      <w:marTop w:val="0"/>
      <w:marBottom w:val="0"/>
      <w:divBdr>
        <w:top w:val="none" w:sz="0" w:space="0" w:color="auto"/>
        <w:left w:val="none" w:sz="0" w:space="0" w:color="auto"/>
        <w:bottom w:val="none" w:sz="0" w:space="0" w:color="auto"/>
        <w:right w:val="none" w:sz="0" w:space="0" w:color="auto"/>
      </w:divBdr>
      <w:divsChild>
        <w:div w:id="297733807">
          <w:marLeft w:val="0"/>
          <w:marRight w:val="0"/>
          <w:marTop w:val="0"/>
          <w:marBottom w:val="0"/>
          <w:divBdr>
            <w:top w:val="none" w:sz="0" w:space="0" w:color="auto"/>
            <w:left w:val="none" w:sz="0" w:space="0" w:color="auto"/>
            <w:bottom w:val="none" w:sz="0" w:space="0" w:color="auto"/>
            <w:right w:val="none" w:sz="0" w:space="0" w:color="auto"/>
          </w:divBdr>
          <w:divsChild>
            <w:div w:id="663702434">
              <w:marLeft w:val="0"/>
              <w:marRight w:val="0"/>
              <w:marTop w:val="0"/>
              <w:marBottom w:val="0"/>
              <w:divBdr>
                <w:top w:val="none" w:sz="0" w:space="0" w:color="auto"/>
                <w:left w:val="none" w:sz="0" w:space="0" w:color="auto"/>
                <w:bottom w:val="none" w:sz="0" w:space="0" w:color="auto"/>
                <w:right w:val="none" w:sz="0" w:space="0" w:color="auto"/>
              </w:divBdr>
            </w:div>
            <w:div w:id="12018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5742">
      <w:bodyDiv w:val="1"/>
      <w:marLeft w:val="0"/>
      <w:marRight w:val="0"/>
      <w:marTop w:val="0"/>
      <w:marBottom w:val="0"/>
      <w:divBdr>
        <w:top w:val="none" w:sz="0" w:space="0" w:color="auto"/>
        <w:left w:val="none" w:sz="0" w:space="0" w:color="auto"/>
        <w:bottom w:val="none" w:sz="0" w:space="0" w:color="auto"/>
        <w:right w:val="none" w:sz="0" w:space="0" w:color="auto"/>
      </w:divBdr>
      <w:divsChild>
        <w:div w:id="1225331999">
          <w:marLeft w:val="0"/>
          <w:marRight w:val="0"/>
          <w:marTop w:val="0"/>
          <w:marBottom w:val="0"/>
          <w:divBdr>
            <w:top w:val="none" w:sz="0" w:space="0" w:color="auto"/>
            <w:left w:val="none" w:sz="0" w:space="0" w:color="auto"/>
            <w:bottom w:val="none" w:sz="0" w:space="0" w:color="auto"/>
            <w:right w:val="none" w:sz="0" w:space="0" w:color="auto"/>
          </w:divBdr>
          <w:divsChild>
            <w:div w:id="8183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7319">
      <w:bodyDiv w:val="1"/>
      <w:marLeft w:val="0"/>
      <w:marRight w:val="0"/>
      <w:marTop w:val="0"/>
      <w:marBottom w:val="0"/>
      <w:divBdr>
        <w:top w:val="none" w:sz="0" w:space="0" w:color="auto"/>
        <w:left w:val="none" w:sz="0" w:space="0" w:color="auto"/>
        <w:bottom w:val="none" w:sz="0" w:space="0" w:color="auto"/>
        <w:right w:val="none" w:sz="0" w:space="0" w:color="auto"/>
      </w:divBdr>
      <w:divsChild>
        <w:div w:id="78722544">
          <w:marLeft w:val="0"/>
          <w:marRight w:val="0"/>
          <w:marTop w:val="0"/>
          <w:marBottom w:val="0"/>
          <w:divBdr>
            <w:top w:val="none" w:sz="0" w:space="0" w:color="auto"/>
            <w:left w:val="none" w:sz="0" w:space="0" w:color="auto"/>
            <w:bottom w:val="none" w:sz="0" w:space="0" w:color="auto"/>
            <w:right w:val="none" w:sz="0" w:space="0" w:color="auto"/>
          </w:divBdr>
          <w:divsChild>
            <w:div w:id="12880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9882">
      <w:bodyDiv w:val="1"/>
      <w:marLeft w:val="0"/>
      <w:marRight w:val="0"/>
      <w:marTop w:val="0"/>
      <w:marBottom w:val="0"/>
      <w:divBdr>
        <w:top w:val="none" w:sz="0" w:space="0" w:color="auto"/>
        <w:left w:val="none" w:sz="0" w:space="0" w:color="auto"/>
        <w:bottom w:val="none" w:sz="0" w:space="0" w:color="auto"/>
        <w:right w:val="none" w:sz="0" w:space="0" w:color="auto"/>
      </w:divBdr>
      <w:divsChild>
        <w:div w:id="1700164315">
          <w:marLeft w:val="0"/>
          <w:marRight w:val="0"/>
          <w:marTop w:val="0"/>
          <w:marBottom w:val="0"/>
          <w:divBdr>
            <w:top w:val="none" w:sz="0" w:space="0" w:color="auto"/>
            <w:left w:val="none" w:sz="0" w:space="0" w:color="auto"/>
            <w:bottom w:val="none" w:sz="0" w:space="0" w:color="auto"/>
            <w:right w:val="none" w:sz="0" w:space="0" w:color="auto"/>
          </w:divBdr>
          <w:divsChild>
            <w:div w:id="10978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8688">
      <w:bodyDiv w:val="1"/>
      <w:marLeft w:val="0"/>
      <w:marRight w:val="0"/>
      <w:marTop w:val="0"/>
      <w:marBottom w:val="0"/>
      <w:divBdr>
        <w:top w:val="none" w:sz="0" w:space="0" w:color="auto"/>
        <w:left w:val="none" w:sz="0" w:space="0" w:color="auto"/>
        <w:bottom w:val="none" w:sz="0" w:space="0" w:color="auto"/>
        <w:right w:val="none" w:sz="0" w:space="0" w:color="auto"/>
      </w:divBdr>
      <w:divsChild>
        <w:div w:id="215166268">
          <w:marLeft w:val="0"/>
          <w:marRight w:val="0"/>
          <w:marTop w:val="0"/>
          <w:marBottom w:val="0"/>
          <w:divBdr>
            <w:top w:val="none" w:sz="0" w:space="0" w:color="auto"/>
            <w:left w:val="none" w:sz="0" w:space="0" w:color="auto"/>
            <w:bottom w:val="none" w:sz="0" w:space="0" w:color="auto"/>
            <w:right w:val="none" w:sz="0" w:space="0" w:color="auto"/>
          </w:divBdr>
          <w:divsChild>
            <w:div w:id="433667435">
              <w:marLeft w:val="0"/>
              <w:marRight w:val="0"/>
              <w:marTop w:val="0"/>
              <w:marBottom w:val="0"/>
              <w:divBdr>
                <w:top w:val="none" w:sz="0" w:space="0" w:color="auto"/>
                <w:left w:val="none" w:sz="0" w:space="0" w:color="auto"/>
                <w:bottom w:val="none" w:sz="0" w:space="0" w:color="auto"/>
                <w:right w:val="none" w:sz="0" w:space="0" w:color="auto"/>
              </w:divBdr>
            </w:div>
            <w:div w:id="11255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209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73670539">
      <w:bodyDiv w:val="1"/>
      <w:marLeft w:val="0"/>
      <w:marRight w:val="0"/>
      <w:marTop w:val="0"/>
      <w:marBottom w:val="0"/>
      <w:divBdr>
        <w:top w:val="none" w:sz="0" w:space="0" w:color="auto"/>
        <w:left w:val="none" w:sz="0" w:space="0" w:color="auto"/>
        <w:bottom w:val="none" w:sz="0" w:space="0" w:color="auto"/>
        <w:right w:val="none" w:sz="0" w:space="0" w:color="auto"/>
      </w:divBdr>
      <w:divsChild>
        <w:div w:id="1316490067">
          <w:marLeft w:val="0"/>
          <w:marRight w:val="0"/>
          <w:marTop w:val="0"/>
          <w:marBottom w:val="0"/>
          <w:divBdr>
            <w:top w:val="none" w:sz="0" w:space="0" w:color="auto"/>
            <w:left w:val="none" w:sz="0" w:space="0" w:color="auto"/>
            <w:bottom w:val="none" w:sz="0" w:space="0" w:color="auto"/>
            <w:right w:val="none" w:sz="0" w:space="0" w:color="auto"/>
          </w:divBdr>
          <w:divsChild>
            <w:div w:id="10596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11930">
      <w:bodyDiv w:val="1"/>
      <w:marLeft w:val="0"/>
      <w:marRight w:val="0"/>
      <w:marTop w:val="0"/>
      <w:marBottom w:val="0"/>
      <w:divBdr>
        <w:top w:val="none" w:sz="0" w:space="0" w:color="auto"/>
        <w:left w:val="none" w:sz="0" w:space="0" w:color="auto"/>
        <w:bottom w:val="none" w:sz="0" w:space="0" w:color="auto"/>
        <w:right w:val="none" w:sz="0" w:space="0" w:color="auto"/>
      </w:divBdr>
    </w:div>
    <w:div w:id="1836602505">
      <w:bodyDiv w:val="1"/>
      <w:marLeft w:val="0"/>
      <w:marRight w:val="0"/>
      <w:marTop w:val="0"/>
      <w:marBottom w:val="0"/>
      <w:divBdr>
        <w:top w:val="none" w:sz="0" w:space="0" w:color="auto"/>
        <w:left w:val="none" w:sz="0" w:space="0" w:color="auto"/>
        <w:bottom w:val="none" w:sz="0" w:space="0" w:color="auto"/>
        <w:right w:val="none" w:sz="0" w:space="0" w:color="auto"/>
      </w:divBdr>
    </w:div>
    <w:div w:id="1911573588">
      <w:bodyDiv w:val="1"/>
      <w:marLeft w:val="0"/>
      <w:marRight w:val="0"/>
      <w:marTop w:val="0"/>
      <w:marBottom w:val="0"/>
      <w:divBdr>
        <w:top w:val="none" w:sz="0" w:space="0" w:color="auto"/>
        <w:left w:val="none" w:sz="0" w:space="0" w:color="auto"/>
        <w:bottom w:val="none" w:sz="0" w:space="0" w:color="auto"/>
        <w:right w:val="none" w:sz="0" w:space="0" w:color="auto"/>
      </w:divBdr>
      <w:divsChild>
        <w:div w:id="360013400">
          <w:marLeft w:val="0"/>
          <w:marRight w:val="0"/>
          <w:marTop w:val="0"/>
          <w:marBottom w:val="0"/>
          <w:divBdr>
            <w:top w:val="none" w:sz="0" w:space="0" w:color="auto"/>
            <w:left w:val="none" w:sz="0" w:space="0" w:color="auto"/>
            <w:bottom w:val="none" w:sz="0" w:space="0" w:color="auto"/>
            <w:right w:val="none" w:sz="0" w:space="0" w:color="auto"/>
          </w:divBdr>
          <w:divsChild>
            <w:div w:id="19331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614">
      <w:bodyDiv w:val="1"/>
      <w:marLeft w:val="0"/>
      <w:marRight w:val="0"/>
      <w:marTop w:val="0"/>
      <w:marBottom w:val="0"/>
      <w:divBdr>
        <w:top w:val="none" w:sz="0" w:space="0" w:color="auto"/>
        <w:left w:val="none" w:sz="0" w:space="0" w:color="auto"/>
        <w:bottom w:val="none" w:sz="0" w:space="0" w:color="auto"/>
        <w:right w:val="none" w:sz="0" w:space="0" w:color="auto"/>
      </w:divBdr>
    </w:div>
    <w:div w:id="1988702751">
      <w:bodyDiv w:val="1"/>
      <w:marLeft w:val="0"/>
      <w:marRight w:val="0"/>
      <w:marTop w:val="0"/>
      <w:marBottom w:val="0"/>
      <w:divBdr>
        <w:top w:val="none" w:sz="0" w:space="0" w:color="auto"/>
        <w:left w:val="none" w:sz="0" w:space="0" w:color="auto"/>
        <w:bottom w:val="none" w:sz="0" w:space="0" w:color="auto"/>
        <w:right w:val="none" w:sz="0" w:space="0" w:color="auto"/>
      </w:divBdr>
    </w:div>
    <w:div w:id="2004695167">
      <w:bodyDiv w:val="1"/>
      <w:marLeft w:val="0"/>
      <w:marRight w:val="0"/>
      <w:marTop w:val="0"/>
      <w:marBottom w:val="0"/>
      <w:divBdr>
        <w:top w:val="none" w:sz="0" w:space="0" w:color="auto"/>
        <w:left w:val="none" w:sz="0" w:space="0" w:color="auto"/>
        <w:bottom w:val="none" w:sz="0" w:space="0" w:color="auto"/>
        <w:right w:val="none" w:sz="0" w:space="0" w:color="auto"/>
      </w:divBdr>
    </w:div>
    <w:div w:id="202731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diagramColors" Target="diagrams/colors1.xml"/><Relationship Id="rId34" Type="http://schemas.openxmlformats.org/officeDocument/2006/relationships/hyperlink" Target="https://ladsweb.modaps.eosdis.nasa.gov/missions-and-measurements/viirs/" TargetMode="External"/><Relationship Id="rId42" Type="http://schemas.openxmlformats.org/officeDocument/2006/relationships/hyperlink" Target="https://landsat.gsfc.nasa.gov/satellites/landsat-9/landsat-9-overview/" TargetMode="External"/><Relationship Id="rId47" Type="http://schemas.openxmlformats.org/officeDocument/2006/relationships/hyperlink" Target="https://doi.org/10.1126/science.aac9819" TargetMode="External"/><Relationship Id="rId50" Type="http://schemas.openxmlformats.org/officeDocument/2006/relationships/hyperlink" Target="https://doi.org/10.1016/j.jenvman.2005.01.006" TargetMode="External"/><Relationship Id="rId55" Type="http://schemas.openxmlformats.org/officeDocument/2006/relationships/hyperlink" Target="https://doi.org/10.5066/P9IAXOVV" TargetMode="External"/><Relationship Id="rId63" Type="http://schemas.openxmlformats.org/officeDocument/2006/relationships/footer" Target="footer2.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7.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hyperlink" Target="https://doi.org/10.1111/j.1095-8649.2009.02380.x" TargetMode="External"/><Relationship Id="rId40" Type="http://schemas.openxmlformats.org/officeDocument/2006/relationships/hyperlink" Target="https://doi.org/10.1111/gcb.12298" TargetMode="External"/><Relationship Id="rId45" Type="http://schemas.openxmlformats.org/officeDocument/2006/relationships/hyperlink" Target="https://doi.org/10.3390/land10030231" TargetMode="External"/><Relationship Id="rId53" Type="http://schemas.openxmlformats.org/officeDocument/2006/relationships/hyperlink" Target="https://www.usgs.gov/centers/eros/science/usgs-eros-archive-sentinel-2?qt-science_center_objects=0" TargetMode="External"/><Relationship Id="rId58" Type="http://schemas.openxmlformats.org/officeDocument/2006/relationships/hyperlink" Target="https://doi.org/10.5067/MODIS/MOD11A1.006"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diagramLayout" Target="diagrams/layout1.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image" Target="media/image8.png"/><Relationship Id="rId35" Type="http://schemas.openxmlformats.org/officeDocument/2006/relationships/hyperlink" Target="https://sentinel.esa.int/web/sentinel/missions/sentinel-1" TargetMode="External"/><Relationship Id="rId43" Type="http://schemas.openxmlformats.org/officeDocument/2006/relationships/hyperlink" Target="https://modis.gsfc.nasa.gov/data/dataprod/mod11.php" TargetMode="External"/><Relationship Id="rId48" Type="http://schemas.openxmlformats.org/officeDocument/2006/relationships/hyperlink" Target="https://doi.org/10.1577/1548-8446" TargetMode="External"/><Relationship Id="rId56" Type="http://schemas.openxmlformats.org/officeDocument/2006/relationships/hyperlink" Target="https://www.usgs.gov/core-science-systems/nli/landsat/landsat-collection-2-level-2-science-product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111/fwb.13678"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image" Target="media/image9.png"/><Relationship Id="rId38" Type="http://schemas.openxmlformats.org/officeDocument/2006/relationships/hyperlink" Target="https://doi.org/10.1139/d98-011" TargetMode="External"/><Relationship Id="rId46" Type="http://schemas.openxmlformats.org/officeDocument/2006/relationships/hyperlink" Target="https://media.fisheries.noaa.gov/dam-migration/final_recovery_plan2.pdf" TargetMode="External"/><Relationship Id="rId59" Type="http://schemas.openxmlformats.org/officeDocument/2006/relationships/hyperlink" Target="https://doi.org/10.1080/01431160304987" TargetMode="External"/><Relationship Id="rId20" Type="http://schemas.openxmlformats.org/officeDocument/2006/relationships/diagramQuickStyle" Target="diagrams/quickStyle1.xml"/><Relationship Id="rId41" Type="http://schemas.openxmlformats.org/officeDocument/2006/relationships/hyperlink" Target="https://doi.org/10.1111/j.1752-1688.2005.tb03772.x" TargetMode="External"/><Relationship Id="rId54" Type="http://schemas.openxmlformats.org/officeDocument/2006/relationships/hyperlink" Target="https://www.usgs.gov/core-science-systems/nli/landsat/landsat-collection-2-level-2-science-products"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www.ucsusa.org/sites/default/files/2019-09/confronting-climate-change-in-the-u-s-northeast.pdf" TargetMode="External"/><Relationship Id="rId49" Type="http://schemas.openxmlformats.org/officeDocument/2006/relationships/hyperlink" Target="https://doi.org/10.1080/24749508.2019.1608409" TargetMode="External"/><Relationship Id="rId57" Type="http://schemas.openxmlformats.org/officeDocument/2006/relationships/hyperlink" Target="https://doi.org/10.5066/P9OGBGM6" TargetMode="Externa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hyperlink" Target="https://www.federalregister.gov/documents/2000/11/17/00-29423/endangered-and-threatened-species-final-endangered-status-for-a-distinct-population-segment-of" TargetMode="External"/><Relationship Id="rId52" Type="http://schemas.openxmlformats.org/officeDocument/2006/relationships/hyperlink" Target="https://www.usgs.gov/centers/eros/science/usgs-eros-archive-sentinel-2?qt-science_center_objects=0"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hyperlink" Target="https://www.semanticscholar.org/paper/A-review-and-synthesis-of-effects-of-alteration-to-McCullough/be437b6535ca176af78ea9fa2a7431831fb9ec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nat\Downloads\RiverLULC.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onat\Downloads\RiverLULC.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onat\Desktop\RiverLS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92309917953171E-2"/>
          <c:y val="0.10125889001778003"/>
          <c:w val="0.81256587513175027"/>
          <c:h val="0.83222472694945393"/>
        </c:manualLayout>
      </c:layout>
      <c:pieChart>
        <c:varyColors val="1"/>
        <c:ser>
          <c:idx val="0"/>
          <c:order val="0"/>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6DFA-4320-98A2-FED2BB6138EE}"/>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6DFA-4320-98A2-FED2BB6138EE}"/>
              </c:ext>
            </c:extLst>
          </c:dPt>
          <c:dPt>
            <c:idx val="2"/>
            <c:bubble3D val="0"/>
            <c:spPr>
              <a:solidFill>
                <a:srgbClr val="00206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6DFA-4320-98A2-FED2BB6138EE}"/>
              </c:ext>
            </c:extLst>
          </c:dPt>
          <c:dPt>
            <c:idx val="3"/>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6DFA-4320-98A2-FED2BB6138EE}"/>
              </c:ext>
            </c:extLst>
          </c:dPt>
          <c:dPt>
            <c:idx val="4"/>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6DFA-4320-98A2-FED2BB6138EE}"/>
              </c:ext>
            </c:extLst>
          </c:dPt>
          <c:dPt>
            <c:idx val="5"/>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6DFA-4320-98A2-FED2BB6138EE}"/>
              </c:ext>
            </c:extLst>
          </c:dPt>
          <c:dPt>
            <c:idx val="6"/>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6DFA-4320-98A2-FED2BB6138EE}"/>
              </c:ext>
            </c:extLst>
          </c:dPt>
          <c:dPt>
            <c:idx val="7"/>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6DFA-4320-98A2-FED2BB6138EE}"/>
              </c:ext>
            </c:extLst>
          </c:dPt>
          <c:dPt>
            <c:idx val="8"/>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6DFA-4320-98A2-FED2BB6138EE}"/>
              </c:ext>
            </c:extLst>
          </c:dPt>
          <c:dPt>
            <c:idx val="9"/>
            <c:bubble3D val="0"/>
            <c:spPr>
              <a:solidFill>
                <a:srgbClr val="FFFF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3-6DFA-4320-98A2-FED2BB6138E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Sheet1!$O$54:$O$63</c:f>
              <c:strCache>
                <c:ptCount val="10"/>
                <c:pt idx="0">
                  <c:v>Barren</c:v>
                </c:pt>
                <c:pt idx="1">
                  <c:v>Wetlands</c:v>
                </c:pt>
                <c:pt idx="2">
                  <c:v>Water</c:v>
                </c:pt>
                <c:pt idx="3">
                  <c:v>Evergreen</c:v>
                </c:pt>
                <c:pt idx="4">
                  <c:v>Deciduous</c:v>
                </c:pt>
                <c:pt idx="5">
                  <c:v>Mixed Forest</c:v>
                </c:pt>
                <c:pt idx="6">
                  <c:v>Shrubland</c:v>
                </c:pt>
                <c:pt idx="7">
                  <c:v>Herbaceous</c:v>
                </c:pt>
                <c:pt idx="8">
                  <c:v>Cultivated</c:v>
                </c:pt>
                <c:pt idx="9">
                  <c:v>Developed</c:v>
                </c:pt>
              </c:strCache>
            </c:strRef>
          </c:cat>
          <c:val>
            <c:numRef>
              <c:f>Sheet1!$P$54:$P$63</c:f>
              <c:numCache>
                <c:formatCode>General</c:formatCode>
                <c:ptCount val="10"/>
                <c:pt idx="0">
                  <c:v>4</c:v>
                </c:pt>
                <c:pt idx="1">
                  <c:v>2</c:v>
                </c:pt>
                <c:pt idx="2">
                  <c:v>5</c:v>
                </c:pt>
                <c:pt idx="3">
                  <c:v>46</c:v>
                </c:pt>
                <c:pt idx="4">
                  <c:v>26</c:v>
                </c:pt>
                <c:pt idx="5">
                  <c:v>10</c:v>
                </c:pt>
                <c:pt idx="6">
                  <c:v>1</c:v>
                </c:pt>
                <c:pt idx="7">
                  <c:v>2</c:v>
                </c:pt>
                <c:pt idx="8">
                  <c:v>2</c:v>
                </c:pt>
                <c:pt idx="9">
                  <c:v>2</c:v>
                </c:pt>
              </c:numCache>
            </c:numRef>
          </c:val>
          <c:extLst>
            <c:ext xmlns:c16="http://schemas.microsoft.com/office/drawing/2014/chart" uri="{C3380CC4-5D6E-409C-BE32-E72D297353CC}">
              <c16:uniqueId val="{00000014-6DFA-4320-98A2-FED2BB6138E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Sheet1!$P$1</c:f>
              <c:strCache>
                <c:ptCount val="1"/>
                <c:pt idx="0">
                  <c:v>OBJEC_1</c:v>
                </c:pt>
              </c:strCache>
            </c:strRef>
          </c:tx>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BDC9-4C3E-BADD-8ED922AA7165}"/>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BDC9-4C3E-BADD-8ED922AA7165}"/>
              </c:ext>
            </c:extLst>
          </c:dPt>
          <c:dPt>
            <c:idx val="2"/>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BDC9-4C3E-BADD-8ED922AA7165}"/>
              </c:ext>
            </c:extLst>
          </c:dPt>
          <c:dPt>
            <c:idx val="3"/>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BDC9-4C3E-BADD-8ED922AA7165}"/>
              </c:ext>
            </c:extLst>
          </c:dPt>
          <c:dPt>
            <c:idx val="4"/>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BDC9-4C3E-BADD-8ED922AA7165}"/>
              </c:ext>
            </c:extLst>
          </c:dPt>
          <c:dPt>
            <c:idx val="5"/>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BDC9-4C3E-BADD-8ED922AA7165}"/>
              </c:ext>
            </c:extLst>
          </c:dPt>
          <c:dPt>
            <c:idx val="6"/>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BDC9-4C3E-BADD-8ED922AA7165}"/>
              </c:ext>
            </c:extLst>
          </c:dPt>
          <c:dPt>
            <c:idx val="7"/>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BDC9-4C3E-BADD-8ED922AA7165}"/>
              </c:ext>
            </c:extLst>
          </c:dPt>
          <c:dPt>
            <c:idx val="8"/>
            <c:bubble3D val="0"/>
            <c:spPr>
              <a:solidFill>
                <a:schemeClr val="bg1"/>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BDC9-4C3E-BADD-8ED922AA7165}"/>
              </c:ext>
            </c:extLst>
          </c:dPt>
          <c:cat>
            <c:strRef>
              <c:f>Sheet1!$O$2:$O$10</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Sheet1!$P$2:$P$10</c:f>
              <c:numCache>
                <c:formatCode>General</c:formatCode>
                <c:ptCount val="9"/>
                <c:pt idx="0">
                  <c:v>75139</c:v>
                </c:pt>
                <c:pt idx="1">
                  <c:v>37963</c:v>
                </c:pt>
                <c:pt idx="2">
                  <c:v>266361</c:v>
                </c:pt>
                <c:pt idx="3">
                  <c:v>299329</c:v>
                </c:pt>
                <c:pt idx="4">
                  <c:v>87333</c:v>
                </c:pt>
                <c:pt idx="5">
                  <c:v>2993</c:v>
                </c:pt>
                <c:pt idx="6">
                  <c:v>11838</c:v>
                </c:pt>
                <c:pt idx="7">
                  <c:v>9025</c:v>
                </c:pt>
                <c:pt idx="8">
                  <c:v>41994</c:v>
                </c:pt>
              </c:numCache>
            </c:numRef>
          </c:val>
          <c:extLst>
            <c:ext xmlns:c16="http://schemas.microsoft.com/office/drawing/2014/chart" uri="{C3380CC4-5D6E-409C-BE32-E72D297353CC}">
              <c16:uniqueId val="{00000012-BDC9-4C3E-BADD-8ED922AA716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Sheet1!$P$14</c:f>
              <c:strCache>
                <c:ptCount val="1"/>
                <c:pt idx="0">
                  <c:v>OBJEC_1</c:v>
                </c:pt>
              </c:strCache>
            </c:strRef>
          </c:tx>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B649-4F01-9271-84E890ECBC41}"/>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B649-4F01-9271-84E890ECBC41}"/>
              </c:ext>
            </c:extLst>
          </c:dPt>
          <c:dPt>
            <c:idx val="2"/>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B649-4F01-9271-84E890ECBC41}"/>
              </c:ext>
            </c:extLst>
          </c:dPt>
          <c:dPt>
            <c:idx val="3"/>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B649-4F01-9271-84E890ECBC41}"/>
              </c:ext>
            </c:extLst>
          </c:dPt>
          <c:dPt>
            <c:idx val="4"/>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B649-4F01-9271-84E890ECBC41}"/>
              </c:ext>
            </c:extLst>
          </c:dPt>
          <c:dPt>
            <c:idx val="5"/>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B649-4F01-9271-84E890ECBC41}"/>
              </c:ext>
            </c:extLst>
          </c:dPt>
          <c:dPt>
            <c:idx val="6"/>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B649-4F01-9271-84E890ECBC41}"/>
              </c:ext>
            </c:extLst>
          </c:dPt>
          <c:dPt>
            <c:idx val="7"/>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B649-4F01-9271-84E890ECBC41}"/>
              </c:ext>
            </c:extLst>
          </c:dPt>
          <c:dPt>
            <c:idx val="8"/>
            <c:bubble3D val="0"/>
            <c:spPr>
              <a:solidFill>
                <a:schemeClr val="bg1"/>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B649-4F01-9271-84E890ECBC41}"/>
              </c:ext>
            </c:extLst>
          </c:dPt>
          <c:cat>
            <c:strRef>
              <c:f>Sheet1!$O$15:$O$23</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Sheet1!$P$15:$P$23</c:f>
              <c:numCache>
                <c:formatCode>General</c:formatCode>
                <c:ptCount val="9"/>
                <c:pt idx="0">
                  <c:v>2908</c:v>
                </c:pt>
                <c:pt idx="1">
                  <c:v>4075</c:v>
                </c:pt>
                <c:pt idx="2">
                  <c:v>41307</c:v>
                </c:pt>
                <c:pt idx="3">
                  <c:v>21842</c:v>
                </c:pt>
                <c:pt idx="4">
                  <c:v>18560</c:v>
                </c:pt>
                <c:pt idx="5">
                  <c:v>1896</c:v>
                </c:pt>
                <c:pt idx="6">
                  <c:v>2034</c:v>
                </c:pt>
                <c:pt idx="7">
                  <c:v>1130</c:v>
                </c:pt>
                <c:pt idx="8">
                  <c:v>9281</c:v>
                </c:pt>
              </c:numCache>
            </c:numRef>
          </c:val>
          <c:extLst>
            <c:ext xmlns:c16="http://schemas.microsoft.com/office/drawing/2014/chart" uri="{C3380CC4-5D6E-409C-BE32-E72D297353CC}">
              <c16:uniqueId val="{00000012-B649-4F01-9271-84E890ECBC4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Sheet1!$P$27</c:f>
              <c:strCache>
                <c:ptCount val="1"/>
                <c:pt idx="0">
                  <c:v>OBJEC_1</c:v>
                </c:pt>
              </c:strCache>
            </c:strRef>
          </c:tx>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D0B8-4213-9714-E90B70F0B9EF}"/>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D0B8-4213-9714-E90B70F0B9EF}"/>
              </c:ext>
            </c:extLst>
          </c:dPt>
          <c:dPt>
            <c:idx val="2"/>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D0B8-4213-9714-E90B70F0B9EF}"/>
              </c:ext>
            </c:extLst>
          </c:dPt>
          <c:dPt>
            <c:idx val="3"/>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D0B8-4213-9714-E90B70F0B9EF}"/>
              </c:ext>
            </c:extLst>
          </c:dPt>
          <c:dPt>
            <c:idx val="4"/>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D0B8-4213-9714-E90B70F0B9EF}"/>
              </c:ext>
            </c:extLst>
          </c:dPt>
          <c:dPt>
            <c:idx val="5"/>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D0B8-4213-9714-E90B70F0B9EF}"/>
              </c:ext>
            </c:extLst>
          </c:dPt>
          <c:dPt>
            <c:idx val="6"/>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D0B8-4213-9714-E90B70F0B9EF}"/>
              </c:ext>
            </c:extLst>
          </c:dPt>
          <c:dPt>
            <c:idx val="7"/>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D0B8-4213-9714-E90B70F0B9EF}"/>
              </c:ext>
            </c:extLst>
          </c:dPt>
          <c:dPt>
            <c:idx val="8"/>
            <c:bubble3D val="0"/>
            <c:spPr>
              <a:solidFill>
                <a:schemeClr val="bg1"/>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D0B8-4213-9714-E90B70F0B9EF}"/>
              </c:ext>
            </c:extLst>
          </c:dPt>
          <c:cat>
            <c:strRef>
              <c:f>Sheet1!$O$28:$O$36</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Sheet1!$P$28:$P$36</c:f>
              <c:numCache>
                <c:formatCode>General</c:formatCode>
                <c:ptCount val="9"/>
                <c:pt idx="0">
                  <c:v>5092</c:v>
                </c:pt>
                <c:pt idx="1">
                  <c:v>2306</c:v>
                </c:pt>
                <c:pt idx="2">
                  <c:v>98622</c:v>
                </c:pt>
                <c:pt idx="3">
                  <c:v>8591</c:v>
                </c:pt>
                <c:pt idx="4">
                  <c:v>10045</c:v>
                </c:pt>
                <c:pt idx="5">
                  <c:v>6339</c:v>
                </c:pt>
                <c:pt idx="6">
                  <c:v>5028</c:v>
                </c:pt>
                <c:pt idx="7">
                  <c:v>11238</c:v>
                </c:pt>
                <c:pt idx="8">
                  <c:v>6116</c:v>
                </c:pt>
              </c:numCache>
            </c:numRef>
          </c:val>
          <c:extLst>
            <c:ext xmlns:c16="http://schemas.microsoft.com/office/drawing/2014/chart" uri="{C3380CC4-5D6E-409C-BE32-E72D297353CC}">
              <c16:uniqueId val="{00000012-D0B8-4213-9714-E90B70F0B9E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34120734908137E-2"/>
          <c:y val="8.8618468146027196E-2"/>
          <c:w val="0.85069921259842529"/>
          <c:h val="0.82272651121704576"/>
        </c:manualLayout>
      </c:layout>
      <c:pieChart>
        <c:varyColors val="1"/>
        <c:ser>
          <c:idx val="0"/>
          <c:order val="0"/>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EC86-4502-A6EB-1030886A0DE5}"/>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EC86-4502-A6EB-1030886A0DE5}"/>
              </c:ext>
            </c:extLst>
          </c:dPt>
          <c:dPt>
            <c:idx val="2"/>
            <c:bubble3D val="0"/>
            <c:spPr>
              <a:solidFill>
                <a:srgbClr val="00206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EC86-4502-A6EB-1030886A0DE5}"/>
              </c:ext>
            </c:extLst>
          </c:dPt>
          <c:dPt>
            <c:idx val="3"/>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EC86-4502-A6EB-1030886A0DE5}"/>
              </c:ext>
            </c:extLst>
          </c:dPt>
          <c:dPt>
            <c:idx val="4"/>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EC86-4502-A6EB-1030886A0DE5}"/>
              </c:ext>
            </c:extLst>
          </c:dPt>
          <c:dPt>
            <c:idx val="5"/>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EC86-4502-A6EB-1030886A0DE5}"/>
              </c:ext>
            </c:extLst>
          </c:dPt>
          <c:dPt>
            <c:idx val="6"/>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EC86-4502-A6EB-1030886A0DE5}"/>
              </c:ext>
            </c:extLst>
          </c:dPt>
          <c:dPt>
            <c:idx val="7"/>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EC86-4502-A6EB-1030886A0DE5}"/>
              </c:ext>
            </c:extLst>
          </c:dPt>
          <c:dPt>
            <c:idx val="8"/>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EC86-4502-A6EB-1030886A0DE5}"/>
              </c:ext>
            </c:extLst>
          </c:dPt>
          <c:dPt>
            <c:idx val="9"/>
            <c:bubble3D val="0"/>
            <c:spPr>
              <a:solidFill>
                <a:srgbClr val="FFFF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3-EC86-4502-A6EB-1030886A0DE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Sheet1!$A$54:$A$63</c:f>
              <c:strCache>
                <c:ptCount val="10"/>
                <c:pt idx="0">
                  <c:v>Barren</c:v>
                </c:pt>
                <c:pt idx="1">
                  <c:v>Wetlands</c:v>
                </c:pt>
                <c:pt idx="2">
                  <c:v>Water</c:v>
                </c:pt>
                <c:pt idx="3">
                  <c:v>Evergreen</c:v>
                </c:pt>
                <c:pt idx="4">
                  <c:v>Deciduous</c:v>
                </c:pt>
                <c:pt idx="5">
                  <c:v>Mixed Forest</c:v>
                </c:pt>
                <c:pt idx="6">
                  <c:v>Shrubland</c:v>
                </c:pt>
                <c:pt idx="7">
                  <c:v>Herbaceous</c:v>
                </c:pt>
                <c:pt idx="8">
                  <c:v>Cultivated</c:v>
                </c:pt>
                <c:pt idx="9">
                  <c:v>Developed</c:v>
                </c:pt>
              </c:strCache>
            </c:strRef>
          </c:cat>
          <c:val>
            <c:numRef>
              <c:f>Sheet1!$B$54:$B$63</c:f>
              <c:numCache>
                <c:formatCode>General</c:formatCode>
                <c:ptCount val="10"/>
                <c:pt idx="0">
                  <c:v>2</c:v>
                </c:pt>
                <c:pt idx="1">
                  <c:v>2</c:v>
                </c:pt>
                <c:pt idx="2">
                  <c:v>4</c:v>
                </c:pt>
                <c:pt idx="3">
                  <c:v>36</c:v>
                </c:pt>
                <c:pt idx="4">
                  <c:v>38</c:v>
                </c:pt>
                <c:pt idx="5">
                  <c:v>7</c:v>
                </c:pt>
                <c:pt idx="6">
                  <c:v>2</c:v>
                </c:pt>
                <c:pt idx="7">
                  <c:v>2</c:v>
                </c:pt>
                <c:pt idx="8">
                  <c:v>2</c:v>
                </c:pt>
                <c:pt idx="9">
                  <c:v>5</c:v>
                </c:pt>
              </c:numCache>
            </c:numRef>
          </c:val>
          <c:extLst>
            <c:ext xmlns:c16="http://schemas.microsoft.com/office/drawing/2014/chart" uri="{C3380CC4-5D6E-409C-BE32-E72D297353CC}">
              <c16:uniqueId val="{00000014-EC86-4502-A6EB-1030886A0DE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Sheet1!$B$1</c:f>
              <c:strCache>
                <c:ptCount val="1"/>
                <c:pt idx="0">
                  <c:v>OBJEC_1</c:v>
                </c:pt>
              </c:strCache>
            </c:strRef>
          </c:tx>
          <c:spPr>
            <a:ln w="12700">
              <a:solidFill>
                <a:schemeClr val="tx1">
                  <a:lumMod val="75000"/>
                  <a:lumOff val="25000"/>
                </a:schemeClr>
              </a:solidFill>
            </a:ln>
            <a:effectLst>
              <a:outerShdw blurRad="63500" sx="102000" sy="102000" algn="ctr"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6B13-405B-BFC5-422037525837}"/>
              </c:ext>
            </c:extLst>
          </c:dPt>
          <c:dPt>
            <c:idx val="1"/>
            <c:bubble3D val="0"/>
            <c:spPr>
              <a:solidFill>
                <a:srgbClr val="00C5FF"/>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6B13-405B-BFC5-422037525837}"/>
              </c:ext>
            </c:extLst>
          </c:dPt>
          <c:dPt>
            <c:idx val="2"/>
            <c:bubble3D val="0"/>
            <c:spPr>
              <a:solidFill>
                <a:srgbClr val="267300"/>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6B13-405B-BFC5-422037525837}"/>
              </c:ext>
            </c:extLst>
          </c:dPt>
          <c:dPt>
            <c:idx val="3"/>
            <c:bubble3D val="0"/>
            <c:spPr>
              <a:solidFill>
                <a:srgbClr val="4CE600"/>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6B13-405B-BFC5-422037525837}"/>
              </c:ext>
            </c:extLst>
          </c:dPt>
          <c:dPt>
            <c:idx val="4"/>
            <c:bubble3D val="0"/>
            <c:spPr>
              <a:solidFill>
                <a:srgbClr val="B4D79E"/>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6B13-405B-BFC5-422037525837}"/>
              </c:ext>
            </c:extLst>
          </c:dPt>
          <c:dPt>
            <c:idx val="5"/>
            <c:bubble3D val="0"/>
            <c:spPr>
              <a:solidFill>
                <a:srgbClr val="AA66CD"/>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6B13-405B-BFC5-422037525837}"/>
              </c:ext>
            </c:extLst>
          </c:dPt>
          <c:dPt>
            <c:idx val="6"/>
            <c:bubble3D val="0"/>
            <c:spPr>
              <a:solidFill>
                <a:srgbClr val="E8BEFF"/>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D-6B13-405B-BFC5-422037525837}"/>
              </c:ext>
            </c:extLst>
          </c:dPt>
          <c:dPt>
            <c:idx val="7"/>
            <c:bubble3D val="0"/>
            <c:spPr>
              <a:solidFill>
                <a:srgbClr val="FFEBAF"/>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F-6B13-405B-BFC5-422037525837}"/>
              </c:ext>
            </c:extLst>
          </c:dPt>
          <c:dPt>
            <c:idx val="8"/>
            <c:bubble3D val="0"/>
            <c:spPr>
              <a:solidFill>
                <a:srgbClr val="FFFFFF"/>
              </a:solidFill>
              <a:ln w="12700">
                <a:solidFill>
                  <a:schemeClr val="tx1">
                    <a:lumMod val="75000"/>
                    <a:lumOff val="25000"/>
                  </a:schemeClr>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11-6B13-405B-BFC5-422037525837}"/>
              </c:ext>
            </c:extLst>
          </c:dPt>
          <c:cat>
            <c:strRef>
              <c:f>Sheet1!$A$2:$A$10</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Sheet1!$B$2:$B$10</c:f>
              <c:numCache>
                <c:formatCode>General</c:formatCode>
                <c:ptCount val="9"/>
                <c:pt idx="0">
                  <c:v>33371</c:v>
                </c:pt>
                <c:pt idx="1">
                  <c:v>51032</c:v>
                </c:pt>
                <c:pt idx="2">
                  <c:v>219497</c:v>
                </c:pt>
                <c:pt idx="3">
                  <c:v>327428</c:v>
                </c:pt>
                <c:pt idx="4">
                  <c:v>55938</c:v>
                </c:pt>
                <c:pt idx="5">
                  <c:v>11139</c:v>
                </c:pt>
                <c:pt idx="6">
                  <c:v>17482</c:v>
                </c:pt>
                <c:pt idx="7">
                  <c:v>38615</c:v>
                </c:pt>
                <c:pt idx="8">
                  <c:v>71665</c:v>
                </c:pt>
              </c:numCache>
            </c:numRef>
          </c:val>
          <c:extLst>
            <c:ext xmlns:c16="http://schemas.microsoft.com/office/drawing/2014/chart" uri="{C3380CC4-5D6E-409C-BE32-E72D297353CC}">
              <c16:uniqueId val="{00000012-6B13-405B-BFC5-422037525837}"/>
            </c:ext>
          </c:extLst>
        </c:ser>
        <c:ser>
          <c:idx val="0"/>
          <c:order val="1"/>
          <c:tx>
            <c:strRef>
              <c:f>Sheet1!$B$1</c:f>
              <c:strCache>
                <c:ptCount val="1"/>
                <c:pt idx="0">
                  <c:v>OBJEC_1</c:v>
                </c:pt>
              </c:strCache>
            </c:strRef>
          </c:tx>
          <c:cat>
            <c:strRef>
              <c:f>Sheet1!$A$2:$A$10</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Sheet1!$B$2:$B$10</c:f>
              <c:numCache>
                <c:formatCode>General</c:formatCode>
                <c:ptCount val="9"/>
                <c:pt idx="0">
                  <c:v>33371</c:v>
                </c:pt>
                <c:pt idx="1">
                  <c:v>51032</c:v>
                </c:pt>
                <c:pt idx="2">
                  <c:v>219497</c:v>
                </c:pt>
                <c:pt idx="3">
                  <c:v>327428</c:v>
                </c:pt>
                <c:pt idx="4">
                  <c:v>55938</c:v>
                </c:pt>
                <c:pt idx="5">
                  <c:v>11139</c:v>
                </c:pt>
                <c:pt idx="6">
                  <c:v>17482</c:v>
                </c:pt>
                <c:pt idx="7">
                  <c:v>38615</c:v>
                </c:pt>
                <c:pt idx="8">
                  <c:v>71665</c:v>
                </c:pt>
              </c:numCache>
            </c:numRef>
          </c:val>
          <c:extLst>
            <c:ext xmlns:c16="http://schemas.microsoft.com/office/drawing/2014/chart" uri="{C3380CC4-5D6E-409C-BE32-E72D297353CC}">
              <c16:uniqueId val="{00000013-6B13-405B-BFC5-422037525837}"/>
            </c:ext>
          </c:extLst>
        </c:ser>
        <c:dLbls>
          <c:showLegendKey val="0"/>
          <c:showVal val="0"/>
          <c:showCatName val="0"/>
          <c:showSerName val="0"/>
          <c:showPercent val="0"/>
          <c:showBubbleSize val="0"/>
          <c:showLeaderLines val="1"/>
        </c:dLbls>
        <c:firstSliceAng val="0"/>
      </c:pieChart>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Sheet1!$B$14</c:f>
              <c:strCache>
                <c:ptCount val="1"/>
                <c:pt idx="0">
                  <c:v>OBJEC_1</c:v>
                </c:pt>
              </c:strCache>
            </c:strRef>
          </c:tx>
          <c:spPr>
            <a:ln w="12700">
              <a:solidFill>
                <a:schemeClr val="tx1">
                  <a:lumMod val="75000"/>
                  <a:lumOff val="25000"/>
                </a:schemeClr>
              </a:solidFill>
            </a:ln>
            <a:effectLst>
              <a:outerShdw blurRad="50800" dist="38100" dir="8100000" algn="tr"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1-23F0-4A8C-BC46-0BDAD52AFC35}"/>
              </c:ext>
            </c:extLst>
          </c:dPt>
          <c:dPt>
            <c:idx val="1"/>
            <c:bubble3D val="0"/>
            <c:spPr>
              <a:solidFill>
                <a:srgbClr val="00C5FF"/>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3-23F0-4A8C-BC46-0BDAD52AFC35}"/>
              </c:ext>
            </c:extLst>
          </c:dPt>
          <c:dPt>
            <c:idx val="2"/>
            <c:bubble3D val="0"/>
            <c:spPr>
              <a:solidFill>
                <a:srgbClr val="267300"/>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5-23F0-4A8C-BC46-0BDAD52AFC35}"/>
              </c:ext>
            </c:extLst>
          </c:dPt>
          <c:dPt>
            <c:idx val="3"/>
            <c:bubble3D val="0"/>
            <c:spPr>
              <a:solidFill>
                <a:srgbClr val="4CE600"/>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7-23F0-4A8C-BC46-0BDAD52AFC35}"/>
              </c:ext>
            </c:extLst>
          </c:dPt>
          <c:dPt>
            <c:idx val="4"/>
            <c:bubble3D val="0"/>
            <c:spPr>
              <a:solidFill>
                <a:srgbClr val="B4D79E"/>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9-23F0-4A8C-BC46-0BDAD52AFC35}"/>
              </c:ext>
            </c:extLst>
          </c:dPt>
          <c:dPt>
            <c:idx val="5"/>
            <c:bubble3D val="0"/>
            <c:spPr>
              <a:solidFill>
                <a:srgbClr val="AA66CD"/>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B-23F0-4A8C-BC46-0BDAD52AFC35}"/>
              </c:ext>
            </c:extLst>
          </c:dPt>
          <c:dPt>
            <c:idx val="6"/>
            <c:bubble3D val="0"/>
            <c:spPr>
              <a:solidFill>
                <a:srgbClr val="E8BEFF"/>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D-23F0-4A8C-BC46-0BDAD52AFC35}"/>
              </c:ext>
            </c:extLst>
          </c:dPt>
          <c:dPt>
            <c:idx val="7"/>
            <c:bubble3D val="0"/>
            <c:spPr>
              <a:solidFill>
                <a:srgbClr val="FFEBAF"/>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0F-23F0-4A8C-BC46-0BDAD52AFC35}"/>
              </c:ext>
            </c:extLst>
          </c:dPt>
          <c:dPt>
            <c:idx val="8"/>
            <c:bubble3D val="0"/>
            <c:spPr>
              <a:solidFill>
                <a:srgbClr val="FFFFFF"/>
              </a:solidFill>
              <a:ln w="12700">
                <a:solidFill>
                  <a:schemeClr val="tx1">
                    <a:lumMod val="75000"/>
                    <a:lumOff val="25000"/>
                  </a:schemeClr>
                </a:solidFill>
              </a:ln>
              <a:effectLst>
                <a:outerShdw blurRad="50800" dist="38100" dir="8100000" algn="tr" rotWithShape="0">
                  <a:prstClr val="black">
                    <a:alpha val="40000"/>
                  </a:prstClr>
                </a:outerShdw>
              </a:effectLst>
            </c:spPr>
            <c:extLst>
              <c:ext xmlns:c16="http://schemas.microsoft.com/office/drawing/2014/chart" uri="{C3380CC4-5D6E-409C-BE32-E72D297353CC}">
                <c16:uniqueId val="{00000011-23F0-4A8C-BC46-0BDAD52AFC35}"/>
              </c:ext>
            </c:extLst>
          </c:dPt>
          <c:cat>
            <c:strRef>
              <c:f>Sheet1!$A$15:$A$23</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Sheet1!$B$15:$B$23</c:f>
              <c:numCache>
                <c:formatCode>General</c:formatCode>
                <c:ptCount val="9"/>
                <c:pt idx="0">
                  <c:v>1631</c:v>
                </c:pt>
                <c:pt idx="1">
                  <c:v>4652</c:v>
                </c:pt>
                <c:pt idx="2">
                  <c:v>29114</c:v>
                </c:pt>
                <c:pt idx="3">
                  <c:v>41464</c:v>
                </c:pt>
                <c:pt idx="4">
                  <c:v>11036</c:v>
                </c:pt>
                <c:pt idx="5">
                  <c:v>3145</c:v>
                </c:pt>
                <c:pt idx="6">
                  <c:v>944</c:v>
                </c:pt>
                <c:pt idx="7">
                  <c:v>391</c:v>
                </c:pt>
                <c:pt idx="8">
                  <c:v>7870</c:v>
                </c:pt>
              </c:numCache>
            </c:numRef>
          </c:val>
          <c:extLst>
            <c:ext xmlns:c16="http://schemas.microsoft.com/office/drawing/2014/chart" uri="{C3380CC4-5D6E-409C-BE32-E72D297353CC}">
              <c16:uniqueId val="{00000012-23F0-4A8C-BC46-0BDAD52AFC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Sheet1!$B$27</c:f>
              <c:strCache>
                <c:ptCount val="1"/>
                <c:pt idx="0">
                  <c:v>OBJEC_1</c:v>
                </c:pt>
              </c:strCache>
            </c:strRef>
          </c:tx>
          <c:spPr>
            <a:ln w="12700">
              <a:solidFill>
                <a:schemeClr val="tx1">
                  <a:lumMod val="75000"/>
                  <a:lumOff val="25000"/>
                </a:schemeClr>
              </a:solidFill>
            </a:ln>
            <a:effectLst>
              <a:outerShdw blurRad="50800" dist="38100" dir="5400000" algn="t" rotWithShape="0">
                <a:prstClr val="black">
                  <a:alpha val="40000"/>
                </a:prstClr>
              </a:outerShdw>
            </a:effectLst>
          </c:spPr>
          <c:dPt>
            <c:idx val="0"/>
            <c:bubble3D val="0"/>
            <c:spPr>
              <a:solidFill>
                <a:srgbClr val="FFAA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4BD6-496D-9A5D-FF9BF273CAA4}"/>
              </c:ext>
            </c:extLst>
          </c:dPt>
          <c:dPt>
            <c:idx val="1"/>
            <c:bubble3D val="0"/>
            <c:spPr>
              <a:solidFill>
                <a:srgbClr val="00C5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4BD6-496D-9A5D-FF9BF273CAA4}"/>
              </c:ext>
            </c:extLst>
          </c:dPt>
          <c:dPt>
            <c:idx val="2"/>
            <c:bubble3D val="0"/>
            <c:spPr>
              <a:solidFill>
                <a:srgbClr val="2673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4BD6-496D-9A5D-FF9BF273CAA4}"/>
              </c:ext>
            </c:extLst>
          </c:dPt>
          <c:dPt>
            <c:idx val="3"/>
            <c:bubble3D val="0"/>
            <c:spPr>
              <a:solidFill>
                <a:srgbClr val="4CE600"/>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4BD6-496D-9A5D-FF9BF273CAA4}"/>
              </c:ext>
            </c:extLst>
          </c:dPt>
          <c:dPt>
            <c:idx val="4"/>
            <c:bubble3D val="0"/>
            <c:spPr>
              <a:solidFill>
                <a:srgbClr val="B4D79E"/>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9-4BD6-496D-9A5D-FF9BF273CAA4}"/>
              </c:ext>
            </c:extLst>
          </c:dPt>
          <c:dPt>
            <c:idx val="5"/>
            <c:bubble3D val="0"/>
            <c:spPr>
              <a:solidFill>
                <a:srgbClr val="AA66CD"/>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B-4BD6-496D-9A5D-FF9BF273CAA4}"/>
              </c:ext>
            </c:extLst>
          </c:dPt>
          <c:dPt>
            <c:idx val="6"/>
            <c:bubble3D val="0"/>
            <c:spPr>
              <a:solidFill>
                <a:srgbClr val="E8BE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D-4BD6-496D-9A5D-FF9BF273CAA4}"/>
              </c:ext>
            </c:extLst>
          </c:dPt>
          <c:dPt>
            <c:idx val="7"/>
            <c:bubble3D val="0"/>
            <c:spPr>
              <a:solidFill>
                <a:srgbClr val="FFEBA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F-4BD6-496D-9A5D-FF9BF273CAA4}"/>
              </c:ext>
            </c:extLst>
          </c:dPt>
          <c:dPt>
            <c:idx val="8"/>
            <c:bubble3D val="0"/>
            <c:spPr>
              <a:solidFill>
                <a:srgbClr val="FFFFFF"/>
              </a:solidFill>
              <a:ln w="12700">
                <a:solidFill>
                  <a:schemeClr val="tx1">
                    <a:lumMod val="75000"/>
                    <a:lumOff val="25000"/>
                  </a:schemeClr>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11-4BD6-496D-9A5D-FF9BF273CAA4}"/>
              </c:ext>
            </c:extLst>
          </c:dPt>
          <c:cat>
            <c:strRef>
              <c:f>Sheet1!$A$28:$A$36</c:f>
              <c:strCache>
                <c:ptCount val="9"/>
                <c:pt idx="0">
                  <c:v>Barren</c:v>
                </c:pt>
                <c:pt idx="1">
                  <c:v>Wetlands</c:v>
                </c:pt>
                <c:pt idx="2">
                  <c:v>Evergreen</c:v>
                </c:pt>
                <c:pt idx="3">
                  <c:v>Deciduous</c:v>
                </c:pt>
                <c:pt idx="4">
                  <c:v>Mixed Forest</c:v>
                </c:pt>
                <c:pt idx="5">
                  <c:v>Shrubland</c:v>
                </c:pt>
                <c:pt idx="6">
                  <c:v>Herbaceous</c:v>
                </c:pt>
                <c:pt idx="7">
                  <c:v>Agricultural</c:v>
                </c:pt>
                <c:pt idx="8">
                  <c:v>Urban</c:v>
                </c:pt>
              </c:strCache>
            </c:strRef>
          </c:cat>
          <c:val>
            <c:numRef>
              <c:f>Sheet1!$B$28:$B$36</c:f>
              <c:numCache>
                <c:formatCode>General</c:formatCode>
                <c:ptCount val="9"/>
                <c:pt idx="0">
                  <c:v>1485</c:v>
                </c:pt>
                <c:pt idx="1">
                  <c:v>2080</c:v>
                </c:pt>
                <c:pt idx="2">
                  <c:v>88785</c:v>
                </c:pt>
                <c:pt idx="3">
                  <c:v>34122</c:v>
                </c:pt>
                <c:pt idx="4">
                  <c:v>9440</c:v>
                </c:pt>
                <c:pt idx="5">
                  <c:v>1376</c:v>
                </c:pt>
                <c:pt idx="6">
                  <c:v>2289</c:v>
                </c:pt>
                <c:pt idx="7">
                  <c:v>131</c:v>
                </c:pt>
                <c:pt idx="8">
                  <c:v>8339</c:v>
                </c:pt>
              </c:numCache>
            </c:numRef>
          </c:val>
          <c:extLst>
            <c:ext xmlns:c16="http://schemas.microsoft.com/office/drawing/2014/chart" uri="{C3380CC4-5D6E-409C-BE32-E72D297353CC}">
              <c16:uniqueId val="{00000012-4BD6-496D-9A5D-FF9BF273CAA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Garamond" panose="02020404030301010803" pitchFamily="18" charset="0"/>
              </a:rPr>
              <a:t>LST of Rivers (°C)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Sheet1!$B$13</c:f>
              <c:strCache>
                <c:ptCount val="1"/>
                <c:pt idx="0">
                  <c:v>Penobscot</c:v>
                </c:pt>
              </c:strCache>
            </c:strRef>
          </c:tx>
          <c:spPr>
            <a:ln w="28575" cap="rnd">
              <a:solidFill>
                <a:srgbClr val="C00000"/>
              </a:solidFill>
              <a:round/>
            </a:ln>
            <a:effectLst/>
          </c:spPr>
          <c:marker>
            <c:symbol val="none"/>
          </c:marker>
          <c:cat>
            <c:numRef>
              <c:f>Sheet1!$A$14:$A$35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Sheet1!$B$14:$B$35</c:f>
              <c:numCache>
                <c:formatCode>General</c:formatCode>
                <c:ptCount val="22"/>
                <c:pt idx="0">
                  <c:v>22.03</c:v>
                </c:pt>
                <c:pt idx="1">
                  <c:v>23.83</c:v>
                </c:pt>
                <c:pt idx="2">
                  <c:v>22.41</c:v>
                </c:pt>
                <c:pt idx="3">
                  <c:v>22.97</c:v>
                </c:pt>
                <c:pt idx="4">
                  <c:v>21.71</c:v>
                </c:pt>
                <c:pt idx="5">
                  <c:v>23.87</c:v>
                </c:pt>
                <c:pt idx="6">
                  <c:v>24.19</c:v>
                </c:pt>
                <c:pt idx="7">
                  <c:v>22.23</c:v>
                </c:pt>
                <c:pt idx="8">
                  <c:v>22.77</c:v>
                </c:pt>
                <c:pt idx="9">
                  <c:v>20.43</c:v>
                </c:pt>
                <c:pt idx="10">
                  <c:v>22.63</c:v>
                </c:pt>
                <c:pt idx="11">
                  <c:v>22.99</c:v>
                </c:pt>
                <c:pt idx="12">
                  <c:v>23.45</c:v>
                </c:pt>
                <c:pt idx="13">
                  <c:v>23.36</c:v>
                </c:pt>
                <c:pt idx="14">
                  <c:v>23.89</c:v>
                </c:pt>
                <c:pt idx="15">
                  <c:v>22.25</c:v>
                </c:pt>
                <c:pt idx="16">
                  <c:v>23.57</c:v>
                </c:pt>
                <c:pt idx="17">
                  <c:v>23.37</c:v>
                </c:pt>
                <c:pt idx="18">
                  <c:v>23.19</c:v>
                </c:pt>
                <c:pt idx="19">
                  <c:v>23.42</c:v>
                </c:pt>
                <c:pt idx="20">
                  <c:v>23.99</c:v>
                </c:pt>
                <c:pt idx="21">
                  <c:v>22.73</c:v>
                </c:pt>
              </c:numCache>
            </c:numRef>
          </c:val>
          <c:smooth val="0"/>
          <c:extLst>
            <c:ext xmlns:c16="http://schemas.microsoft.com/office/drawing/2014/chart" uri="{C3380CC4-5D6E-409C-BE32-E72D297353CC}">
              <c16:uniqueId val="{00000000-36CD-433C-AF55-B55470CDB4C2}"/>
            </c:ext>
          </c:extLst>
        </c:ser>
        <c:ser>
          <c:idx val="1"/>
          <c:order val="1"/>
          <c:tx>
            <c:strRef>
              <c:f>Sheet1!$C$13</c:f>
              <c:strCache>
                <c:ptCount val="1"/>
                <c:pt idx="0">
                  <c:v>Union</c:v>
                </c:pt>
              </c:strCache>
            </c:strRef>
          </c:tx>
          <c:spPr>
            <a:ln w="28575" cap="rnd">
              <a:solidFill>
                <a:srgbClr val="0070C0"/>
              </a:solidFill>
              <a:round/>
            </a:ln>
            <a:effectLst/>
          </c:spPr>
          <c:marker>
            <c:symbol val="none"/>
          </c:marker>
          <c:cat>
            <c:numRef>
              <c:f>Sheet1!$A$14:$A$35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Sheet1!$C$14:$C$35</c:f>
              <c:numCache>
                <c:formatCode>General</c:formatCode>
                <c:ptCount val="22"/>
                <c:pt idx="0">
                  <c:v>21.08</c:v>
                </c:pt>
                <c:pt idx="1">
                  <c:v>21.49</c:v>
                </c:pt>
                <c:pt idx="2">
                  <c:v>21.15</c:v>
                </c:pt>
                <c:pt idx="3">
                  <c:v>22.01</c:v>
                </c:pt>
                <c:pt idx="4">
                  <c:v>20.38</c:v>
                </c:pt>
                <c:pt idx="5">
                  <c:v>22.87</c:v>
                </c:pt>
                <c:pt idx="6">
                  <c:v>22.61</c:v>
                </c:pt>
                <c:pt idx="7">
                  <c:v>21.27</c:v>
                </c:pt>
                <c:pt idx="8">
                  <c:v>21.4</c:v>
                </c:pt>
                <c:pt idx="9">
                  <c:v>19.05</c:v>
                </c:pt>
                <c:pt idx="10">
                  <c:v>20.83</c:v>
                </c:pt>
                <c:pt idx="11">
                  <c:v>20.95</c:v>
                </c:pt>
                <c:pt idx="12">
                  <c:v>22.3</c:v>
                </c:pt>
                <c:pt idx="13">
                  <c:v>21.21</c:v>
                </c:pt>
                <c:pt idx="14">
                  <c:v>22.21</c:v>
                </c:pt>
                <c:pt idx="15">
                  <c:v>20.77</c:v>
                </c:pt>
                <c:pt idx="16">
                  <c:v>22.43</c:v>
                </c:pt>
                <c:pt idx="17">
                  <c:v>21.47</c:v>
                </c:pt>
                <c:pt idx="18">
                  <c:v>21.74</c:v>
                </c:pt>
                <c:pt idx="19">
                  <c:v>22.17</c:v>
                </c:pt>
                <c:pt idx="20">
                  <c:v>21.99</c:v>
                </c:pt>
                <c:pt idx="21">
                  <c:v>19.64</c:v>
                </c:pt>
              </c:numCache>
            </c:numRef>
          </c:val>
          <c:smooth val="0"/>
          <c:extLst>
            <c:ext xmlns:c16="http://schemas.microsoft.com/office/drawing/2014/chart" uri="{C3380CC4-5D6E-409C-BE32-E72D297353CC}">
              <c16:uniqueId val="{00000001-36CD-433C-AF55-B55470CDB4C2}"/>
            </c:ext>
          </c:extLst>
        </c:ser>
        <c:ser>
          <c:idx val="2"/>
          <c:order val="2"/>
          <c:tx>
            <c:strRef>
              <c:f>Sheet1!$D$13</c:f>
              <c:strCache>
                <c:ptCount val="1"/>
                <c:pt idx="0">
                  <c:v>Machias</c:v>
                </c:pt>
              </c:strCache>
            </c:strRef>
          </c:tx>
          <c:spPr>
            <a:ln w="28575" cap="rnd">
              <a:solidFill>
                <a:srgbClr val="FFCC00"/>
              </a:solidFill>
              <a:round/>
            </a:ln>
            <a:effectLst/>
          </c:spPr>
          <c:marker>
            <c:symbol val="none"/>
          </c:marker>
          <c:cat>
            <c:numRef>
              <c:f>Sheet1!$A$14:$A$35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Sheet1!$D$14:$D$35</c:f>
              <c:numCache>
                <c:formatCode>General</c:formatCode>
                <c:ptCount val="22"/>
                <c:pt idx="0">
                  <c:v>22.07</c:v>
                </c:pt>
                <c:pt idx="1">
                  <c:v>24.13</c:v>
                </c:pt>
                <c:pt idx="2">
                  <c:v>23.22</c:v>
                </c:pt>
                <c:pt idx="3">
                  <c:v>23.77</c:v>
                </c:pt>
                <c:pt idx="4">
                  <c:v>21.27</c:v>
                </c:pt>
                <c:pt idx="5">
                  <c:v>24.24</c:v>
                </c:pt>
                <c:pt idx="6">
                  <c:v>23.93</c:v>
                </c:pt>
                <c:pt idx="7">
                  <c:v>22.82</c:v>
                </c:pt>
                <c:pt idx="8">
                  <c:v>22.58</c:v>
                </c:pt>
                <c:pt idx="9">
                  <c:v>20.55</c:v>
                </c:pt>
                <c:pt idx="10">
                  <c:v>22.19</c:v>
                </c:pt>
                <c:pt idx="11">
                  <c:v>22.82</c:v>
                </c:pt>
                <c:pt idx="12">
                  <c:v>23.17</c:v>
                </c:pt>
                <c:pt idx="13">
                  <c:v>22.81</c:v>
                </c:pt>
                <c:pt idx="14">
                  <c:v>23.74</c:v>
                </c:pt>
                <c:pt idx="15">
                  <c:v>22.05</c:v>
                </c:pt>
                <c:pt idx="16">
                  <c:v>23.06</c:v>
                </c:pt>
                <c:pt idx="17">
                  <c:v>23.07</c:v>
                </c:pt>
                <c:pt idx="18">
                  <c:v>22.72</c:v>
                </c:pt>
                <c:pt idx="19">
                  <c:v>23.15</c:v>
                </c:pt>
                <c:pt idx="20">
                  <c:v>22.29</c:v>
                </c:pt>
                <c:pt idx="21">
                  <c:v>21.75</c:v>
                </c:pt>
              </c:numCache>
            </c:numRef>
          </c:val>
          <c:smooth val="0"/>
          <c:extLst>
            <c:ext xmlns:c16="http://schemas.microsoft.com/office/drawing/2014/chart" uri="{C3380CC4-5D6E-409C-BE32-E72D297353CC}">
              <c16:uniqueId val="{00000002-36CD-433C-AF55-B55470CDB4C2}"/>
            </c:ext>
          </c:extLst>
        </c:ser>
        <c:dLbls>
          <c:showLegendKey val="0"/>
          <c:showVal val="0"/>
          <c:showCatName val="0"/>
          <c:showSerName val="0"/>
          <c:showPercent val="0"/>
          <c:showBubbleSize val="0"/>
        </c:dLbls>
        <c:smooth val="0"/>
        <c:axId val="1617945743"/>
        <c:axId val="1617950735"/>
      </c:lineChart>
      <c:catAx>
        <c:axId val="161794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aramond" panose="02020404030301010803" pitchFamily="18" charset="0"/>
                <a:ea typeface="+mn-ea"/>
                <a:cs typeface="+mn-cs"/>
              </a:defRPr>
            </a:pPr>
            <a:endParaRPr lang="en-US"/>
          </a:p>
        </c:txPr>
        <c:crossAx val="1617950735"/>
        <c:crosses val="autoZero"/>
        <c:auto val="1"/>
        <c:lblAlgn val="ctr"/>
        <c:lblOffset val="100"/>
        <c:noMultiLvlLbl val="0"/>
      </c:catAx>
      <c:valAx>
        <c:axId val="1617950735"/>
        <c:scaling>
          <c:orientation val="minMax"/>
          <c:min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1617945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62C6F7-58DB-4E06-ABDE-D15F67D14EDD}" type="doc">
      <dgm:prSet loTypeId="urn:microsoft.com/office/officeart/2016/7/layout/BasicTimeline" loCatId="timeline" qsTypeId="urn:microsoft.com/office/officeart/2005/8/quickstyle/simple1" qsCatId="simple" csTypeId="urn:microsoft.com/office/officeart/2005/8/colors/accent3_1" csCatId="accent3" phldr="1"/>
      <dgm:spPr/>
      <dgm:t>
        <a:bodyPr/>
        <a:lstStyle/>
        <a:p>
          <a:endParaRPr lang="en-US"/>
        </a:p>
      </dgm:t>
    </dgm:pt>
    <dgm:pt modelId="{AB7E8E0F-4452-4082-8525-E62ADBA39A31}">
      <dgm:prSet phldrT="[Text]" phldr="0" custT="1"/>
      <dgm:spPr/>
      <dgm:t>
        <a:bodyPr/>
        <a:lstStyle/>
        <a:p>
          <a:pPr>
            <a:defRPr b="1"/>
          </a:pPr>
          <a:r>
            <a:rPr lang="en-US" sz="1100" b="0">
              <a:latin typeface="Century Gothic"/>
            </a:rPr>
            <a:t>Specifications for Landsat, Sentinel, MODIS, VIIRS</a:t>
          </a:r>
        </a:p>
      </dgm:t>
    </dgm:pt>
    <dgm:pt modelId="{33A29B72-2392-4D01-B8DF-A45262BA767A}" type="parTrans" cxnId="{BA8EA154-C6EB-466E-AFF6-1BBE87D93624}">
      <dgm:prSet/>
      <dgm:spPr/>
      <dgm:t>
        <a:bodyPr/>
        <a:lstStyle/>
        <a:p>
          <a:endParaRPr lang="en-US"/>
        </a:p>
      </dgm:t>
    </dgm:pt>
    <dgm:pt modelId="{F146A91D-1ADE-4A4A-A020-5C151CDE8B50}" type="sibTrans" cxnId="{BA8EA154-C6EB-466E-AFF6-1BBE87D93624}">
      <dgm:prSet/>
      <dgm:spPr/>
      <dgm:t>
        <a:bodyPr/>
        <a:lstStyle/>
        <a:p>
          <a:endParaRPr lang="en-US"/>
        </a:p>
      </dgm:t>
    </dgm:pt>
    <dgm:pt modelId="{83427E5B-BDF5-4E7C-BDE3-E06B0A488043}">
      <dgm:prSet phldrT="[Text]" phldr="0" custT="1"/>
      <dgm:spPr/>
      <dgm:t>
        <a:bodyPr/>
        <a:lstStyle/>
        <a:p>
          <a:pPr algn="ctr"/>
          <a:r>
            <a:rPr lang="en-US" sz="1100" b="1">
              <a:latin typeface="Century Gothic"/>
            </a:rPr>
            <a:t>Earth Observation Overview: </a:t>
          </a:r>
          <a:r>
            <a:rPr lang="en-US" sz="1100" b="0" i="1">
              <a:latin typeface="Century Gothic"/>
            </a:rPr>
            <a:t>Tutorial, Cheat Sheet</a:t>
          </a:r>
          <a:endParaRPr lang="en-US" sz="1100" b="1">
            <a:latin typeface="Century Gothic"/>
          </a:endParaRPr>
        </a:p>
      </dgm:t>
    </dgm:pt>
    <dgm:pt modelId="{239CAF46-1983-40D7-A247-173C00CCBF1D}" type="parTrans" cxnId="{FFA3A328-BF7A-4634-9C89-493C79C62997}">
      <dgm:prSet/>
      <dgm:spPr/>
      <dgm:t>
        <a:bodyPr/>
        <a:lstStyle/>
        <a:p>
          <a:endParaRPr lang="en-US"/>
        </a:p>
      </dgm:t>
    </dgm:pt>
    <dgm:pt modelId="{D3402932-EE1D-487E-9ACD-9F82949A1992}" type="sibTrans" cxnId="{FFA3A328-BF7A-4634-9C89-493C79C62997}">
      <dgm:prSet/>
      <dgm:spPr/>
      <dgm:t>
        <a:bodyPr/>
        <a:lstStyle/>
        <a:p>
          <a:endParaRPr lang="en-US"/>
        </a:p>
      </dgm:t>
    </dgm:pt>
    <dgm:pt modelId="{6ACA54F6-83C6-4E2B-99FA-3650E932BAD3}">
      <dgm:prSet phldrT="[Text]" phldr="0" custT="1"/>
      <dgm:spPr/>
      <dgm:t>
        <a:bodyPr/>
        <a:lstStyle/>
        <a:p>
          <a:pPr>
            <a:defRPr b="1"/>
          </a:pPr>
          <a:r>
            <a:rPr lang="en-US" sz="1100" b="0">
              <a:latin typeface="Century Gothic"/>
            </a:rPr>
            <a:t>Data Acquisition</a:t>
          </a:r>
        </a:p>
      </dgm:t>
    </dgm:pt>
    <dgm:pt modelId="{1FC37D29-3FC9-4DAE-9A4A-7C2EC730F36F}" type="parTrans" cxnId="{6A9CD25A-0EF1-473B-A816-F3A611DA4502}">
      <dgm:prSet/>
      <dgm:spPr/>
      <dgm:t>
        <a:bodyPr/>
        <a:lstStyle/>
        <a:p>
          <a:endParaRPr lang="en-US"/>
        </a:p>
      </dgm:t>
    </dgm:pt>
    <dgm:pt modelId="{9B281E87-93FE-46E2-9BF2-BE13F55BF55C}" type="sibTrans" cxnId="{6A9CD25A-0EF1-473B-A816-F3A611DA4502}">
      <dgm:prSet/>
      <dgm:spPr/>
      <dgm:t>
        <a:bodyPr/>
        <a:lstStyle/>
        <a:p>
          <a:endParaRPr lang="en-US"/>
        </a:p>
      </dgm:t>
    </dgm:pt>
    <dgm:pt modelId="{119D1920-B678-47E1-811E-A3085BBB4BFE}">
      <dgm:prSet phldrT="[Text]" phldr="0" custT="1"/>
      <dgm:spPr/>
      <dgm:t>
        <a:bodyPr/>
        <a:lstStyle/>
        <a:p>
          <a:pPr algn="ctr"/>
          <a:r>
            <a:rPr lang="en-US" sz="1100" b="1">
              <a:latin typeface="Century Gothic"/>
            </a:rPr>
            <a:t>EarthExplorer</a:t>
          </a:r>
          <a:r>
            <a:rPr lang="en-US" sz="1100" b="0">
              <a:latin typeface="Century Gothic"/>
            </a:rPr>
            <a:t>: </a:t>
          </a:r>
          <a:r>
            <a:rPr lang="en-US" sz="1050" b="0" i="1">
              <a:latin typeface="Century Gothic"/>
            </a:rPr>
            <a:t>Tutorial &amp; Workshop</a:t>
          </a:r>
        </a:p>
        <a:p>
          <a:pPr algn="ctr"/>
          <a:r>
            <a:rPr lang="en-US" sz="1100" b="1">
              <a:latin typeface="Century Gothic"/>
            </a:rPr>
            <a:t>Earthdata: </a:t>
          </a:r>
          <a:r>
            <a:rPr lang="en-US" sz="1100" b="0" i="1">
              <a:latin typeface="Century Gothic"/>
            </a:rPr>
            <a:t>Tutorial</a:t>
          </a:r>
        </a:p>
        <a:p>
          <a:pPr algn="ctr"/>
          <a:r>
            <a:rPr lang="en-US" sz="1100" b="1" i="0">
              <a:latin typeface="Century Gothic"/>
            </a:rPr>
            <a:t>GEE: </a:t>
          </a:r>
          <a:r>
            <a:rPr lang="en-US" sz="1100" b="0" i="1">
              <a:latin typeface="Century Gothic"/>
            </a:rPr>
            <a:t>Tutorial &amp; Workshop</a:t>
          </a:r>
        </a:p>
      </dgm:t>
    </dgm:pt>
    <dgm:pt modelId="{A8DECC35-BC39-4D69-9C5D-3487220CEC81}" type="parTrans" cxnId="{28D5D4B6-BC39-4992-B34D-CA17FC5EB5B2}">
      <dgm:prSet/>
      <dgm:spPr/>
      <dgm:t>
        <a:bodyPr/>
        <a:lstStyle/>
        <a:p>
          <a:endParaRPr lang="en-US"/>
        </a:p>
      </dgm:t>
    </dgm:pt>
    <dgm:pt modelId="{D2553AE2-3E35-4492-8F82-1480CED73BC9}" type="sibTrans" cxnId="{28D5D4B6-BC39-4992-B34D-CA17FC5EB5B2}">
      <dgm:prSet/>
      <dgm:spPr/>
      <dgm:t>
        <a:bodyPr/>
        <a:lstStyle/>
        <a:p>
          <a:endParaRPr lang="en-US"/>
        </a:p>
      </dgm:t>
    </dgm:pt>
    <dgm:pt modelId="{C51B725B-10D8-4B9A-BE5D-8DCBA042C27A}">
      <dgm:prSet phldrT="[Text]" phldr="0" custT="1"/>
      <dgm:spPr/>
      <dgm:t>
        <a:bodyPr/>
        <a:lstStyle/>
        <a:p>
          <a:pPr>
            <a:defRPr b="1"/>
          </a:pPr>
          <a:r>
            <a:rPr lang="en-US" sz="1100" b="0">
              <a:latin typeface="Century Gothic"/>
            </a:rPr>
            <a:t>ArcGIS Image Classification Wizard</a:t>
          </a:r>
        </a:p>
      </dgm:t>
    </dgm:pt>
    <dgm:pt modelId="{6A64DE75-C894-4FC9-BF0B-A0255A8F4CCC}" type="parTrans" cxnId="{20592950-63E4-4CB8-99E3-EC141AF1EE39}">
      <dgm:prSet/>
      <dgm:spPr/>
      <dgm:t>
        <a:bodyPr/>
        <a:lstStyle/>
        <a:p>
          <a:endParaRPr lang="en-US"/>
        </a:p>
      </dgm:t>
    </dgm:pt>
    <dgm:pt modelId="{2D170D5C-2BF9-4F1D-A10D-C83AECC254A2}" type="sibTrans" cxnId="{20592950-63E4-4CB8-99E3-EC141AF1EE39}">
      <dgm:prSet/>
      <dgm:spPr/>
      <dgm:t>
        <a:bodyPr/>
        <a:lstStyle/>
        <a:p>
          <a:endParaRPr lang="en-US"/>
        </a:p>
      </dgm:t>
    </dgm:pt>
    <dgm:pt modelId="{E6638200-9732-4BFF-BA1D-E65F4039FFF9}">
      <dgm:prSet phldr="0" custT="1"/>
      <dgm:spPr/>
      <dgm:t>
        <a:bodyPr/>
        <a:lstStyle/>
        <a:p>
          <a:pPr algn="ctr"/>
          <a:r>
            <a:rPr lang="en-US" sz="1100" b="1">
              <a:latin typeface="Century Gothic"/>
            </a:rPr>
            <a:t>LULC: </a:t>
          </a:r>
          <a:r>
            <a:rPr lang="en-US" sz="1100" b="0" i="1">
              <a:latin typeface="Century Gothic"/>
            </a:rPr>
            <a:t>Tutorial &amp; Workshop</a:t>
          </a:r>
        </a:p>
      </dgm:t>
    </dgm:pt>
    <dgm:pt modelId="{D5BDB5D3-3605-4858-8D09-42EB1CED0891}" type="parTrans" cxnId="{8A8528DB-AD3C-4F99-AEA6-8791CA9CBC06}">
      <dgm:prSet/>
      <dgm:spPr/>
      <dgm:t>
        <a:bodyPr/>
        <a:lstStyle/>
        <a:p>
          <a:endParaRPr lang="en-US"/>
        </a:p>
      </dgm:t>
    </dgm:pt>
    <dgm:pt modelId="{3FF191E4-20BB-4ED0-90EB-C5D2765F613E}" type="sibTrans" cxnId="{8A8528DB-AD3C-4F99-AEA6-8791CA9CBC06}">
      <dgm:prSet/>
      <dgm:spPr/>
      <dgm:t>
        <a:bodyPr/>
        <a:lstStyle/>
        <a:p>
          <a:endParaRPr lang="en-US"/>
        </a:p>
      </dgm:t>
    </dgm:pt>
    <dgm:pt modelId="{1CBD1263-18D7-4CB6-8F3B-BCAF149EC850}">
      <dgm:prSet phldr="0" custT="1"/>
      <dgm:spPr/>
      <dgm:t>
        <a:bodyPr/>
        <a:lstStyle/>
        <a:p>
          <a:pPr>
            <a:defRPr b="1"/>
          </a:pPr>
          <a:r>
            <a:rPr lang="en-US" sz="1100" b="0">
              <a:latin typeface="Century Gothic"/>
            </a:rPr>
            <a:t>LST &amp; Precipitation</a:t>
          </a:r>
        </a:p>
      </dgm:t>
    </dgm:pt>
    <dgm:pt modelId="{E8528CAA-D98D-4DA3-BCE4-775D393EA392}" type="parTrans" cxnId="{41010938-3A67-41C6-A6E3-83EFCAE156D2}">
      <dgm:prSet/>
      <dgm:spPr/>
      <dgm:t>
        <a:bodyPr/>
        <a:lstStyle/>
        <a:p>
          <a:endParaRPr lang="en-US"/>
        </a:p>
      </dgm:t>
    </dgm:pt>
    <dgm:pt modelId="{B17208F7-0E34-4AB9-982A-1706798944EB}" type="sibTrans" cxnId="{41010938-3A67-41C6-A6E3-83EFCAE156D2}">
      <dgm:prSet/>
      <dgm:spPr/>
      <dgm:t>
        <a:bodyPr/>
        <a:lstStyle/>
        <a:p>
          <a:endParaRPr lang="en-US"/>
        </a:p>
      </dgm:t>
    </dgm:pt>
    <dgm:pt modelId="{34A585A2-1930-46DD-B745-55AEAB3F0B08}">
      <dgm:prSet phldr="0" custT="1"/>
      <dgm:spPr/>
      <dgm:t>
        <a:bodyPr/>
        <a:lstStyle/>
        <a:p>
          <a:pPr algn="ctr"/>
          <a:r>
            <a:rPr lang="en-US" sz="1100" b="1">
              <a:latin typeface="Century Gothic"/>
            </a:rPr>
            <a:t>Climate: </a:t>
          </a:r>
          <a:r>
            <a:rPr lang="en-US" sz="1100" b="0" i="1">
              <a:latin typeface="Century Gothic"/>
            </a:rPr>
            <a:t>Tutorial &amp; Workshop</a:t>
          </a:r>
        </a:p>
      </dgm:t>
    </dgm:pt>
    <dgm:pt modelId="{640B0EB4-3F66-446D-9BAE-B683D9DE03C1}" type="parTrans" cxnId="{2724444D-CFEA-4B16-BA05-807DF03C9BC3}">
      <dgm:prSet/>
      <dgm:spPr/>
      <dgm:t>
        <a:bodyPr/>
        <a:lstStyle/>
        <a:p>
          <a:endParaRPr lang="en-US"/>
        </a:p>
      </dgm:t>
    </dgm:pt>
    <dgm:pt modelId="{09056CDB-8CC7-4C79-B9BB-FF6CB9CE2CD9}" type="sibTrans" cxnId="{2724444D-CFEA-4B16-BA05-807DF03C9BC3}">
      <dgm:prSet/>
      <dgm:spPr/>
      <dgm:t>
        <a:bodyPr/>
        <a:lstStyle/>
        <a:p>
          <a:endParaRPr lang="en-US"/>
        </a:p>
      </dgm:t>
    </dgm:pt>
    <dgm:pt modelId="{BB96EDA4-CBE2-44EB-9F05-B4D2A6EFFD16}">
      <dgm:prSet custT="1"/>
      <dgm:spPr/>
      <dgm:t>
        <a:bodyPr/>
        <a:lstStyle/>
        <a:p>
          <a:pPr>
            <a:defRPr b="1"/>
          </a:pPr>
          <a:r>
            <a:rPr lang="en-US" sz="1100" b="0">
              <a:latin typeface="Century Gothic" panose="020B0502020202020204" pitchFamily="34" charset="0"/>
            </a:rPr>
            <a:t>Salmon &amp; Project Background</a:t>
          </a:r>
        </a:p>
      </dgm:t>
    </dgm:pt>
    <dgm:pt modelId="{A98E1E97-4A9E-49C3-BAFE-742A8A8480A2}" type="parTrans" cxnId="{BBE8EA75-FAFD-49A2-A80F-0D1D80EA5EDC}">
      <dgm:prSet/>
      <dgm:spPr/>
      <dgm:t>
        <a:bodyPr/>
        <a:lstStyle/>
        <a:p>
          <a:endParaRPr lang="en-US"/>
        </a:p>
      </dgm:t>
    </dgm:pt>
    <dgm:pt modelId="{96F3BDBE-F9C5-4A8C-A78E-0622DB16D703}" type="sibTrans" cxnId="{BBE8EA75-FAFD-49A2-A80F-0D1D80EA5EDC}">
      <dgm:prSet/>
      <dgm:spPr/>
      <dgm:t>
        <a:bodyPr/>
        <a:lstStyle/>
        <a:p>
          <a:endParaRPr lang="en-US"/>
        </a:p>
      </dgm:t>
    </dgm:pt>
    <dgm:pt modelId="{51487499-6513-4830-9ED6-8007DBDBC05C}">
      <dgm:prSet custT="1"/>
      <dgm:spPr/>
      <dgm:t>
        <a:bodyPr/>
        <a:lstStyle/>
        <a:p>
          <a:pPr algn="ctr"/>
          <a:r>
            <a:rPr lang="en-US" sz="1100" b="1">
              <a:latin typeface="Century Gothic" panose="020B0502020202020204" pitchFamily="34" charset="0"/>
            </a:rPr>
            <a:t>Introduction: </a:t>
          </a:r>
          <a:r>
            <a:rPr lang="en-US" sz="1100" b="0" i="1">
              <a:latin typeface="Century Gothic" panose="020B0502020202020204" pitchFamily="34" charset="0"/>
            </a:rPr>
            <a:t>Workshop</a:t>
          </a:r>
        </a:p>
      </dgm:t>
    </dgm:pt>
    <dgm:pt modelId="{66442FC0-D0CD-4B88-A080-9FDED78C7DC6}" type="parTrans" cxnId="{D72DC23D-8571-465F-A5BD-587E9BF7E968}">
      <dgm:prSet/>
      <dgm:spPr/>
      <dgm:t>
        <a:bodyPr/>
        <a:lstStyle/>
        <a:p>
          <a:endParaRPr lang="en-US"/>
        </a:p>
      </dgm:t>
    </dgm:pt>
    <dgm:pt modelId="{594935C6-7326-4CE5-946C-84AF6350B7F7}" type="sibTrans" cxnId="{D72DC23D-8571-465F-A5BD-587E9BF7E968}">
      <dgm:prSet/>
      <dgm:spPr/>
      <dgm:t>
        <a:bodyPr/>
        <a:lstStyle/>
        <a:p>
          <a:endParaRPr lang="en-US"/>
        </a:p>
      </dgm:t>
    </dgm:pt>
    <dgm:pt modelId="{672F65F4-E1EC-4B75-870D-921073C06DF1}" type="pres">
      <dgm:prSet presAssocID="{5362C6F7-58DB-4E06-ABDE-D15F67D14EDD}" presName="root" presStyleCnt="0">
        <dgm:presLayoutVars>
          <dgm:chMax/>
          <dgm:chPref/>
          <dgm:animLvl val="lvl"/>
        </dgm:presLayoutVars>
      </dgm:prSet>
      <dgm:spPr/>
    </dgm:pt>
    <dgm:pt modelId="{678C4D98-1875-4693-AE49-7DA17F4C2353}" type="pres">
      <dgm:prSet presAssocID="{5362C6F7-58DB-4E06-ABDE-D15F67D14EDD}" presName="divider" presStyleLbl="fgAccFollowNode1" presStyleIdx="0" presStyleCnt="1"/>
      <dgm:spPr>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tailEnd type="triangle" w="lg" len="lg"/>
        </a:ln>
        <a:effectLst/>
      </dgm:spPr>
    </dgm:pt>
    <dgm:pt modelId="{CEF036A6-E092-42D8-B0D4-F8A6CC28B9A4}" type="pres">
      <dgm:prSet presAssocID="{5362C6F7-58DB-4E06-ABDE-D15F67D14EDD}" presName="nodes" presStyleCnt="0">
        <dgm:presLayoutVars>
          <dgm:chMax/>
          <dgm:chPref/>
          <dgm:animLvl val="lvl"/>
        </dgm:presLayoutVars>
      </dgm:prSet>
      <dgm:spPr/>
    </dgm:pt>
    <dgm:pt modelId="{5D1B3468-2B45-4979-9EA4-6FA534EF9779}" type="pres">
      <dgm:prSet presAssocID="{BB96EDA4-CBE2-44EB-9F05-B4D2A6EFFD16}" presName="composite" presStyleCnt="0"/>
      <dgm:spPr/>
    </dgm:pt>
    <dgm:pt modelId="{7A11A528-FEA7-4516-9711-430106C16E55}" type="pres">
      <dgm:prSet presAssocID="{BB96EDA4-CBE2-44EB-9F05-B4D2A6EFFD16}" presName="L1TextContainer" presStyleLbl="revTx" presStyleIdx="0" presStyleCnt="5">
        <dgm:presLayoutVars>
          <dgm:chMax val="1"/>
          <dgm:chPref val="1"/>
          <dgm:bulletEnabled val="1"/>
        </dgm:presLayoutVars>
      </dgm:prSet>
      <dgm:spPr/>
    </dgm:pt>
    <dgm:pt modelId="{88EE963B-370E-4C1E-A59A-2A71080C06B3}" type="pres">
      <dgm:prSet presAssocID="{BB96EDA4-CBE2-44EB-9F05-B4D2A6EFFD16}" presName="L2TextContainerWrapper" presStyleCnt="0">
        <dgm:presLayoutVars>
          <dgm:chMax val="0"/>
          <dgm:chPref val="0"/>
          <dgm:bulletEnabled val="1"/>
        </dgm:presLayoutVars>
      </dgm:prSet>
      <dgm:spPr/>
    </dgm:pt>
    <dgm:pt modelId="{8910B480-38A6-4FD5-B684-1E64363A3D1D}" type="pres">
      <dgm:prSet presAssocID="{BB96EDA4-CBE2-44EB-9F05-B4D2A6EFFD16}" presName="L2TextContainer" presStyleLbl="bgAcc1" presStyleIdx="0" presStyleCnt="5"/>
      <dgm:spPr/>
    </dgm:pt>
    <dgm:pt modelId="{C4DED6A9-32C7-433D-8324-C8D077C47E4F}" type="pres">
      <dgm:prSet presAssocID="{BB96EDA4-CBE2-44EB-9F05-B4D2A6EFFD16}" presName="FlexibleEmptyPlaceHolder" presStyleCnt="0"/>
      <dgm:spPr/>
    </dgm:pt>
    <dgm:pt modelId="{3A9760AA-A3E1-438C-9A2E-9ED367574AA7}" type="pres">
      <dgm:prSet presAssocID="{BB96EDA4-CBE2-44EB-9F05-B4D2A6EFFD16}" presName="ConnectLine" presStyleLbl="sibTrans1D1" presStyleIdx="0" presStyleCnt="5"/>
      <dgm:spPr>
        <a:noFill/>
        <a:ln w="9525" cap="flat" cmpd="sng" algn="ctr">
          <a:solidFill>
            <a:schemeClr val="accent3">
              <a:hueOff val="0"/>
              <a:satOff val="0"/>
              <a:lumOff val="0"/>
              <a:alphaOff val="0"/>
            </a:schemeClr>
          </a:solidFill>
          <a:prstDash val="dash"/>
        </a:ln>
        <a:effectLst/>
      </dgm:spPr>
    </dgm:pt>
    <dgm:pt modelId="{805B54E9-B9EF-470F-BEF4-4F79C7321F2F}" type="pres">
      <dgm:prSet presAssocID="{BB96EDA4-CBE2-44EB-9F05-B4D2A6EFFD16}" presName="ConnectorPoint" presStyleLbl="alignNode1" presStyleIdx="0" presStyleCnt="5"/>
      <dgm:spPr/>
    </dgm:pt>
    <dgm:pt modelId="{0235DEB8-AA22-4F69-8BFD-FDABBE94C940}" type="pres">
      <dgm:prSet presAssocID="{BB96EDA4-CBE2-44EB-9F05-B4D2A6EFFD16}" presName="EmptyPlaceHolder" presStyleCnt="0"/>
      <dgm:spPr/>
    </dgm:pt>
    <dgm:pt modelId="{ED9B4B18-6F9D-4BE3-9652-947439AACAE5}" type="pres">
      <dgm:prSet presAssocID="{96F3BDBE-F9C5-4A8C-A78E-0622DB16D703}" presName="spaceBetweenRectangles" presStyleCnt="0"/>
      <dgm:spPr/>
    </dgm:pt>
    <dgm:pt modelId="{5A285013-CC73-4F6F-9FF9-7795488FDEF1}" type="pres">
      <dgm:prSet presAssocID="{AB7E8E0F-4452-4082-8525-E62ADBA39A31}" presName="composite" presStyleCnt="0"/>
      <dgm:spPr/>
    </dgm:pt>
    <dgm:pt modelId="{A3CE9738-B48C-4C41-87D4-D240845C1262}" type="pres">
      <dgm:prSet presAssocID="{AB7E8E0F-4452-4082-8525-E62ADBA39A31}" presName="L1TextContainer" presStyleLbl="revTx" presStyleIdx="1" presStyleCnt="5">
        <dgm:presLayoutVars>
          <dgm:chMax val="1"/>
          <dgm:chPref val="1"/>
          <dgm:bulletEnabled val="1"/>
        </dgm:presLayoutVars>
      </dgm:prSet>
      <dgm:spPr/>
    </dgm:pt>
    <dgm:pt modelId="{39883D71-248A-4D13-8A7C-875F831D4213}" type="pres">
      <dgm:prSet presAssocID="{AB7E8E0F-4452-4082-8525-E62ADBA39A31}" presName="L2TextContainerWrapper" presStyleCnt="0">
        <dgm:presLayoutVars>
          <dgm:chMax val="0"/>
          <dgm:chPref val="0"/>
          <dgm:bulletEnabled val="1"/>
        </dgm:presLayoutVars>
      </dgm:prSet>
      <dgm:spPr/>
    </dgm:pt>
    <dgm:pt modelId="{71B70259-FEA4-4262-A93F-3715F14B4848}" type="pres">
      <dgm:prSet presAssocID="{AB7E8E0F-4452-4082-8525-E62ADBA39A31}" presName="L2TextContainer" presStyleLbl="bgAcc1" presStyleIdx="1" presStyleCnt="5" custLinFactNeighborY="-1589"/>
      <dgm:spPr/>
    </dgm:pt>
    <dgm:pt modelId="{5BFEBF6F-F043-45B5-A967-E10C04CD9AAD}" type="pres">
      <dgm:prSet presAssocID="{AB7E8E0F-4452-4082-8525-E62ADBA39A31}" presName="FlexibleEmptyPlaceHolder" presStyleCnt="0"/>
      <dgm:spPr/>
    </dgm:pt>
    <dgm:pt modelId="{577326BC-71F0-463E-A2A0-78043811D29D}" type="pres">
      <dgm:prSet presAssocID="{AB7E8E0F-4452-4082-8525-E62ADBA39A31}" presName="ConnectLine" presStyleLbl="sibTrans1D1" presStyleIdx="1" presStyleCnt="5"/>
      <dgm:spPr>
        <a:noFill/>
        <a:ln w="9525" cap="flat" cmpd="sng" algn="ctr">
          <a:solidFill>
            <a:schemeClr val="accent3">
              <a:hueOff val="0"/>
              <a:satOff val="0"/>
              <a:lumOff val="0"/>
              <a:alphaOff val="0"/>
            </a:schemeClr>
          </a:solidFill>
          <a:prstDash val="dash"/>
        </a:ln>
        <a:effectLst/>
      </dgm:spPr>
    </dgm:pt>
    <dgm:pt modelId="{0C763AA9-C3B8-481D-A576-85C5C1D9566E}" type="pres">
      <dgm:prSet presAssocID="{AB7E8E0F-4452-4082-8525-E62ADBA39A31}" presName="ConnectorPoint" presStyleLbl="alignNode1" presStyleIdx="1" presStyleCnt="5"/>
      <dgm:spPr/>
    </dgm:pt>
    <dgm:pt modelId="{BE5F27A3-A5FF-4D95-9681-040222BDFD9C}" type="pres">
      <dgm:prSet presAssocID="{AB7E8E0F-4452-4082-8525-E62ADBA39A31}" presName="EmptyPlaceHolder" presStyleCnt="0"/>
      <dgm:spPr/>
    </dgm:pt>
    <dgm:pt modelId="{32DB12A1-E00D-43BB-B93F-49FA1109C42C}" type="pres">
      <dgm:prSet presAssocID="{F146A91D-1ADE-4A4A-A020-5C151CDE8B50}" presName="spaceBetweenRectangles" presStyleCnt="0"/>
      <dgm:spPr/>
    </dgm:pt>
    <dgm:pt modelId="{B95A74C4-DE72-4B84-9805-72E5534BEE55}" type="pres">
      <dgm:prSet presAssocID="{6ACA54F6-83C6-4E2B-99FA-3650E932BAD3}" presName="composite" presStyleCnt="0"/>
      <dgm:spPr/>
    </dgm:pt>
    <dgm:pt modelId="{090DB5C9-65D6-4665-B718-88FC5590C498}" type="pres">
      <dgm:prSet presAssocID="{6ACA54F6-83C6-4E2B-99FA-3650E932BAD3}" presName="L1TextContainer" presStyleLbl="revTx" presStyleIdx="2" presStyleCnt="5">
        <dgm:presLayoutVars>
          <dgm:chMax val="1"/>
          <dgm:chPref val="1"/>
          <dgm:bulletEnabled val="1"/>
        </dgm:presLayoutVars>
      </dgm:prSet>
      <dgm:spPr/>
    </dgm:pt>
    <dgm:pt modelId="{1BB5BCA5-7950-4D9E-A616-2382574DB247}" type="pres">
      <dgm:prSet presAssocID="{6ACA54F6-83C6-4E2B-99FA-3650E932BAD3}" presName="L2TextContainerWrapper" presStyleCnt="0">
        <dgm:presLayoutVars>
          <dgm:chMax val="0"/>
          <dgm:chPref val="0"/>
          <dgm:bulletEnabled val="1"/>
        </dgm:presLayoutVars>
      </dgm:prSet>
      <dgm:spPr/>
    </dgm:pt>
    <dgm:pt modelId="{45F299CF-3723-43A0-969E-627DE136E0C9}" type="pres">
      <dgm:prSet presAssocID="{6ACA54F6-83C6-4E2B-99FA-3650E932BAD3}" presName="L2TextContainer" presStyleLbl="bgAcc1" presStyleIdx="2" presStyleCnt="5" custScaleX="112328"/>
      <dgm:spPr/>
    </dgm:pt>
    <dgm:pt modelId="{D3A57521-1327-4B16-99A0-309003DFB74E}" type="pres">
      <dgm:prSet presAssocID="{6ACA54F6-83C6-4E2B-99FA-3650E932BAD3}" presName="FlexibleEmptyPlaceHolder" presStyleCnt="0"/>
      <dgm:spPr/>
    </dgm:pt>
    <dgm:pt modelId="{1C4E70ED-2C1F-4BE0-A6F2-A669E7BFED14}" type="pres">
      <dgm:prSet presAssocID="{6ACA54F6-83C6-4E2B-99FA-3650E932BAD3}" presName="ConnectLine" presStyleLbl="sibTrans1D1" presStyleIdx="2" presStyleCnt="5"/>
      <dgm:spPr>
        <a:noFill/>
        <a:ln w="9525" cap="flat" cmpd="sng" algn="ctr">
          <a:solidFill>
            <a:schemeClr val="accent3">
              <a:hueOff val="0"/>
              <a:satOff val="0"/>
              <a:lumOff val="0"/>
              <a:alphaOff val="0"/>
            </a:schemeClr>
          </a:solidFill>
          <a:prstDash val="dash"/>
        </a:ln>
        <a:effectLst/>
      </dgm:spPr>
    </dgm:pt>
    <dgm:pt modelId="{5C521EEC-979D-4D09-8757-4C9A91D43601}" type="pres">
      <dgm:prSet presAssocID="{6ACA54F6-83C6-4E2B-99FA-3650E932BAD3}" presName="ConnectorPoint" presStyleLbl="alignNode1" presStyleIdx="2" presStyleCnt="5"/>
      <dgm:spPr/>
    </dgm:pt>
    <dgm:pt modelId="{495E9644-2486-4B88-AAA9-40B386EE7033}" type="pres">
      <dgm:prSet presAssocID="{6ACA54F6-83C6-4E2B-99FA-3650E932BAD3}" presName="EmptyPlaceHolder" presStyleCnt="0"/>
      <dgm:spPr/>
    </dgm:pt>
    <dgm:pt modelId="{B4863CD2-ED96-4FFC-B1CE-B2E53743B91D}" type="pres">
      <dgm:prSet presAssocID="{9B281E87-93FE-46E2-9BF2-BE13F55BF55C}" presName="spaceBetweenRectangles" presStyleCnt="0"/>
      <dgm:spPr/>
    </dgm:pt>
    <dgm:pt modelId="{78EF717D-6D24-47BA-8AD1-FD4C2FD848E7}" type="pres">
      <dgm:prSet presAssocID="{C51B725B-10D8-4B9A-BE5D-8DCBA042C27A}" presName="composite" presStyleCnt="0"/>
      <dgm:spPr/>
    </dgm:pt>
    <dgm:pt modelId="{C53EBF6A-07F6-456C-9607-2C4BD06A790E}" type="pres">
      <dgm:prSet presAssocID="{C51B725B-10D8-4B9A-BE5D-8DCBA042C27A}" presName="L1TextContainer" presStyleLbl="revTx" presStyleIdx="3" presStyleCnt="5">
        <dgm:presLayoutVars>
          <dgm:chMax val="1"/>
          <dgm:chPref val="1"/>
          <dgm:bulletEnabled val="1"/>
        </dgm:presLayoutVars>
      </dgm:prSet>
      <dgm:spPr/>
    </dgm:pt>
    <dgm:pt modelId="{0BEC90FC-8ABF-40F5-B308-D622CBB82E32}" type="pres">
      <dgm:prSet presAssocID="{C51B725B-10D8-4B9A-BE5D-8DCBA042C27A}" presName="L2TextContainerWrapper" presStyleCnt="0">
        <dgm:presLayoutVars>
          <dgm:chMax val="0"/>
          <dgm:chPref val="0"/>
          <dgm:bulletEnabled val="1"/>
        </dgm:presLayoutVars>
      </dgm:prSet>
      <dgm:spPr/>
    </dgm:pt>
    <dgm:pt modelId="{F3E045F0-2116-4303-B30C-96E514391601}" type="pres">
      <dgm:prSet presAssocID="{C51B725B-10D8-4B9A-BE5D-8DCBA042C27A}" presName="L2TextContainer" presStyleLbl="bgAcc1" presStyleIdx="3" presStyleCnt="5" custLinFactNeighborY="-2506"/>
      <dgm:spPr/>
    </dgm:pt>
    <dgm:pt modelId="{F946B4D6-0B74-4CC7-9520-AC7104BE22A1}" type="pres">
      <dgm:prSet presAssocID="{C51B725B-10D8-4B9A-BE5D-8DCBA042C27A}" presName="FlexibleEmptyPlaceHolder" presStyleCnt="0"/>
      <dgm:spPr/>
    </dgm:pt>
    <dgm:pt modelId="{CA50A26C-20E8-46AE-AC22-927011096495}" type="pres">
      <dgm:prSet presAssocID="{C51B725B-10D8-4B9A-BE5D-8DCBA042C27A}" presName="ConnectLine" presStyleLbl="sibTrans1D1" presStyleIdx="3" presStyleCnt="5"/>
      <dgm:spPr>
        <a:noFill/>
        <a:ln w="9525" cap="flat" cmpd="sng" algn="ctr">
          <a:solidFill>
            <a:schemeClr val="accent3">
              <a:hueOff val="0"/>
              <a:satOff val="0"/>
              <a:lumOff val="0"/>
              <a:alphaOff val="0"/>
            </a:schemeClr>
          </a:solidFill>
          <a:prstDash val="dash"/>
        </a:ln>
        <a:effectLst/>
      </dgm:spPr>
    </dgm:pt>
    <dgm:pt modelId="{3C95E7A6-1BF8-443D-977A-56B740AB46D4}" type="pres">
      <dgm:prSet presAssocID="{C51B725B-10D8-4B9A-BE5D-8DCBA042C27A}" presName="ConnectorPoint" presStyleLbl="alignNode1" presStyleIdx="3" presStyleCnt="5"/>
      <dgm:spPr/>
    </dgm:pt>
    <dgm:pt modelId="{66AFE7CC-D199-4657-B7EC-F45B5AD5F66F}" type="pres">
      <dgm:prSet presAssocID="{C51B725B-10D8-4B9A-BE5D-8DCBA042C27A}" presName="EmptyPlaceHolder" presStyleCnt="0"/>
      <dgm:spPr/>
    </dgm:pt>
    <dgm:pt modelId="{50A2F29D-0A78-4C7A-84D6-1BE4DD67B773}" type="pres">
      <dgm:prSet presAssocID="{2D170D5C-2BF9-4F1D-A10D-C83AECC254A2}" presName="spaceBetweenRectangles" presStyleCnt="0"/>
      <dgm:spPr/>
    </dgm:pt>
    <dgm:pt modelId="{38F57DAA-EAA2-4223-A60A-7B3275795FEE}" type="pres">
      <dgm:prSet presAssocID="{1CBD1263-18D7-4CB6-8F3B-BCAF149EC850}" presName="composite" presStyleCnt="0"/>
      <dgm:spPr/>
    </dgm:pt>
    <dgm:pt modelId="{04EB3C42-165B-4FA9-B813-1D2798687417}" type="pres">
      <dgm:prSet presAssocID="{1CBD1263-18D7-4CB6-8F3B-BCAF149EC850}" presName="L1TextContainer" presStyleLbl="revTx" presStyleIdx="4" presStyleCnt="5">
        <dgm:presLayoutVars>
          <dgm:chMax val="1"/>
          <dgm:chPref val="1"/>
          <dgm:bulletEnabled val="1"/>
        </dgm:presLayoutVars>
      </dgm:prSet>
      <dgm:spPr/>
    </dgm:pt>
    <dgm:pt modelId="{BBE10A2F-864F-4233-94C2-CB09AEF05BEA}" type="pres">
      <dgm:prSet presAssocID="{1CBD1263-18D7-4CB6-8F3B-BCAF149EC850}" presName="L2TextContainerWrapper" presStyleCnt="0">
        <dgm:presLayoutVars>
          <dgm:chMax val="0"/>
          <dgm:chPref val="0"/>
          <dgm:bulletEnabled val="1"/>
        </dgm:presLayoutVars>
      </dgm:prSet>
      <dgm:spPr/>
    </dgm:pt>
    <dgm:pt modelId="{F6BFAC55-190B-4DA8-88C5-8EF87C256E50}" type="pres">
      <dgm:prSet presAssocID="{1CBD1263-18D7-4CB6-8F3B-BCAF149EC850}" presName="L2TextContainer" presStyleLbl="bgAcc1" presStyleIdx="4" presStyleCnt="5" custScaleX="89269" custLinFactNeighborX="6093"/>
      <dgm:spPr/>
    </dgm:pt>
    <dgm:pt modelId="{08BB9F98-729C-4005-A60F-BC944199FB8E}" type="pres">
      <dgm:prSet presAssocID="{1CBD1263-18D7-4CB6-8F3B-BCAF149EC850}" presName="FlexibleEmptyPlaceHolder" presStyleCnt="0"/>
      <dgm:spPr/>
    </dgm:pt>
    <dgm:pt modelId="{E35183EA-ECDA-44AF-B4C6-ECF444DAC0A0}" type="pres">
      <dgm:prSet presAssocID="{1CBD1263-18D7-4CB6-8F3B-BCAF149EC850}" presName="ConnectLine" presStyleLbl="sibTrans1D1" presStyleIdx="4" presStyleCnt="5"/>
      <dgm:spPr>
        <a:noFill/>
        <a:ln w="9525" cap="flat" cmpd="sng" algn="ctr">
          <a:solidFill>
            <a:schemeClr val="accent3">
              <a:hueOff val="0"/>
              <a:satOff val="0"/>
              <a:lumOff val="0"/>
              <a:alphaOff val="0"/>
            </a:schemeClr>
          </a:solidFill>
          <a:prstDash val="dash"/>
        </a:ln>
        <a:effectLst/>
      </dgm:spPr>
    </dgm:pt>
    <dgm:pt modelId="{53D738AC-EDF3-4103-AC52-81CB2BF9EEB9}" type="pres">
      <dgm:prSet presAssocID="{1CBD1263-18D7-4CB6-8F3B-BCAF149EC850}" presName="ConnectorPoint" presStyleLbl="alignNode1" presStyleIdx="4" presStyleCnt="5"/>
      <dgm:spPr/>
    </dgm:pt>
    <dgm:pt modelId="{10E4CB7E-726C-4D70-A540-BB4F79322242}" type="pres">
      <dgm:prSet presAssocID="{1CBD1263-18D7-4CB6-8F3B-BCAF149EC850}" presName="EmptyPlaceHolder" presStyleCnt="0"/>
      <dgm:spPr/>
    </dgm:pt>
  </dgm:ptLst>
  <dgm:cxnLst>
    <dgm:cxn modelId="{FFA3A328-BF7A-4634-9C89-493C79C62997}" srcId="{AB7E8E0F-4452-4082-8525-E62ADBA39A31}" destId="{83427E5B-BDF5-4E7C-BDE3-E06B0A488043}" srcOrd="0" destOrd="0" parTransId="{239CAF46-1983-40D7-A247-173C00CCBF1D}" sibTransId="{D3402932-EE1D-487E-9ACD-9F82949A1992}"/>
    <dgm:cxn modelId="{935C4436-8C9D-4FED-B577-5C5ED4A8E099}" type="presOf" srcId="{E6638200-9732-4BFF-BA1D-E65F4039FFF9}" destId="{F3E045F0-2116-4303-B30C-96E514391601}" srcOrd="0" destOrd="0" presId="urn:microsoft.com/office/officeart/2016/7/layout/BasicTimeline"/>
    <dgm:cxn modelId="{41010938-3A67-41C6-A6E3-83EFCAE156D2}" srcId="{5362C6F7-58DB-4E06-ABDE-D15F67D14EDD}" destId="{1CBD1263-18D7-4CB6-8F3B-BCAF149EC850}" srcOrd="4" destOrd="0" parTransId="{E8528CAA-D98D-4DA3-BCE4-775D393EA392}" sibTransId="{B17208F7-0E34-4AB9-982A-1706798944EB}"/>
    <dgm:cxn modelId="{D72DC23D-8571-465F-A5BD-587E9BF7E968}" srcId="{BB96EDA4-CBE2-44EB-9F05-B4D2A6EFFD16}" destId="{51487499-6513-4830-9ED6-8007DBDBC05C}" srcOrd="0" destOrd="0" parTransId="{66442FC0-D0CD-4B88-A080-9FDED78C7DC6}" sibTransId="{594935C6-7326-4CE5-946C-84AF6350B7F7}"/>
    <dgm:cxn modelId="{E4DA365C-CBFC-4105-AA9E-F1ACA27E0BF6}" type="presOf" srcId="{6ACA54F6-83C6-4E2B-99FA-3650E932BAD3}" destId="{090DB5C9-65D6-4665-B718-88FC5590C498}" srcOrd="0" destOrd="0" presId="urn:microsoft.com/office/officeart/2016/7/layout/BasicTimeline"/>
    <dgm:cxn modelId="{58BA1E43-CF0D-47CF-AD11-BC0CA5AEE707}" type="presOf" srcId="{BB96EDA4-CBE2-44EB-9F05-B4D2A6EFFD16}" destId="{7A11A528-FEA7-4516-9711-430106C16E55}" srcOrd="0" destOrd="0" presId="urn:microsoft.com/office/officeart/2016/7/layout/BasicTimeline"/>
    <dgm:cxn modelId="{2724444D-CFEA-4B16-BA05-807DF03C9BC3}" srcId="{1CBD1263-18D7-4CB6-8F3B-BCAF149EC850}" destId="{34A585A2-1930-46DD-B745-55AEAB3F0B08}" srcOrd="0" destOrd="0" parTransId="{640B0EB4-3F66-446D-9BAE-B683D9DE03C1}" sibTransId="{09056CDB-8CC7-4C79-B9BB-FF6CB9CE2CD9}"/>
    <dgm:cxn modelId="{20592950-63E4-4CB8-99E3-EC141AF1EE39}" srcId="{5362C6F7-58DB-4E06-ABDE-D15F67D14EDD}" destId="{C51B725B-10D8-4B9A-BE5D-8DCBA042C27A}" srcOrd="3" destOrd="0" parTransId="{6A64DE75-C894-4FC9-BF0B-A0255A8F4CCC}" sibTransId="{2D170D5C-2BF9-4F1D-A10D-C83AECC254A2}"/>
    <dgm:cxn modelId="{8576F950-06B5-4FE9-AE36-9915A9AD36A9}" type="presOf" srcId="{83427E5B-BDF5-4E7C-BDE3-E06B0A488043}" destId="{71B70259-FEA4-4262-A93F-3715F14B4848}" srcOrd="0" destOrd="0" presId="urn:microsoft.com/office/officeart/2016/7/layout/BasicTimeline"/>
    <dgm:cxn modelId="{365B1673-5BD0-4200-A9CB-85F757222286}" type="presOf" srcId="{51487499-6513-4830-9ED6-8007DBDBC05C}" destId="{8910B480-38A6-4FD5-B684-1E64363A3D1D}" srcOrd="0" destOrd="0" presId="urn:microsoft.com/office/officeart/2016/7/layout/BasicTimeline"/>
    <dgm:cxn modelId="{BA8EA154-C6EB-466E-AFF6-1BBE87D93624}" srcId="{5362C6F7-58DB-4E06-ABDE-D15F67D14EDD}" destId="{AB7E8E0F-4452-4082-8525-E62ADBA39A31}" srcOrd="1" destOrd="0" parTransId="{33A29B72-2392-4D01-B8DF-A45262BA767A}" sibTransId="{F146A91D-1ADE-4A4A-A020-5C151CDE8B50}"/>
    <dgm:cxn modelId="{BBE8EA75-FAFD-49A2-A80F-0D1D80EA5EDC}" srcId="{5362C6F7-58DB-4E06-ABDE-D15F67D14EDD}" destId="{BB96EDA4-CBE2-44EB-9F05-B4D2A6EFFD16}" srcOrd="0" destOrd="0" parTransId="{A98E1E97-4A9E-49C3-BAFE-742A8A8480A2}" sibTransId="{96F3BDBE-F9C5-4A8C-A78E-0622DB16D703}"/>
    <dgm:cxn modelId="{17B8BE5A-54D6-4946-AFFA-6F9EDC566036}" type="presOf" srcId="{C51B725B-10D8-4B9A-BE5D-8DCBA042C27A}" destId="{C53EBF6A-07F6-456C-9607-2C4BD06A790E}" srcOrd="0" destOrd="0" presId="urn:microsoft.com/office/officeart/2016/7/layout/BasicTimeline"/>
    <dgm:cxn modelId="{6A9CD25A-0EF1-473B-A816-F3A611DA4502}" srcId="{5362C6F7-58DB-4E06-ABDE-D15F67D14EDD}" destId="{6ACA54F6-83C6-4E2B-99FA-3650E932BAD3}" srcOrd="2" destOrd="0" parTransId="{1FC37D29-3FC9-4DAE-9A4A-7C2EC730F36F}" sibTransId="{9B281E87-93FE-46E2-9BF2-BE13F55BF55C}"/>
    <dgm:cxn modelId="{616FBB82-D9F6-4AAB-BEE6-370025F16EC6}" type="presOf" srcId="{119D1920-B678-47E1-811E-A3085BBB4BFE}" destId="{45F299CF-3723-43A0-969E-627DE136E0C9}" srcOrd="0" destOrd="0" presId="urn:microsoft.com/office/officeart/2016/7/layout/BasicTimeline"/>
    <dgm:cxn modelId="{98B3AC9F-CDD0-4930-AEB6-CD0DFC9B25C2}" type="presOf" srcId="{5362C6F7-58DB-4E06-ABDE-D15F67D14EDD}" destId="{672F65F4-E1EC-4B75-870D-921073C06DF1}" srcOrd="0" destOrd="0" presId="urn:microsoft.com/office/officeart/2016/7/layout/BasicTimeline"/>
    <dgm:cxn modelId="{28D5D4B6-BC39-4992-B34D-CA17FC5EB5B2}" srcId="{6ACA54F6-83C6-4E2B-99FA-3650E932BAD3}" destId="{119D1920-B678-47E1-811E-A3085BBB4BFE}" srcOrd="0" destOrd="0" parTransId="{A8DECC35-BC39-4D69-9C5D-3487220CEC81}" sibTransId="{D2553AE2-3E35-4492-8F82-1480CED73BC9}"/>
    <dgm:cxn modelId="{1BC9F9B7-7E68-4EE5-890B-E554A8415EE5}" type="presOf" srcId="{1CBD1263-18D7-4CB6-8F3B-BCAF149EC850}" destId="{04EB3C42-165B-4FA9-B813-1D2798687417}" srcOrd="0" destOrd="0" presId="urn:microsoft.com/office/officeart/2016/7/layout/BasicTimeline"/>
    <dgm:cxn modelId="{9D2617D9-E33C-49D0-AD8C-1F6DB2939927}" type="presOf" srcId="{AB7E8E0F-4452-4082-8525-E62ADBA39A31}" destId="{A3CE9738-B48C-4C41-87D4-D240845C1262}" srcOrd="0" destOrd="0" presId="urn:microsoft.com/office/officeart/2016/7/layout/BasicTimeline"/>
    <dgm:cxn modelId="{59EFC4D9-5A9B-4178-BD91-F886181C071F}" type="presOf" srcId="{34A585A2-1930-46DD-B745-55AEAB3F0B08}" destId="{F6BFAC55-190B-4DA8-88C5-8EF87C256E50}" srcOrd="0" destOrd="0" presId="urn:microsoft.com/office/officeart/2016/7/layout/BasicTimeline"/>
    <dgm:cxn modelId="{8A8528DB-AD3C-4F99-AEA6-8791CA9CBC06}" srcId="{C51B725B-10D8-4B9A-BE5D-8DCBA042C27A}" destId="{E6638200-9732-4BFF-BA1D-E65F4039FFF9}" srcOrd="0" destOrd="0" parTransId="{D5BDB5D3-3605-4858-8D09-42EB1CED0891}" sibTransId="{3FF191E4-20BB-4ED0-90EB-C5D2765F613E}"/>
    <dgm:cxn modelId="{708ECFE8-AED9-4778-A59B-67A234CA86AA}" type="presParOf" srcId="{672F65F4-E1EC-4B75-870D-921073C06DF1}" destId="{678C4D98-1875-4693-AE49-7DA17F4C2353}" srcOrd="0" destOrd="0" presId="urn:microsoft.com/office/officeart/2016/7/layout/BasicTimeline"/>
    <dgm:cxn modelId="{5A032598-10D0-4635-B2A1-635A02442C6B}" type="presParOf" srcId="{672F65F4-E1EC-4B75-870D-921073C06DF1}" destId="{CEF036A6-E092-42D8-B0D4-F8A6CC28B9A4}" srcOrd="1" destOrd="0" presId="urn:microsoft.com/office/officeart/2016/7/layout/BasicTimeline"/>
    <dgm:cxn modelId="{72FAFA76-A8E2-4AC9-B5E0-D7287877BE4F}" type="presParOf" srcId="{CEF036A6-E092-42D8-B0D4-F8A6CC28B9A4}" destId="{5D1B3468-2B45-4979-9EA4-6FA534EF9779}" srcOrd="0" destOrd="0" presId="urn:microsoft.com/office/officeart/2016/7/layout/BasicTimeline"/>
    <dgm:cxn modelId="{89D8022E-E08F-4B1D-B3FF-AD390D55EE52}" type="presParOf" srcId="{5D1B3468-2B45-4979-9EA4-6FA534EF9779}" destId="{7A11A528-FEA7-4516-9711-430106C16E55}" srcOrd="0" destOrd="0" presId="urn:microsoft.com/office/officeart/2016/7/layout/BasicTimeline"/>
    <dgm:cxn modelId="{0708AF00-D7A5-4B9E-99B1-CC7EEBEA1988}" type="presParOf" srcId="{5D1B3468-2B45-4979-9EA4-6FA534EF9779}" destId="{88EE963B-370E-4C1E-A59A-2A71080C06B3}" srcOrd="1" destOrd="0" presId="urn:microsoft.com/office/officeart/2016/7/layout/BasicTimeline"/>
    <dgm:cxn modelId="{A7EF3C95-E88D-4C7B-882F-9394AF7C16B0}" type="presParOf" srcId="{88EE963B-370E-4C1E-A59A-2A71080C06B3}" destId="{8910B480-38A6-4FD5-B684-1E64363A3D1D}" srcOrd="0" destOrd="0" presId="urn:microsoft.com/office/officeart/2016/7/layout/BasicTimeline"/>
    <dgm:cxn modelId="{6DC8B07C-884D-426D-876E-20F44D479DAD}" type="presParOf" srcId="{88EE963B-370E-4C1E-A59A-2A71080C06B3}" destId="{C4DED6A9-32C7-433D-8324-C8D077C47E4F}" srcOrd="1" destOrd="0" presId="urn:microsoft.com/office/officeart/2016/7/layout/BasicTimeline"/>
    <dgm:cxn modelId="{EF7DAFF1-1F02-4578-A432-13A3BC7F4CC7}" type="presParOf" srcId="{5D1B3468-2B45-4979-9EA4-6FA534EF9779}" destId="{3A9760AA-A3E1-438C-9A2E-9ED367574AA7}" srcOrd="2" destOrd="0" presId="urn:microsoft.com/office/officeart/2016/7/layout/BasicTimeline"/>
    <dgm:cxn modelId="{E1A0AC8E-2011-4AD4-8FDD-A093E076DD5C}" type="presParOf" srcId="{5D1B3468-2B45-4979-9EA4-6FA534EF9779}" destId="{805B54E9-B9EF-470F-BEF4-4F79C7321F2F}" srcOrd="3" destOrd="0" presId="urn:microsoft.com/office/officeart/2016/7/layout/BasicTimeline"/>
    <dgm:cxn modelId="{35E5450B-2947-4BFF-BAB2-A71B3F4743CD}" type="presParOf" srcId="{5D1B3468-2B45-4979-9EA4-6FA534EF9779}" destId="{0235DEB8-AA22-4F69-8BFD-FDABBE94C940}" srcOrd="4" destOrd="0" presId="urn:microsoft.com/office/officeart/2016/7/layout/BasicTimeline"/>
    <dgm:cxn modelId="{A4261EA3-66E0-41D8-BE26-F59C907268A8}" type="presParOf" srcId="{CEF036A6-E092-42D8-B0D4-F8A6CC28B9A4}" destId="{ED9B4B18-6F9D-4BE3-9652-947439AACAE5}" srcOrd="1" destOrd="0" presId="urn:microsoft.com/office/officeart/2016/7/layout/BasicTimeline"/>
    <dgm:cxn modelId="{9D40ED4D-B011-47E4-B469-AFFFA0BC9C90}" type="presParOf" srcId="{CEF036A6-E092-42D8-B0D4-F8A6CC28B9A4}" destId="{5A285013-CC73-4F6F-9FF9-7795488FDEF1}" srcOrd="2" destOrd="0" presId="urn:microsoft.com/office/officeart/2016/7/layout/BasicTimeline"/>
    <dgm:cxn modelId="{174B4685-0A35-4610-B3C3-D2F5FD96E812}" type="presParOf" srcId="{5A285013-CC73-4F6F-9FF9-7795488FDEF1}" destId="{A3CE9738-B48C-4C41-87D4-D240845C1262}" srcOrd="0" destOrd="0" presId="urn:microsoft.com/office/officeart/2016/7/layout/BasicTimeline"/>
    <dgm:cxn modelId="{D31BF355-7AED-4646-A664-C96E72C3E30B}" type="presParOf" srcId="{5A285013-CC73-4F6F-9FF9-7795488FDEF1}" destId="{39883D71-248A-4D13-8A7C-875F831D4213}" srcOrd="1" destOrd="0" presId="urn:microsoft.com/office/officeart/2016/7/layout/BasicTimeline"/>
    <dgm:cxn modelId="{B2833CB8-7456-4749-AE30-6A5340A9589B}" type="presParOf" srcId="{39883D71-248A-4D13-8A7C-875F831D4213}" destId="{71B70259-FEA4-4262-A93F-3715F14B4848}" srcOrd="0" destOrd="0" presId="urn:microsoft.com/office/officeart/2016/7/layout/BasicTimeline"/>
    <dgm:cxn modelId="{792AB0C7-7133-432C-A223-18FC4D7032FB}" type="presParOf" srcId="{39883D71-248A-4D13-8A7C-875F831D4213}" destId="{5BFEBF6F-F043-45B5-A967-E10C04CD9AAD}" srcOrd="1" destOrd="0" presId="urn:microsoft.com/office/officeart/2016/7/layout/BasicTimeline"/>
    <dgm:cxn modelId="{2779152D-7870-4DB7-A5D7-F01931F4D623}" type="presParOf" srcId="{5A285013-CC73-4F6F-9FF9-7795488FDEF1}" destId="{577326BC-71F0-463E-A2A0-78043811D29D}" srcOrd="2" destOrd="0" presId="urn:microsoft.com/office/officeart/2016/7/layout/BasicTimeline"/>
    <dgm:cxn modelId="{C6D9DC39-340E-4B7D-9DD1-90729A463A2E}" type="presParOf" srcId="{5A285013-CC73-4F6F-9FF9-7795488FDEF1}" destId="{0C763AA9-C3B8-481D-A576-85C5C1D9566E}" srcOrd="3" destOrd="0" presId="urn:microsoft.com/office/officeart/2016/7/layout/BasicTimeline"/>
    <dgm:cxn modelId="{9A67D26C-98EE-4EFD-BE1C-68A5DE4F1346}" type="presParOf" srcId="{5A285013-CC73-4F6F-9FF9-7795488FDEF1}" destId="{BE5F27A3-A5FF-4D95-9681-040222BDFD9C}" srcOrd="4" destOrd="0" presId="urn:microsoft.com/office/officeart/2016/7/layout/BasicTimeline"/>
    <dgm:cxn modelId="{EA8934C2-6B65-483C-915F-4458E2780175}" type="presParOf" srcId="{CEF036A6-E092-42D8-B0D4-F8A6CC28B9A4}" destId="{32DB12A1-E00D-43BB-B93F-49FA1109C42C}" srcOrd="3" destOrd="0" presId="urn:microsoft.com/office/officeart/2016/7/layout/BasicTimeline"/>
    <dgm:cxn modelId="{B3AAC7BA-E8C2-4BC4-A132-7C4F35B007AA}" type="presParOf" srcId="{CEF036A6-E092-42D8-B0D4-F8A6CC28B9A4}" destId="{B95A74C4-DE72-4B84-9805-72E5534BEE55}" srcOrd="4" destOrd="0" presId="urn:microsoft.com/office/officeart/2016/7/layout/BasicTimeline"/>
    <dgm:cxn modelId="{B882BA08-4F28-438D-BED0-70394F53237C}" type="presParOf" srcId="{B95A74C4-DE72-4B84-9805-72E5534BEE55}" destId="{090DB5C9-65D6-4665-B718-88FC5590C498}" srcOrd="0" destOrd="0" presId="urn:microsoft.com/office/officeart/2016/7/layout/BasicTimeline"/>
    <dgm:cxn modelId="{1413D9A6-DEA1-4E69-B626-1663B38A6651}" type="presParOf" srcId="{B95A74C4-DE72-4B84-9805-72E5534BEE55}" destId="{1BB5BCA5-7950-4D9E-A616-2382574DB247}" srcOrd="1" destOrd="0" presId="urn:microsoft.com/office/officeart/2016/7/layout/BasicTimeline"/>
    <dgm:cxn modelId="{E491DC39-8563-4EDC-A43A-342628F570FD}" type="presParOf" srcId="{1BB5BCA5-7950-4D9E-A616-2382574DB247}" destId="{45F299CF-3723-43A0-969E-627DE136E0C9}" srcOrd="0" destOrd="0" presId="urn:microsoft.com/office/officeart/2016/7/layout/BasicTimeline"/>
    <dgm:cxn modelId="{DA41E55D-539A-477B-846C-6151B15E0F1E}" type="presParOf" srcId="{1BB5BCA5-7950-4D9E-A616-2382574DB247}" destId="{D3A57521-1327-4B16-99A0-309003DFB74E}" srcOrd="1" destOrd="0" presId="urn:microsoft.com/office/officeart/2016/7/layout/BasicTimeline"/>
    <dgm:cxn modelId="{510CCC0F-2009-4EDD-923F-55727E4BD676}" type="presParOf" srcId="{B95A74C4-DE72-4B84-9805-72E5534BEE55}" destId="{1C4E70ED-2C1F-4BE0-A6F2-A669E7BFED14}" srcOrd="2" destOrd="0" presId="urn:microsoft.com/office/officeart/2016/7/layout/BasicTimeline"/>
    <dgm:cxn modelId="{D0E8F98F-8325-450B-AE72-B708B29C6BC4}" type="presParOf" srcId="{B95A74C4-DE72-4B84-9805-72E5534BEE55}" destId="{5C521EEC-979D-4D09-8757-4C9A91D43601}" srcOrd="3" destOrd="0" presId="urn:microsoft.com/office/officeart/2016/7/layout/BasicTimeline"/>
    <dgm:cxn modelId="{08251D47-93E0-4E38-88F6-E0ED3FFF1990}" type="presParOf" srcId="{B95A74C4-DE72-4B84-9805-72E5534BEE55}" destId="{495E9644-2486-4B88-AAA9-40B386EE7033}" srcOrd="4" destOrd="0" presId="urn:microsoft.com/office/officeart/2016/7/layout/BasicTimeline"/>
    <dgm:cxn modelId="{B9BF75E4-5AF4-4910-8BAA-F05E58CAAB39}" type="presParOf" srcId="{CEF036A6-E092-42D8-B0D4-F8A6CC28B9A4}" destId="{B4863CD2-ED96-4FFC-B1CE-B2E53743B91D}" srcOrd="5" destOrd="0" presId="urn:microsoft.com/office/officeart/2016/7/layout/BasicTimeline"/>
    <dgm:cxn modelId="{7FFB45A6-7561-445C-8049-28CF32095A55}" type="presParOf" srcId="{CEF036A6-E092-42D8-B0D4-F8A6CC28B9A4}" destId="{78EF717D-6D24-47BA-8AD1-FD4C2FD848E7}" srcOrd="6" destOrd="0" presId="urn:microsoft.com/office/officeart/2016/7/layout/BasicTimeline"/>
    <dgm:cxn modelId="{5D637959-6EF0-476C-8EF5-CB1538E6F610}" type="presParOf" srcId="{78EF717D-6D24-47BA-8AD1-FD4C2FD848E7}" destId="{C53EBF6A-07F6-456C-9607-2C4BD06A790E}" srcOrd="0" destOrd="0" presId="urn:microsoft.com/office/officeart/2016/7/layout/BasicTimeline"/>
    <dgm:cxn modelId="{AC3635E5-A73D-43C2-84C0-C7FBE0C797D1}" type="presParOf" srcId="{78EF717D-6D24-47BA-8AD1-FD4C2FD848E7}" destId="{0BEC90FC-8ABF-40F5-B308-D622CBB82E32}" srcOrd="1" destOrd="0" presId="urn:microsoft.com/office/officeart/2016/7/layout/BasicTimeline"/>
    <dgm:cxn modelId="{700FBA6C-52F5-4561-8DE5-F8C459BB192C}" type="presParOf" srcId="{0BEC90FC-8ABF-40F5-B308-D622CBB82E32}" destId="{F3E045F0-2116-4303-B30C-96E514391601}" srcOrd="0" destOrd="0" presId="urn:microsoft.com/office/officeart/2016/7/layout/BasicTimeline"/>
    <dgm:cxn modelId="{09E9DED2-8C17-4D4A-B25B-1E8E01520EFD}" type="presParOf" srcId="{0BEC90FC-8ABF-40F5-B308-D622CBB82E32}" destId="{F946B4D6-0B74-4CC7-9520-AC7104BE22A1}" srcOrd="1" destOrd="0" presId="urn:microsoft.com/office/officeart/2016/7/layout/BasicTimeline"/>
    <dgm:cxn modelId="{3812A8E8-D13E-4877-A57B-1493B22FE872}" type="presParOf" srcId="{78EF717D-6D24-47BA-8AD1-FD4C2FD848E7}" destId="{CA50A26C-20E8-46AE-AC22-927011096495}" srcOrd="2" destOrd="0" presId="urn:microsoft.com/office/officeart/2016/7/layout/BasicTimeline"/>
    <dgm:cxn modelId="{793BF3EA-97C3-46D0-9EFA-0C50B7DB736F}" type="presParOf" srcId="{78EF717D-6D24-47BA-8AD1-FD4C2FD848E7}" destId="{3C95E7A6-1BF8-443D-977A-56B740AB46D4}" srcOrd="3" destOrd="0" presId="urn:microsoft.com/office/officeart/2016/7/layout/BasicTimeline"/>
    <dgm:cxn modelId="{ECB945BA-1D62-458D-B37E-F40D3A5911B4}" type="presParOf" srcId="{78EF717D-6D24-47BA-8AD1-FD4C2FD848E7}" destId="{66AFE7CC-D199-4657-B7EC-F45B5AD5F66F}" srcOrd="4" destOrd="0" presId="urn:microsoft.com/office/officeart/2016/7/layout/BasicTimeline"/>
    <dgm:cxn modelId="{735340C4-1002-4A0D-8A25-E5C99F9C586F}" type="presParOf" srcId="{CEF036A6-E092-42D8-B0D4-F8A6CC28B9A4}" destId="{50A2F29D-0A78-4C7A-84D6-1BE4DD67B773}" srcOrd="7" destOrd="0" presId="urn:microsoft.com/office/officeart/2016/7/layout/BasicTimeline"/>
    <dgm:cxn modelId="{1AB4FCC8-ADC6-44F8-AB08-13D77080757B}" type="presParOf" srcId="{CEF036A6-E092-42D8-B0D4-F8A6CC28B9A4}" destId="{38F57DAA-EAA2-4223-A60A-7B3275795FEE}" srcOrd="8" destOrd="0" presId="urn:microsoft.com/office/officeart/2016/7/layout/BasicTimeline"/>
    <dgm:cxn modelId="{B4E2FD73-EA99-4677-9B70-C22B70314BF2}" type="presParOf" srcId="{38F57DAA-EAA2-4223-A60A-7B3275795FEE}" destId="{04EB3C42-165B-4FA9-B813-1D2798687417}" srcOrd="0" destOrd="0" presId="urn:microsoft.com/office/officeart/2016/7/layout/BasicTimeline"/>
    <dgm:cxn modelId="{2CF57292-DE35-40A4-8356-141F91327658}" type="presParOf" srcId="{38F57DAA-EAA2-4223-A60A-7B3275795FEE}" destId="{BBE10A2F-864F-4233-94C2-CB09AEF05BEA}" srcOrd="1" destOrd="0" presId="urn:microsoft.com/office/officeart/2016/7/layout/BasicTimeline"/>
    <dgm:cxn modelId="{E9123923-6577-4CDB-A398-0E4D1E273BFA}" type="presParOf" srcId="{BBE10A2F-864F-4233-94C2-CB09AEF05BEA}" destId="{F6BFAC55-190B-4DA8-88C5-8EF87C256E50}" srcOrd="0" destOrd="0" presId="urn:microsoft.com/office/officeart/2016/7/layout/BasicTimeline"/>
    <dgm:cxn modelId="{2AD7025B-9BF7-4A81-8F8C-6D33B80AD1DE}" type="presParOf" srcId="{BBE10A2F-864F-4233-94C2-CB09AEF05BEA}" destId="{08BB9F98-729C-4005-A60F-BC944199FB8E}" srcOrd="1" destOrd="0" presId="urn:microsoft.com/office/officeart/2016/7/layout/BasicTimeline"/>
    <dgm:cxn modelId="{2F77FE54-C6A6-4B14-A993-4214E509DFFB}" type="presParOf" srcId="{38F57DAA-EAA2-4223-A60A-7B3275795FEE}" destId="{E35183EA-ECDA-44AF-B4C6-ECF444DAC0A0}" srcOrd="2" destOrd="0" presId="urn:microsoft.com/office/officeart/2016/7/layout/BasicTimeline"/>
    <dgm:cxn modelId="{2665B1DD-581D-4033-BBA9-BB50CC960B7B}" type="presParOf" srcId="{38F57DAA-EAA2-4223-A60A-7B3275795FEE}" destId="{53D738AC-EDF3-4103-AC52-81CB2BF9EEB9}" srcOrd="3" destOrd="0" presId="urn:microsoft.com/office/officeart/2016/7/layout/BasicTimeline"/>
    <dgm:cxn modelId="{1B14D743-DE62-4FEC-A230-2A1040CFC51A}" type="presParOf" srcId="{38F57DAA-EAA2-4223-A60A-7B3275795FEE}" destId="{10E4CB7E-726C-4D70-A540-BB4F79322242}" srcOrd="4" destOrd="0" presId="urn:microsoft.com/office/officeart/2016/7/layout/BasicTimeline"/>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C4D98-1875-4693-AE49-7DA17F4C2353}">
      <dsp:nvSpPr>
        <dsp:cNvPr id="0" name=""/>
        <dsp:cNvSpPr/>
      </dsp:nvSpPr>
      <dsp:spPr>
        <a:xfrm>
          <a:off x="0" y="1786890"/>
          <a:ext cx="6278880" cy="0"/>
        </a:xfrm>
        <a:prstGeom prst="line">
          <a:avLst/>
        </a:prstGeom>
        <a:solidFill>
          <a:schemeClr val="lt1">
            <a:alpha val="90000"/>
            <a:tint val="40000"/>
            <a:hueOff val="0"/>
            <a:satOff val="0"/>
            <a:lumOff val="0"/>
            <a:alphaOff val="0"/>
          </a:schemeClr>
        </a:solidFill>
        <a:ln w="25400" cap="flat" cmpd="sng" algn="ctr">
          <a:solidFill>
            <a:schemeClr val="accent3">
              <a:alpha val="90000"/>
              <a:hueOff val="0"/>
              <a:satOff val="0"/>
              <a:lumOff val="0"/>
              <a:alphaOff val="0"/>
            </a:schemeClr>
          </a:solidFill>
          <a:prstDash val="solid"/>
          <a:tailEnd type="triangle" w="lg" len="lg"/>
        </a:ln>
        <a:effectLst/>
      </dsp:spPr>
      <dsp:style>
        <a:lnRef idx="2">
          <a:scrgbClr r="0" g="0" b="0"/>
        </a:lnRef>
        <a:fillRef idx="1">
          <a:scrgbClr r="0" g="0" b="0"/>
        </a:fillRef>
        <a:effectRef idx="0">
          <a:scrgbClr r="0" g="0" b="0"/>
        </a:effectRef>
        <a:fontRef idx="minor"/>
      </dsp:style>
    </dsp:sp>
    <dsp:sp modelId="{7A11A528-FEA7-4516-9711-430106C16E55}">
      <dsp:nvSpPr>
        <dsp:cNvPr id="0" name=""/>
        <dsp:cNvSpPr/>
      </dsp:nvSpPr>
      <dsp:spPr>
        <a:xfrm>
          <a:off x="113393" y="1919119"/>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88950">
            <a:lnSpc>
              <a:spcPct val="90000"/>
            </a:lnSpc>
            <a:spcBef>
              <a:spcPct val="0"/>
            </a:spcBef>
            <a:spcAft>
              <a:spcPct val="35000"/>
            </a:spcAft>
            <a:buNone/>
            <a:defRPr b="1"/>
          </a:pPr>
          <a:r>
            <a:rPr lang="en-US" sz="1100" b="0" kern="1200">
              <a:latin typeface="Century Gothic" panose="020B0502020202020204" pitchFamily="34" charset="0"/>
            </a:rPr>
            <a:t>Salmon &amp; Project Background</a:t>
          </a:r>
        </a:p>
      </dsp:txBody>
      <dsp:txXfrm>
        <a:off x="113393" y="1919119"/>
        <a:ext cx="1602586" cy="403837"/>
      </dsp:txXfrm>
    </dsp:sp>
    <dsp:sp modelId="{8910B480-38A6-4FD5-B684-1E64363A3D1D}">
      <dsp:nvSpPr>
        <dsp:cNvPr id="0" name=""/>
        <dsp:cNvSpPr/>
      </dsp:nvSpPr>
      <dsp:spPr>
        <a:xfrm>
          <a:off x="4126" y="498542"/>
          <a:ext cx="1821120" cy="609329"/>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panose="020B0502020202020204" pitchFamily="34" charset="0"/>
            </a:rPr>
            <a:t>Introduction: </a:t>
          </a:r>
          <a:r>
            <a:rPr lang="en-US" sz="1100" b="0" i="1" kern="1200">
              <a:latin typeface="Century Gothic" panose="020B0502020202020204" pitchFamily="34" charset="0"/>
            </a:rPr>
            <a:t>Workshop</a:t>
          </a:r>
        </a:p>
      </dsp:txBody>
      <dsp:txXfrm>
        <a:off x="33871" y="528287"/>
        <a:ext cx="1761630" cy="549839"/>
      </dsp:txXfrm>
    </dsp:sp>
    <dsp:sp modelId="{3A9760AA-A3E1-438C-9A2E-9ED367574AA7}">
      <dsp:nvSpPr>
        <dsp:cNvPr id="0" name=""/>
        <dsp:cNvSpPr/>
      </dsp:nvSpPr>
      <dsp:spPr>
        <a:xfrm>
          <a:off x="914686" y="1107871"/>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A3CE9738-B48C-4C41-87D4-D240845C1262}">
      <dsp:nvSpPr>
        <dsp:cNvPr id="0" name=""/>
        <dsp:cNvSpPr/>
      </dsp:nvSpPr>
      <dsp:spPr>
        <a:xfrm>
          <a:off x="1169643" y="1250822"/>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488950">
            <a:lnSpc>
              <a:spcPct val="90000"/>
            </a:lnSpc>
            <a:spcBef>
              <a:spcPct val="0"/>
            </a:spcBef>
            <a:spcAft>
              <a:spcPct val="35000"/>
            </a:spcAft>
            <a:buNone/>
            <a:defRPr b="1"/>
          </a:pPr>
          <a:r>
            <a:rPr lang="en-US" sz="1100" b="0" kern="1200">
              <a:latin typeface="Century Gothic"/>
            </a:rPr>
            <a:t>Specifications for Landsat, Sentinel, MODIS, VIIRS</a:t>
          </a:r>
        </a:p>
      </dsp:txBody>
      <dsp:txXfrm>
        <a:off x="1169643" y="1250822"/>
        <a:ext cx="1602586" cy="403837"/>
      </dsp:txXfrm>
    </dsp:sp>
    <dsp:sp modelId="{805B54E9-B9EF-470F-BEF4-4F79C7321F2F}">
      <dsp:nvSpPr>
        <dsp:cNvPr id="0" name=""/>
        <dsp:cNvSpPr/>
      </dsp:nvSpPr>
      <dsp:spPr>
        <a:xfrm>
          <a:off x="887883"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B70259-FEA4-4262-A93F-3715F14B4848}">
      <dsp:nvSpPr>
        <dsp:cNvPr id="0" name=""/>
        <dsp:cNvSpPr/>
      </dsp:nvSpPr>
      <dsp:spPr>
        <a:xfrm>
          <a:off x="1060376" y="2454107"/>
          <a:ext cx="1821120" cy="742620"/>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a:rPr>
            <a:t>Earth Observation Overview: </a:t>
          </a:r>
          <a:r>
            <a:rPr lang="en-US" sz="1100" b="0" i="1" kern="1200">
              <a:latin typeface="Century Gothic"/>
            </a:rPr>
            <a:t>Tutorial, Cheat Sheet</a:t>
          </a:r>
          <a:endParaRPr lang="en-US" sz="1100" b="1" kern="1200">
            <a:latin typeface="Century Gothic"/>
          </a:endParaRPr>
        </a:p>
      </dsp:txBody>
      <dsp:txXfrm>
        <a:off x="1096628" y="2490359"/>
        <a:ext cx="1748616" cy="670116"/>
      </dsp:txXfrm>
    </dsp:sp>
    <dsp:sp modelId="{577326BC-71F0-463E-A2A0-78043811D29D}">
      <dsp:nvSpPr>
        <dsp:cNvPr id="0" name=""/>
        <dsp:cNvSpPr/>
      </dsp:nvSpPr>
      <dsp:spPr>
        <a:xfrm>
          <a:off x="1970936" y="1786889"/>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090DB5C9-65D6-4665-B718-88FC5590C498}">
      <dsp:nvSpPr>
        <dsp:cNvPr id="0" name=""/>
        <dsp:cNvSpPr/>
      </dsp:nvSpPr>
      <dsp:spPr>
        <a:xfrm>
          <a:off x="2338146" y="1919119"/>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88950">
            <a:lnSpc>
              <a:spcPct val="90000"/>
            </a:lnSpc>
            <a:spcBef>
              <a:spcPct val="0"/>
            </a:spcBef>
            <a:spcAft>
              <a:spcPct val="35000"/>
            </a:spcAft>
            <a:buNone/>
            <a:defRPr b="1"/>
          </a:pPr>
          <a:r>
            <a:rPr lang="en-US" sz="1100" b="0" kern="1200">
              <a:latin typeface="Century Gothic"/>
            </a:rPr>
            <a:t>Data Acquisition</a:t>
          </a:r>
        </a:p>
      </dsp:txBody>
      <dsp:txXfrm>
        <a:off x="2338146" y="1919119"/>
        <a:ext cx="1602586" cy="403837"/>
      </dsp:txXfrm>
    </dsp:sp>
    <dsp:sp modelId="{0C763AA9-C3B8-481D-A576-85C5C1D9566E}">
      <dsp:nvSpPr>
        <dsp:cNvPr id="0" name=""/>
        <dsp:cNvSpPr/>
      </dsp:nvSpPr>
      <dsp:spPr>
        <a:xfrm>
          <a:off x="1944132"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F299CF-3723-43A0-969E-627DE136E0C9}">
      <dsp:nvSpPr>
        <dsp:cNvPr id="0" name=""/>
        <dsp:cNvSpPr/>
      </dsp:nvSpPr>
      <dsp:spPr>
        <a:xfrm>
          <a:off x="2116625" y="79628"/>
          <a:ext cx="2045628" cy="1028243"/>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a:rPr>
            <a:t>EarthExplorer</a:t>
          </a:r>
          <a:r>
            <a:rPr lang="en-US" sz="1100" b="0" kern="1200">
              <a:latin typeface="Century Gothic"/>
            </a:rPr>
            <a:t>: </a:t>
          </a:r>
          <a:r>
            <a:rPr lang="en-US" sz="1050" b="0" i="1" kern="1200">
              <a:latin typeface="Century Gothic"/>
            </a:rPr>
            <a:t>Tutorial &amp; Workshop</a:t>
          </a:r>
        </a:p>
        <a:p>
          <a:pPr marL="0" lvl="0" indent="0" algn="ctr" defTabSz="488950">
            <a:lnSpc>
              <a:spcPct val="90000"/>
            </a:lnSpc>
            <a:spcBef>
              <a:spcPct val="0"/>
            </a:spcBef>
            <a:spcAft>
              <a:spcPct val="35000"/>
            </a:spcAft>
            <a:buNone/>
          </a:pPr>
          <a:r>
            <a:rPr lang="en-US" sz="1100" b="1" kern="1200">
              <a:latin typeface="Century Gothic"/>
            </a:rPr>
            <a:t>Earthdata: </a:t>
          </a:r>
          <a:r>
            <a:rPr lang="en-US" sz="1100" b="0" i="1" kern="1200">
              <a:latin typeface="Century Gothic"/>
            </a:rPr>
            <a:t>Tutorial</a:t>
          </a:r>
        </a:p>
        <a:p>
          <a:pPr marL="0" lvl="0" indent="0" algn="ctr" defTabSz="488950">
            <a:lnSpc>
              <a:spcPct val="90000"/>
            </a:lnSpc>
            <a:spcBef>
              <a:spcPct val="0"/>
            </a:spcBef>
            <a:spcAft>
              <a:spcPct val="35000"/>
            </a:spcAft>
            <a:buNone/>
          </a:pPr>
          <a:r>
            <a:rPr lang="en-US" sz="1100" b="1" i="0" kern="1200">
              <a:latin typeface="Century Gothic"/>
            </a:rPr>
            <a:t>GEE: </a:t>
          </a:r>
          <a:r>
            <a:rPr lang="en-US" sz="1100" b="0" i="1" kern="1200">
              <a:latin typeface="Century Gothic"/>
            </a:rPr>
            <a:t>Tutorial &amp; Workshop</a:t>
          </a:r>
        </a:p>
      </dsp:txBody>
      <dsp:txXfrm>
        <a:off x="2166820" y="129823"/>
        <a:ext cx="1945238" cy="927853"/>
      </dsp:txXfrm>
    </dsp:sp>
    <dsp:sp modelId="{1C4E70ED-2C1F-4BE0-A6F2-A669E7BFED14}">
      <dsp:nvSpPr>
        <dsp:cNvPr id="0" name=""/>
        <dsp:cNvSpPr/>
      </dsp:nvSpPr>
      <dsp:spPr>
        <a:xfrm>
          <a:off x="3139440" y="1107871"/>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C53EBF6A-07F6-456C-9607-2C4BD06A790E}">
      <dsp:nvSpPr>
        <dsp:cNvPr id="0" name=""/>
        <dsp:cNvSpPr/>
      </dsp:nvSpPr>
      <dsp:spPr>
        <a:xfrm>
          <a:off x="3506650" y="1250822"/>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488950">
            <a:lnSpc>
              <a:spcPct val="90000"/>
            </a:lnSpc>
            <a:spcBef>
              <a:spcPct val="0"/>
            </a:spcBef>
            <a:spcAft>
              <a:spcPct val="35000"/>
            </a:spcAft>
            <a:buNone/>
            <a:defRPr b="1"/>
          </a:pPr>
          <a:r>
            <a:rPr lang="en-US" sz="1100" b="0" kern="1200">
              <a:latin typeface="Century Gothic"/>
            </a:rPr>
            <a:t>ArcGIS Image Classification Wizard</a:t>
          </a:r>
        </a:p>
      </dsp:txBody>
      <dsp:txXfrm>
        <a:off x="3506650" y="1250822"/>
        <a:ext cx="1602586" cy="403837"/>
      </dsp:txXfrm>
    </dsp:sp>
    <dsp:sp modelId="{5C521EEC-979D-4D09-8757-4C9A91D43601}">
      <dsp:nvSpPr>
        <dsp:cNvPr id="0" name=""/>
        <dsp:cNvSpPr/>
      </dsp:nvSpPr>
      <dsp:spPr>
        <a:xfrm>
          <a:off x="3112636"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E045F0-2116-4303-B30C-96E514391601}">
      <dsp:nvSpPr>
        <dsp:cNvPr id="0" name=""/>
        <dsp:cNvSpPr/>
      </dsp:nvSpPr>
      <dsp:spPr>
        <a:xfrm>
          <a:off x="3397383" y="2450638"/>
          <a:ext cx="1821120" cy="609329"/>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a:rPr>
            <a:t>LULC: </a:t>
          </a:r>
          <a:r>
            <a:rPr lang="en-US" sz="1100" b="0" i="1" kern="1200">
              <a:latin typeface="Century Gothic"/>
            </a:rPr>
            <a:t>Tutorial &amp; Workshop</a:t>
          </a:r>
        </a:p>
      </dsp:txBody>
      <dsp:txXfrm>
        <a:off x="3427128" y="2480383"/>
        <a:ext cx="1761630" cy="549839"/>
      </dsp:txXfrm>
    </dsp:sp>
    <dsp:sp modelId="{CA50A26C-20E8-46AE-AC22-927011096495}">
      <dsp:nvSpPr>
        <dsp:cNvPr id="0" name=""/>
        <dsp:cNvSpPr/>
      </dsp:nvSpPr>
      <dsp:spPr>
        <a:xfrm>
          <a:off x="4307943" y="1786889"/>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04EB3C42-165B-4FA9-B813-1D2798687417}">
      <dsp:nvSpPr>
        <dsp:cNvPr id="0" name=""/>
        <dsp:cNvSpPr/>
      </dsp:nvSpPr>
      <dsp:spPr>
        <a:xfrm>
          <a:off x="4562900" y="1919119"/>
          <a:ext cx="1602586" cy="403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488950">
            <a:lnSpc>
              <a:spcPct val="90000"/>
            </a:lnSpc>
            <a:spcBef>
              <a:spcPct val="0"/>
            </a:spcBef>
            <a:spcAft>
              <a:spcPct val="35000"/>
            </a:spcAft>
            <a:buNone/>
            <a:defRPr b="1"/>
          </a:pPr>
          <a:r>
            <a:rPr lang="en-US" sz="1100" b="0" kern="1200">
              <a:latin typeface="Century Gothic"/>
            </a:rPr>
            <a:t>LST &amp; Precipitation</a:t>
          </a:r>
        </a:p>
      </dsp:txBody>
      <dsp:txXfrm>
        <a:off x="4562900" y="1919119"/>
        <a:ext cx="1602586" cy="403837"/>
      </dsp:txXfrm>
    </dsp:sp>
    <dsp:sp modelId="{3C95E7A6-1BF8-443D-977A-56B740AB46D4}">
      <dsp:nvSpPr>
        <dsp:cNvPr id="0" name=""/>
        <dsp:cNvSpPr/>
      </dsp:nvSpPr>
      <dsp:spPr>
        <a:xfrm>
          <a:off x="4281140"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BFAC55-190B-4DA8-88C5-8EF87C256E50}">
      <dsp:nvSpPr>
        <dsp:cNvPr id="0" name=""/>
        <dsp:cNvSpPr/>
      </dsp:nvSpPr>
      <dsp:spPr>
        <a:xfrm>
          <a:off x="4639913" y="498542"/>
          <a:ext cx="1451242" cy="609329"/>
        </a:xfrm>
        <a:prstGeom prst="round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7790" tIns="97790" rIns="97790" bIns="97790" numCol="1" spcCol="1270" anchor="ctr" anchorCtr="0">
          <a:noAutofit/>
        </a:bodyPr>
        <a:lstStyle/>
        <a:p>
          <a:pPr marL="0" lvl="0" indent="0" algn="ctr" defTabSz="488950">
            <a:lnSpc>
              <a:spcPct val="90000"/>
            </a:lnSpc>
            <a:spcBef>
              <a:spcPct val="0"/>
            </a:spcBef>
            <a:spcAft>
              <a:spcPct val="35000"/>
            </a:spcAft>
            <a:buNone/>
          </a:pPr>
          <a:r>
            <a:rPr lang="en-US" sz="1100" b="1" kern="1200">
              <a:latin typeface="Century Gothic"/>
            </a:rPr>
            <a:t>Climate: </a:t>
          </a:r>
          <a:r>
            <a:rPr lang="en-US" sz="1100" b="0" i="1" kern="1200">
              <a:latin typeface="Century Gothic"/>
            </a:rPr>
            <a:t>Tutorial &amp; Workshop</a:t>
          </a:r>
        </a:p>
      </dsp:txBody>
      <dsp:txXfrm>
        <a:off x="4669658" y="528287"/>
        <a:ext cx="1391752" cy="549839"/>
      </dsp:txXfrm>
    </dsp:sp>
    <dsp:sp modelId="{E35183EA-ECDA-44AF-B4C6-ECF444DAC0A0}">
      <dsp:nvSpPr>
        <dsp:cNvPr id="0" name=""/>
        <dsp:cNvSpPr/>
      </dsp:nvSpPr>
      <dsp:spPr>
        <a:xfrm>
          <a:off x="5364193" y="1107871"/>
          <a:ext cx="0" cy="679018"/>
        </a:xfrm>
        <a:prstGeom prst="line">
          <a:avLst/>
        </a:prstGeom>
        <a:noFill/>
        <a:ln w="9525" cap="flat" cmpd="sng" algn="ctr">
          <a:solidFill>
            <a:schemeClr val="accent3">
              <a:hueOff val="0"/>
              <a:satOff val="0"/>
              <a:lumOff val="0"/>
              <a:alphaOff val="0"/>
            </a:schemeClr>
          </a:solidFill>
          <a:prstDash val="dash"/>
        </a:ln>
        <a:effectLst/>
      </dsp:spPr>
      <dsp:style>
        <a:lnRef idx="1">
          <a:scrgbClr r="0" g="0" b="0"/>
        </a:lnRef>
        <a:fillRef idx="0">
          <a:scrgbClr r="0" g="0" b="0"/>
        </a:fillRef>
        <a:effectRef idx="0">
          <a:scrgbClr r="0" g="0" b="0"/>
        </a:effectRef>
        <a:fontRef idx="minor"/>
      </dsp:style>
    </dsp:sp>
    <dsp:sp modelId="{53D738AC-EDF3-4103-AC52-81CB2BF9EEB9}">
      <dsp:nvSpPr>
        <dsp:cNvPr id="0" name=""/>
        <dsp:cNvSpPr/>
      </dsp:nvSpPr>
      <dsp:spPr>
        <a:xfrm>
          <a:off x="5337390" y="1760086"/>
          <a:ext cx="53606" cy="53606"/>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16/7/layout/BasicTimeline">
  <dgm:title val="Basic Timeline"/>
  <dgm:desc val="Use to show a list of events in chronological order. The rounded rectangular shape contains the description while the date is shown below on the time line. It's the perfect SmartArt for displaying large amount of text with a medium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dgm:constr type="ctrY" for="ch" forName="divider" refType="h" fact="0.5"/>
      <dgm:constr type="l" for="ch" forName="divider"/>
      <dgm:constr type="w" for="ch" forName="nodes" refType="w"/>
      <dgm:constr type="h" for="ch" forName="nodes" refType="h"/>
    </dgm:constrLst>
    <dgm:layoutNode name="divider" styleLbl="fgAccFollowNode1">
      <dgm:alg type="sp"/>
      <dgm:choose name="ArrowShape">
        <dgm:if name="ArrowShapeLTR" func="var" arg="dir" op="equ" val="norm">
          <dgm:shape xmlns:r="http://schemas.openxmlformats.org/officeDocument/2006/relationships" type="line" r:blip="" zOrderOff="-1">
            <dgm:adjLst/>
            <dgm:extLst>
              <a:ext uri="{B698B0E9-8C71-41B9-8309-B3DCBF30829C}">
                <dgm1612:spPr xmlns:dgm1612="http://schemas.microsoft.com/office/drawing/2016/12/diagram">
                  <a:ln>
                    <a:tailEnd type="triangle" w="lg" len="lg"/>
                  </a:ln>
                </dgm1612:spPr>
              </a:ext>
            </dgm:extLst>
          </dgm:shape>
        </dgm:if>
        <dgm:else name="ArrowShapeRTL">
          <dgm:shape xmlns:r="http://schemas.openxmlformats.org/officeDocument/2006/relationships" type="line" r:blip="" zOrderOff="-1">
            <dgm:adjLst/>
            <dgm:extLst>
              <a:ext uri="{B698B0E9-8C71-41B9-8309-B3DCBF30829C}">
                <dgm1612:spPr xmlns:dgm1612="http://schemas.microsoft.com/office/drawing/2016/12/diagram">
                  <a:ln>
                    <a:headEnd type="triangle" w="lg" len="lg"/>
                  </a:ln>
                </dgm1612:spPr>
              </a:ext>
            </dgm:extLst>
          </dgm:shape>
        </dgm:else>
      </dgm:choos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presOf/>
      <dgm:shape xmlns:r="http://schemas.openxmlformats.org/officeDocument/2006/relationships" r:blip="">
        <dgm:adjLst/>
      </dgm:shape>
      <dgm:choose name="constrBasedOnChildrenCount">
        <dgm:if name="constrForTwoChildren" axis="ch" ptType="node" func="cnt" op="lte" val="2">
          <dgm:constrLst>
            <dgm:constr type="primFontSz" for="des" forName="L1TextContainer" val="20"/>
            <dgm:constr type="primFontSz" for="des" forName="L2TextContainer" refType="primFontSz" refFor="des" refForName="L1TextContainer" op="equ" fact="0.85"/>
            <dgm:constr type="w" for="ch" forName="composite" refType="w"/>
            <dgm:constr type="h" for="ch" forName="composite" refType="h"/>
            <dgm:constr type="w" for="ch" forName="spaceBetweenRectangles" refType="w" refFor="ch" refForName="composite" fact="0.16"/>
            <dgm:constr type="w" for="ch" ptType="sibTrans" op="equ"/>
            <dgm:constr type="primFontSz" for="des" forName="L1TextContainer" op="equ"/>
            <dgm:constr type="primFontSz" for="des" forName="L2TextContainer" op="equ"/>
          </dgm:constrLst>
        </dgm:if>
        <dgm:else name="constrForRest">
          <dgm:constrLst>
            <dgm:constr type="primFontSz" for="des" forName="L1TextContainer" val="20"/>
            <dgm:constr type="primFontSz" for="des" forName="L2TextContainer" refType="primFontSz" refFor="des" refForName="L1TextContainer" op="equ" fact="0.85"/>
            <dgm:constr type="w" for="ch" forName="composite" refType="w"/>
            <dgm:constr type="h" for="ch" forName="composite" refType="h"/>
            <dgm:constr type="w" for="ch" forName="spaceBetweenRectangles" refType="w" refFor="ch" refForName="composite" fact="-0.42"/>
            <dgm:constr type="w" for="ch" ptType="sibTrans" op="equ"/>
            <dgm:constr type="primFontSz" for="des" forName="L1TextContainer" op="equ"/>
            <dgm:constr type="primFontSz" for="des" forName="L2TextContainer" op="equ"/>
          </dgm:constrLst>
        </dgm:else>
      </dgm:choose>
      <dgm:forEach name="nodesForEach" axis="ch" ptType="node">
        <dgm:layoutNode name="composite">
          <dgm:alg type="composite"/>
          <dgm:shape xmlns:r="http://schemas.openxmlformats.org/officeDocument/2006/relationships" r:blip="">
            <dgm:adjLst/>
          </dgm:shape>
          <dgm:choose name="CaseForPlacingNodesAboveAndBelowDivider">
            <dgm:if name="CaseForPlacingNodeAboveDivider" axis="self" ptType="node" func="posOdd" op="equ" val="1">
              <dgm:constrLst>
                <dgm:constr type="w" for="ch" forName="L1TextContainer" refType="w" fact="0.88"/>
                <dgm:constr type="l" for="ch" forName="L1TextContainer" refType="w" fact="0.06"/>
                <dgm:constr type="t" for="ch" forName="L1TextContainer" refType="h" fact="0.537"/>
                <dgm:constr type="h" for="ch" forName="L1TextContainer" refType="h" fact="0.113"/>
                <dgm:constr type="w" for="ch" forName="L2TextContainerWrapper" refType="w"/>
                <dgm:constr type="h" for="ch" forName="L2TextContainerWrapper" refType="h" fact="0.31"/>
                <dgm:constr type="b" for="ch" forName="L2TextContainerWrapper" refType="h" fact="0.31"/>
                <dgm:constr type="w" for="ch" forName="ConnectLine"/>
                <dgm:constr type="l" for="ch" forName="ConnectLine" refType="w" fact="0.5"/>
                <dgm:constr type="h" for="ch" forName="ConnectLine" refType="h" fact="0.19"/>
                <dgm:constr type="t" for="ch" forName="ConnectLine" refType="h" fact="0.31"/>
                <dgm:constr type="w" for="ch" forName="ConnectorPoint" refType="h" fact="0.015"/>
                <dgm:constr type="h" for="ch" forName="ConnectorPoint" refType="h" fact="0.015"/>
                <dgm:constr type="ctrX" for="ch" forName="ConnectorPoint" refType="w" fact="0.5"/>
                <dgm:constr type="ctrY" for="ch" forName="ConnectorPoint" refType="h" fact="0.5"/>
                <dgm:constr type="w" for="ch" forName="EmptyPlaceHolder" refType="w"/>
                <dgm:constr type="t" for="ch" forName="EmptyPlaceHolder" refType="h" fact="0.65"/>
                <dgm:constr type="h" for="ch" forName="EmptyPlaceHolder" refType="h" fact="0.35"/>
              </dgm:constrLst>
            </dgm:if>
            <dgm:else name="CaseForPlacingNodeBelowDivider">
              <dgm:constrLst>
                <dgm:constr type="w" for="ch" forName="L1TextContainer" refType="w" fact="0.88"/>
                <dgm:constr type="l" for="ch" forName="L1TextContainer" refType="w" fact="0.06"/>
                <dgm:constr type="t" for="ch" forName="L1TextContainer" refType="h" fact="0.35"/>
                <dgm:constr type="h" for="ch" forName="L1TextContainer" refType="h" fact="0.113"/>
                <dgm:constr type="w" for="ch" forName="L2TextContainerWrapper" refType="w"/>
                <dgm:constr type="h" for="ch" forName="L2TextContainerWrapper" refType="h" fact="0.31"/>
                <dgm:constr type="t" for="ch" forName="L2TextContainerWrapper" refType="h" fact="0.69"/>
                <dgm:constr type="w" for="ch" forName="ConnectLine"/>
                <dgm:constr type="l" for="ch" forName="ConnectLine" refType="w" fact="0.5"/>
                <dgm:constr type="h" for="ch" forName="ConnectLine" refType="h" fact="0.19"/>
                <dgm:constr type="t" for="ch" forName="ConnectLine" refType="h" fact="0.5"/>
                <dgm:constr type="w" for="ch" forName="ConnectorPoint" refType="h" fact="0.015"/>
                <dgm:constr type="h" for="ch" forName="ConnectorPoint" refType="h" fact="0.015"/>
                <dgm:constr type="ctrX" for="ch" forName="ConnectorPoint" refType="w" fact="0.5"/>
                <dgm:constr type="ctrY" for="ch" forName="ConnectorPoint" refType="h" fact="0.5"/>
                <dgm:constr type="w" for="ch" forName="EmptyPlaceHolder" refType="w"/>
                <dgm:constr type="h" for="ch" forName="EmptyPlaceHolder" refType="h" fact="0.35"/>
                <dgm:constr type="t" for="ch" forName="EmptyPlaceHolder" refType="h" fact="0"/>
              </dgm:constrLst>
            </dgm:else>
          </dgm:choose>
          <dgm:layoutNode name="L1TextContainer" styleLbl="revTx">
            <dgm:varLst>
              <dgm:chMax val="1"/>
              <dgm:chPref val="1"/>
              <dgm:bulletEnabled val="1"/>
            </dgm:varLst>
            <dgm:choose name="casesForTxtDirLogic">
              <dgm:if name="Name78" axis="self" ptType="node" func="posOdd" op="equ" val="1">
                <dgm:alg type="tx">
                  <dgm:param type="txAnchorHorz" val="ctr"/>
                  <dgm:param type="txAnchorVert" val="t"/>
                  <dgm:param type="parTxLTRAlign" val="ctr"/>
                  <dgm:param type="parTxRTLAlign" val="ctr"/>
                </dgm:alg>
              </dgm:if>
              <dgm:else name="Name89">
                <dgm:alg type="tx">
                  <dgm:param type="txAnchorHorz" val="ctr"/>
                  <dgm:param type="txAnchorVert" val="b"/>
                  <dgm:param type="parTxLTRAlign" val="ctr"/>
                  <dgm:param type="parTxRTLAlign" val="ctr"/>
                </dgm:alg>
              </dgm:else>
            </dgm:choose>
            <dgm:shape xmlns:r="http://schemas.openxmlformats.org/officeDocument/2006/relationships" type="rect" r:blip="">
              <dgm:adjLst/>
            </dgm:shape>
            <dgm:presOf axis="self"/>
            <dgm:constrLst>
              <dgm:constr type="lMarg"/>
              <dgm:constr type="rMarg"/>
              <dgm:constr type="tMarg"/>
              <dgm:constr type="bMarg"/>
            </dgm:constrLst>
            <dgm:ruleLst>
              <dgm:rule type="primFontSz" val="14" fact="NaN" max="NaN"/>
            </dgm:ruleLst>
          </dgm:layoutNode>
          <dgm:layoutNode name="L2TextContainerWrapper">
            <dgm:varLst>
              <dgm:chMax val="0"/>
              <dgm:chPref val="0"/>
              <dgm:bulletEnabled val="1"/>
            </dgm:varLst>
            <dgm:alg type="composite"/>
            <dgm:choose name="L2TextContainerConstr">
              <dgm:if name="CaseForPlacingL2TextContaineAboveDivider" axis="self" ptType="node" func="posOdd" op="equ" val="1">
                <dgm:constrLst>
                  <dgm:constr type="h" for="ch" forName="L2TextContainer" refType="h" fact="0.55"/>
                  <dgm:constr type="b" for="ch" forName="L2TextContainer" refType="h"/>
                  <dgm:constr type="h" for="ch" forName="FlexibleEmptyPlaceHolder" refType="h" fact="0.45"/>
                </dgm:constrLst>
              </dgm:if>
              <dgm:else name="CaseForPlacingL2TextContaineBelowDivider">
                <dgm:constrLst>
                  <dgm:constr type="h" for="ch" forName="L2TextContainer" refType="h" fact="0.55"/>
                  <dgm:constr type="h" for="ch" forName="FlexibleEmptyPlaceHolder" refType="h" fact="0.45"/>
                  <dgm:constr type="b" for="ch" forName="FlexibleEmptyPlaceHolder" refType="h"/>
                </dgm:constrLst>
              </dgm:else>
            </dgm:choose>
            <dgm:layoutNode name="L2TextContainer" styleLbl="bgAcc1">
              <dgm:choose name="L2TextContainerAlgo">
                <dgm:if name="L2TextContainerAlgoLTR" func="var" arg="dir" op="equ" val="norm">
                  <dgm:alg type="tx">
                    <dgm:param type="txAnchorVert" val="mid"/>
                    <dgm:param type="parTxRTLAlign" val="l"/>
                    <dgm:param type="parTxLTRAlign" val="l"/>
                    <dgm:param type="txAnchorVertCh" val="mid"/>
                    <dgm:param type="shpTxRTLAlignCh" val="l"/>
                    <dgm:param type="shpTxLTRAlignCh" val="l"/>
                  </dgm:alg>
                </dgm:if>
                <dgm:else name="L2TextContainerAlgoRTL">
                  <dgm:alg type="tx">
                    <dgm:param type="txAnchorVert" val="mid"/>
                    <dgm:param type="parTxRTLAlign" val="r"/>
                    <dgm:param type="parTxLTRAlign" val="r"/>
                    <dgm:param type="txAnchorVertCh" val="mid"/>
                    <dgm:param type="shpTxRTLAlignCh" val="r"/>
                    <dgm:param type="shpTxLTRAlignCh" val="r"/>
                  </dgm:alg>
                </dgm:else>
              </dgm:choose>
              <dgm:shape xmlns:r="http://schemas.openxmlformats.org/officeDocument/2006/relationships" type="roundRect" r:blip="">
                <dgm:adjLst/>
              </dgm:shape>
              <dgm:presOf axis="des" ptType="node"/>
              <dgm:constrLst>
                <dgm:constr type="primFontSz" val="17"/>
                <dgm:constr type="lMarg" refType="primFontSz" fact="0.7"/>
                <dgm:constr type="rMarg" refType="primFontSz" fact="0.7"/>
                <dgm:constr type="tMarg" refType="primFontSz" fact="0.7"/>
                <dgm:constr type="bMarg" refType="primFontSz" fact="0.7"/>
              </dgm:constrLst>
              <dgm:ruleLst>
                <dgm:rule type="primFontSz" val="12" fact="NaN" max="NaN"/>
                <dgm:rule type="secFontSz" val="10" fact="NaN" max="NaN"/>
                <dgm:rule type="h" val="INF" fact="NaN" max="NaN"/>
              </dgm:ruleLst>
            </dgm:layoutNode>
            <dgm:layoutNode name="FlexibleEmptyPlaceHolder">
              <dgm:alg type="sp"/>
              <dgm:shape xmlns:r="http://schemas.openxmlformats.org/officeDocument/2006/relationships" r:blip="">
                <dgm:adjLst/>
              </dgm:shape>
              <dgm:presOf/>
              <dgm:constrLst/>
            </dgm:layoutNode>
          </dgm:layoutNode>
          <dgm:layoutNode name="ConnectLine" styleLbl="sibTrans1D1" moveWith="L2TextContainer">
            <dgm:alg type="sp"/>
            <dgm:shape xmlns:r="http://schemas.openxmlformats.org/officeDocument/2006/relationships" type="line" r:blip="">
              <dgm:adjLst/>
              <dgm:extLst>
                <a:ext uri="{B698B0E9-8C71-41B9-8309-B3DCBF30829C}">
                  <dgm1612:spPr xmlns:dgm1612="http://schemas.microsoft.com/office/drawing/2016/12/diagram">
                    <a:ln>
                      <a:prstDash val="dash"/>
                    </a:ln>
                  </dgm1612:spPr>
                </a:ext>
              </dgm:extLst>
            </dgm:shape>
            <dgm:presOf/>
            <dgm:constrLst/>
          </dgm:layoutNode>
          <dgm:layoutNode name="ConnectorPoint" styleLbl="alignNode1" moveWith="L2TextContainer">
            <dgm:alg type="sp"/>
            <dgm:shape xmlns:r="http://schemas.openxmlformats.org/officeDocument/2006/relationships" type="ellipse" r:blip="" zOrderOff="1">
              <dgm:adj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Node>
  <dgm:extLst>
    <a:ext uri="{68A01E43-0DF5-4B5B-8FA6-DAF915123BFB}">
      <dgm1612:lstStyle xmlns:dgm1612="http://schemas.microsoft.com/office/drawing/2016/12/diagram">
        <a:lvl1pPr>
          <a:defRPr b="1"/>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Amanda Clayton</DisplayName>
        <AccountId>14</AccountId>
        <AccountType/>
      </UserInfo>
      <UserInfo>
        <DisplayName>Carli Merrick</DisplayName>
        <AccountId>1091</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044E330C-F15D-40A1-B01F-5C4FE631A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146DF-2A81-0D4B-BBFA-DFE6D45F7F34}">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6207</Words>
  <Characters>35385</Characters>
  <Application>Microsoft Office Word</Application>
  <DocSecurity>0</DocSecurity>
  <Lines>294</Lines>
  <Paragraphs>83</Paragraphs>
  <ScaleCrop>false</ScaleCrop>
  <Company/>
  <LinksUpToDate>false</LinksUpToDate>
  <CharactersWithSpaces>41509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Ruiz, Michael L. (LARC-E3)</cp:lastModifiedBy>
  <cp:revision>2</cp:revision>
  <cp:lastPrinted>2022-08-12T18:28:00Z</cp:lastPrinted>
  <dcterms:created xsi:type="dcterms:W3CDTF">2022-09-30T19:55:00Z</dcterms:created>
  <dcterms:modified xsi:type="dcterms:W3CDTF">2022-09-30T19:55:00Z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35700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ies>
</file>