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770EE59" w14:textId="51C1CE51" w:rsidR="005F6AD4" w:rsidRPr="0066138C" w:rsidRDefault="00976CBD" w:rsidP="00AA4C5F">
      <w:pPr>
        <w:tabs>
          <w:tab w:val="left" w:pos="7329"/>
        </w:tabs>
        <w:spacing w:after="0" w:line="240" w:lineRule="auto"/>
        <w:jc w:val="right"/>
        <w:rPr>
          <w:rFonts w:ascii="Garamond" w:hAnsi="Garamond" w:cs="Arial"/>
          <w:sz w:val="40"/>
        </w:rPr>
      </w:pPr>
      <w:r>
        <w:rPr>
          <w:rFonts w:ascii="Garamond" w:hAnsi="Garamond" w:cs="Arial"/>
          <w:sz w:val="40"/>
        </w:rPr>
        <w:t>Northern Great Plains Disasters</w:t>
      </w:r>
    </w:p>
    <w:p w14:paraId="5C53A2B7" w14:textId="12F283B1" w:rsidR="009830D6" w:rsidRPr="0066138C" w:rsidRDefault="009968CC" w:rsidP="0066138C">
      <w:pPr>
        <w:spacing w:after="0" w:line="240" w:lineRule="auto"/>
        <w:jc w:val="right"/>
        <w:rPr>
          <w:rFonts w:ascii="Garamond" w:hAnsi="Garamond" w:cs="Arial"/>
          <w:sz w:val="28"/>
        </w:rPr>
      </w:pPr>
      <w:r>
        <w:rPr>
          <w:rFonts w:ascii="Garamond" w:hAnsi="Garamond" w:cs="Arial"/>
          <w:sz w:val="28"/>
        </w:rPr>
        <w:t>Using Earth Observations to Enhance Flood Monitoring on Tribal Lands in the Northern Great Plains</w:t>
      </w:r>
    </w:p>
    <w:p w14:paraId="0F963EE5" w14:textId="77777777" w:rsidR="009830D6" w:rsidRPr="0066138C" w:rsidRDefault="009830D6" w:rsidP="0066138C">
      <w:pPr>
        <w:spacing w:after="0" w:line="240" w:lineRule="auto"/>
        <w:rPr>
          <w:rFonts w:ascii="Garamond" w:hAnsi="Garamond" w:cs="Arial"/>
          <w:sz w:val="32"/>
        </w:rPr>
      </w:pPr>
    </w:p>
    <w:p w14:paraId="11F786B3" w14:textId="77777777" w:rsidR="00E578D6" w:rsidRPr="0066138C" w:rsidRDefault="00E578D6" w:rsidP="0066138C">
      <w:pPr>
        <w:spacing w:after="0" w:line="240" w:lineRule="auto"/>
        <w:rPr>
          <w:rFonts w:ascii="Garamond" w:hAnsi="Garamond" w:cs="Arial"/>
          <w:sz w:val="32"/>
        </w:rPr>
      </w:pPr>
    </w:p>
    <w:p w14:paraId="5FF73AA5" w14:textId="77777777" w:rsidR="00E578D6" w:rsidRPr="0066138C" w:rsidRDefault="00E578D6" w:rsidP="0066138C">
      <w:pPr>
        <w:spacing w:after="0" w:line="240" w:lineRule="auto"/>
        <w:rPr>
          <w:rFonts w:ascii="Garamond" w:hAnsi="Garamond" w:cs="Arial"/>
          <w:sz w:val="32"/>
        </w:rPr>
      </w:pPr>
    </w:p>
    <w:p w14:paraId="2A91BFEF" w14:textId="77777777" w:rsidR="00E578D6" w:rsidRPr="0066138C" w:rsidRDefault="00E578D6" w:rsidP="0066138C">
      <w:pPr>
        <w:spacing w:after="0" w:line="240" w:lineRule="auto"/>
        <w:rPr>
          <w:rFonts w:ascii="Garamond" w:hAnsi="Garamond" w:cs="Arial"/>
          <w:sz w:val="32"/>
        </w:rPr>
      </w:pPr>
    </w:p>
    <w:p w14:paraId="347CEE32" w14:textId="77777777" w:rsidR="00FC670A" w:rsidRPr="0066138C" w:rsidRDefault="00FC670A" w:rsidP="0066138C">
      <w:pPr>
        <w:spacing w:after="0" w:line="240" w:lineRule="auto"/>
        <w:jc w:val="center"/>
        <w:rPr>
          <w:rFonts w:ascii="Garamond" w:hAnsi="Garamond" w:cs="Arial"/>
          <w:b/>
          <w:sz w:val="32"/>
        </w:rPr>
      </w:pPr>
    </w:p>
    <w:p w14:paraId="37CABABF" w14:textId="77777777" w:rsidR="00FC670A" w:rsidRPr="0066138C" w:rsidRDefault="00FC670A" w:rsidP="0066138C">
      <w:pPr>
        <w:spacing w:after="0" w:line="240" w:lineRule="auto"/>
        <w:jc w:val="center"/>
        <w:rPr>
          <w:rFonts w:ascii="Garamond" w:hAnsi="Garamond" w:cs="Arial"/>
          <w:b/>
          <w:sz w:val="32"/>
        </w:rPr>
      </w:pPr>
    </w:p>
    <w:p w14:paraId="776B0F45" w14:textId="5C033021" w:rsidR="0064280B" w:rsidRPr="0066138C" w:rsidRDefault="0064280B" w:rsidP="0066138C">
      <w:pPr>
        <w:spacing w:after="0" w:line="240" w:lineRule="auto"/>
        <w:jc w:val="center"/>
        <w:rPr>
          <w:rFonts w:ascii="Garamond" w:hAnsi="Garamond" w:cs="Arial"/>
          <w:b/>
          <w:sz w:val="32"/>
          <w:szCs w:val="32"/>
        </w:rPr>
      </w:pPr>
      <w:r w:rsidRPr="0066138C">
        <w:rPr>
          <w:rFonts w:ascii="Garamond" w:hAnsi="Garamond" w:cs="Arial"/>
          <w:noProof/>
          <w:sz w:val="32"/>
        </w:rPr>
        <w:drawing>
          <wp:anchor distT="0" distB="0" distL="114300" distR="114300" simplePos="0" relativeHeight="251658240" behindDoc="0" locked="0" layoutInCell="1" allowOverlap="1" wp14:anchorId="62117CDB" wp14:editId="53EFD358">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sidR="6FA3D57F" w:rsidRPr="5E2FCDBC">
        <w:rPr>
          <w:rFonts w:ascii="Garamond" w:hAnsi="Garamond" w:cs="Arial"/>
          <w:b/>
          <w:bCs/>
          <w:sz w:val="32"/>
          <w:szCs w:val="32"/>
        </w:rPr>
        <w:t xml:space="preserve">                 </w:t>
      </w:r>
      <w:r w:rsidR="2A3806FE" w:rsidRPr="5E2FCDBC">
        <w:rPr>
          <w:rFonts w:ascii="Garamond" w:hAnsi="Garamond" w:cs="Arial"/>
          <w:b/>
          <w:bCs/>
          <w:sz w:val="32"/>
          <w:szCs w:val="32"/>
        </w:rPr>
        <w:t>Technical Report</w:t>
      </w:r>
    </w:p>
    <w:p w14:paraId="6135BAC2" w14:textId="42858AC2" w:rsidR="00916AAB" w:rsidRPr="0066138C" w:rsidRDefault="00406305" w:rsidP="1608FBC2">
      <w:pPr>
        <w:spacing w:after="0" w:line="240" w:lineRule="auto"/>
        <w:jc w:val="center"/>
        <w:rPr>
          <w:rFonts w:ascii="Garamond" w:hAnsi="Garamond" w:cs="Arial"/>
          <w:sz w:val="28"/>
          <w:szCs w:val="28"/>
        </w:rPr>
      </w:pPr>
      <w:r>
        <w:rPr>
          <w:rFonts w:ascii="Garamond" w:hAnsi="Garamond" w:cs="Arial"/>
          <w:sz w:val="28"/>
          <w:szCs w:val="28"/>
        </w:rPr>
        <w:t>Final</w:t>
      </w:r>
      <w:r w:rsidR="00A93AEA">
        <w:rPr>
          <w:rFonts w:ascii="Garamond" w:hAnsi="Garamond" w:cs="Arial"/>
          <w:sz w:val="28"/>
          <w:szCs w:val="28"/>
        </w:rPr>
        <w:t xml:space="preserve"> </w:t>
      </w:r>
      <w:r w:rsidR="009A20ED" w:rsidRPr="005D506F">
        <w:rPr>
          <w:rFonts w:ascii="Garamond" w:hAnsi="Garamond" w:cs="Arial"/>
          <w:sz w:val="28"/>
          <w:szCs w:val="28"/>
        </w:rPr>
        <w:t>–</w:t>
      </w:r>
      <w:r w:rsidR="000D5104" w:rsidRPr="005D506F">
        <w:rPr>
          <w:rFonts w:ascii="Garamond" w:hAnsi="Garamond" w:cs="Arial"/>
          <w:sz w:val="28"/>
          <w:szCs w:val="28"/>
        </w:rPr>
        <w:t xml:space="preserve"> </w:t>
      </w:r>
      <w:r w:rsidR="000436CC">
        <w:rPr>
          <w:rFonts w:ascii="Garamond" w:hAnsi="Garamond" w:cs="Arial"/>
          <w:sz w:val="28"/>
          <w:szCs w:val="28"/>
        </w:rPr>
        <w:t>April 1</w:t>
      </w:r>
      <w:r w:rsidR="000436CC" w:rsidRPr="00007438">
        <w:rPr>
          <w:rFonts w:ascii="Garamond" w:hAnsi="Garamond" w:cs="Arial"/>
          <w:sz w:val="28"/>
          <w:szCs w:val="28"/>
          <w:vertAlign w:val="superscript"/>
        </w:rPr>
        <w:t>st</w:t>
      </w:r>
      <w:r w:rsidR="00A2773A" w:rsidRPr="005D506F">
        <w:rPr>
          <w:rFonts w:ascii="Garamond" w:hAnsi="Garamond" w:cs="Arial"/>
          <w:sz w:val="28"/>
          <w:szCs w:val="28"/>
        </w:rPr>
        <w:t xml:space="preserve">, </w:t>
      </w:r>
      <w:r w:rsidR="00A84352" w:rsidRPr="005D506F">
        <w:rPr>
          <w:rFonts w:ascii="Garamond" w:hAnsi="Garamond" w:cs="Arial"/>
          <w:sz w:val="28"/>
          <w:szCs w:val="28"/>
        </w:rPr>
        <w:t>202</w:t>
      </w:r>
      <w:r w:rsidR="2D7990E1" w:rsidRPr="005D506F">
        <w:rPr>
          <w:rFonts w:ascii="Garamond" w:hAnsi="Garamond" w:cs="Arial"/>
          <w:sz w:val="28"/>
          <w:szCs w:val="28"/>
        </w:rPr>
        <w:t>1</w:t>
      </w:r>
    </w:p>
    <w:p w14:paraId="654A8582" w14:textId="77777777" w:rsidR="00916AAB" w:rsidRPr="00AA4C5F" w:rsidRDefault="00916AAB" w:rsidP="0066138C">
      <w:pPr>
        <w:spacing w:after="0" w:line="240" w:lineRule="auto"/>
        <w:jc w:val="center"/>
        <w:rPr>
          <w:rFonts w:ascii="Garamond" w:hAnsi="Garamond" w:cs="Arial"/>
          <w:sz w:val="20"/>
          <w:szCs w:val="24"/>
        </w:rPr>
      </w:pPr>
    </w:p>
    <w:p w14:paraId="76F0AEAE" w14:textId="1A0F65B6" w:rsidR="0041150E" w:rsidRPr="004D75CF" w:rsidRDefault="00783EC0" w:rsidP="0066138C">
      <w:pPr>
        <w:spacing w:after="0" w:line="240" w:lineRule="auto"/>
        <w:jc w:val="center"/>
        <w:rPr>
          <w:rFonts w:ascii="Garamond" w:hAnsi="Garamond" w:cs="Arial"/>
          <w:sz w:val="20"/>
        </w:rPr>
      </w:pPr>
      <w:r>
        <w:rPr>
          <w:rFonts w:ascii="Garamond" w:hAnsi="Garamond" w:cs="Arial"/>
          <w:sz w:val="20"/>
        </w:rPr>
        <w:t>Anna Ballasiotes</w:t>
      </w:r>
      <w:r w:rsidR="00FC670A" w:rsidRPr="004D75CF">
        <w:rPr>
          <w:rFonts w:ascii="Garamond" w:hAnsi="Garamond" w:cs="Arial"/>
          <w:sz w:val="20"/>
        </w:rPr>
        <w:t xml:space="preserve"> </w:t>
      </w:r>
      <w:r w:rsidR="00BA41F7" w:rsidRPr="004D75CF">
        <w:rPr>
          <w:rFonts w:ascii="Garamond" w:hAnsi="Garamond" w:cs="Arial"/>
          <w:sz w:val="20"/>
        </w:rPr>
        <w:t>(Project L</w:t>
      </w:r>
      <w:r w:rsidR="00B265D9" w:rsidRPr="004D75CF">
        <w:rPr>
          <w:rFonts w:ascii="Garamond" w:hAnsi="Garamond" w:cs="Arial"/>
          <w:sz w:val="20"/>
        </w:rPr>
        <w:t>ead)</w:t>
      </w:r>
    </w:p>
    <w:p w14:paraId="0A6A3CFB" w14:textId="7694429F" w:rsidR="00B265D9" w:rsidRPr="004D75CF" w:rsidRDefault="00783EC0" w:rsidP="5E2FCDBC">
      <w:pPr>
        <w:spacing w:after="0" w:line="240" w:lineRule="auto"/>
        <w:jc w:val="center"/>
        <w:rPr>
          <w:rFonts w:ascii="Garamond" w:hAnsi="Garamond" w:cs="Arial"/>
          <w:sz w:val="20"/>
          <w:szCs w:val="20"/>
        </w:rPr>
      </w:pPr>
      <w:r>
        <w:rPr>
          <w:rFonts w:ascii="Garamond" w:hAnsi="Garamond" w:cs="Arial"/>
          <w:sz w:val="20"/>
          <w:szCs w:val="20"/>
        </w:rPr>
        <w:t>Liana Solis</w:t>
      </w:r>
    </w:p>
    <w:p w14:paraId="28B20EB9" w14:textId="0526B5C9" w:rsidR="00FC670A" w:rsidRPr="004D75CF" w:rsidRDefault="00783EC0" w:rsidP="0066138C">
      <w:pPr>
        <w:spacing w:after="0" w:line="240" w:lineRule="auto"/>
        <w:jc w:val="center"/>
        <w:rPr>
          <w:rFonts w:ascii="Garamond" w:hAnsi="Garamond" w:cs="Arial"/>
          <w:sz w:val="20"/>
        </w:rPr>
      </w:pPr>
      <w:r>
        <w:rPr>
          <w:rFonts w:ascii="Garamond" w:hAnsi="Garamond" w:cs="Arial"/>
          <w:sz w:val="20"/>
        </w:rPr>
        <w:t>Susan Lamb</w:t>
      </w:r>
    </w:p>
    <w:p w14:paraId="51EBA91F" w14:textId="0B98D4A6" w:rsidR="00FC670A" w:rsidRPr="004D75CF" w:rsidRDefault="00783EC0" w:rsidP="0066138C">
      <w:pPr>
        <w:spacing w:after="0" w:line="240" w:lineRule="auto"/>
        <w:jc w:val="center"/>
        <w:rPr>
          <w:rFonts w:ascii="Garamond" w:hAnsi="Garamond" w:cs="Arial"/>
          <w:sz w:val="20"/>
        </w:rPr>
      </w:pPr>
      <w:r>
        <w:rPr>
          <w:rFonts w:ascii="Garamond" w:hAnsi="Garamond" w:cs="Arial"/>
          <w:sz w:val="20"/>
        </w:rPr>
        <w:t>Remington Zeppelin</w:t>
      </w:r>
    </w:p>
    <w:p w14:paraId="1344098C" w14:textId="77777777" w:rsidR="00FB6561" w:rsidRDefault="00FB6561" w:rsidP="0066138C">
      <w:pPr>
        <w:spacing w:after="0" w:line="240" w:lineRule="auto"/>
        <w:jc w:val="center"/>
        <w:rPr>
          <w:rFonts w:ascii="Garamond" w:hAnsi="Garamond"/>
          <w:i/>
          <w:iCs/>
        </w:rPr>
      </w:pPr>
    </w:p>
    <w:p w14:paraId="7E187B46" w14:textId="3111CF22" w:rsidR="00611ACB" w:rsidRPr="00611ACB" w:rsidRDefault="00611ACB" w:rsidP="0066138C">
      <w:pPr>
        <w:spacing w:after="0" w:line="240" w:lineRule="auto"/>
        <w:jc w:val="center"/>
        <w:rPr>
          <w:rFonts w:ascii="Garamond" w:hAnsi="Garamond" w:cs="Arial"/>
          <w:b/>
          <w:bCs/>
          <w:i/>
          <w:iCs/>
          <w:sz w:val="20"/>
        </w:rPr>
      </w:pPr>
      <w:r w:rsidRPr="00611ACB">
        <w:rPr>
          <w:rFonts w:ascii="Garamond" w:hAnsi="Garamond" w:cs="Arial"/>
          <w:b/>
          <w:bCs/>
          <w:i/>
          <w:iCs/>
          <w:sz w:val="20"/>
        </w:rPr>
        <w:t>Advisors</w:t>
      </w:r>
      <w:r>
        <w:rPr>
          <w:rFonts w:ascii="Garamond" w:hAnsi="Garamond" w:cs="Arial"/>
          <w:b/>
          <w:bCs/>
          <w:i/>
          <w:iCs/>
          <w:sz w:val="20"/>
        </w:rPr>
        <w:t>:</w:t>
      </w:r>
    </w:p>
    <w:p w14:paraId="405763AB" w14:textId="14777CD9" w:rsidR="009E1396" w:rsidRPr="009E1396" w:rsidRDefault="009E1396" w:rsidP="009E1396">
      <w:pPr>
        <w:spacing w:after="0"/>
        <w:jc w:val="center"/>
        <w:rPr>
          <w:rFonts w:ascii="Garamond" w:hAnsi="Garamond" w:cs="Arial"/>
          <w:sz w:val="20"/>
          <w:szCs w:val="20"/>
        </w:rPr>
      </w:pPr>
      <w:r w:rsidRPr="009E1396">
        <w:rPr>
          <w:rFonts w:ascii="Garamond" w:hAnsi="Garamond" w:cs="Arial"/>
          <w:sz w:val="20"/>
          <w:szCs w:val="20"/>
        </w:rPr>
        <w:t>Dr. Juan Torres-Perez</w:t>
      </w:r>
      <w:r w:rsidR="00005C2C">
        <w:rPr>
          <w:rFonts w:ascii="Garamond" w:hAnsi="Garamond" w:cs="Arial"/>
          <w:sz w:val="20"/>
          <w:szCs w:val="20"/>
        </w:rPr>
        <w:t xml:space="preserve">, </w:t>
      </w:r>
      <w:r w:rsidR="6C04F7CA" w:rsidRPr="75D96F0A">
        <w:rPr>
          <w:rFonts w:ascii="Garamond" w:hAnsi="Garamond" w:cs="Arial"/>
          <w:sz w:val="20"/>
          <w:szCs w:val="20"/>
        </w:rPr>
        <w:t>Biospheric Branch, Earth Science Division</w:t>
      </w:r>
      <w:r w:rsidRPr="009E1396">
        <w:rPr>
          <w:rFonts w:ascii="Garamond" w:hAnsi="Garamond" w:cs="Arial"/>
          <w:sz w:val="20"/>
          <w:szCs w:val="20"/>
        </w:rPr>
        <w:t>, NASA Ames Research Center</w:t>
      </w:r>
      <w:r w:rsidR="00005C2C">
        <w:rPr>
          <w:rFonts w:ascii="Garamond" w:hAnsi="Garamond" w:cs="Arial"/>
          <w:sz w:val="20"/>
          <w:szCs w:val="20"/>
        </w:rPr>
        <w:t xml:space="preserve"> (Science Advisor</w:t>
      </w:r>
      <w:r w:rsidRPr="009E1396">
        <w:rPr>
          <w:rFonts w:ascii="Garamond" w:hAnsi="Garamond" w:cs="Arial"/>
          <w:sz w:val="20"/>
          <w:szCs w:val="20"/>
        </w:rPr>
        <w:t>)</w:t>
      </w:r>
    </w:p>
    <w:p w14:paraId="73977E85" w14:textId="25EE239B" w:rsidR="009E1396" w:rsidRPr="009E1396" w:rsidRDefault="009E1396" w:rsidP="009E1396">
      <w:pPr>
        <w:spacing w:after="0"/>
        <w:jc w:val="center"/>
        <w:rPr>
          <w:rFonts w:ascii="Garamond" w:hAnsi="Garamond"/>
          <w:sz w:val="20"/>
          <w:szCs w:val="20"/>
        </w:rPr>
      </w:pPr>
      <w:r w:rsidRPr="009E1396">
        <w:rPr>
          <w:rFonts w:ascii="Garamond" w:hAnsi="Garamond"/>
          <w:sz w:val="20"/>
          <w:szCs w:val="20"/>
        </w:rPr>
        <w:t>Dr. Cindy Schmidt</w:t>
      </w:r>
      <w:r w:rsidR="00005C2C">
        <w:rPr>
          <w:rFonts w:ascii="Garamond" w:hAnsi="Garamond"/>
          <w:sz w:val="20"/>
          <w:szCs w:val="20"/>
        </w:rPr>
        <w:t xml:space="preserve">, </w:t>
      </w:r>
      <w:r w:rsidRPr="009E1396">
        <w:rPr>
          <w:rFonts w:ascii="Garamond" w:hAnsi="Garamond"/>
          <w:sz w:val="20"/>
          <w:szCs w:val="20"/>
        </w:rPr>
        <w:t>Indigenous Peoples Initiative, NASA Ames Research Center</w:t>
      </w:r>
    </w:p>
    <w:p w14:paraId="15DDA7A2" w14:textId="3BD8B1F9" w:rsidR="009E1396" w:rsidRPr="009E1396" w:rsidRDefault="009E1396" w:rsidP="009E1396">
      <w:pPr>
        <w:spacing w:after="0"/>
        <w:jc w:val="center"/>
        <w:rPr>
          <w:rFonts w:ascii="Garamond" w:hAnsi="Garamond" w:cs="Arial"/>
          <w:sz w:val="20"/>
          <w:szCs w:val="20"/>
        </w:rPr>
      </w:pPr>
      <w:r w:rsidRPr="009E1396">
        <w:rPr>
          <w:rFonts w:ascii="Garamond" w:hAnsi="Garamond"/>
          <w:sz w:val="20"/>
          <w:szCs w:val="20"/>
        </w:rPr>
        <w:t>Dr. Amber Jean McCullum</w:t>
      </w:r>
      <w:r w:rsidR="00005C2C">
        <w:rPr>
          <w:rFonts w:ascii="Garamond" w:hAnsi="Garamond"/>
          <w:sz w:val="20"/>
          <w:szCs w:val="20"/>
        </w:rPr>
        <w:t xml:space="preserve">, </w:t>
      </w:r>
      <w:r w:rsidRPr="009E1396">
        <w:rPr>
          <w:rFonts w:ascii="Garamond" w:hAnsi="Garamond"/>
          <w:sz w:val="20"/>
          <w:szCs w:val="20"/>
        </w:rPr>
        <w:t>Indigenous Peoples Initiative, NASA Ames Research Center</w:t>
      </w:r>
    </w:p>
    <w:p w14:paraId="2558426B" w14:textId="77777777" w:rsidR="0064280B" w:rsidRPr="0066138C" w:rsidRDefault="0064280B" w:rsidP="0066138C">
      <w:pPr>
        <w:spacing w:after="0" w:line="240" w:lineRule="auto"/>
        <w:rPr>
          <w:rFonts w:ascii="Garamond" w:hAnsi="Garamond" w:cs="Arial"/>
          <w:sz w:val="20"/>
          <w:szCs w:val="20"/>
        </w:rPr>
      </w:pPr>
      <w:r w:rsidRPr="0066138C">
        <w:rPr>
          <w:rFonts w:ascii="Garamond" w:hAnsi="Garamond" w:cs="Arial"/>
          <w:b/>
          <w:bCs/>
          <w:sz w:val="20"/>
          <w:szCs w:val="20"/>
        </w:rPr>
        <w:br w:type="page"/>
      </w:r>
    </w:p>
    <w:p w14:paraId="73D9AA95" w14:textId="17AB171F" w:rsidR="006E2A1C" w:rsidRPr="002F0397" w:rsidRDefault="00C15E9C" w:rsidP="002F0397">
      <w:pPr>
        <w:pStyle w:val="Heading1"/>
        <w:spacing w:before="0" w:line="240" w:lineRule="auto"/>
        <w:rPr>
          <w:rFonts w:ascii="Garamond" w:hAnsi="Garamond"/>
        </w:rPr>
      </w:pPr>
      <w:r w:rsidRPr="0066138C">
        <w:rPr>
          <w:rFonts w:ascii="Garamond" w:hAnsi="Garamond"/>
        </w:rPr>
        <w:lastRenderedPageBreak/>
        <w:t>1</w:t>
      </w:r>
      <w:r w:rsidR="008B7071" w:rsidRPr="0066138C">
        <w:rPr>
          <w:rFonts w:ascii="Garamond" w:hAnsi="Garamond"/>
        </w:rPr>
        <w:t xml:space="preserve">. </w:t>
      </w:r>
      <w:r w:rsidR="007E508C" w:rsidRPr="0066138C">
        <w:rPr>
          <w:rFonts w:ascii="Garamond" w:hAnsi="Garamond"/>
        </w:rPr>
        <w:t>Abstract</w:t>
      </w:r>
    </w:p>
    <w:p w14:paraId="476D3201" w14:textId="249E8873" w:rsidR="00544A1D" w:rsidRDefault="00544A1D" w:rsidP="0066138C">
      <w:pPr>
        <w:spacing w:after="0" w:line="240" w:lineRule="auto"/>
        <w:rPr>
          <w:rStyle w:val="normaltextrun"/>
          <w:rFonts w:ascii="Garamond" w:hAnsi="Garamond"/>
          <w:color w:val="000000"/>
          <w:shd w:val="clear" w:color="auto" w:fill="FFFFFF"/>
        </w:rPr>
      </w:pPr>
      <w:r w:rsidRPr="00544A1D">
        <w:rPr>
          <w:rStyle w:val="normaltextrun"/>
          <w:rFonts w:ascii="Garamond" w:hAnsi="Garamond"/>
          <w:color w:val="000000"/>
          <w:shd w:val="clear" w:color="auto" w:fill="FFFFFF"/>
        </w:rPr>
        <w:t>In 2019, the Great Plains experienced unprecedented catastrophic flooding. Large flood events are predicted to increase in frequency and severity, posing risks to communities in this region, particularly Tribal Nations. We used</w:t>
      </w:r>
      <w:r w:rsidR="00327429">
        <w:rPr>
          <w:rStyle w:val="normaltextrun"/>
          <w:rFonts w:ascii="Garamond" w:hAnsi="Garamond"/>
          <w:color w:val="000000"/>
          <w:shd w:val="clear" w:color="auto" w:fill="FFFFFF"/>
        </w:rPr>
        <w:t xml:space="preserve"> data from</w:t>
      </w:r>
      <w:r w:rsidRPr="00544A1D">
        <w:rPr>
          <w:rStyle w:val="normaltextrun"/>
          <w:rFonts w:ascii="Garamond" w:hAnsi="Garamond"/>
          <w:color w:val="000000"/>
          <w:shd w:val="clear" w:color="auto" w:fill="FFFFFF"/>
        </w:rPr>
        <w:t xml:space="preserve"> Sentinel-1 C-band Synthetic Aperture Radar (C-SAR), imagery from the Sentinel-2 MultiSpectral Instrument (MSI), and digital elevation models</w:t>
      </w:r>
      <w:r w:rsidR="00327429">
        <w:rPr>
          <w:rStyle w:val="normaltextrun"/>
          <w:rFonts w:ascii="Garamond" w:hAnsi="Garamond"/>
          <w:color w:val="000000"/>
          <w:shd w:val="clear" w:color="auto" w:fill="FFFFFF"/>
        </w:rPr>
        <w:t xml:space="preserve"> (DEMs)</w:t>
      </w:r>
      <w:r w:rsidRPr="00544A1D">
        <w:rPr>
          <w:rStyle w:val="normaltextrun"/>
          <w:rFonts w:ascii="Garamond" w:hAnsi="Garamond"/>
          <w:color w:val="000000"/>
          <w:shd w:val="clear" w:color="auto" w:fill="FFFFFF"/>
        </w:rPr>
        <w:t xml:space="preserve"> from the Shuttle Radar Topography Mission (SRTM) within Google Earth Engine to map historical floods in the region beginning in 2014 with particular attention to the Rosebud Sioux Reservation and the tribal lands of other Great Plains Tribal Water Alliance members. This historical mapping used C-SAR for a combined method approach with a Z-score algorithm in addition to an index for flooded short vegetation. We also developed a flood risk map by weighting different flood predictor variables according to flood risk literature. These variables included soil drainage from the Soil Survey Geographic Database (SSURGO); elevation, slope, and Topographic Wetness Index (TWI) derived from digital elevation models; precipitation from Climate Hazards Group InfraRed Precipitation with Station data (CHIRPS); land cover from the National Land Cover Database (NLDC); and Normalized Difference Vegetation Index (NDVI) derived from Landsat 8 Operational Land Imager (OLI). From the flood extent and risk maps, we identified widespread flooding in short vegetation (including cropland) and noted flood susceptibility in regions exhibiting high social vulnerability and low community resilience (FEMA indices). We created an ArcGIS Online StoryMap to share project background, results, and data. Additionally, we provided a written tutorial so partners may replicate the flood mapping for future flood events.</w:t>
      </w:r>
    </w:p>
    <w:p w14:paraId="77C036A8" w14:textId="0F4DD6B3" w:rsidR="00544A1D" w:rsidRDefault="00544A1D" w:rsidP="0066138C">
      <w:pPr>
        <w:spacing w:after="0" w:line="240" w:lineRule="auto"/>
        <w:rPr>
          <w:rStyle w:val="eop"/>
          <w:rFonts w:ascii="Garamond" w:hAnsi="Garamond"/>
          <w:color w:val="000000"/>
          <w:shd w:val="clear" w:color="auto" w:fill="FFFFFF"/>
        </w:rPr>
      </w:pPr>
    </w:p>
    <w:p w14:paraId="350BBE67" w14:textId="353182A1" w:rsidR="00770650" w:rsidRPr="0066138C" w:rsidRDefault="00770650" w:rsidP="0066138C">
      <w:pPr>
        <w:spacing w:after="0" w:line="240" w:lineRule="auto"/>
        <w:rPr>
          <w:rFonts w:ascii="Garamond" w:hAnsi="Garamond" w:cs="Arial"/>
          <w:b/>
        </w:rPr>
      </w:pPr>
      <w:r w:rsidRPr="0066138C">
        <w:rPr>
          <w:rFonts w:ascii="Garamond" w:hAnsi="Garamond" w:cs="Arial"/>
          <w:b/>
        </w:rPr>
        <w:t>Key</w:t>
      </w:r>
      <w:r w:rsidR="009D6888">
        <w:rPr>
          <w:rFonts w:ascii="Garamond" w:hAnsi="Garamond" w:cs="Arial"/>
          <w:b/>
        </w:rPr>
        <w:t xml:space="preserve"> Terms</w:t>
      </w:r>
    </w:p>
    <w:p w14:paraId="0E4375B8" w14:textId="21960A5D" w:rsidR="00881475" w:rsidRDefault="00881475" w:rsidP="00881475">
      <w:pPr>
        <w:rPr>
          <w:rFonts w:ascii="Garamond" w:hAnsi="Garamond" w:cs="Arial"/>
        </w:rPr>
      </w:pPr>
      <w:bookmarkStart w:id="0" w:name="_Toc334198720"/>
      <w:r>
        <w:rPr>
          <w:rFonts w:ascii="Garamond" w:hAnsi="Garamond" w:cs="Arial"/>
        </w:rPr>
        <w:t xml:space="preserve">Sentinel-1, SAR, remote sensing, flood risk, Google Earth Engine, </w:t>
      </w:r>
      <w:r w:rsidR="00CD304C">
        <w:rPr>
          <w:rFonts w:ascii="Garamond" w:hAnsi="Garamond" w:cs="Arial"/>
        </w:rPr>
        <w:t>tribal lands</w:t>
      </w:r>
    </w:p>
    <w:p w14:paraId="12AB3859" w14:textId="77777777" w:rsidR="0066138C" w:rsidRPr="0066138C" w:rsidRDefault="0066138C" w:rsidP="0066138C">
      <w:pPr>
        <w:spacing w:after="0" w:line="240" w:lineRule="auto"/>
        <w:rPr>
          <w:rFonts w:ascii="Garamond" w:hAnsi="Garamond" w:cs="Arial"/>
        </w:rPr>
      </w:pPr>
    </w:p>
    <w:p w14:paraId="24D6C1A2" w14:textId="63E278C5" w:rsidR="00E03B8E" w:rsidRPr="0066138C" w:rsidRDefault="00C15E9C" w:rsidP="7F168A16">
      <w:pPr>
        <w:pStyle w:val="Heading1"/>
        <w:spacing w:before="0" w:line="240" w:lineRule="auto"/>
        <w:rPr>
          <w:rFonts w:ascii="Garamond" w:hAnsi="Garamond"/>
        </w:rPr>
      </w:pPr>
      <w:r w:rsidRPr="398ABB24">
        <w:rPr>
          <w:rFonts w:ascii="Garamond" w:hAnsi="Garamond"/>
        </w:rPr>
        <w:t>2</w:t>
      </w:r>
      <w:r w:rsidR="008B7071" w:rsidRPr="398ABB24">
        <w:rPr>
          <w:rFonts w:ascii="Garamond" w:hAnsi="Garamond"/>
        </w:rPr>
        <w:t xml:space="preserve">. </w:t>
      </w:r>
      <w:r w:rsidR="00FB5846" w:rsidRPr="398ABB24">
        <w:rPr>
          <w:rFonts w:ascii="Garamond" w:hAnsi="Garamond"/>
        </w:rPr>
        <w:t>Introduction</w:t>
      </w:r>
      <w:bookmarkEnd w:id="0"/>
    </w:p>
    <w:p w14:paraId="5BF4EDC8" w14:textId="2D19D9D7" w:rsidR="7F168A16" w:rsidRDefault="7F168A16" w:rsidP="7F168A16">
      <w:pPr>
        <w:spacing w:after="0" w:line="240" w:lineRule="auto"/>
        <w:rPr>
          <w:rFonts w:ascii="Garamond" w:hAnsi="Garamond"/>
          <w:b/>
          <w:bCs/>
          <w:i/>
          <w:iCs/>
        </w:rPr>
      </w:pPr>
    </w:p>
    <w:p w14:paraId="1C419C25" w14:textId="44F3686C" w:rsidR="002406F8" w:rsidRDefault="581516E4" w:rsidP="00F17AF4">
      <w:pPr>
        <w:spacing w:after="0" w:line="240" w:lineRule="auto"/>
        <w:rPr>
          <w:rFonts w:ascii="Garamond" w:hAnsi="Garamond"/>
          <w:color w:val="FF0000"/>
        </w:rPr>
      </w:pPr>
      <w:bookmarkStart w:id="1" w:name="_Toc334198721"/>
      <w:r w:rsidRPr="1336ADBD">
        <w:rPr>
          <w:rFonts w:ascii="Garamond" w:hAnsi="Garamond"/>
          <w:b/>
          <w:bCs/>
          <w:i/>
          <w:iCs/>
        </w:rPr>
        <w:t xml:space="preserve">2.1 </w:t>
      </w:r>
      <w:r w:rsidR="00C15E9C" w:rsidRPr="1336ADBD">
        <w:rPr>
          <w:rFonts w:ascii="Garamond" w:hAnsi="Garamond"/>
          <w:b/>
          <w:bCs/>
          <w:i/>
          <w:iCs/>
        </w:rPr>
        <w:t>Background Information</w:t>
      </w:r>
    </w:p>
    <w:bookmarkEnd w:id="1"/>
    <w:p w14:paraId="08F33318" w14:textId="72033C39" w:rsidR="001D7568" w:rsidRDefault="0234D6FD" w:rsidP="00F17AF4">
      <w:pPr>
        <w:spacing w:after="0" w:line="240" w:lineRule="auto"/>
        <w:rPr>
          <w:rFonts w:ascii="Garamond" w:eastAsia="Garamond" w:hAnsi="Garamond" w:cs="Garamond"/>
        </w:rPr>
      </w:pPr>
      <w:r w:rsidRPr="7CE67B34">
        <w:rPr>
          <w:rFonts w:ascii="Garamond" w:eastAsia="Garamond" w:hAnsi="Garamond" w:cs="Garamond"/>
        </w:rPr>
        <w:t xml:space="preserve">In </w:t>
      </w:r>
      <w:r w:rsidR="007C7378">
        <w:rPr>
          <w:rFonts w:ascii="Garamond" w:eastAsia="Garamond" w:hAnsi="Garamond" w:cs="Garamond"/>
        </w:rPr>
        <w:t>recent</w:t>
      </w:r>
      <w:r w:rsidRPr="7CE67B34">
        <w:rPr>
          <w:rFonts w:ascii="Garamond" w:eastAsia="Garamond" w:hAnsi="Garamond" w:cs="Garamond"/>
        </w:rPr>
        <w:t xml:space="preserve"> decades, the state of South Dakota and the </w:t>
      </w:r>
      <w:r w:rsidR="21CD7D77" w:rsidRPr="680937BB">
        <w:rPr>
          <w:rFonts w:ascii="Garamond" w:eastAsia="Garamond" w:hAnsi="Garamond" w:cs="Garamond"/>
        </w:rPr>
        <w:t xml:space="preserve">broader </w:t>
      </w:r>
      <w:r w:rsidR="005B55DD">
        <w:rPr>
          <w:rFonts w:ascii="Garamond" w:eastAsia="Garamond" w:hAnsi="Garamond" w:cs="Garamond"/>
        </w:rPr>
        <w:t xml:space="preserve">Northern </w:t>
      </w:r>
      <w:r w:rsidR="007C7378">
        <w:rPr>
          <w:rFonts w:ascii="Garamond" w:eastAsia="Garamond" w:hAnsi="Garamond" w:cs="Garamond"/>
        </w:rPr>
        <w:t>Great Plains</w:t>
      </w:r>
      <w:r w:rsidRPr="680937BB">
        <w:rPr>
          <w:rFonts w:ascii="Garamond" w:eastAsia="Garamond" w:hAnsi="Garamond" w:cs="Garamond"/>
        </w:rPr>
        <w:t xml:space="preserve"> </w:t>
      </w:r>
      <w:r w:rsidR="249A7225" w:rsidRPr="680937BB">
        <w:rPr>
          <w:rFonts w:ascii="Garamond" w:eastAsia="Garamond" w:hAnsi="Garamond" w:cs="Garamond"/>
        </w:rPr>
        <w:t>region</w:t>
      </w:r>
      <w:r w:rsidRPr="7CE67B34">
        <w:rPr>
          <w:rFonts w:ascii="Garamond" w:eastAsia="Garamond" w:hAnsi="Garamond" w:cs="Garamond"/>
        </w:rPr>
        <w:t xml:space="preserve"> have experienced an increased frequency of intense rainstorms along with an overall increase in annual </w:t>
      </w:r>
      <w:r w:rsidR="004F7103">
        <w:rPr>
          <w:rFonts w:ascii="Garamond" w:eastAsia="Garamond" w:hAnsi="Garamond" w:cs="Garamond"/>
        </w:rPr>
        <w:t>precipitation</w:t>
      </w:r>
      <w:r w:rsidRPr="7CE67B34">
        <w:rPr>
          <w:rFonts w:ascii="Garamond" w:eastAsia="Garamond" w:hAnsi="Garamond" w:cs="Garamond"/>
        </w:rPr>
        <w:t xml:space="preserve"> due to climate change (</w:t>
      </w:r>
      <w:r w:rsidR="00162195">
        <w:rPr>
          <w:rFonts w:ascii="Garamond" w:eastAsia="Garamond" w:hAnsi="Garamond" w:cs="Garamond"/>
        </w:rPr>
        <w:t>Neri et al., 2019).</w:t>
      </w:r>
      <w:r w:rsidRPr="7CE67B34">
        <w:rPr>
          <w:rFonts w:ascii="Garamond" w:eastAsia="Garamond" w:hAnsi="Garamond" w:cs="Garamond"/>
        </w:rPr>
        <w:t xml:space="preserve"> </w:t>
      </w:r>
      <w:r w:rsidR="00B95DFB">
        <w:rPr>
          <w:rFonts w:ascii="Garamond" w:eastAsia="Garamond" w:hAnsi="Garamond" w:cs="Garamond"/>
        </w:rPr>
        <w:t>Climate change projections</w:t>
      </w:r>
      <w:r w:rsidR="00475582">
        <w:rPr>
          <w:rFonts w:ascii="Garamond" w:eastAsia="Garamond" w:hAnsi="Garamond" w:cs="Garamond"/>
        </w:rPr>
        <w:t xml:space="preserve"> </w:t>
      </w:r>
      <w:r w:rsidR="00970379">
        <w:rPr>
          <w:rFonts w:ascii="Garamond" w:eastAsia="Garamond" w:hAnsi="Garamond" w:cs="Garamond"/>
        </w:rPr>
        <w:t xml:space="preserve">anticipate </w:t>
      </w:r>
      <w:r w:rsidR="003B1D77">
        <w:rPr>
          <w:rFonts w:ascii="Garamond" w:eastAsia="Garamond" w:hAnsi="Garamond" w:cs="Garamond"/>
        </w:rPr>
        <w:t>a</w:t>
      </w:r>
      <w:r w:rsidR="00C35B2C">
        <w:rPr>
          <w:rFonts w:ascii="Garamond" w:eastAsia="Garamond" w:hAnsi="Garamond" w:cs="Garamond"/>
        </w:rPr>
        <w:t xml:space="preserve"> continued </w:t>
      </w:r>
      <w:r w:rsidR="003B1D77">
        <w:rPr>
          <w:rFonts w:ascii="Garamond" w:eastAsia="Garamond" w:hAnsi="Garamond" w:cs="Garamond"/>
        </w:rPr>
        <w:t xml:space="preserve">increase in the number of intense precipitation events </w:t>
      </w:r>
      <w:r w:rsidR="00970379">
        <w:rPr>
          <w:rFonts w:ascii="Garamond" w:eastAsia="Garamond" w:hAnsi="Garamond" w:cs="Garamond"/>
        </w:rPr>
        <w:t>and subsequent fl</w:t>
      </w:r>
      <w:r w:rsidR="003D53F6">
        <w:rPr>
          <w:rFonts w:ascii="Garamond" w:eastAsia="Garamond" w:hAnsi="Garamond" w:cs="Garamond"/>
        </w:rPr>
        <w:t>ooding (Cian et al.</w:t>
      </w:r>
      <w:r w:rsidR="00C35B2C">
        <w:rPr>
          <w:rFonts w:ascii="Garamond" w:eastAsia="Garamond" w:hAnsi="Garamond" w:cs="Garamond"/>
        </w:rPr>
        <w:t>,</w:t>
      </w:r>
      <w:r w:rsidR="003D53F6">
        <w:rPr>
          <w:rFonts w:ascii="Garamond" w:eastAsia="Garamond" w:hAnsi="Garamond" w:cs="Garamond"/>
        </w:rPr>
        <w:t xml:space="preserve"> 2018).</w:t>
      </w:r>
      <w:r w:rsidRPr="7CE67B34">
        <w:rPr>
          <w:rFonts w:ascii="Garamond" w:eastAsia="Garamond" w:hAnsi="Garamond" w:cs="Garamond"/>
        </w:rPr>
        <w:t xml:space="preserve"> In 2019, South Dakota experienced its wettest year on record and many living in the Missouri River </w:t>
      </w:r>
      <w:r w:rsidR="5BD1FDE5" w:rsidRPr="1E4CDF8C">
        <w:rPr>
          <w:rFonts w:ascii="Garamond" w:eastAsia="Garamond" w:hAnsi="Garamond" w:cs="Garamond"/>
        </w:rPr>
        <w:t>B</w:t>
      </w:r>
      <w:r w:rsidRPr="7CE67B34">
        <w:rPr>
          <w:rFonts w:ascii="Garamond" w:eastAsia="Garamond" w:hAnsi="Garamond" w:cs="Garamond"/>
        </w:rPr>
        <w:t xml:space="preserve">asin endured devasting </w:t>
      </w:r>
      <w:r w:rsidRPr="474771A6">
        <w:rPr>
          <w:rFonts w:ascii="Garamond" w:eastAsia="Garamond" w:hAnsi="Garamond" w:cs="Garamond"/>
        </w:rPr>
        <w:t>flood</w:t>
      </w:r>
      <w:r w:rsidR="4D277E8F" w:rsidRPr="474771A6">
        <w:rPr>
          <w:rFonts w:ascii="Garamond" w:eastAsia="Garamond" w:hAnsi="Garamond" w:cs="Garamond"/>
        </w:rPr>
        <w:t>ing</w:t>
      </w:r>
      <w:r w:rsidRPr="7CE67B34">
        <w:rPr>
          <w:rFonts w:ascii="Garamond" w:eastAsia="Garamond" w:hAnsi="Garamond" w:cs="Garamond"/>
        </w:rPr>
        <w:t xml:space="preserve"> in March of that year. The flood resulted in $10.9 billion in damage, making it one of the most expensive inland floods in U.S. history (NOAA, </w:t>
      </w:r>
      <w:r w:rsidR="6161073A" w:rsidRPr="155ADD78">
        <w:rPr>
          <w:rFonts w:ascii="Garamond" w:eastAsia="Garamond" w:hAnsi="Garamond" w:cs="Garamond"/>
        </w:rPr>
        <w:t>2020</w:t>
      </w:r>
      <w:r w:rsidRPr="155ADD78">
        <w:rPr>
          <w:rFonts w:ascii="Garamond" w:eastAsia="Garamond" w:hAnsi="Garamond" w:cs="Garamond"/>
        </w:rPr>
        <w:t>).</w:t>
      </w:r>
      <w:r w:rsidRPr="7CE67B34">
        <w:rPr>
          <w:rFonts w:ascii="Garamond" w:eastAsia="Garamond" w:hAnsi="Garamond" w:cs="Garamond"/>
        </w:rPr>
        <w:t xml:space="preserve"> </w:t>
      </w:r>
      <w:r w:rsidR="007E68B9">
        <w:rPr>
          <w:rFonts w:ascii="Garamond" w:eastAsia="Garamond" w:hAnsi="Garamond" w:cs="Garamond"/>
        </w:rPr>
        <w:t>T</w:t>
      </w:r>
      <w:r w:rsidR="00A31A87">
        <w:rPr>
          <w:rFonts w:ascii="Garamond" w:eastAsia="Garamond" w:hAnsi="Garamond" w:cs="Garamond"/>
        </w:rPr>
        <w:t xml:space="preserve">he magnitude of </w:t>
      </w:r>
      <w:r w:rsidR="00FB7B61">
        <w:rPr>
          <w:rFonts w:ascii="Garamond" w:eastAsia="Garamond" w:hAnsi="Garamond" w:cs="Garamond"/>
        </w:rPr>
        <w:t>this economic loss is not unusual as f</w:t>
      </w:r>
      <w:r w:rsidR="007C7850">
        <w:rPr>
          <w:rFonts w:ascii="Garamond" w:eastAsia="Garamond" w:hAnsi="Garamond" w:cs="Garamond"/>
        </w:rPr>
        <w:t>lood</w:t>
      </w:r>
      <w:r w:rsidR="00191188">
        <w:rPr>
          <w:rFonts w:ascii="Garamond" w:eastAsia="Garamond" w:hAnsi="Garamond" w:cs="Garamond"/>
        </w:rPr>
        <w:t xml:space="preserve"> events rival </w:t>
      </w:r>
      <w:r w:rsidR="0047359A">
        <w:rPr>
          <w:rFonts w:ascii="Garamond" w:eastAsia="Garamond" w:hAnsi="Garamond" w:cs="Garamond"/>
        </w:rPr>
        <w:t>earthquakes</w:t>
      </w:r>
      <w:r w:rsidR="00191188">
        <w:rPr>
          <w:rFonts w:ascii="Garamond" w:eastAsia="Garamond" w:hAnsi="Garamond" w:cs="Garamond"/>
        </w:rPr>
        <w:t xml:space="preserve"> and hurricane</w:t>
      </w:r>
      <w:r w:rsidR="008C1B11">
        <w:rPr>
          <w:rFonts w:ascii="Garamond" w:eastAsia="Garamond" w:hAnsi="Garamond" w:cs="Garamond"/>
        </w:rPr>
        <w:t xml:space="preserve">s </w:t>
      </w:r>
      <w:r w:rsidR="006C48CD">
        <w:rPr>
          <w:rFonts w:ascii="Garamond" w:eastAsia="Garamond" w:hAnsi="Garamond" w:cs="Garamond"/>
        </w:rPr>
        <w:t xml:space="preserve">as the most </w:t>
      </w:r>
      <w:r w:rsidR="008034D6">
        <w:rPr>
          <w:rFonts w:ascii="Garamond" w:eastAsia="Garamond" w:hAnsi="Garamond" w:cs="Garamond"/>
        </w:rPr>
        <w:t xml:space="preserve">expensive </w:t>
      </w:r>
      <w:r w:rsidR="00FB7B61">
        <w:rPr>
          <w:rFonts w:ascii="Garamond" w:eastAsia="Garamond" w:hAnsi="Garamond" w:cs="Garamond"/>
        </w:rPr>
        <w:t xml:space="preserve">type of </w:t>
      </w:r>
      <w:r w:rsidR="004B1AA5">
        <w:rPr>
          <w:rFonts w:ascii="Garamond" w:eastAsia="Garamond" w:hAnsi="Garamond" w:cs="Garamond"/>
        </w:rPr>
        <w:t xml:space="preserve">disaster </w:t>
      </w:r>
      <w:r w:rsidR="00387B0E">
        <w:rPr>
          <w:rFonts w:ascii="Garamond" w:eastAsia="Garamond" w:hAnsi="Garamond" w:cs="Garamond"/>
        </w:rPr>
        <w:t>(Chini et al., 2019).</w:t>
      </w:r>
      <w:r w:rsidRPr="7CE67B34">
        <w:rPr>
          <w:rFonts w:ascii="Garamond" w:eastAsia="Garamond" w:hAnsi="Garamond" w:cs="Garamond"/>
        </w:rPr>
        <w:t xml:space="preserve"> </w:t>
      </w:r>
    </w:p>
    <w:p w14:paraId="577E8574" w14:textId="77777777" w:rsidR="00296E5B" w:rsidRDefault="00296E5B" w:rsidP="00F17AF4">
      <w:pPr>
        <w:spacing w:after="0" w:line="240" w:lineRule="auto"/>
        <w:rPr>
          <w:rFonts w:ascii="Garamond" w:eastAsia="Garamond" w:hAnsi="Garamond" w:cs="Garamond"/>
        </w:rPr>
      </w:pPr>
    </w:p>
    <w:p w14:paraId="10ABE8D9" w14:textId="4EDBDA73" w:rsidR="006D075E" w:rsidRDefault="0234D6FD" w:rsidP="00F17AF4">
      <w:pPr>
        <w:spacing w:line="240" w:lineRule="auto"/>
        <w:rPr>
          <w:rFonts w:ascii="Garamond" w:eastAsia="Garamond" w:hAnsi="Garamond" w:cs="Garamond"/>
        </w:rPr>
      </w:pPr>
      <w:r w:rsidRPr="398ABB24">
        <w:rPr>
          <w:rFonts w:ascii="Garamond" w:eastAsia="Garamond" w:hAnsi="Garamond" w:cs="Garamond"/>
        </w:rPr>
        <w:t xml:space="preserve">Tribal </w:t>
      </w:r>
      <w:r w:rsidR="7ACDB3B6" w:rsidRPr="398ABB24">
        <w:rPr>
          <w:rFonts w:ascii="Garamond" w:eastAsia="Garamond" w:hAnsi="Garamond" w:cs="Garamond"/>
        </w:rPr>
        <w:t>Nations</w:t>
      </w:r>
      <w:r w:rsidRPr="398ABB24">
        <w:rPr>
          <w:rFonts w:ascii="Garamond" w:eastAsia="Garamond" w:hAnsi="Garamond" w:cs="Garamond"/>
        </w:rPr>
        <w:t xml:space="preserve"> in the Northern Great Plains region are especially vulnerable to costly damages associated with natural disasters</w:t>
      </w:r>
      <w:r w:rsidR="0044236B" w:rsidRPr="398ABB24">
        <w:rPr>
          <w:rFonts w:ascii="Garamond" w:eastAsia="Garamond" w:hAnsi="Garamond" w:cs="Garamond"/>
        </w:rPr>
        <w:t xml:space="preserve"> </w:t>
      </w:r>
      <w:r w:rsidR="00B85288" w:rsidRPr="398ABB24">
        <w:rPr>
          <w:rFonts w:ascii="Garamond" w:eastAsia="Garamond" w:hAnsi="Garamond" w:cs="Garamond"/>
        </w:rPr>
        <w:t>due to</w:t>
      </w:r>
      <w:r w:rsidR="1F130E4C" w:rsidRPr="398ABB24">
        <w:rPr>
          <w:rFonts w:ascii="Garamond" w:eastAsia="Garamond" w:hAnsi="Garamond" w:cs="Garamond"/>
        </w:rPr>
        <w:t xml:space="preserve"> socioeconomic and political marginalization </w:t>
      </w:r>
      <w:r w:rsidR="00E54468" w:rsidRPr="398ABB24">
        <w:rPr>
          <w:rFonts w:ascii="Garamond" w:eastAsia="Garamond" w:hAnsi="Garamond" w:cs="Garamond"/>
        </w:rPr>
        <w:t>(Cozzetto et al., 2013)</w:t>
      </w:r>
      <w:r w:rsidRPr="398ABB24">
        <w:rPr>
          <w:rFonts w:ascii="Garamond" w:eastAsia="Garamond" w:hAnsi="Garamond" w:cs="Garamond"/>
        </w:rPr>
        <w:t xml:space="preserve">. </w:t>
      </w:r>
      <w:r w:rsidR="6B2B5C21" w:rsidRPr="398ABB24">
        <w:rPr>
          <w:rFonts w:ascii="Garamond" w:eastAsia="Garamond" w:hAnsi="Garamond" w:cs="Garamond"/>
        </w:rPr>
        <w:t xml:space="preserve">Similarly, </w:t>
      </w:r>
      <w:r w:rsidR="46FBE8FD" w:rsidRPr="398ABB24">
        <w:rPr>
          <w:rFonts w:ascii="Garamond" w:eastAsia="Garamond" w:hAnsi="Garamond" w:cs="Garamond"/>
        </w:rPr>
        <w:t>Indigenous Nations' vital relationship with natural resources poses additional challenges because many natural disasters are destructive towards plants, animals, and water resour</w:t>
      </w:r>
      <w:r w:rsidR="2FF648C4" w:rsidRPr="398ABB24">
        <w:rPr>
          <w:rFonts w:ascii="Garamond" w:eastAsia="Garamond" w:hAnsi="Garamond" w:cs="Garamond"/>
        </w:rPr>
        <w:t>ces essential to their livelihood and culture</w:t>
      </w:r>
      <w:r w:rsidR="00505E63">
        <w:rPr>
          <w:rFonts w:ascii="Garamond" w:eastAsia="Garamond" w:hAnsi="Garamond" w:cs="Garamond"/>
        </w:rPr>
        <w:t xml:space="preserve"> </w:t>
      </w:r>
      <w:r w:rsidR="6CAC7D0A" w:rsidRPr="11BB9F09">
        <w:rPr>
          <w:rFonts w:ascii="Garamond" w:hAnsi="Garamond"/>
        </w:rPr>
        <w:t>(USGCRP, 2018)</w:t>
      </w:r>
      <w:r w:rsidR="46FBE8FD" w:rsidRPr="11BB9F09">
        <w:rPr>
          <w:rFonts w:ascii="Garamond" w:eastAsia="Garamond" w:hAnsi="Garamond" w:cs="Garamond"/>
        </w:rPr>
        <w:t>.</w:t>
      </w:r>
      <w:r w:rsidR="46FBE8FD" w:rsidRPr="398ABB24">
        <w:rPr>
          <w:rFonts w:ascii="Garamond" w:eastAsia="Garamond" w:hAnsi="Garamond" w:cs="Garamond"/>
        </w:rPr>
        <w:t xml:space="preserve"> Furthermore, strong connections to place are integral to many Tribal Nations, making evacuation strategies more complicated to pursue. </w:t>
      </w:r>
      <w:r w:rsidR="209A5791" w:rsidRPr="398ABB24">
        <w:rPr>
          <w:rFonts w:ascii="Garamond" w:eastAsia="Garamond" w:hAnsi="Garamond" w:cs="Garamond"/>
        </w:rPr>
        <w:t>To prioritize disaster management</w:t>
      </w:r>
      <w:r w:rsidRPr="398ABB24">
        <w:rPr>
          <w:rFonts w:ascii="Garamond" w:eastAsia="Garamond" w:hAnsi="Garamond" w:cs="Garamond"/>
        </w:rPr>
        <w:t xml:space="preserve">, </w:t>
      </w:r>
      <w:r w:rsidR="5C8B28AC" w:rsidRPr="398ABB24">
        <w:rPr>
          <w:rFonts w:ascii="Garamond" w:eastAsia="Garamond" w:hAnsi="Garamond" w:cs="Garamond"/>
        </w:rPr>
        <w:t>T</w:t>
      </w:r>
      <w:r w:rsidRPr="398ABB24">
        <w:rPr>
          <w:rFonts w:ascii="Garamond" w:eastAsia="Garamond" w:hAnsi="Garamond" w:cs="Garamond"/>
        </w:rPr>
        <w:t xml:space="preserve">ribal communities of the Northern Great Plains are </w:t>
      </w:r>
      <w:r w:rsidR="788FB49B" w:rsidRPr="398ABB24">
        <w:rPr>
          <w:rFonts w:ascii="Garamond" w:eastAsia="Garamond" w:hAnsi="Garamond" w:cs="Garamond"/>
        </w:rPr>
        <w:t xml:space="preserve">seeking to utilize </w:t>
      </w:r>
      <w:r w:rsidRPr="398ABB24">
        <w:rPr>
          <w:rFonts w:ascii="Garamond" w:eastAsia="Garamond" w:hAnsi="Garamond" w:cs="Garamond"/>
        </w:rPr>
        <w:t xml:space="preserve">remote sensing and satellite imagery to better prepare for </w:t>
      </w:r>
      <w:r w:rsidR="0BD7187D" w:rsidRPr="398ABB24">
        <w:rPr>
          <w:rFonts w:ascii="Garamond" w:eastAsia="Garamond" w:hAnsi="Garamond" w:cs="Garamond"/>
        </w:rPr>
        <w:t>floods</w:t>
      </w:r>
      <w:r w:rsidRPr="398ABB24">
        <w:rPr>
          <w:rFonts w:ascii="Garamond" w:eastAsia="Garamond" w:hAnsi="Garamond" w:cs="Garamond"/>
        </w:rPr>
        <w:t xml:space="preserve"> in the future</w:t>
      </w:r>
      <w:r w:rsidR="316A13F4" w:rsidRPr="398ABB24">
        <w:rPr>
          <w:rFonts w:ascii="Garamond" w:eastAsia="Garamond" w:hAnsi="Garamond" w:cs="Garamond"/>
        </w:rPr>
        <w:t>.</w:t>
      </w:r>
    </w:p>
    <w:p w14:paraId="1D40FC3F" w14:textId="2B84863D" w:rsidR="7CE67B34" w:rsidRPr="00F17AF4" w:rsidRDefault="45F546E7" w:rsidP="398ABB24">
      <w:pPr>
        <w:spacing w:after="0" w:line="240" w:lineRule="auto"/>
        <w:rPr>
          <w:rFonts w:ascii="Garamond" w:hAnsi="Garamond"/>
          <w:b/>
          <w:bCs/>
          <w:highlight w:val="yellow"/>
        </w:rPr>
      </w:pPr>
      <w:r w:rsidRPr="398ABB24">
        <w:rPr>
          <w:rFonts w:ascii="Garamond" w:hAnsi="Garamond"/>
        </w:rPr>
        <w:t xml:space="preserve">With recent advances in satellite technology, remote sensing has become an increasingly powerful tool for flood mapping and monitoring (Cian et al., 2018). </w:t>
      </w:r>
      <w:r w:rsidR="0025285F" w:rsidRPr="398ABB24">
        <w:rPr>
          <w:rFonts w:ascii="Garamond" w:hAnsi="Garamond"/>
        </w:rPr>
        <w:t>S</w:t>
      </w:r>
      <w:r w:rsidRPr="398ABB24">
        <w:rPr>
          <w:rFonts w:ascii="Garamond" w:hAnsi="Garamond"/>
        </w:rPr>
        <w:t>atellites</w:t>
      </w:r>
      <w:r w:rsidR="00A076D0">
        <w:rPr>
          <w:rFonts w:ascii="Garamond" w:hAnsi="Garamond"/>
        </w:rPr>
        <w:t xml:space="preserve"> often </w:t>
      </w:r>
      <w:r w:rsidRPr="398ABB24">
        <w:rPr>
          <w:rFonts w:ascii="Garamond" w:hAnsi="Garamond"/>
        </w:rPr>
        <w:t xml:space="preserve">have extensive spatial </w:t>
      </w:r>
      <w:r w:rsidR="00A076D0">
        <w:rPr>
          <w:rFonts w:ascii="Garamond" w:hAnsi="Garamond"/>
        </w:rPr>
        <w:t xml:space="preserve">and temporal </w:t>
      </w:r>
      <w:r w:rsidRPr="398ABB24">
        <w:rPr>
          <w:rFonts w:ascii="Garamond" w:hAnsi="Garamond"/>
        </w:rPr>
        <w:t>coverage</w:t>
      </w:r>
      <w:r w:rsidR="6315BCB3" w:rsidRPr="398ABB24">
        <w:rPr>
          <w:rFonts w:ascii="Garamond" w:hAnsi="Garamond"/>
        </w:rPr>
        <w:t xml:space="preserve"> </w:t>
      </w:r>
      <w:r w:rsidRPr="398ABB24">
        <w:rPr>
          <w:rFonts w:ascii="Garamond" w:hAnsi="Garamond"/>
        </w:rPr>
        <w:t>which permit</w:t>
      </w:r>
      <w:r w:rsidR="000A437D" w:rsidRPr="398ABB24">
        <w:rPr>
          <w:rFonts w:ascii="Garamond" w:hAnsi="Garamond"/>
        </w:rPr>
        <w:t>s</w:t>
      </w:r>
      <w:r w:rsidRPr="398ABB24">
        <w:rPr>
          <w:rFonts w:ascii="Garamond" w:hAnsi="Garamond"/>
        </w:rPr>
        <w:t xml:space="preserve"> flood mapping in regions where in-situ data is limited or unavailable (</w:t>
      </w:r>
      <w:r w:rsidR="4FAFE895" w:rsidRPr="398ABB24">
        <w:rPr>
          <w:rFonts w:ascii="Garamond" w:hAnsi="Garamond"/>
        </w:rPr>
        <w:t>Clement, 2017</w:t>
      </w:r>
      <w:r w:rsidRPr="398ABB24">
        <w:rPr>
          <w:rFonts w:ascii="Garamond" w:hAnsi="Garamond"/>
        </w:rPr>
        <w:t>).</w:t>
      </w:r>
      <w:r w:rsidR="00AA5EB3">
        <w:rPr>
          <w:rFonts w:ascii="Garamond" w:hAnsi="Garamond"/>
        </w:rPr>
        <w:t xml:space="preserve"> </w:t>
      </w:r>
      <w:r w:rsidR="00996A7B">
        <w:rPr>
          <w:rFonts w:ascii="Garamond" w:hAnsi="Garamond"/>
        </w:rPr>
        <w:t>Earth Observation (EO)</w:t>
      </w:r>
      <w:r w:rsidR="000F4EB7">
        <w:rPr>
          <w:rFonts w:ascii="Garamond" w:hAnsi="Garamond"/>
        </w:rPr>
        <w:t xml:space="preserve"> data in combination with other </w:t>
      </w:r>
      <w:r w:rsidR="00996A7B">
        <w:rPr>
          <w:rFonts w:ascii="Garamond" w:hAnsi="Garamond"/>
        </w:rPr>
        <w:t>auxiliary data</w:t>
      </w:r>
      <w:r w:rsidR="000F4EB7">
        <w:rPr>
          <w:rFonts w:ascii="Garamond" w:hAnsi="Garamond"/>
        </w:rPr>
        <w:t xml:space="preserve"> can be used to combine large quantities of spatial </w:t>
      </w:r>
      <w:r w:rsidR="00996A7B">
        <w:rPr>
          <w:rFonts w:ascii="Garamond" w:hAnsi="Garamond"/>
        </w:rPr>
        <w:t>information</w:t>
      </w:r>
      <w:r w:rsidR="000F4EB7">
        <w:rPr>
          <w:rFonts w:ascii="Garamond" w:hAnsi="Garamond"/>
        </w:rPr>
        <w:t xml:space="preserve"> over a region and subsequently allow for a combination of variables to identify flood susceptibility (Pourghasemi</w:t>
      </w:r>
      <w:r w:rsidR="007C49F3">
        <w:rPr>
          <w:rFonts w:ascii="Garamond" w:hAnsi="Garamond"/>
        </w:rPr>
        <w:t xml:space="preserve"> et al.,</w:t>
      </w:r>
      <w:r w:rsidR="00996A7B">
        <w:rPr>
          <w:rFonts w:ascii="Garamond" w:hAnsi="Garamond"/>
        </w:rPr>
        <w:t xml:space="preserve"> 2020</w:t>
      </w:r>
      <w:r w:rsidR="000F4EB7">
        <w:rPr>
          <w:rFonts w:ascii="Garamond" w:hAnsi="Garamond"/>
        </w:rPr>
        <w:t xml:space="preserve">). </w:t>
      </w:r>
      <w:r w:rsidRPr="398ABB24">
        <w:rPr>
          <w:rFonts w:ascii="Garamond" w:hAnsi="Garamond"/>
        </w:rPr>
        <w:t>In this project</w:t>
      </w:r>
      <w:r w:rsidR="00B96F6A" w:rsidRPr="398ABB24">
        <w:rPr>
          <w:rFonts w:ascii="Garamond" w:hAnsi="Garamond"/>
        </w:rPr>
        <w:t>,</w:t>
      </w:r>
      <w:r w:rsidRPr="398ABB24">
        <w:rPr>
          <w:rFonts w:ascii="Garamond" w:hAnsi="Garamond"/>
        </w:rPr>
        <w:t xml:space="preserve"> we s</w:t>
      </w:r>
      <w:r w:rsidR="003B1215">
        <w:rPr>
          <w:rFonts w:ascii="Garamond" w:hAnsi="Garamond"/>
        </w:rPr>
        <w:t>ought</w:t>
      </w:r>
      <w:r w:rsidRPr="398ABB24">
        <w:rPr>
          <w:rFonts w:ascii="Garamond" w:hAnsi="Garamond"/>
        </w:rPr>
        <w:t xml:space="preserve"> to use these data and tools </w:t>
      </w:r>
      <w:r w:rsidRPr="398ABB24">
        <w:rPr>
          <w:rFonts w:ascii="Garamond" w:hAnsi="Garamond"/>
        </w:rPr>
        <w:lastRenderedPageBreak/>
        <w:t>for robust flood monitoring</w:t>
      </w:r>
      <w:r w:rsidR="007C49F3">
        <w:rPr>
          <w:rFonts w:ascii="Garamond" w:hAnsi="Garamond"/>
        </w:rPr>
        <w:t xml:space="preserve"> and mapping</w:t>
      </w:r>
      <w:r w:rsidRPr="398ABB24">
        <w:rPr>
          <w:rFonts w:ascii="Garamond" w:hAnsi="Garamond"/>
        </w:rPr>
        <w:t xml:space="preserve"> </w:t>
      </w:r>
      <w:r w:rsidR="00A97CF6" w:rsidRPr="398ABB24">
        <w:rPr>
          <w:rFonts w:ascii="Garamond" w:hAnsi="Garamond"/>
        </w:rPr>
        <w:t>as well as</w:t>
      </w:r>
      <w:r w:rsidRPr="398ABB24">
        <w:rPr>
          <w:rFonts w:ascii="Garamond" w:hAnsi="Garamond"/>
        </w:rPr>
        <w:t xml:space="preserve"> expand the accessibility of these tools by providing tutorials for project end-users.</w:t>
      </w:r>
    </w:p>
    <w:p w14:paraId="7351E006" w14:textId="77777777" w:rsidR="00C12B35" w:rsidRPr="00F17AF4" w:rsidRDefault="00C12B35" w:rsidP="00F17AF4">
      <w:pPr>
        <w:spacing w:after="0" w:line="240" w:lineRule="auto"/>
        <w:rPr>
          <w:rFonts w:ascii="Garamond" w:hAnsi="Garamond"/>
          <w:b/>
        </w:rPr>
      </w:pPr>
    </w:p>
    <w:p w14:paraId="778B83B7" w14:textId="7D001E2A" w:rsidR="24EF454F" w:rsidRDefault="20956928" w:rsidP="00F17AF4">
      <w:pPr>
        <w:spacing w:after="0" w:line="240" w:lineRule="auto"/>
        <w:rPr>
          <w:rFonts w:ascii="Garamond" w:hAnsi="Garamond"/>
        </w:rPr>
      </w:pPr>
      <w:r w:rsidRPr="00F17AF4">
        <w:rPr>
          <w:rFonts w:ascii="Garamond" w:hAnsi="Garamond"/>
        </w:rPr>
        <w:t>Th</w:t>
      </w:r>
      <w:r w:rsidR="007E07E5">
        <w:rPr>
          <w:rFonts w:ascii="Garamond" w:hAnsi="Garamond"/>
        </w:rPr>
        <w:t xml:space="preserve">e project </w:t>
      </w:r>
      <w:r w:rsidRPr="00F17AF4">
        <w:rPr>
          <w:rFonts w:ascii="Garamond" w:hAnsi="Garamond"/>
        </w:rPr>
        <w:t>study</w:t>
      </w:r>
      <w:r w:rsidR="007E07E5">
        <w:rPr>
          <w:rFonts w:ascii="Garamond" w:hAnsi="Garamond"/>
        </w:rPr>
        <w:t xml:space="preserve"> region</w:t>
      </w:r>
      <w:r w:rsidRPr="00F17AF4">
        <w:rPr>
          <w:rFonts w:ascii="Garamond" w:hAnsi="Garamond"/>
        </w:rPr>
        <w:t xml:space="preserve"> </w:t>
      </w:r>
      <w:r w:rsidR="4E7EEC01" w:rsidRPr="00F17AF4">
        <w:rPr>
          <w:rFonts w:ascii="Garamond" w:hAnsi="Garamond"/>
        </w:rPr>
        <w:t>is situated within the</w:t>
      </w:r>
      <w:r w:rsidRPr="00F17AF4">
        <w:rPr>
          <w:rFonts w:ascii="Garamond" w:hAnsi="Garamond"/>
        </w:rPr>
        <w:t xml:space="preserve"> Northern Great Plains ecoregion, which spans the Missouri River Basin and contains approximately a quarter of both U.S. cropland and pasture/rangelands. (USDA, 2018)</w:t>
      </w:r>
      <w:r w:rsidR="62E3CD88" w:rsidRPr="00F17AF4">
        <w:rPr>
          <w:rFonts w:ascii="Garamond" w:hAnsi="Garamond"/>
        </w:rPr>
        <w:t>.</w:t>
      </w:r>
      <w:r w:rsidRPr="00F17AF4">
        <w:rPr>
          <w:rFonts w:ascii="Garamond" w:hAnsi="Garamond"/>
        </w:rPr>
        <w:t xml:space="preserve"> In recent years, significant flooding and drought </w:t>
      </w:r>
      <w:r w:rsidR="00BC6B1C">
        <w:rPr>
          <w:rFonts w:ascii="Garamond" w:hAnsi="Garamond"/>
        </w:rPr>
        <w:t>have</w:t>
      </w:r>
      <w:r w:rsidRPr="00F17AF4">
        <w:rPr>
          <w:rFonts w:ascii="Garamond" w:hAnsi="Garamond"/>
        </w:rPr>
        <w:t xml:space="preserve"> impacted the Northern Great Plains</w:t>
      </w:r>
      <w:r w:rsidR="00BC6B1C">
        <w:rPr>
          <w:rFonts w:ascii="Garamond" w:hAnsi="Garamond"/>
        </w:rPr>
        <w:t>,</w:t>
      </w:r>
      <w:r w:rsidRPr="00F17AF4">
        <w:rPr>
          <w:rFonts w:ascii="Garamond" w:hAnsi="Garamond"/>
        </w:rPr>
        <w:t xml:space="preserve"> and </w:t>
      </w:r>
      <w:r w:rsidR="74BDE674" w:rsidRPr="00F17AF4">
        <w:rPr>
          <w:rFonts w:ascii="Garamond" w:hAnsi="Garamond"/>
        </w:rPr>
        <w:t>continuing</w:t>
      </w:r>
      <w:r w:rsidRPr="00F17AF4">
        <w:rPr>
          <w:rFonts w:ascii="Garamond" w:hAnsi="Garamond"/>
        </w:rPr>
        <w:t xml:space="preserve"> climate extremes are projected to adversely affect the region (USGCRP, 2018). Within the Missouri River Basin, we examine smaller watersheds spanning South Dakota, North Dakota, and </w:t>
      </w:r>
      <w:r w:rsidR="477A7480" w:rsidRPr="00F17AF4">
        <w:rPr>
          <w:rFonts w:ascii="Garamond" w:hAnsi="Garamond"/>
        </w:rPr>
        <w:t>Nebraska t</w:t>
      </w:r>
      <w:r w:rsidRPr="00F17AF4">
        <w:rPr>
          <w:rFonts w:ascii="Garamond" w:hAnsi="Garamond"/>
        </w:rPr>
        <w:t xml:space="preserve">hat encompass Rosebud Sioux tribal land and reservations of other Great Plains Tribal Water Alliance members </w:t>
      </w:r>
      <w:r w:rsidR="004D24B5">
        <w:rPr>
          <w:rFonts w:ascii="Garamond" w:hAnsi="Garamond"/>
        </w:rPr>
        <w:t>(GPTWA</w:t>
      </w:r>
      <w:r w:rsidR="00C270F7">
        <w:rPr>
          <w:rFonts w:ascii="Garamond" w:hAnsi="Garamond"/>
        </w:rPr>
        <w:t xml:space="preserve">; </w:t>
      </w:r>
      <w:r w:rsidR="004D24B5">
        <w:rPr>
          <w:rFonts w:ascii="Garamond" w:hAnsi="Garamond"/>
        </w:rPr>
        <w:t>Figure 1)</w:t>
      </w:r>
      <w:r w:rsidRPr="00F17AF4">
        <w:rPr>
          <w:rFonts w:ascii="Garamond" w:hAnsi="Garamond"/>
        </w:rPr>
        <w:t>.</w:t>
      </w:r>
      <w:r w:rsidR="0D0C7F48" w:rsidRPr="00F17AF4">
        <w:rPr>
          <w:rFonts w:ascii="Garamond" w:hAnsi="Garamond"/>
        </w:rPr>
        <w:t xml:space="preserve"> </w:t>
      </w:r>
      <w:r w:rsidR="2AF29FAB" w:rsidRPr="00F17AF4">
        <w:rPr>
          <w:rFonts w:ascii="Garamond" w:hAnsi="Garamond"/>
        </w:rPr>
        <w:t xml:space="preserve">We </w:t>
      </w:r>
      <w:r w:rsidR="4AC93873" w:rsidRPr="00F17AF4">
        <w:rPr>
          <w:rFonts w:ascii="Garamond" w:hAnsi="Garamond"/>
        </w:rPr>
        <w:t>consider</w:t>
      </w:r>
      <w:r w:rsidR="2AF29FAB" w:rsidRPr="00F17AF4">
        <w:rPr>
          <w:rFonts w:ascii="Garamond" w:hAnsi="Garamond"/>
        </w:rPr>
        <w:t xml:space="preserve"> historical flooding </w:t>
      </w:r>
      <w:r w:rsidR="1770CDA6" w:rsidRPr="2E705CC9">
        <w:rPr>
          <w:rFonts w:ascii="Garamond" w:hAnsi="Garamond"/>
        </w:rPr>
        <w:t>from 2014-2020</w:t>
      </w:r>
      <w:r w:rsidR="2AF29FAB" w:rsidRPr="00F17AF4">
        <w:rPr>
          <w:rFonts w:ascii="Garamond" w:hAnsi="Garamond"/>
        </w:rPr>
        <w:t xml:space="preserve">, </w:t>
      </w:r>
      <w:r w:rsidR="6F916C5A" w:rsidRPr="1DCAA66E">
        <w:rPr>
          <w:rFonts w:ascii="Garamond" w:hAnsi="Garamond"/>
        </w:rPr>
        <w:t xml:space="preserve">beginning with </w:t>
      </w:r>
      <w:r w:rsidR="2AF29FAB" w:rsidRPr="00F17AF4">
        <w:rPr>
          <w:rFonts w:ascii="Garamond" w:hAnsi="Garamond"/>
        </w:rPr>
        <w:t>the launch of the Sentinel-1 constellation</w:t>
      </w:r>
      <w:r w:rsidR="0009149A">
        <w:rPr>
          <w:rFonts w:ascii="Garamond" w:hAnsi="Garamond"/>
        </w:rPr>
        <w:t>,</w:t>
      </w:r>
      <w:r w:rsidR="528043A1" w:rsidRPr="00F17AF4">
        <w:rPr>
          <w:rFonts w:ascii="Garamond" w:hAnsi="Garamond"/>
        </w:rPr>
        <w:t xml:space="preserve"> and</w:t>
      </w:r>
      <w:r w:rsidR="2AF29FAB" w:rsidRPr="00F17AF4">
        <w:rPr>
          <w:rFonts w:ascii="Garamond" w:hAnsi="Garamond"/>
        </w:rPr>
        <w:t xml:space="preserve"> analyze current flood risk based on current predictor variables (e.g., precipitation patterns</w:t>
      </w:r>
      <w:r w:rsidR="00FB0DBF">
        <w:rPr>
          <w:rFonts w:ascii="Garamond" w:hAnsi="Garamond"/>
        </w:rPr>
        <w:t xml:space="preserve"> or snowmelt processes</w:t>
      </w:r>
      <w:r w:rsidR="2AF29FAB" w:rsidRPr="00F17AF4">
        <w:rPr>
          <w:rFonts w:ascii="Garamond" w:hAnsi="Garamond"/>
        </w:rPr>
        <w:t xml:space="preserve">). End-users will be equipped with </w:t>
      </w:r>
      <w:r w:rsidR="74BBE9A7" w:rsidRPr="2B0E6B04">
        <w:rPr>
          <w:rFonts w:ascii="Garamond" w:hAnsi="Garamond"/>
        </w:rPr>
        <w:t>a</w:t>
      </w:r>
      <w:r w:rsidR="2AF29FAB" w:rsidRPr="2B0E6B04">
        <w:rPr>
          <w:rFonts w:ascii="Garamond" w:hAnsi="Garamond"/>
        </w:rPr>
        <w:t xml:space="preserve"> </w:t>
      </w:r>
      <w:r w:rsidR="2AF29FAB" w:rsidRPr="00F17AF4">
        <w:rPr>
          <w:rFonts w:ascii="Garamond" w:hAnsi="Garamond"/>
        </w:rPr>
        <w:t xml:space="preserve">tutorial to update </w:t>
      </w:r>
      <w:r w:rsidR="612E5D74" w:rsidRPr="75915FFD">
        <w:rPr>
          <w:rFonts w:ascii="Garamond" w:hAnsi="Garamond"/>
        </w:rPr>
        <w:t xml:space="preserve">the </w:t>
      </w:r>
      <w:r w:rsidR="2AF29FAB" w:rsidRPr="00F17AF4">
        <w:rPr>
          <w:rFonts w:ascii="Garamond" w:hAnsi="Garamond"/>
        </w:rPr>
        <w:t xml:space="preserve">flood extent map when a new flood event </w:t>
      </w:r>
      <w:r w:rsidR="00E60186" w:rsidRPr="00F17AF4">
        <w:rPr>
          <w:rFonts w:ascii="Garamond" w:hAnsi="Garamond"/>
        </w:rPr>
        <w:t>occurs</w:t>
      </w:r>
      <w:r w:rsidR="194A6878" w:rsidRPr="12276C03">
        <w:rPr>
          <w:rFonts w:ascii="Garamond" w:hAnsi="Garamond"/>
        </w:rPr>
        <w:t>.</w:t>
      </w:r>
    </w:p>
    <w:p w14:paraId="23F49049" w14:textId="77C1C943" w:rsidR="00597FA9" w:rsidRDefault="00597FA9" w:rsidP="00F17AF4">
      <w:pPr>
        <w:spacing w:after="0" w:line="240" w:lineRule="auto"/>
        <w:rPr>
          <w:rFonts w:ascii="Garamond" w:hAnsi="Garamond"/>
        </w:rPr>
      </w:pPr>
    </w:p>
    <w:p w14:paraId="02A15F00" w14:textId="416E97D5" w:rsidR="00D53D2C" w:rsidRDefault="1C692CA1" w:rsidP="00D53D2C">
      <w:pPr>
        <w:keepNext/>
        <w:spacing w:after="0" w:line="240" w:lineRule="auto"/>
        <w:jc w:val="center"/>
      </w:pPr>
      <w:r>
        <w:rPr>
          <w:noProof/>
        </w:rPr>
        <w:drawing>
          <wp:inline distT="0" distB="0" distL="0" distR="0" wp14:anchorId="597DBBF9" wp14:editId="351FEC06">
            <wp:extent cx="5943600" cy="3343275"/>
            <wp:effectExtent l="0" t="0" r="0" b="0"/>
            <wp:docPr id="4"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2">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48BB3D05" w14:textId="7B69A033" w:rsidR="00D53D2C" w:rsidRPr="00D53D2C" w:rsidRDefault="00D53D2C" w:rsidP="00D53D2C">
      <w:pPr>
        <w:pStyle w:val="Caption"/>
        <w:jc w:val="center"/>
        <w:rPr>
          <w:szCs w:val="20"/>
        </w:rPr>
      </w:pPr>
      <w:r w:rsidRPr="4FFCE537">
        <w:rPr>
          <w:szCs w:val="20"/>
        </w:rPr>
        <w:t xml:space="preserve">Figure </w:t>
      </w:r>
      <w:r w:rsidR="00D766B0">
        <w:rPr>
          <w:szCs w:val="20"/>
        </w:rPr>
        <w:fldChar w:fldCharType="begin"/>
      </w:r>
      <w:r w:rsidR="00D766B0">
        <w:rPr>
          <w:szCs w:val="20"/>
        </w:rPr>
        <w:instrText xml:space="preserve"> SEQ Figure \* ARABIC </w:instrText>
      </w:r>
      <w:r w:rsidR="00D766B0">
        <w:rPr>
          <w:szCs w:val="20"/>
        </w:rPr>
        <w:fldChar w:fldCharType="separate"/>
      </w:r>
      <w:r w:rsidR="00D766B0">
        <w:rPr>
          <w:noProof/>
          <w:szCs w:val="20"/>
        </w:rPr>
        <w:t>1</w:t>
      </w:r>
      <w:r w:rsidR="00D766B0">
        <w:rPr>
          <w:szCs w:val="20"/>
        </w:rPr>
        <w:fldChar w:fldCharType="end"/>
      </w:r>
      <w:r w:rsidRPr="4FFCE537">
        <w:rPr>
          <w:szCs w:val="20"/>
        </w:rPr>
        <w:t xml:space="preserve">. </w:t>
      </w:r>
      <w:r w:rsidR="00347DE4" w:rsidRPr="4FFCE537">
        <w:rPr>
          <w:i/>
          <w:iCs w:val="0"/>
          <w:szCs w:val="20"/>
        </w:rPr>
        <w:t>W</w:t>
      </w:r>
      <w:r w:rsidRPr="4FFCE537">
        <w:rPr>
          <w:i/>
          <w:iCs w:val="0"/>
          <w:szCs w:val="20"/>
        </w:rPr>
        <w:t xml:space="preserve">atersheds </w:t>
      </w:r>
      <w:r w:rsidR="00347DE4" w:rsidRPr="4FFCE537">
        <w:rPr>
          <w:i/>
          <w:iCs w:val="0"/>
          <w:szCs w:val="20"/>
        </w:rPr>
        <w:t xml:space="preserve">for </w:t>
      </w:r>
      <w:r w:rsidR="7C507000" w:rsidRPr="4FFCE537">
        <w:rPr>
          <w:i/>
          <w:iCs w:val="0"/>
          <w:szCs w:val="20"/>
        </w:rPr>
        <w:t xml:space="preserve">the </w:t>
      </w:r>
      <w:r w:rsidR="00347DE4" w:rsidRPr="4FFCE537">
        <w:rPr>
          <w:i/>
          <w:iCs w:val="0"/>
          <w:szCs w:val="20"/>
        </w:rPr>
        <w:t xml:space="preserve">risk map </w:t>
      </w:r>
      <w:r w:rsidRPr="4FFCE537">
        <w:rPr>
          <w:i/>
          <w:iCs w:val="0"/>
          <w:szCs w:val="20"/>
        </w:rPr>
        <w:t xml:space="preserve">in </w:t>
      </w:r>
      <w:r w:rsidR="0009149A" w:rsidRPr="4FFCE537">
        <w:rPr>
          <w:i/>
          <w:iCs w:val="0"/>
          <w:szCs w:val="20"/>
        </w:rPr>
        <w:t xml:space="preserve">the </w:t>
      </w:r>
      <w:r w:rsidRPr="4FFCE537">
        <w:rPr>
          <w:i/>
          <w:iCs w:val="0"/>
          <w:szCs w:val="20"/>
        </w:rPr>
        <w:t>study area.</w:t>
      </w:r>
    </w:p>
    <w:p w14:paraId="674ACACE" w14:textId="7BDA4A5A" w:rsidR="00C12B35" w:rsidRDefault="4D28AC71" w:rsidP="00F17AF4">
      <w:pPr>
        <w:spacing w:after="0" w:line="240" w:lineRule="auto"/>
        <w:rPr>
          <w:rFonts w:ascii="Garamond" w:hAnsi="Garamond"/>
          <w:b/>
          <w:bCs/>
          <w:i/>
          <w:iCs/>
        </w:rPr>
      </w:pPr>
      <w:r w:rsidRPr="4FFCE537">
        <w:rPr>
          <w:rFonts w:ascii="Garamond" w:hAnsi="Garamond"/>
          <w:b/>
          <w:bCs/>
          <w:i/>
          <w:iCs/>
        </w:rPr>
        <w:t xml:space="preserve">2.2 </w:t>
      </w:r>
      <w:r w:rsidR="00C15E9C" w:rsidRPr="4FFCE537">
        <w:rPr>
          <w:rFonts w:ascii="Garamond" w:hAnsi="Garamond"/>
          <w:b/>
          <w:bCs/>
          <w:i/>
          <w:iCs/>
        </w:rPr>
        <w:t xml:space="preserve">Project </w:t>
      </w:r>
      <w:r w:rsidR="00B468A3" w:rsidRPr="4FFCE537">
        <w:rPr>
          <w:rFonts w:ascii="Garamond" w:hAnsi="Garamond"/>
          <w:b/>
          <w:bCs/>
          <w:i/>
          <w:iCs/>
        </w:rPr>
        <w:t>Partners &amp; Objectives</w:t>
      </w:r>
    </w:p>
    <w:p w14:paraId="45F78032" w14:textId="15E2DDE8" w:rsidR="005B2F92" w:rsidRDefault="737EBB17" w:rsidP="00F17AF4">
      <w:pPr>
        <w:spacing w:after="0" w:line="240" w:lineRule="auto"/>
        <w:rPr>
          <w:rFonts w:ascii="Garamond" w:hAnsi="Garamond"/>
        </w:rPr>
      </w:pPr>
      <w:r w:rsidRPr="4FFCE537">
        <w:rPr>
          <w:rFonts w:ascii="Garamond" w:hAnsi="Garamond"/>
        </w:rPr>
        <w:t xml:space="preserve">The end-users of this study are the Rosebud Sioux Tribe Water Resources Office and the GPTWA. The </w:t>
      </w:r>
      <w:r w:rsidR="007922C5">
        <w:rPr>
          <w:rFonts w:ascii="Garamond" w:hAnsi="Garamond"/>
        </w:rPr>
        <w:t>Water Resources O</w:t>
      </w:r>
      <w:r w:rsidRPr="4FFCE537">
        <w:rPr>
          <w:rFonts w:ascii="Garamond" w:hAnsi="Garamond"/>
        </w:rPr>
        <w:t xml:space="preserve">ffice is responsible for disaster management plans for environmental problems such as drought and floods on the Rosebud Sioux tribal land in south-central South Dakota. The </w:t>
      </w:r>
      <w:r w:rsidR="007922C5">
        <w:rPr>
          <w:rFonts w:ascii="Garamond" w:hAnsi="Garamond"/>
        </w:rPr>
        <w:t xml:space="preserve">Water Resources </w:t>
      </w:r>
      <w:r w:rsidRPr="4FFCE537">
        <w:rPr>
          <w:rFonts w:ascii="Garamond" w:hAnsi="Garamond"/>
        </w:rPr>
        <w:t>Office currently seeks capacity building opportunities in flood risk mapping, both in data acquisition and use of mapping software. The Rosebud Sioux Tribe, along with the Flandreau Santee Sioux Tribe, Oglala Sioux Tribe, and Standing Rock Sioux Tribe, are members of the GPTWA. This group provides public education, outreach, and research on water science and policy in the Missouri River Basin. The GPTWA also seeks to expand its use of geospatial data and tools through capacity building opportunities between NASA and their communities. The FEMA Region VIII Mitigation Division is also an end-user of this study</w:t>
      </w:r>
      <w:r w:rsidR="5508DD81" w:rsidRPr="2A22FA3E">
        <w:rPr>
          <w:rFonts w:ascii="Garamond" w:hAnsi="Garamond"/>
        </w:rPr>
        <w:t xml:space="preserve">, mainly </w:t>
      </w:r>
      <w:r w:rsidR="5508DD81" w:rsidRPr="41556528">
        <w:rPr>
          <w:rFonts w:ascii="Garamond" w:hAnsi="Garamond"/>
        </w:rPr>
        <w:t xml:space="preserve">interested in the methods </w:t>
      </w:r>
      <w:r w:rsidR="5508DD81" w:rsidRPr="39DCF7F5">
        <w:rPr>
          <w:rFonts w:ascii="Garamond" w:hAnsi="Garamond"/>
        </w:rPr>
        <w:t>we use</w:t>
      </w:r>
      <w:r w:rsidR="5508DD81" w:rsidRPr="4AB81AC8">
        <w:rPr>
          <w:rFonts w:ascii="Garamond" w:hAnsi="Garamond"/>
        </w:rPr>
        <w:t xml:space="preserve"> to produce flood </w:t>
      </w:r>
      <w:r w:rsidR="5508DD81" w:rsidRPr="39DCF7F5">
        <w:rPr>
          <w:rFonts w:ascii="Garamond" w:hAnsi="Garamond"/>
        </w:rPr>
        <w:t xml:space="preserve">resources </w:t>
      </w:r>
      <w:r w:rsidR="6203168D" w:rsidRPr="4A0F1040">
        <w:rPr>
          <w:rFonts w:ascii="Garamond" w:hAnsi="Garamond"/>
        </w:rPr>
        <w:t>for</w:t>
      </w:r>
      <w:r w:rsidR="5508DD81" w:rsidRPr="39DCF7F5">
        <w:rPr>
          <w:rFonts w:ascii="Garamond" w:hAnsi="Garamond"/>
        </w:rPr>
        <w:t xml:space="preserve"> </w:t>
      </w:r>
      <w:r w:rsidR="787D7632" w:rsidRPr="356AD6E9">
        <w:rPr>
          <w:rFonts w:ascii="Garamond" w:hAnsi="Garamond"/>
        </w:rPr>
        <w:t xml:space="preserve">the Rosebud Sioux </w:t>
      </w:r>
      <w:r w:rsidR="787D7632" w:rsidRPr="385F79F5">
        <w:rPr>
          <w:rFonts w:ascii="Garamond" w:hAnsi="Garamond"/>
        </w:rPr>
        <w:t>Tribe and GPTWA</w:t>
      </w:r>
      <w:r w:rsidR="6B5436D5" w:rsidRPr="73F1CF7B">
        <w:rPr>
          <w:rFonts w:ascii="Garamond" w:hAnsi="Garamond"/>
        </w:rPr>
        <w:t xml:space="preserve"> </w:t>
      </w:r>
      <w:r w:rsidR="6B5436D5" w:rsidRPr="59FFDE63">
        <w:rPr>
          <w:rFonts w:ascii="Garamond" w:hAnsi="Garamond"/>
        </w:rPr>
        <w:t>members</w:t>
      </w:r>
      <w:r w:rsidR="787D7632" w:rsidRPr="59FFDE63">
        <w:rPr>
          <w:rFonts w:ascii="Garamond" w:hAnsi="Garamond"/>
        </w:rPr>
        <w:t>.</w:t>
      </w:r>
      <w:r w:rsidR="787D7632" w:rsidRPr="385F79F5">
        <w:rPr>
          <w:rFonts w:ascii="Garamond" w:hAnsi="Garamond"/>
        </w:rPr>
        <w:t xml:space="preserve"> </w:t>
      </w:r>
      <w:r w:rsidR="787D7632" w:rsidRPr="6FBAD274">
        <w:rPr>
          <w:rFonts w:ascii="Garamond" w:hAnsi="Garamond"/>
        </w:rPr>
        <w:t xml:space="preserve">They </w:t>
      </w:r>
      <w:r w:rsidR="6D300C3A" w:rsidRPr="4A0F1040">
        <w:rPr>
          <w:rFonts w:ascii="Garamond" w:hAnsi="Garamond"/>
        </w:rPr>
        <w:t xml:space="preserve">currently provide </w:t>
      </w:r>
      <w:r w:rsidR="6D300C3A" w:rsidRPr="5A8E71A7">
        <w:rPr>
          <w:rFonts w:ascii="Garamond" w:hAnsi="Garamond"/>
        </w:rPr>
        <w:t>support to</w:t>
      </w:r>
      <w:r w:rsidR="6D300C3A" w:rsidRPr="4E9F83AD">
        <w:rPr>
          <w:rFonts w:ascii="Garamond" w:hAnsi="Garamond"/>
        </w:rPr>
        <w:t xml:space="preserve"> six states, </w:t>
      </w:r>
      <w:r w:rsidR="6D300C3A" w:rsidRPr="1CAC42DE">
        <w:rPr>
          <w:rFonts w:ascii="Garamond" w:hAnsi="Garamond"/>
        </w:rPr>
        <w:t xml:space="preserve">including </w:t>
      </w:r>
      <w:r w:rsidR="0AADE69F" w:rsidRPr="1CAC42DE">
        <w:rPr>
          <w:rFonts w:ascii="Garamond" w:hAnsi="Garamond"/>
        </w:rPr>
        <w:t>29 Tribal Nations, and</w:t>
      </w:r>
      <w:r w:rsidR="6D300C3A" w:rsidRPr="5A8E71A7">
        <w:rPr>
          <w:rFonts w:ascii="Garamond" w:hAnsi="Garamond"/>
        </w:rPr>
        <w:t xml:space="preserve"> </w:t>
      </w:r>
      <w:r w:rsidR="0AADE69F" w:rsidRPr="7414C742">
        <w:rPr>
          <w:rFonts w:ascii="Garamond" w:hAnsi="Garamond"/>
        </w:rPr>
        <w:t>aid</w:t>
      </w:r>
      <w:r w:rsidR="6D300C3A" w:rsidRPr="7414C742">
        <w:rPr>
          <w:rFonts w:ascii="Garamond" w:hAnsi="Garamond"/>
        </w:rPr>
        <w:t xml:space="preserve"> </w:t>
      </w:r>
      <w:r w:rsidR="6D300C3A" w:rsidRPr="5A8E71A7">
        <w:rPr>
          <w:rFonts w:ascii="Garamond" w:hAnsi="Garamond"/>
        </w:rPr>
        <w:t xml:space="preserve">communities facing </w:t>
      </w:r>
      <w:r w:rsidR="6D300C3A" w:rsidRPr="62D0022B">
        <w:rPr>
          <w:rFonts w:ascii="Garamond" w:hAnsi="Garamond"/>
        </w:rPr>
        <w:t>disaste</w:t>
      </w:r>
      <w:r w:rsidR="6ABDB1DD" w:rsidRPr="62D0022B">
        <w:rPr>
          <w:rFonts w:ascii="Garamond" w:hAnsi="Garamond"/>
        </w:rPr>
        <w:t xml:space="preserve">r. They </w:t>
      </w:r>
      <w:r w:rsidR="787D7632" w:rsidRPr="62D0022B">
        <w:rPr>
          <w:rFonts w:ascii="Garamond" w:hAnsi="Garamond"/>
        </w:rPr>
        <w:t xml:space="preserve">may </w:t>
      </w:r>
      <w:r w:rsidR="62436D6F" w:rsidRPr="6D3428C5">
        <w:rPr>
          <w:rFonts w:ascii="Garamond" w:hAnsi="Garamond"/>
        </w:rPr>
        <w:t xml:space="preserve">use </w:t>
      </w:r>
      <w:r w:rsidR="62436D6F" w:rsidRPr="2E0210F6">
        <w:rPr>
          <w:rFonts w:ascii="Garamond" w:hAnsi="Garamond"/>
        </w:rPr>
        <w:t xml:space="preserve">our </w:t>
      </w:r>
      <w:r w:rsidR="787D7632" w:rsidRPr="2E0210F6">
        <w:rPr>
          <w:rFonts w:ascii="Garamond" w:hAnsi="Garamond"/>
        </w:rPr>
        <w:t>me</w:t>
      </w:r>
      <w:r w:rsidR="19B7CB9E" w:rsidRPr="2E0210F6">
        <w:rPr>
          <w:rFonts w:ascii="Garamond" w:hAnsi="Garamond"/>
        </w:rPr>
        <w:t>thods</w:t>
      </w:r>
      <w:r w:rsidR="19B7CB9E" w:rsidRPr="6FBAD274">
        <w:rPr>
          <w:rFonts w:ascii="Garamond" w:hAnsi="Garamond"/>
        </w:rPr>
        <w:t xml:space="preserve"> to </w:t>
      </w:r>
      <w:r w:rsidR="19B7CB9E" w:rsidRPr="07597054">
        <w:rPr>
          <w:rFonts w:ascii="Garamond" w:hAnsi="Garamond"/>
        </w:rPr>
        <w:t xml:space="preserve">inform </w:t>
      </w:r>
      <w:r w:rsidR="19B7CB9E" w:rsidRPr="0F107B82">
        <w:rPr>
          <w:rFonts w:ascii="Garamond" w:hAnsi="Garamond"/>
        </w:rPr>
        <w:t xml:space="preserve">how they </w:t>
      </w:r>
      <w:r w:rsidR="19B7CB9E" w:rsidRPr="388BAD2E">
        <w:rPr>
          <w:rFonts w:ascii="Garamond" w:hAnsi="Garamond"/>
        </w:rPr>
        <w:t xml:space="preserve">map </w:t>
      </w:r>
      <w:r w:rsidR="76C2D143" w:rsidRPr="1552280C">
        <w:rPr>
          <w:rFonts w:ascii="Garamond" w:hAnsi="Garamond"/>
        </w:rPr>
        <w:t>inundation</w:t>
      </w:r>
      <w:r w:rsidR="19B7CB9E" w:rsidRPr="388BAD2E">
        <w:rPr>
          <w:rFonts w:ascii="Garamond" w:hAnsi="Garamond"/>
        </w:rPr>
        <w:t xml:space="preserve"> in the future.</w:t>
      </w:r>
      <w:r w:rsidRPr="4FFCE537">
        <w:rPr>
          <w:rFonts w:ascii="Garamond" w:hAnsi="Garamond"/>
        </w:rPr>
        <w:t xml:space="preserve"> </w:t>
      </w:r>
      <w:r w:rsidR="73CC44C4" w:rsidRPr="1552280C">
        <w:rPr>
          <w:rFonts w:ascii="Garamond" w:hAnsi="Garamond"/>
        </w:rPr>
        <w:t>T</w:t>
      </w:r>
      <w:r w:rsidRPr="4FFCE537">
        <w:rPr>
          <w:rFonts w:ascii="Garamond" w:hAnsi="Garamond"/>
        </w:rPr>
        <w:t xml:space="preserve">he NASA Indigenous Peoples Initiative </w:t>
      </w:r>
      <w:r w:rsidR="539834C3" w:rsidRPr="6560919E">
        <w:rPr>
          <w:rFonts w:ascii="Garamond" w:hAnsi="Garamond"/>
        </w:rPr>
        <w:t>provides additional support as</w:t>
      </w:r>
      <w:r w:rsidRPr="6560919E">
        <w:rPr>
          <w:rFonts w:ascii="Garamond" w:hAnsi="Garamond"/>
        </w:rPr>
        <w:t xml:space="preserve"> a collaborator.</w:t>
      </w:r>
      <w:r w:rsidR="483448C8" w:rsidRPr="4FFCE537">
        <w:rPr>
          <w:rFonts w:ascii="Garamond" w:hAnsi="Garamond"/>
        </w:rPr>
        <w:t xml:space="preserve"> </w:t>
      </w:r>
      <w:r w:rsidR="26222CE3" w:rsidRPr="4FFCE537">
        <w:rPr>
          <w:rFonts w:ascii="Garamond" w:hAnsi="Garamond"/>
        </w:rPr>
        <w:t>For this study</w:t>
      </w:r>
      <w:r w:rsidR="00FB546D" w:rsidRPr="4FFCE537">
        <w:rPr>
          <w:rFonts w:ascii="Garamond" w:hAnsi="Garamond"/>
        </w:rPr>
        <w:t>,</w:t>
      </w:r>
      <w:r w:rsidR="26222CE3" w:rsidRPr="4FFCE537">
        <w:rPr>
          <w:rFonts w:ascii="Garamond" w:hAnsi="Garamond"/>
        </w:rPr>
        <w:t xml:space="preserve"> we utilize</w:t>
      </w:r>
      <w:r w:rsidR="00915BA7">
        <w:rPr>
          <w:rFonts w:ascii="Garamond" w:hAnsi="Garamond"/>
        </w:rPr>
        <w:t>d</w:t>
      </w:r>
      <w:r w:rsidR="26222CE3" w:rsidRPr="4FFCE537">
        <w:rPr>
          <w:rFonts w:ascii="Garamond" w:hAnsi="Garamond"/>
        </w:rPr>
        <w:t xml:space="preserve"> </w:t>
      </w:r>
      <w:r w:rsidR="002B2245" w:rsidRPr="4FFCE537">
        <w:rPr>
          <w:rFonts w:ascii="Garamond" w:hAnsi="Garamond"/>
        </w:rPr>
        <w:t>G</w:t>
      </w:r>
      <w:r w:rsidR="00EB7441">
        <w:rPr>
          <w:rFonts w:ascii="Garamond" w:hAnsi="Garamond"/>
        </w:rPr>
        <w:t xml:space="preserve">oogle Earth Engine (GEE) </w:t>
      </w:r>
      <w:r w:rsidR="26222CE3" w:rsidRPr="4FFCE537">
        <w:rPr>
          <w:rFonts w:ascii="Garamond" w:hAnsi="Garamond"/>
        </w:rPr>
        <w:t>to generate (1) a historical flood mapping tool</w:t>
      </w:r>
      <w:r w:rsidR="00F17AF4" w:rsidRPr="4FFCE537">
        <w:rPr>
          <w:rFonts w:ascii="Garamond" w:hAnsi="Garamond"/>
        </w:rPr>
        <w:t xml:space="preserve"> </w:t>
      </w:r>
      <w:r w:rsidR="26222CE3" w:rsidRPr="4FFCE537">
        <w:rPr>
          <w:rFonts w:ascii="Garamond" w:hAnsi="Garamond"/>
        </w:rPr>
        <w:t xml:space="preserve">with accompanying flood extent maps and (2) </w:t>
      </w:r>
      <w:r w:rsidR="04F5F20E" w:rsidRPr="5A32E30C">
        <w:rPr>
          <w:rFonts w:ascii="Garamond" w:hAnsi="Garamond"/>
        </w:rPr>
        <w:t xml:space="preserve">a </w:t>
      </w:r>
      <w:r w:rsidR="26222CE3" w:rsidRPr="4FFCE537">
        <w:rPr>
          <w:rFonts w:ascii="Garamond" w:hAnsi="Garamond"/>
        </w:rPr>
        <w:t xml:space="preserve">flood </w:t>
      </w:r>
      <w:r w:rsidR="26222CE3" w:rsidRPr="4FFCE537">
        <w:rPr>
          <w:rFonts w:ascii="Garamond" w:hAnsi="Garamond"/>
        </w:rPr>
        <w:lastRenderedPageBreak/>
        <w:t xml:space="preserve">risk map. We </w:t>
      </w:r>
      <w:r w:rsidR="002B2245" w:rsidRPr="4FFCE537">
        <w:rPr>
          <w:rFonts w:ascii="Garamond" w:hAnsi="Garamond"/>
        </w:rPr>
        <w:t xml:space="preserve">also </w:t>
      </w:r>
      <w:r w:rsidR="26222CE3" w:rsidRPr="4FFCE537">
        <w:rPr>
          <w:rFonts w:ascii="Garamond" w:hAnsi="Garamond"/>
        </w:rPr>
        <w:t>provide</w:t>
      </w:r>
      <w:r w:rsidR="00915BA7">
        <w:rPr>
          <w:rFonts w:ascii="Garamond" w:hAnsi="Garamond"/>
        </w:rPr>
        <w:t>d</w:t>
      </w:r>
      <w:r w:rsidR="26222CE3" w:rsidRPr="4182FA22">
        <w:rPr>
          <w:rFonts w:ascii="Garamond" w:hAnsi="Garamond"/>
        </w:rPr>
        <w:t xml:space="preserve"> </w:t>
      </w:r>
      <w:r w:rsidR="01FF658F" w:rsidRPr="4182FA22">
        <w:rPr>
          <w:rFonts w:ascii="Garamond" w:hAnsi="Garamond"/>
        </w:rPr>
        <w:t>a</w:t>
      </w:r>
      <w:r w:rsidR="26222CE3" w:rsidRPr="4FFCE537">
        <w:rPr>
          <w:rFonts w:ascii="Garamond" w:hAnsi="Garamond"/>
        </w:rPr>
        <w:t xml:space="preserve"> user tutorial on how to utilize, personalize, and update these maps</w:t>
      </w:r>
      <w:r w:rsidR="0004136F" w:rsidRPr="4FFCE537">
        <w:rPr>
          <w:rFonts w:ascii="Garamond" w:hAnsi="Garamond"/>
        </w:rPr>
        <w:t xml:space="preserve"> </w:t>
      </w:r>
      <w:r w:rsidR="00593FAC" w:rsidRPr="4FFCE537">
        <w:rPr>
          <w:rFonts w:ascii="Garamond" w:hAnsi="Garamond"/>
        </w:rPr>
        <w:t>to</w:t>
      </w:r>
      <w:r w:rsidR="0004136F" w:rsidRPr="4FFCE537">
        <w:rPr>
          <w:rFonts w:ascii="Garamond" w:hAnsi="Garamond"/>
        </w:rPr>
        <w:t xml:space="preserve"> promote capacity building in remote sensing methods</w:t>
      </w:r>
      <w:r w:rsidR="26222CE3" w:rsidRPr="4FFCE537">
        <w:rPr>
          <w:rFonts w:ascii="Garamond" w:hAnsi="Garamond"/>
        </w:rPr>
        <w:t xml:space="preserve">. </w:t>
      </w:r>
    </w:p>
    <w:p w14:paraId="2CF4BF2A" w14:textId="77777777" w:rsidR="005008B4" w:rsidRPr="0066138C" w:rsidRDefault="005008B4" w:rsidP="00F17AF4">
      <w:pPr>
        <w:spacing w:after="0" w:line="240" w:lineRule="auto"/>
        <w:rPr>
          <w:rFonts w:ascii="Garamond" w:hAnsi="Garamond"/>
        </w:rPr>
      </w:pPr>
    </w:p>
    <w:p w14:paraId="4EAB8422" w14:textId="5A6C0F60" w:rsidR="00E41324" w:rsidRPr="0066138C" w:rsidRDefault="00A43059" w:rsidP="00F17AF4">
      <w:pPr>
        <w:pStyle w:val="Heading1"/>
        <w:spacing w:before="0" w:line="240" w:lineRule="auto"/>
        <w:rPr>
          <w:rFonts w:ascii="Garamond" w:hAnsi="Garamond"/>
        </w:rPr>
      </w:pPr>
      <w:bookmarkStart w:id="2" w:name="_Toc334198726"/>
      <w:r w:rsidRPr="0066138C">
        <w:rPr>
          <w:rFonts w:ascii="Garamond" w:hAnsi="Garamond"/>
        </w:rPr>
        <w:t>3</w:t>
      </w:r>
      <w:r w:rsidR="008B7071" w:rsidRPr="0066138C">
        <w:rPr>
          <w:rFonts w:ascii="Garamond" w:hAnsi="Garamond"/>
        </w:rPr>
        <w:t xml:space="preserve">. </w:t>
      </w:r>
      <w:r w:rsidR="00E41324" w:rsidRPr="0066138C">
        <w:rPr>
          <w:rFonts w:ascii="Garamond" w:hAnsi="Garamond"/>
        </w:rPr>
        <w:t>Methodology</w:t>
      </w:r>
      <w:bookmarkEnd w:id="2"/>
    </w:p>
    <w:p w14:paraId="799E4EC0" w14:textId="77777777" w:rsidR="009A20ED" w:rsidRPr="0066138C" w:rsidRDefault="009A20ED" w:rsidP="00F17AF4">
      <w:pPr>
        <w:spacing w:after="0" w:line="240" w:lineRule="auto"/>
        <w:rPr>
          <w:rFonts w:ascii="Garamond" w:hAnsi="Garamond" w:cs="Arial"/>
          <w:szCs w:val="24"/>
        </w:rPr>
      </w:pPr>
    </w:p>
    <w:p w14:paraId="2CFE4F64" w14:textId="41FD953C" w:rsidR="00FD58E8" w:rsidRPr="0066138C" w:rsidRDefault="00A43059" w:rsidP="398ABB24">
      <w:pPr>
        <w:spacing w:after="0" w:line="240" w:lineRule="auto"/>
        <w:rPr>
          <w:rFonts w:ascii="Garamond" w:hAnsi="Garamond" w:cs="Arial"/>
          <w:b/>
          <w:bCs/>
          <w:i/>
          <w:iCs/>
        </w:rPr>
      </w:pPr>
      <w:r w:rsidRPr="4FC9A758">
        <w:rPr>
          <w:rFonts w:ascii="Garamond" w:hAnsi="Garamond" w:cs="Arial"/>
          <w:b/>
          <w:bCs/>
          <w:i/>
          <w:iCs/>
        </w:rPr>
        <w:t xml:space="preserve">3.1 </w:t>
      </w:r>
      <w:r w:rsidRPr="4FC9A758">
        <w:rPr>
          <w:rFonts w:ascii="Garamond" w:hAnsi="Garamond"/>
          <w:b/>
          <w:bCs/>
          <w:i/>
          <w:iCs/>
        </w:rPr>
        <w:t>Data Acquisition</w:t>
      </w:r>
      <w:r w:rsidRPr="4FC9A758">
        <w:rPr>
          <w:rFonts w:ascii="Garamond" w:hAnsi="Garamond" w:cs="Arial"/>
          <w:b/>
          <w:bCs/>
          <w:i/>
          <w:iCs/>
        </w:rPr>
        <w:t xml:space="preserve"> </w:t>
      </w:r>
    </w:p>
    <w:p w14:paraId="100C23A9" w14:textId="008B57B8" w:rsidR="004126C4" w:rsidRDefault="00B542FE" w:rsidP="00F17AF4">
      <w:pPr>
        <w:spacing w:after="0" w:line="240" w:lineRule="auto"/>
        <w:rPr>
          <w:rFonts w:ascii="Garamond" w:eastAsia="Times New Roman" w:hAnsi="Garamond" w:cs="Arial"/>
          <w:bCs/>
          <w:u w:val="single"/>
        </w:rPr>
      </w:pPr>
      <w:r>
        <w:rPr>
          <w:rFonts w:ascii="Garamond" w:eastAsia="Times New Roman" w:hAnsi="Garamond" w:cs="Arial"/>
          <w:bCs/>
          <w:i/>
          <w:iCs/>
          <w:u w:val="single"/>
        </w:rPr>
        <w:t xml:space="preserve">3.1.1 </w:t>
      </w:r>
      <w:r w:rsidR="004126C4" w:rsidRPr="00B542FE">
        <w:rPr>
          <w:rFonts w:ascii="Garamond" w:eastAsia="Times New Roman" w:hAnsi="Garamond" w:cs="Arial"/>
          <w:bCs/>
          <w:i/>
          <w:iCs/>
          <w:u w:val="single"/>
        </w:rPr>
        <w:t>Historic</w:t>
      </w:r>
      <w:r w:rsidR="00DD65D2" w:rsidRPr="00B542FE">
        <w:rPr>
          <w:rFonts w:ascii="Garamond" w:eastAsia="Times New Roman" w:hAnsi="Garamond" w:cs="Arial"/>
          <w:bCs/>
          <w:i/>
          <w:iCs/>
          <w:u w:val="single"/>
        </w:rPr>
        <w:t>al</w:t>
      </w:r>
      <w:r w:rsidR="004126C4" w:rsidRPr="00B542FE">
        <w:rPr>
          <w:rFonts w:ascii="Garamond" w:eastAsia="Times New Roman" w:hAnsi="Garamond" w:cs="Arial"/>
          <w:bCs/>
          <w:i/>
          <w:iCs/>
          <w:u w:val="single"/>
        </w:rPr>
        <w:t xml:space="preserve"> Flood Map</w:t>
      </w:r>
    </w:p>
    <w:p w14:paraId="51E1E497" w14:textId="7CB0E8F5" w:rsidR="00FC68AD" w:rsidRPr="00FC68AD" w:rsidRDefault="00E40752" w:rsidP="00F17AF4">
      <w:pPr>
        <w:spacing w:after="0" w:line="240" w:lineRule="auto"/>
        <w:rPr>
          <w:rFonts w:ascii="Garamond" w:eastAsia="Times New Roman" w:hAnsi="Garamond" w:cs="Arial"/>
          <w:bCs/>
        </w:rPr>
      </w:pPr>
      <w:r w:rsidRPr="398ABB24">
        <w:rPr>
          <w:rFonts w:ascii="Garamond" w:hAnsi="Garamond"/>
        </w:rPr>
        <w:t>Sentinel-1 Synthetic Aperture Radar (SAR) satellites have a combined 6-day revisit time,</w:t>
      </w:r>
      <w:r w:rsidR="00753A35">
        <w:rPr>
          <w:rFonts w:ascii="Garamond" w:hAnsi="Garamond"/>
        </w:rPr>
        <w:t xml:space="preserve"> and</w:t>
      </w:r>
      <w:r w:rsidRPr="398ABB24">
        <w:rPr>
          <w:rFonts w:ascii="Garamond" w:hAnsi="Garamond"/>
        </w:rPr>
        <w:t xml:space="preserve"> </w:t>
      </w:r>
      <w:r w:rsidR="005B4052">
        <w:rPr>
          <w:rFonts w:ascii="Garamond" w:hAnsi="Garamond"/>
        </w:rPr>
        <w:t>are able to collect</w:t>
      </w:r>
      <w:r w:rsidRPr="398ABB24">
        <w:rPr>
          <w:rFonts w:ascii="Garamond" w:hAnsi="Garamond"/>
        </w:rPr>
        <w:t xml:space="preserve"> imagery regardless of weather or time of day, and generate cost-free, publicly available imagery (DeVries et al., 2020; Cian et al., 2018). With these advantages, change detection analyses of SAR data (e.g., pre</w:t>
      </w:r>
      <w:r>
        <w:rPr>
          <w:rFonts w:ascii="Garamond" w:hAnsi="Garamond"/>
        </w:rPr>
        <w:t>-</w:t>
      </w:r>
      <w:r w:rsidRPr="398ABB24">
        <w:rPr>
          <w:rFonts w:ascii="Garamond" w:hAnsi="Garamond"/>
        </w:rPr>
        <w:t xml:space="preserve"> and post-flood) have proven a robust and accessible method for mapping flood extent (Amitrano et al., 2018; Refice et al., 2014). The development of open-source, cloud-based computing programs such as </w:t>
      </w:r>
      <w:r w:rsidR="00EB7441">
        <w:rPr>
          <w:rFonts w:ascii="Garamond" w:hAnsi="Garamond"/>
        </w:rPr>
        <w:t xml:space="preserve">GEE </w:t>
      </w:r>
      <w:r w:rsidRPr="398ABB24">
        <w:rPr>
          <w:rFonts w:ascii="Garamond" w:hAnsi="Garamond"/>
        </w:rPr>
        <w:t xml:space="preserve">has furthered user accessibility of SAR data in both acquisition and analysis (DeVries et al., 2020). </w:t>
      </w:r>
      <w:r w:rsidR="00CF76A7">
        <w:rPr>
          <w:rFonts w:ascii="Garamond" w:eastAsia="Times New Roman" w:hAnsi="Garamond" w:cs="Arial"/>
          <w:bCs/>
        </w:rPr>
        <w:t xml:space="preserve">We evaluated historical flood extent </w:t>
      </w:r>
      <w:r w:rsidR="00DE3140">
        <w:rPr>
          <w:rFonts w:ascii="Garamond" w:eastAsia="Times New Roman" w:hAnsi="Garamond" w:cs="Arial"/>
          <w:bCs/>
        </w:rPr>
        <w:t xml:space="preserve">with </w:t>
      </w:r>
      <w:r w:rsidR="006C6B41">
        <w:rPr>
          <w:rFonts w:ascii="Garamond" w:eastAsia="Times New Roman" w:hAnsi="Garamond" w:cs="Arial"/>
          <w:bCs/>
        </w:rPr>
        <w:t xml:space="preserve">C-band </w:t>
      </w:r>
      <w:r w:rsidR="00EC3C54">
        <w:rPr>
          <w:rFonts w:ascii="Garamond" w:eastAsia="Times New Roman" w:hAnsi="Garamond" w:cs="Arial"/>
          <w:bCs/>
        </w:rPr>
        <w:t>SAR</w:t>
      </w:r>
      <w:r w:rsidR="00F312F3" w:rsidRPr="00F312F3">
        <w:rPr>
          <w:rFonts w:ascii="Garamond" w:eastAsia="Times New Roman" w:hAnsi="Garamond" w:cs="Arial"/>
          <w:bCs/>
        </w:rPr>
        <w:t xml:space="preserve"> </w:t>
      </w:r>
      <w:r w:rsidR="00981B33">
        <w:rPr>
          <w:rFonts w:ascii="Garamond" w:eastAsia="Times New Roman" w:hAnsi="Garamond" w:cs="Arial"/>
          <w:bCs/>
        </w:rPr>
        <w:t xml:space="preserve">data </w:t>
      </w:r>
      <w:r w:rsidR="00F312F3" w:rsidRPr="00F312F3">
        <w:rPr>
          <w:rFonts w:ascii="Garamond" w:eastAsia="Times New Roman" w:hAnsi="Garamond" w:cs="Arial"/>
          <w:bCs/>
        </w:rPr>
        <w:t>collected by</w:t>
      </w:r>
      <w:r w:rsidR="00981B33">
        <w:rPr>
          <w:rFonts w:ascii="Garamond" w:eastAsia="Times New Roman" w:hAnsi="Garamond" w:cs="Arial"/>
          <w:bCs/>
        </w:rPr>
        <w:t xml:space="preserve"> </w:t>
      </w:r>
      <w:r w:rsidR="000A62DD">
        <w:rPr>
          <w:rFonts w:ascii="Garamond" w:eastAsia="Times New Roman" w:hAnsi="Garamond" w:cs="Arial"/>
          <w:bCs/>
        </w:rPr>
        <w:t>Sentinel-1</w:t>
      </w:r>
      <w:r w:rsidR="000A5D8A">
        <w:rPr>
          <w:rFonts w:ascii="Garamond" w:eastAsia="Times New Roman" w:hAnsi="Garamond" w:cs="Arial"/>
          <w:bCs/>
        </w:rPr>
        <w:t xml:space="preserve"> for flood events </w:t>
      </w:r>
      <w:r w:rsidR="009F7AA9">
        <w:rPr>
          <w:rFonts w:ascii="Garamond" w:eastAsia="Times New Roman" w:hAnsi="Garamond" w:cs="Arial"/>
          <w:bCs/>
        </w:rPr>
        <w:t xml:space="preserve">that occurred after the introduction of Sentinel-1 </w:t>
      </w:r>
      <w:r w:rsidR="000A5D8A">
        <w:rPr>
          <w:rFonts w:ascii="Garamond" w:eastAsia="Times New Roman" w:hAnsi="Garamond" w:cs="Arial"/>
          <w:bCs/>
        </w:rPr>
        <w:t xml:space="preserve">from </w:t>
      </w:r>
      <w:r w:rsidR="00F6092F">
        <w:rPr>
          <w:rFonts w:ascii="Garamond" w:eastAsia="Times New Roman" w:hAnsi="Garamond" w:cs="Arial"/>
          <w:bCs/>
        </w:rPr>
        <w:t>201</w:t>
      </w:r>
      <w:r w:rsidR="00DD1EDF">
        <w:rPr>
          <w:rFonts w:ascii="Garamond" w:eastAsia="Times New Roman" w:hAnsi="Garamond" w:cs="Arial"/>
          <w:bCs/>
        </w:rPr>
        <w:t>4</w:t>
      </w:r>
      <w:r w:rsidR="00F6092F">
        <w:rPr>
          <w:rFonts w:ascii="Garamond" w:eastAsia="Times New Roman" w:hAnsi="Garamond" w:cs="Arial"/>
          <w:bCs/>
        </w:rPr>
        <w:t xml:space="preserve"> to present</w:t>
      </w:r>
      <w:r w:rsidR="00F312F3">
        <w:rPr>
          <w:rFonts w:ascii="Garamond" w:eastAsia="Times New Roman" w:hAnsi="Garamond" w:cs="Arial"/>
          <w:bCs/>
        </w:rPr>
        <w:t xml:space="preserve">. </w:t>
      </w:r>
      <w:r w:rsidR="00CB1B19">
        <w:rPr>
          <w:rFonts w:ascii="Garamond" w:eastAsia="Times New Roman" w:hAnsi="Garamond" w:cs="Arial"/>
          <w:bCs/>
        </w:rPr>
        <w:t>All data w</w:t>
      </w:r>
      <w:r w:rsidR="000E2EB5">
        <w:rPr>
          <w:rFonts w:ascii="Garamond" w:eastAsia="Times New Roman" w:hAnsi="Garamond" w:cs="Arial"/>
          <w:bCs/>
        </w:rPr>
        <w:t>ere</w:t>
      </w:r>
      <w:r w:rsidR="00CB1B19">
        <w:rPr>
          <w:rFonts w:ascii="Garamond" w:eastAsia="Times New Roman" w:hAnsi="Garamond" w:cs="Arial"/>
          <w:bCs/>
        </w:rPr>
        <w:t xml:space="preserve"> collected from </w:t>
      </w:r>
      <w:r w:rsidR="00CE6F5A">
        <w:rPr>
          <w:rFonts w:ascii="Garamond" w:eastAsia="Times New Roman" w:hAnsi="Garamond" w:cs="Arial"/>
          <w:bCs/>
        </w:rPr>
        <w:t xml:space="preserve">the </w:t>
      </w:r>
      <w:r w:rsidR="003055FF">
        <w:rPr>
          <w:rFonts w:ascii="Garamond" w:eastAsia="Times New Roman" w:hAnsi="Garamond" w:cs="Arial"/>
          <w:bCs/>
        </w:rPr>
        <w:t>GEE</w:t>
      </w:r>
      <w:r w:rsidR="00CE6F5A">
        <w:rPr>
          <w:rFonts w:ascii="Garamond" w:eastAsia="Times New Roman" w:hAnsi="Garamond" w:cs="Arial"/>
          <w:bCs/>
        </w:rPr>
        <w:t xml:space="preserve"> </w:t>
      </w:r>
      <w:r w:rsidR="00316840">
        <w:rPr>
          <w:rFonts w:ascii="Garamond" w:eastAsia="Times New Roman" w:hAnsi="Garamond" w:cs="Arial"/>
          <w:bCs/>
        </w:rPr>
        <w:t>cat</w:t>
      </w:r>
      <w:r w:rsidR="00EC683F">
        <w:rPr>
          <w:rFonts w:ascii="Garamond" w:eastAsia="Times New Roman" w:hAnsi="Garamond" w:cs="Arial"/>
          <w:bCs/>
        </w:rPr>
        <w:t>alog</w:t>
      </w:r>
      <w:r w:rsidR="007E7140">
        <w:rPr>
          <w:rFonts w:ascii="Garamond" w:eastAsia="Times New Roman" w:hAnsi="Garamond" w:cs="Arial"/>
          <w:bCs/>
        </w:rPr>
        <w:t>.</w:t>
      </w:r>
      <w:r w:rsidR="00931C4E">
        <w:rPr>
          <w:rFonts w:ascii="Garamond" w:eastAsia="Times New Roman" w:hAnsi="Garamond" w:cs="Arial"/>
          <w:bCs/>
        </w:rPr>
        <w:t xml:space="preserve"> Both Interferometric Wide Swat</w:t>
      </w:r>
      <w:r w:rsidR="005E51B9">
        <w:rPr>
          <w:rFonts w:ascii="Garamond" w:eastAsia="Times New Roman" w:hAnsi="Garamond" w:cs="Arial"/>
          <w:bCs/>
        </w:rPr>
        <w:t xml:space="preserve">h (IW) and Strip Map (SM) </w:t>
      </w:r>
      <w:r w:rsidR="00577C2C">
        <w:rPr>
          <w:rFonts w:ascii="Garamond" w:eastAsia="Times New Roman" w:hAnsi="Garamond" w:cs="Arial"/>
          <w:bCs/>
        </w:rPr>
        <w:t>imagery were use</w:t>
      </w:r>
      <w:r w:rsidR="006B39B5">
        <w:rPr>
          <w:rFonts w:ascii="Garamond" w:eastAsia="Times New Roman" w:hAnsi="Garamond" w:cs="Arial"/>
          <w:bCs/>
        </w:rPr>
        <w:t xml:space="preserve">d (Table </w:t>
      </w:r>
      <w:r w:rsidR="00FE618C">
        <w:rPr>
          <w:rFonts w:ascii="Garamond" w:eastAsia="Times New Roman" w:hAnsi="Garamond" w:cs="Arial"/>
          <w:bCs/>
        </w:rPr>
        <w:t>1</w:t>
      </w:r>
      <w:r w:rsidR="006B39B5">
        <w:rPr>
          <w:rFonts w:ascii="Garamond" w:eastAsia="Times New Roman" w:hAnsi="Garamond" w:cs="Arial"/>
          <w:bCs/>
        </w:rPr>
        <w:t xml:space="preserve">). </w:t>
      </w:r>
      <w:r w:rsidR="006B39B5" w:rsidRPr="006B39B5">
        <w:rPr>
          <w:rFonts w:ascii="Garamond" w:eastAsia="Times New Roman" w:hAnsi="Garamond" w:cs="Arial"/>
          <w:bCs/>
        </w:rPr>
        <w:t xml:space="preserve">IW imagery </w:t>
      </w:r>
      <w:r w:rsidR="006B39B5">
        <w:rPr>
          <w:rFonts w:ascii="Garamond" w:eastAsia="Times New Roman" w:hAnsi="Garamond" w:cs="Arial"/>
          <w:bCs/>
        </w:rPr>
        <w:t>was</w:t>
      </w:r>
      <w:r w:rsidR="006B39B5" w:rsidRPr="006B39B5">
        <w:rPr>
          <w:rFonts w:ascii="Garamond" w:eastAsia="Times New Roman" w:hAnsi="Garamond" w:cs="Arial"/>
          <w:bCs/>
        </w:rPr>
        <w:t xml:space="preserve"> acquired at incidence angles between 31° and 46° and SM imagery </w:t>
      </w:r>
      <w:r w:rsidR="006B39B5">
        <w:rPr>
          <w:rFonts w:ascii="Garamond" w:eastAsia="Times New Roman" w:hAnsi="Garamond" w:cs="Arial"/>
          <w:bCs/>
        </w:rPr>
        <w:t>was</w:t>
      </w:r>
      <w:r w:rsidR="006B39B5" w:rsidRPr="006B39B5">
        <w:rPr>
          <w:rFonts w:ascii="Garamond" w:eastAsia="Times New Roman" w:hAnsi="Garamond" w:cs="Arial"/>
          <w:bCs/>
        </w:rPr>
        <w:t xml:space="preserve"> acquired at incidence angles </w:t>
      </w:r>
      <w:r w:rsidR="006B39B5">
        <w:rPr>
          <w:rFonts w:ascii="Garamond" w:eastAsia="Times New Roman" w:hAnsi="Garamond" w:cs="Arial"/>
          <w:bCs/>
        </w:rPr>
        <w:t>between</w:t>
      </w:r>
      <w:r w:rsidR="006B39B5" w:rsidRPr="006B39B5">
        <w:rPr>
          <w:rFonts w:ascii="Garamond" w:eastAsia="Times New Roman" w:hAnsi="Garamond" w:cs="Arial"/>
          <w:bCs/>
        </w:rPr>
        <w:t xml:space="preserve"> 20° </w:t>
      </w:r>
      <w:r w:rsidR="006B39B5">
        <w:rPr>
          <w:rFonts w:ascii="Garamond" w:eastAsia="Times New Roman" w:hAnsi="Garamond" w:cs="Arial"/>
          <w:bCs/>
        </w:rPr>
        <w:t>and</w:t>
      </w:r>
      <w:r w:rsidR="006B39B5" w:rsidRPr="006B39B5">
        <w:rPr>
          <w:rFonts w:ascii="Garamond" w:eastAsia="Times New Roman" w:hAnsi="Garamond" w:cs="Arial"/>
          <w:bCs/>
        </w:rPr>
        <w:t xml:space="preserve"> 47°</w:t>
      </w:r>
      <w:r w:rsidR="006B39B5">
        <w:rPr>
          <w:rFonts w:ascii="Garamond" w:eastAsia="Times New Roman" w:hAnsi="Garamond" w:cs="Arial"/>
          <w:bCs/>
        </w:rPr>
        <w:t xml:space="preserve"> (D</w:t>
      </w:r>
      <w:r w:rsidR="007559F8">
        <w:rPr>
          <w:rFonts w:ascii="Garamond" w:eastAsia="Times New Roman" w:hAnsi="Garamond" w:cs="Arial"/>
          <w:bCs/>
        </w:rPr>
        <w:t>eVries et al., 2020).</w:t>
      </w:r>
      <w:r w:rsidR="00B6539A">
        <w:rPr>
          <w:rFonts w:ascii="Garamond" w:eastAsia="Times New Roman" w:hAnsi="Garamond" w:cs="Arial"/>
          <w:bCs/>
        </w:rPr>
        <w:t xml:space="preserve"> To ensure we identified the complete extent of floods, we used a </w:t>
      </w:r>
      <w:r w:rsidR="00B6539A" w:rsidRPr="006112AF">
        <w:rPr>
          <w:rFonts w:ascii="Garamond" w:eastAsia="Times New Roman" w:hAnsi="Garamond" w:cs="Arial"/>
          <w:bCs/>
        </w:rPr>
        <w:t xml:space="preserve">Normalized Difference Flood in short Vegetation Index (NDFVI) </w:t>
      </w:r>
      <w:r w:rsidR="00B6539A">
        <w:rPr>
          <w:rFonts w:ascii="Garamond" w:eastAsia="Times New Roman" w:hAnsi="Garamond" w:cs="Arial"/>
          <w:bCs/>
        </w:rPr>
        <w:t xml:space="preserve">and an </w:t>
      </w:r>
      <w:r w:rsidR="00B6539A" w:rsidRPr="00B77DDB">
        <w:rPr>
          <w:rFonts w:ascii="Garamond" w:eastAsia="Times New Roman" w:hAnsi="Garamond" w:cs="Arial"/>
          <w:bCs/>
        </w:rPr>
        <w:t xml:space="preserve">algorithm </w:t>
      </w:r>
      <w:r w:rsidR="002D6119">
        <w:rPr>
          <w:rFonts w:ascii="Garamond" w:eastAsia="Times New Roman" w:hAnsi="Garamond" w:cs="Arial"/>
          <w:bCs/>
        </w:rPr>
        <w:t xml:space="preserve">called “s1flood” </w:t>
      </w:r>
      <w:r w:rsidR="00B6539A">
        <w:rPr>
          <w:rFonts w:ascii="Garamond" w:eastAsia="Times New Roman" w:hAnsi="Garamond" w:cs="Arial"/>
          <w:bCs/>
        </w:rPr>
        <w:t xml:space="preserve">that </w:t>
      </w:r>
      <w:r w:rsidR="00B6539A" w:rsidRPr="00B77DDB">
        <w:rPr>
          <w:rFonts w:ascii="Garamond" w:eastAsia="Times New Roman" w:hAnsi="Garamond" w:cs="Arial"/>
          <w:bCs/>
        </w:rPr>
        <w:t>uses temporal SAR Z-scores</w:t>
      </w:r>
      <w:r w:rsidR="00B6539A">
        <w:rPr>
          <w:rFonts w:ascii="Garamond" w:eastAsia="Times New Roman" w:hAnsi="Garamond" w:cs="Arial"/>
          <w:bCs/>
        </w:rPr>
        <w:t>.</w:t>
      </w:r>
      <w:r w:rsidR="002D6119">
        <w:rPr>
          <w:rFonts w:ascii="Garamond" w:eastAsia="Times New Roman" w:hAnsi="Garamond" w:cs="Arial"/>
          <w:bCs/>
        </w:rPr>
        <w:t xml:space="preserve"> A Z-score is a measure of how many standard deviations away from the mean a measurement is. </w:t>
      </w:r>
    </w:p>
    <w:p w14:paraId="396AD78A" w14:textId="77777777" w:rsidR="00F03B05" w:rsidRDefault="00F03B05" w:rsidP="00F17AF4">
      <w:pPr>
        <w:spacing w:after="0" w:line="240" w:lineRule="auto"/>
        <w:rPr>
          <w:rFonts w:ascii="Garamond" w:eastAsia="Times New Roman" w:hAnsi="Garamond" w:cs="Arial"/>
          <w:bCs/>
        </w:rPr>
      </w:pPr>
    </w:p>
    <w:p w14:paraId="64D1F2F4" w14:textId="1515C372" w:rsidR="0076623E" w:rsidRDefault="0076623E" w:rsidP="00F17AF4">
      <w:pPr>
        <w:spacing w:after="0" w:line="240" w:lineRule="auto"/>
        <w:rPr>
          <w:rFonts w:ascii="Garamond" w:eastAsia="Times New Roman" w:hAnsi="Garamond" w:cs="Arial"/>
          <w:bCs/>
        </w:rPr>
      </w:pPr>
      <w:r>
        <w:rPr>
          <w:rFonts w:ascii="Garamond" w:eastAsia="Times New Roman" w:hAnsi="Garamond" w:cs="Arial"/>
          <w:bCs/>
        </w:rPr>
        <w:t xml:space="preserve">Table </w:t>
      </w:r>
      <w:r w:rsidR="00FE618C">
        <w:rPr>
          <w:rFonts w:ascii="Garamond" w:eastAsia="Times New Roman" w:hAnsi="Garamond" w:cs="Arial"/>
          <w:bCs/>
        </w:rPr>
        <w:t>1</w:t>
      </w:r>
      <w:r>
        <w:rPr>
          <w:rFonts w:ascii="Garamond" w:eastAsia="Times New Roman" w:hAnsi="Garamond" w:cs="Arial"/>
          <w:bCs/>
        </w:rPr>
        <w:t xml:space="preserve">. </w:t>
      </w:r>
      <w:r w:rsidR="00DD1EDF">
        <w:rPr>
          <w:rFonts w:ascii="Garamond" w:eastAsia="Times New Roman" w:hAnsi="Garamond" w:cs="Arial"/>
          <w:bCs/>
          <w:i/>
          <w:iCs/>
        </w:rPr>
        <w:t>Sentinel-1 C-SAR data used for flood maps</w:t>
      </w:r>
    </w:p>
    <w:tbl>
      <w:tblPr>
        <w:tblStyle w:val="TableGrid"/>
        <w:tblW w:w="0" w:type="auto"/>
        <w:tblInd w:w="0" w:type="dxa"/>
        <w:tblLook w:val="04A0" w:firstRow="1" w:lastRow="0" w:firstColumn="1" w:lastColumn="0" w:noHBand="0" w:noVBand="1"/>
      </w:tblPr>
      <w:tblGrid>
        <w:gridCol w:w="1885"/>
        <w:gridCol w:w="3150"/>
        <w:gridCol w:w="2160"/>
        <w:gridCol w:w="2155"/>
      </w:tblGrid>
      <w:tr w:rsidR="00CF55D8" w14:paraId="054FE7F4" w14:textId="77777777" w:rsidTr="009939D7">
        <w:tc>
          <w:tcPr>
            <w:tcW w:w="1885" w:type="dxa"/>
          </w:tcPr>
          <w:p w14:paraId="1CBCD626" w14:textId="2BFC5789" w:rsidR="00CF55D8" w:rsidRPr="008D1D67" w:rsidRDefault="0096066C" w:rsidP="00F17AF4">
            <w:pPr>
              <w:rPr>
                <w:rFonts w:ascii="Garamond" w:eastAsia="Times New Roman" w:hAnsi="Garamond" w:cs="Arial"/>
                <w:b/>
              </w:rPr>
            </w:pPr>
            <w:r w:rsidRPr="008D1D67">
              <w:rPr>
                <w:rFonts w:ascii="Garamond" w:eastAsia="Times New Roman" w:hAnsi="Garamond" w:cs="Arial"/>
                <w:b/>
              </w:rPr>
              <w:t>Flood Mapping Method</w:t>
            </w:r>
          </w:p>
        </w:tc>
        <w:tc>
          <w:tcPr>
            <w:tcW w:w="3150" w:type="dxa"/>
          </w:tcPr>
          <w:p w14:paraId="137021C9" w14:textId="6A3DFC69" w:rsidR="00CF55D8" w:rsidRPr="008D1D67" w:rsidRDefault="00D02F56" w:rsidP="00F17AF4">
            <w:pPr>
              <w:rPr>
                <w:rFonts w:ascii="Garamond" w:eastAsia="Times New Roman" w:hAnsi="Garamond" w:cs="Arial"/>
                <w:b/>
              </w:rPr>
            </w:pPr>
            <w:r w:rsidRPr="008D1D67">
              <w:rPr>
                <w:rFonts w:ascii="Garamond" w:eastAsia="Times New Roman" w:hAnsi="Garamond" w:cs="Arial"/>
                <w:b/>
              </w:rPr>
              <w:t>Acquisition Mode</w:t>
            </w:r>
          </w:p>
        </w:tc>
        <w:tc>
          <w:tcPr>
            <w:tcW w:w="2160" w:type="dxa"/>
          </w:tcPr>
          <w:p w14:paraId="4FCCD56A" w14:textId="2E13435E" w:rsidR="00CF55D8" w:rsidRPr="008D1D67" w:rsidRDefault="002C7D43" w:rsidP="00F17AF4">
            <w:pPr>
              <w:rPr>
                <w:rFonts w:ascii="Garamond" w:eastAsia="Times New Roman" w:hAnsi="Garamond" w:cs="Arial"/>
                <w:b/>
              </w:rPr>
            </w:pPr>
            <w:r w:rsidRPr="008D1D67">
              <w:rPr>
                <w:rFonts w:ascii="Garamond" w:eastAsia="Times New Roman" w:hAnsi="Garamond" w:cs="Arial"/>
                <w:b/>
              </w:rPr>
              <w:t xml:space="preserve">Transmit/Receive </w:t>
            </w:r>
            <w:r w:rsidR="00B62C35" w:rsidRPr="008D1D67">
              <w:rPr>
                <w:rFonts w:ascii="Garamond" w:eastAsia="Times New Roman" w:hAnsi="Garamond" w:cs="Arial"/>
                <w:b/>
              </w:rPr>
              <w:t>Polarization</w:t>
            </w:r>
          </w:p>
        </w:tc>
        <w:tc>
          <w:tcPr>
            <w:tcW w:w="2155" w:type="dxa"/>
          </w:tcPr>
          <w:p w14:paraId="00242299" w14:textId="1B0052D0" w:rsidR="00CF55D8" w:rsidRPr="008D1D67" w:rsidRDefault="005946ED" w:rsidP="00F17AF4">
            <w:pPr>
              <w:rPr>
                <w:rFonts w:ascii="Garamond" w:eastAsia="Times New Roman" w:hAnsi="Garamond" w:cs="Arial"/>
                <w:b/>
              </w:rPr>
            </w:pPr>
            <w:r w:rsidRPr="008D1D67">
              <w:rPr>
                <w:rFonts w:ascii="Garamond" w:eastAsia="Times New Roman" w:hAnsi="Garamond" w:cs="Arial"/>
                <w:b/>
              </w:rPr>
              <w:t>Orbit Direction</w:t>
            </w:r>
          </w:p>
        </w:tc>
      </w:tr>
      <w:tr w:rsidR="00CF55D8" w14:paraId="4AF866F8" w14:textId="77777777" w:rsidTr="009939D7">
        <w:tc>
          <w:tcPr>
            <w:tcW w:w="1885" w:type="dxa"/>
          </w:tcPr>
          <w:p w14:paraId="65824119" w14:textId="12190FC2" w:rsidR="00CF55D8" w:rsidRPr="008D1D67" w:rsidRDefault="0096066C" w:rsidP="00F17AF4">
            <w:pPr>
              <w:rPr>
                <w:rFonts w:ascii="Garamond" w:eastAsia="Times New Roman" w:hAnsi="Garamond" w:cs="Arial"/>
                <w:bCs/>
              </w:rPr>
            </w:pPr>
            <w:r w:rsidRPr="008D1D67">
              <w:rPr>
                <w:rFonts w:ascii="Garamond" w:eastAsia="Times New Roman" w:hAnsi="Garamond" w:cs="Arial"/>
                <w:bCs/>
              </w:rPr>
              <w:t>NDFVI</w:t>
            </w:r>
          </w:p>
        </w:tc>
        <w:tc>
          <w:tcPr>
            <w:tcW w:w="3150" w:type="dxa"/>
          </w:tcPr>
          <w:p w14:paraId="510852E7" w14:textId="7FD1ED23" w:rsidR="00CF55D8" w:rsidRPr="008D1D67" w:rsidRDefault="00A16813" w:rsidP="00F17AF4">
            <w:pPr>
              <w:rPr>
                <w:rFonts w:ascii="Garamond" w:eastAsia="Times New Roman" w:hAnsi="Garamond" w:cs="Arial"/>
                <w:bCs/>
              </w:rPr>
            </w:pPr>
            <w:r w:rsidRPr="008D1D67">
              <w:rPr>
                <w:rFonts w:ascii="Garamond" w:eastAsia="Times New Roman" w:hAnsi="Garamond" w:cs="Arial"/>
                <w:bCs/>
              </w:rPr>
              <w:t>Interferometric Wide Swath (IW)</w:t>
            </w:r>
          </w:p>
        </w:tc>
        <w:tc>
          <w:tcPr>
            <w:tcW w:w="2160" w:type="dxa"/>
          </w:tcPr>
          <w:p w14:paraId="4761546A" w14:textId="5D870039" w:rsidR="00CF55D8" w:rsidRPr="008D1D67" w:rsidRDefault="002C7D43" w:rsidP="00F17AF4">
            <w:pPr>
              <w:rPr>
                <w:rFonts w:ascii="Garamond" w:eastAsia="Times New Roman" w:hAnsi="Garamond" w:cs="Arial"/>
                <w:bCs/>
              </w:rPr>
            </w:pPr>
            <w:r w:rsidRPr="008D1D67">
              <w:rPr>
                <w:rFonts w:ascii="Garamond" w:eastAsia="Times New Roman" w:hAnsi="Garamond" w:cs="Arial"/>
                <w:bCs/>
              </w:rPr>
              <w:t>VH</w:t>
            </w:r>
          </w:p>
        </w:tc>
        <w:tc>
          <w:tcPr>
            <w:tcW w:w="2155" w:type="dxa"/>
          </w:tcPr>
          <w:p w14:paraId="7BF040F1" w14:textId="609B3ABB" w:rsidR="00CF55D8" w:rsidRPr="008D1D67" w:rsidRDefault="00B547CC" w:rsidP="00F17AF4">
            <w:pPr>
              <w:rPr>
                <w:rFonts w:ascii="Garamond" w:eastAsia="Times New Roman" w:hAnsi="Garamond" w:cs="Arial"/>
                <w:bCs/>
              </w:rPr>
            </w:pPr>
            <w:r w:rsidRPr="008D1D67">
              <w:rPr>
                <w:rFonts w:ascii="Garamond" w:eastAsia="Times New Roman" w:hAnsi="Garamond" w:cs="Arial"/>
                <w:bCs/>
              </w:rPr>
              <w:t>Ascending</w:t>
            </w:r>
          </w:p>
        </w:tc>
      </w:tr>
      <w:tr w:rsidR="00CF55D8" w14:paraId="3AB650E9" w14:textId="77777777" w:rsidTr="009939D7">
        <w:tc>
          <w:tcPr>
            <w:tcW w:w="1885" w:type="dxa"/>
          </w:tcPr>
          <w:p w14:paraId="36931707" w14:textId="302EDCB1" w:rsidR="00CF55D8" w:rsidRPr="008D1D67" w:rsidRDefault="00570CA1" w:rsidP="00F17AF4">
            <w:pPr>
              <w:rPr>
                <w:rFonts w:ascii="Garamond" w:eastAsia="Times New Roman" w:hAnsi="Garamond" w:cs="Arial"/>
                <w:bCs/>
              </w:rPr>
            </w:pPr>
            <w:r w:rsidRPr="008D1D67">
              <w:rPr>
                <w:rFonts w:ascii="Garamond" w:eastAsia="Times New Roman" w:hAnsi="Garamond" w:cs="Arial"/>
                <w:bCs/>
              </w:rPr>
              <w:t>Z-score A</w:t>
            </w:r>
            <w:r w:rsidR="008A0B1B" w:rsidRPr="008D1D67">
              <w:rPr>
                <w:rFonts w:ascii="Garamond" w:eastAsia="Times New Roman" w:hAnsi="Garamond" w:cs="Arial"/>
                <w:bCs/>
              </w:rPr>
              <w:t>lgorithm</w:t>
            </w:r>
            <w:r w:rsidR="00F76F60">
              <w:rPr>
                <w:rFonts w:ascii="Garamond" w:eastAsia="Times New Roman" w:hAnsi="Garamond" w:cs="Arial"/>
                <w:bCs/>
              </w:rPr>
              <w:t xml:space="preserve"> (s1flood)</w:t>
            </w:r>
          </w:p>
        </w:tc>
        <w:tc>
          <w:tcPr>
            <w:tcW w:w="3150" w:type="dxa"/>
          </w:tcPr>
          <w:p w14:paraId="43E746B4" w14:textId="4D4F90EF" w:rsidR="00CF55D8" w:rsidRPr="008D1D67" w:rsidRDefault="00B62C35" w:rsidP="00F17AF4">
            <w:pPr>
              <w:rPr>
                <w:rFonts w:ascii="Garamond" w:eastAsia="Times New Roman" w:hAnsi="Garamond" w:cs="Arial"/>
                <w:bCs/>
              </w:rPr>
            </w:pPr>
            <w:r w:rsidRPr="008D1D67">
              <w:rPr>
                <w:rFonts w:ascii="Garamond" w:eastAsia="Times New Roman" w:hAnsi="Garamond" w:cs="Arial"/>
                <w:bCs/>
              </w:rPr>
              <w:t>Interferometric Wide Swath (IW), Strip Map (SM)</w:t>
            </w:r>
          </w:p>
        </w:tc>
        <w:tc>
          <w:tcPr>
            <w:tcW w:w="2160" w:type="dxa"/>
          </w:tcPr>
          <w:p w14:paraId="1A903518" w14:textId="5536547A" w:rsidR="00CF55D8" w:rsidRPr="008D1D67" w:rsidRDefault="00B62C35" w:rsidP="00F17AF4">
            <w:pPr>
              <w:rPr>
                <w:rFonts w:ascii="Garamond" w:eastAsia="Times New Roman" w:hAnsi="Garamond" w:cs="Arial"/>
                <w:bCs/>
              </w:rPr>
            </w:pPr>
            <w:r w:rsidRPr="008D1D67">
              <w:rPr>
                <w:rFonts w:ascii="Garamond" w:eastAsia="Times New Roman" w:hAnsi="Garamond" w:cs="Arial"/>
                <w:bCs/>
              </w:rPr>
              <w:t>VH, VV</w:t>
            </w:r>
          </w:p>
        </w:tc>
        <w:tc>
          <w:tcPr>
            <w:tcW w:w="2155" w:type="dxa"/>
          </w:tcPr>
          <w:p w14:paraId="29519B0F" w14:textId="3A3CD14C" w:rsidR="00CF55D8" w:rsidRPr="008D1D67" w:rsidRDefault="00B62C35" w:rsidP="00F17AF4">
            <w:pPr>
              <w:rPr>
                <w:rFonts w:ascii="Garamond" w:eastAsia="Times New Roman" w:hAnsi="Garamond" w:cs="Arial"/>
                <w:bCs/>
              </w:rPr>
            </w:pPr>
            <w:r w:rsidRPr="008D1D67">
              <w:rPr>
                <w:rFonts w:ascii="Garamond" w:eastAsia="Times New Roman" w:hAnsi="Garamond" w:cs="Arial"/>
                <w:bCs/>
              </w:rPr>
              <w:t>Ascending</w:t>
            </w:r>
          </w:p>
        </w:tc>
      </w:tr>
    </w:tbl>
    <w:p w14:paraId="64D05390" w14:textId="77777777" w:rsidR="00674B19" w:rsidRDefault="00674B19" w:rsidP="00F17AF4">
      <w:pPr>
        <w:spacing w:after="0" w:line="240" w:lineRule="auto"/>
        <w:rPr>
          <w:rFonts w:ascii="Garamond" w:eastAsia="Times New Roman" w:hAnsi="Garamond" w:cs="Arial"/>
          <w:bCs/>
          <w:u w:val="single"/>
        </w:rPr>
      </w:pPr>
    </w:p>
    <w:p w14:paraId="6F90210F" w14:textId="6A5B36DA" w:rsidR="00F91D88" w:rsidRPr="00B542FE" w:rsidRDefault="00B542FE" w:rsidP="00F17AF4">
      <w:pPr>
        <w:spacing w:after="0" w:line="240" w:lineRule="auto"/>
        <w:rPr>
          <w:rFonts w:ascii="Garamond" w:eastAsia="Times New Roman" w:hAnsi="Garamond" w:cs="Arial"/>
          <w:i/>
          <w:iCs/>
          <w:u w:val="single"/>
        </w:rPr>
      </w:pPr>
      <w:r>
        <w:rPr>
          <w:rFonts w:ascii="Garamond" w:eastAsia="Times New Roman" w:hAnsi="Garamond" w:cs="Arial"/>
          <w:bCs/>
          <w:i/>
          <w:iCs/>
          <w:u w:val="single"/>
        </w:rPr>
        <w:t>3.1.2 Flood Risk Map</w:t>
      </w:r>
    </w:p>
    <w:p w14:paraId="3E06555C" w14:textId="7AAF91D2" w:rsidR="00EE66F0" w:rsidRPr="006345DB" w:rsidRDefault="00D14DB4" w:rsidP="00F17AF4">
      <w:pPr>
        <w:spacing w:after="0" w:line="240" w:lineRule="auto"/>
      </w:pPr>
      <w:r w:rsidRPr="4FFCE537">
        <w:rPr>
          <w:rFonts w:ascii="Garamond" w:hAnsi="Garamond" w:cs="Arial"/>
        </w:rPr>
        <w:t xml:space="preserve">To create the flood risk map, </w:t>
      </w:r>
      <w:r w:rsidR="007451A8" w:rsidRPr="4FFCE537">
        <w:rPr>
          <w:rFonts w:ascii="Garamond" w:hAnsi="Garamond" w:cs="Arial"/>
        </w:rPr>
        <w:t xml:space="preserve">we </w:t>
      </w:r>
      <w:r w:rsidR="468974BB" w:rsidRPr="4FFCE537">
        <w:rPr>
          <w:rFonts w:ascii="Garamond" w:hAnsi="Garamond" w:cs="Arial"/>
        </w:rPr>
        <w:t xml:space="preserve">utilized a variety of datasets </w:t>
      </w:r>
      <w:r w:rsidR="014B500B" w:rsidRPr="4FFCE537">
        <w:rPr>
          <w:rFonts w:ascii="Garamond" w:hAnsi="Garamond" w:cs="Arial"/>
        </w:rPr>
        <w:t xml:space="preserve">to capture the </w:t>
      </w:r>
      <w:r w:rsidR="5BF5A273" w:rsidRPr="4FFCE537">
        <w:rPr>
          <w:rFonts w:ascii="Garamond" w:hAnsi="Garamond" w:cs="Arial"/>
        </w:rPr>
        <w:t>range of</w:t>
      </w:r>
      <w:r w:rsidR="00C663F1" w:rsidRPr="4FFCE537">
        <w:rPr>
          <w:rFonts w:ascii="Garamond" w:hAnsi="Garamond" w:cs="Arial"/>
        </w:rPr>
        <w:t xml:space="preserve"> factors affecting flooding </w:t>
      </w:r>
      <w:r w:rsidR="05BCBB7B" w:rsidRPr="4FFCE537">
        <w:rPr>
          <w:rFonts w:ascii="Garamond" w:hAnsi="Garamond" w:cs="Arial"/>
        </w:rPr>
        <w:t>in this region</w:t>
      </w:r>
      <w:r w:rsidR="00A33C80" w:rsidRPr="4FFCE537">
        <w:rPr>
          <w:rFonts w:ascii="Garamond" w:hAnsi="Garamond" w:cs="Arial"/>
        </w:rPr>
        <w:t>.</w:t>
      </w:r>
      <w:r w:rsidR="00871D61" w:rsidRPr="4FFCE537">
        <w:rPr>
          <w:rFonts w:ascii="Garamond" w:hAnsi="Garamond" w:cs="Arial"/>
        </w:rPr>
        <w:t xml:space="preserve"> </w:t>
      </w:r>
      <w:r w:rsidR="00AA7BB7">
        <w:rPr>
          <w:rFonts w:ascii="Garamond" w:hAnsi="Garamond" w:cs="Arial"/>
        </w:rPr>
        <w:t xml:space="preserve">Table </w:t>
      </w:r>
      <w:r w:rsidR="009D732A">
        <w:rPr>
          <w:rFonts w:ascii="Garamond" w:hAnsi="Garamond" w:cs="Arial"/>
        </w:rPr>
        <w:t>2</w:t>
      </w:r>
      <w:r w:rsidR="00AA7BB7">
        <w:rPr>
          <w:rFonts w:ascii="Garamond" w:hAnsi="Garamond" w:cs="Arial"/>
        </w:rPr>
        <w:t xml:space="preserve"> reflects the data</w:t>
      </w:r>
      <w:r w:rsidR="009D732A">
        <w:rPr>
          <w:rFonts w:ascii="Garamond" w:hAnsi="Garamond" w:cs="Arial"/>
        </w:rPr>
        <w:t>sets and their use within our project.</w:t>
      </w:r>
      <w:r w:rsidR="00AA7BB7">
        <w:rPr>
          <w:rFonts w:ascii="Garamond" w:hAnsi="Garamond" w:cs="Arial"/>
        </w:rPr>
        <w:t xml:space="preserve"> </w:t>
      </w:r>
      <w:r w:rsidR="007318E1" w:rsidRPr="4FFCE537">
        <w:rPr>
          <w:rFonts w:ascii="Garamond" w:hAnsi="Garamond" w:cs="Arial"/>
        </w:rPr>
        <w:t xml:space="preserve">We also used </w:t>
      </w:r>
      <w:r w:rsidR="007318E1">
        <w:rPr>
          <w:rFonts w:ascii="Garamond" w:hAnsi="Garamond" w:cs="Arial"/>
        </w:rPr>
        <w:t xml:space="preserve">FEMA’s National Risk Index </w:t>
      </w:r>
      <w:r w:rsidR="007318E1" w:rsidRPr="4FFCE537">
        <w:rPr>
          <w:rFonts w:ascii="Garamond" w:hAnsi="Garamond" w:cs="Arial"/>
        </w:rPr>
        <w:t xml:space="preserve">to pair the identified flood </w:t>
      </w:r>
      <w:r w:rsidR="007318E1">
        <w:rPr>
          <w:rFonts w:ascii="Garamond" w:hAnsi="Garamond" w:cs="Arial"/>
        </w:rPr>
        <w:t>susceptibility</w:t>
      </w:r>
      <w:r w:rsidR="007318E1" w:rsidRPr="4FFCE537">
        <w:rPr>
          <w:rFonts w:ascii="Garamond" w:hAnsi="Garamond" w:cs="Arial"/>
        </w:rPr>
        <w:t xml:space="preserve"> with vulnerability to </w:t>
      </w:r>
      <w:r w:rsidR="00D23874">
        <w:rPr>
          <w:rFonts w:ascii="Garamond" w:hAnsi="Garamond" w:cs="Arial"/>
        </w:rPr>
        <w:t>contextualize</w:t>
      </w:r>
      <w:r w:rsidR="007318E1" w:rsidRPr="4FFCE537">
        <w:rPr>
          <w:rFonts w:ascii="Garamond" w:hAnsi="Garamond" w:cs="Arial"/>
        </w:rPr>
        <w:t xml:space="preserve"> the </w:t>
      </w:r>
      <w:r w:rsidR="007318E1">
        <w:rPr>
          <w:rFonts w:ascii="Garamond" w:hAnsi="Garamond" w:cs="Arial"/>
        </w:rPr>
        <w:t>flood risk</w:t>
      </w:r>
      <w:r w:rsidR="007318E1" w:rsidRPr="4FFCE537">
        <w:rPr>
          <w:rFonts w:ascii="Garamond" w:hAnsi="Garamond" w:cs="Arial"/>
        </w:rPr>
        <w:t xml:space="preserve"> map. </w:t>
      </w:r>
    </w:p>
    <w:p w14:paraId="408530F3" w14:textId="77777777" w:rsidR="00AA7BB7" w:rsidRDefault="00AA7BB7" w:rsidP="00F17AF4">
      <w:pPr>
        <w:spacing w:after="0" w:line="240" w:lineRule="auto"/>
        <w:rPr>
          <w:rFonts w:ascii="Garamond" w:hAnsi="Garamond" w:cs="Arial"/>
        </w:rPr>
      </w:pPr>
    </w:p>
    <w:p w14:paraId="33C6A378" w14:textId="208996ED" w:rsidR="00EE66F0" w:rsidRPr="00A60147" w:rsidRDefault="00AA7BB7" w:rsidP="00F17AF4">
      <w:pPr>
        <w:spacing w:after="0" w:line="240" w:lineRule="auto"/>
        <w:rPr>
          <w:rFonts w:ascii="Garamond" w:hAnsi="Garamond" w:cs="Arial"/>
          <w:i/>
          <w:iCs/>
        </w:rPr>
      </w:pPr>
      <w:r>
        <w:rPr>
          <w:rFonts w:ascii="Garamond" w:hAnsi="Garamond" w:cs="Arial"/>
        </w:rPr>
        <w:t xml:space="preserve">Table 2. </w:t>
      </w:r>
      <w:r w:rsidRPr="00A60147">
        <w:rPr>
          <w:rFonts w:ascii="Garamond" w:hAnsi="Garamond" w:cs="Arial"/>
          <w:i/>
          <w:iCs/>
        </w:rPr>
        <w:t xml:space="preserve">Data used </w:t>
      </w:r>
      <w:r w:rsidR="00193F74" w:rsidRPr="00A60147">
        <w:rPr>
          <w:rFonts w:ascii="Garamond" w:hAnsi="Garamond" w:cs="Arial"/>
          <w:i/>
          <w:iCs/>
        </w:rPr>
        <w:t>to evaluate flood susceptibility</w:t>
      </w:r>
    </w:p>
    <w:tbl>
      <w:tblPr>
        <w:tblStyle w:val="TableGrid"/>
        <w:tblW w:w="9355" w:type="dxa"/>
        <w:tblInd w:w="0" w:type="dxa"/>
        <w:tblLook w:val="04A0" w:firstRow="1" w:lastRow="0" w:firstColumn="1" w:lastColumn="0" w:noHBand="0" w:noVBand="1"/>
      </w:tblPr>
      <w:tblGrid>
        <w:gridCol w:w="3145"/>
        <w:gridCol w:w="1350"/>
        <w:gridCol w:w="4860"/>
      </w:tblGrid>
      <w:tr w:rsidR="00CD0590" w14:paraId="708C1C59" w14:textId="27060828" w:rsidTr="00450DAF">
        <w:tc>
          <w:tcPr>
            <w:tcW w:w="3145" w:type="dxa"/>
          </w:tcPr>
          <w:p w14:paraId="42642A98" w14:textId="11234A72" w:rsidR="00CD0590" w:rsidRPr="00C21EF8" w:rsidRDefault="00CD0590" w:rsidP="00C21EF8">
            <w:pPr>
              <w:jc w:val="center"/>
              <w:rPr>
                <w:rFonts w:ascii="Garamond" w:hAnsi="Garamond" w:cs="Arial"/>
                <w:b/>
                <w:bCs/>
              </w:rPr>
            </w:pPr>
            <w:r>
              <w:rPr>
                <w:rFonts w:ascii="Garamond" w:hAnsi="Garamond" w:cs="Arial"/>
                <w:b/>
                <w:bCs/>
              </w:rPr>
              <w:t>Platform</w:t>
            </w:r>
          </w:p>
        </w:tc>
        <w:tc>
          <w:tcPr>
            <w:tcW w:w="1350" w:type="dxa"/>
          </w:tcPr>
          <w:p w14:paraId="17C2CEE8" w14:textId="323C2C89" w:rsidR="00CD0590" w:rsidRPr="00C21EF8" w:rsidRDefault="00D421E8" w:rsidP="00C21EF8">
            <w:pPr>
              <w:jc w:val="center"/>
              <w:rPr>
                <w:rFonts w:ascii="Garamond" w:hAnsi="Garamond" w:cs="Arial"/>
                <w:b/>
                <w:bCs/>
              </w:rPr>
            </w:pPr>
            <w:r>
              <w:rPr>
                <w:rFonts w:ascii="Garamond" w:hAnsi="Garamond" w:cs="Arial"/>
                <w:b/>
                <w:bCs/>
              </w:rPr>
              <w:t>Parameter</w:t>
            </w:r>
          </w:p>
        </w:tc>
        <w:tc>
          <w:tcPr>
            <w:tcW w:w="4860" w:type="dxa"/>
          </w:tcPr>
          <w:p w14:paraId="48F058FD" w14:textId="52827921" w:rsidR="00CD0590" w:rsidRDefault="00CD0590" w:rsidP="00EC4C40">
            <w:pPr>
              <w:jc w:val="center"/>
              <w:rPr>
                <w:rFonts w:ascii="Garamond" w:hAnsi="Garamond" w:cs="Arial"/>
                <w:b/>
                <w:bCs/>
              </w:rPr>
            </w:pPr>
            <w:r w:rsidRPr="00073202">
              <w:rPr>
                <w:rFonts w:ascii="Garamond" w:hAnsi="Garamond" w:cs="Arial"/>
                <w:b/>
                <w:bCs/>
              </w:rPr>
              <w:t>Use</w:t>
            </w:r>
          </w:p>
        </w:tc>
      </w:tr>
      <w:tr w:rsidR="00CD0590" w14:paraId="7D6261B8" w14:textId="5FA41E1E" w:rsidTr="00450DAF">
        <w:tc>
          <w:tcPr>
            <w:tcW w:w="3145" w:type="dxa"/>
            <w:vAlign w:val="center"/>
          </w:tcPr>
          <w:p w14:paraId="4A2868AF" w14:textId="79E76D5B" w:rsidR="00CD0590" w:rsidRDefault="00CD0590" w:rsidP="00FC17DA">
            <w:pPr>
              <w:jc w:val="center"/>
              <w:rPr>
                <w:rFonts w:ascii="Garamond" w:hAnsi="Garamond" w:cs="Arial"/>
              </w:rPr>
            </w:pPr>
            <w:r>
              <w:rPr>
                <w:rFonts w:ascii="Garamond" w:hAnsi="Garamond" w:cs="Arial"/>
              </w:rPr>
              <w:t>Shuttle Radar Topography Mission</w:t>
            </w:r>
          </w:p>
        </w:tc>
        <w:tc>
          <w:tcPr>
            <w:tcW w:w="1350" w:type="dxa"/>
            <w:vAlign w:val="center"/>
          </w:tcPr>
          <w:p w14:paraId="0B44E036" w14:textId="726DC7A5" w:rsidR="00CD0590" w:rsidRDefault="00CD0590" w:rsidP="00FC17DA">
            <w:pPr>
              <w:jc w:val="center"/>
              <w:rPr>
                <w:rFonts w:ascii="Garamond" w:hAnsi="Garamond" w:cs="Arial"/>
              </w:rPr>
            </w:pPr>
            <w:r>
              <w:rPr>
                <w:rFonts w:ascii="Garamond" w:hAnsi="Garamond" w:cs="Arial"/>
              </w:rPr>
              <w:t>DEM</w:t>
            </w:r>
          </w:p>
        </w:tc>
        <w:tc>
          <w:tcPr>
            <w:tcW w:w="4860" w:type="dxa"/>
            <w:vAlign w:val="center"/>
          </w:tcPr>
          <w:p w14:paraId="29F48E66" w14:textId="686EE8E1" w:rsidR="00CD0590" w:rsidRDefault="00CD0590" w:rsidP="00FC17DA">
            <w:pPr>
              <w:jc w:val="center"/>
              <w:rPr>
                <w:rFonts w:ascii="Garamond" w:hAnsi="Garamond" w:cs="Arial"/>
              </w:rPr>
            </w:pPr>
            <w:r>
              <w:rPr>
                <w:rFonts w:ascii="Garamond" w:hAnsi="Garamond" w:cs="Arial"/>
              </w:rPr>
              <w:t>Used to identify study area topography</w:t>
            </w:r>
            <w:r w:rsidR="00193F74">
              <w:rPr>
                <w:rFonts w:ascii="Garamond" w:hAnsi="Garamond" w:cs="Arial"/>
              </w:rPr>
              <w:t xml:space="preserve"> and calculate slope and Topographic Wetness Index</w:t>
            </w:r>
          </w:p>
        </w:tc>
      </w:tr>
      <w:tr w:rsidR="00CD0590" w14:paraId="1AF9A7E0" w14:textId="6EFF49B3" w:rsidTr="00450DAF">
        <w:tc>
          <w:tcPr>
            <w:tcW w:w="3145" w:type="dxa"/>
            <w:vAlign w:val="center"/>
          </w:tcPr>
          <w:p w14:paraId="424BCDB9" w14:textId="027C4ABC" w:rsidR="00CD0590" w:rsidRDefault="00CD0590" w:rsidP="00FC17DA">
            <w:pPr>
              <w:jc w:val="center"/>
              <w:rPr>
                <w:rFonts w:ascii="Garamond" w:hAnsi="Garamond" w:cs="Arial"/>
              </w:rPr>
            </w:pPr>
            <w:r>
              <w:rPr>
                <w:rFonts w:ascii="Garamond" w:hAnsi="Garamond" w:cs="Arial"/>
              </w:rPr>
              <w:t>National Land Cover Dataset</w:t>
            </w:r>
          </w:p>
        </w:tc>
        <w:tc>
          <w:tcPr>
            <w:tcW w:w="1350" w:type="dxa"/>
            <w:vAlign w:val="center"/>
          </w:tcPr>
          <w:p w14:paraId="7120120A" w14:textId="6A911B73" w:rsidR="00CD0590" w:rsidRDefault="00CD0590" w:rsidP="00FC17DA">
            <w:pPr>
              <w:jc w:val="center"/>
              <w:rPr>
                <w:rFonts w:ascii="Garamond" w:hAnsi="Garamond" w:cs="Arial"/>
              </w:rPr>
            </w:pPr>
            <w:r>
              <w:rPr>
                <w:rFonts w:ascii="Garamond" w:hAnsi="Garamond" w:cs="Arial"/>
              </w:rPr>
              <w:t>Land cover</w:t>
            </w:r>
          </w:p>
        </w:tc>
        <w:tc>
          <w:tcPr>
            <w:tcW w:w="4860" w:type="dxa"/>
            <w:vAlign w:val="center"/>
          </w:tcPr>
          <w:p w14:paraId="7609DA36" w14:textId="5D17D85B" w:rsidR="00CD0590" w:rsidRDefault="00CD0590" w:rsidP="00FC17DA">
            <w:pPr>
              <w:jc w:val="center"/>
              <w:rPr>
                <w:rFonts w:ascii="Garamond" w:hAnsi="Garamond" w:cs="Arial"/>
              </w:rPr>
            </w:pPr>
            <w:r w:rsidRPr="00060561">
              <w:rPr>
                <w:rFonts w:ascii="Garamond" w:hAnsi="Garamond"/>
              </w:rPr>
              <w:t>Used to identify types of land</w:t>
            </w:r>
            <w:r w:rsidR="0078754F">
              <w:rPr>
                <w:rFonts w:ascii="Garamond" w:hAnsi="Garamond"/>
              </w:rPr>
              <w:t xml:space="preserve"> </w:t>
            </w:r>
            <w:r w:rsidRPr="00060561">
              <w:rPr>
                <w:rFonts w:ascii="Garamond" w:hAnsi="Garamond"/>
              </w:rPr>
              <w:t>cover</w:t>
            </w:r>
            <w:r w:rsidR="0078754F">
              <w:rPr>
                <w:rFonts w:ascii="Garamond" w:hAnsi="Garamond"/>
              </w:rPr>
              <w:t xml:space="preserve"> </w:t>
            </w:r>
            <w:r w:rsidRPr="00060561">
              <w:rPr>
                <w:rFonts w:ascii="Garamond" w:hAnsi="Garamond"/>
              </w:rPr>
              <w:t>that face flood impacts</w:t>
            </w:r>
            <w:r w:rsidR="0078754F">
              <w:rPr>
                <w:rFonts w:ascii="Garamond" w:hAnsi="Garamond"/>
              </w:rPr>
              <w:t>, like croplands,</w:t>
            </w:r>
            <w:r w:rsidRPr="00060561">
              <w:rPr>
                <w:rFonts w:ascii="Garamond" w:hAnsi="Garamond"/>
              </w:rPr>
              <w:t xml:space="preserve"> or contribute to flooding</w:t>
            </w:r>
            <w:r w:rsidR="0078754F">
              <w:rPr>
                <w:rFonts w:ascii="Garamond" w:hAnsi="Garamond"/>
              </w:rPr>
              <w:t>, such as impervious surfaces</w:t>
            </w:r>
            <w:r w:rsidR="00450DAF">
              <w:rPr>
                <w:rFonts w:ascii="Garamond" w:hAnsi="Garamond"/>
              </w:rPr>
              <w:t>; from 2016</w:t>
            </w:r>
          </w:p>
        </w:tc>
      </w:tr>
      <w:tr w:rsidR="00CD0590" w14:paraId="0050960A" w14:textId="400315DF" w:rsidTr="00450DAF">
        <w:tc>
          <w:tcPr>
            <w:tcW w:w="3145" w:type="dxa"/>
            <w:vAlign w:val="center"/>
          </w:tcPr>
          <w:p w14:paraId="76A9F9BD" w14:textId="52C411E7" w:rsidR="00CD0590" w:rsidRDefault="00CD0590" w:rsidP="00FC17DA">
            <w:pPr>
              <w:jc w:val="center"/>
              <w:rPr>
                <w:rFonts w:ascii="Garamond" w:hAnsi="Garamond" w:cs="Arial"/>
              </w:rPr>
            </w:pPr>
            <w:r w:rsidRPr="4FFCE537">
              <w:rPr>
                <w:rFonts w:ascii="Garamond" w:eastAsia="Garamond" w:hAnsi="Garamond" w:cs="Garamond"/>
                <w:color w:val="000000" w:themeColor="text1"/>
              </w:rPr>
              <w:t>Climate Hazards Group InfraRed Precipitation with Station data</w:t>
            </w:r>
          </w:p>
        </w:tc>
        <w:tc>
          <w:tcPr>
            <w:tcW w:w="1350" w:type="dxa"/>
            <w:vAlign w:val="center"/>
          </w:tcPr>
          <w:p w14:paraId="71DEBECB" w14:textId="6279E01D" w:rsidR="00CD0590" w:rsidRDefault="00CD0590" w:rsidP="00FC17DA">
            <w:pPr>
              <w:jc w:val="center"/>
              <w:rPr>
                <w:rFonts w:ascii="Garamond" w:hAnsi="Garamond" w:cs="Arial"/>
              </w:rPr>
            </w:pPr>
            <w:r>
              <w:rPr>
                <w:rFonts w:ascii="Garamond" w:hAnsi="Garamond" w:cs="Arial"/>
              </w:rPr>
              <w:t>Precipitation</w:t>
            </w:r>
          </w:p>
        </w:tc>
        <w:tc>
          <w:tcPr>
            <w:tcW w:w="4860" w:type="dxa"/>
            <w:vAlign w:val="center"/>
          </w:tcPr>
          <w:p w14:paraId="0D7C484F" w14:textId="7EEA53F4" w:rsidR="00CD0590" w:rsidRDefault="001A0B35" w:rsidP="00FC17DA">
            <w:pPr>
              <w:jc w:val="center"/>
              <w:rPr>
                <w:rFonts w:ascii="Garamond" w:hAnsi="Garamond" w:cs="Arial"/>
              </w:rPr>
            </w:pPr>
            <w:r w:rsidRPr="001A0B35">
              <w:rPr>
                <w:rFonts w:ascii="Garamond" w:hAnsi="Garamond"/>
              </w:rPr>
              <w:t>Used to estimate the</w:t>
            </w:r>
            <w:r>
              <w:rPr>
                <w:rFonts w:ascii="Garamond" w:hAnsi="Garamond"/>
              </w:rPr>
              <w:t xml:space="preserve"> average</w:t>
            </w:r>
            <w:r w:rsidRPr="001A0B35">
              <w:rPr>
                <w:rFonts w:ascii="Garamond" w:hAnsi="Garamond"/>
              </w:rPr>
              <w:t xml:space="preserve"> amount of precipitation over the study region</w:t>
            </w:r>
            <w:r w:rsidR="00453540">
              <w:rPr>
                <w:rFonts w:ascii="Garamond" w:hAnsi="Garamond"/>
              </w:rPr>
              <w:t>;</w:t>
            </w:r>
            <w:r w:rsidR="00450DAF">
              <w:rPr>
                <w:rFonts w:ascii="Garamond" w:hAnsi="Garamond"/>
              </w:rPr>
              <w:t xml:space="preserve"> from</w:t>
            </w:r>
            <w:r w:rsidR="00453540">
              <w:rPr>
                <w:rFonts w:ascii="Garamond" w:hAnsi="Garamond"/>
              </w:rPr>
              <w:t xml:space="preserve"> 2018 to 2020</w:t>
            </w:r>
          </w:p>
        </w:tc>
      </w:tr>
      <w:tr w:rsidR="00CD0590" w14:paraId="04B8D5E3" w14:textId="5058D89E" w:rsidTr="00450DAF">
        <w:tc>
          <w:tcPr>
            <w:tcW w:w="3145" w:type="dxa"/>
            <w:vAlign w:val="center"/>
          </w:tcPr>
          <w:p w14:paraId="2E98A3C6" w14:textId="76EEBC0A" w:rsidR="00CD0590" w:rsidRDefault="00CD0590" w:rsidP="00FC17DA">
            <w:pPr>
              <w:tabs>
                <w:tab w:val="right" w:pos="2121"/>
              </w:tabs>
              <w:jc w:val="center"/>
              <w:rPr>
                <w:rFonts w:ascii="Garamond" w:hAnsi="Garamond" w:cs="Arial"/>
              </w:rPr>
            </w:pPr>
            <w:r>
              <w:rPr>
                <w:rFonts w:ascii="Garamond" w:hAnsi="Garamond" w:cs="Arial"/>
              </w:rPr>
              <w:t xml:space="preserve">Landsat 8 Operational </w:t>
            </w:r>
            <w:r w:rsidR="00EF22DF">
              <w:rPr>
                <w:rFonts w:ascii="Garamond" w:hAnsi="Garamond" w:cs="Arial"/>
              </w:rPr>
              <w:t>Land Imager (OLI)</w:t>
            </w:r>
          </w:p>
        </w:tc>
        <w:tc>
          <w:tcPr>
            <w:tcW w:w="1350" w:type="dxa"/>
            <w:vAlign w:val="center"/>
          </w:tcPr>
          <w:p w14:paraId="30CFA7DE" w14:textId="6DA89293" w:rsidR="00CD0590" w:rsidRDefault="00CD0590" w:rsidP="00FC17DA">
            <w:pPr>
              <w:jc w:val="center"/>
              <w:rPr>
                <w:rFonts w:ascii="Garamond" w:hAnsi="Garamond" w:cs="Arial"/>
              </w:rPr>
            </w:pPr>
            <w:r>
              <w:rPr>
                <w:rFonts w:ascii="Garamond" w:hAnsi="Garamond" w:cs="Arial"/>
              </w:rPr>
              <w:t>Surface Reflectance</w:t>
            </w:r>
          </w:p>
        </w:tc>
        <w:tc>
          <w:tcPr>
            <w:tcW w:w="4860" w:type="dxa"/>
            <w:vAlign w:val="center"/>
          </w:tcPr>
          <w:p w14:paraId="37094B11" w14:textId="59188569" w:rsidR="00CD0590" w:rsidRDefault="006F5C5F" w:rsidP="00FC17DA">
            <w:pPr>
              <w:jc w:val="center"/>
              <w:rPr>
                <w:rFonts w:ascii="Garamond" w:hAnsi="Garamond" w:cs="Arial"/>
              </w:rPr>
            </w:pPr>
            <w:r>
              <w:rPr>
                <w:rFonts w:ascii="Garamond" w:hAnsi="Garamond" w:cs="Arial"/>
              </w:rPr>
              <w:t>Used to map Normalized Difference Vegetation Index (NDVI)</w:t>
            </w:r>
            <w:r w:rsidR="00243194">
              <w:rPr>
                <w:rFonts w:ascii="Garamond" w:hAnsi="Garamond" w:cs="Arial"/>
              </w:rPr>
              <w:t xml:space="preserve"> as a proxy for plant root systems in preventing precipitation runoff</w:t>
            </w:r>
            <w:r w:rsidR="00453540">
              <w:rPr>
                <w:rFonts w:ascii="Garamond" w:hAnsi="Garamond" w:cs="Arial"/>
              </w:rPr>
              <w:t xml:space="preserve">; </w:t>
            </w:r>
            <w:r w:rsidR="00450DAF">
              <w:rPr>
                <w:rFonts w:ascii="Garamond" w:hAnsi="Garamond" w:cs="Arial"/>
              </w:rPr>
              <w:t xml:space="preserve">from </w:t>
            </w:r>
            <w:r w:rsidR="00453540">
              <w:rPr>
                <w:rFonts w:ascii="Garamond" w:hAnsi="Garamond" w:cs="Arial"/>
              </w:rPr>
              <w:t>2018 to 2020</w:t>
            </w:r>
          </w:p>
        </w:tc>
      </w:tr>
      <w:tr w:rsidR="00CD0590" w14:paraId="21F7026C" w14:textId="5FFE04A1" w:rsidTr="00450DAF">
        <w:tc>
          <w:tcPr>
            <w:tcW w:w="3145" w:type="dxa"/>
            <w:vAlign w:val="center"/>
          </w:tcPr>
          <w:p w14:paraId="41F21D83" w14:textId="4A206640" w:rsidR="00CD0590" w:rsidRDefault="00CD0590" w:rsidP="00FC17DA">
            <w:pPr>
              <w:jc w:val="center"/>
              <w:rPr>
                <w:rFonts w:ascii="Garamond" w:hAnsi="Garamond" w:cs="Arial"/>
              </w:rPr>
            </w:pPr>
            <w:r>
              <w:rPr>
                <w:rFonts w:ascii="Garamond" w:hAnsi="Garamond"/>
              </w:rPr>
              <w:t xml:space="preserve">USDA </w:t>
            </w:r>
            <w:r w:rsidRPr="00C977A2">
              <w:rPr>
                <w:rFonts w:ascii="Garamond" w:hAnsi="Garamond"/>
              </w:rPr>
              <w:t>Soil Survey Geographic Database (SSURGO)</w:t>
            </w:r>
          </w:p>
        </w:tc>
        <w:tc>
          <w:tcPr>
            <w:tcW w:w="1350" w:type="dxa"/>
            <w:vAlign w:val="center"/>
          </w:tcPr>
          <w:p w14:paraId="0062FF57" w14:textId="21FE5C3C" w:rsidR="00CD0590" w:rsidRDefault="00CD0590" w:rsidP="00FC17DA">
            <w:pPr>
              <w:jc w:val="center"/>
              <w:rPr>
                <w:rFonts w:ascii="Garamond" w:hAnsi="Garamond" w:cs="Arial"/>
              </w:rPr>
            </w:pPr>
            <w:r>
              <w:rPr>
                <w:rFonts w:ascii="Garamond" w:hAnsi="Garamond" w:cs="Arial"/>
              </w:rPr>
              <w:t>Soil drainage</w:t>
            </w:r>
          </w:p>
        </w:tc>
        <w:tc>
          <w:tcPr>
            <w:tcW w:w="4860" w:type="dxa"/>
            <w:vAlign w:val="center"/>
          </w:tcPr>
          <w:p w14:paraId="59932C78" w14:textId="4222B50F" w:rsidR="00CD0590" w:rsidRDefault="00CD0590" w:rsidP="00FC17DA">
            <w:pPr>
              <w:jc w:val="center"/>
              <w:rPr>
                <w:rFonts w:ascii="Garamond" w:hAnsi="Garamond" w:cs="Arial"/>
              </w:rPr>
            </w:pPr>
            <w:r w:rsidRPr="00060561">
              <w:rPr>
                <w:rFonts w:ascii="Garamond" w:hAnsi="Garamond"/>
              </w:rPr>
              <w:t>Used to identify soil types and assess how the soil type affects water drainage.</w:t>
            </w:r>
          </w:p>
        </w:tc>
      </w:tr>
      <w:tr w:rsidR="00CD0590" w14:paraId="30B6C44C" w14:textId="2BE96EE8" w:rsidTr="00450DAF">
        <w:tc>
          <w:tcPr>
            <w:tcW w:w="3145" w:type="dxa"/>
            <w:vAlign w:val="center"/>
          </w:tcPr>
          <w:p w14:paraId="1C24C074" w14:textId="089B9155" w:rsidR="00CD0590" w:rsidRDefault="00CD0590" w:rsidP="00FC17DA">
            <w:pPr>
              <w:jc w:val="center"/>
              <w:rPr>
                <w:rFonts w:ascii="Garamond" w:hAnsi="Garamond" w:cs="Arial"/>
              </w:rPr>
            </w:pPr>
            <w:r>
              <w:rPr>
                <w:rFonts w:ascii="Garamond" w:hAnsi="Garamond" w:cs="Arial"/>
              </w:rPr>
              <w:lastRenderedPageBreak/>
              <w:t>USGS National Hydrography Dataset</w:t>
            </w:r>
          </w:p>
        </w:tc>
        <w:tc>
          <w:tcPr>
            <w:tcW w:w="1350" w:type="dxa"/>
            <w:vAlign w:val="center"/>
          </w:tcPr>
          <w:p w14:paraId="48F7E61A" w14:textId="3914EF71" w:rsidR="00CD0590" w:rsidRDefault="00CD0590" w:rsidP="00FC17DA">
            <w:pPr>
              <w:jc w:val="center"/>
              <w:rPr>
                <w:rFonts w:ascii="Garamond" w:hAnsi="Garamond" w:cs="Arial"/>
              </w:rPr>
            </w:pPr>
            <w:r>
              <w:rPr>
                <w:rFonts w:ascii="Garamond" w:hAnsi="Garamond" w:cs="Arial"/>
              </w:rPr>
              <w:t>Hydrography</w:t>
            </w:r>
          </w:p>
        </w:tc>
        <w:tc>
          <w:tcPr>
            <w:tcW w:w="4860" w:type="dxa"/>
            <w:vAlign w:val="center"/>
          </w:tcPr>
          <w:p w14:paraId="6AEB4D7F" w14:textId="54EC713D" w:rsidR="00CD0590" w:rsidRDefault="00A53CBC" w:rsidP="00FC17DA">
            <w:pPr>
              <w:jc w:val="center"/>
              <w:rPr>
                <w:rFonts w:ascii="Garamond" w:hAnsi="Garamond" w:cs="Arial"/>
              </w:rPr>
            </w:pPr>
            <w:r w:rsidRPr="003B7ABF">
              <w:rPr>
                <w:rFonts w:ascii="Garamond" w:hAnsi="Garamond" w:cs="Arial"/>
              </w:rPr>
              <w:t xml:space="preserve">Used to identify watersheds for study region and </w:t>
            </w:r>
            <w:r w:rsidR="003B7ABF" w:rsidRPr="003B7ABF">
              <w:rPr>
                <w:rFonts w:ascii="Garamond" w:hAnsi="Garamond"/>
              </w:rPr>
              <w:t>river systems to help validate the risk map within the study area.</w:t>
            </w:r>
          </w:p>
        </w:tc>
      </w:tr>
    </w:tbl>
    <w:p w14:paraId="06DE4B63" w14:textId="7D4BA9F1" w:rsidR="5D610F7D" w:rsidRDefault="5D610F7D" w:rsidP="5D610F7D">
      <w:pPr>
        <w:spacing w:after="0" w:line="240" w:lineRule="auto"/>
        <w:rPr>
          <w:rFonts w:ascii="Garamond" w:hAnsi="Garamond" w:cs="Arial"/>
        </w:rPr>
      </w:pPr>
    </w:p>
    <w:p w14:paraId="6F1B5CD7" w14:textId="0221F2EF" w:rsidR="00750EE0" w:rsidRPr="0066138C" w:rsidRDefault="00A43059" w:rsidP="0066138C">
      <w:pPr>
        <w:spacing w:after="0" w:line="240" w:lineRule="auto"/>
        <w:rPr>
          <w:rFonts w:ascii="Garamond" w:hAnsi="Garamond" w:cs="Arial"/>
          <w:b/>
          <w:i/>
          <w:szCs w:val="24"/>
        </w:rPr>
      </w:pPr>
      <w:r w:rsidRPr="4FFCE537">
        <w:rPr>
          <w:rFonts w:ascii="Garamond" w:hAnsi="Garamond" w:cs="Arial"/>
          <w:b/>
          <w:bCs/>
          <w:i/>
          <w:iCs/>
        </w:rPr>
        <w:t>3.2 Data Processing</w:t>
      </w:r>
    </w:p>
    <w:p w14:paraId="7ECA2351" w14:textId="486881FE" w:rsidR="00D845A0" w:rsidRPr="009939D7" w:rsidRDefault="005F74A0" w:rsidP="002D21BF">
      <w:pPr>
        <w:spacing w:after="0" w:line="240" w:lineRule="auto"/>
        <w:rPr>
          <w:rFonts w:ascii="Garamond" w:eastAsia="Times New Roman" w:hAnsi="Garamond" w:cs="Arial"/>
          <w:bCs/>
          <w:i/>
          <w:iCs/>
          <w:u w:val="single"/>
        </w:rPr>
      </w:pPr>
      <w:r w:rsidRPr="009939D7">
        <w:rPr>
          <w:rFonts w:ascii="Garamond" w:eastAsia="Times New Roman" w:hAnsi="Garamond" w:cs="Arial"/>
          <w:bCs/>
          <w:i/>
          <w:iCs/>
          <w:u w:val="single"/>
        </w:rPr>
        <w:t>3.</w:t>
      </w:r>
      <w:r w:rsidRPr="005F74A0">
        <w:rPr>
          <w:rFonts w:ascii="Garamond" w:eastAsia="Times New Roman" w:hAnsi="Garamond" w:cs="Arial"/>
          <w:bCs/>
          <w:i/>
          <w:iCs/>
          <w:u w:val="single"/>
        </w:rPr>
        <w:t>2</w:t>
      </w:r>
      <w:r w:rsidRPr="009939D7">
        <w:rPr>
          <w:rFonts w:ascii="Garamond" w:eastAsia="Times New Roman" w:hAnsi="Garamond" w:cs="Arial"/>
          <w:bCs/>
          <w:i/>
          <w:iCs/>
          <w:u w:val="single"/>
        </w:rPr>
        <w:t>.1 Normalized Difference Flood in short Vegetation Index</w:t>
      </w:r>
    </w:p>
    <w:p w14:paraId="04EF1725" w14:textId="5344A155" w:rsidR="004275ED" w:rsidRPr="004275ED" w:rsidRDefault="005F74A0" w:rsidP="4FFCE537">
      <w:pPr>
        <w:spacing w:after="0" w:line="240" w:lineRule="auto"/>
        <w:rPr>
          <w:rFonts w:ascii="Garamond" w:eastAsia="Times New Roman" w:hAnsi="Garamond" w:cs="Arial"/>
        </w:rPr>
      </w:pPr>
      <w:r w:rsidRPr="4FFCE537">
        <w:rPr>
          <w:rFonts w:ascii="Garamond" w:eastAsia="Times New Roman" w:hAnsi="Garamond" w:cs="Arial"/>
        </w:rPr>
        <w:t>We used the NDFVI method described in Cian et al. (2018)</w:t>
      </w:r>
      <w:r w:rsidR="2E8716EA" w:rsidRPr="4FFCE537">
        <w:rPr>
          <w:rFonts w:ascii="Garamond" w:eastAsia="Times New Roman" w:hAnsi="Garamond" w:cs="Arial"/>
        </w:rPr>
        <w:t xml:space="preserve"> to</w:t>
      </w:r>
      <w:r w:rsidR="5DB4CE38" w:rsidRPr="680937BB">
        <w:rPr>
          <w:rFonts w:ascii="Garamond" w:eastAsia="Times New Roman" w:hAnsi="Garamond" w:cs="Arial"/>
        </w:rPr>
        <w:t xml:space="preserve"> identify flooding in short vegetation</w:t>
      </w:r>
      <w:r w:rsidR="0004683A">
        <w:rPr>
          <w:rFonts w:ascii="Garamond" w:eastAsia="Times New Roman" w:hAnsi="Garamond" w:cs="Arial"/>
        </w:rPr>
        <w:t>.</w:t>
      </w:r>
      <w:r w:rsidRPr="4FFCE537">
        <w:rPr>
          <w:rFonts w:ascii="Garamond" w:eastAsia="Times New Roman" w:hAnsi="Garamond" w:cs="Arial"/>
        </w:rPr>
        <w:t xml:space="preserve"> First, we </w:t>
      </w:r>
      <w:r w:rsidR="00CF4B62" w:rsidRPr="4FFCE537">
        <w:rPr>
          <w:rFonts w:ascii="Garamond" w:eastAsia="Times New Roman" w:hAnsi="Garamond" w:cs="Arial"/>
        </w:rPr>
        <w:t xml:space="preserve">used a </w:t>
      </w:r>
      <w:r w:rsidR="00CD65FA">
        <w:rPr>
          <w:rFonts w:ascii="Garamond" w:eastAsia="Times New Roman" w:hAnsi="Garamond" w:cs="Arial"/>
        </w:rPr>
        <w:t>poste</w:t>
      </w:r>
      <w:r w:rsidR="00F44CBA">
        <w:rPr>
          <w:rFonts w:ascii="Garamond" w:eastAsia="Times New Roman" w:hAnsi="Garamond" w:cs="Arial"/>
        </w:rPr>
        <w:t>riori</w:t>
      </w:r>
      <w:r w:rsidR="00CF4B62" w:rsidRPr="4FFCE537">
        <w:rPr>
          <w:rFonts w:ascii="Garamond" w:eastAsia="Times New Roman" w:hAnsi="Garamond" w:cs="Arial"/>
        </w:rPr>
        <w:t xml:space="preserve"> knowledge to </w:t>
      </w:r>
      <w:r w:rsidR="005D4288" w:rsidRPr="4FFCE537">
        <w:rPr>
          <w:rFonts w:ascii="Garamond" w:eastAsia="Times New Roman" w:hAnsi="Garamond" w:cs="Arial"/>
        </w:rPr>
        <w:t>collect</w:t>
      </w:r>
      <w:r w:rsidR="00CF4B62" w:rsidRPr="4FFCE537">
        <w:rPr>
          <w:rFonts w:ascii="Garamond" w:eastAsia="Times New Roman" w:hAnsi="Garamond" w:cs="Arial"/>
        </w:rPr>
        <w:t xml:space="preserve"> </w:t>
      </w:r>
      <w:r w:rsidR="005D4288" w:rsidRPr="4FFCE537">
        <w:rPr>
          <w:rFonts w:ascii="Garamond" w:eastAsia="Times New Roman" w:hAnsi="Garamond" w:cs="Arial"/>
        </w:rPr>
        <w:t xml:space="preserve">multi-temporal series </w:t>
      </w:r>
      <w:r w:rsidR="006F386F" w:rsidRPr="4FFCE537">
        <w:rPr>
          <w:rFonts w:ascii="Garamond" w:eastAsia="Times New Roman" w:hAnsi="Garamond" w:cs="Arial"/>
        </w:rPr>
        <w:t xml:space="preserve">data representing </w:t>
      </w:r>
      <w:r w:rsidR="002D0631" w:rsidRPr="4FFCE537">
        <w:rPr>
          <w:rFonts w:ascii="Garamond" w:eastAsia="Times New Roman" w:hAnsi="Garamond" w:cs="Arial"/>
        </w:rPr>
        <w:t xml:space="preserve">the time </w:t>
      </w:r>
      <w:r w:rsidR="005D4288" w:rsidRPr="4FFCE537">
        <w:rPr>
          <w:rFonts w:ascii="Garamond" w:eastAsia="Times New Roman" w:hAnsi="Garamond" w:cs="Arial"/>
        </w:rPr>
        <w:t>preceding</w:t>
      </w:r>
      <w:r w:rsidR="002D0631" w:rsidRPr="4FFCE537">
        <w:rPr>
          <w:rFonts w:ascii="Garamond" w:eastAsia="Times New Roman" w:hAnsi="Garamond" w:cs="Arial"/>
        </w:rPr>
        <w:t xml:space="preserve"> the flood event</w:t>
      </w:r>
      <w:r w:rsidR="00DA7FD0" w:rsidRPr="4FFCE537">
        <w:rPr>
          <w:rFonts w:ascii="Garamond" w:eastAsia="Times New Roman" w:hAnsi="Garamond" w:cs="Arial"/>
        </w:rPr>
        <w:t xml:space="preserve"> </w:t>
      </w:r>
      <w:r w:rsidR="00CE652F" w:rsidRPr="4FFCE537">
        <w:rPr>
          <w:rFonts w:ascii="Garamond" w:eastAsia="Times New Roman" w:hAnsi="Garamond" w:cs="Arial"/>
        </w:rPr>
        <w:t>to serve as a baseline for the analysis</w:t>
      </w:r>
      <w:r w:rsidR="00FB546D" w:rsidRPr="4FFCE537">
        <w:rPr>
          <w:rFonts w:ascii="Garamond" w:eastAsia="Times New Roman" w:hAnsi="Garamond" w:cs="Arial"/>
        </w:rPr>
        <w:t>,</w:t>
      </w:r>
      <w:r w:rsidR="00DA7FD0" w:rsidRPr="4FFCE537">
        <w:rPr>
          <w:rFonts w:ascii="Garamond" w:eastAsia="Times New Roman" w:hAnsi="Garamond" w:cs="Arial"/>
        </w:rPr>
        <w:t xml:space="preserve"> and then </w:t>
      </w:r>
      <w:r w:rsidR="00600CBB" w:rsidRPr="4FFCE537">
        <w:rPr>
          <w:rFonts w:ascii="Garamond" w:eastAsia="Times New Roman" w:hAnsi="Garamond" w:cs="Arial"/>
        </w:rPr>
        <w:t xml:space="preserve">collected </w:t>
      </w:r>
      <w:r w:rsidR="005D4288" w:rsidRPr="4FFCE537">
        <w:rPr>
          <w:rFonts w:ascii="Garamond" w:eastAsia="Times New Roman" w:hAnsi="Garamond" w:cs="Arial"/>
        </w:rPr>
        <w:t>data representative of</w:t>
      </w:r>
      <w:r w:rsidR="00600CBB" w:rsidRPr="4FFCE537">
        <w:rPr>
          <w:rFonts w:ascii="Garamond" w:eastAsia="Times New Roman" w:hAnsi="Garamond" w:cs="Arial"/>
        </w:rPr>
        <w:t xml:space="preserve"> the flood event. </w:t>
      </w:r>
      <w:r w:rsidR="0083740A" w:rsidRPr="4FFCE537">
        <w:rPr>
          <w:rFonts w:ascii="Garamond" w:eastAsia="Times New Roman" w:hAnsi="Garamond" w:cs="Arial"/>
        </w:rPr>
        <w:t>W</w:t>
      </w:r>
      <w:r w:rsidR="000E68AE" w:rsidRPr="4FFCE537">
        <w:rPr>
          <w:rFonts w:ascii="Garamond" w:eastAsia="Times New Roman" w:hAnsi="Garamond" w:cs="Arial"/>
        </w:rPr>
        <w:t>e</w:t>
      </w:r>
      <w:r w:rsidR="00600CBB" w:rsidRPr="4FFCE537">
        <w:rPr>
          <w:rFonts w:ascii="Garamond" w:eastAsia="Times New Roman" w:hAnsi="Garamond" w:cs="Arial"/>
        </w:rPr>
        <w:t xml:space="preserve"> </w:t>
      </w:r>
      <w:r w:rsidRPr="4FFCE537">
        <w:rPr>
          <w:rFonts w:ascii="Garamond" w:eastAsia="Times New Roman" w:hAnsi="Garamond" w:cs="Arial"/>
        </w:rPr>
        <w:t xml:space="preserve">converted SAR data from backscatter intensity </w:t>
      </w:r>
      <w:r w:rsidR="00677E8C" w:rsidRPr="4FFCE537">
        <w:rPr>
          <w:rFonts w:ascii="Garamond" w:eastAsia="Times New Roman" w:hAnsi="Garamond" w:cs="Arial"/>
        </w:rPr>
        <w:t>(</w:t>
      </w:r>
      <w:r w:rsidR="002064A8" w:rsidRPr="4FFCE537">
        <w:rPr>
          <w:rFonts w:ascii="Garamond" w:eastAsia="Times New Roman" w:hAnsi="Garamond" w:cs="Arial"/>
        </w:rPr>
        <w:t>σ</w:t>
      </w:r>
      <w:r w:rsidR="002064A8" w:rsidRPr="4FFCE537">
        <w:rPr>
          <w:rFonts w:ascii="Garamond" w:eastAsia="Times New Roman" w:hAnsi="Garamond" w:cs="Arial"/>
          <w:i/>
          <w:iCs/>
          <w:vertAlign w:val="subscript"/>
        </w:rPr>
        <w:t>int</w:t>
      </w:r>
      <w:r w:rsidR="00677E8C" w:rsidRPr="4FFCE537">
        <w:rPr>
          <w:rFonts w:ascii="Garamond" w:eastAsia="Times New Roman" w:hAnsi="Garamond" w:cs="Arial"/>
        </w:rPr>
        <w:t>)</w:t>
      </w:r>
      <w:r w:rsidRPr="4FFCE537">
        <w:rPr>
          <w:rFonts w:ascii="Garamond" w:eastAsia="Times New Roman" w:hAnsi="Garamond" w:cs="Arial"/>
        </w:rPr>
        <w:t xml:space="preserve"> to backscatter coefficient (σ</w:t>
      </w:r>
      <w:r w:rsidRPr="4FFCE537">
        <w:rPr>
          <w:rFonts w:ascii="Garamond" w:eastAsia="Times New Roman" w:hAnsi="Garamond" w:cs="Arial"/>
          <w:vertAlign w:val="subscript"/>
        </w:rPr>
        <w:t>0</w:t>
      </w:r>
      <w:r w:rsidRPr="4FFCE537">
        <w:rPr>
          <w:rFonts w:ascii="Garamond" w:eastAsia="Times New Roman" w:hAnsi="Garamond" w:cs="Arial"/>
        </w:rPr>
        <w:t>) measured in decibels (dB)</w:t>
      </w:r>
      <w:r w:rsidR="00B95F70" w:rsidRPr="4FFCE537">
        <w:rPr>
          <w:rFonts w:ascii="Garamond" w:eastAsia="Times New Roman" w:hAnsi="Garamond" w:cs="Arial"/>
        </w:rPr>
        <w:t xml:space="preserve"> (</w:t>
      </w:r>
      <w:r w:rsidR="005E0C9C" w:rsidRPr="4FFCE537">
        <w:rPr>
          <w:rFonts w:ascii="Garamond" w:eastAsia="Times New Roman" w:hAnsi="Garamond" w:cs="Arial"/>
        </w:rPr>
        <w:t>Eq</w:t>
      </w:r>
      <w:r w:rsidR="28884A44" w:rsidRPr="4FFCE537">
        <w:rPr>
          <w:rFonts w:ascii="Garamond" w:eastAsia="Times New Roman" w:hAnsi="Garamond" w:cs="Arial"/>
        </w:rPr>
        <w:t>uation</w:t>
      </w:r>
      <w:r w:rsidR="00672E74" w:rsidRPr="4FFCE537">
        <w:rPr>
          <w:rFonts w:ascii="Garamond" w:eastAsia="Times New Roman" w:hAnsi="Garamond" w:cs="Arial"/>
        </w:rPr>
        <w:t xml:space="preserve"> 1)</w:t>
      </w:r>
      <w:r w:rsidRPr="4FFCE537">
        <w:rPr>
          <w:rFonts w:ascii="Garamond" w:eastAsia="Times New Roman" w:hAnsi="Garamond" w:cs="Arial"/>
        </w:rPr>
        <w:t>.</w:t>
      </w:r>
      <w:r w:rsidR="00A678FD" w:rsidRPr="4FFCE537">
        <w:rPr>
          <w:rFonts w:ascii="Garamond" w:eastAsia="Times New Roman" w:hAnsi="Garamond" w:cs="Arial"/>
        </w:rPr>
        <w:t xml:space="preserve"> </w:t>
      </w:r>
    </w:p>
    <w:p w14:paraId="68596772" w14:textId="573A6B06" w:rsidR="00B35D76" w:rsidRDefault="00B35D76" w:rsidP="002D21BF">
      <w:pPr>
        <w:spacing w:after="0" w:line="240" w:lineRule="auto"/>
        <w:ind w:left="360"/>
        <w:rPr>
          <w:rFonts w:ascii="Garamond" w:eastAsia="Times New Roman" w:hAnsi="Garamond" w:cs="Arial"/>
          <w:bCs/>
        </w:rPr>
      </w:pPr>
    </w:p>
    <w:p w14:paraId="76B2B70A" w14:textId="4100935A" w:rsidR="009506B7" w:rsidRPr="00353274" w:rsidRDefault="00CE08D2" w:rsidP="00A91136">
      <w:pPr>
        <w:spacing w:after="0" w:line="240" w:lineRule="auto"/>
        <w:jc w:val="right"/>
        <w:rPr>
          <w:rFonts w:ascii="Garamond" w:eastAsia="Times New Roman" w:hAnsi="Garamond" w:cs="Arial"/>
        </w:rPr>
      </w:pPr>
      <m:oMath>
        <m:sSup>
          <m:sSupPr>
            <m:ctrlPr>
              <w:rPr>
                <w:rFonts w:ascii="Cambria Math" w:eastAsia="Times New Roman" w:hAnsi="Cambria Math" w:cs="Arial"/>
                <w:bCs/>
                <w:i/>
              </w:rPr>
            </m:ctrlPr>
          </m:sSupPr>
          <m:e>
            <m:sSub>
              <m:sSubPr>
                <m:ctrlPr>
                  <w:rPr>
                    <w:rFonts w:ascii="Cambria Math" w:eastAsia="Times New Roman" w:hAnsi="Cambria Math" w:cs="Arial"/>
                    <w:bCs/>
                    <w:i/>
                  </w:rPr>
                </m:ctrlPr>
              </m:sSubPr>
              <m:e>
                <m:r>
                  <m:rPr>
                    <m:nor/>
                  </m:rPr>
                  <w:rPr>
                    <w:rFonts w:ascii="Garamond" w:eastAsia="Times New Roman" w:hAnsi="Garamond" w:cs="Arial"/>
                  </w:rPr>
                  <m:t>σ</m:t>
                </m:r>
              </m:e>
              <m:sub>
                <m:r>
                  <m:rPr>
                    <m:nor/>
                  </m:rPr>
                  <w:rPr>
                    <w:rFonts w:ascii="Garamond" w:eastAsia="Times New Roman" w:hAnsi="Garamond" w:cs="Arial"/>
                  </w:rPr>
                  <m:t>0</m:t>
                </m:r>
              </m:sub>
            </m:sSub>
            <m:r>
              <m:rPr>
                <m:nor/>
              </m:rPr>
              <w:rPr>
                <w:rFonts w:ascii="Garamond" w:eastAsia="Times New Roman" w:hAnsi="Garamond" w:cs="Arial"/>
              </w:rPr>
              <m:t>=10</m:t>
            </m:r>
          </m:e>
          <m:sup>
            <m:f>
              <m:fPr>
                <m:ctrlPr>
                  <w:rPr>
                    <w:rFonts w:ascii="Cambria Math" w:eastAsia="Times New Roman" w:hAnsi="Cambria Math" w:cs="Arial"/>
                    <w:bCs/>
                    <w:i/>
                  </w:rPr>
                </m:ctrlPr>
              </m:fPr>
              <m:num>
                <m:sSub>
                  <m:sSubPr>
                    <m:ctrlPr>
                      <w:rPr>
                        <w:rFonts w:ascii="Cambria Math" w:eastAsia="Times New Roman" w:hAnsi="Cambria Math" w:cs="Arial"/>
                        <w:bCs/>
                        <w:i/>
                      </w:rPr>
                    </m:ctrlPr>
                  </m:sSubPr>
                  <m:e>
                    <m:r>
                      <m:rPr>
                        <m:nor/>
                      </m:rPr>
                      <w:rPr>
                        <w:rFonts w:ascii="Garamond" w:eastAsia="Times New Roman" w:hAnsi="Garamond" w:cs="Arial"/>
                      </w:rPr>
                      <m:t>σ</m:t>
                    </m:r>
                  </m:e>
                  <m:sub>
                    <m:r>
                      <m:rPr>
                        <m:nor/>
                      </m:rPr>
                      <w:rPr>
                        <w:rFonts w:ascii="Garamond" w:eastAsia="Times New Roman" w:hAnsi="Garamond" w:cs="Arial"/>
                      </w:rPr>
                      <m:t>int</m:t>
                    </m:r>
                  </m:sub>
                </m:sSub>
              </m:num>
              <m:den>
                <m:r>
                  <m:rPr>
                    <m:nor/>
                  </m:rPr>
                  <w:rPr>
                    <w:rFonts w:ascii="Garamond" w:eastAsia="Times New Roman" w:hAnsi="Garamond" w:cs="Arial"/>
                  </w:rPr>
                  <m:t>10</m:t>
                </m:r>
              </m:den>
            </m:f>
          </m:sup>
        </m:sSup>
      </m:oMath>
      <w:r w:rsidR="00DD0F2A">
        <w:rPr>
          <w:rFonts w:ascii="Garamond" w:eastAsia="Times New Roman" w:hAnsi="Garamond" w:cs="Arial"/>
          <w:bCs/>
        </w:rPr>
        <w:t xml:space="preserve"> </w:t>
      </w:r>
      <w:r w:rsidR="00DD0F2A">
        <w:rPr>
          <w:rFonts w:ascii="Garamond" w:eastAsia="Times New Roman" w:hAnsi="Garamond" w:cs="Arial"/>
          <w:bCs/>
        </w:rPr>
        <w:tab/>
      </w:r>
      <w:r w:rsidR="00DD0F2A">
        <w:rPr>
          <w:rFonts w:ascii="Garamond" w:eastAsia="Times New Roman" w:hAnsi="Garamond" w:cs="Arial"/>
          <w:bCs/>
        </w:rPr>
        <w:tab/>
      </w:r>
      <w:r w:rsidR="00DD0F2A">
        <w:rPr>
          <w:rFonts w:ascii="Garamond" w:eastAsia="Times New Roman" w:hAnsi="Garamond" w:cs="Arial"/>
          <w:bCs/>
        </w:rPr>
        <w:tab/>
      </w:r>
      <w:r w:rsidR="00DD0F2A">
        <w:rPr>
          <w:rFonts w:ascii="Garamond" w:eastAsia="Times New Roman" w:hAnsi="Garamond" w:cs="Arial"/>
          <w:bCs/>
        </w:rPr>
        <w:tab/>
      </w:r>
      <w:r w:rsidR="00DD0F2A">
        <w:rPr>
          <w:rFonts w:ascii="Garamond" w:eastAsia="Times New Roman" w:hAnsi="Garamond" w:cs="Arial"/>
          <w:bCs/>
        </w:rPr>
        <w:tab/>
      </w:r>
      <w:r w:rsidR="00DD0F2A">
        <w:rPr>
          <w:rFonts w:ascii="Garamond" w:eastAsia="Times New Roman" w:hAnsi="Garamond" w:cs="Arial"/>
          <w:bCs/>
        </w:rPr>
        <w:tab/>
        <w:t>(1)</w:t>
      </w:r>
    </w:p>
    <w:p w14:paraId="0D0E61D8" w14:textId="65020550" w:rsidR="00B35D76" w:rsidRPr="005F74A0" w:rsidRDefault="00B35D76" w:rsidP="002D21BF">
      <w:pPr>
        <w:spacing w:after="0" w:line="240" w:lineRule="auto"/>
        <w:ind w:left="360"/>
        <w:rPr>
          <w:rFonts w:ascii="Garamond" w:eastAsia="Times New Roman" w:hAnsi="Garamond" w:cs="Arial"/>
          <w:bCs/>
        </w:rPr>
      </w:pPr>
    </w:p>
    <w:p w14:paraId="7A5F9234" w14:textId="08922C38" w:rsidR="002426F3" w:rsidRPr="00946A04" w:rsidRDefault="00D2737A" w:rsidP="4FFCE537">
      <w:pPr>
        <w:spacing w:after="0" w:line="240" w:lineRule="auto"/>
        <w:rPr>
          <w:rFonts w:ascii="Garamond" w:eastAsia="Times New Roman" w:hAnsi="Garamond" w:cs="Arial"/>
        </w:rPr>
      </w:pPr>
      <w:r w:rsidRPr="4FFCE537">
        <w:rPr>
          <w:rFonts w:ascii="Garamond" w:eastAsia="Times New Roman" w:hAnsi="Garamond" w:cs="Arial"/>
        </w:rPr>
        <w:t>Once the data was converted to its natural form, we used NDFVI to highlight the discontinuity in the time-series caused by shallow water in short vegetation (</w:t>
      </w:r>
      <w:r w:rsidR="005E0C9C" w:rsidRPr="4FFCE537">
        <w:rPr>
          <w:rFonts w:ascii="Garamond" w:eastAsia="Times New Roman" w:hAnsi="Garamond" w:cs="Arial"/>
        </w:rPr>
        <w:t>Eq</w:t>
      </w:r>
      <w:r w:rsidR="3189ACC0" w:rsidRPr="4FFCE537">
        <w:rPr>
          <w:rFonts w:ascii="Garamond" w:eastAsia="Times New Roman" w:hAnsi="Garamond" w:cs="Arial"/>
        </w:rPr>
        <w:t>uation</w:t>
      </w:r>
      <w:r w:rsidRPr="4FFCE537">
        <w:rPr>
          <w:rFonts w:ascii="Garamond" w:eastAsia="Times New Roman" w:hAnsi="Garamond" w:cs="Arial"/>
        </w:rPr>
        <w:t xml:space="preserve"> 2</w:t>
      </w:r>
      <w:r w:rsidR="00276598">
        <w:rPr>
          <w:rFonts w:ascii="Garamond" w:eastAsia="Times New Roman" w:hAnsi="Garamond" w:cs="Arial"/>
        </w:rPr>
        <w:t xml:space="preserve">; </w:t>
      </w:r>
      <w:r w:rsidRPr="4FFCE537">
        <w:rPr>
          <w:rFonts w:ascii="Garamond" w:eastAsia="Times New Roman" w:hAnsi="Garamond" w:cs="Arial"/>
        </w:rPr>
        <w:t>Cian et al., 2018).</w:t>
      </w:r>
    </w:p>
    <w:p w14:paraId="46F84982" w14:textId="77777777" w:rsidR="007E3BD1" w:rsidRPr="00DD0F2A" w:rsidRDefault="007E3BD1" w:rsidP="002D21BF">
      <w:pPr>
        <w:spacing w:after="0" w:line="240" w:lineRule="auto"/>
        <w:rPr>
          <w:rFonts w:ascii="Garamond" w:eastAsia="Times New Roman" w:hAnsi="Garamond" w:cs="Arial"/>
          <w:bCs/>
          <w:u w:val="single"/>
        </w:rPr>
      </w:pPr>
    </w:p>
    <w:p w14:paraId="282B7001" w14:textId="05355CF3" w:rsidR="00D2737A" w:rsidRPr="00DD0F2A" w:rsidRDefault="00012340" w:rsidP="4FFCE537">
      <w:pPr>
        <w:spacing w:after="0" w:line="240" w:lineRule="auto"/>
        <w:jc w:val="right"/>
        <w:rPr>
          <w:rFonts w:ascii="Garamond" w:eastAsia="Times New Roman" w:hAnsi="Garamond" w:cs="Arial"/>
        </w:rPr>
      </w:pPr>
      <m:oMath>
        <m:r>
          <m:rPr>
            <m:nor/>
          </m:rPr>
          <w:rPr>
            <w:rFonts w:ascii="Garamond" w:eastAsia="Times New Roman" w:hAnsi="Garamond" w:cs="Arial"/>
          </w:rPr>
          <m:t>NDFVI</m:t>
        </m:r>
        <m:r>
          <m:rPr>
            <m:nor/>
          </m:rPr>
          <w:rPr>
            <w:rFonts w:ascii="Garamond" w:eastAsia="Times New Roman" w:hAnsi="Garamond" w:cs="Arial"/>
            <w:sz w:val="24"/>
            <w:szCs w:val="24"/>
          </w:rPr>
          <m:t xml:space="preserve"> </m:t>
        </m:r>
        <m:r>
          <m:rPr>
            <m:nor/>
          </m:rPr>
          <w:rPr>
            <w:rFonts w:ascii="Garamond" w:eastAsia="Times New Roman" w:hAnsi="Garamond" w:cs="Arial"/>
            <w:sz w:val="28"/>
            <w:szCs w:val="28"/>
          </w:rPr>
          <m:t>=</m:t>
        </m:r>
        <m:f>
          <m:fPr>
            <m:ctrlPr>
              <w:rPr>
                <w:rFonts w:ascii="Cambria Math" w:eastAsia="Times New Roman" w:hAnsi="Cambria Math" w:cs="Arial"/>
                <w:bCs/>
                <w:i/>
                <w:sz w:val="28"/>
                <w:szCs w:val="28"/>
              </w:rPr>
            </m:ctrlPr>
          </m:fPr>
          <m:num>
            <m:func>
              <m:funcPr>
                <m:ctrlPr>
                  <w:rPr>
                    <w:rFonts w:ascii="Cambria Math" w:eastAsia="Times New Roman" w:hAnsi="Cambria Math" w:cs="Arial"/>
                    <w:bCs/>
                    <w:i/>
                    <w:sz w:val="28"/>
                    <w:szCs w:val="28"/>
                  </w:rPr>
                </m:ctrlPr>
              </m:funcPr>
              <m:fName>
                <m:r>
                  <m:rPr>
                    <m:nor/>
                  </m:rPr>
                  <w:rPr>
                    <w:rFonts w:ascii="Garamond" w:eastAsia="Times New Roman" w:hAnsi="Garamond" w:cs="Arial"/>
                    <w:sz w:val="28"/>
                    <w:szCs w:val="28"/>
                  </w:rPr>
                  <m:t>max</m:t>
                </m:r>
              </m:fName>
              <m:e>
                <m:sSub>
                  <m:sSubPr>
                    <m:ctrlPr>
                      <w:rPr>
                        <w:rFonts w:ascii="Cambria Math" w:eastAsia="Times New Roman" w:hAnsi="Cambria Math" w:cs="Arial"/>
                        <w:bCs/>
                        <w:i/>
                        <w:sz w:val="28"/>
                        <w:szCs w:val="28"/>
                      </w:rPr>
                    </m:ctrlPr>
                  </m:sSubPr>
                  <m:e>
                    <m:r>
                      <m:rPr>
                        <m:nor/>
                      </m:rPr>
                      <w:rPr>
                        <w:rFonts w:ascii="Garamond" w:eastAsia="Times New Roman" w:hAnsi="Garamond" w:cs="Arial"/>
                        <w:sz w:val="28"/>
                        <w:szCs w:val="28"/>
                      </w:rPr>
                      <m:t>σ</m:t>
                    </m:r>
                  </m:e>
                  <m:sub>
                    <m:r>
                      <m:rPr>
                        <m:nor/>
                      </m:rPr>
                      <w:rPr>
                        <w:rFonts w:ascii="Garamond" w:eastAsia="Times New Roman" w:hAnsi="Garamond" w:cs="Arial"/>
                        <w:sz w:val="28"/>
                        <w:szCs w:val="28"/>
                      </w:rPr>
                      <m:t>0</m:t>
                    </m:r>
                  </m:sub>
                </m:sSub>
                <m:d>
                  <m:dPr>
                    <m:ctrlPr>
                      <w:rPr>
                        <w:rFonts w:ascii="Cambria Math" w:eastAsia="Times New Roman" w:hAnsi="Cambria Math" w:cs="Arial"/>
                        <w:bCs/>
                        <w:i/>
                        <w:sz w:val="28"/>
                        <w:szCs w:val="28"/>
                      </w:rPr>
                    </m:ctrlPr>
                  </m:dPr>
                  <m:e>
                    <m:r>
                      <m:rPr>
                        <m:nor/>
                      </m:rPr>
                      <w:rPr>
                        <w:rFonts w:ascii="Garamond" w:eastAsia="Times New Roman" w:hAnsi="Garamond" w:cs="Arial"/>
                        <w:bCs/>
                        <w:sz w:val="28"/>
                        <w:szCs w:val="28"/>
                      </w:rPr>
                      <m:t>"reference + flood"</m:t>
                    </m:r>
                  </m:e>
                </m:d>
                <m:r>
                  <w:rPr>
                    <w:rFonts w:ascii="Cambria Math" w:eastAsia="Times New Roman" w:hAnsi="Cambria Math" w:cs="Arial"/>
                    <w:sz w:val="28"/>
                    <w:szCs w:val="28"/>
                  </w:rPr>
                  <m:t xml:space="preserve"> </m:t>
                </m:r>
                <m:r>
                  <m:rPr>
                    <m:sty m:val="p"/>
                  </m:rPr>
                  <w:rPr>
                    <w:rFonts w:ascii="Cambria Math" w:eastAsia="Times New Roman" w:hAnsi="Cambria Math" w:cs="Arial"/>
                    <w:sz w:val="28"/>
                    <w:szCs w:val="28"/>
                  </w:rPr>
                  <m:t>-</m:t>
                </m:r>
                <m:r>
                  <m:rPr>
                    <m:nor/>
                  </m:rPr>
                  <w:rPr>
                    <w:rFonts w:ascii="Cambria Math" w:eastAsia="Times New Roman" w:hAnsi="Garamond" w:cs="Arial"/>
                    <w:sz w:val="28"/>
                    <w:szCs w:val="28"/>
                  </w:rPr>
                  <m:t xml:space="preserve"> </m:t>
                </m:r>
                <m:r>
                  <m:rPr>
                    <m:nor/>
                  </m:rPr>
                  <w:rPr>
                    <w:rFonts w:ascii="Garamond" w:eastAsia="Times New Roman" w:hAnsi="Garamond" w:cs="Arial"/>
                    <w:sz w:val="28"/>
                    <w:szCs w:val="28"/>
                  </w:rPr>
                  <m:t xml:space="preserve">mean </m:t>
                </m:r>
                <m:sSub>
                  <m:sSubPr>
                    <m:ctrlPr>
                      <w:rPr>
                        <w:rFonts w:ascii="Cambria Math" w:eastAsia="Times New Roman" w:hAnsi="Cambria Math" w:cs="Arial"/>
                        <w:bCs/>
                        <w:i/>
                        <w:sz w:val="28"/>
                        <w:szCs w:val="28"/>
                      </w:rPr>
                    </m:ctrlPr>
                  </m:sSubPr>
                  <m:e>
                    <m:r>
                      <m:rPr>
                        <m:nor/>
                      </m:rPr>
                      <w:rPr>
                        <w:rFonts w:ascii="Garamond" w:eastAsia="Times New Roman" w:hAnsi="Garamond" w:cs="Arial"/>
                        <w:sz w:val="28"/>
                        <w:szCs w:val="28"/>
                      </w:rPr>
                      <m:t>σ</m:t>
                    </m:r>
                  </m:e>
                  <m:sub>
                    <m:r>
                      <m:rPr>
                        <m:nor/>
                      </m:rPr>
                      <w:rPr>
                        <w:rFonts w:ascii="Garamond" w:eastAsia="Times New Roman" w:hAnsi="Garamond" w:cs="Arial"/>
                        <w:sz w:val="28"/>
                        <w:szCs w:val="28"/>
                      </w:rPr>
                      <m:t>0</m:t>
                    </m:r>
                  </m:sub>
                </m:sSub>
                <m:r>
                  <m:rPr>
                    <m:nor/>
                  </m:rPr>
                  <w:rPr>
                    <w:rFonts w:ascii="Garamond" w:eastAsia="Times New Roman" w:hAnsi="Garamond" w:cs="Arial"/>
                    <w:sz w:val="28"/>
                    <w:szCs w:val="28"/>
                  </w:rPr>
                  <m:t>("</m:t>
                </m:r>
                <m:r>
                  <m:rPr>
                    <m:nor/>
                  </m:rPr>
                  <w:rPr>
                    <w:rFonts w:ascii="Garamond" w:eastAsia="Times New Roman" w:hAnsi="Garamond" w:cs="Arial"/>
                    <w:bCs/>
                    <w:sz w:val="28"/>
                    <w:szCs w:val="28"/>
                  </w:rPr>
                  <m:t>reference"</m:t>
                </m:r>
                <m:r>
                  <m:rPr>
                    <m:nor/>
                  </m:rPr>
                  <w:rPr>
                    <w:rFonts w:ascii="Garamond" w:eastAsia="Times New Roman" w:hAnsi="Garamond" w:cs="Arial"/>
                    <w:sz w:val="28"/>
                    <w:szCs w:val="28"/>
                  </w:rPr>
                  <m:t>)</m:t>
                </m:r>
              </m:e>
            </m:func>
          </m:num>
          <m:den>
            <m:func>
              <m:funcPr>
                <m:ctrlPr>
                  <w:rPr>
                    <w:rFonts w:ascii="Cambria Math" w:eastAsia="Times New Roman" w:hAnsi="Cambria Math" w:cs="Arial"/>
                    <w:bCs/>
                    <w:i/>
                    <w:sz w:val="28"/>
                    <w:szCs w:val="28"/>
                  </w:rPr>
                </m:ctrlPr>
              </m:funcPr>
              <m:fName>
                <m:r>
                  <m:rPr>
                    <m:nor/>
                  </m:rPr>
                  <w:rPr>
                    <w:rFonts w:ascii="Garamond" w:eastAsia="Times New Roman" w:hAnsi="Garamond" w:cs="Arial"/>
                    <w:sz w:val="28"/>
                    <w:szCs w:val="28"/>
                  </w:rPr>
                  <m:t>max</m:t>
                </m:r>
              </m:fName>
              <m:e>
                <m:sSub>
                  <m:sSubPr>
                    <m:ctrlPr>
                      <w:rPr>
                        <w:rFonts w:ascii="Cambria Math" w:eastAsia="Times New Roman" w:hAnsi="Cambria Math" w:cs="Arial"/>
                        <w:bCs/>
                        <w:i/>
                        <w:sz w:val="28"/>
                        <w:szCs w:val="28"/>
                      </w:rPr>
                    </m:ctrlPr>
                  </m:sSubPr>
                  <m:e>
                    <m:r>
                      <m:rPr>
                        <m:nor/>
                      </m:rPr>
                      <w:rPr>
                        <w:rFonts w:ascii="Garamond" w:eastAsia="Times New Roman" w:hAnsi="Garamond" w:cs="Arial"/>
                        <w:sz w:val="28"/>
                        <w:szCs w:val="28"/>
                      </w:rPr>
                      <m:t>σ</m:t>
                    </m:r>
                  </m:e>
                  <m:sub>
                    <m:r>
                      <m:rPr>
                        <m:nor/>
                      </m:rPr>
                      <w:rPr>
                        <w:rFonts w:ascii="Garamond" w:eastAsia="Times New Roman" w:hAnsi="Garamond" w:cs="Arial"/>
                        <w:sz w:val="28"/>
                        <w:szCs w:val="28"/>
                      </w:rPr>
                      <m:t>0</m:t>
                    </m:r>
                  </m:sub>
                </m:sSub>
                <m:d>
                  <m:dPr>
                    <m:ctrlPr>
                      <w:rPr>
                        <w:rFonts w:ascii="Cambria Math" w:eastAsia="Times New Roman" w:hAnsi="Cambria Math" w:cs="Arial"/>
                        <w:bCs/>
                        <w:i/>
                        <w:sz w:val="28"/>
                        <w:szCs w:val="28"/>
                      </w:rPr>
                    </m:ctrlPr>
                  </m:dPr>
                  <m:e>
                    <m:r>
                      <m:rPr>
                        <m:nor/>
                      </m:rPr>
                      <w:rPr>
                        <w:rFonts w:ascii="Garamond" w:eastAsia="Times New Roman" w:hAnsi="Garamond" w:cs="Arial"/>
                        <w:bCs/>
                        <w:sz w:val="28"/>
                        <w:szCs w:val="28"/>
                      </w:rPr>
                      <m:t>"reference + flood"</m:t>
                    </m:r>
                  </m:e>
                </m:d>
                <m:r>
                  <m:rPr>
                    <m:nor/>
                  </m:rPr>
                  <w:rPr>
                    <w:rFonts w:ascii="Cambria Math" w:eastAsia="Times New Roman" w:hAnsi="Garamond" w:cs="Arial"/>
                    <w:sz w:val="28"/>
                    <w:szCs w:val="28"/>
                  </w:rPr>
                  <m:t xml:space="preserve"> </m:t>
                </m:r>
                <m:r>
                  <m:rPr>
                    <m:nor/>
                  </m:rPr>
                  <w:rPr>
                    <w:rFonts w:ascii="Garamond" w:eastAsia="Times New Roman" w:hAnsi="Garamond" w:cs="Arial"/>
                    <w:sz w:val="28"/>
                    <w:szCs w:val="28"/>
                  </w:rPr>
                  <m:t>+</m:t>
                </m:r>
                <m:r>
                  <m:rPr>
                    <m:nor/>
                  </m:rPr>
                  <w:rPr>
                    <w:rFonts w:ascii="Cambria Math" w:eastAsia="Times New Roman" w:hAnsi="Garamond" w:cs="Arial"/>
                    <w:sz w:val="28"/>
                    <w:szCs w:val="28"/>
                  </w:rPr>
                  <m:t xml:space="preserve"> </m:t>
                </m:r>
                <m:r>
                  <m:rPr>
                    <m:nor/>
                  </m:rPr>
                  <w:rPr>
                    <w:rFonts w:ascii="Garamond" w:eastAsia="Times New Roman" w:hAnsi="Garamond" w:cs="Arial"/>
                    <w:sz w:val="28"/>
                    <w:szCs w:val="28"/>
                  </w:rPr>
                  <m:t xml:space="preserve">mean </m:t>
                </m:r>
                <m:sSub>
                  <m:sSubPr>
                    <m:ctrlPr>
                      <w:rPr>
                        <w:rFonts w:ascii="Cambria Math" w:eastAsia="Times New Roman" w:hAnsi="Cambria Math" w:cs="Arial"/>
                        <w:bCs/>
                        <w:i/>
                        <w:sz w:val="28"/>
                        <w:szCs w:val="28"/>
                      </w:rPr>
                    </m:ctrlPr>
                  </m:sSubPr>
                  <m:e>
                    <m:r>
                      <m:rPr>
                        <m:nor/>
                      </m:rPr>
                      <w:rPr>
                        <w:rFonts w:ascii="Garamond" w:eastAsia="Times New Roman" w:hAnsi="Garamond" w:cs="Arial"/>
                        <w:sz w:val="28"/>
                        <w:szCs w:val="28"/>
                      </w:rPr>
                      <m:t>σ</m:t>
                    </m:r>
                  </m:e>
                  <m:sub>
                    <m:r>
                      <m:rPr>
                        <m:nor/>
                      </m:rPr>
                      <w:rPr>
                        <w:rFonts w:ascii="Garamond" w:eastAsia="Times New Roman" w:hAnsi="Garamond" w:cs="Arial"/>
                        <w:sz w:val="28"/>
                        <w:szCs w:val="28"/>
                      </w:rPr>
                      <m:t>0</m:t>
                    </m:r>
                  </m:sub>
                </m:sSub>
                <m:r>
                  <m:rPr>
                    <m:nor/>
                  </m:rPr>
                  <w:rPr>
                    <w:rFonts w:ascii="Garamond" w:eastAsia="Times New Roman" w:hAnsi="Garamond" w:cs="Arial"/>
                    <w:sz w:val="28"/>
                    <w:szCs w:val="28"/>
                  </w:rPr>
                  <m:t>("</m:t>
                </m:r>
                <m:r>
                  <m:rPr>
                    <m:nor/>
                  </m:rPr>
                  <w:rPr>
                    <w:rFonts w:ascii="Garamond" w:eastAsia="Times New Roman" w:hAnsi="Garamond" w:cs="Arial"/>
                    <w:bCs/>
                    <w:sz w:val="28"/>
                    <w:szCs w:val="28"/>
                  </w:rPr>
                  <m:t>reference"</m:t>
                </m:r>
                <m:r>
                  <m:rPr>
                    <m:nor/>
                  </m:rPr>
                  <w:rPr>
                    <w:rFonts w:ascii="Garamond" w:eastAsia="Times New Roman" w:hAnsi="Garamond" w:cs="Arial"/>
                    <w:sz w:val="28"/>
                    <w:szCs w:val="28"/>
                  </w:rPr>
                  <m:t>)</m:t>
                </m:r>
              </m:e>
            </m:func>
          </m:den>
        </m:f>
      </m:oMath>
      <w:r w:rsidR="00DD0F2A" w:rsidRPr="00DD0F2A">
        <w:rPr>
          <w:rFonts w:ascii="Garamond" w:eastAsia="Times New Roman" w:hAnsi="Garamond" w:cs="Arial"/>
          <w:bCs/>
        </w:rPr>
        <w:tab/>
      </w:r>
      <w:r w:rsidR="00DD0F2A" w:rsidRPr="00DD0F2A">
        <w:rPr>
          <w:rFonts w:ascii="Garamond" w:eastAsia="Times New Roman" w:hAnsi="Garamond" w:cs="Arial"/>
          <w:bCs/>
        </w:rPr>
        <w:tab/>
      </w:r>
      <w:r w:rsidR="00DD0F2A" w:rsidRPr="4FFCE537">
        <w:rPr>
          <w:rFonts w:ascii="Garamond" w:eastAsia="Times New Roman" w:hAnsi="Garamond" w:cs="Arial"/>
        </w:rPr>
        <w:t xml:space="preserve">         (2)</w:t>
      </w:r>
    </w:p>
    <w:p w14:paraId="3B9F8413" w14:textId="77777777" w:rsidR="00946A04" w:rsidRDefault="00946A04" w:rsidP="002D21BF">
      <w:pPr>
        <w:spacing w:after="0" w:line="240" w:lineRule="auto"/>
        <w:rPr>
          <w:rFonts w:ascii="Garamond" w:eastAsia="Times New Roman" w:hAnsi="Garamond" w:cs="Arial"/>
          <w:bCs/>
        </w:rPr>
      </w:pPr>
    </w:p>
    <w:p w14:paraId="36E90619" w14:textId="50948788" w:rsidR="000745EA" w:rsidRDefault="002672E4" w:rsidP="4FFCE537">
      <w:pPr>
        <w:spacing w:after="0" w:line="240" w:lineRule="auto"/>
        <w:rPr>
          <w:rFonts w:ascii="Garamond" w:eastAsia="Times New Roman" w:hAnsi="Garamond" w:cs="Arial"/>
        </w:rPr>
      </w:pPr>
      <w:r w:rsidRPr="4FFCE537">
        <w:rPr>
          <w:rFonts w:ascii="Garamond" w:eastAsia="Times New Roman" w:hAnsi="Garamond" w:cs="Arial"/>
        </w:rPr>
        <w:t>After the index was calculated, we identified a threshold</w:t>
      </w:r>
      <w:r w:rsidR="00696670">
        <w:rPr>
          <w:rFonts w:ascii="Garamond" w:eastAsia="Times New Roman" w:hAnsi="Garamond" w:cs="Arial"/>
        </w:rPr>
        <w:t xml:space="preserve"> </w:t>
      </w:r>
      <w:r w:rsidRPr="4FFCE537">
        <w:rPr>
          <w:rFonts w:ascii="Garamond" w:eastAsia="Times New Roman" w:hAnsi="Garamond" w:cs="Arial"/>
        </w:rPr>
        <w:t xml:space="preserve">to isolate the flooded areas. We </w:t>
      </w:r>
      <w:r w:rsidR="00CE6B54">
        <w:rPr>
          <w:rFonts w:ascii="Garamond" w:eastAsia="Times New Roman" w:hAnsi="Garamond" w:cs="Arial"/>
        </w:rPr>
        <w:t>used Equation 3 to calculate</w:t>
      </w:r>
      <w:r w:rsidRPr="4FFCE537">
        <w:rPr>
          <w:rFonts w:ascii="Garamond" w:eastAsia="Times New Roman" w:hAnsi="Garamond" w:cs="Arial"/>
        </w:rPr>
        <w:t xml:space="preserve"> the threshold </w:t>
      </w:r>
      <w:r w:rsidR="00CE6B54">
        <w:rPr>
          <w:rFonts w:ascii="Garamond" w:eastAsia="Times New Roman" w:hAnsi="Garamond" w:cs="Arial"/>
        </w:rPr>
        <w:t>(</w:t>
      </w:r>
      <w:r w:rsidRPr="4FFCE537">
        <w:rPr>
          <w:rFonts w:ascii="Garamond" w:eastAsia="Times New Roman" w:hAnsi="Garamond" w:cs="Arial"/>
        </w:rPr>
        <w:t>Cian et al.</w:t>
      </w:r>
      <w:r w:rsidR="00CE6B54">
        <w:rPr>
          <w:rFonts w:ascii="Garamond" w:eastAsia="Times New Roman" w:hAnsi="Garamond" w:cs="Arial"/>
        </w:rPr>
        <w:t xml:space="preserve">, </w:t>
      </w:r>
      <w:r w:rsidRPr="4FFCE537">
        <w:rPr>
          <w:rFonts w:ascii="Garamond" w:eastAsia="Times New Roman" w:hAnsi="Garamond" w:cs="Arial"/>
        </w:rPr>
        <w:t xml:space="preserve">2018). We used </w:t>
      </w:r>
      <w:r w:rsidR="00EF4549">
        <w:rPr>
          <w:rFonts w:ascii="Garamond" w:eastAsia="Times New Roman" w:hAnsi="Garamond" w:cs="Arial"/>
        </w:rPr>
        <w:t xml:space="preserve">a constant </w:t>
      </w:r>
      <w:r w:rsidR="005A64D3">
        <w:rPr>
          <w:rFonts w:ascii="Garamond" w:eastAsia="Times New Roman" w:hAnsi="Garamond" w:cs="Arial"/>
        </w:rPr>
        <w:t>(</w:t>
      </w:r>
      <w:r w:rsidRPr="4FFCE537">
        <w:rPr>
          <w:rFonts w:ascii="Garamond" w:eastAsia="Times New Roman" w:hAnsi="Garamond" w:cs="Arial"/>
        </w:rPr>
        <w:t>k</w:t>
      </w:r>
      <w:r w:rsidR="005A64D3">
        <w:rPr>
          <w:rFonts w:ascii="Garamond" w:eastAsia="Times New Roman" w:hAnsi="Garamond" w:cs="Arial"/>
        </w:rPr>
        <w:t>)</w:t>
      </w:r>
      <w:r w:rsidRPr="4FFCE537">
        <w:rPr>
          <w:rFonts w:ascii="Garamond" w:eastAsia="Times New Roman" w:hAnsi="Garamond" w:cs="Arial"/>
        </w:rPr>
        <w:t xml:space="preserve"> </w:t>
      </w:r>
      <w:r w:rsidR="0079666C">
        <w:rPr>
          <w:rFonts w:ascii="Garamond" w:eastAsia="Times New Roman" w:hAnsi="Garamond" w:cs="Arial"/>
        </w:rPr>
        <w:t xml:space="preserve">in the threshold equation </w:t>
      </w:r>
      <w:r w:rsidR="00696670">
        <w:rPr>
          <w:rFonts w:ascii="Garamond" w:eastAsia="Times New Roman" w:hAnsi="Garamond" w:cs="Arial"/>
        </w:rPr>
        <w:t xml:space="preserve">and selected a value of k </w:t>
      </w:r>
      <w:r w:rsidRPr="4FFCE537">
        <w:rPr>
          <w:rFonts w:ascii="Garamond" w:eastAsia="Times New Roman" w:hAnsi="Garamond" w:cs="Arial"/>
        </w:rPr>
        <w:t xml:space="preserve">= </w:t>
      </w:r>
      <w:r w:rsidR="00513540" w:rsidRPr="4FFCE537">
        <w:rPr>
          <w:rFonts w:ascii="Garamond" w:eastAsia="Times New Roman" w:hAnsi="Garamond" w:cs="Arial"/>
        </w:rPr>
        <w:t>1.</w:t>
      </w:r>
      <w:r w:rsidR="00696670">
        <w:rPr>
          <w:rFonts w:ascii="Garamond" w:eastAsia="Times New Roman" w:hAnsi="Garamond" w:cs="Arial"/>
        </w:rPr>
        <w:t>5</w:t>
      </w:r>
      <w:r w:rsidR="00105022">
        <w:rPr>
          <w:rFonts w:ascii="Garamond" w:eastAsia="Times New Roman" w:hAnsi="Garamond" w:cs="Arial"/>
        </w:rPr>
        <w:t xml:space="preserve"> </w:t>
      </w:r>
      <w:r w:rsidR="005F5267">
        <w:rPr>
          <w:rFonts w:ascii="Garamond" w:eastAsia="Times New Roman" w:hAnsi="Garamond" w:cs="Arial"/>
        </w:rPr>
        <w:t xml:space="preserve">based on the literature from Cian et al. (2018). </w:t>
      </w:r>
      <w:r w:rsidR="005F2B25">
        <w:rPr>
          <w:rFonts w:ascii="Garamond" w:eastAsia="Times New Roman" w:hAnsi="Garamond" w:cs="Arial"/>
        </w:rPr>
        <w:t xml:space="preserve">The </w:t>
      </w:r>
      <w:r w:rsidR="00507B77">
        <w:rPr>
          <w:rFonts w:ascii="Garamond" w:eastAsia="Times New Roman" w:hAnsi="Garamond" w:cs="Arial"/>
        </w:rPr>
        <w:t xml:space="preserve">calculated </w:t>
      </w:r>
      <w:r w:rsidR="005F2B25">
        <w:rPr>
          <w:rFonts w:ascii="Garamond" w:eastAsia="Times New Roman" w:hAnsi="Garamond" w:cs="Arial"/>
        </w:rPr>
        <w:t>threshold</w:t>
      </w:r>
      <w:r w:rsidR="00507B77">
        <w:rPr>
          <w:rFonts w:ascii="Garamond" w:eastAsia="Times New Roman" w:hAnsi="Garamond" w:cs="Arial"/>
        </w:rPr>
        <w:t>, mean NDFVI, and standard deviation of NDFV</w:t>
      </w:r>
      <w:r w:rsidR="00C05FF2">
        <w:rPr>
          <w:rFonts w:ascii="Garamond" w:eastAsia="Times New Roman" w:hAnsi="Garamond" w:cs="Arial"/>
        </w:rPr>
        <w:t>I</w:t>
      </w:r>
      <w:r w:rsidR="005F2B25">
        <w:rPr>
          <w:rFonts w:ascii="Garamond" w:eastAsia="Times New Roman" w:hAnsi="Garamond" w:cs="Arial"/>
        </w:rPr>
        <w:t xml:space="preserve"> </w:t>
      </w:r>
      <w:r w:rsidR="00507B77">
        <w:rPr>
          <w:rFonts w:ascii="Garamond" w:eastAsia="Times New Roman" w:hAnsi="Garamond" w:cs="Arial"/>
        </w:rPr>
        <w:t xml:space="preserve">were </w:t>
      </w:r>
      <w:r w:rsidR="005F2B25">
        <w:rPr>
          <w:rFonts w:ascii="Garamond" w:eastAsia="Times New Roman" w:hAnsi="Garamond" w:cs="Arial"/>
        </w:rPr>
        <w:t>unique to each study area</w:t>
      </w:r>
      <w:r w:rsidR="00507B77">
        <w:rPr>
          <w:rFonts w:ascii="Garamond" w:eastAsia="Times New Roman" w:hAnsi="Garamond" w:cs="Arial"/>
        </w:rPr>
        <w:t>.</w:t>
      </w:r>
      <w:r w:rsidR="00696670">
        <w:rPr>
          <w:rFonts w:ascii="Garamond" w:eastAsia="Times New Roman" w:hAnsi="Garamond" w:cs="Arial"/>
        </w:rPr>
        <w:t xml:space="preserve"> </w:t>
      </w:r>
      <w:r w:rsidRPr="4FFCE537">
        <w:rPr>
          <w:rFonts w:ascii="Garamond" w:eastAsia="Times New Roman" w:hAnsi="Garamond" w:cs="Arial"/>
        </w:rPr>
        <w:t xml:space="preserve"> </w:t>
      </w:r>
    </w:p>
    <w:p w14:paraId="5D0AC5A5" w14:textId="77777777" w:rsidR="00D52689" w:rsidRPr="00946A04" w:rsidRDefault="00D52689" w:rsidP="4FFCE537">
      <w:pPr>
        <w:spacing w:after="0" w:line="240" w:lineRule="auto"/>
        <w:rPr>
          <w:rFonts w:ascii="Garamond" w:eastAsia="Times New Roman" w:hAnsi="Garamond" w:cs="Arial"/>
        </w:rPr>
      </w:pPr>
    </w:p>
    <w:p w14:paraId="25902260" w14:textId="7C8B4FC7" w:rsidR="002672E4" w:rsidRPr="00AD37F1" w:rsidRDefault="00091D7C" w:rsidP="00AD37F1">
      <w:pPr>
        <w:spacing w:after="0" w:line="240" w:lineRule="auto"/>
        <w:jc w:val="right"/>
        <w:rPr>
          <w:rFonts w:ascii="Garamond" w:eastAsia="Times New Roman" w:hAnsi="Garamond" w:cs="Arial"/>
        </w:rPr>
      </w:pPr>
      <m:oMath>
        <m:r>
          <m:rPr>
            <m:nor/>
          </m:rPr>
          <w:rPr>
            <w:rFonts w:ascii="Garamond" w:eastAsia="Times New Roman" w:hAnsi="Garamond" w:cs="Arial"/>
          </w:rPr>
          <m:t>threshold = mean(</m:t>
        </m:r>
        <m:sSub>
          <m:sSubPr>
            <m:ctrlPr>
              <w:rPr>
                <w:rFonts w:ascii="Cambria Math" w:eastAsia="Times New Roman" w:hAnsi="Cambria Math" w:cs="Arial"/>
                <w:bCs/>
                <w:iCs/>
              </w:rPr>
            </m:ctrlPr>
          </m:sSubPr>
          <m:e>
            <m:r>
              <m:rPr>
                <m:nor/>
              </m:rPr>
              <w:rPr>
                <w:rFonts w:ascii="Garamond" w:eastAsia="Times New Roman" w:hAnsi="Garamond" w:cs="Arial"/>
              </w:rPr>
              <m:t>NDFVI</m:t>
            </m:r>
          </m:e>
          <m:sub>
            <m:r>
              <m:rPr>
                <m:nor/>
              </m:rPr>
              <w:rPr>
                <w:rFonts w:ascii="Garamond" w:eastAsia="Times New Roman" w:hAnsi="Garamond" w:cs="Arial"/>
              </w:rPr>
              <m:t>flooding</m:t>
            </m:r>
          </m:sub>
        </m:sSub>
        <m:r>
          <m:rPr>
            <m:nor/>
          </m:rPr>
          <w:rPr>
            <w:rFonts w:ascii="Garamond" w:eastAsia="Times New Roman" w:hAnsi="Garamond" w:cs="Arial"/>
            <w:sz w:val="20"/>
            <w:szCs w:val="20"/>
          </w:rPr>
          <m:t>+</m:t>
        </m:r>
        <m:r>
          <m:rPr>
            <m:nor/>
          </m:rPr>
          <w:rPr>
            <w:rFonts w:ascii="Garamond" w:eastAsia="Times New Roman" w:hAnsi="Garamond" w:cs="Arial"/>
          </w:rPr>
          <m:t xml:space="preserve"> k </m:t>
        </m:r>
        <m:r>
          <m:rPr>
            <m:nor/>
          </m:rPr>
          <w:rPr>
            <w:rFonts w:ascii="Garamond" w:eastAsia="Times New Roman" w:hAnsi="Garamond" w:cs="Arial"/>
            <w:sz w:val="20"/>
            <w:szCs w:val="20"/>
          </w:rPr>
          <m:t>×</m:t>
        </m:r>
        <m:r>
          <m:rPr>
            <m:nor/>
          </m:rPr>
          <w:rPr>
            <w:rFonts w:ascii="Garamond" w:eastAsia="Times New Roman" w:hAnsi="Garamond" w:cs="Arial"/>
          </w:rPr>
          <m:t xml:space="preserve"> std(</m:t>
        </m:r>
        <m:sSub>
          <m:sSubPr>
            <m:ctrlPr>
              <w:rPr>
                <w:rFonts w:ascii="Cambria Math" w:eastAsia="Times New Roman" w:hAnsi="Cambria Math" w:cs="Arial"/>
                <w:bCs/>
              </w:rPr>
            </m:ctrlPr>
          </m:sSubPr>
          <m:e>
            <m:r>
              <m:rPr>
                <m:nor/>
              </m:rPr>
              <w:rPr>
                <w:rFonts w:ascii="Garamond" w:eastAsia="Times New Roman" w:hAnsi="Garamond" w:cs="Arial"/>
              </w:rPr>
              <m:t>NDFVI</m:t>
            </m:r>
          </m:e>
          <m:sub>
            <m:r>
              <m:rPr>
                <m:nor/>
              </m:rPr>
              <w:rPr>
                <w:rFonts w:ascii="Garamond" w:eastAsia="Times New Roman" w:hAnsi="Garamond" w:cs="Arial"/>
              </w:rPr>
              <m:t>flooding</m:t>
            </m:r>
          </m:sub>
        </m:sSub>
        <m:r>
          <m:rPr>
            <m:nor/>
          </m:rPr>
          <w:rPr>
            <w:rFonts w:ascii="Garamond" w:eastAsia="Times New Roman" w:hAnsi="Garamond" w:cs="Arial"/>
          </w:rPr>
          <m:t>)</m:t>
        </m:r>
      </m:oMath>
      <w:r w:rsidR="00AD37F1" w:rsidRPr="4FFCE537">
        <w:rPr>
          <w:rFonts w:ascii="Garamond" w:eastAsia="Times New Roman" w:hAnsi="Garamond" w:cs="Arial"/>
        </w:rPr>
        <w:t xml:space="preserve">                                   (3)</w:t>
      </w:r>
    </w:p>
    <w:p w14:paraId="621B1BC0" w14:textId="63820B2C" w:rsidR="00BD1E6A" w:rsidRPr="00946A04" w:rsidRDefault="00BD1E6A" w:rsidP="002D21BF">
      <w:pPr>
        <w:spacing w:after="0" w:line="240" w:lineRule="auto"/>
        <w:rPr>
          <w:rFonts w:ascii="Garamond" w:eastAsia="Times New Roman" w:hAnsi="Garamond" w:cs="Arial"/>
          <w:bCs/>
        </w:rPr>
      </w:pPr>
    </w:p>
    <w:p w14:paraId="27BD9351" w14:textId="508BC54B" w:rsidR="00B16970" w:rsidRPr="00946A04" w:rsidRDefault="00C330BE" w:rsidP="002D21BF">
      <w:pPr>
        <w:spacing w:after="0" w:line="240" w:lineRule="auto"/>
        <w:rPr>
          <w:rFonts w:ascii="Garamond" w:eastAsia="Times New Roman" w:hAnsi="Garamond" w:cs="Arial"/>
          <w:bCs/>
        </w:rPr>
      </w:pPr>
      <w:r w:rsidRPr="00946A04">
        <w:rPr>
          <w:rFonts w:ascii="Garamond" w:eastAsia="Times New Roman" w:hAnsi="Garamond" w:cs="Arial"/>
          <w:bCs/>
        </w:rPr>
        <w:t>To increase the accuracy of the flood maps, we applied a smoothing filter to reduce speckle, the random noise that is inherent to SAR images. Additionally, we created a filter to exclude any pixels falling on a slope of &gt; 5° where flooding is unlikely to occur</w:t>
      </w:r>
      <w:r w:rsidR="00352FEB" w:rsidRPr="00946A04">
        <w:rPr>
          <w:rFonts w:ascii="Garamond" w:eastAsia="Times New Roman" w:hAnsi="Garamond" w:cs="Arial"/>
          <w:bCs/>
        </w:rPr>
        <w:t xml:space="preserve"> </w:t>
      </w:r>
      <w:r w:rsidR="00E66805" w:rsidRPr="00946A04">
        <w:rPr>
          <w:rFonts w:ascii="Garamond" w:eastAsia="Times New Roman" w:hAnsi="Garamond" w:cs="Arial"/>
          <w:bCs/>
        </w:rPr>
        <w:t>(Cian et al., 2018)</w:t>
      </w:r>
      <w:r w:rsidRPr="00946A04">
        <w:rPr>
          <w:rFonts w:ascii="Garamond" w:eastAsia="Times New Roman" w:hAnsi="Garamond" w:cs="Arial"/>
          <w:bCs/>
        </w:rPr>
        <w:t xml:space="preserve">. The slopes were calculated using </w:t>
      </w:r>
      <w:r w:rsidR="00371E5A">
        <w:rPr>
          <w:rFonts w:ascii="Garamond" w:eastAsia="Times New Roman" w:hAnsi="Garamond" w:cs="Arial"/>
          <w:bCs/>
        </w:rPr>
        <w:t>DEM</w:t>
      </w:r>
      <w:r w:rsidRPr="00946A04">
        <w:rPr>
          <w:rFonts w:ascii="Garamond" w:eastAsia="Times New Roman" w:hAnsi="Garamond" w:cs="Arial"/>
          <w:bCs/>
        </w:rPr>
        <w:t>s</w:t>
      </w:r>
      <w:r w:rsidR="00371E5A">
        <w:rPr>
          <w:rFonts w:ascii="Garamond" w:eastAsia="Times New Roman" w:hAnsi="Garamond" w:cs="Arial"/>
          <w:bCs/>
        </w:rPr>
        <w:t xml:space="preserve"> from</w:t>
      </w:r>
      <w:r w:rsidR="009D725F">
        <w:rPr>
          <w:rFonts w:ascii="Garamond" w:eastAsia="Times New Roman" w:hAnsi="Garamond" w:cs="Arial"/>
          <w:bCs/>
        </w:rPr>
        <w:t xml:space="preserve"> </w:t>
      </w:r>
      <w:r w:rsidR="009D725F" w:rsidRPr="009D725F">
        <w:rPr>
          <w:rFonts w:ascii="Garamond" w:eastAsia="Times New Roman" w:hAnsi="Garamond" w:cs="Arial"/>
          <w:bCs/>
        </w:rPr>
        <w:t xml:space="preserve">HydroSHEDS, </w:t>
      </w:r>
      <w:r w:rsidR="009D725F">
        <w:rPr>
          <w:rFonts w:ascii="Garamond" w:eastAsia="Times New Roman" w:hAnsi="Garamond" w:cs="Arial"/>
          <w:bCs/>
        </w:rPr>
        <w:t>a dataset</w:t>
      </w:r>
      <w:r w:rsidR="009D725F" w:rsidRPr="009D725F">
        <w:rPr>
          <w:rFonts w:ascii="Garamond" w:eastAsia="Times New Roman" w:hAnsi="Garamond" w:cs="Arial"/>
          <w:bCs/>
        </w:rPr>
        <w:t xml:space="preserve"> obtained in 2000 by NASA's Shuttle Radar Topography Mission (SRTM)</w:t>
      </w:r>
      <w:r w:rsidRPr="00946A04">
        <w:rPr>
          <w:rFonts w:ascii="Garamond" w:eastAsia="Times New Roman" w:hAnsi="Garamond" w:cs="Arial"/>
          <w:bCs/>
        </w:rPr>
        <w:t>.</w:t>
      </w:r>
    </w:p>
    <w:p w14:paraId="21DFF0F9" w14:textId="77777777" w:rsidR="00BA74FB" w:rsidRDefault="00BA74FB" w:rsidP="002D21BF">
      <w:pPr>
        <w:spacing w:after="0" w:line="240" w:lineRule="auto"/>
        <w:rPr>
          <w:rFonts w:ascii="Garamond" w:eastAsia="Times New Roman" w:hAnsi="Garamond" w:cs="Arial"/>
          <w:bCs/>
          <w:u w:val="single"/>
        </w:rPr>
      </w:pPr>
    </w:p>
    <w:p w14:paraId="68E7A5EE" w14:textId="4902BE30" w:rsidR="00BA74FB" w:rsidRPr="009939D7" w:rsidRDefault="00BA74FB" w:rsidP="002D21BF">
      <w:pPr>
        <w:spacing w:after="0" w:line="240" w:lineRule="auto"/>
        <w:rPr>
          <w:rFonts w:ascii="Garamond" w:eastAsia="Times New Roman" w:hAnsi="Garamond" w:cs="Arial"/>
          <w:bCs/>
          <w:i/>
          <w:iCs/>
          <w:u w:val="single"/>
        </w:rPr>
      </w:pPr>
      <w:r w:rsidRPr="009939D7">
        <w:rPr>
          <w:rFonts w:ascii="Garamond" w:eastAsia="Times New Roman" w:hAnsi="Garamond" w:cs="Arial"/>
          <w:bCs/>
          <w:i/>
          <w:iCs/>
          <w:u w:val="single"/>
        </w:rPr>
        <w:t xml:space="preserve">3.2.2 Z-score Algorithm </w:t>
      </w:r>
    </w:p>
    <w:p w14:paraId="0A568937" w14:textId="744903B1" w:rsidR="00D47A9C" w:rsidRDefault="002D1B39" w:rsidP="002D21BF">
      <w:pPr>
        <w:spacing w:after="0" w:line="240" w:lineRule="auto"/>
        <w:rPr>
          <w:rFonts w:ascii="Garamond" w:eastAsia="Times New Roman" w:hAnsi="Garamond" w:cs="Arial"/>
        </w:rPr>
      </w:pPr>
      <w:r w:rsidRPr="002D1B39">
        <w:rPr>
          <w:rFonts w:ascii="Garamond" w:eastAsia="Times New Roman" w:hAnsi="Garamond" w:cs="Arial"/>
          <w:bCs/>
        </w:rPr>
        <w:t xml:space="preserve">We evaluated flooding with s1flood, a GEE package created by DeVries et al. (2020). Similar to the data inputs for NDFVI, we collected multi-temporal series data representing a reference </w:t>
      </w:r>
      <w:r w:rsidR="00723A50">
        <w:rPr>
          <w:rFonts w:ascii="Garamond" w:eastAsia="Times New Roman" w:hAnsi="Garamond" w:cs="Arial"/>
          <w:bCs/>
        </w:rPr>
        <w:t xml:space="preserve">based on a priori knowledge </w:t>
      </w:r>
      <w:r w:rsidR="00C61C2F">
        <w:rPr>
          <w:rFonts w:ascii="Garamond" w:eastAsia="Times New Roman" w:hAnsi="Garamond" w:cs="Arial"/>
          <w:bCs/>
        </w:rPr>
        <w:t xml:space="preserve">for </w:t>
      </w:r>
      <w:r w:rsidRPr="002D1B39">
        <w:rPr>
          <w:rFonts w:ascii="Garamond" w:eastAsia="Times New Roman" w:hAnsi="Garamond" w:cs="Arial"/>
          <w:bCs/>
        </w:rPr>
        <w:t>before the flood event and selected a date representative of the flood. Any water that appeared above ground surface or vegetation canopy compared to a historical reference was identified as flooding by this algorithm.</w:t>
      </w:r>
    </w:p>
    <w:p w14:paraId="610A785A" w14:textId="77777777" w:rsidR="00672D0F" w:rsidRDefault="00672D0F" w:rsidP="002D21BF">
      <w:pPr>
        <w:spacing w:after="0" w:line="240" w:lineRule="auto"/>
        <w:rPr>
          <w:rFonts w:ascii="Garamond" w:eastAsia="Times New Roman" w:hAnsi="Garamond" w:cs="Arial"/>
          <w:bCs/>
        </w:rPr>
      </w:pPr>
    </w:p>
    <w:p w14:paraId="000AC6D7" w14:textId="1EA69669" w:rsidR="00A01DE8" w:rsidRDefault="00706945" w:rsidP="4FFCE537">
      <w:pPr>
        <w:spacing w:after="0" w:line="240" w:lineRule="auto"/>
        <w:rPr>
          <w:rFonts w:ascii="Garamond" w:eastAsia="Times New Roman" w:hAnsi="Garamond" w:cs="Arial"/>
        </w:rPr>
      </w:pPr>
      <w:r w:rsidRPr="4FFCE537">
        <w:rPr>
          <w:rFonts w:ascii="Garamond" w:eastAsia="Times New Roman" w:hAnsi="Garamond" w:cs="Arial"/>
        </w:rPr>
        <w:t>Within the s1flood package, the SAR</w:t>
      </w:r>
      <w:r w:rsidR="00FF391E" w:rsidRPr="4FFCE537">
        <w:rPr>
          <w:rFonts w:ascii="Garamond" w:eastAsia="Times New Roman" w:hAnsi="Garamond" w:cs="Arial"/>
        </w:rPr>
        <w:t xml:space="preserve"> data</w:t>
      </w:r>
      <w:r w:rsidRPr="4FFCE537">
        <w:rPr>
          <w:rFonts w:ascii="Garamond" w:eastAsia="Times New Roman" w:hAnsi="Garamond" w:cs="Arial"/>
        </w:rPr>
        <w:t xml:space="preserve"> </w:t>
      </w:r>
      <w:r w:rsidR="37FFE505" w:rsidRPr="4FFCE537">
        <w:rPr>
          <w:rFonts w:ascii="Garamond" w:eastAsia="Times New Roman" w:hAnsi="Garamond" w:cs="Arial"/>
        </w:rPr>
        <w:t xml:space="preserve">were </w:t>
      </w:r>
      <w:r w:rsidRPr="4FFCE537">
        <w:rPr>
          <w:rFonts w:ascii="Garamond" w:eastAsia="Times New Roman" w:hAnsi="Garamond" w:cs="Arial"/>
        </w:rPr>
        <w:t xml:space="preserve">converted from backscatter intensity to backscatter coefficient measured in decibels. Then, the mean and standard deviation backscatter coefficient was calculated for the data over the reference pre-flood period. The mean and standard deviation for the backscatter coefficients were calculated separately for each parameter (acquisition mode, polarization mode, and orbital direction) that was applied (Table </w:t>
      </w:r>
      <w:r w:rsidR="00743782" w:rsidRPr="4FFCE537">
        <w:rPr>
          <w:rFonts w:ascii="Garamond" w:eastAsia="Times New Roman" w:hAnsi="Garamond" w:cs="Arial"/>
        </w:rPr>
        <w:t>1</w:t>
      </w:r>
      <w:r w:rsidR="69AA1A2F" w:rsidRPr="4FFCE537">
        <w:rPr>
          <w:rFonts w:ascii="Garamond" w:eastAsia="Times New Roman" w:hAnsi="Garamond" w:cs="Arial"/>
        </w:rPr>
        <w:t>).</w:t>
      </w:r>
      <w:r w:rsidRPr="4FFCE537">
        <w:rPr>
          <w:rFonts w:ascii="Garamond" w:eastAsia="Times New Roman" w:hAnsi="Garamond" w:cs="Arial"/>
        </w:rPr>
        <w:t xml:space="preserve"> The backscatter anomaly (</w:t>
      </w:r>
      <w:r w:rsidR="008321CD" w:rsidRPr="4FFCE537">
        <w:rPr>
          <w:rFonts w:ascii="Garamond" w:eastAsia="Times New Roman" w:hAnsi="Garamond" w:cs="Calibri"/>
          <w:color w:val="000000" w:themeColor="text1"/>
        </w:rPr>
        <w:t>Δ</w:t>
      </w:r>
      <w:r w:rsidR="008321CD" w:rsidRPr="4FFCE537">
        <w:rPr>
          <w:rFonts w:ascii="Garamond" w:eastAsia="Times New Roman" w:hAnsi="Garamond" w:cs="Calibri"/>
          <w:i/>
          <w:iCs/>
          <w:color w:val="000000" w:themeColor="text1"/>
          <w:sz w:val="24"/>
          <w:szCs w:val="24"/>
        </w:rPr>
        <w:t>σ</w:t>
      </w:r>
      <w:r w:rsidR="008321CD" w:rsidRPr="4FFCE537">
        <w:rPr>
          <w:rFonts w:ascii="Garamond" w:eastAsia="Times New Roman" w:hAnsi="Garamond" w:cs="Arial"/>
          <w:color w:val="000000" w:themeColor="text1"/>
          <w:sz w:val="24"/>
          <w:szCs w:val="24"/>
          <w:vertAlign w:val="subscript"/>
        </w:rPr>
        <w:t>0</w:t>
      </w:r>
      <w:r w:rsidR="00276598">
        <w:rPr>
          <w:rFonts w:ascii="Garamond" w:eastAsia="Times New Roman" w:hAnsi="Garamond" w:cs="Arial"/>
          <w:color w:val="000000" w:themeColor="text1"/>
        </w:rPr>
        <w:t xml:space="preserve">; </w:t>
      </w:r>
      <w:r w:rsidR="00A61C4D" w:rsidRPr="4FFCE537">
        <w:rPr>
          <w:rFonts w:ascii="Garamond" w:eastAsia="Times New Roman" w:hAnsi="Garamond" w:cs="Arial"/>
          <w:color w:val="000000" w:themeColor="text1"/>
        </w:rPr>
        <w:t>Eq</w:t>
      </w:r>
      <w:r w:rsidR="336F2B6A" w:rsidRPr="4FFCE537">
        <w:rPr>
          <w:rFonts w:ascii="Garamond" w:eastAsia="Times New Roman" w:hAnsi="Garamond" w:cs="Arial"/>
          <w:color w:val="000000" w:themeColor="text1"/>
        </w:rPr>
        <w:t>uation</w:t>
      </w:r>
      <w:r w:rsidR="00601287" w:rsidRPr="4FFCE537">
        <w:rPr>
          <w:rFonts w:ascii="Garamond" w:eastAsia="Times New Roman" w:hAnsi="Garamond" w:cs="Arial"/>
          <w:color w:val="000000" w:themeColor="text1"/>
        </w:rPr>
        <w:t xml:space="preserve"> 4</w:t>
      </w:r>
      <w:r w:rsidRPr="4FFCE537">
        <w:rPr>
          <w:rFonts w:ascii="Garamond" w:eastAsia="Times New Roman" w:hAnsi="Garamond" w:cs="Arial"/>
          <w:color w:val="000000" w:themeColor="text1"/>
        </w:rPr>
        <w:t>) and Z-score (Z</w:t>
      </w:r>
      <w:r w:rsidR="00276598">
        <w:rPr>
          <w:rFonts w:ascii="Garamond" w:eastAsia="Times New Roman" w:hAnsi="Garamond" w:cs="Arial"/>
          <w:color w:val="000000" w:themeColor="text1"/>
        </w:rPr>
        <w:t xml:space="preserve">; </w:t>
      </w:r>
      <w:r w:rsidR="00A61C4D" w:rsidRPr="4FFCE537">
        <w:rPr>
          <w:rFonts w:ascii="Garamond" w:eastAsia="Times New Roman" w:hAnsi="Garamond" w:cs="Arial"/>
          <w:color w:val="000000" w:themeColor="text1"/>
        </w:rPr>
        <w:t>Eq</w:t>
      </w:r>
      <w:r w:rsidR="0B095CF8" w:rsidRPr="4FFCE537">
        <w:rPr>
          <w:rFonts w:ascii="Garamond" w:eastAsia="Times New Roman" w:hAnsi="Garamond" w:cs="Arial"/>
          <w:color w:val="000000" w:themeColor="text1"/>
        </w:rPr>
        <w:t>uation</w:t>
      </w:r>
      <w:r w:rsidR="00601287" w:rsidRPr="4FFCE537">
        <w:rPr>
          <w:rFonts w:ascii="Garamond" w:eastAsia="Times New Roman" w:hAnsi="Garamond" w:cs="Arial"/>
          <w:color w:val="000000" w:themeColor="text1"/>
        </w:rPr>
        <w:t xml:space="preserve"> 5) </w:t>
      </w:r>
      <w:r w:rsidRPr="4FFCE537">
        <w:rPr>
          <w:rFonts w:ascii="Garamond" w:eastAsia="Times New Roman" w:hAnsi="Garamond" w:cs="Arial"/>
          <w:color w:val="000000" w:themeColor="text1"/>
        </w:rPr>
        <w:t xml:space="preserve">were calculated for each observation acquired at time </w:t>
      </w:r>
      <w:r w:rsidRPr="4FFCE537">
        <w:rPr>
          <w:rFonts w:ascii="Garamond" w:eastAsia="Times New Roman" w:hAnsi="Garamond" w:cs="Arial"/>
          <w:i/>
          <w:iCs/>
          <w:color w:val="000000" w:themeColor="text1"/>
        </w:rPr>
        <w:t>t</w:t>
      </w:r>
      <w:r w:rsidRPr="4FFCE537">
        <w:rPr>
          <w:rFonts w:ascii="Garamond" w:eastAsia="Times New Roman" w:hAnsi="Garamond" w:cs="Arial"/>
          <w:color w:val="000000" w:themeColor="text1"/>
        </w:rPr>
        <w:t xml:space="preserve"> under polarization mo</w:t>
      </w:r>
      <w:r w:rsidRPr="4FFCE537">
        <w:rPr>
          <w:rFonts w:ascii="Garamond" w:eastAsia="Times New Roman" w:hAnsi="Garamond" w:cs="Arial"/>
        </w:rPr>
        <w:t xml:space="preserve">de </w:t>
      </w:r>
      <w:r w:rsidRPr="4FFCE537">
        <w:rPr>
          <w:rFonts w:ascii="Garamond" w:eastAsia="Times New Roman" w:hAnsi="Garamond" w:cs="Arial"/>
          <w:i/>
          <w:iCs/>
        </w:rPr>
        <w:t>p</w:t>
      </w:r>
      <w:r w:rsidRPr="4FFCE537">
        <w:rPr>
          <w:rFonts w:ascii="Garamond" w:eastAsia="Times New Roman" w:hAnsi="Garamond" w:cs="Arial"/>
        </w:rPr>
        <w:t xml:space="preserve">, sensor acquisition mode </w:t>
      </w:r>
      <w:r w:rsidRPr="4FFCE537">
        <w:rPr>
          <w:rFonts w:ascii="Garamond" w:eastAsia="Times New Roman" w:hAnsi="Garamond" w:cs="Arial"/>
          <w:i/>
          <w:iCs/>
        </w:rPr>
        <w:t>m</w:t>
      </w:r>
      <w:r w:rsidRPr="4FFCE537">
        <w:rPr>
          <w:rFonts w:ascii="Garamond" w:eastAsia="Times New Roman" w:hAnsi="Garamond" w:cs="Arial"/>
        </w:rPr>
        <w:t xml:space="preserve">, and orbital direction </w:t>
      </w:r>
      <w:r w:rsidRPr="4FFCE537">
        <w:rPr>
          <w:rFonts w:ascii="Garamond" w:eastAsia="Times New Roman" w:hAnsi="Garamond" w:cs="Arial"/>
          <w:i/>
          <w:iCs/>
        </w:rPr>
        <w:t>d</w:t>
      </w:r>
      <w:r w:rsidRPr="4FFCE537">
        <w:rPr>
          <w:rFonts w:ascii="Garamond" w:eastAsia="Times New Roman" w:hAnsi="Garamond" w:cs="Arial"/>
        </w:rPr>
        <w:t>.</w:t>
      </w:r>
    </w:p>
    <w:p w14:paraId="5CA0F2A7" w14:textId="77777777" w:rsidR="002124C1" w:rsidRDefault="002124C1" w:rsidP="002D21BF">
      <w:pPr>
        <w:spacing w:after="0" w:line="240" w:lineRule="auto"/>
        <w:rPr>
          <w:rFonts w:ascii="Garamond" w:eastAsia="Times New Roman" w:hAnsi="Garamond" w:cs="Arial"/>
          <w:bCs/>
        </w:rPr>
      </w:pPr>
    </w:p>
    <w:p w14:paraId="1311527F" w14:textId="057F1BC4" w:rsidR="008321CD" w:rsidRPr="00E143E9" w:rsidRDefault="00954F22" w:rsidP="000A21E6">
      <w:pPr>
        <w:spacing w:after="0" w:line="240" w:lineRule="auto"/>
        <w:jc w:val="right"/>
        <w:rPr>
          <w:rFonts w:ascii="Garamond" w:eastAsia="Times New Roman" w:hAnsi="Garamond" w:cs="Arial"/>
          <w:bCs/>
        </w:rPr>
      </w:pPr>
      <m:oMath>
        <m:r>
          <m:rPr>
            <m:nor/>
          </m:rPr>
          <w:rPr>
            <w:rFonts w:ascii="Garamond" w:eastAsia="Times New Roman" w:hAnsi="Garamond" w:cs="Arial"/>
          </w:rPr>
          <m:t>∆</m:t>
        </m:r>
        <m:sSubSup>
          <m:sSubSupPr>
            <m:ctrlPr>
              <w:rPr>
                <w:rFonts w:ascii="Cambria Math" w:eastAsia="Times New Roman" w:hAnsi="Cambria Math" w:cs="Arial"/>
                <w:bCs/>
                <w:i/>
              </w:rPr>
            </m:ctrlPr>
          </m:sSubSupPr>
          <m:e>
            <m:r>
              <m:rPr>
                <m:nor/>
              </m:rPr>
              <w:rPr>
                <w:rFonts w:ascii="Garamond" w:eastAsia="Times New Roman" w:hAnsi="Garamond" w:cs="Arial"/>
              </w:rPr>
              <m:t>σ</m:t>
            </m:r>
          </m:e>
          <m:sub>
            <m:r>
              <m:rPr>
                <m:nor/>
              </m:rPr>
              <w:rPr>
                <w:rFonts w:ascii="Garamond" w:eastAsia="Times New Roman" w:hAnsi="Garamond" w:cs="Arial"/>
              </w:rPr>
              <m:t>0</m:t>
            </m:r>
          </m:sub>
          <m:sup>
            <m:r>
              <m:rPr>
                <m:nor/>
              </m:rPr>
              <w:rPr>
                <w:rFonts w:ascii="Garamond" w:eastAsia="Times New Roman" w:hAnsi="Garamond" w:cs="Arial"/>
              </w:rPr>
              <m:t>p,m,d</m:t>
            </m:r>
          </m:sup>
        </m:sSubSup>
        <m:d>
          <m:dPr>
            <m:ctrlPr>
              <w:rPr>
                <w:rFonts w:ascii="Cambria Math" w:eastAsia="Times New Roman" w:hAnsi="Cambria Math" w:cs="Arial"/>
                <w:bCs/>
                <w:i/>
              </w:rPr>
            </m:ctrlPr>
          </m:dPr>
          <m:e>
            <m:r>
              <m:rPr>
                <m:nor/>
              </m:rPr>
              <w:rPr>
                <w:rFonts w:ascii="Garamond" w:eastAsia="Times New Roman" w:hAnsi="Garamond" w:cs="Arial"/>
              </w:rPr>
              <m:t>t</m:t>
            </m:r>
          </m:e>
        </m:d>
        <m:r>
          <m:rPr>
            <m:nor/>
          </m:rPr>
          <w:rPr>
            <w:rFonts w:ascii="Garamond" w:eastAsia="Times New Roman" w:hAnsi="Garamond" w:cs="Arial"/>
          </w:rPr>
          <m:t xml:space="preserve">= </m:t>
        </m:r>
        <m:sSubSup>
          <m:sSubSupPr>
            <m:ctrlPr>
              <w:rPr>
                <w:rFonts w:ascii="Cambria Math" w:eastAsia="Times New Roman" w:hAnsi="Cambria Math" w:cs="Arial"/>
                <w:bCs/>
                <w:i/>
              </w:rPr>
            </m:ctrlPr>
          </m:sSubSupPr>
          <m:e>
            <m:r>
              <m:rPr>
                <m:nor/>
              </m:rPr>
              <w:rPr>
                <w:rFonts w:ascii="Garamond" w:eastAsia="Times New Roman" w:hAnsi="Garamond" w:cs="Arial"/>
              </w:rPr>
              <m:t>σ</m:t>
            </m:r>
          </m:e>
          <m:sub>
            <m:r>
              <m:rPr>
                <m:nor/>
              </m:rPr>
              <w:rPr>
                <w:rFonts w:ascii="Garamond" w:eastAsia="Times New Roman" w:hAnsi="Garamond" w:cs="Arial"/>
              </w:rPr>
              <m:t>0</m:t>
            </m:r>
          </m:sub>
          <m:sup>
            <m:r>
              <m:rPr>
                <m:nor/>
              </m:rPr>
              <w:rPr>
                <w:rFonts w:ascii="Garamond" w:eastAsia="Times New Roman" w:hAnsi="Garamond" w:cs="Arial"/>
              </w:rPr>
              <m:t>p,m,d</m:t>
            </m:r>
          </m:sup>
        </m:sSubSup>
        <m:d>
          <m:dPr>
            <m:ctrlPr>
              <w:rPr>
                <w:rFonts w:ascii="Cambria Math" w:eastAsia="Times New Roman" w:hAnsi="Cambria Math" w:cs="Arial"/>
                <w:bCs/>
                <w:i/>
              </w:rPr>
            </m:ctrlPr>
          </m:dPr>
          <m:e>
            <m:r>
              <m:rPr>
                <m:nor/>
              </m:rPr>
              <w:rPr>
                <w:rFonts w:ascii="Garamond" w:eastAsia="Times New Roman" w:hAnsi="Garamond" w:cs="Arial"/>
              </w:rPr>
              <m:t>t</m:t>
            </m:r>
          </m:e>
        </m:d>
        <m:r>
          <m:rPr>
            <m:nor/>
          </m:rPr>
          <w:rPr>
            <w:rFonts w:ascii="Garamond" w:eastAsia="Times New Roman" w:hAnsi="Garamond" w:cs="Arial"/>
          </w:rPr>
          <m:t xml:space="preserve">- </m:t>
        </m:r>
        <m:sSubSup>
          <m:sSubSupPr>
            <m:ctrlPr>
              <w:rPr>
                <w:rFonts w:ascii="Cambria Math" w:eastAsia="Times New Roman" w:hAnsi="Cambria Math" w:cs="Arial"/>
                <w:bCs/>
                <w:i/>
              </w:rPr>
            </m:ctrlPr>
          </m:sSubSupPr>
          <m:e>
            <m:acc>
              <m:accPr>
                <m:chr m:val="̅"/>
                <m:ctrlPr>
                  <w:rPr>
                    <w:rFonts w:ascii="Cambria Math" w:eastAsia="Times New Roman" w:hAnsi="Cambria Math" w:cs="Arial"/>
                    <w:bCs/>
                    <w:i/>
                  </w:rPr>
                </m:ctrlPr>
              </m:accPr>
              <m:e>
                <m:r>
                  <m:rPr>
                    <m:nor/>
                  </m:rPr>
                  <w:rPr>
                    <w:rFonts w:ascii="Garamond" w:eastAsia="Times New Roman" w:hAnsi="Garamond" w:cs="Arial"/>
                  </w:rPr>
                  <m:t>σ</m:t>
                </m:r>
              </m:e>
            </m:acc>
          </m:e>
          <m:sub>
            <m:r>
              <m:rPr>
                <m:nor/>
              </m:rPr>
              <w:rPr>
                <w:rFonts w:ascii="Garamond" w:eastAsia="Times New Roman" w:hAnsi="Garamond" w:cs="Arial"/>
              </w:rPr>
              <m:t>0</m:t>
            </m:r>
          </m:sub>
          <m:sup>
            <m:r>
              <m:rPr>
                <m:nor/>
              </m:rPr>
              <w:rPr>
                <w:rFonts w:ascii="Garamond" w:eastAsia="Times New Roman" w:hAnsi="Garamond" w:cs="Arial"/>
              </w:rPr>
              <m:t>p,m,d</m:t>
            </m:r>
          </m:sup>
        </m:sSubSup>
      </m:oMath>
      <w:r w:rsidR="000A21E6" w:rsidRPr="00E143E9">
        <w:rPr>
          <w:rFonts w:ascii="Garamond" w:eastAsia="Times New Roman" w:hAnsi="Garamond" w:cs="Arial"/>
          <w:bCs/>
        </w:rPr>
        <w:t xml:space="preserve">                         </w:t>
      </w:r>
      <w:r w:rsidR="001A3836">
        <w:rPr>
          <w:rFonts w:ascii="Garamond" w:eastAsia="Times New Roman" w:hAnsi="Garamond" w:cs="Arial"/>
          <w:bCs/>
        </w:rPr>
        <w:t xml:space="preserve">     </w:t>
      </w:r>
      <w:r w:rsidR="000A21E6" w:rsidRPr="00E143E9">
        <w:rPr>
          <w:rFonts w:ascii="Garamond" w:eastAsia="Times New Roman" w:hAnsi="Garamond" w:cs="Arial"/>
          <w:bCs/>
        </w:rPr>
        <w:t xml:space="preserve">                            (4)</w:t>
      </w:r>
    </w:p>
    <w:p w14:paraId="6A0893A7" w14:textId="77777777" w:rsidR="002124C1" w:rsidRPr="00740541" w:rsidRDefault="002124C1" w:rsidP="002D21BF">
      <w:pPr>
        <w:spacing w:after="0" w:line="240" w:lineRule="auto"/>
        <w:rPr>
          <w:rFonts w:ascii="Garamond" w:eastAsia="Times New Roman" w:hAnsi="Garamond" w:cs="Arial"/>
          <w:bCs/>
        </w:rPr>
      </w:pPr>
    </w:p>
    <w:p w14:paraId="1C53300B" w14:textId="764CEC71" w:rsidR="00740541" w:rsidRDefault="00CE08D2" w:rsidP="000A21E6">
      <w:pPr>
        <w:spacing w:after="0" w:line="240" w:lineRule="auto"/>
        <w:jc w:val="right"/>
        <w:rPr>
          <w:rFonts w:ascii="Garamond" w:eastAsia="Times New Roman" w:hAnsi="Garamond" w:cs="Arial"/>
          <w:bCs/>
        </w:rPr>
      </w:pPr>
      <m:oMath>
        <m:sSup>
          <m:sSupPr>
            <m:ctrlPr>
              <w:rPr>
                <w:rFonts w:ascii="Cambria Math" w:eastAsia="Times New Roman" w:hAnsi="Cambria Math" w:cs="Arial"/>
                <w:bCs/>
                <w:i/>
              </w:rPr>
            </m:ctrlPr>
          </m:sSupPr>
          <m:e>
            <m:r>
              <m:rPr>
                <m:nor/>
              </m:rPr>
              <w:rPr>
                <w:rFonts w:ascii="Garamond" w:eastAsia="Times New Roman" w:hAnsi="Garamond" w:cs="Arial"/>
              </w:rPr>
              <m:t>Z</m:t>
            </m:r>
          </m:e>
          <m:sup>
            <m:r>
              <m:rPr>
                <m:nor/>
              </m:rPr>
              <w:rPr>
                <w:rFonts w:ascii="Garamond" w:eastAsia="Times New Roman" w:hAnsi="Garamond" w:cs="Arial"/>
              </w:rPr>
              <m:t>p,m,d</m:t>
            </m:r>
          </m:sup>
        </m:sSup>
        <m:d>
          <m:dPr>
            <m:ctrlPr>
              <w:rPr>
                <w:rFonts w:ascii="Cambria Math" w:eastAsia="Times New Roman" w:hAnsi="Cambria Math" w:cs="Arial"/>
                <w:bCs/>
                <w:i/>
              </w:rPr>
            </m:ctrlPr>
          </m:dPr>
          <m:e>
            <m:r>
              <m:rPr>
                <m:nor/>
              </m:rPr>
              <w:rPr>
                <w:rFonts w:ascii="Garamond" w:eastAsia="Times New Roman" w:hAnsi="Garamond" w:cs="Arial"/>
              </w:rPr>
              <m:t>t</m:t>
            </m:r>
          </m:e>
        </m:d>
        <m:r>
          <m:rPr>
            <m:nor/>
          </m:rPr>
          <w:rPr>
            <w:rFonts w:ascii="Garamond" w:eastAsia="Times New Roman" w:hAnsi="Garamond" w:cs="Arial"/>
          </w:rPr>
          <m:t xml:space="preserve">= </m:t>
        </m:r>
        <m:f>
          <m:fPr>
            <m:ctrlPr>
              <w:rPr>
                <w:rFonts w:ascii="Cambria Math" w:eastAsia="Times New Roman" w:hAnsi="Cambria Math" w:cs="Arial"/>
                <w:bCs/>
                <w:i/>
              </w:rPr>
            </m:ctrlPr>
          </m:fPr>
          <m:num>
            <m:r>
              <m:rPr>
                <m:nor/>
              </m:rPr>
              <w:rPr>
                <w:rFonts w:ascii="Garamond" w:eastAsia="Times New Roman" w:hAnsi="Garamond" w:cs="Arial"/>
              </w:rPr>
              <m:t>∆</m:t>
            </m:r>
            <m:sSubSup>
              <m:sSubSupPr>
                <m:ctrlPr>
                  <w:rPr>
                    <w:rFonts w:ascii="Cambria Math" w:eastAsia="Times New Roman" w:hAnsi="Cambria Math" w:cs="Arial"/>
                    <w:bCs/>
                    <w:i/>
                  </w:rPr>
                </m:ctrlPr>
              </m:sSubSupPr>
              <m:e>
                <m:r>
                  <m:rPr>
                    <m:nor/>
                  </m:rPr>
                  <w:rPr>
                    <w:rFonts w:ascii="Garamond" w:eastAsia="Times New Roman" w:hAnsi="Garamond" w:cs="Arial"/>
                  </w:rPr>
                  <m:t>σ</m:t>
                </m:r>
              </m:e>
              <m:sub>
                <m:r>
                  <m:rPr>
                    <m:nor/>
                  </m:rPr>
                  <w:rPr>
                    <w:rFonts w:ascii="Garamond" w:eastAsia="Times New Roman" w:hAnsi="Garamond" w:cs="Arial"/>
                  </w:rPr>
                  <m:t>0</m:t>
                </m:r>
              </m:sub>
              <m:sup>
                <m:r>
                  <m:rPr>
                    <m:nor/>
                  </m:rPr>
                  <w:rPr>
                    <w:rFonts w:ascii="Garamond" w:eastAsia="Times New Roman" w:hAnsi="Garamond" w:cs="Arial"/>
                  </w:rPr>
                  <m:t>p,m,d</m:t>
                </m:r>
              </m:sup>
            </m:sSubSup>
            <m:r>
              <m:rPr>
                <m:nor/>
              </m:rPr>
              <w:rPr>
                <w:rFonts w:ascii="Garamond" w:eastAsia="Times New Roman" w:hAnsi="Garamond" w:cs="Arial"/>
              </w:rPr>
              <m:t>(t)</m:t>
            </m:r>
          </m:num>
          <m:den>
            <m:r>
              <m:rPr>
                <m:nor/>
              </m:rPr>
              <w:rPr>
                <w:rFonts w:ascii="Garamond" w:eastAsia="Times New Roman" w:hAnsi="Garamond" w:cs="Arial"/>
              </w:rPr>
              <m:t>std(</m:t>
            </m:r>
            <m:sSubSup>
              <m:sSubSupPr>
                <m:ctrlPr>
                  <w:rPr>
                    <w:rFonts w:ascii="Cambria Math" w:eastAsia="Times New Roman" w:hAnsi="Cambria Math" w:cs="Arial"/>
                    <w:bCs/>
                    <w:i/>
                  </w:rPr>
                </m:ctrlPr>
              </m:sSubSupPr>
              <m:e>
                <m:r>
                  <m:rPr>
                    <m:nor/>
                  </m:rPr>
                  <w:rPr>
                    <w:rFonts w:ascii="Garamond" w:eastAsia="Times New Roman" w:hAnsi="Garamond" w:cs="Arial"/>
                  </w:rPr>
                  <m:t>σ</m:t>
                </m:r>
              </m:e>
              <m:sub>
                <m:r>
                  <m:rPr>
                    <m:nor/>
                  </m:rPr>
                  <w:rPr>
                    <w:rFonts w:ascii="Garamond" w:eastAsia="Times New Roman" w:hAnsi="Garamond" w:cs="Arial"/>
                  </w:rPr>
                  <m:t>0</m:t>
                </m:r>
              </m:sub>
              <m:sup>
                <m:r>
                  <m:rPr>
                    <m:nor/>
                  </m:rPr>
                  <w:rPr>
                    <w:rFonts w:ascii="Garamond" w:eastAsia="Times New Roman" w:hAnsi="Garamond" w:cs="Arial"/>
                  </w:rPr>
                  <m:t>p,m,d</m:t>
                </m:r>
              </m:sup>
            </m:sSubSup>
            <m:r>
              <m:rPr>
                <m:nor/>
              </m:rPr>
              <w:rPr>
                <w:rFonts w:ascii="Garamond" w:eastAsia="Times New Roman" w:hAnsi="Garamond" w:cs="Arial"/>
              </w:rPr>
              <m:t>)</m:t>
            </m:r>
          </m:den>
        </m:f>
      </m:oMath>
      <w:r w:rsidR="000A21E6">
        <w:rPr>
          <w:rFonts w:ascii="Garamond" w:eastAsia="Times New Roman" w:hAnsi="Garamond" w:cs="Arial"/>
          <w:bCs/>
        </w:rPr>
        <w:t xml:space="preserve">           </w:t>
      </w:r>
      <w:r w:rsidR="006C446F">
        <w:rPr>
          <w:rFonts w:ascii="Garamond" w:eastAsia="Times New Roman" w:hAnsi="Garamond" w:cs="Arial"/>
          <w:bCs/>
        </w:rPr>
        <w:t xml:space="preserve">   </w:t>
      </w:r>
      <w:r w:rsidR="000A21E6">
        <w:rPr>
          <w:rFonts w:ascii="Garamond" w:eastAsia="Times New Roman" w:hAnsi="Garamond" w:cs="Arial"/>
          <w:bCs/>
        </w:rPr>
        <w:t xml:space="preserve">                                                   (5) </w:t>
      </w:r>
    </w:p>
    <w:p w14:paraId="32756B89" w14:textId="77777777" w:rsidR="002124C1" w:rsidRDefault="002124C1" w:rsidP="002D21BF">
      <w:pPr>
        <w:spacing w:after="0" w:line="240" w:lineRule="auto"/>
        <w:rPr>
          <w:rFonts w:ascii="Garamond" w:eastAsia="Times New Roman" w:hAnsi="Garamond" w:cs="Arial"/>
          <w:bCs/>
        </w:rPr>
      </w:pPr>
    </w:p>
    <w:p w14:paraId="6CD12ECA" w14:textId="11C5FDAB" w:rsidR="0069608A" w:rsidRDefault="005C20BE" w:rsidP="67BEC3BD">
      <w:pPr>
        <w:spacing w:after="0" w:line="240" w:lineRule="auto"/>
        <w:rPr>
          <w:rFonts w:ascii="Garamond" w:eastAsia="Times New Roman" w:hAnsi="Garamond" w:cs="Arial"/>
        </w:rPr>
      </w:pPr>
      <w:r w:rsidRPr="67BEC3BD">
        <w:rPr>
          <w:rFonts w:ascii="Garamond" w:eastAsia="Times New Roman" w:hAnsi="Garamond" w:cs="Arial"/>
        </w:rPr>
        <w:t xml:space="preserve">Once the statistics </w:t>
      </w:r>
      <w:r w:rsidR="47AED022" w:rsidRPr="67BEC3BD">
        <w:rPr>
          <w:rFonts w:ascii="Garamond" w:eastAsia="Times New Roman" w:hAnsi="Garamond" w:cs="Arial"/>
        </w:rPr>
        <w:t>are</w:t>
      </w:r>
      <w:r w:rsidRPr="67BEC3BD">
        <w:rPr>
          <w:rFonts w:ascii="Garamond" w:eastAsia="Times New Roman" w:hAnsi="Garamond" w:cs="Arial"/>
        </w:rPr>
        <w:t xml:space="preserve"> calculated, the s1flood package </w:t>
      </w:r>
      <w:r w:rsidR="005C28A2" w:rsidRPr="67BEC3BD">
        <w:rPr>
          <w:rFonts w:ascii="Garamond" w:eastAsia="Times New Roman" w:hAnsi="Garamond" w:cs="Arial"/>
        </w:rPr>
        <w:t>allows for</w:t>
      </w:r>
      <w:r w:rsidRPr="67BEC3BD">
        <w:rPr>
          <w:rFonts w:ascii="Garamond" w:eastAsia="Times New Roman" w:hAnsi="Garamond" w:cs="Arial"/>
        </w:rPr>
        <w:t xml:space="preserve"> </w:t>
      </w:r>
      <w:r w:rsidR="007E5C45" w:rsidRPr="67BEC3BD">
        <w:rPr>
          <w:rFonts w:ascii="Garamond" w:eastAsia="Times New Roman" w:hAnsi="Garamond" w:cs="Arial"/>
        </w:rPr>
        <w:t>post-processing</w:t>
      </w:r>
      <w:r w:rsidRPr="67BEC3BD">
        <w:rPr>
          <w:rFonts w:ascii="Garamond" w:eastAsia="Times New Roman" w:hAnsi="Garamond" w:cs="Arial"/>
        </w:rPr>
        <w:t xml:space="preserve"> to increase the accuracy of the flood maps. </w:t>
      </w:r>
      <w:r w:rsidR="7FF9489B" w:rsidRPr="67BEC3BD">
        <w:rPr>
          <w:rFonts w:ascii="Garamond" w:eastAsia="Garamond" w:hAnsi="Garamond" w:cs="Garamond"/>
        </w:rPr>
        <w:t>The results of the Z-score calculation are compared to expected intra-annual surface water regimes using the Landsat-based Monthly Water Historic dataset. The dataset was produced by the Joint Research Centre (JRC) of the European Commission and the Dynamic Surface Water Extent (DSWE) algorithm described by Jones (2015)</w:t>
      </w:r>
      <w:r w:rsidR="00457CB5">
        <w:rPr>
          <w:rFonts w:ascii="Garamond" w:eastAsia="Garamond" w:hAnsi="Garamond" w:cs="Garamond"/>
        </w:rPr>
        <w:t>.</w:t>
      </w:r>
      <w:r w:rsidR="7FF9489B" w:rsidRPr="67BEC3BD">
        <w:rPr>
          <w:rFonts w:ascii="Garamond" w:eastAsia="Times New Roman" w:hAnsi="Garamond" w:cs="Arial"/>
        </w:rPr>
        <w:t xml:space="preserve"> </w:t>
      </w:r>
      <w:r w:rsidRPr="67BEC3BD">
        <w:rPr>
          <w:rFonts w:ascii="Garamond" w:eastAsia="Times New Roman" w:hAnsi="Garamond" w:cs="Arial"/>
        </w:rPr>
        <w:t>We input desired historical open water and historical inundation probability thresholds of 90% and 25% respectively</w:t>
      </w:r>
      <w:r w:rsidR="00765E1C" w:rsidRPr="67BEC3BD">
        <w:rPr>
          <w:rFonts w:ascii="Garamond" w:eastAsia="Times New Roman" w:hAnsi="Garamond" w:cs="Arial"/>
        </w:rPr>
        <w:t>. These thresholds</w:t>
      </w:r>
      <w:r w:rsidRPr="67BEC3BD">
        <w:rPr>
          <w:rFonts w:ascii="Garamond" w:eastAsia="Times New Roman" w:hAnsi="Garamond" w:cs="Arial"/>
        </w:rPr>
        <w:t xml:space="preserve"> result</w:t>
      </w:r>
      <w:r w:rsidR="00765E1C" w:rsidRPr="67BEC3BD">
        <w:rPr>
          <w:rFonts w:ascii="Garamond" w:eastAsia="Times New Roman" w:hAnsi="Garamond" w:cs="Arial"/>
        </w:rPr>
        <w:t>ed</w:t>
      </w:r>
      <w:r w:rsidRPr="67BEC3BD">
        <w:rPr>
          <w:rFonts w:ascii="Garamond" w:eastAsia="Times New Roman" w:hAnsi="Garamond" w:cs="Arial"/>
        </w:rPr>
        <w:t xml:space="preserve"> in any pixel the algorithm classified as </w:t>
      </w:r>
      <w:r w:rsidR="00B3154A">
        <w:rPr>
          <w:rFonts w:ascii="Garamond" w:eastAsia="Times New Roman" w:hAnsi="Garamond" w:cs="Arial"/>
        </w:rPr>
        <w:t>flooded</w:t>
      </w:r>
      <w:r w:rsidRPr="67BEC3BD">
        <w:rPr>
          <w:rFonts w:ascii="Garamond" w:eastAsia="Times New Roman" w:hAnsi="Garamond" w:cs="Arial"/>
        </w:rPr>
        <w:t xml:space="preserve"> to appear when the JRC or DSWE probability of permanent open water for that pixel was less than 90% and when </w:t>
      </w:r>
      <w:r w:rsidR="00D1376A" w:rsidRPr="67BEC3BD">
        <w:rPr>
          <w:rFonts w:ascii="Garamond" w:eastAsia="Times New Roman" w:hAnsi="Garamond" w:cs="Arial"/>
        </w:rPr>
        <w:t xml:space="preserve">DSWE </w:t>
      </w:r>
      <w:r w:rsidRPr="67BEC3BD">
        <w:rPr>
          <w:rFonts w:ascii="Garamond" w:eastAsia="Times New Roman" w:hAnsi="Garamond" w:cs="Arial"/>
        </w:rPr>
        <w:t>historical inundation probability was greater than 25%.</w:t>
      </w:r>
      <w:r w:rsidR="002D553A" w:rsidRPr="67BEC3BD">
        <w:rPr>
          <w:rFonts w:ascii="Garamond" w:eastAsia="Times New Roman" w:hAnsi="Garamond" w:cs="Arial"/>
        </w:rPr>
        <w:t xml:space="preserve"> We selected the thresholds based on those used by the author of the s1flood package for flood mapping </w:t>
      </w:r>
      <w:r w:rsidR="00997FE8" w:rsidRPr="67BEC3BD">
        <w:rPr>
          <w:rFonts w:ascii="Garamond" w:eastAsia="Times New Roman" w:hAnsi="Garamond" w:cs="Arial"/>
        </w:rPr>
        <w:t>around</w:t>
      </w:r>
      <w:r w:rsidR="002D553A" w:rsidRPr="67BEC3BD">
        <w:rPr>
          <w:rFonts w:ascii="Garamond" w:eastAsia="Times New Roman" w:hAnsi="Garamond" w:cs="Arial"/>
        </w:rPr>
        <w:t xml:space="preserve"> Omaha, Nebraska, an area similar to our study region.</w:t>
      </w:r>
    </w:p>
    <w:p w14:paraId="31B69A28" w14:textId="77777777" w:rsidR="005C0467" w:rsidRDefault="005C0467" w:rsidP="002D21BF">
      <w:pPr>
        <w:spacing w:after="0" w:line="240" w:lineRule="auto"/>
        <w:rPr>
          <w:rFonts w:ascii="Garamond" w:eastAsia="Times New Roman" w:hAnsi="Garamond" w:cs="Arial"/>
          <w:bCs/>
        </w:rPr>
      </w:pPr>
    </w:p>
    <w:p w14:paraId="2C0B5BEE" w14:textId="23DADFAB" w:rsidR="006D0F99" w:rsidRPr="00C46A90" w:rsidRDefault="00303FFF" w:rsidP="002D21BF">
      <w:pPr>
        <w:spacing w:after="0" w:line="240" w:lineRule="auto"/>
        <w:rPr>
          <w:rFonts w:ascii="Garamond" w:eastAsia="Times New Roman" w:hAnsi="Garamond" w:cs="Arial"/>
          <w:i/>
          <w:u w:val="single"/>
        </w:rPr>
      </w:pPr>
      <w:r w:rsidRPr="00C46A90">
        <w:rPr>
          <w:rFonts w:ascii="Garamond" w:eastAsia="Times New Roman" w:hAnsi="Garamond" w:cs="Arial"/>
          <w:bCs/>
          <w:i/>
          <w:iCs/>
          <w:u w:val="single"/>
        </w:rPr>
        <w:t>3.2.3</w:t>
      </w:r>
      <w:r w:rsidR="00C46A90">
        <w:rPr>
          <w:rFonts w:ascii="Garamond" w:eastAsia="Times New Roman" w:hAnsi="Garamond" w:cs="Arial"/>
          <w:bCs/>
          <w:i/>
          <w:iCs/>
          <w:u w:val="single"/>
        </w:rPr>
        <w:t xml:space="preserve"> </w:t>
      </w:r>
      <w:r w:rsidR="004126C4" w:rsidRPr="00C46A90">
        <w:rPr>
          <w:rFonts w:ascii="Garamond" w:eastAsia="Times New Roman" w:hAnsi="Garamond" w:cs="Arial"/>
          <w:bCs/>
          <w:i/>
          <w:iCs/>
          <w:u w:val="single"/>
        </w:rPr>
        <w:t>Flood</w:t>
      </w:r>
      <w:r w:rsidR="004126C4" w:rsidRPr="00C46A90">
        <w:rPr>
          <w:rFonts w:ascii="Garamond" w:eastAsia="Times New Roman" w:hAnsi="Garamond" w:cs="Arial"/>
          <w:i/>
          <w:u w:val="single"/>
        </w:rPr>
        <w:t xml:space="preserve"> Risk Map</w:t>
      </w:r>
    </w:p>
    <w:p w14:paraId="6225C6D1" w14:textId="5A100206" w:rsidR="00895967" w:rsidRDefault="00675E32" w:rsidP="00D205AB">
      <w:pPr>
        <w:spacing w:after="0" w:line="240" w:lineRule="auto"/>
        <w:rPr>
          <w:rFonts w:ascii="Garamond" w:eastAsia="Times New Roman" w:hAnsi="Garamond" w:cs="Arial"/>
        </w:rPr>
      </w:pPr>
      <w:r w:rsidRPr="00675E32">
        <w:rPr>
          <w:rFonts w:ascii="Garamond" w:eastAsia="Times New Roman" w:hAnsi="Garamond" w:cs="Arial"/>
        </w:rPr>
        <w:t xml:space="preserve">To highlight </w:t>
      </w:r>
      <w:r>
        <w:rPr>
          <w:rFonts w:ascii="Garamond" w:eastAsia="Times New Roman" w:hAnsi="Garamond" w:cs="Arial"/>
        </w:rPr>
        <w:t>flood susceptibility,</w:t>
      </w:r>
      <w:r w:rsidRPr="00675E32">
        <w:rPr>
          <w:rFonts w:ascii="Garamond" w:eastAsia="Times New Roman" w:hAnsi="Garamond" w:cs="Arial"/>
        </w:rPr>
        <w:t xml:space="preserve"> we examined literature on flood risk mapping to determine which </w:t>
      </w:r>
      <w:r w:rsidR="00265B40">
        <w:rPr>
          <w:rFonts w:ascii="Garamond" w:eastAsia="Times New Roman" w:hAnsi="Garamond" w:cs="Arial"/>
        </w:rPr>
        <w:t>factors</w:t>
      </w:r>
      <w:r w:rsidRPr="00675E32">
        <w:rPr>
          <w:rFonts w:ascii="Garamond" w:eastAsia="Times New Roman" w:hAnsi="Garamond" w:cs="Arial"/>
        </w:rPr>
        <w:t xml:space="preserve"> to use and how to assign relative value to these variables to account for their contribution to flood risk</w:t>
      </w:r>
      <w:r w:rsidR="00265B40">
        <w:rPr>
          <w:rFonts w:ascii="Garamond" w:eastAsia="Times New Roman" w:hAnsi="Garamond" w:cs="Arial"/>
        </w:rPr>
        <w:t>. Table 3 shows the w</w:t>
      </w:r>
      <w:r w:rsidR="00185DAC">
        <w:rPr>
          <w:rFonts w:ascii="Garamond" w:eastAsia="Times New Roman" w:hAnsi="Garamond" w:cs="Arial"/>
        </w:rPr>
        <w:t xml:space="preserve">eights </w:t>
      </w:r>
      <w:r w:rsidR="00265B40">
        <w:rPr>
          <w:rFonts w:ascii="Garamond" w:eastAsia="Times New Roman" w:hAnsi="Garamond" w:cs="Arial"/>
        </w:rPr>
        <w:t xml:space="preserve">we applied to </w:t>
      </w:r>
      <w:r w:rsidR="00185DAC">
        <w:rPr>
          <w:rFonts w:ascii="Garamond" w:eastAsia="Times New Roman" w:hAnsi="Garamond" w:cs="Arial"/>
        </w:rPr>
        <w:t xml:space="preserve">our susceptibility variables </w:t>
      </w:r>
      <w:r w:rsidR="003222E1">
        <w:rPr>
          <w:rFonts w:ascii="Garamond" w:eastAsia="Times New Roman" w:hAnsi="Garamond" w:cs="Arial"/>
        </w:rPr>
        <w:t xml:space="preserve">based </w:t>
      </w:r>
      <w:r w:rsidR="00D44473">
        <w:rPr>
          <w:rFonts w:ascii="Garamond" w:eastAsia="Times New Roman" w:hAnsi="Garamond" w:cs="Arial"/>
        </w:rPr>
        <w:t>on an approach that used</w:t>
      </w:r>
      <w:r w:rsidR="003222E1">
        <w:rPr>
          <w:rFonts w:ascii="Garamond" w:eastAsia="Times New Roman" w:hAnsi="Garamond" w:cs="Arial"/>
        </w:rPr>
        <w:t xml:space="preserve"> machine learning </w:t>
      </w:r>
      <w:r w:rsidR="00D44473">
        <w:rPr>
          <w:rFonts w:ascii="Garamond" w:eastAsia="Times New Roman" w:hAnsi="Garamond" w:cs="Arial"/>
        </w:rPr>
        <w:t>and</w:t>
      </w:r>
      <w:r w:rsidR="003222E1">
        <w:rPr>
          <w:rFonts w:ascii="Garamond" w:eastAsia="Times New Roman" w:hAnsi="Garamond" w:cs="Arial"/>
        </w:rPr>
        <w:t xml:space="preserve"> the </w:t>
      </w:r>
      <w:r w:rsidR="008E4DF3">
        <w:rPr>
          <w:rFonts w:ascii="Garamond" w:eastAsia="Times New Roman" w:hAnsi="Garamond" w:cs="Arial"/>
        </w:rPr>
        <w:t>Boruta algorithm to consider flood variable importance</w:t>
      </w:r>
      <w:r w:rsidR="00265B40">
        <w:rPr>
          <w:rFonts w:ascii="Garamond" w:eastAsia="Times New Roman" w:hAnsi="Garamond" w:cs="Arial"/>
        </w:rPr>
        <w:t xml:space="preserve"> (Pourghasemi et al., 2020).</w:t>
      </w:r>
      <w:r w:rsidR="00185DAC">
        <w:rPr>
          <w:rFonts w:ascii="Garamond" w:eastAsia="Times New Roman" w:hAnsi="Garamond" w:cs="Arial"/>
        </w:rPr>
        <w:t xml:space="preserve"> </w:t>
      </w:r>
    </w:p>
    <w:p w14:paraId="4E42764E" w14:textId="77777777" w:rsidR="00185DAC" w:rsidRDefault="00185DAC" w:rsidP="00D205AB">
      <w:pPr>
        <w:spacing w:after="0" w:line="240" w:lineRule="auto"/>
        <w:rPr>
          <w:rFonts w:ascii="Garamond" w:eastAsia="Times New Roman" w:hAnsi="Garamond" w:cs="Arial"/>
        </w:rPr>
      </w:pPr>
    </w:p>
    <w:p w14:paraId="09C7BDF4" w14:textId="5503888C" w:rsidR="00185DAC" w:rsidRPr="00947959" w:rsidRDefault="00185DAC" w:rsidP="00D205AB">
      <w:pPr>
        <w:spacing w:after="0" w:line="240" w:lineRule="auto"/>
        <w:rPr>
          <w:rFonts w:ascii="Garamond" w:eastAsia="Times New Roman" w:hAnsi="Garamond" w:cs="Arial"/>
          <w:i/>
          <w:iCs/>
        </w:rPr>
      </w:pPr>
      <w:r>
        <w:rPr>
          <w:rFonts w:ascii="Garamond" w:eastAsia="Times New Roman" w:hAnsi="Garamond" w:cs="Arial"/>
        </w:rPr>
        <w:t xml:space="preserve">Table 3. </w:t>
      </w:r>
      <w:r w:rsidRPr="00947959">
        <w:rPr>
          <w:rFonts w:ascii="Garamond" w:eastAsia="Times New Roman" w:hAnsi="Garamond" w:cs="Arial"/>
          <w:i/>
          <w:iCs/>
        </w:rPr>
        <w:t xml:space="preserve">Weights </w:t>
      </w:r>
      <w:r w:rsidR="008E4DF3" w:rsidRPr="00947959">
        <w:rPr>
          <w:rFonts w:ascii="Garamond" w:eastAsia="Times New Roman" w:hAnsi="Garamond" w:cs="Arial"/>
          <w:i/>
          <w:iCs/>
        </w:rPr>
        <w:t>for flood susceptibility factors</w:t>
      </w:r>
    </w:p>
    <w:tbl>
      <w:tblPr>
        <w:tblStyle w:val="TableGrid"/>
        <w:tblW w:w="0" w:type="auto"/>
        <w:tblInd w:w="0" w:type="dxa"/>
        <w:tblLook w:val="04A0" w:firstRow="1" w:lastRow="0" w:firstColumn="1" w:lastColumn="0" w:noHBand="0" w:noVBand="1"/>
      </w:tblPr>
      <w:tblGrid>
        <w:gridCol w:w="4675"/>
        <w:gridCol w:w="4675"/>
      </w:tblGrid>
      <w:tr w:rsidR="00CB365E" w14:paraId="3A14442A" w14:textId="77777777" w:rsidTr="00CB365E">
        <w:tc>
          <w:tcPr>
            <w:tcW w:w="4675" w:type="dxa"/>
          </w:tcPr>
          <w:p w14:paraId="6160D986" w14:textId="0832F57B" w:rsidR="00CB365E" w:rsidRPr="00CB365E" w:rsidRDefault="00CB365E" w:rsidP="009256E4">
            <w:pPr>
              <w:jc w:val="center"/>
              <w:rPr>
                <w:rFonts w:ascii="Garamond" w:eastAsia="Times New Roman" w:hAnsi="Garamond" w:cs="Arial"/>
                <w:b/>
                <w:bCs/>
              </w:rPr>
            </w:pPr>
            <w:r>
              <w:rPr>
                <w:rFonts w:ascii="Garamond" w:eastAsia="Times New Roman" w:hAnsi="Garamond" w:cs="Arial"/>
                <w:b/>
                <w:bCs/>
              </w:rPr>
              <w:t>Factors</w:t>
            </w:r>
          </w:p>
        </w:tc>
        <w:tc>
          <w:tcPr>
            <w:tcW w:w="4675" w:type="dxa"/>
          </w:tcPr>
          <w:p w14:paraId="5B85E0F7" w14:textId="3ECDCF36" w:rsidR="00CB365E" w:rsidRPr="00CB365E" w:rsidRDefault="00CB365E" w:rsidP="009256E4">
            <w:pPr>
              <w:jc w:val="center"/>
              <w:rPr>
                <w:rFonts w:ascii="Garamond" w:eastAsia="Times New Roman" w:hAnsi="Garamond" w:cs="Arial"/>
                <w:b/>
                <w:bCs/>
              </w:rPr>
            </w:pPr>
            <w:r>
              <w:rPr>
                <w:rFonts w:ascii="Garamond" w:eastAsia="Times New Roman" w:hAnsi="Garamond" w:cs="Arial"/>
                <w:b/>
                <w:bCs/>
              </w:rPr>
              <w:t>Importance</w:t>
            </w:r>
          </w:p>
        </w:tc>
      </w:tr>
      <w:tr w:rsidR="00CB365E" w14:paraId="023E114D" w14:textId="77777777" w:rsidTr="00CB365E">
        <w:tc>
          <w:tcPr>
            <w:tcW w:w="4675" w:type="dxa"/>
          </w:tcPr>
          <w:p w14:paraId="3687D055" w14:textId="46E464A9" w:rsidR="00CB365E" w:rsidRPr="00CB365E" w:rsidRDefault="00CB365E" w:rsidP="009256E4">
            <w:pPr>
              <w:jc w:val="center"/>
              <w:rPr>
                <w:rFonts w:ascii="Garamond" w:eastAsia="Times New Roman" w:hAnsi="Garamond" w:cs="Arial"/>
              </w:rPr>
            </w:pPr>
            <w:r>
              <w:rPr>
                <w:rFonts w:ascii="Garamond" w:eastAsia="Times New Roman" w:hAnsi="Garamond" w:cs="Arial"/>
              </w:rPr>
              <w:t>Altitude</w:t>
            </w:r>
          </w:p>
        </w:tc>
        <w:tc>
          <w:tcPr>
            <w:tcW w:w="4675" w:type="dxa"/>
          </w:tcPr>
          <w:p w14:paraId="135014E3" w14:textId="1D524CE2" w:rsidR="00CB365E" w:rsidRDefault="00CB365E" w:rsidP="009256E4">
            <w:pPr>
              <w:jc w:val="center"/>
              <w:rPr>
                <w:rFonts w:ascii="Garamond" w:eastAsia="Times New Roman" w:hAnsi="Garamond" w:cs="Arial"/>
              </w:rPr>
            </w:pPr>
            <w:r>
              <w:rPr>
                <w:rFonts w:ascii="Garamond" w:eastAsia="Times New Roman" w:hAnsi="Garamond" w:cs="Arial"/>
              </w:rPr>
              <w:t>6.15</w:t>
            </w:r>
          </w:p>
        </w:tc>
      </w:tr>
      <w:tr w:rsidR="00CB365E" w14:paraId="6DCFD019" w14:textId="77777777" w:rsidTr="00CB365E">
        <w:tc>
          <w:tcPr>
            <w:tcW w:w="4675" w:type="dxa"/>
          </w:tcPr>
          <w:p w14:paraId="222A595E" w14:textId="16394F9D" w:rsidR="00CB365E" w:rsidRDefault="00CB365E" w:rsidP="009256E4">
            <w:pPr>
              <w:jc w:val="center"/>
              <w:rPr>
                <w:rFonts w:ascii="Garamond" w:eastAsia="Times New Roman" w:hAnsi="Garamond" w:cs="Arial"/>
              </w:rPr>
            </w:pPr>
            <w:r>
              <w:rPr>
                <w:rFonts w:ascii="Garamond" w:eastAsia="Times New Roman" w:hAnsi="Garamond" w:cs="Arial"/>
              </w:rPr>
              <w:t>Slope</w:t>
            </w:r>
          </w:p>
        </w:tc>
        <w:tc>
          <w:tcPr>
            <w:tcW w:w="4675" w:type="dxa"/>
          </w:tcPr>
          <w:p w14:paraId="4DB32CF0" w14:textId="7928B003" w:rsidR="00CB365E" w:rsidRDefault="003222E1" w:rsidP="009256E4">
            <w:pPr>
              <w:jc w:val="center"/>
              <w:rPr>
                <w:rFonts w:ascii="Garamond" w:eastAsia="Times New Roman" w:hAnsi="Garamond" w:cs="Arial"/>
              </w:rPr>
            </w:pPr>
            <w:r>
              <w:rPr>
                <w:rFonts w:ascii="Garamond" w:eastAsia="Times New Roman" w:hAnsi="Garamond" w:cs="Arial"/>
              </w:rPr>
              <w:t>8.74</w:t>
            </w:r>
          </w:p>
        </w:tc>
      </w:tr>
      <w:tr w:rsidR="00CB365E" w14:paraId="2B6A6CEC" w14:textId="77777777" w:rsidTr="00CB365E">
        <w:tc>
          <w:tcPr>
            <w:tcW w:w="4675" w:type="dxa"/>
          </w:tcPr>
          <w:p w14:paraId="586F31E9" w14:textId="058160A3" w:rsidR="00CB365E" w:rsidRDefault="00CB365E" w:rsidP="009256E4">
            <w:pPr>
              <w:jc w:val="center"/>
              <w:rPr>
                <w:rFonts w:ascii="Garamond" w:eastAsia="Times New Roman" w:hAnsi="Garamond" w:cs="Arial"/>
              </w:rPr>
            </w:pPr>
            <w:r>
              <w:rPr>
                <w:rFonts w:ascii="Garamond" w:eastAsia="Times New Roman" w:hAnsi="Garamond" w:cs="Arial"/>
              </w:rPr>
              <w:t>Distance from rivers</w:t>
            </w:r>
          </w:p>
        </w:tc>
        <w:tc>
          <w:tcPr>
            <w:tcW w:w="4675" w:type="dxa"/>
          </w:tcPr>
          <w:p w14:paraId="3CDAA7F6" w14:textId="4234B646" w:rsidR="00CB365E" w:rsidRDefault="003222E1" w:rsidP="009256E4">
            <w:pPr>
              <w:jc w:val="center"/>
              <w:rPr>
                <w:rFonts w:ascii="Garamond" w:eastAsia="Times New Roman" w:hAnsi="Garamond" w:cs="Arial"/>
              </w:rPr>
            </w:pPr>
            <w:r>
              <w:rPr>
                <w:rFonts w:ascii="Garamond" w:eastAsia="Times New Roman" w:hAnsi="Garamond" w:cs="Arial"/>
              </w:rPr>
              <w:t>14.07</w:t>
            </w:r>
          </w:p>
        </w:tc>
      </w:tr>
      <w:tr w:rsidR="00CB365E" w14:paraId="114A5BA2" w14:textId="77777777" w:rsidTr="00CB365E">
        <w:tc>
          <w:tcPr>
            <w:tcW w:w="4675" w:type="dxa"/>
          </w:tcPr>
          <w:p w14:paraId="2CE16A6F" w14:textId="5DFB1365" w:rsidR="00CB365E" w:rsidRDefault="00CB365E" w:rsidP="009256E4">
            <w:pPr>
              <w:jc w:val="center"/>
              <w:rPr>
                <w:rFonts w:ascii="Garamond" w:eastAsia="Times New Roman" w:hAnsi="Garamond" w:cs="Arial"/>
              </w:rPr>
            </w:pPr>
            <w:r>
              <w:rPr>
                <w:rFonts w:ascii="Garamond" w:eastAsia="Times New Roman" w:hAnsi="Garamond" w:cs="Arial"/>
              </w:rPr>
              <w:t>Rainfall</w:t>
            </w:r>
          </w:p>
        </w:tc>
        <w:tc>
          <w:tcPr>
            <w:tcW w:w="4675" w:type="dxa"/>
          </w:tcPr>
          <w:p w14:paraId="5EBCEFDA" w14:textId="47BB4C88" w:rsidR="00CB365E" w:rsidRDefault="003222E1" w:rsidP="009256E4">
            <w:pPr>
              <w:jc w:val="center"/>
              <w:rPr>
                <w:rFonts w:ascii="Garamond" w:eastAsia="Times New Roman" w:hAnsi="Garamond" w:cs="Arial"/>
              </w:rPr>
            </w:pPr>
            <w:r>
              <w:rPr>
                <w:rFonts w:ascii="Garamond" w:eastAsia="Times New Roman" w:hAnsi="Garamond" w:cs="Arial"/>
              </w:rPr>
              <w:t>9.70</w:t>
            </w:r>
          </w:p>
        </w:tc>
      </w:tr>
      <w:tr w:rsidR="00CB365E" w14:paraId="5B220595" w14:textId="77777777" w:rsidTr="00CB365E">
        <w:tc>
          <w:tcPr>
            <w:tcW w:w="4675" w:type="dxa"/>
          </w:tcPr>
          <w:p w14:paraId="6CAA1CBB" w14:textId="7E60DA63" w:rsidR="00CB365E" w:rsidRDefault="00CB365E" w:rsidP="009256E4">
            <w:pPr>
              <w:jc w:val="center"/>
              <w:rPr>
                <w:rFonts w:ascii="Garamond" w:eastAsia="Times New Roman" w:hAnsi="Garamond" w:cs="Arial"/>
              </w:rPr>
            </w:pPr>
            <w:r>
              <w:rPr>
                <w:rFonts w:ascii="Garamond" w:eastAsia="Times New Roman" w:hAnsi="Garamond" w:cs="Arial"/>
              </w:rPr>
              <w:t>T</w:t>
            </w:r>
            <w:r w:rsidR="006A1293">
              <w:rPr>
                <w:rFonts w:ascii="Garamond" w:eastAsia="Times New Roman" w:hAnsi="Garamond" w:cs="Arial"/>
              </w:rPr>
              <w:t xml:space="preserve">opographic </w:t>
            </w:r>
            <w:r>
              <w:rPr>
                <w:rFonts w:ascii="Garamond" w:eastAsia="Times New Roman" w:hAnsi="Garamond" w:cs="Arial"/>
              </w:rPr>
              <w:t>W</w:t>
            </w:r>
            <w:r w:rsidR="006A1293">
              <w:rPr>
                <w:rFonts w:ascii="Garamond" w:eastAsia="Times New Roman" w:hAnsi="Garamond" w:cs="Arial"/>
              </w:rPr>
              <w:t xml:space="preserve">etness </w:t>
            </w:r>
            <w:r>
              <w:rPr>
                <w:rFonts w:ascii="Garamond" w:eastAsia="Times New Roman" w:hAnsi="Garamond" w:cs="Arial"/>
              </w:rPr>
              <w:t>I</w:t>
            </w:r>
            <w:r w:rsidR="006A1293">
              <w:rPr>
                <w:rFonts w:ascii="Garamond" w:eastAsia="Times New Roman" w:hAnsi="Garamond" w:cs="Arial"/>
              </w:rPr>
              <w:t>ndex</w:t>
            </w:r>
          </w:p>
        </w:tc>
        <w:tc>
          <w:tcPr>
            <w:tcW w:w="4675" w:type="dxa"/>
          </w:tcPr>
          <w:p w14:paraId="551D2BB1" w14:textId="3CBFD21A" w:rsidR="00CB365E" w:rsidRDefault="003222E1" w:rsidP="009256E4">
            <w:pPr>
              <w:jc w:val="center"/>
              <w:rPr>
                <w:rFonts w:ascii="Garamond" w:eastAsia="Times New Roman" w:hAnsi="Garamond" w:cs="Arial"/>
              </w:rPr>
            </w:pPr>
            <w:r>
              <w:rPr>
                <w:rFonts w:ascii="Garamond" w:eastAsia="Times New Roman" w:hAnsi="Garamond" w:cs="Arial"/>
              </w:rPr>
              <w:t>20.97</w:t>
            </w:r>
          </w:p>
        </w:tc>
      </w:tr>
      <w:tr w:rsidR="00CB365E" w14:paraId="437A48BE" w14:textId="77777777" w:rsidTr="00CB365E">
        <w:tc>
          <w:tcPr>
            <w:tcW w:w="4675" w:type="dxa"/>
          </w:tcPr>
          <w:p w14:paraId="433D0EA1" w14:textId="1B8CAD5E" w:rsidR="00CB365E" w:rsidRDefault="00CB365E" w:rsidP="009256E4">
            <w:pPr>
              <w:jc w:val="center"/>
              <w:rPr>
                <w:rFonts w:ascii="Garamond" w:eastAsia="Times New Roman" w:hAnsi="Garamond" w:cs="Arial"/>
              </w:rPr>
            </w:pPr>
            <w:r>
              <w:rPr>
                <w:rFonts w:ascii="Garamond" w:eastAsia="Times New Roman" w:hAnsi="Garamond" w:cs="Arial"/>
              </w:rPr>
              <w:t>Land use</w:t>
            </w:r>
          </w:p>
        </w:tc>
        <w:tc>
          <w:tcPr>
            <w:tcW w:w="4675" w:type="dxa"/>
          </w:tcPr>
          <w:p w14:paraId="186706BD" w14:textId="2DC8C8DE" w:rsidR="00CB365E" w:rsidRDefault="003222E1" w:rsidP="009256E4">
            <w:pPr>
              <w:jc w:val="center"/>
              <w:rPr>
                <w:rFonts w:ascii="Garamond" w:eastAsia="Times New Roman" w:hAnsi="Garamond" w:cs="Arial"/>
              </w:rPr>
            </w:pPr>
            <w:r>
              <w:rPr>
                <w:rFonts w:ascii="Garamond" w:eastAsia="Times New Roman" w:hAnsi="Garamond" w:cs="Arial"/>
              </w:rPr>
              <w:t>33.23</w:t>
            </w:r>
          </w:p>
        </w:tc>
      </w:tr>
      <w:tr w:rsidR="00CB365E" w14:paraId="481EC00B" w14:textId="77777777" w:rsidTr="00CB365E">
        <w:tc>
          <w:tcPr>
            <w:tcW w:w="4675" w:type="dxa"/>
          </w:tcPr>
          <w:p w14:paraId="454570D2" w14:textId="33C8942F" w:rsidR="00CB365E" w:rsidRDefault="00CB365E" w:rsidP="009256E4">
            <w:pPr>
              <w:jc w:val="center"/>
              <w:rPr>
                <w:rFonts w:ascii="Garamond" w:eastAsia="Times New Roman" w:hAnsi="Garamond" w:cs="Arial"/>
              </w:rPr>
            </w:pPr>
            <w:r>
              <w:rPr>
                <w:rFonts w:ascii="Garamond" w:eastAsia="Times New Roman" w:hAnsi="Garamond" w:cs="Arial"/>
              </w:rPr>
              <w:t>Soil</w:t>
            </w:r>
          </w:p>
        </w:tc>
        <w:tc>
          <w:tcPr>
            <w:tcW w:w="4675" w:type="dxa"/>
          </w:tcPr>
          <w:p w14:paraId="1406134A" w14:textId="346D347C" w:rsidR="00CB365E" w:rsidRDefault="003222E1" w:rsidP="009256E4">
            <w:pPr>
              <w:jc w:val="center"/>
              <w:rPr>
                <w:rFonts w:ascii="Garamond" w:eastAsia="Times New Roman" w:hAnsi="Garamond" w:cs="Arial"/>
              </w:rPr>
            </w:pPr>
            <w:r>
              <w:rPr>
                <w:rFonts w:ascii="Garamond" w:eastAsia="Times New Roman" w:hAnsi="Garamond" w:cs="Arial"/>
              </w:rPr>
              <w:t>2.99</w:t>
            </w:r>
          </w:p>
        </w:tc>
      </w:tr>
    </w:tbl>
    <w:p w14:paraId="5D61A399" w14:textId="77777777" w:rsidR="00895967" w:rsidRDefault="00895967" w:rsidP="00D205AB">
      <w:pPr>
        <w:spacing w:after="0" w:line="240" w:lineRule="auto"/>
        <w:rPr>
          <w:rFonts w:ascii="Garamond" w:eastAsia="Times New Roman" w:hAnsi="Garamond" w:cs="Arial"/>
        </w:rPr>
      </w:pPr>
    </w:p>
    <w:p w14:paraId="6888E5C9" w14:textId="1AF4A7EC" w:rsidR="001E1FDC" w:rsidRDefault="00112108" w:rsidP="00D205AB">
      <w:pPr>
        <w:spacing w:after="0" w:line="240" w:lineRule="auto"/>
        <w:rPr>
          <w:rFonts w:ascii="Garamond" w:eastAsia="Times New Roman" w:hAnsi="Garamond" w:cs="Arial"/>
        </w:rPr>
      </w:pPr>
      <w:r w:rsidRPr="4FFCE537">
        <w:rPr>
          <w:rFonts w:ascii="Garamond" w:eastAsia="Times New Roman" w:hAnsi="Garamond" w:cs="Arial"/>
        </w:rPr>
        <w:t>To prepare</w:t>
      </w:r>
      <w:r w:rsidR="00947959">
        <w:rPr>
          <w:rFonts w:ascii="Garamond" w:eastAsia="Times New Roman" w:hAnsi="Garamond" w:cs="Arial"/>
        </w:rPr>
        <w:t xml:space="preserve"> our data</w:t>
      </w:r>
      <w:r w:rsidRPr="4FFCE537">
        <w:rPr>
          <w:rFonts w:ascii="Garamond" w:eastAsia="Times New Roman" w:hAnsi="Garamond" w:cs="Arial"/>
        </w:rPr>
        <w:t xml:space="preserve"> for this weighting, we normalized </w:t>
      </w:r>
      <w:r w:rsidR="00391556">
        <w:rPr>
          <w:rFonts w:ascii="Garamond" w:eastAsia="Times New Roman" w:hAnsi="Garamond" w:cs="Arial"/>
        </w:rPr>
        <w:t>the</w:t>
      </w:r>
      <w:r w:rsidRPr="4FFCE537">
        <w:rPr>
          <w:rFonts w:ascii="Garamond" w:eastAsia="Times New Roman" w:hAnsi="Garamond" w:cs="Arial"/>
        </w:rPr>
        <w:t xml:space="preserve"> different </w:t>
      </w:r>
      <w:r w:rsidR="00391556">
        <w:rPr>
          <w:rFonts w:ascii="Garamond" w:eastAsia="Times New Roman" w:hAnsi="Garamond" w:cs="Arial"/>
        </w:rPr>
        <w:t>factors</w:t>
      </w:r>
      <w:r w:rsidR="00AF4F47">
        <w:rPr>
          <w:rFonts w:ascii="Garamond" w:eastAsia="Times New Roman" w:hAnsi="Garamond" w:cs="Arial"/>
        </w:rPr>
        <w:t xml:space="preserve"> to a range from 0 to 1</w:t>
      </w:r>
      <w:r w:rsidRPr="4FFCE537">
        <w:rPr>
          <w:rFonts w:ascii="Garamond" w:eastAsia="Times New Roman" w:hAnsi="Garamond" w:cs="Arial"/>
        </w:rPr>
        <w:t>.</w:t>
      </w:r>
      <w:r>
        <w:rPr>
          <w:rFonts w:ascii="Garamond" w:eastAsia="Times New Roman" w:hAnsi="Garamond" w:cs="Arial"/>
        </w:rPr>
        <w:t xml:space="preserve"> </w:t>
      </w:r>
      <w:r w:rsidR="00AF4F47">
        <w:rPr>
          <w:rFonts w:ascii="Garamond" w:eastAsia="Times New Roman" w:hAnsi="Garamond" w:cs="Arial"/>
        </w:rPr>
        <w:t>For categorical data, we re-mapped values based on contribution to flood risk from 0 to 1. For continuous datasets, we used the equation for normalization (Eq</w:t>
      </w:r>
      <w:r w:rsidR="00AA6EF7">
        <w:rPr>
          <w:rFonts w:ascii="Garamond" w:eastAsia="Times New Roman" w:hAnsi="Garamond" w:cs="Arial"/>
        </w:rPr>
        <w:t xml:space="preserve">uation </w:t>
      </w:r>
      <w:r w:rsidR="00AF4F47">
        <w:rPr>
          <w:rFonts w:ascii="Garamond" w:eastAsia="Times New Roman" w:hAnsi="Garamond" w:cs="Arial"/>
        </w:rPr>
        <w:t xml:space="preserve">6). </w:t>
      </w:r>
      <w:r w:rsidR="00D205AB">
        <w:rPr>
          <w:rFonts w:ascii="Garamond" w:eastAsia="Times New Roman" w:hAnsi="Garamond" w:cs="Arial"/>
        </w:rPr>
        <w:t xml:space="preserve">To save computational time, we processed data only within the HUC10 watersheds that are contained within the reservations in the GPTWA. </w:t>
      </w:r>
    </w:p>
    <w:p w14:paraId="38E74FD1" w14:textId="77777777" w:rsidR="00A802FB" w:rsidRDefault="00A802FB" w:rsidP="00E63496">
      <w:pPr>
        <w:spacing w:after="0" w:line="240" w:lineRule="auto"/>
        <w:jc w:val="right"/>
        <w:rPr>
          <w:rFonts w:ascii="Garamond" w:eastAsia="Times New Roman" w:hAnsi="Garamond" w:cs="Arial"/>
        </w:rPr>
      </w:pPr>
    </w:p>
    <w:p w14:paraId="794AD4FC" w14:textId="57BE4198" w:rsidR="00954F47" w:rsidRDefault="00C140CF" w:rsidP="00E63496">
      <w:pPr>
        <w:spacing w:after="0" w:line="240" w:lineRule="auto"/>
        <w:jc w:val="right"/>
        <w:rPr>
          <w:rFonts w:ascii="Garamond" w:eastAsia="Times New Roman" w:hAnsi="Garamond" w:cs="Arial"/>
        </w:rPr>
      </w:pPr>
      <m:oMath>
        <m:r>
          <w:rPr>
            <w:rFonts w:ascii="Cambria Math" w:eastAsia="Times New Roman" w:hAnsi="Cambria Math" w:cs="Arial"/>
          </w:rPr>
          <m:t xml:space="preserve">z= </m:t>
        </m:r>
        <m:f>
          <m:fPr>
            <m:ctrlPr>
              <w:rPr>
                <w:rFonts w:ascii="Cambria Math" w:eastAsia="Times New Roman" w:hAnsi="Cambria Math" w:cs="Arial"/>
                <w:i/>
              </w:rPr>
            </m:ctrlPr>
          </m:fPr>
          <m:num>
            <m:r>
              <w:rPr>
                <w:rFonts w:ascii="Cambria Math" w:eastAsia="Times New Roman" w:hAnsi="Cambria Math" w:cs="Arial"/>
              </w:rPr>
              <m:t>x-</m:t>
            </m:r>
            <m:sSub>
              <m:sSubPr>
                <m:ctrlPr>
                  <w:rPr>
                    <w:rFonts w:ascii="Cambria Math" w:eastAsia="Times New Roman" w:hAnsi="Cambria Math" w:cs="Arial"/>
                    <w:i/>
                  </w:rPr>
                </m:ctrlPr>
              </m:sSubPr>
              <m:e>
                <m:r>
                  <w:rPr>
                    <w:rFonts w:ascii="Cambria Math" w:eastAsia="Times New Roman" w:hAnsi="Cambria Math" w:cs="Arial"/>
                  </w:rPr>
                  <m:t>x</m:t>
                </m:r>
              </m:e>
              <m:sub>
                <m:r>
                  <w:rPr>
                    <w:rFonts w:ascii="Cambria Math" w:eastAsia="Times New Roman" w:hAnsi="Cambria Math" w:cs="Arial"/>
                  </w:rPr>
                  <m:t>min</m:t>
                </m:r>
              </m:sub>
            </m:sSub>
          </m:num>
          <m:den>
            <m:sSub>
              <m:sSubPr>
                <m:ctrlPr>
                  <w:rPr>
                    <w:rFonts w:ascii="Cambria Math" w:eastAsia="Times New Roman" w:hAnsi="Cambria Math" w:cs="Arial"/>
                    <w:i/>
                  </w:rPr>
                </m:ctrlPr>
              </m:sSubPr>
              <m:e>
                <m:sSub>
                  <m:sSubPr>
                    <m:ctrlPr>
                      <w:rPr>
                        <w:rFonts w:ascii="Cambria Math" w:eastAsia="Times New Roman" w:hAnsi="Cambria Math" w:cs="Arial"/>
                        <w:i/>
                      </w:rPr>
                    </m:ctrlPr>
                  </m:sSubPr>
                  <m:e>
                    <m:r>
                      <w:rPr>
                        <w:rFonts w:ascii="Cambria Math" w:eastAsia="Times New Roman" w:hAnsi="Cambria Math" w:cs="Arial"/>
                      </w:rPr>
                      <m:t>x</m:t>
                    </m:r>
                  </m:e>
                  <m:sub>
                    <m:r>
                      <w:rPr>
                        <w:rFonts w:ascii="Cambria Math" w:eastAsia="Times New Roman" w:hAnsi="Cambria Math" w:cs="Arial"/>
                      </w:rPr>
                      <m:t>max</m:t>
                    </m:r>
                  </m:sub>
                </m:sSub>
                <m:r>
                  <w:rPr>
                    <w:rFonts w:ascii="Cambria Math" w:eastAsia="Times New Roman" w:hAnsi="Cambria Math" w:cs="Arial"/>
                  </w:rPr>
                  <m:t>-x</m:t>
                </m:r>
              </m:e>
              <m:sub>
                <m:r>
                  <w:rPr>
                    <w:rFonts w:ascii="Cambria Math" w:eastAsia="Times New Roman" w:hAnsi="Cambria Math" w:cs="Arial"/>
                  </w:rPr>
                  <m:t>min</m:t>
                </m:r>
              </m:sub>
            </m:sSub>
          </m:den>
        </m:f>
      </m:oMath>
      <w:r w:rsidR="00E63496">
        <w:rPr>
          <w:rFonts w:ascii="Garamond" w:eastAsia="Times New Roman" w:hAnsi="Garamond" w:cs="Arial"/>
        </w:rPr>
        <w:t xml:space="preserve"> </w:t>
      </w:r>
      <w:r w:rsidR="00D205AB">
        <w:rPr>
          <w:rFonts w:ascii="Garamond" w:eastAsia="Times New Roman" w:hAnsi="Garamond" w:cs="Arial"/>
        </w:rPr>
        <w:t xml:space="preserve">                                                                   </w:t>
      </w:r>
      <w:r w:rsidR="00E63496">
        <w:rPr>
          <w:rFonts w:ascii="Garamond" w:eastAsia="Times New Roman" w:hAnsi="Garamond" w:cs="Arial"/>
        </w:rPr>
        <w:t xml:space="preserve"> (6)</w:t>
      </w:r>
    </w:p>
    <w:p w14:paraId="550AA340" w14:textId="77777777" w:rsidR="00D205AB" w:rsidRDefault="00D205AB" w:rsidP="002D21BF">
      <w:pPr>
        <w:spacing w:after="0" w:line="240" w:lineRule="auto"/>
        <w:rPr>
          <w:rFonts w:ascii="Garamond" w:eastAsia="Times New Roman" w:hAnsi="Garamond" w:cs="Arial"/>
        </w:rPr>
      </w:pPr>
    </w:p>
    <w:p w14:paraId="722A0A47" w14:textId="2E7DB26A" w:rsidR="008B234E" w:rsidRDefault="00795A8E" w:rsidP="008B234E">
      <w:pPr>
        <w:spacing w:after="0" w:line="240" w:lineRule="auto"/>
        <w:rPr>
          <w:rFonts w:ascii="Garamond" w:eastAsia="Times New Roman" w:hAnsi="Garamond" w:cs="Arial"/>
        </w:rPr>
      </w:pPr>
      <w:r>
        <w:rPr>
          <w:rFonts w:ascii="Garamond" w:eastAsia="Times New Roman" w:hAnsi="Garamond" w:cs="Arial"/>
        </w:rPr>
        <w:t xml:space="preserve">In ArcGIS Pro, we used the </w:t>
      </w:r>
      <w:r w:rsidR="00F01072">
        <w:rPr>
          <w:rFonts w:ascii="Garamond" w:eastAsia="Times New Roman" w:hAnsi="Garamond" w:cs="Arial"/>
        </w:rPr>
        <w:t>DEM</w:t>
      </w:r>
      <w:r>
        <w:rPr>
          <w:rFonts w:ascii="Garamond" w:eastAsia="Times New Roman" w:hAnsi="Garamond" w:cs="Arial"/>
        </w:rPr>
        <w:t xml:space="preserve"> to </w:t>
      </w:r>
      <w:r w:rsidR="00D205AB">
        <w:rPr>
          <w:rFonts w:ascii="Garamond" w:eastAsia="Times New Roman" w:hAnsi="Garamond" w:cs="Arial"/>
        </w:rPr>
        <w:t>calculat</w:t>
      </w:r>
      <w:r>
        <w:rPr>
          <w:rFonts w:ascii="Garamond" w:eastAsia="Times New Roman" w:hAnsi="Garamond" w:cs="Arial"/>
        </w:rPr>
        <w:t xml:space="preserve">e slope and </w:t>
      </w:r>
      <w:r w:rsidR="00F01072">
        <w:rPr>
          <w:rFonts w:ascii="Garamond" w:eastAsia="Times New Roman" w:hAnsi="Garamond" w:cs="Arial"/>
        </w:rPr>
        <w:t>Topographic Wetness Index</w:t>
      </w:r>
      <w:r w:rsidR="00D205AB">
        <w:rPr>
          <w:rFonts w:ascii="Garamond" w:eastAsia="Times New Roman" w:hAnsi="Garamond" w:cs="Arial"/>
        </w:rPr>
        <w:t xml:space="preserve"> (TWI). </w:t>
      </w:r>
      <w:r w:rsidR="73B1AE7B" w:rsidRPr="4CDA7B26">
        <w:rPr>
          <w:rFonts w:ascii="Garamond" w:eastAsia="Times New Roman" w:hAnsi="Garamond" w:cs="Arial"/>
        </w:rPr>
        <w:t>A</w:t>
      </w:r>
      <w:r w:rsidR="00AB074A" w:rsidRPr="4CDA7B26">
        <w:rPr>
          <w:rFonts w:ascii="Garamond" w:eastAsia="Times New Roman" w:hAnsi="Garamond" w:cs="Arial"/>
        </w:rPr>
        <w:t>reas</w:t>
      </w:r>
      <w:r w:rsidR="00AB074A">
        <w:rPr>
          <w:rFonts w:ascii="Garamond" w:eastAsia="Times New Roman" w:hAnsi="Garamond" w:cs="Arial"/>
        </w:rPr>
        <w:t xml:space="preserve"> of low</w:t>
      </w:r>
      <w:r w:rsidR="00D205AB">
        <w:rPr>
          <w:rFonts w:ascii="Garamond" w:eastAsia="Times New Roman" w:hAnsi="Garamond" w:cs="Arial"/>
        </w:rPr>
        <w:t xml:space="preserve"> slope </w:t>
      </w:r>
      <w:r w:rsidR="7251EB64" w:rsidRPr="34B2F656">
        <w:rPr>
          <w:rFonts w:ascii="Garamond" w:eastAsia="Times New Roman" w:hAnsi="Garamond" w:cs="Arial"/>
        </w:rPr>
        <w:t xml:space="preserve">are </w:t>
      </w:r>
      <w:r w:rsidR="7251EB64" w:rsidRPr="66A23711">
        <w:rPr>
          <w:rFonts w:ascii="Garamond" w:eastAsia="Times New Roman" w:hAnsi="Garamond" w:cs="Arial"/>
        </w:rPr>
        <w:t>likely to</w:t>
      </w:r>
      <w:r w:rsidR="00D205AB" w:rsidRPr="66A23711">
        <w:rPr>
          <w:rFonts w:ascii="Garamond" w:eastAsia="Times New Roman" w:hAnsi="Garamond" w:cs="Arial"/>
        </w:rPr>
        <w:t xml:space="preserve"> </w:t>
      </w:r>
      <w:r w:rsidR="00AB074A">
        <w:rPr>
          <w:rFonts w:ascii="Garamond" w:eastAsia="Times New Roman" w:hAnsi="Garamond" w:cs="Arial"/>
        </w:rPr>
        <w:t xml:space="preserve">be more susceptible to </w:t>
      </w:r>
      <w:r w:rsidR="00D205AB">
        <w:rPr>
          <w:rFonts w:ascii="Garamond" w:eastAsia="Times New Roman" w:hAnsi="Garamond" w:cs="Arial"/>
        </w:rPr>
        <w:t xml:space="preserve">flooding, </w:t>
      </w:r>
      <w:r w:rsidR="1DCB9F4A" w:rsidRPr="66A23711">
        <w:rPr>
          <w:rFonts w:ascii="Garamond" w:eastAsia="Times New Roman" w:hAnsi="Garamond" w:cs="Arial"/>
        </w:rPr>
        <w:t>therefore</w:t>
      </w:r>
      <w:r w:rsidR="00D205AB">
        <w:rPr>
          <w:rFonts w:ascii="Garamond" w:eastAsia="Times New Roman" w:hAnsi="Garamond" w:cs="Arial"/>
        </w:rPr>
        <w:t xml:space="preserve"> we inverted the values after normalizing. </w:t>
      </w:r>
      <w:r w:rsidR="00AB074A">
        <w:rPr>
          <w:rFonts w:ascii="Garamond" w:eastAsia="Times New Roman" w:hAnsi="Garamond" w:cs="Arial"/>
        </w:rPr>
        <w:t>The elevation values from the DEM were also normalized and inverted. After we calculated TWI</w:t>
      </w:r>
      <w:r w:rsidR="00D205AB">
        <w:rPr>
          <w:rFonts w:ascii="Garamond" w:eastAsia="Times New Roman" w:hAnsi="Garamond" w:cs="Arial"/>
        </w:rPr>
        <w:t>,</w:t>
      </w:r>
      <w:r w:rsidR="00AB074A">
        <w:rPr>
          <w:rFonts w:ascii="Garamond" w:eastAsia="Times New Roman" w:hAnsi="Garamond" w:cs="Arial"/>
        </w:rPr>
        <w:t xml:space="preserve"> we normalized the data </w:t>
      </w:r>
      <w:r w:rsidR="48099B53" w:rsidRPr="2D434F80">
        <w:rPr>
          <w:rFonts w:ascii="Garamond" w:eastAsia="Times New Roman" w:hAnsi="Garamond" w:cs="Arial"/>
        </w:rPr>
        <w:t>but</w:t>
      </w:r>
      <w:r w:rsidR="00AB074A">
        <w:rPr>
          <w:rFonts w:ascii="Garamond" w:eastAsia="Times New Roman" w:hAnsi="Garamond" w:cs="Arial"/>
        </w:rPr>
        <w:t xml:space="preserve"> did not invert the values</w:t>
      </w:r>
      <w:r w:rsidR="00DC1CF1">
        <w:rPr>
          <w:rFonts w:ascii="Garamond" w:eastAsia="Times New Roman" w:hAnsi="Garamond" w:cs="Arial"/>
        </w:rPr>
        <w:t>, as a high TWI would indicate higher susceptibility to flooding</w:t>
      </w:r>
      <w:r w:rsidR="00AB074A">
        <w:rPr>
          <w:rFonts w:ascii="Garamond" w:eastAsia="Times New Roman" w:hAnsi="Garamond" w:cs="Arial"/>
        </w:rPr>
        <w:t xml:space="preserve">. </w:t>
      </w:r>
      <w:r w:rsidR="008B234E">
        <w:rPr>
          <w:rFonts w:ascii="Garamond" w:eastAsia="Times New Roman" w:hAnsi="Garamond" w:cs="Arial"/>
        </w:rPr>
        <w:t xml:space="preserve">We calculated NDVI </w:t>
      </w:r>
      <w:r w:rsidR="5DF602FB" w:rsidRPr="7852215B">
        <w:rPr>
          <w:rFonts w:ascii="Garamond" w:eastAsia="Times New Roman" w:hAnsi="Garamond" w:cs="Arial"/>
        </w:rPr>
        <w:t>with</w:t>
      </w:r>
      <w:r w:rsidR="008B234E">
        <w:rPr>
          <w:rFonts w:ascii="Garamond" w:eastAsia="Times New Roman" w:hAnsi="Garamond" w:cs="Arial"/>
        </w:rPr>
        <w:t xml:space="preserve"> Landsat 8 imagery from January 1, 2018 through December 31, 2020 in </w:t>
      </w:r>
      <w:r w:rsidR="4D659893" w:rsidRPr="481F4E52">
        <w:rPr>
          <w:rFonts w:ascii="Garamond" w:eastAsia="Times New Roman" w:hAnsi="Garamond" w:cs="Arial"/>
        </w:rPr>
        <w:t>GEE</w:t>
      </w:r>
      <w:r w:rsidR="008B234E">
        <w:rPr>
          <w:rFonts w:ascii="Garamond" w:eastAsia="Times New Roman" w:hAnsi="Garamond" w:cs="Arial"/>
        </w:rPr>
        <w:t xml:space="preserve"> using a median composite of cloud-masked imagery. </w:t>
      </w:r>
      <w:r w:rsidR="00DC1CF1">
        <w:rPr>
          <w:rFonts w:ascii="Garamond" w:eastAsia="Times New Roman" w:hAnsi="Garamond" w:cs="Arial"/>
        </w:rPr>
        <w:t>Th</w:t>
      </w:r>
      <w:r w:rsidR="00521872">
        <w:rPr>
          <w:rFonts w:ascii="Garamond" w:eastAsia="Times New Roman" w:hAnsi="Garamond" w:cs="Arial"/>
        </w:rPr>
        <w:t>ese</w:t>
      </w:r>
      <w:r w:rsidR="00DC1CF1">
        <w:rPr>
          <w:rFonts w:ascii="Garamond" w:eastAsia="Times New Roman" w:hAnsi="Garamond" w:cs="Arial"/>
        </w:rPr>
        <w:t xml:space="preserve"> data w</w:t>
      </w:r>
      <w:r w:rsidR="00521872">
        <w:rPr>
          <w:rFonts w:ascii="Garamond" w:eastAsia="Times New Roman" w:hAnsi="Garamond" w:cs="Arial"/>
        </w:rPr>
        <w:t>ere</w:t>
      </w:r>
      <w:r w:rsidR="00DC1CF1">
        <w:rPr>
          <w:rFonts w:ascii="Garamond" w:eastAsia="Times New Roman" w:hAnsi="Garamond" w:cs="Arial"/>
        </w:rPr>
        <w:t xml:space="preserve"> also normalized and inverted because a higher amount and density of vegetation would indicate less susceptibility to flooding given </w:t>
      </w:r>
      <w:r w:rsidR="00957562">
        <w:rPr>
          <w:rFonts w:ascii="Garamond" w:eastAsia="Times New Roman" w:hAnsi="Garamond" w:cs="Arial"/>
        </w:rPr>
        <w:t>a stronger root structure and less propensity for extreme runoff.</w:t>
      </w:r>
      <w:r w:rsidR="00033693">
        <w:rPr>
          <w:rFonts w:ascii="Garamond" w:eastAsia="Times New Roman" w:hAnsi="Garamond" w:cs="Arial"/>
        </w:rPr>
        <w:t xml:space="preserve"> In GEE, we used CHIRPS to create r</w:t>
      </w:r>
      <w:r w:rsidR="00D5444E">
        <w:rPr>
          <w:rFonts w:ascii="Garamond" w:eastAsia="Times New Roman" w:hAnsi="Garamond" w:cs="Arial"/>
        </w:rPr>
        <w:t>ainfall summaries over the region</w:t>
      </w:r>
      <w:r w:rsidR="00033693">
        <w:rPr>
          <w:rFonts w:ascii="Garamond" w:eastAsia="Times New Roman" w:hAnsi="Garamond" w:cs="Arial"/>
        </w:rPr>
        <w:t xml:space="preserve"> for 2016, 2017, and 2018. These were averaged to indicate a typical precipitation amount over the region</w:t>
      </w:r>
      <w:r w:rsidR="00CF7FAC">
        <w:rPr>
          <w:rFonts w:ascii="Garamond" w:eastAsia="Times New Roman" w:hAnsi="Garamond" w:cs="Arial"/>
        </w:rPr>
        <w:t xml:space="preserve"> </w:t>
      </w:r>
      <w:r w:rsidR="00033693">
        <w:rPr>
          <w:rFonts w:ascii="Garamond" w:eastAsia="Times New Roman" w:hAnsi="Garamond" w:cs="Arial"/>
        </w:rPr>
        <w:t>and norma</w:t>
      </w:r>
      <w:r w:rsidR="00CF7FAC">
        <w:rPr>
          <w:rFonts w:ascii="Garamond" w:eastAsia="Times New Roman" w:hAnsi="Garamond" w:cs="Arial"/>
        </w:rPr>
        <w:t xml:space="preserve">lized within ArcGIS Pro, with a higher amount of rainfall indicating higher susceptibility to flooding.  </w:t>
      </w:r>
    </w:p>
    <w:p w14:paraId="0AA1D4F6" w14:textId="51D94BFD" w:rsidR="00954F47" w:rsidRDefault="00954F47" w:rsidP="002D21BF">
      <w:pPr>
        <w:spacing w:after="0" w:line="240" w:lineRule="auto"/>
        <w:rPr>
          <w:rFonts w:ascii="Garamond" w:eastAsia="Times New Roman" w:hAnsi="Garamond" w:cs="Arial"/>
        </w:rPr>
      </w:pPr>
    </w:p>
    <w:p w14:paraId="7EFCBFDA" w14:textId="63ABA1E9" w:rsidR="001A0B09" w:rsidRDefault="00957562" w:rsidP="002D21BF">
      <w:pPr>
        <w:spacing w:after="0" w:line="240" w:lineRule="auto"/>
        <w:rPr>
          <w:rFonts w:ascii="Garamond" w:eastAsia="Times New Roman" w:hAnsi="Garamond" w:cs="Arial"/>
        </w:rPr>
      </w:pPr>
      <w:r>
        <w:rPr>
          <w:rFonts w:ascii="Garamond" w:eastAsia="Times New Roman" w:hAnsi="Garamond" w:cs="Arial"/>
        </w:rPr>
        <w:t>To</w:t>
      </w:r>
      <w:r w:rsidR="00282A48">
        <w:rPr>
          <w:rFonts w:ascii="Garamond" w:eastAsia="Times New Roman" w:hAnsi="Garamond" w:cs="Arial"/>
        </w:rPr>
        <w:t xml:space="preserve"> normalize</w:t>
      </w:r>
      <w:r w:rsidR="00F66CAB">
        <w:rPr>
          <w:rFonts w:ascii="Garamond" w:eastAsia="Times New Roman" w:hAnsi="Garamond" w:cs="Arial"/>
        </w:rPr>
        <w:t xml:space="preserve"> th</w:t>
      </w:r>
      <w:r>
        <w:rPr>
          <w:rFonts w:ascii="Garamond" w:eastAsia="Times New Roman" w:hAnsi="Garamond" w:cs="Arial"/>
        </w:rPr>
        <w:t>e NLCD</w:t>
      </w:r>
      <w:r w:rsidR="00F66CAB">
        <w:rPr>
          <w:rFonts w:ascii="Garamond" w:eastAsia="Times New Roman" w:hAnsi="Garamond" w:cs="Arial"/>
        </w:rPr>
        <w:t xml:space="preserve"> data in relation to flood </w:t>
      </w:r>
      <w:r w:rsidR="00CF7FAC">
        <w:rPr>
          <w:rFonts w:ascii="Garamond" w:eastAsia="Times New Roman" w:hAnsi="Garamond" w:cs="Arial"/>
        </w:rPr>
        <w:t>susceptibility</w:t>
      </w:r>
      <w:r w:rsidR="00282A48">
        <w:rPr>
          <w:rFonts w:ascii="Garamond" w:eastAsia="Times New Roman" w:hAnsi="Garamond" w:cs="Arial"/>
        </w:rPr>
        <w:t xml:space="preserve">, </w:t>
      </w:r>
      <w:r w:rsidR="001A0B09">
        <w:rPr>
          <w:rFonts w:ascii="Garamond" w:eastAsia="Times New Roman" w:hAnsi="Garamond" w:cs="Arial"/>
        </w:rPr>
        <w:t>we remapped wetlands</w:t>
      </w:r>
      <w:r w:rsidR="00F20216">
        <w:rPr>
          <w:rFonts w:ascii="Garamond" w:eastAsia="Times New Roman" w:hAnsi="Garamond" w:cs="Arial"/>
        </w:rPr>
        <w:t xml:space="preserve"> and </w:t>
      </w:r>
      <w:r w:rsidR="001A0B09">
        <w:rPr>
          <w:rFonts w:ascii="Garamond" w:eastAsia="Times New Roman" w:hAnsi="Garamond" w:cs="Arial"/>
        </w:rPr>
        <w:t>open water</w:t>
      </w:r>
      <w:r w:rsidR="00F20216">
        <w:rPr>
          <w:rFonts w:ascii="Garamond" w:eastAsia="Times New Roman" w:hAnsi="Garamond" w:cs="Arial"/>
        </w:rPr>
        <w:t xml:space="preserve"> to 1; pasture, cropland, and barren land to 0.75; developed </w:t>
      </w:r>
      <w:r w:rsidR="00C23E61">
        <w:rPr>
          <w:rFonts w:ascii="Garamond" w:eastAsia="Times New Roman" w:hAnsi="Garamond" w:cs="Arial"/>
        </w:rPr>
        <w:t xml:space="preserve">land cover </w:t>
      </w:r>
      <w:r w:rsidR="00F20216">
        <w:rPr>
          <w:rFonts w:ascii="Garamond" w:eastAsia="Times New Roman" w:hAnsi="Garamond" w:cs="Arial"/>
        </w:rPr>
        <w:t xml:space="preserve">at all intensities to 0.5; shrub and grassland to 0.25; and all forest types to 0. </w:t>
      </w:r>
      <w:r w:rsidR="00ED26B3">
        <w:rPr>
          <w:rFonts w:ascii="Garamond" w:eastAsia="Times New Roman" w:hAnsi="Garamond" w:cs="Arial"/>
        </w:rPr>
        <w:t>These values were assigned based on flood risk literature that indicated the types of landscapes more susceptible to flooding (</w:t>
      </w:r>
      <w:r w:rsidR="003249AD">
        <w:rPr>
          <w:rFonts w:ascii="Garamond" w:hAnsi="Garamond"/>
        </w:rPr>
        <w:t>Pourghasemi</w:t>
      </w:r>
      <w:r w:rsidR="006A1EE1">
        <w:rPr>
          <w:rFonts w:ascii="Garamond" w:eastAsia="Times New Roman" w:hAnsi="Garamond" w:cs="Arial"/>
        </w:rPr>
        <w:t xml:space="preserve"> </w:t>
      </w:r>
      <w:r w:rsidR="006A1EE1">
        <w:rPr>
          <w:rFonts w:ascii="Garamond" w:hAnsi="Garamond"/>
        </w:rPr>
        <w:t>et al., 2020</w:t>
      </w:r>
      <w:r w:rsidR="00F73EF6">
        <w:rPr>
          <w:rFonts w:ascii="Garamond" w:hAnsi="Garamond"/>
        </w:rPr>
        <w:t>;</w:t>
      </w:r>
      <w:r w:rsidR="007119EF">
        <w:rPr>
          <w:rFonts w:ascii="Garamond" w:hAnsi="Garamond"/>
        </w:rPr>
        <w:t xml:space="preserve"> Tehrany et al., 2019</w:t>
      </w:r>
      <w:r w:rsidR="006A1EE1">
        <w:rPr>
          <w:rFonts w:ascii="Garamond" w:hAnsi="Garamond"/>
        </w:rPr>
        <w:t xml:space="preserve">) </w:t>
      </w:r>
      <w:r w:rsidR="00450C6E">
        <w:rPr>
          <w:rFonts w:ascii="Garamond" w:eastAsia="Times New Roman" w:hAnsi="Garamond" w:cs="Arial"/>
        </w:rPr>
        <w:t xml:space="preserve">We followed </w:t>
      </w:r>
      <w:r w:rsidR="00450C6E">
        <w:rPr>
          <w:rFonts w:ascii="Garamond" w:eastAsia="Times New Roman" w:hAnsi="Garamond" w:cs="Arial"/>
        </w:rPr>
        <w:lastRenderedPageBreak/>
        <w:t>a similar methodology for soil drainage</w:t>
      </w:r>
      <w:r w:rsidR="00E50C1E">
        <w:rPr>
          <w:rFonts w:ascii="Garamond" w:eastAsia="Times New Roman" w:hAnsi="Garamond" w:cs="Arial"/>
        </w:rPr>
        <w:t xml:space="preserve"> and assigned </w:t>
      </w:r>
      <w:bookmarkStart w:id="3" w:name="_GoBack"/>
      <w:bookmarkEnd w:id="3"/>
      <w:r w:rsidR="00E50C1E">
        <w:rPr>
          <w:rFonts w:ascii="Garamond" w:eastAsia="Times New Roman" w:hAnsi="Garamond" w:cs="Arial"/>
        </w:rPr>
        <w:t>very poorly drained to 1 (high risk), poorly drained to 0.833, somewhat poorly drained to 0.667, moderately well drained to 0.5, well drained to 0.33</w:t>
      </w:r>
      <w:r w:rsidR="008501D9">
        <w:rPr>
          <w:rFonts w:ascii="Garamond" w:eastAsia="Times New Roman" w:hAnsi="Garamond" w:cs="Arial"/>
        </w:rPr>
        <w:t>3</w:t>
      </w:r>
      <w:r w:rsidR="00E50C1E">
        <w:rPr>
          <w:rFonts w:ascii="Garamond" w:eastAsia="Times New Roman" w:hAnsi="Garamond" w:cs="Arial"/>
        </w:rPr>
        <w:t>, somewhat excessively drained to 0.16</w:t>
      </w:r>
      <w:r w:rsidR="008501D9">
        <w:rPr>
          <w:rFonts w:ascii="Garamond" w:eastAsia="Times New Roman" w:hAnsi="Garamond" w:cs="Arial"/>
        </w:rPr>
        <w:t>7</w:t>
      </w:r>
      <w:r w:rsidR="00E50C1E">
        <w:rPr>
          <w:rFonts w:ascii="Garamond" w:eastAsia="Times New Roman" w:hAnsi="Garamond" w:cs="Arial"/>
        </w:rPr>
        <w:t xml:space="preserve">, and excessively drained to 0. </w:t>
      </w:r>
    </w:p>
    <w:p w14:paraId="1E49AA1C" w14:textId="7990EE29" w:rsidR="009B780C" w:rsidRDefault="009B780C" w:rsidP="002D21BF">
      <w:pPr>
        <w:spacing w:after="0" w:line="240" w:lineRule="auto"/>
        <w:rPr>
          <w:rFonts w:ascii="Garamond" w:eastAsia="Garamond" w:hAnsi="Garamond" w:cs="Garamond"/>
        </w:rPr>
      </w:pPr>
      <w:r>
        <w:rPr>
          <w:rFonts w:ascii="Garamond" w:eastAsia="Garamond" w:hAnsi="Garamond" w:cs="Garamond"/>
        </w:rPr>
        <w:t xml:space="preserve">Finally, because literature indicated distance to rivers as an important flood susceptibility factor, we also calculated this using flow accumulation rasters derived from the DEM and a flow distance tool in ArcGIS Pro. </w:t>
      </w:r>
      <w:r w:rsidR="00C82338">
        <w:rPr>
          <w:rFonts w:ascii="Garamond" w:eastAsia="Garamond" w:hAnsi="Garamond" w:cs="Garamond"/>
        </w:rPr>
        <w:t xml:space="preserve">This index was also normalized and inverted, as land with a lower distance to a river </w:t>
      </w:r>
      <w:r w:rsidR="5D4FEDCB" w:rsidRPr="370457DC">
        <w:rPr>
          <w:rFonts w:ascii="Garamond" w:eastAsia="Garamond" w:hAnsi="Garamond" w:cs="Garamond"/>
        </w:rPr>
        <w:t>would</w:t>
      </w:r>
      <w:r w:rsidR="00C82338">
        <w:rPr>
          <w:rFonts w:ascii="Garamond" w:eastAsia="Garamond" w:hAnsi="Garamond" w:cs="Garamond"/>
        </w:rPr>
        <w:t xml:space="preserve"> have a higher susceptibility to flooding. </w:t>
      </w:r>
    </w:p>
    <w:p w14:paraId="64F513C3" w14:textId="77777777" w:rsidR="004126C4" w:rsidRPr="0066138C" w:rsidRDefault="004126C4" w:rsidP="002D21BF">
      <w:pPr>
        <w:spacing w:after="0" w:line="240" w:lineRule="auto"/>
        <w:rPr>
          <w:rFonts w:ascii="Garamond" w:eastAsia="Times New Roman" w:hAnsi="Garamond" w:cs="Arial"/>
          <w:bCs/>
        </w:rPr>
      </w:pPr>
    </w:p>
    <w:p w14:paraId="53CC9749" w14:textId="51B58161" w:rsidR="00750831" w:rsidRDefault="00A43059" w:rsidP="002D21BF">
      <w:pPr>
        <w:spacing w:after="0" w:line="240" w:lineRule="auto"/>
        <w:rPr>
          <w:rFonts w:ascii="Garamond" w:hAnsi="Garamond" w:cs="Arial"/>
          <w:b/>
          <w:i/>
        </w:rPr>
      </w:pPr>
      <w:r w:rsidRPr="4C5DE597">
        <w:rPr>
          <w:rFonts w:ascii="Garamond" w:hAnsi="Garamond" w:cs="Arial"/>
          <w:b/>
          <w:i/>
        </w:rPr>
        <w:t>3.3 Data Analysi</w:t>
      </w:r>
      <w:r w:rsidR="00EC1010">
        <w:rPr>
          <w:rFonts w:ascii="Garamond" w:hAnsi="Garamond" w:cs="Arial"/>
          <w:b/>
          <w:i/>
        </w:rPr>
        <w:t>s</w:t>
      </w:r>
    </w:p>
    <w:p w14:paraId="7B22C4F2" w14:textId="1ED763F3" w:rsidR="003E558E" w:rsidRPr="00C4490C" w:rsidRDefault="00EC1010" w:rsidP="004B3534">
      <w:pPr>
        <w:spacing w:after="0" w:line="240" w:lineRule="auto"/>
        <w:rPr>
          <w:rFonts w:ascii="Garamond" w:hAnsi="Garamond" w:cs="Arial"/>
          <w:b/>
          <w:i/>
          <w:iCs/>
          <w:szCs w:val="24"/>
        </w:rPr>
      </w:pPr>
      <w:r w:rsidRPr="00EC1010">
        <w:rPr>
          <w:rFonts w:ascii="Garamond" w:eastAsia="Times New Roman" w:hAnsi="Garamond" w:cs="Arial"/>
          <w:bCs/>
          <w:i/>
          <w:iCs/>
          <w:u w:val="single"/>
        </w:rPr>
        <w:t xml:space="preserve">3.3.1 </w:t>
      </w:r>
      <w:r w:rsidR="00DD65D2" w:rsidRPr="00EC1010">
        <w:rPr>
          <w:rFonts w:ascii="Garamond" w:eastAsia="Times New Roman" w:hAnsi="Garamond" w:cs="Arial"/>
          <w:bCs/>
          <w:i/>
          <w:iCs/>
          <w:u w:val="single"/>
        </w:rPr>
        <w:t xml:space="preserve">Historical Flood Map and </w:t>
      </w:r>
      <w:r w:rsidR="40DF8C83" w:rsidRPr="00EC1010">
        <w:rPr>
          <w:rFonts w:ascii="Garamond" w:eastAsia="Times New Roman" w:hAnsi="Garamond" w:cs="Arial"/>
          <w:i/>
          <w:iCs/>
          <w:u w:val="single"/>
        </w:rPr>
        <w:t>F</w:t>
      </w:r>
      <w:r w:rsidR="00DC1F34" w:rsidRPr="00EC1010">
        <w:rPr>
          <w:rFonts w:ascii="Garamond" w:eastAsia="Times New Roman" w:hAnsi="Garamond" w:cs="Arial"/>
          <w:i/>
          <w:iCs/>
          <w:u w:val="single"/>
        </w:rPr>
        <w:t>L</w:t>
      </w:r>
      <w:r w:rsidR="40DF8C83" w:rsidRPr="00EC1010">
        <w:rPr>
          <w:rFonts w:ascii="Garamond" w:eastAsia="Times New Roman" w:hAnsi="Garamond" w:cs="Arial"/>
          <w:i/>
          <w:iCs/>
          <w:u w:val="single"/>
        </w:rPr>
        <w:t>OAT</w:t>
      </w:r>
      <w:r w:rsidR="00441A1C" w:rsidRPr="00EC1010">
        <w:rPr>
          <w:rFonts w:ascii="Garamond" w:eastAsia="Times New Roman" w:hAnsi="Garamond" w:cs="Arial"/>
          <w:bCs/>
          <w:i/>
          <w:iCs/>
          <w:u w:val="single"/>
        </w:rPr>
        <w:t xml:space="preserve"> </w:t>
      </w:r>
    </w:p>
    <w:p w14:paraId="12823051" w14:textId="7EF7AD99" w:rsidR="00C05FF2" w:rsidRDefault="00E75A84" w:rsidP="004B3534">
      <w:pPr>
        <w:spacing w:after="0" w:line="240" w:lineRule="auto"/>
        <w:rPr>
          <w:rFonts w:ascii="Garamond" w:hAnsi="Garamond"/>
        </w:rPr>
      </w:pPr>
      <w:r w:rsidRPr="00E75A84">
        <w:rPr>
          <w:rFonts w:ascii="Garamond" w:hAnsi="Garamond"/>
        </w:rPr>
        <w:t xml:space="preserve">The outputs from the NDFVI and Z-score algorithm were </w:t>
      </w:r>
      <w:r w:rsidR="00DD1EDF">
        <w:rPr>
          <w:rFonts w:ascii="Garamond" w:hAnsi="Garamond"/>
        </w:rPr>
        <w:t xml:space="preserve">used in the </w:t>
      </w:r>
      <w:proofErr w:type="spellStart"/>
      <w:r w:rsidR="00DD1EDF" w:rsidRPr="006C275E">
        <w:rPr>
          <w:rFonts w:ascii="Garamond" w:eastAsia="Garamond" w:hAnsi="Garamond" w:cs="Garamond"/>
          <w:color w:val="000000" w:themeColor="text1"/>
          <w:u w:val="single"/>
        </w:rPr>
        <w:t>F</w:t>
      </w:r>
      <w:r w:rsidR="00DD1EDF" w:rsidRPr="00E946CB">
        <w:rPr>
          <w:rFonts w:ascii="Garamond" w:eastAsia="Garamond" w:hAnsi="Garamond" w:cs="Garamond"/>
          <w:u w:val="single"/>
        </w:rPr>
        <w:t>L</w:t>
      </w:r>
      <w:r w:rsidR="00DD1EDF" w:rsidRPr="560053B3">
        <w:rPr>
          <w:rFonts w:ascii="Garamond" w:eastAsia="Garamond" w:hAnsi="Garamond" w:cs="Garamond"/>
          <w:color w:val="000000" w:themeColor="text1"/>
        </w:rPr>
        <w:t>ood</w:t>
      </w:r>
      <w:proofErr w:type="spellEnd"/>
      <w:r w:rsidR="00DD1EDF" w:rsidRPr="560053B3">
        <w:rPr>
          <w:rFonts w:ascii="Garamond" w:eastAsia="Garamond" w:hAnsi="Garamond" w:cs="Garamond"/>
          <w:color w:val="000000" w:themeColor="text1"/>
        </w:rPr>
        <w:t xml:space="preserve"> </w:t>
      </w:r>
      <w:r w:rsidR="00DD1EDF" w:rsidRPr="006C275E">
        <w:rPr>
          <w:rFonts w:ascii="Garamond" w:eastAsia="Garamond" w:hAnsi="Garamond" w:cs="Garamond"/>
          <w:color w:val="000000" w:themeColor="text1"/>
          <w:u w:val="single"/>
        </w:rPr>
        <w:t>O</w:t>
      </w:r>
      <w:r w:rsidR="00DD1EDF" w:rsidRPr="560053B3">
        <w:rPr>
          <w:rFonts w:ascii="Garamond" w:eastAsia="Garamond" w:hAnsi="Garamond" w:cs="Garamond"/>
          <w:color w:val="000000" w:themeColor="text1"/>
        </w:rPr>
        <w:t xml:space="preserve">bservation and </w:t>
      </w:r>
      <w:r w:rsidR="00DD1EDF" w:rsidRPr="006C275E">
        <w:rPr>
          <w:rFonts w:ascii="Garamond" w:eastAsia="Garamond" w:hAnsi="Garamond" w:cs="Garamond"/>
          <w:color w:val="000000" w:themeColor="text1"/>
          <w:u w:val="single"/>
        </w:rPr>
        <w:t>A</w:t>
      </w:r>
      <w:r w:rsidR="00DD1EDF" w:rsidRPr="560053B3">
        <w:rPr>
          <w:rFonts w:ascii="Garamond" w:eastAsia="Garamond" w:hAnsi="Garamond" w:cs="Garamond"/>
          <w:color w:val="000000" w:themeColor="text1"/>
        </w:rPr>
        <w:t xml:space="preserve">nalysis </w:t>
      </w:r>
      <w:r w:rsidR="00DD1EDF" w:rsidRPr="006C275E">
        <w:rPr>
          <w:rFonts w:ascii="Garamond" w:eastAsia="Garamond" w:hAnsi="Garamond" w:cs="Garamond"/>
          <w:color w:val="000000" w:themeColor="text1"/>
          <w:u w:val="single"/>
        </w:rPr>
        <w:t>T</w:t>
      </w:r>
      <w:r w:rsidR="00DD1EDF" w:rsidRPr="560053B3">
        <w:rPr>
          <w:rFonts w:ascii="Garamond" w:eastAsia="Garamond" w:hAnsi="Garamond" w:cs="Garamond"/>
          <w:color w:val="000000" w:themeColor="text1"/>
        </w:rPr>
        <w:t>ool</w:t>
      </w:r>
      <w:r w:rsidR="00DD1EDF">
        <w:rPr>
          <w:rFonts w:ascii="Garamond" w:eastAsia="Garamond" w:hAnsi="Garamond" w:cs="Garamond"/>
          <w:color w:val="000000" w:themeColor="text1"/>
        </w:rPr>
        <w:t xml:space="preserve"> (</w:t>
      </w:r>
      <w:r w:rsidR="00DD1EDF" w:rsidRPr="00536839">
        <w:rPr>
          <w:rFonts w:ascii="Garamond" w:hAnsi="Garamond"/>
        </w:rPr>
        <w:t>FLOAT</w:t>
      </w:r>
      <w:r w:rsidR="00DD1EDF">
        <w:rPr>
          <w:rFonts w:ascii="Garamond" w:hAnsi="Garamond"/>
        </w:rPr>
        <w:t>)</w:t>
      </w:r>
      <w:r w:rsidR="00DD1EDF" w:rsidRPr="00E75A84">
        <w:rPr>
          <w:rFonts w:ascii="Garamond" w:hAnsi="Garamond"/>
        </w:rPr>
        <w:t xml:space="preserve"> </w:t>
      </w:r>
      <w:r w:rsidR="00DD1EDF">
        <w:rPr>
          <w:rFonts w:ascii="Garamond" w:hAnsi="Garamond"/>
        </w:rPr>
        <w:t xml:space="preserve">to assign </w:t>
      </w:r>
      <w:r w:rsidRPr="00E75A84">
        <w:rPr>
          <w:rFonts w:ascii="Garamond" w:hAnsi="Garamond"/>
        </w:rPr>
        <w:t>a classification of high confidence, medium confidence, low confidence, flooded vegetation, or no flood (Fig</w:t>
      </w:r>
      <w:r w:rsidR="00BF500E">
        <w:rPr>
          <w:rFonts w:ascii="Garamond" w:hAnsi="Garamond"/>
        </w:rPr>
        <w:t>ure</w:t>
      </w:r>
      <w:r w:rsidRPr="00E75A84">
        <w:rPr>
          <w:rFonts w:ascii="Garamond" w:hAnsi="Garamond"/>
        </w:rPr>
        <w:t xml:space="preserve"> 2) and combined into one layer. </w:t>
      </w:r>
    </w:p>
    <w:p w14:paraId="1BE557F5" w14:textId="77777777" w:rsidR="00C05FF2" w:rsidRPr="00AA51D7" w:rsidRDefault="00C05FF2" w:rsidP="00C4490C">
      <w:pPr>
        <w:spacing w:after="0" w:line="240" w:lineRule="auto"/>
        <w:rPr>
          <w:rFonts w:ascii="Garamond" w:hAnsi="Garamond"/>
        </w:rPr>
      </w:pPr>
    </w:p>
    <w:p w14:paraId="6FB257FC" w14:textId="1D32FE02" w:rsidR="009C161B" w:rsidRDefault="34494A94" w:rsidP="00E33349">
      <w:pPr>
        <w:spacing w:after="0" w:line="240" w:lineRule="auto"/>
        <w:jc w:val="center"/>
      </w:pPr>
      <w:r>
        <w:rPr>
          <w:noProof/>
        </w:rPr>
        <w:drawing>
          <wp:inline distT="0" distB="0" distL="0" distR="0" wp14:anchorId="3C929B76" wp14:editId="569BFD72">
            <wp:extent cx="5198360" cy="4800600"/>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13">
                      <a:extLst>
                        <a:ext uri="{28A0092B-C50C-407E-A947-70E740481C1C}">
                          <a14:useLocalDpi xmlns:a14="http://schemas.microsoft.com/office/drawing/2010/main" val="0"/>
                        </a:ext>
                      </a:extLst>
                    </a:blip>
                    <a:stretch>
                      <a:fillRect/>
                    </a:stretch>
                  </pic:blipFill>
                  <pic:spPr>
                    <a:xfrm>
                      <a:off x="0" y="0"/>
                      <a:ext cx="5198360" cy="4800600"/>
                    </a:xfrm>
                    <a:prstGeom prst="rect">
                      <a:avLst/>
                    </a:prstGeom>
                  </pic:spPr>
                </pic:pic>
              </a:graphicData>
            </a:graphic>
          </wp:inline>
        </w:drawing>
      </w:r>
    </w:p>
    <w:p w14:paraId="2FE5C797" w14:textId="31316260" w:rsidR="009C161B" w:rsidRDefault="001724E7" w:rsidP="001724E7">
      <w:pPr>
        <w:pStyle w:val="Caption"/>
        <w:jc w:val="center"/>
        <w:rPr>
          <w:szCs w:val="20"/>
        </w:rPr>
      </w:pPr>
      <w:r w:rsidRPr="00186D5D">
        <w:rPr>
          <w:szCs w:val="20"/>
        </w:rPr>
        <w:t xml:space="preserve">Figure </w:t>
      </w:r>
      <w:r w:rsidR="00D766B0">
        <w:rPr>
          <w:szCs w:val="20"/>
        </w:rPr>
        <w:fldChar w:fldCharType="begin"/>
      </w:r>
      <w:r w:rsidR="00D766B0">
        <w:rPr>
          <w:szCs w:val="20"/>
        </w:rPr>
        <w:instrText xml:space="preserve"> SEQ Figure \* ARABIC </w:instrText>
      </w:r>
      <w:r w:rsidR="00D766B0">
        <w:rPr>
          <w:szCs w:val="20"/>
        </w:rPr>
        <w:fldChar w:fldCharType="separate"/>
      </w:r>
      <w:r w:rsidR="00D766B0">
        <w:rPr>
          <w:noProof/>
          <w:szCs w:val="20"/>
        </w:rPr>
        <w:t>2</w:t>
      </w:r>
      <w:r w:rsidR="00D766B0">
        <w:rPr>
          <w:szCs w:val="20"/>
        </w:rPr>
        <w:fldChar w:fldCharType="end"/>
      </w:r>
      <w:r w:rsidRPr="00186D5D">
        <w:rPr>
          <w:szCs w:val="20"/>
        </w:rPr>
        <w:t xml:space="preserve">. </w:t>
      </w:r>
      <w:r w:rsidRPr="00186D5D">
        <w:rPr>
          <w:i/>
          <w:iCs w:val="0"/>
          <w:szCs w:val="20"/>
        </w:rPr>
        <w:t xml:space="preserve">FLOAT categorizes each pixel within the study area </w:t>
      </w:r>
      <w:r w:rsidR="00660F2E">
        <w:rPr>
          <w:i/>
          <w:iCs w:val="0"/>
          <w:color w:val="000000"/>
          <w:szCs w:val="20"/>
        </w:rPr>
        <w:t>using a dichotomous system</w:t>
      </w:r>
      <w:r w:rsidRPr="00186D5D">
        <w:rPr>
          <w:i/>
          <w:iCs w:val="0"/>
          <w:szCs w:val="20"/>
        </w:rPr>
        <w:t xml:space="preserve"> to create a flood map.</w:t>
      </w:r>
    </w:p>
    <w:p w14:paraId="4AE604B0" w14:textId="1069AC64" w:rsidR="00512747" w:rsidRDefault="00536839" w:rsidP="00807DA8">
      <w:pPr>
        <w:spacing w:line="240" w:lineRule="auto"/>
        <w:rPr>
          <w:rFonts w:ascii="Garamond" w:hAnsi="Garamond"/>
        </w:rPr>
      </w:pPr>
      <w:r w:rsidRPr="00536839">
        <w:rPr>
          <w:rFonts w:ascii="Garamond" w:hAnsi="Garamond"/>
        </w:rPr>
        <w:t xml:space="preserve">To provide additional support that the flood mapping was working as intended, we compared the March 2019 flood maps that were outputs of </w:t>
      </w:r>
      <w:r w:rsidR="00351D3C">
        <w:rPr>
          <w:rFonts w:ascii="Garamond" w:eastAsia="Garamond" w:hAnsi="Garamond" w:cs="Garamond"/>
          <w:color w:val="000000" w:themeColor="text1"/>
        </w:rPr>
        <w:t>the</w:t>
      </w:r>
      <w:r w:rsidR="00DD1EDF">
        <w:rPr>
          <w:rFonts w:ascii="Garamond" w:hAnsi="Garamond"/>
        </w:rPr>
        <w:t xml:space="preserve"> FLOAT</w:t>
      </w:r>
      <w:r w:rsidRPr="00536839">
        <w:rPr>
          <w:rFonts w:ascii="Garamond" w:hAnsi="Garamond"/>
        </w:rPr>
        <w:t xml:space="preserve"> to true color imagery from Sentinel-2. All imagery within the duration of the flood event (March 18 to April 7, 2019) had some amount of unavoidable cloud cover over our study site. We selected Sentinel-2 imagery from March 28, 2019 because it offered the most cloud-free imagery of the Rosebud Reservation</w:t>
      </w:r>
      <w:r w:rsidR="00780593">
        <w:rPr>
          <w:rFonts w:ascii="Garamond" w:hAnsi="Garamond"/>
        </w:rPr>
        <w:t xml:space="preserve"> and aligned with the </w:t>
      </w:r>
      <w:r w:rsidR="00791A07">
        <w:rPr>
          <w:rFonts w:ascii="Garamond" w:hAnsi="Garamond"/>
        </w:rPr>
        <w:t>peak intensity of the flood event</w:t>
      </w:r>
      <w:r w:rsidR="00D169CC">
        <w:rPr>
          <w:rFonts w:ascii="Garamond" w:hAnsi="Garamond"/>
        </w:rPr>
        <w:t xml:space="preserve"> based on USGS stream gage data</w:t>
      </w:r>
      <w:r w:rsidRPr="00536839">
        <w:rPr>
          <w:rFonts w:ascii="Garamond" w:hAnsi="Garamond"/>
        </w:rPr>
        <w:t xml:space="preserve">. </w:t>
      </w:r>
    </w:p>
    <w:p w14:paraId="0E63F5A0" w14:textId="255174DE" w:rsidR="00536839" w:rsidRDefault="00536839" w:rsidP="00807DA8">
      <w:pPr>
        <w:spacing w:line="240" w:lineRule="auto"/>
        <w:rPr>
          <w:rFonts w:ascii="Garamond" w:hAnsi="Garamond"/>
        </w:rPr>
      </w:pPr>
      <w:r w:rsidRPr="00536839">
        <w:rPr>
          <w:rFonts w:ascii="Garamond" w:hAnsi="Garamond"/>
        </w:rPr>
        <w:lastRenderedPageBreak/>
        <w:t xml:space="preserve">Once we generated the </w:t>
      </w:r>
      <w:r w:rsidR="00CC5E49">
        <w:rPr>
          <w:rFonts w:ascii="Garamond" w:hAnsi="Garamond"/>
        </w:rPr>
        <w:t xml:space="preserve">March 2019 </w:t>
      </w:r>
      <w:r w:rsidRPr="00536839">
        <w:rPr>
          <w:rFonts w:ascii="Garamond" w:hAnsi="Garamond"/>
        </w:rPr>
        <w:t xml:space="preserve">flood map and selected the true color imagery, we drew a polygon that was bounded within the Rosebud Reservation and avoided clouds. Then, we generated </w:t>
      </w:r>
      <w:r w:rsidR="00AB2C9C">
        <w:rPr>
          <w:rFonts w:ascii="Garamond" w:hAnsi="Garamond"/>
        </w:rPr>
        <w:t>120</w:t>
      </w:r>
      <w:r w:rsidRPr="00536839">
        <w:rPr>
          <w:rFonts w:ascii="Garamond" w:hAnsi="Garamond"/>
        </w:rPr>
        <w:t xml:space="preserve"> random points within the polygon </w:t>
      </w:r>
      <w:r w:rsidR="00AB2C9C">
        <w:rPr>
          <w:rFonts w:ascii="Garamond" w:hAnsi="Garamond"/>
        </w:rPr>
        <w:t xml:space="preserve">for a stratified random sampling design. </w:t>
      </w:r>
      <w:r w:rsidR="00FE7E81">
        <w:rPr>
          <w:rFonts w:ascii="Garamond" w:hAnsi="Garamond"/>
        </w:rPr>
        <w:t xml:space="preserve">We generated 30 points </w:t>
      </w:r>
      <w:r w:rsidR="00CF6A3F">
        <w:rPr>
          <w:rFonts w:ascii="Garamond" w:hAnsi="Garamond"/>
        </w:rPr>
        <w:t xml:space="preserve">each </w:t>
      </w:r>
      <w:r w:rsidR="00FE7E81">
        <w:rPr>
          <w:rFonts w:ascii="Garamond" w:hAnsi="Garamond"/>
        </w:rPr>
        <w:t xml:space="preserve">for “No Flooding”, “Low Confidence”, “Medium Confidence”, and “High Confidence” classifications </w:t>
      </w:r>
      <w:r w:rsidRPr="00536839">
        <w:rPr>
          <w:rFonts w:ascii="Garamond" w:hAnsi="Garamond"/>
        </w:rPr>
        <w:t>and visually assessed if they were correct</w:t>
      </w:r>
      <w:r w:rsidR="00FE7E81">
        <w:rPr>
          <w:rFonts w:ascii="Garamond" w:hAnsi="Garamond"/>
        </w:rPr>
        <w:t>ly</w:t>
      </w:r>
      <w:r w:rsidRPr="00536839">
        <w:rPr>
          <w:rFonts w:ascii="Garamond" w:hAnsi="Garamond"/>
        </w:rPr>
        <w:t xml:space="preserve"> or incorrect</w:t>
      </w:r>
      <w:r w:rsidR="00FE7E81">
        <w:rPr>
          <w:rFonts w:ascii="Garamond" w:hAnsi="Garamond"/>
        </w:rPr>
        <w:t>ly mapped</w:t>
      </w:r>
      <w:r w:rsidRPr="00536839">
        <w:rPr>
          <w:rFonts w:ascii="Garamond" w:hAnsi="Garamond"/>
        </w:rPr>
        <w:t>.</w:t>
      </w:r>
      <w:r w:rsidR="00FE7E81">
        <w:rPr>
          <w:rFonts w:ascii="Garamond" w:hAnsi="Garamond"/>
        </w:rPr>
        <w:t xml:space="preserve"> The </w:t>
      </w:r>
      <w:r w:rsidR="004E5718">
        <w:rPr>
          <w:rFonts w:ascii="Garamond" w:hAnsi="Garamond"/>
        </w:rPr>
        <w:t xml:space="preserve">“Flooded Short Vegetation” class was not assessed because </w:t>
      </w:r>
      <w:r w:rsidR="00650584">
        <w:rPr>
          <w:rFonts w:ascii="Garamond" w:hAnsi="Garamond"/>
        </w:rPr>
        <w:t>we could not visually determine if flooding within the vegetation was present based on Sentinel-2 imagery.</w:t>
      </w:r>
      <w:r w:rsidR="00262415">
        <w:rPr>
          <w:rFonts w:ascii="Garamond" w:hAnsi="Garamond"/>
        </w:rPr>
        <w:t xml:space="preserve"> “Permanent Open Water” was also not assessed because </w:t>
      </w:r>
      <w:r w:rsidR="00F150F5">
        <w:rPr>
          <w:rFonts w:ascii="Garamond" w:hAnsi="Garamond"/>
        </w:rPr>
        <w:t>this classification is information from a preexisting dataset and does not change</w:t>
      </w:r>
      <w:r w:rsidR="00DA5D20">
        <w:rPr>
          <w:rFonts w:ascii="Garamond" w:hAnsi="Garamond"/>
        </w:rPr>
        <w:t xml:space="preserve"> based on the Z-score </w:t>
      </w:r>
      <w:r w:rsidR="00BF500E">
        <w:rPr>
          <w:rFonts w:ascii="Garamond" w:hAnsi="Garamond"/>
        </w:rPr>
        <w:t>a</w:t>
      </w:r>
      <w:r w:rsidR="00DA5D20">
        <w:rPr>
          <w:rFonts w:ascii="Garamond" w:hAnsi="Garamond"/>
        </w:rPr>
        <w:t>lgorithm or NDFVI.</w:t>
      </w:r>
      <w:r w:rsidR="00A026CC">
        <w:rPr>
          <w:rFonts w:ascii="Garamond" w:hAnsi="Garamond"/>
        </w:rPr>
        <w:t xml:space="preserve"> </w:t>
      </w:r>
      <w:r w:rsidR="00A026CC" w:rsidRPr="00A026CC">
        <w:rPr>
          <w:rFonts w:ascii="Garamond" w:hAnsi="Garamond"/>
        </w:rPr>
        <w:t>We used these assessment points to create a confusion matrix.</w:t>
      </w:r>
    </w:p>
    <w:p w14:paraId="3F69E47E" w14:textId="40FD1D9F" w:rsidR="00837E6B" w:rsidRDefault="00E146C8" w:rsidP="00807DA8">
      <w:pPr>
        <w:spacing w:line="240" w:lineRule="auto"/>
        <w:rPr>
          <w:rFonts w:ascii="Garamond" w:hAnsi="Garamond"/>
        </w:rPr>
      </w:pPr>
      <w:r w:rsidRPr="00E146C8">
        <w:rPr>
          <w:rFonts w:ascii="Garamond" w:hAnsi="Garamond"/>
        </w:rPr>
        <w:t xml:space="preserve">While we did not have access to any in-situ surveys, we had access to 25 points from a road condition map created by the Rosebud Sioux Tribe. These points represent evacuated areas, road flooding or washout, high waters, and caution of high water or no travel advised areas. The road condition map was created by community members to collect information on impassable roads on the reservation due to flooding (KNBN </w:t>
      </w:r>
      <w:r w:rsidRPr="50B60949">
        <w:rPr>
          <w:rFonts w:ascii="Garamond" w:hAnsi="Garamond"/>
        </w:rPr>
        <w:t>20</w:t>
      </w:r>
      <w:r w:rsidR="382103F5" w:rsidRPr="50B60949">
        <w:rPr>
          <w:rFonts w:ascii="Garamond" w:hAnsi="Garamond"/>
        </w:rPr>
        <w:t>19</w:t>
      </w:r>
      <w:r w:rsidRPr="00E146C8">
        <w:rPr>
          <w:rFonts w:ascii="Garamond" w:hAnsi="Garamond"/>
        </w:rPr>
        <w:t>). Ten of the 25 points had images of the flooding attached. We compared each image location to the flood classification map and indicated if the flood classification map had correctly identified flooding (</w:t>
      </w:r>
      <w:r w:rsidR="007E493F">
        <w:rPr>
          <w:rFonts w:ascii="Garamond" w:hAnsi="Garamond"/>
        </w:rPr>
        <w:t>Fig</w:t>
      </w:r>
      <w:r w:rsidR="00BF500E">
        <w:rPr>
          <w:rFonts w:ascii="Garamond" w:hAnsi="Garamond"/>
        </w:rPr>
        <w:t>ure</w:t>
      </w:r>
      <w:r w:rsidRPr="00E146C8">
        <w:rPr>
          <w:rFonts w:ascii="Garamond" w:hAnsi="Garamond"/>
        </w:rPr>
        <w:t xml:space="preserve"> </w:t>
      </w:r>
      <w:r w:rsidR="007E493F">
        <w:rPr>
          <w:rFonts w:ascii="Garamond" w:hAnsi="Garamond"/>
        </w:rPr>
        <w:t>3</w:t>
      </w:r>
      <w:r w:rsidRPr="00E146C8">
        <w:rPr>
          <w:rFonts w:ascii="Garamond" w:hAnsi="Garamond"/>
        </w:rPr>
        <w:t>).</w:t>
      </w:r>
    </w:p>
    <w:p w14:paraId="1F062ACE" w14:textId="48474AB3" w:rsidR="00A6541A" w:rsidRDefault="67BE9A74" w:rsidP="00837E6B">
      <w:pPr>
        <w:rPr>
          <w:rFonts w:ascii="Garamond" w:hAnsi="Garamond"/>
        </w:rPr>
      </w:pPr>
      <w:r>
        <w:rPr>
          <w:noProof/>
        </w:rPr>
        <w:drawing>
          <wp:inline distT="0" distB="0" distL="0" distR="0" wp14:anchorId="2611DF04" wp14:editId="7DEB9812">
            <wp:extent cx="5943614" cy="2743206"/>
            <wp:effectExtent l="0" t="0" r="0" b="0"/>
            <wp:docPr id="2" name="Picture 2"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4">
                      <a:extLst>
                        <a:ext uri="{28A0092B-C50C-407E-A947-70E740481C1C}">
                          <a14:useLocalDpi xmlns:a14="http://schemas.microsoft.com/office/drawing/2010/main" val="0"/>
                        </a:ext>
                      </a:extLst>
                    </a:blip>
                    <a:stretch>
                      <a:fillRect/>
                    </a:stretch>
                  </pic:blipFill>
                  <pic:spPr>
                    <a:xfrm>
                      <a:off x="0" y="0"/>
                      <a:ext cx="5943614" cy="2743206"/>
                    </a:xfrm>
                    <a:prstGeom prst="rect">
                      <a:avLst/>
                    </a:prstGeom>
                  </pic:spPr>
                </pic:pic>
              </a:graphicData>
            </a:graphic>
          </wp:inline>
        </w:drawing>
      </w:r>
    </w:p>
    <w:p w14:paraId="218CE7DB" w14:textId="5C42D61C" w:rsidR="004D7555" w:rsidRPr="00D45E7E" w:rsidRDefault="00FC2F78" w:rsidP="00D45E7E">
      <w:pPr>
        <w:pStyle w:val="Caption"/>
        <w:jc w:val="center"/>
        <w:rPr>
          <w:noProof/>
          <w:szCs w:val="20"/>
        </w:rPr>
      </w:pPr>
      <w:r w:rsidRPr="00D45E7E">
        <w:rPr>
          <w:szCs w:val="20"/>
        </w:rPr>
        <w:t xml:space="preserve">Figure </w:t>
      </w:r>
      <w:r w:rsidR="00D766B0">
        <w:rPr>
          <w:szCs w:val="20"/>
        </w:rPr>
        <w:fldChar w:fldCharType="begin"/>
      </w:r>
      <w:r w:rsidR="00D766B0">
        <w:rPr>
          <w:szCs w:val="20"/>
        </w:rPr>
        <w:instrText xml:space="preserve"> SEQ Figure \* ARABIC </w:instrText>
      </w:r>
      <w:r w:rsidR="00D766B0">
        <w:rPr>
          <w:szCs w:val="20"/>
        </w:rPr>
        <w:fldChar w:fldCharType="separate"/>
      </w:r>
      <w:r w:rsidR="00D766B0">
        <w:rPr>
          <w:noProof/>
          <w:szCs w:val="20"/>
        </w:rPr>
        <w:t>3</w:t>
      </w:r>
      <w:r w:rsidR="00D766B0">
        <w:rPr>
          <w:szCs w:val="20"/>
        </w:rPr>
        <w:fldChar w:fldCharType="end"/>
      </w:r>
      <w:r w:rsidRPr="00D45E7E">
        <w:rPr>
          <w:szCs w:val="20"/>
        </w:rPr>
        <w:t xml:space="preserve">. </w:t>
      </w:r>
      <w:r w:rsidRPr="00D45E7E">
        <w:rPr>
          <w:i/>
          <w:iCs w:val="0"/>
          <w:szCs w:val="20"/>
        </w:rPr>
        <w:t xml:space="preserve">When possible, (A) FLOAT outputs were </w:t>
      </w:r>
      <w:r w:rsidRPr="00D45E7E">
        <w:rPr>
          <w:i/>
          <w:iCs w:val="0"/>
          <w:noProof/>
          <w:szCs w:val="20"/>
        </w:rPr>
        <w:t>cross referenced with (B) Sentinel-2</w:t>
      </w:r>
      <w:r w:rsidR="00660F14">
        <w:rPr>
          <w:i/>
          <w:iCs w:val="0"/>
          <w:noProof/>
          <w:szCs w:val="20"/>
        </w:rPr>
        <w:t xml:space="preserve"> MSI</w:t>
      </w:r>
      <w:r w:rsidRPr="00D45E7E">
        <w:rPr>
          <w:i/>
          <w:iCs w:val="0"/>
          <w:noProof/>
          <w:szCs w:val="20"/>
        </w:rPr>
        <w:t xml:space="preserve"> true color imagery </w:t>
      </w:r>
      <w:r w:rsidR="005B30E8">
        <w:rPr>
          <w:i/>
          <w:iCs w:val="0"/>
          <w:noProof/>
          <w:szCs w:val="20"/>
        </w:rPr>
        <w:t>(</w:t>
      </w:r>
      <w:r w:rsidR="00437C93" w:rsidRPr="00D45E7E">
        <w:rPr>
          <w:i/>
          <w:iCs w:val="0"/>
          <w:noProof/>
          <w:szCs w:val="20"/>
        </w:rPr>
        <w:t>collected</w:t>
      </w:r>
      <w:r w:rsidR="00D15417" w:rsidRPr="00D45E7E">
        <w:rPr>
          <w:i/>
          <w:iCs w:val="0"/>
          <w:noProof/>
          <w:szCs w:val="20"/>
        </w:rPr>
        <w:t xml:space="preserve"> </w:t>
      </w:r>
      <w:r w:rsidR="005B30E8">
        <w:rPr>
          <w:i/>
          <w:iCs w:val="0"/>
          <w:noProof/>
          <w:szCs w:val="20"/>
        </w:rPr>
        <w:t xml:space="preserve">here </w:t>
      </w:r>
      <w:r w:rsidR="00D15417" w:rsidRPr="00D45E7E">
        <w:rPr>
          <w:i/>
          <w:iCs w:val="0"/>
          <w:noProof/>
          <w:szCs w:val="20"/>
        </w:rPr>
        <w:t>during the flood event</w:t>
      </w:r>
      <w:r w:rsidR="00660F14">
        <w:rPr>
          <w:i/>
          <w:iCs w:val="0"/>
          <w:noProof/>
          <w:szCs w:val="20"/>
        </w:rPr>
        <w:t xml:space="preserve"> on March 28, 2019</w:t>
      </w:r>
      <w:r w:rsidR="005B30E8">
        <w:rPr>
          <w:i/>
          <w:iCs w:val="0"/>
          <w:noProof/>
          <w:szCs w:val="20"/>
        </w:rPr>
        <w:t xml:space="preserve"> in the Rosebud Reservation)</w:t>
      </w:r>
      <w:r w:rsidR="00D15417" w:rsidRPr="00D45E7E">
        <w:rPr>
          <w:i/>
          <w:iCs w:val="0"/>
          <w:noProof/>
          <w:szCs w:val="20"/>
        </w:rPr>
        <w:t xml:space="preserve"> </w:t>
      </w:r>
      <w:r w:rsidRPr="00D45E7E">
        <w:rPr>
          <w:i/>
          <w:iCs w:val="0"/>
          <w:noProof/>
          <w:szCs w:val="20"/>
        </w:rPr>
        <w:t>and (C) validated with a</w:t>
      </w:r>
      <w:r w:rsidR="009C456B" w:rsidRPr="00D45E7E">
        <w:rPr>
          <w:i/>
          <w:iCs w:val="0"/>
          <w:noProof/>
          <w:szCs w:val="20"/>
        </w:rPr>
        <w:t xml:space="preserve"> ground truthed </w:t>
      </w:r>
      <w:r w:rsidRPr="00D45E7E">
        <w:rPr>
          <w:i/>
          <w:iCs w:val="0"/>
          <w:noProof/>
          <w:szCs w:val="20"/>
        </w:rPr>
        <w:t>photo.</w:t>
      </w:r>
      <w:r w:rsidR="00437C93" w:rsidRPr="00D45E7E">
        <w:rPr>
          <w:i/>
          <w:iCs w:val="0"/>
          <w:noProof/>
          <w:szCs w:val="20"/>
        </w:rPr>
        <w:t xml:space="preserve"> (Credit: Rosebud Sioux Tribe</w:t>
      </w:r>
      <w:r w:rsidR="00BF500E">
        <w:rPr>
          <w:i/>
          <w:iCs w:val="0"/>
          <w:noProof/>
          <w:szCs w:val="20"/>
        </w:rPr>
        <w:t>,</w:t>
      </w:r>
      <w:r w:rsidR="00437C93" w:rsidRPr="00D45E7E">
        <w:rPr>
          <w:i/>
          <w:iCs w:val="0"/>
          <w:noProof/>
          <w:szCs w:val="20"/>
        </w:rPr>
        <w:t xml:space="preserve"> 2019)</w:t>
      </w:r>
    </w:p>
    <w:p w14:paraId="71ED37C6" w14:textId="6F6CE205" w:rsidR="00674B19" w:rsidRPr="00EC1010" w:rsidRDefault="00EC1010" w:rsidP="002D21BF">
      <w:pPr>
        <w:spacing w:after="0" w:line="240" w:lineRule="auto"/>
        <w:rPr>
          <w:rFonts w:ascii="Garamond" w:eastAsia="Times New Roman" w:hAnsi="Garamond" w:cs="Arial"/>
          <w:bCs/>
          <w:i/>
          <w:iCs/>
          <w:u w:val="single"/>
        </w:rPr>
      </w:pPr>
      <w:r>
        <w:rPr>
          <w:rFonts w:ascii="Garamond" w:eastAsia="Times New Roman" w:hAnsi="Garamond" w:cs="Arial"/>
          <w:bCs/>
          <w:i/>
          <w:iCs/>
          <w:u w:val="single"/>
        </w:rPr>
        <w:t xml:space="preserve">3.3.2 </w:t>
      </w:r>
      <w:r w:rsidR="00674B19" w:rsidRPr="00EC1010">
        <w:rPr>
          <w:rFonts w:ascii="Garamond" w:eastAsia="Times New Roman" w:hAnsi="Garamond" w:cs="Arial"/>
          <w:bCs/>
          <w:i/>
          <w:iCs/>
          <w:u w:val="single"/>
        </w:rPr>
        <w:t>Flood Risk Map</w:t>
      </w:r>
    </w:p>
    <w:p w14:paraId="5DFCD0A1" w14:textId="4EC864BF" w:rsidR="0027039B" w:rsidRPr="0027039B" w:rsidRDefault="0027039B" w:rsidP="00DB5045">
      <w:pPr>
        <w:spacing w:after="0" w:line="240" w:lineRule="auto"/>
        <w:rPr>
          <w:rFonts w:ascii="Garamond" w:eastAsia="Times New Roman" w:hAnsi="Garamond" w:cs="Arial"/>
          <w:bCs/>
        </w:rPr>
      </w:pPr>
      <w:r>
        <w:rPr>
          <w:rFonts w:ascii="Garamond" w:eastAsia="Times New Roman" w:hAnsi="Garamond" w:cs="Arial"/>
          <w:bCs/>
        </w:rPr>
        <w:t xml:space="preserve">After normalizing each factor contributing to flood susceptibility, we applied the weights noted in Table 3. We also resampled </w:t>
      </w:r>
      <w:r w:rsidR="2E3F92B1" w:rsidRPr="5EB6A053">
        <w:rPr>
          <w:rFonts w:ascii="Garamond" w:eastAsia="Times New Roman" w:hAnsi="Garamond" w:cs="Arial"/>
        </w:rPr>
        <w:t>factors</w:t>
      </w:r>
      <w:r>
        <w:rPr>
          <w:rFonts w:ascii="Garamond" w:eastAsia="Times New Roman" w:hAnsi="Garamond" w:cs="Arial"/>
          <w:bCs/>
        </w:rPr>
        <w:t xml:space="preserve"> </w:t>
      </w:r>
      <w:r w:rsidR="114B520A" w:rsidRPr="67B6A41B">
        <w:rPr>
          <w:rFonts w:ascii="Garamond" w:eastAsia="Times New Roman" w:hAnsi="Garamond" w:cs="Arial"/>
        </w:rPr>
        <w:t>that did</w:t>
      </w:r>
      <w:r>
        <w:rPr>
          <w:rFonts w:ascii="Garamond" w:eastAsia="Times New Roman" w:hAnsi="Garamond" w:cs="Arial"/>
          <w:bCs/>
        </w:rPr>
        <w:t xml:space="preserve"> not </w:t>
      </w:r>
      <w:r w:rsidR="37469F23" w:rsidRPr="52A766BF">
        <w:rPr>
          <w:rFonts w:ascii="Garamond" w:eastAsia="Times New Roman" w:hAnsi="Garamond" w:cs="Arial"/>
        </w:rPr>
        <w:t>have</w:t>
      </w:r>
      <w:r>
        <w:rPr>
          <w:rFonts w:ascii="Garamond" w:eastAsia="Times New Roman" w:hAnsi="Garamond" w:cs="Arial"/>
          <w:bCs/>
        </w:rPr>
        <w:t xml:space="preserve"> a </w:t>
      </w:r>
      <w:r w:rsidR="005144B3">
        <w:rPr>
          <w:rFonts w:ascii="Garamond" w:eastAsia="Times New Roman" w:hAnsi="Garamond" w:cs="Arial"/>
          <w:bCs/>
        </w:rPr>
        <w:t>30-meter</w:t>
      </w:r>
      <w:r>
        <w:rPr>
          <w:rFonts w:ascii="Garamond" w:eastAsia="Times New Roman" w:hAnsi="Garamond" w:cs="Arial"/>
          <w:bCs/>
        </w:rPr>
        <w:t xml:space="preserve"> resolution to a pixel scale of 30 to add the values together.</w:t>
      </w:r>
      <w:r w:rsidR="004F7A90">
        <w:rPr>
          <w:rFonts w:ascii="Garamond" w:eastAsia="Times New Roman" w:hAnsi="Garamond" w:cs="Arial"/>
          <w:bCs/>
        </w:rPr>
        <w:t xml:space="preserve"> </w:t>
      </w:r>
      <w:r w:rsidR="00AD7AA2">
        <w:rPr>
          <w:rFonts w:ascii="Garamond" w:eastAsia="Times New Roman" w:hAnsi="Garamond" w:cs="Arial"/>
          <w:bCs/>
        </w:rPr>
        <w:t xml:space="preserve">To create more interpretable results, we divided the values into low, medium, and high flood susceptibility based on the distribution of values within the final dataset. </w:t>
      </w:r>
      <w:r w:rsidR="004F7A90">
        <w:rPr>
          <w:rFonts w:ascii="Garamond" w:eastAsia="Times New Roman" w:hAnsi="Garamond" w:cs="Arial"/>
          <w:bCs/>
        </w:rPr>
        <w:t>To account for the vulnerability and resilience of communities to flood risk, we</w:t>
      </w:r>
      <w:r w:rsidR="00AD7AA2">
        <w:rPr>
          <w:rFonts w:ascii="Garamond" w:eastAsia="Times New Roman" w:hAnsi="Garamond" w:cs="Arial"/>
          <w:bCs/>
        </w:rPr>
        <w:t xml:space="preserve"> </w:t>
      </w:r>
      <w:r w:rsidR="004F7A90">
        <w:rPr>
          <w:rFonts w:ascii="Garamond" w:eastAsia="Times New Roman" w:hAnsi="Garamond" w:cs="Arial"/>
          <w:bCs/>
        </w:rPr>
        <w:t xml:space="preserve">incorporated data from FEMA’s National Risk Index. The two variables used in our maps were social vulnerability and community resilience scores. </w:t>
      </w:r>
      <w:r w:rsidR="00834A38">
        <w:rPr>
          <w:rFonts w:ascii="Garamond" w:eastAsia="Times New Roman" w:hAnsi="Garamond" w:cs="Arial"/>
          <w:bCs/>
        </w:rPr>
        <w:t>These were overlayed on the flood susceptibility map to provide context.</w:t>
      </w:r>
    </w:p>
    <w:p w14:paraId="7B1BB0A4" w14:textId="62D2DC76" w:rsidR="4C5DE597" w:rsidRDefault="4C5DE597" w:rsidP="002D21BF">
      <w:pPr>
        <w:pStyle w:val="Heading1"/>
        <w:spacing w:before="0" w:line="240" w:lineRule="auto"/>
        <w:rPr>
          <w:rFonts w:ascii="Garamond" w:hAnsi="Garamond"/>
        </w:rPr>
      </w:pPr>
    </w:p>
    <w:p w14:paraId="1F53876F" w14:textId="3A06559D" w:rsidR="00E41324" w:rsidRPr="0066138C" w:rsidRDefault="00621AB9" w:rsidP="002D21BF">
      <w:pPr>
        <w:pStyle w:val="Heading1"/>
        <w:spacing w:before="0" w:line="240" w:lineRule="auto"/>
        <w:rPr>
          <w:rFonts w:ascii="Garamond" w:hAnsi="Garamond"/>
        </w:rPr>
      </w:pPr>
      <w:bookmarkStart w:id="4" w:name="_Toc334198730"/>
      <w:r w:rsidRPr="0066138C">
        <w:rPr>
          <w:rFonts w:ascii="Garamond" w:hAnsi="Garamond"/>
        </w:rPr>
        <w:t>4</w:t>
      </w:r>
      <w:r w:rsidR="008B7071" w:rsidRPr="0066138C">
        <w:rPr>
          <w:rFonts w:ascii="Garamond" w:hAnsi="Garamond"/>
        </w:rPr>
        <w:t xml:space="preserve">. </w:t>
      </w:r>
      <w:r w:rsidR="00E41324" w:rsidRPr="0066138C">
        <w:rPr>
          <w:rFonts w:ascii="Garamond" w:hAnsi="Garamond"/>
        </w:rPr>
        <w:t>Results</w:t>
      </w:r>
      <w:bookmarkEnd w:id="4"/>
      <w:r w:rsidR="001F1328" w:rsidRPr="0066138C">
        <w:rPr>
          <w:rFonts w:ascii="Garamond" w:hAnsi="Garamond"/>
        </w:rPr>
        <w:t xml:space="preserve"> &amp; Discussion</w:t>
      </w:r>
    </w:p>
    <w:p w14:paraId="7D58637C" w14:textId="7985D198" w:rsidR="009A20ED" w:rsidRDefault="009A20ED" w:rsidP="002D21BF">
      <w:pPr>
        <w:spacing w:after="0" w:line="240" w:lineRule="auto"/>
        <w:rPr>
          <w:rFonts w:ascii="Garamond" w:hAnsi="Garamond"/>
          <w:b/>
          <w:i/>
        </w:rPr>
      </w:pPr>
    </w:p>
    <w:p w14:paraId="3AB7CD2F" w14:textId="1C2494C9" w:rsidR="00E41324" w:rsidRPr="0066138C" w:rsidRDefault="00621AB9" w:rsidP="002D21BF">
      <w:pPr>
        <w:spacing w:after="0" w:line="240" w:lineRule="auto"/>
        <w:rPr>
          <w:rFonts w:ascii="Garamond" w:hAnsi="Garamond"/>
          <w:b/>
          <w:i/>
          <w:szCs w:val="24"/>
        </w:rPr>
      </w:pPr>
      <w:r w:rsidRPr="4B4C9A8C">
        <w:rPr>
          <w:rFonts w:ascii="Garamond" w:hAnsi="Garamond"/>
          <w:b/>
          <w:i/>
        </w:rPr>
        <w:t>4.1 Analysis of Results</w:t>
      </w:r>
    </w:p>
    <w:p w14:paraId="5B1346C0" w14:textId="39A3F2D6" w:rsidR="0056152E" w:rsidRPr="00EC1010" w:rsidRDefault="00EC1010" w:rsidP="002D21BF">
      <w:pPr>
        <w:pStyle w:val="NoSpacing"/>
        <w:rPr>
          <w:rFonts w:ascii="Garamond" w:hAnsi="Garamond"/>
          <w:i/>
          <w:iCs/>
          <w:u w:val="single"/>
        </w:rPr>
      </w:pPr>
      <w:bookmarkStart w:id="5" w:name="_Toc334198734"/>
      <w:r>
        <w:rPr>
          <w:rFonts w:ascii="Garamond" w:hAnsi="Garamond"/>
          <w:i/>
          <w:iCs/>
          <w:u w:val="single"/>
        </w:rPr>
        <w:lastRenderedPageBreak/>
        <w:t xml:space="preserve">4.1.1 </w:t>
      </w:r>
      <w:r w:rsidR="00F2327F" w:rsidRPr="00EC1010">
        <w:rPr>
          <w:rFonts w:ascii="Garamond" w:hAnsi="Garamond"/>
          <w:i/>
          <w:iCs/>
          <w:u w:val="single"/>
        </w:rPr>
        <w:t>Historical Flood</w:t>
      </w:r>
      <w:r>
        <w:rPr>
          <w:rFonts w:ascii="Garamond" w:hAnsi="Garamond"/>
          <w:i/>
          <w:iCs/>
          <w:u w:val="single"/>
        </w:rPr>
        <w:t xml:space="preserve"> Map</w:t>
      </w:r>
      <w:r w:rsidRPr="00EC1010">
        <w:rPr>
          <w:rFonts w:ascii="Garamond" w:hAnsi="Garamond"/>
          <w:i/>
          <w:iCs/>
          <w:u w:val="single"/>
        </w:rPr>
        <w:t xml:space="preserve"> and FLOAT </w:t>
      </w:r>
    </w:p>
    <w:p w14:paraId="3DE17DAF" w14:textId="4CFDE7C7" w:rsidR="006E671E" w:rsidRPr="00320CEB" w:rsidRDefault="00A059EF" w:rsidP="00E05019">
      <w:pPr>
        <w:pStyle w:val="NoSpacing"/>
        <w:rPr>
          <w:rFonts w:ascii="Garamond" w:hAnsi="Garamond"/>
        </w:rPr>
      </w:pPr>
      <w:r w:rsidRPr="71551A8B">
        <w:rPr>
          <w:rFonts w:ascii="Garamond" w:hAnsi="Garamond"/>
        </w:rPr>
        <w:t xml:space="preserve">Using </w:t>
      </w:r>
      <w:r w:rsidR="006E671E" w:rsidRPr="71551A8B">
        <w:rPr>
          <w:rFonts w:ascii="Garamond" w:hAnsi="Garamond"/>
        </w:rPr>
        <w:t>FLOAT</w:t>
      </w:r>
      <w:r w:rsidRPr="71551A8B">
        <w:rPr>
          <w:rFonts w:ascii="Garamond" w:hAnsi="Garamond"/>
        </w:rPr>
        <w:t xml:space="preserve">, we were </w:t>
      </w:r>
      <w:r w:rsidR="006E671E" w:rsidRPr="71551A8B">
        <w:rPr>
          <w:rFonts w:ascii="Garamond" w:hAnsi="Garamond"/>
        </w:rPr>
        <w:t xml:space="preserve">able to identify areas of flooding for the March and September 2019 flood events. </w:t>
      </w:r>
      <w:r w:rsidRPr="71551A8B">
        <w:rPr>
          <w:rFonts w:ascii="Garamond" w:hAnsi="Garamond"/>
        </w:rPr>
        <w:t>FLOAT is a flexible tool and allows the user to</w:t>
      </w:r>
      <w:r w:rsidR="006E671E" w:rsidRPr="71551A8B">
        <w:rPr>
          <w:rFonts w:ascii="Garamond" w:hAnsi="Garamond"/>
        </w:rPr>
        <w:t xml:space="preserve"> export the flood maps</w:t>
      </w:r>
      <w:r w:rsidRPr="71551A8B">
        <w:rPr>
          <w:rFonts w:ascii="Garamond" w:hAnsi="Garamond"/>
        </w:rPr>
        <w:t xml:space="preserve"> and </w:t>
      </w:r>
      <w:r w:rsidR="007E3154" w:rsidRPr="71551A8B">
        <w:rPr>
          <w:rFonts w:ascii="Garamond" w:hAnsi="Garamond"/>
        </w:rPr>
        <w:t>further refine the pixel noise</w:t>
      </w:r>
      <w:r w:rsidR="006E671E" w:rsidRPr="71551A8B">
        <w:rPr>
          <w:rFonts w:ascii="Garamond" w:hAnsi="Garamond"/>
        </w:rPr>
        <w:t xml:space="preserve"> or view within the tool.</w:t>
      </w:r>
      <w:r w:rsidR="00E25693">
        <w:rPr>
          <w:rFonts w:ascii="Garamond" w:hAnsi="Garamond"/>
        </w:rPr>
        <w:t xml:space="preserve"> </w:t>
      </w:r>
      <w:r w:rsidR="00320CEB" w:rsidRPr="00320CEB">
        <w:rPr>
          <w:rFonts w:ascii="Garamond" w:hAnsi="Garamond"/>
        </w:rPr>
        <w:t xml:space="preserve">We calculated the overall accuracy of FLOAT based on cross referencing Sentinel-2 imagery to be about 82% (Table </w:t>
      </w:r>
      <w:r w:rsidR="00DF1A7C">
        <w:rPr>
          <w:rFonts w:ascii="Garamond" w:hAnsi="Garamond"/>
        </w:rPr>
        <w:t>4</w:t>
      </w:r>
      <w:r w:rsidR="00320CEB" w:rsidRPr="00320CEB">
        <w:rPr>
          <w:rFonts w:ascii="Garamond" w:hAnsi="Garamond"/>
        </w:rPr>
        <w:t>). Unintuitively, the “Low Confidence” flooding was the most accurate based on our hierarchical random point sampling analysis with 97% of the 30 points in that class being accurately classified.</w:t>
      </w:r>
    </w:p>
    <w:p w14:paraId="546CD3E4" w14:textId="77777777" w:rsidR="00191CA5" w:rsidRPr="00320CEB" w:rsidRDefault="00191CA5" w:rsidP="00191CA5">
      <w:pPr>
        <w:pStyle w:val="NoSpacing"/>
        <w:rPr>
          <w:rFonts w:ascii="Garamond" w:hAnsi="Garamond"/>
        </w:rPr>
      </w:pPr>
    </w:p>
    <w:p w14:paraId="03EB9635" w14:textId="7DFCFB6C" w:rsidR="00191CA5" w:rsidRPr="00885A8D" w:rsidRDefault="00191CA5" w:rsidP="00C4490C">
      <w:pPr>
        <w:pStyle w:val="NoSpacing"/>
        <w:rPr>
          <w:rFonts w:ascii="Garamond" w:hAnsi="Garamond"/>
          <w:i/>
          <w:iCs/>
          <w:sz w:val="20"/>
          <w:szCs w:val="20"/>
        </w:rPr>
      </w:pPr>
      <w:r w:rsidRPr="00885A8D">
        <w:rPr>
          <w:rFonts w:ascii="Garamond" w:hAnsi="Garamond"/>
          <w:sz w:val="20"/>
          <w:szCs w:val="20"/>
        </w:rPr>
        <w:t xml:space="preserve">Table </w:t>
      </w:r>
      <w:r w:rsidR="00DF1A7C" w:rsidRPr="00885A8D">
        <w:rPr>
          <w:rFonts w:ascii="Garamond" w:hAnsi="Garamond"/>
          <w:sz w:val="20"/>
          <w:szCs w:val="20"/>
        </w:rPr>
        <w:t>4</w:t>
      </w:r>
      <w:r w:rsidRPr="00885A8D">
        <w:rPr>
          <w:rFonts w:ascii="Garamond" w:hAnsi="Garamond"/>
          <w:sz w:val="20"/>
          <w:szCs w:val="20"/>
        </w:rPr>
        <w:t>.</w:t>
      </w:r>
      <w:r w:rsidRPr="00C4490C">
        <w:rPr>
          <w:rFonts w:ascii="Garamond" w:hAnsi="Garamond"/>
          <w:i/>
          <w:iCs/>
          <w:sz w:val="20"/>
          <w:szCs w:val="20"/>
        </w:rPr>
        <w:t xml:space="preserve"> </w:t>
      </w:r>
      <w:r w:rsidR="00461E13" w:rsidRPr="00885A8D">
        <w:rPr>
          <w:rFonts w:ascii="Garamond" w:hAnsi="Garamond"/>
          <w:i/>
          <w:iCs/>
          <w:color w:val="000000"/>
          <w:sz w:val="20"/>
          <w:szCs w:val="20"/>
        </w:rPr>
        <w:t>Random</w:t>
      </w:r>
      <w:r w:rsidR="00CF6B66" w:rsidRPr="00885A8D">
        <w:rPr>
          <w:rFonts w:ascii="Garamond" w:hAnsi="Garamond"/>
          <w:i/>
          <w:iCs/>
          <w:color w:val="000000"/>
          <w:sz w:val="20"/>
          <w:szCs w:val="20"/>
        </w:rPr>
        <w:t xml:space="preserve"> </w:t>
      </w:r>
      <w:r w:rsidR="00817AC1" w:rsidRPr="00885A8D">
        <w:rPr>
          <w:rFonts w:ascii="Garamond" w:hAnsi="Garamond"/>
          <w:i/>
          <w:iCs/>
          <w:color w:val="000000"/>
          <w:sz w:val="20"/>
          <w:szCs w:val="20"/>
        </w:rPr>
        <w:t>points</w:t>
      </w:r>
      <w:r w:rsidR="001A0B89" w:rsidRPr="00885A8D">
        <w:rPr>
          <w:rFonts w:ascii="Garamond" w:hAnsi="Garamond"/>
          <w:i/>
          <w:iCs/>
          <w:color w:val="000000"/>
          <w:sz w:val="20"/>
          <w:szCs w:val="20"/>
        </w:rPr>
        <w:t xml:space="preserve"> </w:t>
      </w:r>
      <w:r w:rsidR="00461E13" w:rsidRPr="00885A8D">
        <w:rPr>
          <w:rFonts w:ascii="Garamond" w:hAnsi="Garamond"/>
          <w:i/>
          <w:iCs/>
          <w:color w:val="000000"/>
          <w:sz w:val="20"/>
          <w:szCs w:val="20"/>
        </w:rPr>
        <w:t xml:space="preserve">(30 </w:t>
      </w:r>
      <w:r w:rsidR="001A0B89" w:rsidRPr="00885A8D">
        <w:rPr>
          <w:rFonts w:ascii="Garamond" w:hAnsi="Garamond"/>
          <w:i/>
          <w:iCs/>
          <w:color w:val="000000"/>
          <w:sz w:val="20"/>
          <w:szCs w:val="20"/>
        </w:rPr>
        <w:t>per classification</w:t>
      </w:r>
      <w:r w:rsidR="00461E13" w:rsidRPr="00885A8D">
        <w:rPr>
          <w:rFonts w:ascii="Garamond" w:hAnsi="Garamond"/>
          <w:i/>
          <w:iCs/>
          <w:color w:val="000000"/>
          <w:sz w:val="20"/>
          <w:szCs w:val="20"/>
        </w:rPr>
        <w:t>)</w:t>
      </w:r>
      <w:r w:rsidR="00817AC1" w:rsidRPr="00885A8D">
        <w:rPr>
          <w:rFonts w:ascii="Garamond" w:hAnsi="Garamond"/>
          <w:i/>
          <w:iCs/>
          <w:sz w:val="20"/>
          <w:szCs w:val="20"/>
        </w:rPr>
        <w:t xml:space="preserve"> </w:t>
      </w:r>
      <w:r w:rsidR="00B314BE" w:rsidRPr="00885A8D">
        <w:rPr>
          <w:rFonts w:ascii="Garamond" w:hAnsi="Garamond"/>
          <w:i/>
          <w:iCs/>
          <w:sz w:val="20"/>
          <w:szCs w:val="20"/>
        </w:rPr>
        <w:t xml:space="preserve">were </w:t>
      </w:r>
      <w:r w:rsidR="001A0B89" w:rsidRPr="00885A8D">
        <w:rPr>
          <w:rFonts w:ascii="Garamond" w:hAnsi="Garamond"/>
          <w:i/>
          <w:iCs/>
          <w:sz w:val="20"/>
          <w:szCs w:val="20"/>
        </w:rPr>
        <w:t>placed on</w:t>
      </w:r>
      <w:r w:rsidR="00B314BE" w:rsidRPr="00885A8D">
        <w:rPr>
          <w:rFonts w:ascii="Garamond" w:hAnsi="Garamond"/>
          <w:i/>
          <w:iCs/>
          <w:sz w:val="20"/>
          <w:szCs w:val="20"/>
        </w:rPr>
        <w:t xml:space="preserve"> the </w:t>
      </w:r>
      <w:r w:rsidR="001A0B89" w:rsidRPr="00885A8D">
        <w:rPr>
          <w:rFonts w:ascii="Garamond" w:hAnsi="Garamond"/>
          <w:i/>
          <w:iCs/>
          <w:sz w:val="20"/>
          <w:szCs w:val="20"/>
        </w:rPr>
        <w:t xml:space="preserve">March 2019 </w:t>
      </w:r>
      <w:r w:rsidR="00B314BE" w:rsidRPr="00885A8D">
        <w:rPr>
          <w:rFonts w:ascii="Garamond" w:hAnsi="Garamond"/>
          <w:i/>
          <w:iCs/>
          <w:sz w:val="20"/>
          <w:szCs w:val="20"/>
        </w:rPr>
        <w:t xml:space="preserve">flood map. These 120 points were </w:t>
      </w:r>
      <w:r w:rsidR="00E87912" w:rsidRPr="00885A8D">
        <w:rPr>
          <w:rFonts w:ascii="Garamond" w:hAnsi="Garamond"/>
          <w:i/>
          <w:iCs/>
          <w:sz w:val="20"/>
          <w:szCs w:val="20"/>
        </w:rPr>
        <w:t>on Rosebud Reservation land</w:t>
      </w:r>
      <w:r w:rsidR="00CF6B66" w:rsidRPr="00885A8D">
        <w:rPr>
          <w:rFonts w:ascii="Garamond" w:hAnsi="Garamond"/>
          <w:i/>
          <w:iCs/>
          <w:sz w:val="20"/>
          <w:szCs w:val="20"/>
        </w:rPr>
        <w:t xml:space="preserve"> </w:t>
      </w:r>
      <w:r w:rsidR="00B314BE" w:rsidRPr="00885A8D">
        <w:rPr>
          <w:rFonts w:ascii="Garamond" w:hAnsi="Garamond"/>
          <w:i/>
          <w:iCs/>
          <w:sz w:val="20"/>
          <w:szCs w:val="20"/>
        </w:rPr>
        <w:t>and</w:t>
      </w:r>
      <w:r w:rsidR="00CF6B66" w:rsidRPr="00885A8D">
        <w:rPr>
          <w:rFonts w:ascii="Garamond" w:hAnsi="Garamond"/>
          <w:i/>
          <w:iCs/>
          <w:sz w:val="20"/>
          <w:szCs w:val="20"/>
        </w:rPr>
        <w:t xml:space="preserve"> </w:t>
      </w:r>
      <w:r w:rsidR="00DE2614" w:rsidRPr="00885A8D">
        <w:rPr>
          <w:rFonts w:ascii="Garamond" w:hAnsi="Garamond"/>
          <w:i/>
          <w:iCs/>
          <w:sz w:val="20"/>
          <w:szCs w:val="20"/>
        </w:rPr>
        <w:t xml:space="preserve">cross referenced with </w:t>
      </w:r>
      <w:r w:rsidR="00A3317B" w:rsidRPr="00885A8D">
        <w:rPr>
          <w:rFonts w:ascii="Garamond" w:hAnsi="Garamond"/>
          <w:i/>
          <w:iCs/>
          <w:sz w:val="20"/>
          <w:szCs w:val="20"/>
        </w:rPr>
        <w:t xml:space="preserve">Sentinel-2 imagery from March 28, 2019. </w:t>
      </w:r>
      <w:r w:rsidR="00B3785B" w:rsidRPr="00885A8D">
        <w:rPr>
          <w:rFonts w:ascii="Garamond" w:hAnsi="Garamond"/>
          <w:i/>
          <w:iCs/>
          <w:sz w:val="20"/>
          <w:szCs w:val="20"/>
        </w:rPr>
        <w:t xml:space="preserve">The “Low Confidence” classification had the highest accuracy among tested points while the </w:t>
      </w:r>
      <w:r w:rsidR="00E87912" w:rsidRPr="00885A8D">
        <w:rPr>
          <w:rFonts w:ascii="Garamond" w:hAnsi="Garamond"/>
          <w:i/>
          <w:iCs/>
          <w:sz w:val="20"/>
          <w:szCs w:val="20"/>
        </w:rPr>
        <w:t xml:space="preserve">“Medium Confidence” classification had the lowest. </w:t>
      </w:r>
    </w:p>
    <w:p w14:paraId="7412146A" w14:textId="720982CD" w:rsidR="1E3DB75B" w:rsidRDefault="0E445C83" w:rsidP="00710281">
      <w:pPr>
        <w:jc w:val="center"/>
        <w:rPr>
          <w:rFonts w:ascii="Garamond" w:eastAsia="Garamond" w:hAnsi="Garamond" w:cs="Garamond"/>
          <w:color w:val="000000" w:themeColor="text1"/>
        </w:rPr>
      </w:pPr>
      <w:r>
        <w:rPr>
          <w:noProof/>
        </w:rPr>
        <w:drawing>
          <wp:inline distT="0" distB="0" distL="0" distR="0" wp14:anchorId="19311DBA" wp14:editId="56D60772">
            <wp:extent cx="4003675" cy="1191260"/>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003675" cy="1191260"/>
                    </a:xfrm>
                    <a:prstGeom prst="rect">
                      <a:avLst/>
                    </a:prstGeom>
                  </pic:spPr>
                </pic:pic>
              </a:graphicData>
            </a:graphic>
          </wp:inline>
        </w:drawing>
      </w:r>
    </w:p>
    <w:p w14:paraId="4DF6E424" w14:textId="25511F85" w:rsidR="000D26B0" w:rsidRDefault="0003362E" w:rsidP="00E05019">
      <w:pPr>
        <w:spacing w:line="240" w:lineRule="auto"/>
        <w:rPr>
          <w:rFonts w:ascii="Garamond" w:eastAsia="Garamond" w:hAnsi="Garamond" w:cs="Garamond"/>
          <w:color w:val="000000" w:themeColor="text1"/>
        </w:rPr>
      </w:pPr>
      <w:r w:rsidRPr="0003362E">
        <w:rPr>
          <w:rFonts w:ascii="Garamond" w:eastAsia="Garamond" w:hAnsi="Garamond" w:cs="Garamond"/>
          <w:color w:val="000000" w:themeColor="text1"/>
        </w:rPr>
        <w:t xml:space="preserve">The “Low Confidence” classification is titled to reflect it as the most uncertain map class because it was not mapped due to any change in signal from either the Sentinel-1 VV or VH </w:t>
      </w:r>
      <w:r w:rsidR="00742238">
        <w:rPr>
          <w:rFonts w:ascii="Garamond" w:eastAsia="Garamond" w:hAnsi="Garamond" w:cs="Garamond"/>
          <w:color w:val="000000" w:themeColor="text1"/>
        </w:rPr>
        <w:t xml:space="preserve">backscatter </w:t>
      </w:r>
      <w:r w:rsidRPr="0003362E">
        <w:rPr>
          <w:rFonts w:ascii="Garamond" w:eastAsia="Garamond" w:hAnsi="Garamond" w:cs="Garamond"/>
          <w:color w:val="000000" w:themeColor="text1"/>
        </w:rPr>
        <w:t>polarization. “Low Confidence” is mapped due to the DSWE historical surface water regimes, which reflect historical patterns of inundation. We suspect this classification had the most accurate rate of success in the cross reference with Sentinel-2 imagery because the characteristics of the landscape largely dictate where inundation will occur.</w:t>
      </w:r>
    </w:p>
    <w:p w14:paraId="193B5D4E" w14:textId="5046833B" w:rsidR="00411BE8" w:rsidRDefault="00411BE8" w:rsidP="00E05019">
      <w:pPr>
        <w:spacing w:line="240" w:lineRule="auto"/>
        <w:rPr>
          <w:rFonts w:ascii="Garamond" w:eastAsia="Garamond" w:hAnsi="Garamond" w:cs="Garamond"/>
          <w:color w:val="000000" w:themeColor="text1"/>
        </w:rPr>
      </w:pPr>
      <w:r w:rsidRPr="00411BE8">
        <w:rPr>
          <w:rFonts w:ascii="Garamond" w:eastAsia="Garamond" w:hAnsi="Garamond" w:cs="Garamond"/>
          <w:color w:val="000000" w:themeColor="text1"/>
        </w:rPr>
        <w:t>The “Medium Confidence” classification was likely the least successful in the cross</w:t>
      </w:r>
      <w:r w:rsidR="00F5299E" w:rsidRPr="00411BE8">
        <w:rPr>
          <w:rFonts w:ascii="Garamond" w:eastAsia="Garamond" w:hAnsi="Garamond" w:cs="Garamond"/>
          <w:color w:val="000000" w:themeColor="text1"/>
        </w:rPr>
        <w:t>-</w:t>
      </w:r>
      <w:r w:rsidRPr="00411BE8">
        <w:rPr>
          <w:rFonts w:ascii="Garamond" w:eastAsia="Garamond" w:hAnsi="Garamond" w:cs="Garamond"/>
          <w:color w:val="000000" w:themeColor="text1"/>
        </w:rPr>
        <w:t xml:space="preserve">reference assessment because it only maps flooding based on one change in signal from either the VV or VH backscatter polarization. Due to the nature of SAR, different polarizations will scatter due to </w:t>
      </w:r>
      <w:r w:rsidR="707354F1" w:rsidRPr="3AEE034F">
        <w:rPr>
          <w:rFonts w:ascii="Garamond" w:eastAsia="Garamond" w:hAnsi="Garamond" w:cs="Garamond"/>
          <w:color w:val="000000" w:themeColor="text1"/>
        </w:rPr>
        <w:t>a variety of</w:t>
      </w:r>
      <w:r w:rsidRPr="00411BE8">
        <w:rPr>
          <w:rFonts w:ascii="Garamond" w:eastAsia="Garamond" w:hAnsi="Garamond" w:cs="Garamond"/>
          <w:color w:val="000000" w:themeColor="text1"/>
        </w:rPr>
        <w:t xml:space="preserve"> causes. Although the presence of a water surface can cause backscattering, so will other types of surfaces. While one polarization may become scattered</w:t>
      </w:r>
      <w:r w:rsidR="6B4B1B0E" w:rsidRPr="53FA451D">
        <w:rPr>
          <w:rFonts w:ascii="Garamond" w:eastAsia="Garamond" w:hAnsi="Garamond" w:cs="Garamond"/>
          <w:color w:val="000000" w:themeColor="text1"/>
        </w:rPr>
        <w:t>,</w:t>
      </w:r>
      <w:r w:rsidRPr="00411BE8">
        <w:rPr>
          <w:rFonts w:ascii="Garamond" w:eastAsia="Garamond" w:hAnsi="Garamond" w:cs="Garamond"/>
          <w:color w:val="000000" w:themeColor="text1"/>
        </w:rPr>
        <w:t xml:space="preserve"> a different polarization may not. For this reason, “Medium Confidence” may have been the least successful map classification in the cross</w:t>
      </w:r>
      <w:r w:rsidR="00F5299E" w:rsidRPr="00411BE8">
        <w:rPr>
          <w:rFonts w:ascii="Garamond" w:eastAsia="Garamond" w:hAnsi="Garamond" w:cs="Garamond"/>
          <w:color w:val="000000" w:themeColor="text1"/>
        </w:rPr>
        <w:t>-</w:t>
      </w:r>
      <w:r w:rsidRPr="00411BE8">
        <w:rPr>
          <w:rFonts w:ascii="Garamond" w:eastAsia="Garamond" w:hAnsi="Garamond" w:cs="Garamond"/>
          <w:color w:val="000000" w:themeColor="text1"/>
        </w:rPr>
        <w:t>reference assessment.</w:t>
      </w:r>
    </w:p>
    <w:p w14:paraId="18B13138" w14:textId="2CA9FB56" w:rsidR="00411BE8" w:rsidRDefault="00136DA1" w:rsidP="00E05019">
      <w:pPr>
        <w:spacing w:line="240" w:lineRule="auto"/>
        <w:rPr>
          <w:rFonts w:ascii="Garamond" w:eastAsia="Garamond" w:hAnsi="Garamond" w:cs="Garamond"/>
          <w:color w:val="000000" w:themeColor="text1"/>
        </w:rPr>
      </w:pPr>
      <w:r w:rsidRPr="00136DA1">
        <w:rPr>
          <w:rFonts w:ascii="Garamond" w:eastAsia="Garamond" w:hAnsi="Garamond" w:cs="Garamond"/>
          <w:color w:val="000000" w:themeColor="text1"/>
        </w:rPr>
        <w:t>Seven of the ten geotagged ground</w:t>
      </w:r>
      <w:r w:rsidR="64DA8944" w:rsidRPr="330A9217">
        <w:rPr>
          <w:rFonts w:ascii="Garamond" w:eastAsia="Garamond" w:hAnsi="Garamond" w:cs="Garamond"/>
          <w:color w:val="000000" w:themeColor="text1"/>
        </w:rPr>
        <w:t>-</w:t>
      </w:r>
      <w:r w:rsidRPr="00136DA1">
        <w:rPr>
          <w:rFonts w:ascii="Garamond" w:eastAsia="Garamond" w:hAnsi="Garamond" w:cs="Garamond"/>
          <w:color w:val="000000" w:themeColor="text1"/>
        </w:rPr>
        <w:t>truthed photographs were correctly mapped when checked against the March 2019 flood map. The three that were not accurately overlapping onto a flood classification were within 40 - 120 meters of a mapped flooded area. It is possible that the location that was geotagged by a smartphone had some accuracy errors or that the Z-score algorithm and NDFVI missed the flooding on the smooth surfaces of the roads, as all the ground</w:t>
      </w:r>
      <w:r w:rsidR="73D63529" w:rsidRPr="75744AA8">
        <w:rPr>
          <w:rFonts w:ascii="Garamond" w:eastAsia="Garamond" w:hAnsi="Garamond" w:cs="Garamond"/>
          <w:color w:val="000000" w:themeColor="text1"/>
        </w:rPr>
        <w:t>-</w:t>
      </w:r>
      <w:r w:rsidRPr="00136DA1">
        <w:rPr>
          <w:rFonts w:ascii="Garamond" w:eastAsia="Garamond" w:hAnsi="Garamond" w:cs="Garamond"/>
          <w:color w:val="000000" w:themeColor="text1"/>
        </w:rPr>
        <w:t xml:space="preserve">truthed photographs were in relation to road flooding. </w:t>
      </w:r>
      <w:r w:rsidR="004F4478" w:rsidRPr="004F4478">
        <w:rPr>
          <w:rFonts w:ascii="Garamond" w:hAnsi="Garamond"/>
        </w:rPr>
        <w:t>It is possible that the Z-score algorithm missed flooding that occurred on road because smooth roads can produce a similar backscatter to the smooth surfaces of still water. If backscatter produced by the road and water were similar, there would not be enough of a change in the backscatter signal to cause the flood to be mapped</w:t>
      </w:r>
      <w:r w:rsidR="004F4478">
        <w:t>.</w:t>
      </w:r>
      <w:r w:rsidR="00060761">
        <w:rPr>
          <w:rFonts w:ascii="Garamond" w:eastAsia="Garamond" w:hAnsi="Garamond" w:cs="Garamond"/>
          <w:color w:val="000000" w:themeColor="text1"/>
        </w:rPr>
        <w:t xml:space="preserve"> Additionally, it is possible that the </w:t>
      </w:r>
      <w:r w:rsidR="00BE7647">
        <w:rPr>
          <w:rFonts w:ascii="Garamond" w:eastAsia="Garamond" w:hAnsi="Garamond" w:cs="Garamond"/>
          <w:color w:val="000000" w:themeColor="text1"/>
        </w:rPr>
        <w:t xml:space="preserve">photographs were not taken during March 28, 2019, the date </w:t>
      </w:r>
      <w:r w:rsidR="00B91CC1">
        <w:rPr>
          <w:rFonts w:ascii="Garamond" w:eastAsia="Garamond" w:hAnsi="Garamond" w:cs="Garamond"/>
          <w:color w:val="000000" w:themeColor="text1"/>
        </w:rPr>
        <w:t xml:space="preserve">that was mapped by </w:t>
      </w:r>
      <w:r w:rsidR="00BE7647">
        <w:rPr>
          <w:rFonts w:ascii="Garamond" w:eastAsia="Garamond" w:hAnsi="Garamond" w:cs="Garamond"/>
          <w:color w:val="000000" w:themeColor="text1"/>
        </w:rPr>
        <w:t>the Z-score algorithm</w:t>
      </w:r>
      <w:r w:rsidR="00B91CC1">
        <w:rPr>
          <w:rFonts w:ascii="Garamond" w:eastAsia="Garamond" w:hAnsi="Garamond" w:cs="Garamond"/>
          <w:color w:val="000000" w:themeColor="text1"/>
        </w:rPr>
        <w:t>.</w:t>
      </w:r>
    </w:p>
    <w:p w14:paraId="0AE61C12" w14:textId="742E6450" w:rsidR="1E3DB75B" w:rsidRDefault="0B31860E" w:rsidP="00E05019">
      <w:pPr>
        <w:spacing w:line="240" w:lineRule="auto"/>
        <w:rPr>
          <w:rFonts w:ascii="Garamond" w:eastAsia="Garamond" w:hAnsi="Garamond" w:cs="Garamond"/>
          <w:color w:val="000000" w:themeColor="text1"/>
        </w:rPr>
      </w:pPr>
      <w:r w:rsidRPr="560053B3">
        <w:rPr>
          <w:rFonts w:ascii="Garamond" w:eastAsia="Garamond" w:hAnsi="Garamond" w:cs="Garamond"/>
          <w:color w:val="000000" w:themeColor="text1"/>
        </w:rPr>
        <w:t>To ensure that effective flood mapping is quick, accessible, and not dependent on prior</w:t>
      </w:r>
      <w:r w:rsidRPr="6FDEC349">
        <w:rPr>
          <w:rFonts w:ascii="Garamond" w:eastAsia="Garamond" w:hAnsi="Garamond" w:cs="Garamond"/>
          <w:color w:val="000000" w:themeColor="text1"/>
        </w:rPr>
        <w:t xml:space="preserve"> </w:t>
      </w:r>
      <w:r w:rsidR="69210493" w:rsidRPr="6FDEC349">
        <w:rPr>
          <w:rFonts w:ascii="Garamond" w:eastAsia="Garamond" w:hAnsi="Garamond" w:cs="Garamond"/>
          <w:color w:val="000000" w:themeColor="text1"/>
        </w:rPr>
        <w:t>user</w:t>
      </w:r>
      <w:r w:rsidRPr="560053B3">
        <w:rPr>
          <w:rFonts w:ascii="Garamond" w:eastAsia="Garamond" w:hAnsi="Garamond" w:cs="Garamond"/>
          <w:color w:val="000000" w:themeColor="text1"/>
        </w:rPr>
        <w:t xml:space="preserve"> knowledge, we developed a graphical user interface (GUI) in GEE for the project end users. This widget, F</w:t>
      </w:r>
      <w:r w:rsidRPr="00FB3BBF">
        <w:rPr>
          <w:rFonts w:ascii="Garamond" w:eastAsia="Garamond" w:hAnsi="Garamond" w:cs="Garamond"/>
        </w:rPr>
        <w:t>L</w:t>
      </w:r>
      <w:r w:rsidRPr="560053B3">
        <w:rPr>
          <w:rFonts w:ascii="Garamond" w:eastAsia="Garamond" w:hAnsi="Garamond" w:cs="Garamond"/>
          <w:color w:val="000000" w:themeColor="text1"/>
        </w:rPr>
        <w:t>OAT (</w:t>
      </w:r>
      <w:r w:rsidRPr="006C275E">
        <w:rPr>
          <w:rFonts w:ascii="Garamond" w:eastAsia="Garamond" w:hAnsi="Garamond" w:cs="Garamond"/>
          <w:color w:val="000000" w:themeColor="text1"/>
          <w:u w:val="single"/>
        </w:rPr>
        <w:t>F</w:t>
      </w:r>
      <w:r w:rsidRPr="00E946CB">
        <w:rPr>
          <w:rFonts w:ascii="Garamond" w:eastAsia="Garamond" w:hAnsi="Garamond" w:cs="Garamond"/>
          <w:u w:val="single"/>
        </w:rPr>
        <w:t>L</w:t>
      </w:r>
      <w:r w:rsidRPr="560053B3">
        <w:rPr>
          <w:rFonts w:ascii="Garamond" w:eastAsia="Garamond" w:hAnsi="Garamond" w:cs="Garamond"/>
          <w:color w:val="000000" w:themeColor="text1"/>
        </w:rPr>
        <w:t xml:space="preserve">ood </w:t>
      </w:r>
      <w:r w:rsidRPr="006C275E">
        <w:rPr>
          <w:rFonts w:ascii="Garamond" w:eastAsia="Garamond" w:hAnsi="Garamond" w:cs="Garamond"/>
          <w:color w:val="000000" w:themeColor="text1"/>
          <w:u w:val="single"/>
        </w:rPr>
        <w:t>O</w:t>
      </w:r>
      <w:r w:rsidRPr="560053B3">
        <w:rPr>
          <w:rFonts w:ascii="Garamond" w:eastAsia="Garamond" w:hAnsi="Garamond" w:cs="Garamond"/>
          <w:color w:val="000000" w:themeColor="text1"/>
        </w:rPr>
        <w:t xml:space="preserve">bservation and </w:t>
      </w:r>
      <w:r w:rsidRPr="006C275E">
        <w:rPr>
          <w:rFonts w:ascii="Garamond" w:eastAsia="Garamond" w:hAnsi="Garamond" w:cs="Garamond"/>
          <w:color w:val="000000" w:themeColor="text1"/>
          <w:u w:val="single"/>
        </w:rPr>
        <w:t>A</w:t>
      </w:r>
      <w:r w:rsidRPr="560053B3">
        <w:rPr>
          <w:rFonts w:ascii="Garamond" w:eastAsia="Garamond" w:hAnsi="Garamond" w:cs="Garamond"/>
          <w:color w:val="000000" w:themeColor="text1"/>
        </w:rPr>
        <w:t xml:space="preserve">nalysis </w:t>
      </w:r>
      <w:r w:rsidRPr="006C275E">
        <w:rPr>
          <w:rFonts w:ascii="Garamond" w:eastAsia="Garamond" w:hAnsi="Garamond" w:cs="Garamond"/>
          <w:color w:val="000000" w:themeColor="text1"/>
          <w:u w:val="single"/>
        </w:rPr>
        <w:t>T</w:t>
      </w:r>
      <w:r w:rsidRPr="560053B3">
        <w:rPr>
          <w:rFonts w:ascii="Garamond" w:eastAsia="Garamond" w:hAnsi="Garamond" w:cs="Garamond"/>
          <w:color w:val="000000" w:themeColor="text1"/>
        </w:rPr>
        <w:t>ool</w:t>
      </w:r>
      <w:r w:rsidRPr="346FB108">
        <w:rPr>
          <w:rFonts w:ascii="Garamond" w:eastAsia="Garamond" w:hAnsi="Garamond" w:cs="Garamond"/>
          <w:color w:val="000000" w:themeColor="text1"/>
        </w:rPr>
        <w:t>),</w:t>
      </w:r>
      <w:r w:rsidRPr="560053B3">
        <w:rPr>
          <w:rFonts w:ascii="Garamond" w:eastAsia="Garamond" w:hAnsi="Garamond" w:cs="Garamond"/>
          <w:color w:val="000000" w:themeColor="text1"/>
        </w:rPr>
        <w:t xml:space="preserve"> allows the user to map historical floods by selecting the flood event and area of interest</w:t>
      </w:r>
      <w:r w:rsidR="006A0955">
        <w:rPr>
          <w:rFonts w:ascii="Garamond" w:eastAsia="Garamond" w:hAnsi="Garamond" w:cs="Garamond"/>
          <w:color w:val="000000" w:themeColor="text1"/>
        </w:rPr>
        <w:t xml:space="preserve"> (Figure 4)</w:t>
      </w:r>
      <w:r w:rsidRPr="560053B3">
        <w:rPr>
          <w:rFonts w:ascii="Garamond" w:eastAsia="Garamond" w:hAnsi="Garamond" w:cs="Garamond"/>
          <w:color w:val="000000" w:themeColor="text1"/>
        </w:rPr>
        <w:t xml:space="preserve">. To do this, users can either elect a pre-defined flood event (i.e., March 2019) or input a custom date. Similarly, users can also select a pre-defined area (i.e., Rosebud Sioux Reservation) to map floods or import or draw a new area of interest. Before adding the flood layers to the mapping panel, users can choose to incorporate the DSWE algorithm. As this algorithm considers prior flooding, it likely produces more accurate maps, but also carries the trade-off of longer computing times. Once all user parameters are defined, the flood layers can be added to the mapping panel in GEE for examination, or exported as a .tif file. </w:t>
      </w:r>
      <w:r w:rsidRPr="560053B3">
        <w:rPr>
          <w:rFonts w:ascii="Garamond" w:eastAsia="Garamond" w:hAnsi="Garamond" w:cs="Garamond"/>
          <w:color w:val="000000" w:themeColor="text1"/>
        </w:rPr>
        <w:lastRenderedPageBreak/>
        <w:t>By exporting, the user can join the flood map with other valuable information such as traditional knowledge or community-collected data. As a resource, we developed an accompanying tutorial that guides users in utilizing FLOAT. This tutorial provides information on how to troubleshoot potential problems that may arise while using the tool and can be referenced well beyond the project hand-off.</w:t>
      </w:r>
    </w:p>
    <w:p w14:paraId="0D76C92E" w14:textId="77777777" w:rsidR="00967DEB" w:rsidRDefault="00967DEB" w:rsidP="00E05019">
      <w:pPr>
        <w:spacing w:line="240" w:lineRule="auto"/>
      </w:pPr>
    </w:p>
    <w:p w14:paraId="26A8E4CD" w14:textId="6C074CAC" w:rsidR="1E3DB75B" w:rsidRDefault="1A2BA18B" w:rsidP="00C4490C">
      <w:pPr>
        <w:jc w:val="center"/>
        <w:rPr>
          <w:rFonts w:ascii="Garamond" w:eastAsia="Garamond" w:hAnsi="Garamond" w:cs="Garamond"/>
          <w:color w:val="000000" w:themeColor="text1"/>
        </w:rPr>
      </w:pPr>
      <w:r>
        <w:rPr>
          <w:noProof/>
        </w:rPr>
        <w:drawing>
          <wp:inline distT="0" distB="0" distL="0" distR="0" wp14:anchorId="50ACB62A" wp14:editId="292CC578">
            <wp:extent cx="4572000" cy="2457450"/>
            <wp:effectExtent l="0" t="0" r="0" b="0"/>
            <wp:docPr id="456624343" name="Picture 45662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624343"/>
                    <pic:cNvPicPr/>
                  </pic:nvPicPr>
                  <pic:blipFill>
                    <a:blip r:embed="rId16">
                      <a:extLst>
                        <a:ext uri="{28A0092B-C50C-407E-A947-70E740481C1C}">
                          <a14:useLocalDpi xmlns:a14="http://schemas.microsoft.com/office/drawing/2010/main" val="0"/>
                        </a:ext>
                      </a:extLst>
                    </a:blip>
                    <a:stretch>
                      <a:fillRect/>
                    </a:stretch>
                  </pic:blipFill>
                  <pic:spPr>
                    <a:xfrm>
                      <a:off x="0" y="0"/>
                      <a:ext cx="4572000" cy="2457450"/>
                    </a:xfrm>
                    <a:prstGeom prst="rect">
                      <a:avLst/>
                    </a:prstGeom>
                  </pic:spPr>
                </pic:pic>
              </a:graphicData>
            </a:graphic>
          </wp:inline>
        </w:drawing>
      </w:r>
    </w:p>
    <w:p w14:paraId="08AF5739" w14:textId="22578854" w:rsidR="1E3DB75B" w:rsidRPr="00967DEB" w:rsidRDefault="5F16A544" w:rsidP="560053B3">
      <w:pPr>
        <w:pStyle w:val="Caption"/>
        <w:jc w:val="center"/>
        <w:rPr>
          <w:i/>
          <w:iCs w:val="0"/>
          <w:szCs w:val="20"/>
        </w:rPr>
      </w:pPr>
      <w:r w:rsidRPr="00967DEB">
        <w:rPr>
          <w:szCs w:val="20"/>
        </w:rPr>
        <w:t xml:space="preserve">Figure 4. </w:t>
      </w:r>
      <w:r w:rsidR="2B849E03" w:rsidRPr="00967DEB">
        <w:rPr>
          <w:i/>
          <w:iCs w:val="0"/>
          <w:szCs w:val="20"/>
        </w:rPr>
        <w:t>The GUI and mapping panel of the FLood Observation and Analysis Tool (FLOAT).</w:t>
      </w:r>
    </w:p>
    <w:p w14:paraId="0C7C96F8" w14:textId="1C3C8E6E" w:rsidR="65B812E8" w:rsidRDefault="65B812E8" w:rsidP="65B812E8">
      <w:pPr>
        <w:pStyle w:val="NoSpacing"/>
        <w:rPr>
          <w:rFonts w:ascii="Garamond" w:hAnsi="Garamond"/>
          <w:u w:val="single"/>
        </w:rPr>
      </w:pPr>
    </w:p>
    <w:p w14:paraId="5CD1A889" w14:textId="7A3E585C" w:rsidR="00F2327F" w:rsidRDefault="00EC1010" w:rsidP="002D21BF">
      <w:pPr>
        <w:pStyle w:val="NoSpacing"/>
        <w:rPr>
          <w:rFonts w:ascii="Garamond" w:hAnsi="Garamond"/>
          <w:bCs/>
          <w:i/>
          <w:szCs w:val="24"/>
          <w:u w:val="single"/>
        </w:rPr>
      </w:pPr>
      <w:r>
        <w:rPr>
          <w:rFonts w:ascii="Garamond" w:hAnsi="Garamond"/>
          <w:bCs/>
          <w:i/>
          <w:szCs w:val="24"/>
          <w:u w:val="single"/>
        </w:rPr>
        <w:t>4.1.2 Flood Risk Map</w:t>
      </w:r>
    </w:p>
    <w:p w14:paraId="0DAE73D0" w14:textId="2F7A7C52" w:rsidR="0062300A" w:rsidRDefault="00CD13F1" w:rsidP="002D21BF">
      <w:pPr>
        <w:pStyle w:val="NoSpacing"/>
        <w:rPr>
          <w:rFonts w:ascii="Garamond" w:hAnsi="Garamond"/>
        </w:rPr>
      </w:pPr>
      <w:r w:rsidRPr="6B56C5C6">
        <w:rPr>
          <w:rFonts w:ascii="Garamond" w:hAnsi="Garamond"/>
        </w:rPr>
        <w:t xml:space="preserve">The </w:t>
      </w:r>
      <w:r w:rsidR="00444D70" w:rsidRPr="6B56C5C6">
        <w:rPr>
          <w:rFonts w:ascii="Garamond" w:hAnsi="Garamond"/>
        </w:rPr>
        <w:t xml:space="preserve">variables contributing to the flood susceptibility calculations showed </w:t>
      </w:r>
      <w:r w:rsidR="005E0BE2" w:rsidRPr="6B56C5C6">
        <w:rPr>
          <w:rFonts w:ascii="Garamond" w:hAnsi="Garamond"/>
        </w:rPr>
        <w:t>various diverse</w:t>
      </w:r>
      <w:r w:rsidR="00444D70" w:rsidRPr="6B56C5C6">
        <w:rPr>
          <w:rFonts w:ascii="Garamond" w:hAnsi="Garamond"/>
        </w:rPr>
        <w:t xml:space="preserve"> patterns</w:t>
      </w:r>
      <w:r w:rsidR="009E21D3" w:rsidRPr="6B56C5C6">
        <w:rPr>
          <w:rFonts w:ascii="Garamond" w:hAnsi="Garamond"/>
        </w:rPr>
        <w:t xml:space="preserve"> on the landscape</w:t>
      </w:r>
      <w:r w:rsidR="00340F1C" w:rsidRPr="6B56C5C6">
        <w:rPr>
          <w:rFonts w:ascii="Garamond" w:hAnsi="Garamond"/>
        </w:rPr>
        <w:t>s</w:t>
      </w:r>
      <w:r w:rsidR="009E21D3" w:rsidRPr="6B56C5C6">
        <w:rPr>
          <w:rFonts w:ascii="Garamond" w:hAnsi="Garamond"/>
        </w:rPr>
        <w:t xml:space="preserve"> of the Pine Ridge, Rosebud, and Standing Rock Reservations</w:t>
      </w:r>
      <w:r w:rsidR="00B4696C" w:rsidRPr="6B56C5C6">
        <w:rPr>
          <w:rFonts w:ascii="Garamond" w:hAnsi="Garamond"/>
        </w:rPr>
        <w:t xml:space="preserve"> (Figures 5, 6)</w:t>
      </w:r>
      <w:r w:rsidR="009E21D3" w:rsidRPr="6B56C5C6">
        <w:rPr>
          <w:rFonts w:ascii="Garamond" w:hAnsi="Garamond"/>
        </w:rPr>
        <w:t xml:space="preserve">. Notably, </w:t>
      </w:r>
      <w:r w:rsidR="00550280" w:rsidRPr="6B56C5C6">
        <w:rPr>
          <w:rFonts w:ascii="Garamond" w:hAnsi="Garamond"/>
        </w:rPr>
        <w:t xml:space="preserve">the </w:t>
      </w:r>
      <w:r w:rsidR="00BB61D2" w:rsidRPr="6B56C5C6">
        <w:rPr>
          <w:rFonts w:ascii="Garamond" w:hAnsi="Garamond"/>
        </w:rPr>
        <w:t>importance o</w:t>
      </w:r>
      <w:r w:rsidR="00550280" w:rsidRPr="6B56C5C6">
        <w:rPr>
          <w:rFonts w:ascii="Garamond" w:hAnsi="Garamond"/>
        </w:rPr>
        <w:t xml:space="preserve">f the land cover </w:t>
      </w:r>
      <w:r w:rsidR="003C0964" w:rsidRPr="6B56C5C6">
        <w:rPr>
          <w:rFonts w:ascii="Garamond" w:hAnsi="Garamond"/>
        </w:rPr>
        <w:t>layer is prominent</w:t>
      </w:r>
      <w:r w:rsidR="00BB61D2" w:rsidRPr="6B56C5C6">
        <w:rPr>
          <w:rFonts w:ascii="Garamond" w:hAnsi="Garamond"/>
        </w:rPr>
        <w:t xml:space="preserve"> in the result</w:t>
      </w:r>
      <w:r w:rsidR="00B81964" w:rsidRPr="6B56C5C6">
        <w:rPr>
          <w:rFonts w:ascii="Garamond" w:hAnsi="Garamond"/>
        </w:rPr>
        <w:t>ing</w:t>
      </w:r>
      <w:r w:rsidR="00BB61D2" w:rsidRPr="6B56C5C6">
        <w:rPr>
          <w:rFonts w:ascii="Garamond" w:hAnsi="Garamond"/>
        </w:rPr>
        <w:t xml:space="preserve"> map</w:t>
      </w:r>
      <w:r w:rsidR="003C0964" w:rsidRPr="6B56C5C6">
        <w:rPr>
          <w:rFonts w:ascii="Garamond" w:hAnsi="Garamond"/>
        </w:rPr>
        <w:t>, especially in the agriculture land in the center of the Rosebud Reservation a</w:t>
      </w:r>
      <w:r w:rsidR="00FB2A53" w:rsidRPr="6B56C5C6">
        <w:rPr>
          <w:rFonts w:ascii="Garamond" w:hAnsi="Garamond"/>
        </w:rPr>
        <w:t>s well as a large portion of the Standing Rock Reservation</w:t>
      </w:r>
      <w:r w:rsidR="00BB61D2" w:rsidRPr="6B56C5C6">
        <w:rPr>
          <w:rFonts w:ascii="Garamond" w:hAnsi="Garamond"/>
        </w:rPr>
        <w:t>, which fall in the “medium” risk category.</w:t>
      </w:r>
      <w:r w:rsidR="00444D70" w:rsidRPr="6B56C5C6">
        <w:rPr>
          <w:rFonts w:ascii="Garamond" w:hAnsi="Garamond"/>
        </w:rPr>
        <w:t xml:space="preserve"> </w:t>
      </w:r>
      <w:r w:rsidR="007F5624" w:rsidRPr="6B56C5C6">
        <w:rPr>
          <w:rFonts w:ascii="Garamond" w:hAnsi="Garamond"/>
        </w:rPr>
        <w:t xml:space="preserve">The Rosebud Sioux Tribe </w:t>
      </w:r>
      <w:r w:rsidR="00FD1A40" w:rsidRPr="6B56C5C6">
        <w:rPr>
          <w:rFonts w:ascii="Garamond" w:hAnsi="Garamond"/>
        </w:rPr>
        <w:t>may</w:t>
      </w:r>
      <w:r w:rsidR="00B81964" w:rsidRPr="6B56C5C6">
        <w:rPr>
          <w:rFonts w:ascii="Garamond" w:hAnsi="Garamond"/>
        </w:rPr>
        <w:t xml:space="preserve"> also</w:t>
      </w:r>
      <w:r w:rsidR="00FD1A40" w:rsidRPr="6B56C5C6">
        <w:rPr>
          <w:rFonts w:ascii="Garamond" w:hAnsi="Garamond"/>
        </w:rPr>
        <w:t xml:space="preserve"> face additional challenges with higher levels of precipitation and a vary</w:t>
      </w:r>
      <w:r w:rsidR="00FE61C0" w:rsidRPr="6B56C5C6">
        <w:rPr>
          <w:rFonts w:ascii="Garamond" w:hAnsi="Garamond"/>
        </w:rPr>
        <w:t>ing landscape over a small area</w:t>
      </w:r>
      <w:r w:rsidR="00F37EF4" w:rsidRPr="6B56C5C6">
        <w:rPr>
          <w:rFonts w:ascii="Garamond" w:hAnsi="Garamond"/>
        </w:rPr>
        <w:t xml:space="preserve"> paired with a high social vulnerability</w:t>
      </w:r>
      <w:r w:rsidR="00FB3BBF">
        <w:rPr>
          <w:rFonts w:ascii="Garamond" w:hAnsi="Garamond"/>
        </w:rPr>
        <w:t xml:space="preserve"> and low community resilience</w:t>
      </w:r>
      <w:r w:rsidR="005E0BE2" w:rsidRPr="6B56C5C6">
        <w:rPr>
          <w:rFonts w:ascii="Garamond" w:hAnsi="Garamond"/>
        </w:rPr>
        <w:t xml:space="preserve"> (Figure</w:t>
      </w:r>
      <w:r w:rsidR="00351D3C">
        <w:rPr>
          <w:rFonts w:ascii="Garamond" w:hAnsi="Garamond"/>
        </w:rPr>
        <w:t>s</w:t>
      </w:r>
      <w:r w:rsidR="005E0BE2" w:rsidRPr="6B56C5C6">
        <w:rPr>
          <w:rFonts w:ascii="Garamond" w:hAnsi="Garamond"/>
        </w:rPr>
        <w:t xml:space="preserve"> A1</w:t>
      </w:r>
      <w:r w:rsidR="00FB3BBF">
        <w:rPr>
          <w:rFonts w:ascii="Garamond" w:hAnsi="Garamond"/>
        </w:rPr>
        <w:t>7-A20</w:t>
      </w:r>
      <w:r w:rsidR="005E0BE2" w:rsidRPr="6B56C5C6">
        <w:rPr>
          <w:rFonts w:ascii="Garamond" w:hAnsi="Garamond"/>
        </w:rPr>
        <w:t>).</w:t>
      </w:r>
      <w:r w:rsidR="00B94B0D" w:rsidRPr="6B56C5C6">
        <w:rPr>
          <w:rFonts w:ascii="Garamond" w:hAnsi="Garamond"/>
        </w:rPr>
        <w:t xml:space="preserve"> </w:t>
      </w:r>
      <w:r w:rsidR="00F0791F" w:rsidRPr="6B56C5C6">
        <w:rPr>
          <w:rFonts w:ascii="Garamond" w:hAnsi="Garamond"/>
        </w:rPr>
        <w:t xml:space="preserve">The variation seen in </w:t>
      </w:r>
      <w:r w:rsidR="00FB3BBF" w:rsidRPr="6B56C5C6">
        <w:rPr>
          <w:rFonts w:ascii="Garamond" w:hAnsi="Garamond"/>
        </w:rPr>
        <w:t>all</w:t>
      </w:r>
      <w:r w:rsidR="00F0791F" w:rsidRPr="6B56C5C6">
        <w:rPr>
          <w:rFonts w:ascii="Garamond" w:hAnsi="Garamond"/>
        </w:rPr>
        <w:t xml:space="preserve"> the susceptibility factors across the landscape</w:t>
      </w:r>
      <w:r w:rsidR="005E0BE2" w:rsidRPr="6B56C5C6">
        <w:rPr>
          <w:rFonts w:ascii="Garamond" w:hAnsi="Garamond"/>
        </w:rPr>
        <w:t xml:space="preserve">s studied </w:t>
      </w:r>
      <w:r w:rsidR="00B60FD1" w:rsidRPr="6B56C5C6">
        <w:rPr>
          <w:rFonts w:ascii="Garamond" w:hAnsi="Garamond"/>
        </w:rPr>
        <w:t>highlight the challenges that an organization like the GPTWA may face when trying to mitigate</w:t>
      </w:r>
      <w:r w:rsidR="007A4074" w:rsidRPr="6B56C5C6">
        <w:rPr>
          <w:rFonts w:ascii="Garamond" w:hAnsi="Garamond"/>
        </w:rPr>
        <w:t xml:space="preserve"> flood risk and protect populations living within the reservations</w:t>
      </w:r>
      <w:r w:rsidR="00F0791F" w:rsidRPr="6B56C5C6">
        <w:rPr>
          <w:rFonts w:ascii="Garamond" w:hAnsi="Garamond"/>
        </w:rPr>
        <w:t xml:space="preserve"> (Figures A1 – A16)</w:t>
      </w:r>
      <w:r w:rsidR="007A4074" w:rsidRPr="6B56C5C6">
        <w:rPr>
          <w:rFonts w:ascii="Garamond" w:hAnsi="Garamond"/>
        </w:rPr>
        <w:t>.</w:t>
      </w:r>
    </w:p>
    <w:p w14:paraId="5162518A" w14:textId="77777777" w:rsidR="0062300A" w:rsidRDefault="0062300A" w:rsidP="002D21BF">
      <w:pPr>
        <w:pStyle w:val="NoSpacing"/>
        <w:rPr>
          <w:rFonts w:ascii="Garamond" w:hAnsi="Garamond"/>
          <w:bCs/>
          <w:iCs/>
          <w:szCs w:val="24"/>
        </w:rPr>
      </w:pPr>
    </w:p>
    <w:p w14:paraId="727306CE" w14:textId="166349F3" w:rsidR="00D760D2" w:rsidRDefault="0062300A" w:rsidP="002D21BF">
      <w:pPr>
        <w:pStyle w:val="NoSpacing"/>
        <w:rPr>
          <w:rFonts w:ascii="Garamond" w:hAnsi="Garamond"/>
          <w:bCs/>
          <w:iCs/>
          <w:szCs w:val="24"/>
        </w:rPr>
      </w:pPr>
      <w:r w:rsidRPr="0062300A">
        <w:rPr>
          <w:rFonts w:ascii="Garamond" w:hAnsi="Garamond"/>
        </w:rPr>
        <w:t xml:space="preserve">One </w:t>
      </w:r>
      <w:r w:rsidR="007A4074">
        <w:rPr>
          <w:rFonts w:ascii="Garamond" w:hAnsi="Garamond"/>
        </w:rPr>
        <w:t>important note to address w</w:t>
      </w:r>
      <w:r>
        <w:rPr>
          <w:rFonts w:ascii="Garamond" w:hAnsi="Garamond"/>
        </w:rPr>
        <w:t xml:space="preserve">ith the </w:t>
      </w:r>
      <w:r w:rsidR="007A4074">
        <w:rPr>
          <w:rFonts w:ascii="Garamond" w:hAnsi="Garamond"/>
        </w:rPr>
        <w:t>different variable weighting</w:t>
      </w:r>
      <w:r>
        <w:rPr>
          <w:rFonts w:ascii="Garamond" w:hAnsi="Garamond"/>
        </w:rPr>
        <w:t xml:space="preserve"> is the standard normalization process that we used</w:t>
      </w:r>
      <w:r w:rsidR="007A4074">
        <w:rPr>
          <w:rFonts w:ascii="Garamond" w:hAnsi="Garamond"/>
        </w:rPr>
        <w:t xml:space="preserve"> for each dataset</w:t>
      </w:r>
      <w:r>
        <w:rPr>
          <w:rFonts w:ascii="Garamond" w:hAnsi="Garamond"/>
        </w:rPr>
        <w:t xml:space="preserve">, which may not be appropriate for every variable. For instance, a steep slope can significantly contribute to flooding; however, water would accumulate in areas with a shallow slope. </w:t>
      </w:r>
      <w:r w:rsidR="007A4074">
        <w:rPr>
          <w:rFonts w:ascii="Garamond" w:hAnsi="Garamond"/>
        </w:rPr>
        <w:t xml:space="preserve">Thus, we could improve accuracy by assigning high risk values to both extremely steep and extremely shallow slopes. </w:t>
      </w:r>
      <w:r>
        <w:rPr>
          <w:rFonts w:ascii="Garamond" w:hAnsi="Garamond"/>
        </w:rPr>
        <w:t xml:space="preserve">This nuance was similarly simplified with the land cover data: like steep slopes, impervious surfaces will contribute to flooding, but flat and agricultural landscapes are more susceptible to collecting water. </w:t>
      </w:r>
      <w:r w:rsidR="007A4074">
        <w:rPr>
          <w:rFonts w:ascii="Garamond" w:hAnsi="Garamond"/>
        </w:rPr>
        <w:t xml:space="preserve">However, we assigned a medium risk weight to impervious surfaces. </w:t>
      </w:r>
    </w:p>
    <w:p w14:paraId="1828A5D6" w14:textId="77777777" w:rsidR="004B65AF" w:rsidRDefault="004B65AF" w:rsidP="002D21BF">
      <w:pPr>
        <w:pStyle w:val="NoSpacing"/>
        <w:rPr>
          <w:rFonts w:ascii="Garamond" w:hAnsi="Garamond"/>
          <w:bCs/>
          <w:iCs/>
          <w:szCs w:val="24"/>
        </w:rPr>
      </w:pPr>
    </w:p>
    <w:p w14:paraId="0CCD916A" w14:textId="77777777" w:rsidR="00C7244C" w:rsidRDefault="2828CD46" w:rsidP="00C7244C">
      <w:pPr>
        <w:pStyle w:val="NoSpacing"/>
        <w:keepNext/>
        <w:jc w:val="center"/>
      </w:pPr>
      <w:r>
        <w:rPr>
          <w:noProof/>
        </w:rPr>
        <w:lastRenderedPageBreak/>
        <w:drawing>
          <wp:inline distT="0" distB="0" distL="0" distR="0" wp14:anchorId="57FF00DB" wp14:editId="17A6ADF4">
            <wp:extent cx="4687356" cy="3032760"/>
            <wp:effectExtent l="0" t="0" r="0" b="0"/>
            <wp:docPr id="456624362" name="Picture 45662436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62436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687356" cy="3032760"/>
                    </a:xfrm>
                    <a:prstGeom prst="rect">
                      <a:avLst/>
                    </a:prstGeom>
                  </pic:spPr>
                </pic:pic>
              </a:graphicData>
            </a:graphic>
          </wp:inline>
        </w:drawing>
      </w:r>
    </w:p>
    <w:p w14:paraId="33A5A824" w14:textId="3D6A5EC7" w:rsidR="008D4051" w:rsidRPr="005455BC" w:rsidRDefault="00C7244C" w:rsidP="005455BC">
      <w:pPr>
        <w:pStyle w:val="Caption"/>
        <w:jc w:val="center"/>
        <w:rPr>
          <w:bCs/>
          <w:iCs w:val="0"/>
          <w:szCs w:val="20"/>
        </w:rPr>
      </w:pPr>
      <w:r w:rsidRPr="00040173">
        <w:rPr>
          <w:szCs w:val="20"/>
        </w:rPr>
        <w:t xml:space="preserve">Figure </w:t>
      </w:r>
      <w:r w:rsidR="00040173" w:rsidRPr="00040173">
        <w:rPr>
          <w:szCs w:val="20"/>
        </w:rPr>
        <w:t xml:space="preserve">5. </w:t>
      </w:r>
      <w:r w:rsidR="00040173">
        <w:rPr>
          <w:i/>
          <w:iCs w:val="0"/>
          <w:szCs w:val="20"/>
        </w:rPr>
        <w:t>Flood susceptibility map for Pine Ridge and Rosebud Reservations</w:t>
      </w:r>
    </w:p>
    <w:p w14:paraId="02ECC207" w14:textId="77777777" w:rsidR="008D4051" w:rsidRDefault="008D4051" w:rsidP="002D21BF">
      <w:pPr>
        <w:pStyle w:val="NoSpacing"/>
        <w:rPr>
          <w:noProof/>
        </w:rPr>
      </w:pPr>
    </w:p>
    <w:p w14:paraId="4FDE6C84" w14:textId="77777777" w:rsidR="00040173" w:rsidRDefault="1BBE8160" w:rsidP="00040173">
      <w:pPr>
        <w:pStyle w:val="NoSpacing"/>
        <w:keepNext/>
        <w:jc w:val="center"/>
      </w:pPr>
      <w:r>
        <w:rPr>
          <w:noProof/>
        </w:rPr>
        <w:drawing>
          <wp:inline distT="0" distB="0" distL="0" distR="0" wp14:anchorId="51A556CA" wp14:editId="4FE7CD18">
            <wp:extent cx="4640246" cy="3002280"/>
            <wp:effectExtent l="0" t="0" r="8255" b="0"/>
            <wp:docPr id="456624363" name="Picture 456624363" descr="A map of the wor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624363"/>
                    <pic:cNvPicPr/>
                  </pic:nvPicPr>
                  <pic:blipFill>
                    <a:blip r:embed="rId18">
                      <a:extLst>
                        <a:ext uri="{28A0092B-C50C-407E-A947-70E740481C1C}">
                          <a14:useLocalDpi xmlns:a14="http://schemas.microsoft.com/office/drawing/2010/main" val="0"/>
                        </a:ext>
                      </a:extLst>
                    </a:blip>
                    <a:stretch>
                      <a:fillRect/>
                    </a:stretch>
                  </pic:blipFill>
                  <pic:spPr>
                    <a:xfrm>
                      <a:off x="0" y="0"/>
                      <a:ext cx="4640246" cy="3002280"/>
                    </a:xfrm>
                    <a:prstGeom prst="rect">
                      <a:avLst/>
                    </a:prstGeom>
                  </pic:spPr>
                </pic:pic>
              </a:graphicData>
            </a:graphic>
          </wp:inline>
        </w:drawing>
      </w:r>
    </w:p>
    <w:p w14:paraId="4E31E8EC" w14:textId="52B1E722" w:rsidR="008D4051" w:rsidRPr="00040173" w:rsidRDefault="00040173" w:rsidP="00040173">
      <w:pPr>
        <w:pStyle w:val="Caption"/>
        <w:jc w:val="center"/>
        <w:rPr>
          <w:bCs/>
          <w:iCs w:val="0"/>
          <w:szCs w:val="20"/>
        </w:rPr>
      </w:pPr>
      <w:r w:rsidRPr="00040173">
        <w:rPr>
          <w:szCs w:val="20"/>
        </w:rPr>
        <w:t xml:space="preserve">Figure 6. </w:t>
      </w:r>
      <w:r w:rsidRPr="00040173">
        <w:rPr>
          <w:i/>
          <w:iCs w:val="0"/>
          <w:szCs w:val="20"/>
        </w:rPr>
        <w:t>Flood susceptibility map for Standing Rock Reservation</w:t>
      </w:r>
    </w:p>
    <w:p w14:paraId="5C2C8EA2" w14:textId="77777777" w:rsidR="00FF654E" w:rsidRPr="0066138C" w:rsidRDefault="00FF654E" w:rsidP="002D21BF">
      <w:pPr>
        <w:pStyle w:val="NoSpacing"/>
        <w:rPr>
          <w:rFonts w:ascii="Garamond" w:hAnsi="Garamond"/>
          <w:b/>
          <w:i/>
          <w:szCs w:val="24"/>
        </w:rPr>
      </w:pPr>
    </w:p>
    <w:p w14:paraId="065B8689" w14:textId="02259777" w:rsidR="00E2432B" w:rsidRDefault="00621AB9" w:rsidP="002D21BF">
      <w:pPr>
        <w:pStyle w:val="NoSpacing"/>
      </w:pPr>
      <w:r w:rsidRPr="4B4C9A8C">
        <w:rPr>
          <w:rFonts w:ascii="Garamond" w:hAnsi="Garamond"/>
          <w:b/>
          <w:i/>
        </w:rPr>
        <w:t>4.2 Future Work</w:t>
      </w:r>
      <w:bookmarkStart w:id="6" w:name="_Toc334198735"/>
      <w:bookmarkEnd w:id="5"/>
    </w:p>
    <w:p w14:paraId="38C7DFCD" w14:textId="7D588D7E" w:rsidR="00E2432B" w:rsidRPr="009939D7" w:rsidRDefault="00E2432B" w:rsidP="002D21BF">
      <w:pPr>
        <w:spacing w:line="240" w:lineRule="auto"/>
        <w:rPr>
          <w:rFonts w:ascii="Garamond" w:hAnsi="Garamond"/>
        </w:rPr>
      </w:pPr>
      <w:r w:rsidRPr="560053B3">
        <w:rPr>
          <w:rFonts w:ascii="Garamond" w:hAnsi="Garamond"/>
        </w:rPr>
        <w:t xml:space="preserve">Future work should incorporate a more robust validation method for the historical flood mapping tool by comparing the flood maps to high resolution imagery taken during the flood event. Additionally, if the tool is used on future flood events, the tool’s accuracy can be increased by improving the </w:t>
      </w:r>
      <w:r w:rsidR="00315CA8" w:rsidRPr="560053B3">
        <w:rPr>
          <w:rFonts w:ascii="Garamond" w:hAnsi="Garamond"/>
        </w:rPr>
        <w:t>user-defined</w:t>
      </w:r>
      <w:r w:rsidRPr="560053B3">
        <w:rPr>
          <w:rFonts w:ascii="Garamond" w:hAnsi="Garamond"/>
        </w:rPr>
        <w:t xml:space="preserve"> thresholds for both the NDFVI and s1flood Z-score </w:t>
      </w:r>
      <w:r w:rsidR="00597D2F" w:rsidRPr="560053B3">
        <w:rPr>
          <w:rFonts w:ascii="Garamond" w:hAnsi="Garamond"/>
        </w:rPr>
        <w:t>algorithm</w:t>
      </w:r>
      <w:r w:rsidRPr="560053B3">
        <w:rPr>
          <w:rFonts w:ascii="Garamond" w:hAnsi="Garamond"/>
        </w:rPr>
        <w:t xml:space="preserve">. </w:t>
      </w:r>
      <w:r w:rsidR="001C39F2">
        <w:rPr>
          <w:rFonts w:ascii="Garamond" w:hAnsi="Garamond"/>
        </w:rPr>
        <w:t>Using</w:t>
      </w:r>
      <w:r w:rsidR="42ACBE83" w:rsidRPr="560053B3">
        <w:rPr>
          <w:rFonts w:ascii="Garamond" w:hAnsi="Garamond"/>
        </w:rPr>
        <w:t xml:space="preserve"> </w:t>
      </w:r>
      <w:r w:rsidR="42288C61" w:rsidRPr="560053B3">
        <w:rPr>
          <w:rFonts w:ascii="Garamond" w:hAnsi="Garamond"/>
        </w:rPr>
        <w:t>h</w:t>
      </w:r>
      <w:r w:rsidRPr="560053B3">
        <w:rPr>
          <w:rFonts w:ascii="Garamond" w:hAnsi="Garamond"/>
        </w:rPr>
        <w:t xml:space="preserve">igher resolution data and further </w:t>
      </w:r>
      <w:r w:rsidR="57958366" w:rsidRPr="560053B3">
        <w:rPr>
          <w:rFonts w:ascii="Garamond" w:hAnsi="Garamond"/>
        </w:rPr>
        <w:t>refining</w:t>
      </w:r>
      <w:r w:rsidRPr="560053B3">
        <w:rPr>
          <w:rFonts w:ascii="Garamond" w:hAnsi="Garamond"/>
        </w:rPr>
        <w:t xml:space="preserve"> the flood risk inputs and their associated influence weights would </w:t>
      </w:r>
      <w:r w:rsidR="00F50695">
        <w:rPr>
          <w:rFonts w:ascii="Garamond" w:hAnsi="Garamond"/>
        </w:rPr>
        <w:t xml:space="preserve">also </w:t>
      </w:r>
      <w:r w:rsidR="7415AE42" w:rsidRPr="560053B3">
        <w:rPr>
          <w:rFonts w:ascii="Garamond" w:hAnsi="Garamond"/>
        </w:rPr>
        <w:t>improve the accuracy of the flood risk map.</w:t>
      </w:r>
      <w:r w:rsidRPr="560053B3">
        <w:rPr>
          <w:rFonts w:ascii="Garamond" w:hAnsi="Garamond"/>
        </w:rPr>
        <w:t xml:space="preserve"> </w:t>
      </w:r>
      <w:r w:rsidR="0444472D" w:rsidRPr="63263EE2">
        <w:rPr>
          <w:rFonts w:ascii="Garamond" w:hAnsi="Garamond"/>
        </w:rPr>
        <w:t xml:space="preserve">The flood risk map could also </w:t>
      </w:r>
      <w:r w:rsidR="48D754C9" w:rsidRPr="537AB97B">
        <w:rPr>
          <w:rFonts w:ascii="Garamond" w:hAnsi="Garamond"/>
        </w:rPr>
        <w:t xml:space="preserve">consider the influence of </w:t>
      </w:r>
      <w:r w:rsidR="48D754C9" w:rsidRPr="2422EAFD">
        <w:rPr>
          <w:rFonts w:ascii="Garamond" w:hAnsi="Garamond"/>
        </w:rPr>
        <w:t xml:space="preserve">groundwater on flooding by including a </w:t>
      </w:r>
      <w:r w:rsidR="00FB3BBF">
        <w:rPr>
          <w:rFonts w:ascii="Garamond" w:hAnsi="Garamond"/>
        </w:rPr>
        <w:t xml:space="preserve">depth </w:t>
      </w:r>
      <w:r w:rsidR="00FB3BBF">
        <w:rPr>
          <w:rFonts w:ascii="Garamond" w:hAnsi="Garamond"/>
        </w:rPr>
        <w:lastRenderedPageBreak/>
        <w:t xml:space="preserve">to </w:t>
      </w:r>
      <w:r w:rsidR="48D754C9" w:rsidRPr="2422EAFD">
        <w:rPr>
          <w:rFonts w:ascii="Garamond" w:hAnsi="Garamond"/>
        </w:rPr>
        <w:t xml:space="preserve">groundwater table layer. </w:t>
      </w:r>
      <w:r w:rsidRPr="2422EAFD">
        <w:rPr>
          <w:rFonts w:ascii="Garamond" w:hAnsi="Garamond"/>
        </w:rPr>
        <w:t>Another</w:t>
      </w:r>
      <w:r w:rsidRPr="560053B3">
        <w:rPr>
          <w:rFonts w:ascii="Garamond" w:hAnsi="Garamond"/>
        </w:rPr>
        <w:t xml:space="preserve"> future input </w:t>
      </w:r>
      <w:r w:rsidR="247459A7" w:rsidRPr="5117D907">
        <w:rPr>
          <w:rFonts w:ascii="Garamond" w:hAnsi="Garamond"/>
        </w:rPr>
        <w:t>for</w:t>
      </w:r>
      <w:r w:rsidRPr="560053B3">
        <w:rPr>
          <w:rFonts w:ascii="Garamond" w:hAnsi="Garamond"/>
        </w:rPr>
        <w:t xml:space="preserve"> the flood risk map could be infrastructure footprints to allow the project partners to identify specifically what buildings or </w:t>
      </w:r>
      <w:r w:rsidR="2CA4A6EA" w:rsidRPr="5652031E">
        <w:rPr>
          <w:rFonts w:ascii="Garamond" w:hAnsi="Garamond"/>
        </w:rPr>
        <w:t xml:space="preserve">roads </w:t>
      </w:r>
      <w:r w:rsidRPr="560053B3">
        <w:rPr>
          <w:rFonts w:ascii="Garamond" w:hAnsi="Garamond"/>
        </w:rPr>
        <w:t>may be most at risk.</w:t>
      </w:r>
    </w:p>
    <w:p w14:paraId="036F29D5" w14:textId="6E49A026" w:rsidR="007F2CCA" w:rsidRDefault="00F11C96" w:rsidP="6FDBFE53">
      <w:pPr>
        <w:pStyle w:val="NoSpacing"/>
        <w:rPr>
          <w:rFonts w:ascii="Garamond" w:hAnsi="Garamond"/>
        </w:rPr>
      </w:pPr>
      <w:r w:rsidRPr="71551A8B">
        <w:rPr>
          <w:rFonts w:ascii="Garamond" w:hAnsi="Garamond"/>
        </w:rPr>
        <w:t xml:space="preserve">Other future work </w:t>
      </w:r>
      <w:r w:rsidR="00F50695">
        <w:rPr>
          <w:rFonts w:ascii="Garamond" w:hAnsi="Garamond"/>
        </w:rPr>
        <w:t>could</w:t>
      </w:r>
      <w:r w:rsidRPr="71551A8B">
        <w:rPr>
          <w:rFonts w:ascii="Garamond" w:hAnsi="Garamond"/>
        </w:rPr>
        <w:t xml:space="preserve"> include creating webinars or other training material beyond the team-made tutorial to further build capacity with the </w:t>
      </w:r>
      <w:r w:rsidR="2B86D236" w:rsidRPr="71551A8B">
        <w:rPr>
          <w:rFonts w:ascii="Garamond" w:hAnsi="Garamond"/>
        </w:rPr>
        <w:t>e</w:t>
      </w:r>
      <w:r w:rsidRPr="71551A8B">
        <w:rPr>
          <w:rFonts w:ascii="Garamond" w:hAnsi="Garamond"/>
        </w:rPr>
        <w:t xml:space="preserve">nd </w:t>
      </w:r>
      <w:r w:rsidR="2B4316EF" w:rsidRPr="71551A8B">
        <w:rPr>
          <w:rFonts w:ascii="Garamond" w:hAnsi="Garamond"/>
        </w:rPr>
        <w:t>u</w:t>
      </w:r>
      <w:r w:rsidRPr="71551A8B">
        <w:rPr>
          <w:rFonts w:ascii="Garamond" w:hAnsi="Garamond"/>
        </w:rPr>
        <w:t xml:space="preserve">sers. The training material should allow the project partners to be able to independently understand how to create, customize, and use historical flood extent maps and flood risk maps. </w:t>
      </w:r>
      <w:r w:rsidR="606254EB" w:rsidRPr="71551A8B">
        <w:rPr>
          <w:rFonts w:ascii="Garamond" w:hAnsi="Garamond"/>
        </w:rPr>
        <w:t>This would enable</w:t>
      </w:r>
      <w:r w:rsidR="2387DAE9" w:rsidRPr="71551A8B">
        <w:rPr>
          <w:rFonts w:ascii="Garamond" w:hAnsi="Garamond"/>
        </w:rPr>
        <w:t xml:space="preserve"> end users </w:t>
      </w:r>
      <w:r w:rsidR="2C279A80" w:rsidRPr="71551A8B">
        <w:rPr>
          <w:rFonts w:ascii="Garamond" w:hAnsi="Garamond"/>
        </w:rPr>
        <w:t xml:space="preserve">to </w:t>
      </w:r>
      <w:r w:rsidR="2387DAE9" w:rsidRPr="71551A8B">
        <w:rPr>
          <w:rFonts w:ascii="Garamond" w:hAnsi="Garamond"/>
        </w:rPr>
        <w:t>continually updat</w:t>
      </w:r>
      <w:r w:rsidR="5872EA40" w:rsidRPr="71551A8B">
        <w:rPr>
          <w:rFonts w:ascii="Garamond" w:hAnsi="Garamond"/>
        </w:rPr>
        <w:t>e</w:t>
      </w:r>
      <w:r w:rsidR="2387DAE9" w:rsidRPr="71551A8B">
        <w:rPr>
          <w:rFonts w:ascii="Garamond" w:hAnsi="Garamond"/>
        </w:rPr>
        <w:t xml:space="preserve"> flood risk maps with the most current information – especially as conditions evolve under a changing climate.</w:t>
      </w:r>
      <w:r w:rsidRPr="71551A8B">
        <w:rPr>
          <w:rFonts w:ascii="Garamond" w:hAnsi="Garamond"/>
        </w:rPr>
        <w:t xml:space="preserve"> Another future project may include creating a community-based tool to allow community members to participate in flood mapping by reporting exact locations of inundation</w:t>
      </w:r>
      <w:r w:rsidR="7A592878" w:rsidRPr="71551A8B">
        <w:rPr>
          <w:rFonts w:ascii="Garamond" w:hAnsi="Garamond"/>
        </w:rPr>
        <w:t>.</w:t>
      </w:r>
      <w:r w:rsidRPr="71551A8B">
        <w:rPr>
          <w:rFonts w:ascii="Garamond" w:hAnsi="Garamond"/>
        </w:rPr>
        <w:t xml:space="preserve"> </w:t>
      </w:r>
      <w:r w:rsidR="13373DD5" w:rsidRPr="71551A8B">
        <w:rPr>
          <w:rFonts w:ascii="Garamond" w:hAnsi="Garamond"/>
        </w:rPr>
        <w:t>I</w:t>
      </w:r>
      <w:r w:rsidRPr="71551A8B">
        <w:rPr>
          <w:rFonts w:ascii="Garamond" w:hAnsi="Garamond"/>
        </w:rPr>
        <w:t>n turn</w:t>
      </w:r>
      <w:r w:rsidR="3D9C2A92" w:rsidRPr="71551A8B">
        <w:rPr>
          <w:rFonts w:ascii="Garamond" w:hAnsi="Garamond"/>
        </w:rPr>
        <w:t>, this may</w:t>
      </w:r>
      <w:r w:rsidRPr="71551A8B">
        <w:rPr>
          <w:rFonts w:ascii="Garamond" w:hAnsi="Garamond"/>
        </w:rPr>
        <w:t xml:space="preserve"> help validate and produce highly accurate flood maps. </w:t>
      </w:r>
    </w:p>
    <w:p w14:paraId="7D27B68F" w14:textId="77777777" w:rsidR="0034647F" w:rsidRPr="007F2CCA" w:rsidRDefault="0034647F" w:rsidP="6FDBFE53">
      <w:pPr>
        <w:pStyle w:val="NoSpacing"/>
      </w:pPr>
    </w:p>
    <w:p w14:paraId="2177AADA" w14:textId="741F77A8" w:rsidR="00E41324" w:rsidRPr="0066138C" w:rsidRDefault="00621AB9" w:rsidP="002D21BF">
      <w:pPr>
        <w:pStyle w:val="Heading1"/>
        <w:spacing w:before="0" w:line="240" w:lineRule="auto"/>
        <w:rPr>
          <w:rFonts w:ascii="Garamond" w:hAnsi="Garamond"/>
        </w:rPr>
      </w:pPr>
      <w:r w:rsidRPr="67BEC3BD">
        <w:rPr>
          <w:rFonts w:ascii="Garamond" w:hAnsi="Garamond"/>
        </w:rPr>
        <w:t>5</w:t>
      </w:r>
      <w:r w:rsidR="008B7071" w:rsidRPr="67BEC3BD">
        <w:rPr>
          <w:rFonts w:ascii="Garamond" w:hAnsi="Garamond"/>
        </w:rPr>
        <w:t xml:space="preserve">. </w:t>
      </w:r>
      <w:r w:rsidR="00E41324" w:rsidRPr="67BEC3BD">
        <w:rPr>
          <w:rFonts w:ascii="Garamond" w:hAnsi="Garamond"/>
        </w:rPr>
        <w:t>Conclusions</w:t>
      </w:r>
      <w:bookmarkEnd w:id="6"/>
    </w:p>
    <w:p w14:paraId="0060E097" w14:textId="30DDE068" w:rsidR="2EC193D8" w:rsidRDefault="2EC193D8" w:rsidP="00203224">
      <w:pPr>
        <w:spacing w:line="240" w:lineRule="auto"/>
        <w:rPr>
          <w:rFonts w:ascii="Garamond" w:eastAsia="Garamond" w:hAnsi="Garamond" w:cs="Garamond"/>
        </w:rPr>
      </w:pPr>
      <w:r w:rsidRPr="00C4490C">
        <w:rPr>
          <w:rFonts w:ascii="Garamond" w:eastAsia="Garamond" w:hAnsi="Garamond" w:cs="Garamond"/>
        </w:rPr>
        <w:t xml:space="preserve">The Northern Great Plains region is expected to endure an increase </w:t>
      </w:r>
      <w:r w:rsidR="77FC5535" w:rsidRPr="23460CD2">
        <w:rPr>
          <w:rFonts w:ascii="Garamond" w:eastAsia="Garamond" w:hAnsi="Garamond" w:cs="Garamond"/>
        </w:rPr>
        <w:t xml:space="preserve">in </w:t>
      </w:r>
      <w:r w:rsidR="5F531334" w:rsidRPr="23460CD2">
        <w:rPr>
          <w:rFonts w:ascii="Garamond" w:eastAsia="Garamond" w:hAnsi="Garamond" w:cs="Garamond"/>
        </w:rPr>
        <w:t>severity and frequency of rainstorms</w:t>
      </w:r>
      <w:r w:rsidR="44388CF7" w:rsidRPr="23460CD2">
        <w:rPr>
          <w:rFonts w:ascii="Garamond" w:eastAsia="Garamond" w:hAnsi="Garamond" w:cs="Garamond"/>
        </w:rPr>
        <w:t>, along with</w:t>
      </w:r>
      <w:r w:rsidR="232FA272" w:rsidRPr="23460CD2">
        <w:rPr>
          <w:rFonts w:ascii="Garamond" w:eastAsia="Garamond" w:hAnsi="Garamond" w:cs="Garamond"/>
        </w:rPr>
        <w:t xml:space="preserve"> </w:t>
      </w:r>
      <w:r w:rsidR="75B4E842" w:rsidRPr="23460CD2">
        <w:rPr>
          <w:rFonts w:ascii="Garamond" w:eastAsia="Garamond" w:hAnsi="Garamond" w:cs="Garamond"/>
        </w:rPr>
        <w:t xml:space="preserve">an </w:t>
      </w:r>
      <w:r w:rsidR="5F531334" w:rsidRPr="23460CD2">
        <w:rPr>
          <w:rFonts w:ascii="Garamond" w:eastAsia="Garamond" w:hAnsi="Garamond" w:cs="Garamond"/>
        </w:rPr>
        <w:t>overall increase in annual precipita</w:t>
      </w:r>
      <w:r w:rsidR="78EC6915" w:rsidRPr="23460CD2">
        <w:rPr>
          <w:rFonts w:ascii="Garamond" w:eastAsia="Garamond" w:hAnsi="Garamond" w:cs="Garamond"/>
        </w:rPr>
        <w:t>tion</w:t>
      </w:r>
      <w:r w:rsidR="1220A0D3" w:rsidRPr="23460CD2">
        <w:rPr>
          <w:rFonts w:ascii="Garamond" w:eastAsia="Garamond" w:hAnsi="Garamond" w:cs="Garamond"/>
        </w:rPr>
        <w:t>, leading to a higher occurrence of flood events. C</w:t>
      </w:r>
      <w:r w:rsidR="149F3AD9" w:rsidRPr="23460CD2">
        <w:rPr>
          <w:rFonts w:ascii="Garamond" w:eastAsia="Garamond" w:hAnsi="Garamond" w:cs="Garamond"/>
        </w:rPr>
        <w:t xml:space="preserve">ooperative adaptation efforts can be difficult to pursue </w:t>
      </w:r>
      <w:r w:rsidR="26AC7C16" w:rsidRPr="23460CD2">
        <w:rPr>
          <w:rFonts w:ascii="Garamond" w:eastAsia="Garamond" w:hAnsi="Garamond" w:cs="Garamond"/>
        </w:rPr>
        <w:t>for</w:t>
      </w:r>
      <w:r w:rsidR="149F3AD9" w:rsidRPr="23460CD2">
        <w:rPr>
          <w:rFonts w:ascii="Garamond" w:eastAsia="Garamond" w:hAnsi="Garamond" w:cs="Garamond"/>
        </w:rPr>
        <w:t xml:space="preserve"> climate disasters like flooding </w:t>
      </w:r>
      <w:r w:rsidR="75FB4374" w:rsidRPr="23460CD2">
        <w:rPr>
          <w:rFonts w:ascii="Garamond" w:eastAsia="Garamond" w:hAnsi="Garamond" w:cs="Garamond"/>
        </w:rPr>
        <w:t>because they often</w:t>
      </w:r>
      <w:r w:rsidR="149F3AD9" w:rsidRPr="23460CD2">
        <w:rPr>
          <w:rFonts w:ascii="Garamond" w:eastAsia="Garamond" w:hAnsi="Garamond" w:cs="Garamond"/>
        </w:rPr>
        <w:t xml:space="preserve"> cross local, county, and state borders. For this</w:t>
      </w:r>
      <w:r w:rsidR="5926844C" w:rsidRPr="23460CD2">
        <w:rPr>
          <w:rFonts w:ascii="Garamond" w:eastAsia="Garamond" w:hAnsi="Garamond" w:cs="Garamond"/>
        </w:rPr>
        <w:t xml:space="preserve"> reason, adaptation efforts tend to focus on </w:t>
      </w:r>
      <w:r w:rsidR="00B7146C" w:rsidRPr="23460CD2">
        <w:rPr>
          <w:rFonts w:ascii="Garamond" w:eastAsia="Garamond" w:hAnsi="Garamond" w:cs="Garamond"/>
        </w:rPr>
        <w:t>small scale</w:t>
      </w:r>
      <w:r w:rsidR="00B450FC">
        <w:rPr>
          <w:rFonts w:ascii="Garamond" w:eastAsia="Garamond" w:hAnsi="Garamond" w:cs="Garamond"/>
        </w:rPr>
        <w:t xml:space="preserve"> change</w:t>
      </w:r>
      <w:r w:rsidR="5926844C" w:rsidRPr="23460CD2">
        <w:rPr>
          <w:rFonts w:ascii="Garamond" w:eastAsia="Garamond" w:hAnsi="Garamond" w:cs="Garamond"/>
        </w:rPr>
        <w:t>. Tribal nations in the region</w:t>
      </w:r>
      <w:r w:rsidR="0920CFDC" w:rsidRPr="23460CD2">
        <w:rPr>
          <w:rFonts w:ascii="Garamond" w:eastAsia="Garamond" w:hAnsi="Garamond" w:cs="Garamond"/>
        </w:rPr>
        <w:t xml:space="preserve"> have historically lacked support, posing more severe challenges to Indigenous Peoples. </w:t>
      </w:r>
      <w:r w:rsidR="70B67558" w:rsidRPr="23460CD2">
        <w:rPr>
          <w:rFonts w:ascii="Garamond" w:eastAsia="Garamond" w:hAnsi="Garamond" w:cs="Garamond"/>
        </w:rPr>
        <w:t>The Rosebud Sioux Water Resources Office and GPTWA were</w:t>
      </w:r>
      <w:r w:rsidR="4E7D3240" w:rsidRPr="23460CD2">
        <w:rPr>
          <w:rFonts w:ascii="Garamond" w:eastAsia="Garamond" w:hAnsi="Garamond" w:cs="Garamond"/>
        </w:rPr>
        <w:t xml:space="preserve"> mainly interested in </w:t>
      </w:r>
      <w:r w:rsidR="30AFB740" w:rsidRPr="23460CD2">
        <w:rPr>
          <w:rFonts w:ascii="Garamond" w:eastAsia="Garamond" w:hAnsi="Garamond" w:cs="Garamond"/>
        </w:rPr>
        <w:t>promoting capacity-building</w:t>
      </w:r>
      <w:r w:rsidR="4E7D3240" w:rsidRPr="23460CD2">
        <w:rPr>
          <w:rFonts w:ascii="Garamond" w:eastAsia="Garamond" w:hAnsi="Garamond" w:cs="Garamond"/>
        </w:rPr>
        <w:t xml:space="preserve"> of Tribal Leaders in remote sensing tools</w:t>
      </w:r>
      <w:r w:rsidR="2DF03112" w:rsidRPr="23460CD2">
        <w:rPr>
          <w:rFonts w:ascii="Garamond" w:eastAsia="Garamond" w:hAnsi="Garamond" w:cs="Garamond"/>
        </w:rPr>
        <w:t xml:space="preserve"> for climate disaster </w:t>
      </w:r>
      <w:r w:rsidR="4794D90E" w:rsidRPr="23460CD2">
        <w:rPr>
          <w:rFonts w:ascii="Garamond" w:eastAsia="Garamond" w:hAnsi="Garamond" w:cs="Garamond"/>
        </w:rPr>
        <w:t xml:space="preserve">preparation and </w:t>
      </w:r>
      <w:r w:rsidR="2DF03112" w:rsidRPr="23460CD2">
        <w:rPr>
          <w:rFonts w:ascii="Garamond" w:eastAsia="Garamond" w:hAnsi="Garamond" w:cs="Garamond"/>
        </w:rPr>
        <w:t xml:space="preserve">planning. </w:t>
      </w:r>
      <w:r w:rsidR="6E09BE93" w:rsidRPr="23460CD2">
        <w:rPr>
          <w:rFonts w:ascii="Garamond" w:eastAsia="Garamond" w:hAnsi="Garamond" w:cs="Garamond"/>
        </w:rPr>
        <w:t xml:space="preserve">Our project provides an example of remote sensing tools and products that </w:t>
      </w:r>
      <w:r w:rsidR="586349F9" w:rsidRPr="23460CD2">
        <w:rPr>
          <w:rFonts w:ascii="Garamond" w:eastAsia="Garamond" w:hAnsi="Garamond" w:cs="Garamond"/>
        </w:rPr>
        <w:t xml:space="preserve">can be used to supplement </w:t>
      </w:r>
      <w:r w:rsidR="631A485A" w:rsidRPr="23460CD2">
        <w:rPr>
          <w:rFonts w:ascii="Garamond" w:eastAsia="Garamond" w:hAnsi="Garamond" w:cs="Garamond"/>
        </w:rPr>
        <w:t>decision-making, specifically regarding</w:t>
      </w:r>
      <w:r w:rsidR="586349F9" w:rsidRPr="23460CD2">
        <w:rPr>
          <w:rFonts w:ascii="Garamond" w:eastAsia="Garamond" w:hAnsi="Garamond" w:cs="Garamond"/>
        </w:rPr>
        <w:t xml:space="preserve"> where to focus flood mitigation </w:t>
      </w:r>
      <w:r w:rsidR="2F1B3BF2" w:rsidRPr="23460CD2">
        <w:rPr>
          <w:rFonts w:ascii="Garamond" w:eastAsia="Garamond" w:hAnsi="Garamond" w:cs="Garamond"/>
        </w:rPr>
        <w:t xml:space="preserve">techniques and resources. </w:t>
      </w:r>
      <w:r w:rsidR="008A6C54">
        <w:rPr>
          <w:rFonts w:ascii="Garamond" w:eastAsia="Garamond" w:hAnsi="Garamond" w:cs="Garamond"/>
        </w:rPr>
        <w:t>Additionally</w:t>
      </w:r>
      <w:r w:rsidR="008A6C54" w:rsidRPr="23460CD2">
        <w:rPr>
          <w:rFonts w:ascii="Garamond" w:eastAsia="Garamond" w:hAnsi="Garamond" w:cs="Garamond"/>
        </w:rPr>
        <w:t>, the ArcGIS StoryMap takes an interactive and accessible approach to convey project information. The StoryMap is viewable by all community members and aims to facilitate awareness and interest in the capabilities of remote sensing.</w:t>
      </w:r>
    </w:p>
    <w:p w14:paraId="0E7D82AF" w14:textId="43761437" w:rsidR="5D475036" w:rsidRPr="002647BC" w:rsidRDefault="2F1B3BF2" w:rsidP="002647BC">
      <w:pPr>
        <w:spacing w:line="240" w:lineRule="auto"/>
        <w:rPr>
          <w:rFonts w:ascii="Garamond" w:eastAsia="Garamond" w:hAnsi="Garamond" w:cs="Garamond"/>
        </w:rPr>
      </w:pPr>
      <w:r w:rsidRPr="23460CD2">
        <w:rPr>
          <w:rFonts w:ascii="Garamond" w:eastAsia="Garamond" w:hAnsi="Garamond" w:cs="Garamond"/>
        </w:rPr>
        <w:t xml:space="preserve">FLOAT </w:t>
      </w:r>
      <w:r w:rsidR="620994C7" w:rsidRPr="23460CD2">
        <w:rPr>
          <w:rFonts w:ascii="Garamond" w:eastAsia="Garamond" w:hAnsi="Garamond" w:cs="Garamond"/>
        </w:rPr>
        <w:t>takes a novel approach that combines flood mapping for short vegetation and open water flooding</w:t>
      </w:r>
      <w:r w:rsidR="7838957E" w:rsidRPr="23460CD2">
        <w:rPr>
          <w:rFonts w:ascii="Garamond" w:eastAsia="Garamond" w:hAnsi="Garamond" w:cs="Garamond"/>
        </w:rPr>
        <w:t xml:space="preserve">. </w:t>
      </w:r>
      <w:r w:rsidR="6878D64B" w:rsidRPr="23460CD2">
        <w:rPr>
          <w:rFonts w:ascii="Garamond" w:eastAsia="Garamond" w:hAnsi="Garamond" w:cs="Garamond"/>
        </w:rPr>
        <w:t xml:space="preserve">In conjunction with the tutorial, FLOAT allows partners to view and map </w:t>
      </w:r>
      <w:r w:rsidR="32B754F4" w:rsidRPr="23460CD2">
        <w:rPr>
          <w:rFonts w:ascii="Garamond" w:eastAsia="Garamond" w:hAnsi="Garamond" w:cs="Garamond"/>
        </w:rPr>
        <w:t xml:space="preserve">the extent of </w:t>
      </w:r>
      <w:r w:rsidR="6878D64B" w:rsidRPr="23460CD2">
        <w:rPr>
          <w:rFonts w:ascii="Garamond" w:eastAsia="Garamond" w:hAnsi="Garamond" w:cs="Garamond"/>
        </w:rPr>
        <w:t xml:space="preserve">flood events while building general capacity in GEE. </w:t>
      </w:r>
      <w:r w:rsidR="005D31FD">
        <w:rPr>
          <w:rFonts w:ascii="Garamond" w:eastAsia="Garamond" w:hAnsi="Garamond" w:cs="Garamond"/>
        </w:rPr>
        <w:t>We were able to use FLOAT</w:t>
      </w:r>
      <w:r w:rsidR="00E3309D">
        <w:rPr>
          <w:rFonts w:ascii="Garamond" w:eastAsia="Garamond" w:hAnsi="Garamond" w:cs="Garamond"/>
        </w:rPr>
        <w:t xml:space="preserve"> to successfully map flooding across the entire study area.</w:t>
      </w:r>
      <w:r w:rsidR="6878D64B" w:rsidRPr="23460CD2">
        <w:rPr>
          <w:rFonts w:ascii="Garamond" w:eastAsia="Garamond" w:hAnsi="Garamond" w:cs="Garamond"/>
        </w:rPr>
        <w:t xml:space="preserve"> </w:t>
      </w:r>
      <w:r w:rsidR="7838957E" w:rsidRPr="23460CD2">
        <w:rPr>
          <w:rFonts w:ascii="Garamond" w:eastAsia="Garamond" w:hAnsi="Garamond" w:cs="Garamond"/>
        </w:rPr>
        <w:t xml:space="preserve">The static risk map provides </w:t>
      </w:r>
      <w:r w:rsidR="00DF06FF">
        <w:rPr>
          <w:rFonts w:ascii="Garamond" w:eastAsia="Garamond" w:hAnsi="Garamond" w:cs="Garamond"/>
        </w:rPr>
        <w:t xml:space="preserve">partners with </w:t>
      </w:r>
      <w:r w:rsidR="7838957E" w:rsidRPr="23460CD2">
        <w:rPr>
          <w:rFonts w:ascii="Garamond" w:eastAsia="Garamond" w:hAnsi="Garamond" w:cs="Garamond"/>
        </w:rPr>
        <w:t xml:space="preserve">an immediate assessment </w:t>
      </w:r>
      <w:r w:rsidR="00DF06FF">
        <w:rPr>
          <w:rFonts w:ascii="Garamond" w:eastAsia="Garamond" w:hAnsi="Garamond" w:cs="Garamond"/>
        </w:rPr>
        <w:t>of</w:t>
      </w:r>
      <w:r w:rsidR="6C4845C3" w:rsidRPr="23460CD2">
        <w:rPr>
          <w:rFonts w:ascii="Garamond" w:eastAsia="Garamond" w:hAnsi="Garamond" w:cs="Garamond"/>
        </w:rPr>
        <w:t xml:space="preserve"> flood vulnerability and </w:t>
      </w:r>
      <w:r w:rsidR="009870C4">
        <w:rPr>
          <w:rFonts w:ascii="Garamond" w:eastAsia="Garamond" w:hAnsi="Garamond" w:cs="Garamond"/>
        </w:rPr>
        <w:t>susceptibility</w:t>
      </w:r>
      <w:r w:rsidR="6C4845C3" w:rsidRPr="23460CD2">
        <w:rPr>
          <w:rFonts w:ascii="Garamond" w:eastAsia="Garamond" w:hAnsi="Garamond" w:cs="Garamond"/>
        </w:rPr>
        <w:t xml:space="preserve">, while also </w:t>
      </w:r>
      <w:r w:rsidR="19C30C93" w:rsidRPr="23460CD2">
        <w:rPr>
          <w:rFonts w:ascii="Garamond" w:eastAsia="Garamond" w:hAnsi="Garamond" w:cs="Garamond"/>
        </w:rPr>
        <w:t>exemplifying</w:t>
      </w:r>
      <w:r w:rsidR="6C4845C3" w:rsidRPr="23460CD2">
        <w:rPr>
          <w:rFonts w:ascii="Garamond" w:eastAsia="Garamond" w:hAnsi="Garamond" w:cs="Garamond"/>
        </w:rPr>
        <w:t xml:space="preserve"> how </w:t>
      </w:r>
      <w:r w:rsidR="4D4F8D12" w:rsidRPr="23460CD2">
        <w:rPr>
          <w:rFonts w:ascii="Garamond" w:eastAsia="Garamond" w:hAnsi="Garamond" w:cs="Garamond"/>
        </w:rPr>
        <w:t>remote sensing tools can support environmental stewardship</w:t>
      </w:r>
      <w:r w:rsidR="135B2022" w:rsidRPr="23460CD2">
        <w:rPr>
          <w:rFonts w:ascii="Garamond" w:eastAsia="Garamond" w:hAnsi="Garamond" w:cs="Garamond"/>
        </w:rPr>
        <w:t xml:space="preserve"> and climate disaster planning</w:t>
      </w:r>
      <w:r w:rsidR="4D4F8D12" w:rsidRPr="23460CD2">
        <w:rPr>
          <w:rFonts w:ascii="Garamond" w:eastAsia="Garamond" w:hAnsi="Garamond" w:cs="Garamond"/>
        </w:rPr>
        <w:t xml:space="preserve">. </w:t>
      </w:r>
      <w:r w:rsidR="00481E1F">
        <w:rPr>
          <w:rFonts w:ascii="Garamond" w:eastAsia="Garamond" w:hAnsi="Garamond" w:cs="Garamond"/>
        </w:rPr>
        <w:t>Our end products</w:t>
      </w:r>
      <w:r w:rsidR="004A04B3">
        <w:rPr>
          <w:rFonts w:ascii="Garamond" w:eastAsia="Garamond" w:hAnsi="Garamond" w:cs="Garamond"/>
        </w:rPr>
        <w:t xml:space="preserve"> emphasize the high levels of variance between land cover, slope, elevation, and other important flood risk factors throughout each reservation</w:t>
      </w:r>
      <w:r w:rsidR="009870C4">
        <w:rPr>
          <w:rFonts w:ascii="Garamond" w:eastAsia="Garamond" w:hAnsi="Garamond" w:cs="Garamond"/>
        </w:rPr>
        <w:t xml:space="preserve">, which highlight the challenge of mitigating flood risk. </w:t>
      </w:r>
      <w:r w:rsidR="00505E1C">
        <w:rPr>
          <w:rFonts w:ascii="Garamond" w:eastAsia="Garamond" w:hAnsi="Garamond" w:cs="Garamond"/>
        </w:rPr>
        <w:t>While we see some flood risk follow topography, other areas are influenced by land cover</w:t>
      </w:r>
      <w:r w:rsidR="00B7146C">
        <w:rPr>
          <w:rFonts w:ascii="Garamond" w:eastAsia="Garamond" w:hAnsi="Garamond" w:cs="Garamond"/>
        </w:rPr>
        <w:t xml:space="preserve">, namely agriculture and barren land. Further ground truthing these flood risk maps may help increase the accuracy to better reflect the reality of flood risk. </w:t>
      </w:r>
      <w:r w:rsidR="00B239F0">
        <w:rPr>
          <w:rFonts w:ascii="Garamond" w:eastAsia="Garamond" w:hAnsi="Garamond" w:cs="Garamond"/>
        </w:rPr>
        <w:t xml:space="preserve">We were able to </w:t>
      </w:r>
      <w:r w:rsidR="00364F32">
        <w:rPr>
          <w:rFonts w:ascii="Garamond" w:eastAsia="Garamond" w:hAnsi="Garamond" w:cs="Garamond"/>
        </w:rPr>
        <w:t xml:space="preserve">build capacity with our partners through </w:t>
      </w:r>
      <w:r w:rsidR="004B4AA6">
        <w:rPr>
          <w:rFonts w:ascii="Garamond" w:eastAsia="Garamond" w:hAnsi="Garamond" w:cs="Garamond"/>
        </w:rPr>
        <w:t xml:space="preserve">providing them </w:t>
      </w:r>
      <w:r w:rsidR="002F7680">
        <w:rPr>
          <w:rFonts w:ascii="Garamond" w:eastAsia="Garamond" w:hAnsi="Garamond" w:cs="Garamond"/>
        </w:rPr>
        <w:t>a custom GEE script</w:t>
      </w:r>
      <w:r w:rsidR="000B1BC1">
        <w:rPr>
          <w:rFonts w:ascii="Garamond" w:eastAsia="Garamond" w:hAnsi="Garamond" w:cs="Garamond"/>
        </w:rPr>
        <w:t xml:space="preserve"> and </w:t>
      </w:r>
      <w:r w:rsidR="005930E6">
        <w:rPr>
          <w:rFonts w:ascii="Garamond" w:eastAsia="Garamond" w:hAnsi="Garamond" w:cs="Garamond"/>
        </w:rPr>
        <w:t xml:space="preserve">tutorial, </w:t>
      </w:r>
      <w:r w:rsidR="00534434">
        <w:rPr>
          <w:rFonts w:ascii="Garamond" w:eastAsia="Garamond" w:hAnsi="Garamond" w:cs="Garamond"/>
        </w:rPr>
        <w:t xml:space="preserve">flood risk data, and </w:t>
      </w:r>
      <w:r w:rsidR="007B39E5">
        <w:rPr>
          <w:rFonts w:ascii="Garamond" w:eastAsia="Garamond" w:hAnsi="Garamond" w:cs="Garamond"/>
        </w:rPr>
        <w:t>provide</w:t>
      </w:r>
      <w:r w:rsidR="00881941">
        <w:rPr>
          <w:rFonts w:ascii="Garamond" w:eastAsia="Garamond" w:hAnsi="Garamond" w:cs="Garamond"/>
        </w:rPr>
        <w:t>d</w:t>
      </w:r>
      <w:r w:rsidR="007B39E5">
        <w:rPr>
          <w:rFonts w:ascii="Garamond" w:eastAsia="Garamond" w:hAnsi="Garamond" w:cs="Garamond"/>
        </w:rPr>
        <w:t xml:space="preserve"> science communication material through a</w:t>
      </w:r>
      <w:r w:rsidR="00045BFB">
        <w:rPr>
          <w:rFonts w:ascii="Garamond" w:eastAsia="Garamond" w:hAnsi="Garamond" w:cs="Garamond"/>
        </w:rPr>
        <w:t xml:space="preserve"> StoryMap.</w:t>
      </w:r>
      <w:bookmarkStart w:id="7" w:name="_Toc334198736"/>
    </w:p>
    <w:p w14:paraId="2BF53931" w14:textId="66E6DBD9" w:rsidR="00E41324" w:rsidRPr="0066138C" w:rsidRDefault="00621AB9" w:rsidP="002D21BF">
      <w:pPr>
        <w:pStyle w:val="Heading1"/>
        <w:spacing w:before="0" w:line="240" w:lineRule="auto"/>
        <w:rPr>
          <w:rFonts w:ascii="Garamond" w:hAnsi="Garamond"/>
        </w:rPr>
      </w:pPr>
      <w:r w:rsidRPr="0066138C">
        <w:rPr>
          <w:rFonts w:ascii="Garamond" w:hAnsi="Garamond"/>
        </w:rPr>
        <w:t>6</w:t>
      </w:r>
      <w:r w:rsidR="008B7071" w:rsidRPr="0066138C">
        <w:rPr>
          <w:rFonts w:ascii="Garamond" w:hAnsi="Garamond"/>
        </w:rPr>
        <w:t xml:space="preserve">. </w:t>
      </w:r>
      <w:r w:rsidR="00E41324" w:rsidRPr="0066138C">
        <w:rPr>
          <w:rFonts w:ascii="Garamond" w:hAnsi="Garamond"/>
        </w:rPr>
        <w:t>Acknowledgments</w:t>
      </w:r>
      <w:bookmarkEnd w:id="7"/>
    </w:p>
    <w:p w14:paraId="74E08D7E" w14:textId="4BC61397" w:rsidR="0066063F" w:rsidRPr="0066138C" w:rsidRDefault="0066063F" w:rsidP="002D21BF">
      <w:pPr>
        <w:spacing w:after="0" w:line="240" w:lineRule="auto"/>
        <w:rPr>
          <w:rFonts w:ascii="Garamond" w:hAnsi="Garamond"/>
        </w:rPr>
      </w:pPr>
      <w:r>
        <w:rPr>
          <w:rStyle w:val="normaltextrun"/>
          <w:rFonts w:ascii="Garamond" w:hAnsi="Garamond"/>
          <w:color w:val="000000"/>
          <w:shd w:val="clear" w:color="auto" w:fill="FFFFFF"/>
        </w:rPr>
        <w:t xml:space="preserve">The Northern Great Plains Disaster team at NASA Ames Research Center would like to thank our partners from the </w:t>
      </w:r>
      <w:r w:rsidR="00E5351A">
        <w:rPr>
          <w:rStyle w:val="normaltextrun"/>
          <w:rFonts w:ascii="Garamond" w:hAnsi="Garamond"/>
          <w:color w:val="000000"/>
          <w:shd w:val="clear" w:color="auto" w:fill="FFFFFF"/>
        </w:rPr>
        <w:t>Rosebud Sioux Tribe and the Great Plains Water Alliance</w:t>
      </w:r>
      <w:r>
        <w:rPr>
          <w:rStyle w:val="normaltextrun"/>
          <w:rFonts w:ascii="Garamond" w:hAnsi="Garamond"/>
          <w:color w:val="000000"/>
          <w:shd w:val="clear" w:color="auto" w:fill="FFFFFF"/>
        </w:rPr>
        <w:t>.</w:t>
      </w:r>
      <w:r w:rsidR="006E5CD7">
        <w:rPr>
          <w:rStyle w:val="normaltextrun"/>
          <w:rFonts w:ascii="Garamond" w:hAnsi="Garamond"/>
          <w:color w:val="000000"/>
          <w:shd w:val="clear" w:color="auto" w:fill="FFFFFF"/>
        </w:rPr>
        <w:t xml:space="preserve"> </w:t>
      </w:r>
      <w:r>
        <w:rPr>
          <w:rStyle w:val="normaltextrun"/>
          <w:rFonts w:ascii="Garamond" w:hAnsi="Garamond"/>
          <w:color w:val="000000"/>
          <w:shd w:val="clear" w:color="auto" w:fill="FFFFFF"/>
        </w:rPr>
        <w:t xml:space="preserve">Thank you to our Science Advisors who provided </w:t>
      </w:r>
      <w:r w:rsidR="00E0458A">
        <w:rPr>
          <w:rStyle w:val="normaltextrun"/>
          <w:rFonts w:ascii="Garamond" w:hAnsi="Garamond"/>
          <w:color w:val="000000"/>
          <w:shd w:val="clear" w:color="auto" w:fill="FFFFFF"/>
        </w:rPr>
        <w:t>us</w:t>
      </w:r>
      <w:r>
        <w:rPr>
          <w:rStyle w:val="normaltextrun"/>
          <w:rFonts w:ascii="Garamond" w:hAnsi="Garamond"/>
          <w:color w:val="000000"/>
          <w:shd w:val="clear" w:color="auto" w:fill="FFFFFF"/>
        </w:rPr>
        <w:t xml:space="preserve"> with guidance and support: Dr. Juan Torres-Perez </w:t>
      </w:r>
      <w:r w:rsidR="0CCE6244" w:rsidRPr="00D75844">
        <w:rPr>
          <w:rStyle w:val="normaltextrun"/>
          <w:rFonts w:ascii="Garamond" w:hAnsi="Garamond"/>
          <w:color w:val="000000"/>
          <w:shd w:val="clear" w:color="auto" w:fill="FFFFFF"/>
        </w:rPr>
        <w:t xml:space="preserve">from the </w:t>
      </w:r>
      <w:r w:rsidR="0CCE6244" w:rsidRPr="75D96F0A">
        <w:rPr>
          <w:rFonts w:ascii="Garamond" w:eastAsia="Garamond" w:hAnsi="Garamond" w:cs="Garamond"/>
        </w:rPr>
        <w:t>Biospheric Branch</w:t>
      </w:r>
      <w:r w:rsidR="003F4686">
        <w:rPr>
          <w:rFonts w:ascii="Garamond" w:eastAsia="Garamond" w:hAnsi="Garamond" w:cs="Garamond"/>
        </w:rPr>
        <w:t xml:space="preserve"> of </w:t>
      </w:r>
      <w:r w:rsidR="008B3CB5">
        <w:rPr>
          <w:rFonts w:ascii="Garamond" w:eastAsia="Garamond" w:hAnsi="Garamond" w:cs="Garamond"/>
        </w:rPr>
        <w:t xml:space="preserve">the </w:t>
      </w:r>
      <w:r w:rsidR="0CCE6244" w:rsidRPr="75D96F0A">
        <w:rPr>
          <w:rFonts w:ascii="Garamond" w:eastAsia="Garamond" w:hAnsi="Garamond" w:cs="Garamond"/>
        </w:rPr>
        <w:t>Earth Science Division</w:t>
      </w:r>
      <w:r w:rsidR="008B3CB5">
        <w:rPr>
          <w:rFonts w:ascii="Garamond" w:eastAsia="Garamond" w:hAnsi="Garamond" w:cs="Garamond"/>
        </w:rPr>
        <w:t xml:space="preserve"> at </w:t>
      </w:r>
      <w:r w:rsidRPr="00D75844">
        <w:rPr>
          <w:rStyle w:val="normaltextrun"/>
          <w:rFonts w:ascii="Garamond" w:hAnsi="Garamond"/>
          <w:color w:val="000000"/>
          <w:shd w:val="clear" w:color="auto" w:fill="FFFFFF"/>
        </w:rPr>
        <w:t>NASA Ames Research Center and Dr</w:t>
      </w:r>
      <w:r w:rsidR="007B5C0D" w:rsidRPr="00D75844">
        <w:rPr>
          <w:rStyle w:val="normaltextrun"/>
          <w:rFonts w:ascii="Garamond" w:hAnsi="Garamond"/>
          <w:color w:val="000000"/>
          <w:shd w:val="clear" w:color="auto" w:fill="FFFFFF"/>
        </w:rPr>
        <w:t>s</w:t>
      </w:r>
      <w:r w:rsidRPr="00D75844">
        <w:rPr>
          <w:rStyle w:val="normaltextrun"/>
          <w:rFonts w:ascii="Garamond" w:hAnsi="Garamond"/>
          <w:color w:val="000000"/>
          <w:shd w:val="clear" w:color="auto" w:fill="FFFFFF"/>
        </w:rPr>
        <w:t>.</w:t>
      </w:r>
      <w:r w:rsidR="007E3109" w:rsidRPr="00D75844">
        <w:rPr>
          <w:rStyle w:val="normaltextrun"/>
          <w:rFonts w:ascii="Garamond" w:hAnsi="Garamond"/>
          <w:color w:val="000000"/>
          <w:shd w:val="clear" w:color="auto" w:fill="FFFFFF"/>
        </w:rPr>
        <w:t xml:space="preserve"> Cindy Schmidt and </w:t>
      </w:r>
      <w:r w:rsidR="007B5C0D" w:rsidRPr="00D75844">
        <w:rPr>
          <w:rStyle w:val="normaltextrun"/>
          <w:rFonts w:ascii="Garamond" w:hAnsi="Garamond"/>
          <w:color w:val="000000"/>
          <w:shd w:val="clear" w:color="auto" w:fill="FFFFFF"/>
        </w:rPr>
        <w:t xml:space="preserve">Amber </w:t>
      </w:r>
      <w:r w:rsidR="007B5C0D" w:rsidRPr="00B3312B">
        <w:rPr>
          <w:rStyle w:val="normaltextrun"/>
          <w:rFonts w:ascii="Garamond" w:hAnsi="Garamond"/>
          <w:color w:val="000000"/>
          <w:shd w:val="clear" w:color="auto" w:fill="FFFFFF"/>
        </w:rPr>
        <w:t>Jean McCullum</w:t>
      </w:r>
      <w:r w:rsidR="007B5C0D" w:rsidRPr="00D75844">
        <w:rPr>
          <w:rFonts w:ascii="Garamond" w:hAnsi="Garamond"/>
        </w:rPr>
        <w:t xml:space="preserve"> from the Indigenous Peoples Initiative at</w:t>
      </w:r>
      <w:r w:rsidR="007B5C0D" w:rsidRPr="007B5C0D">
        <w:rPr>
          <w:rStyle w:val="normaltextrun"/>
          <w:rFonts w:ascii="Garamond" w:hAnsi="Garamond"/>
          <w:color w:val="000000"/>
          <w:shd w:val="clear" w:color="auto" w:fill="FFFFFF"/>
        </w:rPr>
        <w:t xml:space="preserve"> </w:t>
      </w:r>
      <w:r>
        <w:rPr>
          <w:rStyle w:val="normaltextrun"/>
          <w:rFonts w:ascii="Garamond" w:hAnsi="Garamond"/>
          <w:color w:val="000000"/>
          <w:shd w:val="clear" w:color="auto" w:fill="FFFFFF"/>
        </w:rPr>
        <w:t xml:space="preserve">NASA Ames Research Center. </w:t>
      </w:r>
      <w:r w:rsidR="6A03449A" w:rsidRPr="00914A73">
        <w:rPr>
          <w:rStyle w:val="normaltextrun"/>
          <w:rFonts w:ascii="Garamond" w:hAnsi="Garamond"/>
          <w:color w:val="000000"/>
          <w:shd w:val="clear" w:color="auto" w:fill="FFFFFF"/>
        </w:rPr>
        <w:t xml:space="preserve">Additionally, </w:t>
      </w:r>
      <w:r w:rsidR="05C0591F" w:rsidRPr="00914A73">
        <w:rPr>
          <w:rStyle w:val="normaltextrun"/>
          <w:rFonts w:ascii="Garamond" w:hAnsi="Garamond"/>
          <w:color w:val="000000"/>
          <w:shd w:val="clear" w:color="auto" w:fill="FFFFFF"/>
        </w:rPr>
        <w:t>we</w:t>
      </w:r>
      <w:r w:rsidR="6A03449A" w:rsidRPr="00914A73">
        <w:rPr>
          <w:rStyle w:val="normaltextrun"/>
          <w:rFonts w:ascii="Garamond" w:hAnsi="Garamond"/>
          <w:color w:val="000000"/>
          <w:shd w:val="clear" w:color="auto" w:fill="FFFFFF"/>
        </w:rPr>
        <w:t xml:space="preserve"> </w:t>
      </w:r>
      <w:r w:rsidR="7D89EFF0" w:rsidRPr="00914A73">
        <w:rPr>
          <w:rStyle w:val="normaltextrun"/>
          <w:rFonts w:ascii="Garamond" w:hAnsi="Garamond"/>
          <w:color w:val="000000"/>
          <w:shd w:val="clear" w:color="auto" w:fill="FFFFFF"/>
        </w:rPr>
        <w:t>thank</w:t>
      </w:r>
      <w:r w:rsidR="6A03449A" w:rsidRPr="00914A73">
        <w:rPr>
          <w:rStyle w:val="normaltextrun"/>
          <w:rFonts w:ascii="Garamond" w:hAnsi="Garamond"/>
          <w:color w:val="000000"/>
          <w:shd w:val="clear" w:color="auto" w:fill="FFFFFF"/>
        </w:rPr>
        <w:t xml:space="preserve"> Zach</w:t>
      </w:r>
      <w:r w:rsidR="791CCE89" w:rsidRPr="00914A73">
        <w:rPr>
          <w:rStyle w:val="normaltextrun"/>
          <w:rFonts w:ascii="Garamond" w:hAnsi="Garamond"/>
          <w:color w:val="000000"/>
          <w:shd w:val="clear" w:color="auto" w:fill="FFFFFF"/>
        </w:rPr>
        <w:t xml:space="preserve"> </w:t>
      </w:r>
      <w:r w:rsidR="76C5BCA6" w:rsidRPr="00914A73">
        <w:rPr>
          <w:rStyle w:val="normaltextrun"/>
          <w:rFonts w:ascii="Garamond" w:hAnsi="Garamond"/>
          <w:color w:val="000000"/>
          <w:shd w:val="clear" w:color="auto" w:fill="FFFFFF"/>
        </w:rPr>
        <w:t>Bengtsson</w:t>
      </w:r>
      <w:r w:rsidR="791CCE89" w:rsidRPr="00914A73">
        <w:rPr>
          <w:rStyle w:val="normaltextrun"/>
          <w:rFonts w:ascii="Garamond" w:hAnsi="Garamond"/>
          <w:color w:val="000000"/>
          <w:shd w:val="clear" w:color="auto" w:fill="FFFFFF"/>
        </w:rPr>
        <w:t xml:space="preserve"> </w:t>
      </w:r>
      <w:r w:rsidR="307E2B0C" w:rsidRPr="00914A73">
        <w:rPr>
          <w:rStyle w:val="normaltextrun"/>
          <w:rFonts w:ascii="Garamond" w:hAnsi="Garamond"/>
          <w:color w:val="000000"/>
          <w:shd w:val="clear" w:color="auto" w:fill="FFFFFF"/>
        </w:rPr>
        <w:t>with the Bay Area Env</w:t>
      </w:r>
      <w:r w:rsidR="30F7A872" w:rsidRPr="00914A73">
        <w:rPr>
          <w:rStyle w:val="normaltextrun"/>
          <w:rFonts w:ascii="Garamond" w:hAnsi="Garamond"/>
          <w:color w:val="000000"/>
          <w:shd w:val="clear" w:color="auto" w:fill="FFFFFF"/>
        </w:rPr>
        <w:t>ironmental Research Institute</w:t>
      </w:r>
      <w:r w:rsidR="35C83EBE" w:rsidRPr="00914A73">
        <w:rPr>
          <w:rStyle w:val="normaltextrun"/>
          <w:rFonts w:ascii="Garamond" w:hAnsi="Garamond"/>
          <w:color w:val="000000"/>
          <w:shd w:val="clear" w:color="auto" w:fill="FFFFFF"/>
        </w:rPr>
        <w:t>,</w:t>
      </w:r>
      <w:r w:rsidR="791CCE89" w:rsidRPr="00914A73">
        <w:rPr>
          <w:rStyle w:val="normaltextrun"/>
          <w:rFonts w:ascii="Garamond" w:hAnsi="Garamond"/>
          <w:color w:val="000000"/>
          <w:shd w:val="clear" w:color="auto" w:fill="FFFFFF"/>
        </w:rPr>
        <w:t xml:space="preserve"> </w:t>
      </w:r>
      <w:r w:rsidR="067DB1C5" w:rsidRPr="00914A73">
        <w:rPr>
          <w:rStyle w:val="normaltextrun"/>
          <w:rFonts w:ascii="Garamond" w:hAnsi="Garamond"/>
          <w:color w:val="000000"/>
          <w:shd w:val="clear" w:color="auto" w:fill="FFFFFF"/>
        </w:rPr>
        <w:t xml:space="preserve">the Ames </w:t>
      </w:r>
      <w:r w:rsidR="791CCE89" w:rsidRPr="00914A73">
        <w:rPr>
          <w:rStyle w:val="normaltextrun"/>
          <w:rFonts w:ascii="Garamond" w:hAnsi="Garamond"/>
          <w:color w:val="000000"/>
          <w:shd w:val="clear" w:color="auto" w:fill="FFFFFF"/>
        </w:rPr>
        <w:t>NA</w:t>
      </w:r>
      <w:r>
        <w:rPr>
          <w:rStyle w:val="normaltextrun"/>
          <w:rFonts w:ascii="Garamond" w:hAnsi="Garamond"/>
          <w:color w:val="000000"/>
          <w:shd w:val="clear" w:color="auto" w:fill="FFFFFF"/>
        </w:rPr>
        <w:t>SA DEVELOP Fellow Britnay Beaudry</w:t>
      </w:r>
      <w:r w:rsidR="0925AE48" w:rsidRPr="00914A73">
        <w:rPr>
          <w:rStyle w:val="normaltextrun"/>
          <w:rFonts w:ascii="Garamond" w:hAnsi="Garamond"/>
          <w:color w:val="000000"/>
          <w:shd w:val="clear" w:color="auto" w:fill="FFFFFF"/>
        </w:rPr>
        <w:t>,</w:t>
      </w:r>
      <w:r>
        <w:rPr>
          <w:rStyle w:val="normaltextrun"/>
          <w:rFonts w:ascii="Garamond" w:hAnsi="Garamond"/>
          <w:color w:val="000000"/>
          <w:shd w:val="clear" w:color="auto" w:fill="FFFFFF"/>
        </w:rPr>
        <w:t xml:space="preserve"> and Senior Fellow Hayley Pippin for their project coordination and general assistance throughout the term.</w:t>
      </w:r>
    </w:p>
    <w:p w14:paraId="598A6CC6" w14:textId="1DFE279B" w:rsidR="00171796" w:rsidRPr="0066138C" w:rsidRDefault="00171796" w:rsidP="002D21BF">
      <w:pPr>
        <w:spacing w:after="0" w:line="240" w:lineRule="auto"/>
        <w:rPr>
          <w:rFonts w:ascii="Garamond" w:hAnsi="Garamond" w:cs="Arial"/>
          <w:color w:val="000000"/>
        </w:rPr>
      </w:pPr>
    </w:p>
    <w:p w14:paraId="2E7BC272" w14:textId="668CA962" w:rsidR="00171796" w:rsidRPr="0066138C" w:rsidRDefault="00171796" w:rsidP="002D21BF">
      <w:pPr>
        <w:spacing w:after="0" w:line="240" w:lineRule="auto"/>
        <w:rPr>
          <w:rFonts w:ascii="Garamond" w:hAnsi="Garamond" w:cs="Arial"/>
          <w:color w:val="000000"/>
        </w:rPr>
      </w:pPr>
      <w:r w:rsidRPr="30AAE9D9">
        <w:rPr>
          <w:rFonts w:ascii="Garamond" w:hAnsi="Garamond" w:cs="Arial"/>
          <w:color w:val="000000" w:themeColor="text1"/>
        </w:rPr>
        <w:t xml:space="preserve">This material contains modified Copernicus Sentinel data </w:t>
      </w:r>
      <w:r w:rsidR="193AE220" w:rsidRPr="00FF654E">
        <w:rPr>
          <w:rFonts w:ascii="Garamond" w:hAnsi="Garamond" w:cs="Arial"/>
          <w:color w:val="000000" w:themeColor="text1"/>
        </w:rPr>
        <w:t>2014</w:t>
      </w:r>
      <w:r w:rsidR="00FF654E">
        <w:rPr>
          <w:rFonts w:ascii="Garamond" w:hAnsi="Garamond" w:cs="Arial"/>
          <w:color w:val="000000" w:themeColor="text1"/>
        </w:rPr>
        <w:t xml:space="preserve"> </w:t>
      </w:r>
      <w:r w:rsidR="193AE220" w:rsidRPr="00FF654E">
        <w:rPr>
          <w:rFonts w:ascii="Garamond" w:hAnsi="Garamond" w:cs="Arial"/>
          <w:color w:val="000000" w:themeColor="text1"/>
        </w:rPr>
        <w:t>-</w:t>
      </w:r>
      <w:r w:rsidR="00FF654E">
        <w:rPr>
          <w:rFonts w:ascii="Garamond" w:hAnsi="Garamond" w:cs="Arial"/>
          <w:color w:val="000000" w:themeColor="text1"/>
        </w:rPr>
        <w:t xml:space="preserve"> </w:t>
      </w:r>
      <w:r w:rsidR="193AE220" w:rsidRPr="00FF654E">
        <w:rPr>
          <w:rFonts w:ascii="Garamond" w:hAnsi="Garamond" w:cs="Arial"/>
          <w:color w:val="000000" w:themeColor="text1"/>
        </w:rPr>
        <w:t>2021</w:t>
      </w:r>
      <w:r w:rsidRPr="30AAE9D9">
        <w:rPr>
          <w:rFonts w:ascii="Garamond" w:hAnsi="Garamond" w:cs="Arial"/>
          <w:color w:val="000000" w:themeColor="text1"/>
        </w:rPr>
        <w:t xml:space="preserve">, processed by ESA. </w:t>
      </w:r>
    </w:p>
    <w:p w14:paraId="0CBC3E7E" w14:textId="77777777" w:rsidR="00171796" w:rsidRPr="0066138C" w:rsidRDefault="00171796" w:rsidP="002D21BF">
      <w:pPr>
        <w:spacing w:after="0" w:line="240" w:lineRule="auto"/>
        <w:rPr>
          <w:rFonts w:ascii="Garamond" w:hAnsi="Garamond" w:cs="Arial"/>
          <w:color w:val="000000"/>
        </w:rPr>
      </w:pPr>
    </w:p>
    <w:p w14:paraId="33DBD467" w14:textId="7E82DA90" w:rsidR="000057A6" w:rsidRPr="0066138C" w:rsidRDefault="00171796" w:rsidP="002D21BF">
      <w:pPr>
        <w:spacing w:after="0" w:line="240" w:lineRule="auto"/>
        <w:rPr>
          <w:rFonts w:ascii="Garamond" w:hAnsi="Garamond" w:cs="Arial"/>
          <w:color w:val="000000"/>
        </w:rPr>
      </w:pPr>
      <w:r w:rsidRPr="0066138C">
        <w:rPr>
          <w:rFonts w:ascii="Garamond" w:hAnsi="Garamond" w:cs="Arial"/>
          <w:color w:val="000000"/>
        </w:rPr>
        <w:t>A</w:t>
      </w:r>
      <w:r w:rsidR="000057A6" w:rsidRPr="0066138C">
        <w:rPr>
          <w:rFonts w:ascii="Garamond" w:hAnsi="Garamond" w:cs="Arial"/>
          <w:color w:val="000000"/>
        </w:rPr>
        <w:t>ny opinions, findings, and conclusions or recommendations expressed in this material are those of the author(s) and do not necessarily reflect the views of the National Aeronautics and Space Administration.</w:t>
      </w:r>
    </w:p>
    <w:p w14:paraId="55CF60A4" w14:textId="77777777" w:rsidR="000057A6" w:rsidRPr="0066138C" w:rsidRDefault="000057A6" w:rsidP="002D21BF">
      <w:pPr>
        <w:spacing w:after="0" w:line="240" w:lineRule="auto"/>
        <w:rPr>
          <w:rFonts w:ascii="Garamond" w:hAnsi="Garamond"/>
        </w:rPr>
      </w:pPr>
    </w:p>
    <w:p w14:paraId="108F742C" w14:textId="675DB84B" w:rsidR="00FC670A" w:rsidRPr="0066138C" w:rsidRDefault="00FC670A" w:rsidP="002D21BF">
      <w:pPr>
        <w:spacing w:after="0" w:line="240" w:lineRule="auto"/>
        <w:rPr>
          <w:rFonts w:ascii="Garamond" w:hAnsi="Garamond"/>
        </w:rPr>
      </w:pPr>
      <w:r w:rsidRPr="0066138C">
        <w:rPr>
          <w:rFonts w:ascii="Garamond" w:hAnsi="Garamond"/>
        </w:rPr>
        <w:lastRenderedPageBreak/>
        <w:t xml:space="preserve">This material is based upon work supported by NASA </w:t>
      </w:r>
      <w:r w:rsidR="00855532" w:rsidRPr="0066138C">
        <w:rPr>
          <w:rFonts w:ascii="Garamond" w:hAnsi="Garamond"/>
        </w:rPr>
        <w:t>through</w:t>
      </w:r>
      <w:r w:rsidR="000F2ADA" w:rsidRPr="0066138C">
        <w:rPr>
          <w:rFonts w:ascii="Garamond" w:hAnsi="Garamond"/>
        </w:rPr>
        <w:t xml:space="preserve"> contract NNL16AA05C</w:t>
      </w:r>
      <w:r w:rsidRPr="0066138C">
        <w:rPr>
          <w:rFonts w:ascii="Garamond" w:hAnsi="Garamond"/>
        </w:rPr>
        <w:t>.</w:t>
      </w:r>
    </w:p>
    <w:p w14:paraId="208BE60E" w14:textId="77777777" w:rsidR="0056152E" w:rsidRPr="00040AE0" w:rsidRDefault="0056152E" w:rsidP="002D21BF">
      <w:pPr>
        <w:pStyle w:val="Heading1"/>
        <w:spacing w:before="0" w:line="240" w:lineRule="auto"/>
        <w:rPr>
          <w:rFonts w:ascii="Garamond" w:hAnsi="Garamond"/>
          <w:sz w:val="22"/>
        </w:rPr>
      </w:pPr>
      <w:bookmarkStart w:id="8" w:name="_Toc334198737"/>
    </w:p>
    <w:p w14:paraId="43EC3512" w14:textId="7B920D86" w:rsidR="006A1339" w:rsidRDefault="00621AB9" w:rsidP="005D7BE0">
      <w:pPr>
        <w:pStyle w:val="Heading1"/>
        <w:spacing w:before="0" w:line="240" w:lineRule="auto"/>
        <w:rPr>
          <w:rFonts w:ascii="Garamond" w:hAnsi="Garamond"/>
        </w:rPr>
      </w:pPr>
      <w:r w:rsidRPr="0066138C">
        <w:rPr>
          <w:rFonts w:ascii="Garamond" w:hAnsi="Garamond"/>
        </w:rPr>
        <w:t>7</w:t>
      </w:r>
      <w:r w:rsidR="008B7071" w:rsidRPr="0066138C">
        <w:rPr>
          <w:rFonts w:ascii="Garamond" w:hAnsi="Garamond"/>
        </w:rPr>
        <w:t xml:space="preserve">. </w:t>
      </w:r>
      <w:r w:rsidR="001A67C2" w:rsidRPr="0066138C">
        <w:rPr>
          <w:rFonts w:ascii="Garamond" w:hAnsi="Garamond"/>
        </w:rPr>
        <w:t>Glossary</w:t>
      </w:r>
    </w:p>
    <w:p w14:paraId="189E89AF" w14:textId="75F1B891" w:rsidR="006A1339" w:rsidRDefault="006A1339" w:rsidP="00321752">
      <w:pPr>
        <w:spacing w:after="0" w:line="240" w:lineRule="auto"/>
        <w:rPr>
          <w:rFonts w:ascii="Garamond" w:hAnsi="Garamond"/>
        </w:rPr>
      </w:pPr>
      <w:r w:rsidRPr="00FF654E">
        <w:rPr>
          <w:rFonts w:ascii="Garamond" w:hAnsi="Garamond"/>
          <w:b/>
        </w:rPr>
        <w:t>AHP</w:t>
      </w:r>
      <w:r>
        <w:rPr>
          <w:rFonts w:ascii="Garamond" w:hAnsi="Garamond"/>
        </w:rPr>
        <w:t xml:space="preserve"> </w:t>
      </w:r>
      <w:r w:rsidRPr="0066138C">
        <w:rPr>
          <w:rFonts w:ascii="Garamond" w:hAnsi="Garamond"/>
        </w:rPr>
        <w:t>–</w:t>
      </w:r>
      <w:r>
        <w:rPr>
          <w:rFonts w:ascii="Garamond" w:hAnsi="Garamond"/>
        </w:rPr>
        <w:t xml:space="preserve"> Analytical Hierarch</w:t>
      </w:r>
      <w:r w:rsidR="00FE0DEA">
        <w:rPr>
          <w:rFonts w:ascii="Garamond" w:hAnsi="Garamond"/>
        </w:rPr>
        <w:t>ical</w:t>
      </w:r>
      <w:r>
        <w:rPr>
          <w:rFonts w:ascii="Garamond" w:hAnsi="Garamond"/>
        </w:rPr>
        <w:t xml:space="preserve"> Process, a method to determine the relative importance of factors</w:t>
      </w:r>
    </w:p>
    <w:p w14:paraId="1307BFEF" w14:textId="4D5CD1BE" w:rsidR="00276444" w:rsidRDefault="00276444" w:rsidP="00321752">
      <w:pPr>
        <w:spacing w:after="0" w:line="240" w:lineRule="auto"/>
        <w:rPr>
          <w:rFonts w:ascii="Garamond" w:hAnsi="Garamond"/>
        </w:rPr>
      </w:pPr>
      <w:r w:rsidRPr="00C06475">
        <w:rPr>
          <w:rFonts w:ascii="Garamond" w:hAnsi="Garamond"/>
          <w:b/>
          <w:bCs/>
        </w:rPr>
        <w:t>DEM</w:t>
      </w:r>
      <w:r w:rsidRPr="2D0ABD8B">
        <w:rPr>
          <w:rFonts w:ascii="Garamond" w:hAnsi="Garamond"/>
        </w:rPr>
        <w:t xml:space="preserve"> – Digital Elevation Model, </w:t>
      </w:r>
      <w:r>
        <w:rPr>
          <w:rFonts w:ascii="Garamond" w:hAnsi="Garamond"/>
        </w:rPr>
        <w:t xml:space="preserve">a representation of terrain </w:t>
      </w:r>
    </w:p>
    <w:p w14:paraId="7CE74015" w14:textId="386788EF" w:rsidR="00276444" w:rsidRPr="00276444" w:rsidRDefault="00276444" w:rsidP="00321752">
      <w:pPr>
        <w:spacing w:after="0" w:line="240" w:lineRule="auto"/>
        <w:rPr>
          <w:rFonts w:ascii="Garamond" w:hAnsi="Garamond"/>
        </w:rPr>
      </w:pPr>
      <w:r w:rsidRPr="00FF654E">
        <w:rPr>
          <w:rFonts w:ascii="Garamond" w:hAnsi="Garamond"/>
          <w:b/>
          <w:bCs/>
        </w:rPr>
        <w:t>DSWE</w:t>
      </w:r>
      <w:r>
        <w:rPr>
          <w:rFonts w:ascii="Garamond" w:hAnsi="Garamond"/>
        </w:rPr>
        <w:t xml:space="preserve"> </w:t>
      </w:r>
      <w:r w:rsidRPr="0066138C">
        <w:rPr>
          <w:rFonts w:ascii="Garamond" w:hAnsi="Garamond"/>
        </w:rPr>
        <w:t>–</w:t>
      </w:r>
      <w:r>
        <w:rPr>
          <w:rFonts w:ascii="Garamond" w:hAnsi="Garamond"/>
        </w:rPr>
        <w:t xml:space="preserve"> Dynamic Surface Water Extent, an algorithm that detects surface water extent from any cloud/shadow/</w:t>
      </w:r>
      <w:r w:rsidR="0093066F">
        <w:rPr>
          <w:rFonts w:ascii="Garamond" w:hAnsi="Garamond"/>
        </w:rPr>
        <w:t>snow-free</w:t>
      </w:r>
      <w:r>
        <w:rPr>
          <w:rFonts w:ascii="Garamond" w:hAnsi="Garamond"/>
        </w:rPr>
        <w:t xml:space="preserve"> pixel in the Landsat Archive within the United States </w:t>
      </w:r>
    </w:p>
    <w:p w14:paraId="043E6CBB" w14:textId="7513B5C1" w:rsidR="000501ED" w:rsidRDefault="00276444" w:rsidP="00321752">
      <w:pPr>
        <w:spacing w:after="0" w:line="240" w:lineRule="auto"/>
        <w:rPr>
          <w:rFonts w:ascii="Garamond" w:hAnsi="Garamond"/>
        </w:rPr>
      </w:pPr>
      <w:r>
        <w:rPr>
          <w:rFonts w:ascii="Garamond" w:hAnsi="Garamond"/>
          <w:b/>
        </w:rPr>
        <w:t>EO</w:t>
      </w:r>
      <w:r w:rsidR="000501ED" w:rsidRPr="0066138C">
        <w:rPr>
          <w:rFonts w:ascii="Garamond" w:hAnsi="Garamond"/>
        </w:rPr>
        <w:t xml:space="preserve"> </w:t>
      </w:r>
      <w:r w:rsidR="005418C9" w:rsidRPr="0066138C">
        <w:rPr>
          <w:rFonts w:ascii="Garamond" w:hAnsi="Garamond"/>
        </w:rPr>
        <w:t>–</w:t>
      </w:r>
      <w:r>
        <w:rPr>
          <w:rFonts w:ascii="Garamond" w:hAnsi="Garamond"/>
        </w:rPr>
        <w:t xml:space="preserve"> Earth Observations,</w:t>
      </w:r>
      <w:r w:rsidR="000501ED" w:rsidRPr="0066138C">
        <w:rPr>
          <w:rFonts w:ascii="Garamond" w:hAnsi="Garamond"/>
        </w:rPr>
        <w:t xml:space="preserve"> </w:t>
      </w:r>
      <w:r>
        <w:rPr>
          <w:rFonts w:ascii="Garamond" w:hAnsi="Garamond"/>
        </w:rPr>
        <w:t>s</w:t>
      </w:r>
      <w:r w:rsidR="005418C9" w:rsidRPr="0066138C">
        <w:rPr>
          <w:rFonts w:ascii="Garamond" w:hAnsi="Garamond"/>
        </w:rPr>
        <w:t>atellites</w:t>
      </w:r>
      <w:r w:rsidR="0093066F">
        <w:rPr>
          <w:rFonts w:ascii="Garamond" w:hAnsi="Garamond"/>
        </w:rPr>
        <w:t>,</w:t>
      </w:r>
      <w:r w:rsidR="005418C9" w:rsidRPr="0066138C">
        <w:rPr>
          <w:rFonts w:ascii="Garamond" w:hAnsi="Garamond"/>
        </w:rPr>
        <w:t xml:space="preserve"> and sensors that collect information about the Earth’s physical, chemical, and biological systems over space and time</w:t>
      </w:r>
    </w:p>
    <w:p w14:paraId="3306F2E2" w14:textId="562530BB" w:rsidR="00276444" w:rsidRDefault="00276444" w:rsidP="00321752">
      <w:pPr>
        <w:spacing w:after="0" w:line="240" w:lineRule="auto"/>
        <w:rPr>
          <w:rFonts w:ascii="Garamond" w:hAnsi="Garamond"/>
        </w:rPr>
      </w:pPr>
      <w:r w:rsidRPr="00C06475">
        <w:rPr>
          <w:rFonts w:ascii="Garamond" w:eastAsia="Times New Roman" w:hAnsi="Garamond" w:cs="Arial"/>
          <w:b/>
          <w:bCs/>
        </w:rPr>
        <w:t>FEMA</w:t>
      </w:r>
      <w:r w:rsidRPr="2D0ABD8B">
        <w:rPr>
          <w:rFonts w:ascii="Garamond" w:eastAsia="Times New Roman" w:hAnsi="Garamond" w:cs="Arial"/>
        </w:rPr>
        <w:t xml:space="preserve"> </w:t>
      </w:r>
      <w:r w:rsidRPr="2D0ABD8B">
        <w:rPr>
          <w:rFonts w:ascii="Garamond" w:hAnsi="Garamond"/>
        </w:rPr>
        <w:t>– Federal Emergency Management Agency, a federal agency that assists in disaster response</w:t>
      </w:r>
    </w:p>
    <w:p w14:paraId="6BCB62E1" w14:textId="0210E976" w:rsidR="00276444" w:rsidRDefault="00276444" w:rsidP="00321752">
      <w:pPr>
        <w:spacing w:after="0" w:line="240" w:lineRule="auto"/>
        <w:rPr>
          <w:rFonts w:ascii="Garamond" w:hAnsi="Garamond"/>
        </w:rPr>
      </w:pPr>
      <w:r w:rsidRPr="00FF654E">
        <w:rPr>
          <w:rFonts w:ascii="Garamond" w:hAnsi="Garamond"/>
          <w:b/>
        </w:rPr>
        <w:t>F</w:t>
      </w:r>
      <w:r>
        <w:rPr>
          <w:rFonts w:ascii="Garamond" w:hAnsi="Garamond"/>
          <w:b/>
        </w:rPr>
        <w:t>L</w:t>
      </w:r>
      <w:r w:rsidRPr="00FF654E">
        <w:rPr>
          <w:rFonts w:ascii="Garamond" w:hAnsi="Garamond"/>
          <w:b/>
        </w:rPr>
        <w:t>OAT</w:t>
      </w:r>
      <w:r w:rsidRPr="1EF985F0">
        <w:rPr>
          <w:rFonts w:ascii="Garamond" w:hAnsi="Garamond"/>
        </w:rPr>
        <w:t xml:space="preserve"> – F</w:t>
      </w:r>
      <w:r>
        <w:rPr>
          <w:rFonts w:ascii="Garamond" w:hAnsi="Garamond"/>
        </w:rPr>
        <w:t>L</w:t>
      </w:r>
      <w:r w:rsidRPr="1EF985F0">
        <w:rPr>
          <w:rFonts w:ascii="Garamond" w:hAnsi="Garamond"/>
        </w:rPr>
        <w:t xml:space="preserve">ood Observation and </w:t>
      </w:r>
      <w:r w:rsidRPr="7C84358D">
        <w:rPr>
          <w:rFonts w:ascii="Garamond" w:hAnsi="Garamond"/>
        </w:rPr>
        <w:t xml:space="preserve">Analysis Tool, </w:t>
      </w:r>
      <w:r w:rsidRPr="503C726C">
        <w:rPr>
          <w:rFonts w:ascii="Garamond" w:hAnsi="Garamond"/>
        </w:rPr>
        <w:t>an</w:t>
      </w:r>
      <w:r w:rsidRPr="30AAE9D9">
        <w:rPr>
          <w:rFonts w:ascii="Garamond" w:hAnsi="Garamond"/>
        </w:rPr>
        <w:t xml:space="preserve"> end-user widget for mapping historical </w:t>
      </w:r>
      <w:r w:rsidRPr="529DA67D">
        <w:rPr>
          <w:rFonts w:ascii="Garamond" w:hAnsi="Garamond"/>
        </w:rPr>
        <w:t>floods</w:t>
      </w:r>
    </w:p>
    <w:p w14:paraId="5DD8F2A9" w14:textId="00808023" w:rsidR="00276444" w:rsidRPr="00276444" w:rsidRDefault="00276444" w:rsidP="00321752">
      <w:pPr>
        <w:spacing w:after="0" w:line="240" w:lineRule="auto"/>
        <w:rPr>
          <w:rFonts w:ascii="Garamond" w:hAnsi="Garamond"/>
        </w:rPr>
      </w:pPr>
      <w:r w:rsidRPr="00FF654E">
        <w:rPr>
          <w:rFonts w:ascii="Garamond" w:hAnsi="Garamond"/>
          <w:b/>
        </w:rPr>
        <w:t>GEE</w:t>
      </w:r>
      <w:r w:rsidRPr="39908F1E">
        <w:rPr>
          <w:rFonts w:ascii="Garamond" w:hAnsi="Garamond"/>
        </w:rPr>
        <w:t xml:space="preserve"> – Google Earth Engine, open-source </w:t>
      </w:r>
      <w:r w:rsidRPr="5EB58B9D">
        <w:rPr>
          <w:rFonts w:ascii="Garamond" w:hAnsi="Garamond"/>
        </w:rPr>
        <w:t>cloud-</w:t>
      </w:r>
      <w:r w:rsidRPr="0468D5B6">
        <w:rPr>
          <w:rFonts w:ascii="Garamond" w:hAnsi="Garamond"/>
        </w:rPr>
        <w:t>computing software</w:t>
      </w:r>
    </w:p>
    <w:p w14:paraId="73919536" w14:textId="2FBDC897" w:rsidR="00276444" w:rsidRDefault="00276444" w:rsidP="00321752">
      <w:pPr>
        <w:spacing w:after="0" w:line="240" w:lineRule="auto"/>
        <w:rPr>
          <w:rFonts w:ascii="Garamond" w:hAnsi="Garamond"/>
        </w:rPr>
      </w:pPr>
      <w:r w:rsidRPr="00FF654E">
        <w:rPr>
          <w:rFonts w:ascii="Garamond" w:hAnsi="Garamond"/>
          <w:b/>
          <w:bCs/>
        </w:rPr>
        <w:t>GPTWA</w:t>
      </w:r>
      <w:r>
        <w:rPr>
          <w:rFonts w:ascii="Garamond" w:hAnsi="Garamond"/>
        </w:rPr>
        <w:t xml:space="preserve"> </w:t>
      </w:r>
      <w:r w:rsidRPr="0066138C">
        <w:rPr>
          <w:rFonts w:ascii="Garamond" w:hAnsi="Garamond"/>
        </w:rPr>
        <w:t>–</w:t>
      </w:r>
      <w:r>
        <w:rPr>
          <w:rFonts w:ascii="Garamond" w:hAnsi="Garamond"/>
        </w:rPr>
        <w:t xml:space="preserve"> Great Plains Tribal Water Alliance, an independent corporation that advises on technical and policy issues to assist the Tribal Nations of the </w:t>
      </w:r>
      <w:r w:rsidRPr="00707FF2">
        <w:rPr>
          <w:rFonts w:ascii="Garamond" w:hAnsi="Garamond"/>
        </w:rPr>
        <w:t>Flandreau Santee Sioux Tribe, Oglala Sioux Tribe, Rosebud Sioux Tribe, and Standing Rock Sioux Tribe</w:t>
      </w:r>
    </w:p>
    <w:p w14:paraId="1EC51E33" w14:textId="68106634" w:rsidR="00276444" w:rsidRDefault="00276444" w:rsidP="00321752">
      <w:pPr>
        <w:spacing w:after="0" w:line="240" w:lineRule="auto"/>
        <w:rPr>
          <w:rFonts w:ascii="Garamond" w:hAnsi="Garamond"/>
        </w:rPr>
      </w:pPr>
      <w:r w:rsidRPr="00FF654E">
        <w:rPr>
          <w:rFonts w:ascii="Garamond" w:hAnsi="Garamond"/>
          <w:b/>
        </w:rPr>
        <w:t>GUI</w:t>
      </w:r>
      <w:r w:rsidRPr="6CB9C64D">
        <w:rPr>
          <w:rFonts w:ascii="Garamond" w:hAnsi="Garamond"/>
        </w:rPr>
        <w:t xml:space="preserve"> – Graphical User Interface, such as a widget or </w:t>
      </w:r>
      <w:r w:rsidRPr="43D66357">
        <w:rPr>
          <w:rFonts w:ascii="Garamond" w:hAnsi="Garamond"/>
        </w:rPr>
        <w:t>application</w:t>
      </w:r>
    </w:p>
    <w:p w14:paraId="582DBDD1" w14:textId="6C085BBB" w:rsidR="00321752" w:rsidRPr="003157FB" w:rsidRDefault="00321752" w:rsidP="00321752">
      <w:pPr>
        <w:spacing w:after="0" w:line="240" w:lineRule="auto"/>
        <w:rPr>
          <w:rFonts w:ascii="Garamond" w:hAnsi="Garamond"/>
        </w:rPr>
      </w:pPr>
      <w:r w:rsidRPr="00FF654E">
        <w:rPr>
          <w:rFonts w:ascii="Garamond" w:hAnsi="Garamond"/>
          <w:b/>
          <w:bCs/>
        </w:rPr>
        <w:t>JRC</w:t>
      </w:r>
      <w:r>
        <w:rPr>
          <w:rFonts w:ascii="Garamond" w:hAnsi="Garamond"/>
        </w:rPr>
        <w:t xml:space="preserve"> </w:t>
      </w:r>
      <w:r w:rsidRPr="0066138C">
        <w:rPr>
          <w:rFonts w:ascii="Garamond" w:hAnsi="Garamond"/>
        </w:rPr>
        <w:t>–</w:t>
      </w:r>
      <w:r>
        <w:rPr>
          <w:rFonts w:ascii="Garamond" w:hAnsi="Garamond"/>
        </w:rPr>
        <w:t xml:space="preserve"> Joint Research Centre, a part of the European Commission that made a Landsat-based Monthly Water History dataset</w:t>
      </w:r>
    </w:p>
    <w:p w14:paraId="1448F36F" w14:textId="493B7C3A" w:rsidR="00AF60C7" w:rsidRDefault="00AF60C7" w:rsidP="00321752">
      <w:pPr>
        <w:spacing w:after="0" w:line="240" w:lineRule="auto"/>
        <w:rPr>
          <w:rFonts w:ascii="Garamond" w:eastAsia="Times New Roman" w:hAnsi="Garamond" w:cs="Arial"/>
          <w:bCs/>
        </w:rPr>
      </w:pPr>
      <w:r w:rsidRPr="00AF60C7">
        <w:rPr>
          <w:rFonts w:ascii="Garamond" w:hAnsi="Garamond"/>
          <w:b/>
          <w:bCs/>
        </w:rPr>
        <w:t>NDFVI</w:t>
      </w:r>
      <w:r w:rsidRPr="0066138C">
        <w:rPr>
          <w:rFonts w:ascii="Garamond" w:hAnsi="Garamond"/>
        </w:rPr>
        <w:t xml:space="preserve"> – </w:t>
      </w:r>
      <w:r w:rsidRPr="00D75844">
        <w:rPr>
          <w:rFonts w:ascii="Garamond" w:hAnsi="Garamond"/>
        </w:rPr>
        <w:t xml:space="preserve">Normalized </w:t>
      </w:r>
      <w:r w:rsidRPr="006112AF">
        <w:rPr>
          <w:rFonts w:ascii="Garamond" w:eastAsia="Times New Roman" w:hAnsi="Garamond" w:cs="Arial"/>
          <w:bCs/>
        </w:rPr>
        <w:t>Difference Flood in short Vegetation Index</w:t>
      </w:r>
      <w:r w:rsidR="00FB328E">
        <w:rPr>
          <w:rFonts w:ascii="Garamond" w:eastAsia="Times New Roman" w:hAnsi="Garamond" w:cs="Arial"/>
          <w:bCs/>
        </w:rPr>
        <w:t xml:space="preserve">, </w:t>
      </w:r>
      <w:r w:rsidR="00755889" w:rsidRPr="00755889">
        <w:rPr>
          <w:rFonts w:ascii="Garamond" w:eastAsia="Times New Roman" w:hAnsi="Garamond" w:cs="Arial"/>
          <w:bCs/>
        </w:rPr>
        <w:t>for mapping shallow water in short vegetation</w:t>
      </w:r>
    </w:p>
    <w:p w14:paraId="0A19878D" w14:textId="64A59F39" w:rsidR="00321752" w:rsidRPr="001B531E" w:rsidRDefault="00321752" w:rsidP="00321752">
      <w:pPr>
        <w:spacing w:after="0" w:line="240" w:lineRule="auto"/>
        <w:rPr>
          <w:rFonts w:ascii="Garamond" w:hAnsi="Garamond"/>
        </w:rPr>
      </w:pPr>
      <w:r w:rsidRPr="00C06475">
        <w:rPr>
          <w:rFonts w:ascii="Garamond" w:hAnsi="Garamond"/>
          <w:b/>
          <w:bCs/>
        </w:rPr>
        <w:t>NDVI</w:t>
      </w:r>
      <w:r>
        <w:rPr>
          <w:rFonts w:ascii="Garamond" w:hAnsi="Garamond"/>
        </w:rPr>
        <w:t xml:space="preserve"> </w:t>
      </w:r>
      <w:r w:rsidRPr="0066138C">
        <w:rPr>
          <w:rFonts w:ascii="Garamond" w:hAnsi="Garamond"/>
        </w:rPr>
        <w:t>–</w:t>
      </w:r>
      <w:r>
        <w:rPr>
          <w:rFonts w:ascii="Garamond" w:hAnsi="Garamond"/>
        </w:rPr>
        <w:t xml:space="preserve"> Normalized Difference Vegetation Index, an assessment of how green vegetation is</w:t>
      </w:r>
    </w:p>
    <w:p w14:paraId="7DC861AD" w14:textId="409E963C" w:rsidR="00AF1F36" w:rsidRDefault="00AF1F36" w:rsidP="00321752">
      <w:pPr>
        <w:spacing w:after="0" w:line="240" w:lineRule="auto"/>
        <w:rPr>
          <w:rFonts w:ascii="Garamond" w:eastAsia="Times New Roman" w:hAnsi="Garamond" w:cs="Arial"/>
        </w:rPr>
      </w:pPr>
      <w:r w:rsidRPr="00D75844">
        <w:rPr>
          <w:rFonts w:ascii="Garamond" w:eastAsia="Times New Roman" w:hAnsi="Garamond" w:cs="Arial"/>
          <w:b/>
        </w:rPr>
        <w:t>SAR</w:t>
      </w:r>
      <w:r>
        <w:rPr>
          <w:rFonts w:ascii="Garamond" w:eastAsia="Times New Roman" w:hAnsi="Garamond" w:cs="Arial"/>
          <w:b/>
        </w:rPr>
        <w:t xml:space="preserve"> </w:t>
      </w:r>
      <w:r w:rsidRPr="0066138C">
        <w:rPr>
          <w:rFonts w:ascii="Garamond" w:hAnsi="Garamond"/>
        </w:rPr>
        <w:t>–</w:t>
      </w:r>
      <w:r>
        <w:rPr>
          <w:rFonts w:ascii="Garamond" w:hAnsi="Garamond"/>
        </w:rPr>
        <w:t xml:space="preserve"> </w:t>
      </w:r>
      <w:r>
        <w:rPr>
          <w:rFonts w:ascii="Garamond" w:eastAsia="Times New Roman" w:hAnsi="Garamond" w:cs="Arial"/>
          <w:bCs/>
        </w:rPr>
        <w:t>S</w:t>
      </w:r>
      <w:r w:rsidRPr="00F312F3">
        <w:rPr>
          <w:rFonts w:ascii="Garamond" w:eastAsia="Times New Roman" w:hAnsi="Garamond" w:cs="Arial"/>
          <w:bCs/>
        </w:rPr>
        <w:t xml:space="preserve">ynthetic </w:t>
      </w:r>
      <w:r>
        <w:rPr>
          <w:rFonts w:ascii="Garamond" w:eastAsia="Times New Roman" w:hAnsi="Garamond" w:cs="Arial"/>
          <w:bCs/>
        </w:rPr>
        <w:t>A</w:t>
      </w:r>
      <w:r w:rsidRPr="00F312F3">
        <w:rPr>
          <w:rFonts w:ascii="Garamond" w:eastAsia="Times New Roman" w:hAnsi="Garamond" w:cs="Arial"/>
          <w:bCs/>
        </w:rPr>
        <w:t xml:space="preserve">perture </w:t>
      </w:r>
      <w:r>
        <w:rPr>
          <w:rFonts w:ascii="Garamond" w:eastAsia="Times New Roman" w:hAnsi="Garamond" w:cs="Arial"/>
          <w:bCs/>
        </w:rPr>
        <w:t>R</w:t>
      </w:r>
      <w:r w:rsidRPr="00F312F3">
        <w:rPr>
          <w:rFonts w:ascii="Garamond" w:eastAsia="Times New Roman" w:hAnsi="Garamond" w:cs="Arial"/>
          <w:bCs/>
        </w:rPr>
        <w:t>adar</w:t>
      </w:r>
      <w:r w:rsidR="00073413">
        <w:rPr>
          <w:rFonts w:ascii="Garamond" w:eastAsia="Times New Roman" w:hAnsi="Garamond" w:cs="Arial"/>
          <w:bCs/>
        </w:rPr>
        <w:t xml:space="preserve">, </w:t>
      </w:r>
      <w:r w:rsidR="00073413" w:rsidRPr="00073413">
        <w:rPr>
          <w:rFonts w:ascii="Garamond" w:eastAsia="Times New Roman" w:hAnsi="Garamond" w:cs="Arial"/>
          <w:bCs/>
        </w:rPr>
        <w:t xml:space="preserve">a remote sensing tool that can image Earth’s surface regardless of </w:t>
      </w:r>
      <w:r w:rsidR="0093066F">
        <w:rPr>
          <w:rFonts w:ascii="Garamond" w:eastAsia="Times New Roman" w:hAnsi="Garamond" w:cs="Arial"/>
          <w:bCs/>
        </w:rPr>
        <w:t xml:space="preserve">the </w:t>
      </w:r>
      <w:r w:rsidR="00073413" w:rsidRPr="00073413">
        <w:rPr>
          <w:rFonts w:ascii="Garamond" w:eastAsia="Times New Roman" w:hAnsi="Garamond" w:cs="Arial"/>
          <w:bCs/>
        </w:rPr>
        <w:t>time of day or weather conditions</w:t>
      </w:r>
    </w:p>
    <w:p w14:paraId="1ABFA2CF" w14:textId="5D375B7E" w:rsidR="44392C16" w:rsidRDefault="44392C16" w:rsidP="4C52D235">
      <w:pPr>
        <w:spacing w:after="0" w:line="240" w:lineRule="auto"/>
        <w:rPr>
          <w:rFonts w:ascii="Garamond" w:hAnsi="Garamond"/>
        </w:rPr>
      </w:pPr>
    </w:p>
    <w:p w14:paraId="3C148822" w14:textId="327FEC08" w:rsidR="009A20ED" w:rsidRPr="00321752" w:rsidRDefault="001A67C2" w:rsidP="00321752">
      <w:pPr>
        <w:pStyle w:val="Heading1"/>
        <w:spacing w:before="0" w:line="240" w:lineRule="auto"/>
        <w:rPr>
          <w:rFonts w:ascii="Garamond" w:hAnsi="Garamond"/>
        </w:rPr>
      </w:pPr>
      <w:r w:rsidRPr="0066138C">
        <w:rPr>
          <w:rFonts w:ascii="Garamond" w:hAnsi="Garamond"/>
        </w:rPr>
        <w:t xml:space="preserve">8. </w:t>
      </w:r>
      <w:r w:rsidR="00E41324" w:rsidRPr="0066138C">
        <w:rPr>
          <w:rFonts w:ascii="Garamond" w:hAnsi="Garamond"/>
        </w:rPr>
        <w:t>References</w:t>
      </w:r>
      <w:bookmarkEnd w:id="8"/>
    </w:p>
    <w:p w14:paraId="73ECE004" w14:textId="359A5F18" w:rsidR="47B8DE4F" w:rsidRDefault="47B8DE4F" w:rsidP="00D60868">
      <w:pPr>
        <w:spacing w:after="0" w:line="240" w:lineRule="auto"/>
        <w:rPr>
          <w:rFonts w:ascii="Garamond" w:hAnsi="Garamond"/>
        </w:rPr>
      </w:pPr>
    </w:p>
    <w:p w14:paraId="4B23CBB2" w14:textId="2B9C58DB" w:rsidR="67972521" w:rsidRPr="00605559" w:rsidRDefault="67972521" w:rsidP="00D60868">
      <w:pPr>
        <w:spacing w:after="0" w:line="240" w:lineRule="auto"/>
        <w:ind w:left="540" w:hanging="540"/>
        <w:rPr>
          <w:rFonts w:ascii="Garamond" w:hAnsi="Garamond"/>
          <w:u w:val="single"/>
        </w:rPr>
      </w:pPr>
      <w:r w:rsidRPr="4FFCE537">
        <w:rPr>
          <w:rFonts w:ascii="Garamond" w:hAnsi="Garamond"/>
        </w:rPr>
        <w:t xml:space="preserve">Amitrano, </w:t>
      </w:r>
      <w:r w:rsidR="5F1AA86A" w:rsidRPr="19D190E3">
        <w:rPr>
          <w:rFonts w:ascii="Garamond" w:hAnsi="Garamond"/>
        </w:rPr>
        <w:t>D</w:t>
      </w:r>
      <w:r w:rsidR="5A4B725C" w:rsidRPr="19D190E3">
        <w:rPr>
          <w:rFonts w:ascii="Garamond" w:hAnsi="Garamond"/>
        </w:rPr>
        <w:t>.</w:t>
      </w:r>
      <w:r w:rsidR="75A876B2" w:rsidRPr="19D190E3">
        <w:rPr>
          <w:rFonts w:ascii="Garamond" w:hAnsi="Garamond"/>
        </w:rPr>
        <w:t>,</w:t>
      </w:r>
      <w:r w:rsidRPr="790B185B">
        <w:rPr>
          <w:rFonts w:ascii="Garamond" w:hAnsi="Garamond"/>
        </w:rPr>
        <w:t xml:space="preserve"> </w:t>
      </w:r>
      <w:r w:rsidR="5F1AA86A" w:rsidRPr="5655B9FA">
        <w:rPr>
          <w:rFonts w:ascii="Garamond" w:hAnsi="Garamond"/>
        </w:rPr>
        <w:t>Di</w:t>
      </w:r>
      <w:r w:rsidRPr="4FFCE537">
        <w:rPr>
          <w:rFonts w:ascii="Garamond" w:hAnsi="Garamond"/>
        </w:rPr>
        <w:t xml:space="preserve"> Martino, </w:t>
      </w:r>
      <w:r w:rsidRPr="19D190E3">
        <w:rPr>
          <w:rFonts w:ascii="Garamond" w:hAnsi="Garamond"/>
        </w:rPr>
        <w:t>G</w:t>
      </w:r>
      <w:r w:rsidR="5430378F" w:rsidRPr="19D190E3">
        <w:rPr>
          <w:rFonts w:ascii="Garamond" w:hAnsi="Garamond"/>
        </w:rPr>
        <w:t>.</w:t>
      </w:r>
      <w:r w:rsidR="242D9821" w:rsidRPr="19D190E3">
        <w:rPr>
          <w:rFonts w:ascii="Garamond" w:hAnsi="Garamond"/>
        </w:rPr>
        <w:t>,</w:t>
      </w:r>
      <w:r w:rsidRPr="4FFCE537">
        <w:rPr>
          <w:rFonts w:ascii="Garamond" w:hAnsi="Garamond"/>
        </w:rPr>
        <w:t xml:space="preserve"> Iodice, </w:t>
      </w:r>
      <w:r w:rsidRPr="19D190E3">
        <w:rPr>
          <w:rFonts w:ascii="Garamond" w:hAnsi="Garamond"/>
        </w:rPr>
        <w:t>A</w:t>
      </w:r>
      <w:r w:rsidR="32B7F86C" w:rsidRPr="19D190E3">
        <w:rPr>
          <w:rFonts w:ascii="Garamond" w:hAnsi="Garamond"/>
        </w:rPr>
        <w:t>.</w:t>
      </w:r>
      <w:r w:rsidR="2DF9F005" w:rsidRPr="19D190E3">
        <w:rPr>
          <w:rFonts w:ascii="Garamond" w:hAnsi="Garamond"/>
        </w:rPr>
        <w:t>,</w:t>
      </w:r>
      <w:r w:rsidRPr="4FFCE537">
        <w:rPr>
          <w:rFonts w:ascii="Garamond" w:hAnsi="Garamond"/>
        </w:rPr>
        <w:t xml:space="preserve"> Riccio, </w:t>
      </w:r>
      <w:r w:rsidRPr="19D190E3">
        <w:rPr>
          <w:rFonts w:ascii="Garamond" w:hAnsi="Garamond"/>
        </w:rPr>
        <w:t>D</w:t>
      </w:r>
      <w:r w:rsidR="433759D3" w:rsidRPr="19D190E3">
        <w:rPr>
          <w:rFonts w:ascii="Garamond" w:hAnsi="Garamond"/>
        </w:rPr>
        <w:t>.,</w:t>
      </w:r>
      <w:r w:rsidRPr="4FFCE537">
        <w:rPr>
          <w:rFonts w:ascii="Garamond" w:hAnsi="Garamond"/>
        </w:rPr>
        <w:t xml:space="preserve"> &amp; Ruello, G. (2018). Unsupervised </w:t>
      </w:r>
      <w:r w:rsidR="00795CEA">
        <w:rPr>
          <w:rFonts w:ascii="Garamond" w:hAnsi="Garamond"/>
        </w:rPr>
        <w:t>r</w:t>
      </w:r>
      <w:r w:rsidRPr="4FFCE537">
        <w:rPr>
          <w:rFonts w:ascii="Garamond" w:hAnsi="Garamond"/>
        </w:rPr>
        <w:t xml:space="preserve">apid </w:t>
      </w:r>
      <w:r w:rsidR="00795CEA">
        <w:rPr>
          <w:rFonts w:ascii="Garamond" w:hAnsi="Garamond"/>
        </w:rPr>
        <w:t>f</w:t>
      </w:r>
      <w:r w:rsidRPr="4FFCE537">
        <w:rPr>
          <w:rFonts w:ascii="Garamond" w:hAnsi="Garamond"/>
        </w:rPr>
        <w:t xml:space="preserve">lood </w:t>
      </w:r>
      <w:r w:rsidR="00795CEA">
        <w:rPr>
          <w:rFonts w:ascii="Garamond" w:hAnsi="Garamond"/>
        </w:rPr>
        <w:t>m</w:t>
      </w:r>
      <w:r w:rsidRPr="4FFCE537">
        <w:rPr>
          <w:rFonts w:ascii="Garamond" w:hAnsi="Garamond"/>
        </w:rPr>
        <w:t xml:space="preserve">apping </w:t>
      </w:r>
      <w:r w:rsidR="00795CEA">
        <w:rPr>
          <w:rFonts w:ascii="Garamond" w:hAnsi="Garamond"/>
        </w:rPr>
        <w:t>u</w:t>
      </w:r>
      <w:r w:rsidRPr="4FFCE537">
        <w:rPr>
          <w:rFonts w:ascii="Garamond" w:hAnsi="Garamond"/>
        </w:rPr>
        <w:t xml:space="preserve">sing Sentinel-1 GRD SAR </w:t>
      </w:r>
      <w:r w:rsidR="00795CEA">
        <w:rPr>
          <w:rFonts w:ascii="Garamond" w:hAnsi="Garamond"/>
        </w:rPr>
        <w:t>i</w:t>
      </w:r>
      <w:r w:rsidRPr="4FFCE537">
        <w:rPr>
          <w:rFonts w:ascii="Garamond" w:hAnsi="Garamond"/>
        </w:rPr>
        <w:t xml:space="preserve">mages. </w:t>
      </w:r>
      <w:r w:rsidRPr="001B771B">
        <w:rPr>
          <w:rFonts w:ascii="Garamond" w:hAnsi="Garamond"/>
          <w:i/>
          <w:iCs/>
        </w:rPr>
        <w:t>IEEE Transactions on Geoscience and Remote Sensing</w:t>
      </w:r>
      <w:r w:rsidR="007119EF">
        <w:rPr>
          <w:rFonts w:ascii="Garamond" w:hAnsi="Garamond"/>
        </w:rPr>
        <w:t>,</w:t>
      </w:r>
      <w:r w:rsidRPr="4FFCE537">
        <w:rPr>
          <w:rFonts w:ascii="Garamond" w:hAnsi="Garamond"/>
        </w:rPr>
        <w:t xml:space="preserve"> </w:t>
      </w:r>
      <w:r w:rsidRPr="001B771B">
        <w:rPr>
          <w:rFonts w:ascii="Garamond" w:hAnsi="Garamond"/>
          <w:i/>
          <w:iCs/>
        </w:rPr>
        <w:t>56</w:t>
      </w:r>
      <w:r w:rsidR="007119EF">
        <w:rPr>
          <w:rFonts w:ascii="Garamond" w:hAnsi="Garamond"/>
        </w:rPr>
        <w:t>,</w:t>
      </w:r>
      <w:r w:rsidRPr="4FFCE537">
        <w:rPr>
          <w:rFonts w:ascii="Garamond" w:hAnsi="Garamond"/>
        </w:rPr>
        <w:t xml:space="preserve"> 3290</w:t>
      </w:r>
      <w:r w:rsidR="007119EF" w:rsidRPr="00D75844">
        <w:rPr>
          <w:rFonts w:ascii="Garamond" w:hAnsi="Garamond"/>
        </w:rPr>
        <w:t>–</w:t>
      </w:r>
      <w:r w:rsidRPr="4FFCE537">
        <w:rPr>
          <w:rFonts w:ascii="Garamond" w:hAnsi="Garamond"/>
        </w:rPr>
        <w:t xml:space="preserve">3299. </w:t>
      </w:r>
      <w:r w:rsidR="263EC904" w:rsidRPr="758B176D">
        <w:rPr>
          <w:rFonts w:ascii="Garamond" w:hAnsi="Garamond"/>
        </w:rPr>
        <w:t>https://doi.</w:t>
      </w:r>
      <w:r w:rsidR="263EC904" w:rsidRPr="4CB636C5">
        <w:rPr>
          <w:rFonts w:ascii="Garamond" w:hAnsi="Garamond"/>
        </w:rPr>
        <w:t>org/</w:t>
      </w:r>
      <w:r w:rsidR="5F1AA86A" w:rsidRPr="4CB636C5">
        <w:rPr>
          <w:rFonts w:ascii="Garamond" w:hAnsi="Garamond"/>
        </w:rPr>
        <w:t>10</w:t>
      </w:r>
      <w:r w:rsidRPr="4FFCE537">
        <w:rPr>
          <w:rFonts w:ascii="Garamond" w:hAnsi="Garamond"/>
        </w:rPr>
        <w:t>.1109/TGRS.2018.2797536</w:t>
      </w:r>
    </w:p>
    <w:p w14:paraId="609E1214" w14:textId="12D59C85" w:rsidR="2E04F3BA" w:rsidRDefault="2E04F3BA" w:rsidP="00D60868">
      <w:pPr>
        <w:spacing w:after="0" w:line="240" w:lineRule="auto"/>
        <w:rPr>
          <w:rFonts w:ascii="Garamond" w:hAnsi="Garamond"/>
        </w:rPr>
      </w:pPr>
    </w:p>
    <w:p w14:paraId="095579E2" w14:textId="047DC24A" w:rsidR="00691659" w:rsidRPr="00D75844" w:rsidRDefault="00691659" w:rsidP="00D60868">
      <w:pPr>
        <w:spacing w:line="240" w:lineRule="auto"/>
        <w:ind w:left="450" w:hanging="480"/>
        <w:rPr>
          <w:rFonts w:ascii="Garamond" w:hAnsi="Garamond"/>
        </w:rPr>
      </w:pPr>
      <w:r w:rsidRPr="00D75844">
        <w:rPr>
          <w:rFonts w:ascii="Garamond" w:hAnsi="Garamond"/>
        </w:rPr>
        <w:t xml:space="preserve">Chini, M., Pelich, R., Pulvirenti, L., Pierdicca, N., Hostache, R., &amp; Matgen, P. (2019). Sentinel-1 InSAR </w:t>
      </w:r>
      <w:r w:rsidR="00795CEA">
        <w:rPr>
          <w:rFonts w:ascii="Garamond" w:hAnsi="Garamond"/>
        </w:rPr>
        <w:t>c</w:t>
      </w:r>
      <w:r w:rsidRPr="00D75844">
        <w:rPr>
          <w:rFonts w:ascii="Garamond" w:hAnsi="Garamond"/>
        </w:rPr>
        <w:t xml:space="preserve">oherence to </w:t>
      </w:r>
      <w:r w:rsidR="00795CEA">
        <w:rPr>
          <w:rFonts w:ascii="Garamond" w:hAnsi="Garamond"/>
        </w:rPr>
        <w:t>d</w:t>
      </w:r>
      <w:r w:rsidRPr="00D75844">
        <w:rPr>
          <w:rFonts w:ascii="Garamond" w:hAnsi="Garamond"/>
        </w:rPr>
        <w:t xml:space="preserve">etect </w:t>
      </w:r>
      <w:r w:rsidR="00795CEA">
        <w:rPr>
          <w:rFonts w:ascii="Garamond" w:hAnsi="Garamond"/>
        </w:rPr>
        <w:t>f</w:t>
      </w:r>
      <w:r w:rsidRPr="00D75844">
        <w:rPr>
          <w:rFonts w:ascii="Garamond" w:hAnsi="Garamond"/>
        </w:rPr>
        <w:t xml:space="preserve">loodwater in </w:t>
      </w:r>
      <w:r w:rsidR="00795CEA">
        <w:rPr>
          <w:rFonts w:ascii="Garamond" w:hAnsi="Garamond"/>
        </w:rPr>
        <w:t>u</w:t>
      </w:r>
      <w:r w:rsidRPr="00D75844">
        <w:rPr>
          <w:rFonts w:ascii="Garamond" w:hAnsi="Garamond"/>
        </w:rPr>
        <w:t xml:space="preserve">rban </w:t>
      </w:r>
      <w:r w:rsidR="00795CEA">
        <w:rPr>
          <w:rFonts w:ascii="Garamond" w:hAnsi="Garamond"/>
        </w:rPr>
        <w:t>a</w:t>
      </w:r>
      <w:r w:rsidRPr="00D75844">
        <w:rPr>
          <w:rFonts w:ascii="Garamond" w:hAnsi="Garamond"/>
        </w:rPr>
        <w:t xml:space="preserve">reas: Houston and Hurricane Harvey as </w:t>
      </w:r>
      <w:r w:rsidR="00795CEA">
        <w:rPr>
          <w:rFonts w:ascii="Garamond" w:hAnsi="Garamond"/>
        </w:rPr>
        <w:t>a</w:t>
      </w:r>
      <w:r w:rsidRPr="00D75844">
        <w:rPr>
          <w:rFonts w:ascii="Garamond" w:hAnsi="Garamond"/>
        </w:rPr>
        <w:t xml:space="preserve"> </w:t>
      </w:r>
      <w:r w:rsidR="00795CEA">
        <w:rPr>
          <w:rFonts w:ascii="Garamond" w:hAnsi="Garamond"/>
        </w:rPr>
        <w:t>t</w:t>
      </w:r>
      <w:r w:rsidRPr="00D75844">
        <w:rPr>
          <w:rFonts w:ascii="Garamond" w:hAnsi="Garamond"/>
        </w:rPr>
        <w:t xml:space="preserve">est </w:t>
      </w:r>
      <w:r w:rsidR="00795CEA">
        <w:rPr>
          <w:rFonts w:ascii="Garamond" w:hAnsi="Garamond"/>
        </w:rPr>
        <w:t>c</w:t>
      </w:r>
      <w:r w:rsidRPr="00D75844">
        <w:rPr>
          <w:rFonts w:ascii="Garamond" w:hAnsi="Garamond"/>
        </w:rPr>
        <w:t xml:space="preserve">ase. </w:t>
      </w:r>
      <w:r w:rsidRPr="001B771B">
        <w:rPr>
          <w:rFonts w:ascii="Garamond" w:hAnsi="Garamond"/>
          <w:i/>
        </w:rPr>
        <w:t>Remote Sensing, 11</w:t>
      </w:r>
      <w:r w:rsidRPr="00D75844">
        <w:rPr>
          <w:rFonts w:ascii="Garamond" w:hAnsi="Garamond"/>
        </w:rPr>
        <w:t xml:space="preserve">(2), 107. </w:t>
      </w:r>
      <w:hyperlink r:id="rId19">
        <w:r w:rsidR="7B069BDD" w:rsidRPr="02AADBC2">
          <w:rPr>
            <w:rFonts w:ascii="Garamond" w:hAnsi="Garamond"/>
          </w:rPr>
          <w:t>https://doi.org/10.3390/rs11020107</w:t>
        </w:r>
      </w:hyperlink>
    </w:p>
    <w:p w14:paraId="2F31811C" w14:textId="172B40B8" w:rsidR="00691659" w:rsidRPr="00D75844" w:rsidRDefault="00691659" w:rsidP="00D60868">
      <w:pPr>
        <w:spacing w:line="240" w:lineRule="auto"/>
        <w:ind w:left="450" w:hanging="480"/>
        <w:rPr>
          <w:rFonts w:ascii="Garamond" w:hAnsi="Garamond"/>
        </w:rPr>
      </w:pPr>
      <w:r w:rsidRPr="00D75844">
        <w:rPr>
          <w:rFonts w:ascii="Garamond" w:hAnsi="Garamond"/>
        </w:rPr>
        <w:t xml:space="preserve">Cian, F., Marconcini, M., &amp; Ceccato, P. (2018). Normalized Difference Flood Index for </w:t>
      </w:r>
      <w:r w:rsidR="00795CEA">
        <w:rPr>
          <w:rFonts w:ascii="Garamond" w:hAnsi="Garamond"/>
        </w:rPr>
        <w:t>r</w:t>
      </w:r>
      <w:r w:rsidRPr="00D75844">
        <w:rPr>
          <w:rFonts w:ascii="Garamond" w:hAnsi="Garamond"/>
        </w:rPr>
        <w:t xml:space="preserve">apid </w:t>
      </w:r>
      <w:r w:rsidR="00795CEA">
        <w:rPr>
          <w:rFonts w:ascii="Garamond" w:hAnsi="Garamond"/>
        </w:rPr>
        <w:t>f</w:t>
      </w:r>
      <w:r w:rsidRPr="00D75844">
        <w:rPr>
          <w:rFonts w:ascii="Garamond" w:hAnsi="Garamond"/>
        </w:rPr>
        <w:t xml:space="preserve">lood </w:t>
      </w:r>
      <w:r w:rsidR="00795CEA">
        <w:rPr>
          <w:rFonts w:ascii="Garamond" w:hAnsi="Garamond"/>
        </w:rPr>
        <w:t>m</w:t>
      </w:r>
      <w:r w:rsidRPr="00D75844">
        <w:rPr>
          <w:rFonts w:ascii="Garamond" w:hAnsi="Garamond"/>
        </w:rPr>
        <w:t xml:space="preserve">apping: </w:t>
      </w:r>
      <w:r w:rsidR="00795CEA">
        <w:rPr>
          <w:rFonts w:ascii="Garamond" w:hAnsi="Garamond"/>
        </w:rPr>
        <w:t>t</w:t>
      </w:r>
      <w:r w:rsidRPr="00D75844">
        <w:rPr>
          <w:rFonts w:ascii="Garamond" w:hAnsi="Garamond"/>
        </w:rPr>
        <w:t xml:space="preserve">aking </w:t>
      </w:r>
      <w:r w:rsidR="00795CEA">
        <w:rPr>
          <w:rFonts w:ascii="Garamond" w:hAnsi="Garamond"/>
        </w:rPr>
        <w:t>a</w:t>
      </w:r>
      <w:r w:rsidRPr="00D75844">
        <w:rPr>
          <w:rFonts w:ascii="Garamond" w:hAnsi="Garamond"/>
        </w:rPr>
        <w:t xml:space="preserve">dvantage of EO </w:t>
      </w:r>
      <w:r w:rsidR="00795CEA">
        <w:rPr>
          <w:rFonts w:ascii="Garamond" w:hAnsi="Garamond"/>
        </w:rPr>
        <w:t>b</w:t>
      </w:r>
      <w:r w:rsidRPr="00D75844">
        <w:rPr>
          <w:rFonts w:ascii="Garamond" w:hAnsi="Garamond"/>
        </w:rPr>
        <w:t xml:space="preserve">ig </w:t>
      </w:r>
      <w:r w:rsidR="00795CEA">
        <w:rPr>
          <w:rFonts w:ascii="Garamond" w:hAnsi="Garamond"/>
        </w:rPr>
        <w:t>d</w:t>
      </w:r>
      <w:r w:rsidRPr="00D75844">
        <w:rPr>
          <w:rFonts w:ascii="Garamond" w:hAnsi="Garamond"/>
        </w:rPr>
        <w:t xml:space="preserve">ata. </w:t>
      </w:r>
      <w:r w:rsidRPr="001B771B">
        <w:rPr>
          <w:rFonts w:ascii="Garamond" w:hAnsi="Garamond"/>
          <w:i/>
        </w:rPr>
        <w:t>Remote Sensing of Environment, 209</w:t>
      </w:r>
      <w:r w:rsidRPr="00D75844">
        <w:rPr>
          <w:rFonts w:ascii="Garamond" w:hAnsi="Garamond"/>
        </w:rPr>
        <w:t xml:space="preserve">, 712–730. </w:t>
      </w:r>
      <w:hyperlink r:id="rId20">
        <w:r w:rsidRPr="5766F3C3">
          <w:rPr>
            <w:rFonts w:ascii="Garamond" w:hAnsi="Garamond"/>
          </w:rPr>
          <w:t>https://doi.org/10.1016/j.rse.2018.03.006</w:t>
        </w:r>
      </w:hyperlink>
    </w:p>
    <w:p w14:paraId="60CE7B23" w14:textId="60DF07B1" w:rsidR="5766F3C3" w:rsidRDefault="13AD1455" w:rsidP="00D60868">
      <w:pPr>
        <w:spacing w:line="240" w:lineRule="auto"/>
        <w:ind w:left="450" w:hanging="480"/>
        <w:rPr>
          <w:rFonts w:ascii="Garamond" w:hAnsi="Garamond"/>
        </w:rPr>
      </w:pPr>
      <w:r w:rsidRPr="4FFCE537">
        <w:rPr>
          <w:rFonts w:ascii="Garamond" w:hAnsi="Garamond"/>
        </w:rPr>
        <w:t xml:space="preserve">Clement, </w:t>
      </w:r>
      <w:r w:rsidRPr="19D190E3">
        <w:rPr>
          <w:rFonts w:ascii="Garamond" w:hAnsi="Garamond"/>
        </w:rPr>
        <w:t>M</w:t>
      </w:r>
      <w:r w:rsidR="63D92C45" w:rsidRPr="19D190E3">
        <w:rPr>
          <w:rFonts w:ascii="Garamond" w:hAnsi="Garamond"/>
        </w:rPr>
        <w:t>.</w:t>
      </w:r>
      <w:r w:rsidR="21F9F90A" w:rsidRPr="19D190E3">
        <w:rPr>
          <w:rFonts w:ascii="Garamond" w:hAnsi="Garamond"/>
        </w:rPr>
        <w:t>,</w:t>
      </w:r>
      <w:r w:rsidRPr="4FFCE537">
        <w:rPr>
          <w:rFonts w:ascii="Garamond" w:hAnsi="Garamond"/>
        </w:rPr>
        <w:t xml:space="preserve"> Kilsby, </w:t>
      </w:r>
      <w:r w:rsidRPr="19D190E3">
        <w:rPr>
          <w:rFonts w:ascii="Garamond" w:hAnsi="Garamond"/>
        </w:rPr>
        <w:t>C</w:t>
      </w:r>
      <w:r w:rsidR="094A1020" w:rsidRPr="19D190E3">
        <w:rPr>
          <w:rFonts w:ascii="Garamond" w:hAnsi="Garamond"/>
        </w:rPr>
        <w:t>.,</w:t>
      </w:r>
      <w:r w:rsidRPr="4FFCE537">
        <w:rPr>
          <w:rFonts w:ascii="Garamond" w:hAnsi="Garamond"/>
        </w:rPr>
        <w:t xml:space="preserve"> &amp; Moore, P. (2017). Multi-Temporal </w:t>
      </w:r>
      <w:r w:rsidR="00225221">
        <w:rPr>
          <w:rFonts w:ascii="Garamond" w:hAnsi="Garamond"/>
        </w:rPr>
        <w:t>s</w:t>
      </w:r>
      <w:r w:rsidR="00CD6BCD">
        <w:rPr>
          <w:rFonts w:ascii="Garamond" w:hAnsi="Garamond"/>
        </w:rPr>
        <w:t xml:space="preserve">ynthetic </w:t>
      </w:r>
      <w:r w:rsidR="00225221">
        <w:rPr>
          <w:rFonts w:ascii="Garamond" w:hAnsi="Garamond"/>
        </w:rPr>
        <w:t>a</w:t>
      </w:r>
      <w:r w:rsidR="00CD6BCD">
        <w:rPr>
          <w:rFonts w:ascii="Garamond" w:hAnsi="Garamond"/>
        </w:rPr>
        <w:t xml:space="preserve">perture </w:t>
      </w:r>
      <w:r w:rsidR="00225221">
        <w:rPr>
          <w:rFonts w:ascii="Garamond" w:hAnsi="Garamond"/>
        </w:rPr>
        <w:t>r</w:t>
      </w:r>
      <w:r w:rsidR="00CD6BCD">
        <w:rPr>
          <w:rFonts w:ascii="Garamond" w:hAnsi="Garamond"/>
        </w:rPr>
        <w:t>adar</w:t>
      </w:r>
      <w:r w:rsidRPr="4FFCE537">
        <w:rPr>
          <w:rFonts w:ascii="Garamond" w:hAnsi="Garamond"/>
        </w:rPr>
        <w:t xml:space="preserve"> </w:t>
      </w:r>
      <w:r w:rsidR="00225221">
        <w:rPr>
          <w:rFonts w:ascii="Garamond" w:hAnsi="Garamond"/>
        </w:rPr>
        <w:t>f</w:t>
      </w:r>
      <w:r w:rsidRPr="4FFCE537">
        <w:rPr>
          <w:rFonts w:ascii="Garamond" w:hAnsi="Garamond"/>
        </w:rPr>
        <w:t xml:space="preserve">lood </w:t>
      </w:r>
      <w:r w:rsidR="00225221">
        <w:rPr>
          <w:rFonts w:ascii="Garamond" w:hAnsi="Garamond"/>
        </w:rPr>
        <w:t>m</w:t>
      </w:r>
      <w:r w:rsidRPr="4FFCE537">
        <w:rPr>
          <w:rFonts w:ascii="Garamond" w:hAnsi="Garamond"/>
        </w:rPr>
        <w:t xml:space="preserve">apping </w:t>
      </w:r>
      <w:r w:rsidR="00225221">
        <w:rPr>
          <w:rFonts w:ascii="Garamond" w:hAnsi="Garamond"/>
        </w:rPr>
        <w:t>u</w:t>
      </w:r>
      <w:r w:rsidRPr="4FFCE537">
        <w:rPr>
          <w:rFonts w:ascii="Garamond" w:hAnsi="Garamond"/>
        </w:rPr>
        <w:t xml:space="preserve">sing </w:t>
      </w:r>
      <w:r w:rsidR="00225221">
        <w:rPr>
          <w:rFonts w:ascii="Garamond" w:hAnsi="Garamond"/>
        </w:rPr>
        <w:t>c</w:t>
      </w:r>
      <w:r w:rsidRPr="4FFCE537">
        <w:rPr>
          <w:rFonts w:ascii="Garamond" w:hAnsi="Garamond"/>
        </w:rPr>
        <w:t xml:space="preserve">hange </w:t>
      </w:r>
      <w:r w:rsidR="00225221">
        <w:rPr>
          <w:rFonts w:ascii="Garamond" w:hAnsi="Garamond"/>
        </w:rPr>
        <w:t>d</w:t>
      </w:r>
      <w:r w:rsidRPr="4FFCE537">
        <w:rPr>
          <w:rFonts w:ascii="Garamond" w:hAnsi="Garamond"/>
        </w:rPr>
        <w:t xml:space="preserve">etection. </w:t>
      </w:r>
      <w:r w:rsidRPr="001B771B">
        <w:rPr>
          <w:rFonts w:ascii="Garamond" w:hAnsi="Garamond"/>
          <w:i/>
        </w:rPr>
        <w:t>Journal of Flood Risk Management</w:t>
      </w:r>
      <w:r w:rsidRPr="4FFCE537">
        <w:rPr>
          <w:rFonts w:ascii="Garamond" w:hAnsi="Garamond"/>
        </w:rPr>
        <w:t xml:space="preserve">. 11. </w:t>
      </w:r>
      <w:r w:rsidR="2A716A5F" w:rsidRPr="7EF9BEAA">
        <w:rPr>
          <w:rFonts w:ascii="Garamond" w:hAnsi="Garamond"/>
        </w:rPr>
        <w:t>https://doi.org/</w:t>
      </w:r>
      <w:r w:rsidR="41A1935B" w:rsidRPr="7EF9BEAA">
        <w:rPr>
          <w:rFonts w:ascii="Garamond" w:hAnsi="Garamond"/>
        </w:rPr>
        <w:t>10</w:t>
      </w:r>
      <w:r w:rsidRPr="4FFCE537">
        <w:rPr>
          <w:rFonts w:ascii="Garamond" w:hAnsi="Garamond"/>
        </w:rPr>
        <w:t>.1111/jfr3.12303</w:t>
      </w:r>
    </w:p>
    <w:p w14:paraId="1932D6E2" w14:textId="3461EB59" w:rsidR="00691659" w:rsidRPr="00D75844" w:rsidRDefault="00691659" w:rsidP="00D60868">
      <w:pPr>
        <w:spacing w:line="240" w:lineRule="auto"/>
        <w:ind w:left="450" w:hanging="480"/>
        <w:rPr>
          <w:rFonts w:ascii="Garamond" w:hAnsi="Garamond"/>
        </w:rPr>
      </w:pPr>
      <w:r w:rsidRPr="00D75844">
        <w:rPr>
          <w:rFonts w:ascii="Garamond" w:hAnsi="Garamond"/>
        </w:rPr>
        <w:t xml:space="preserve">Cozzetto, K., Chief, K., Dittmer, K., Brubaker, M., Gough, R., Souza, K., Ettawageshik, F., Wotkyns, S., Opitz-Stapleton, S., Duren, S., &amp; Chavan, P. (2013). Climate </w:t>
      </w:r>
      <w:r w:rsidR="00225221">
        <w:rPr>
          <w:rFonts w:ascii="Garamond" w:hAnsi="Garamond"/>
        </w:rPr>
        <w:t>c</w:t>
      </w:r>
      <w:r w:rsidRPr="00D75844">
        <w:rPr>
          <w:rFonts w:ascii="Garamond" w:hAnsi="Garamond"/>
        </w:rPr>
        <w:t xml:space="preserve">hange </w:t>
      </w:r>
      <w:r w:rsidR="00225221">
        <w:rPr>
          <w:rFonts w:ascii="Garamond" w:hAnsi="Garamond"/>
        </w:rPr>
        <w:t>i</w:t>
      </w:r>
      <w:r w:rsidRPr="00D75844">
        <w:rPr>
          <w:rFonts w:ascii="Garamond" w:hAnsi="Garamond"/>
        </w:rPr>
        <w:t xml:space="preserve">mpacts on the </w:t>
      </w:r>
      <w:r w:rsidR="00225221">
        <w:rPr>
          <w:rFonts w:ascii="Garamond" w:hAnsi="Garamond"/>
        </w:rPr>
        <w:t>w</w:t>
      </w:r>
      <w:r w:rsidRPr="00D75844">
        <w:rPr>
          <w:rFonts w:ascii="Garamond" w:hAnsi="Garamond"/>
        </w:rPr>
        <w:t xml:space="preserve">ater </w:t>
      </w:r>
      <w:r w:rsidR="00225221">
        <w:rPr>
          <w:rFonts w:ascii="Garamond" w:hAnsi="Garamond"/>
        </w:rPr>
        <w:t>r</w:t>
      </w:r>
      <w:r w:rsidRPr="00D75844">
        <w:rPr>
          <w:rFonts w:ascii="Garamond" w:hAnsi="Garamond"/>
        </w:rPr>
        <w:t xml:space="preserve">esources of American Indians and Alaska Natives in the U.S. </w:t>
      </w:r>
      <w:r w:rsidRPr="00891565">
        <w:rPr>
          <w:rFonts w:ascii="Garamond" w:hAnsi="Garamond"/>
          <w:i/>
          <w:iCs/>
        </w:rPr>
        <w:t>Climatic Change</w:t>
      </w:r>
      <w:r w:rsidRPr="00D75844">
        <w:rPr>
          <w:rFonts w:ascii="Garamond" w:hAnsi="Garamond"/>
        </w:rPr>
        <w:t xml:space="preserve">, </w:t>
      </w:r>
      <w:r w:rsidRPr="002B3D54">
        <w:rPr>
          <w:rFonts w:ascii="Garamond" w:hAnsi="Garamond"/>
          <w:i/>
          <w:iCs/>
        </w:rPr>
        <w:t>120</w:t>
      </w:r>
      <w:r w:rsidRPr="00D75844">
        <w:rPr>
          <w:rFonts w:ascii="Garamond" w:hAnsi="Garamond"/>
        </w:rPr>
        <w:t xml:space="preserve">(3), 569–584. </w:t>
      </w:r>
      <w:hyperlink r:id="rId21" w:history="1">
        <w:r w:rsidRPr="00D75844">
          <w:rPr>
            <w:rFonts w:ascii="Garamond" w:hAnsi="Garamond"/>
          </w:rPr>
          <w:t>https://doi.org/10.1007/s10584-013-0852-y</w:t>
        </w:r>
      </w:hyperlink>
    </w:p>
    <w:p w14:paraId="4E6A490F" w14:textId="0C90D3C1" w:rsidR="00691659" w:rsidRDefault="00691659" w:rsidP="00D60868">
      <w:pPr>
        <w:spacing w:line="240" w:lineRule="auto"/>
        <w:ind w:left="450" w:hanging="480"/>
        <w:rPr>
          <w:rFonts w:ascii="Garamond" w:hAnsi="Garamond"/>
        </w:rPr>
      </w:pPr>
      <w:r w:rsidRPr="00D75844">
        <w:rPr>
          <w:rFonts w:ascii="Garamond" w:hAnsi="Garamond"/>
        </w:rPr>
        <w:t xml:space="preserve">DeVries, B., Huang, C., Armston, J., Huang, W., Jones, J. W., &amp; Lang, M. W. (2020). Rapid and </w:t>
      </w:r>
      <w:r w:rsidR="00225221">
        <w:rPr>
          <w:rFonts w:ascii="Garamond" w:hAnsi="Garamond"/>
        </w:rPr>
        <w:t>r</w:t>
      </w:r>
      <w:r w:rsidRPr="00D75844">
        <w:rPr>
          <w:rFonts w:ascii="Garamond" w:hAnsi="Garamond"/>
        </w:rPr>
        <w:t xml:space="preserve">obust </w:t>
      </w:r>
      <w:r w:rsidR="00225221">
        <w:rPr>
          <w:rFonts w:ascii="Garamond" w:hAnsi="Garamond"/>
        </w:rPr>
        <w:t>m</w:t>
      </w:r>
      <w:r w:rsidRPr="00D75844">
        <w:rPr>
          <w:rFonts w:ascii="Garamond" w:hAnsi="Garamond"/>
        </w:rPr>
        <w:t xml:space="preserve">onitoring of </w:t>
      </w:r>
      <w:r w:rsidR="00225221">
        <w:rPr>
          <w:rFonts w:ascii="Garamond" w:hAnsi="Garamond"/>
        </w:rPr>
        <w:t>f</w:t>
      </w:r>
      <w:r w:rsidRPr="00D75844">
        <w:rPr>
          <w:rFonts w:ascii="Garamond" w:hAnsi="Garamond"/>
        </w:rPr>
        <w:t xml:space="preserve">lood </w:t>
      </w:r>
      <w:r w:rsidR="00225221">
        <w:rPr>
          <w:rFonts w:ascii="Garamond" w:hAnsi="Garamond"/>
        </w:rPr>
        <w:t>e</w:t>
      </w:r>
      <w:r w:rsidRPr="00D75844">
        <w:rPr>
          <w:rFonts w:ascii="Garamond" w:hAnsi="Garamond"/>
        </w:rPr>
        <w:t xml:space="preserve">vents </w:t>
      </w:r>
      <w:r w:rsidR="00225221">
        <w:rPr>
          <w:rFonts w:ascii="Garamond" w:hAnsi="Garamond"/>
        </w:rPr>
        <w:t>u</w:t>
      </w:r>
      <w:r w:rsidRPr="00D75844">
        <w:rPr>
          <w:rFonts w:ascii="Garamond" w:hAnsi="Garamond"/>
        </w:rPr>
        <w:t xml:space="preserve">sing Sentinel-1 and Landsat </w:t>
      </w:r>
      <w:r w:rsidR="00225221">
        <w:rPr>
          <w:rFonts w:ascii="Garamond" w:hAnsi="Garamond"/>
        </w:rPr>
        <w:t>d</w:t>
      </w:r>
      <w:r w:rsidRPr="00D75844">
        <w:rPr>
          <w:rFonts w:ascii="Garamond" w:hAnsi="Garamond"/>
        </w:rPr>
        <w:t xml:space="preserve">ata on the Google Earth Engine. </w:t>
      </w:r>
      <w:r w:rsidRPr="007119EF">
        <w:rPr>
          <w:rFonts w:ascii="Garamond" w:hAnsi="Garamond"/>
          <w:i/>
          <w:iCs/>
        </w:rPr>
        <w:t>Remote Sensing of Environment,</w:t>
      </w:r>
      <w:r w:rsidRPr="00D75844">
        <w:rPr>
          <w:rFonts w:ascii="Garamond" w:hAnsi="Garamond"/>
        </w:rPr>
        <w:t xml:space="preserve"> </w:t>
      </w:r>
      <w:r w:rsidRPr="007119EF">
        <w:rPr>
          <w:rFonts w:ascii="Garamond" w:hAnsi="Garamond"/>
          <w:i/>
          <w:iCs/>
        </w:rPr>
        <w:t>240</w:t>
      </w:r>
      <w:r w:rsidR="007119EF">
        <w:rPr>
          <w:rFonts w:ascii="Garamond" w:hAnsi="Garamond"/>
        </w:rPr>
        <w:t>.</w:t>
      </w:r>
      <w:r w:rsidRPr="00D75844">
        <w:rPr>
          <w:rFonts w:ascii="Garamond" w:hAnsi="Garamond"/>
        </w:rPr>
        <w:t xml:space="preserve"> </w:t>
      </w:r>
      <w:hyperlink r:id="rId22" w:history="1">
        <w:r w:rsidRPr="00D75844">
          <w:rPr>
            <w:rFonts w:ascii="Garamond" w:hAnsi="Garamond"/>
          </w:rPr>
          <w:t>https://doi.org/10.1016/j.rse.2020.111664</w:t>
        </w:r>
      </w:hyperlink>
    </w:p>
    <w:p w14:paraId="4AD73F62" w14:textId="431CED74" w:rsidR="005A737B" w:rsidRPr="005A737B" w:rsidRDefault="005A737B" w:rsidP="00D60868">
      <w:pPr>
        <w:spacing w:line="240" w:lineRule="auto"/>
        <w:ind w:left="450" w:hanging="480"/>
        <w:rPr>
          <w:rFonts w:ascii="Garamond" w:hAnsi="Garamond"/>
        </w:rPr>
      </w:pPr>
      <w:r w:rsidRPr="005A737B">
        <w:rPr>
          <w:rFonts w:ascii="Garamond" w:hAnsi="Garamond" w:cs="Arial"/>
        </w:rPr>
        <w:lastRenderedPageBreak/>
        <w:t xml:space="preserve">FEMA. (2020). National Risk Index Technical Documentation. Retrieved from </w:t>
      </w:r>
      <w:hyperlink r:id="rId23" w:history="1">
        <w:r w:rsidRPr="005A737B">
          <w:rPr>
            <w:rStyle w:val="Hyperlink"/>
            <w:rFonts w:ascii="Garamond" w:hAnsi="Garamond" w:cs="Arial"/>
            <w:color w:val="auto"/>
          </w:rPr>
          <w:t>https://www.fema.gov/sites/default/files/documents/fema_national-risk-index_technical-documentation.pdf</w:t>
        </w:r>
      </w:hyperlink>
      <w:r w:rsidRPr="005A737B">
        <w:rPr>
          <w:rFonts w:ascii="Tahoma" w:hAnsi="Tahoma" w:cs="Tahoma"/>
        </w:rPr>
        <w:t>﻿</w:t>
      </w:r>
    </w:p>
    <w:p w14:paraId="3ACFD1CC" w14:textId="25F9C426" w:rsidR="006731DF" w:rsidRDefault="63B22310" w:rsidP="006731DF">
      <w:pPr>
        <w:spacing w:line="240" w:lineRule="auto"/>
        <w:ind w:left="450" w:hanging="480"/>
        <w:rPr>
          <w:rFonts w:ascii="Garamond" w:hAnsi="Garamond"/>
        </w:rPr>
      </w:pPr>
      <w:r w:rsidRPr="5390497D">
        <w:rPr>
          <w:rFonts w:ascii="Garamond" w:hAnsi="Garamond"/>
        </w:rPr>
        <w:t xml:space="preserve">Jones, J. W. (2015). Efficient </w:t>
      </w:r>
      <w:r w:rsidR="00225221">
        <w:rPr>
          <w:rFonts w:ascii="Garamond" w:hAnsi="Garamond"/>
        </w:rPr>
        <w:t>w</w:t>
      </w:r>
      <w:r w:rsidRPr="5390497D">
        <w:rPr>
          <w:rFonts w:ascii="Garamond" w:hAnsi="Garamond"/>
        </w:rPr>
        <w:t xml:space="preserve">etland </w:t>
      </w:r>
      <w:r w:rsidR="00225221">
        <w:rPr>
          <w:rFonts w:ascii="Garamond" w:hAnsi="Garamond"/>
        </w:rPr>
        <w:t>s</w:t>
      </w:r>
      <w:r w:rsidRPr="5390497D">
        <w:rPr>
          <w:rFonts w:ascii="Garamond" w:hAnsi="Garamond"/>
        </w:rPr>
        <w:t xml:space="preserve">urface </w:t>
      </w:r>
      <w:r w:rsidR="00225221">
        <w:rPr>
          <w:rFonts w:ascii="Garamond" w:hAnsi="Garamond"/>
        </w:rPr>
        <w:t>w</w:t>
      </w:r>
      <w:r w:rsidRPr="5390497D">
        <w:rPr>
          <w:rFonts w:ascii="Garamond" w:hAnsi="Garamond"/>
        </w:rPr>
        <w:t xml:space="preserve">ater </w:t>
      </w:r>
      <w:r w:rsidR="00225221">
        <w:rPr>
          <w:rFonts w:ascii="Garamond" w:hAnsi="Garamond"/>
        </w:rPr>
        <w:t>d</w:t>
      </w:r>
      <w:r w:rsidRPr="5390497D">
        <w:rPr>
          <w:rFonts w:ascii="Garamond" w:hAnsi="Garamond"/>
        </w:rPr>
        <w:t xml:space="preserve">etection and </w:t>
      </w:r>
      <w:r w:rsidR="00225221">
        <w:rPr>
          <w:rFonts w:ascii="Garamond" w:hAnsi="Garamond"/>
        </w:rPr>
        <w:t>m</w:t>
      </w:r>
      <w:r w:rsidRPr="5390497D">
        <w:rPr>
          <w:rFonts w:ascii="Garamond" w:hAnsi="Garamond"/>
        </w:rPr>
        <w:t xml:space="preserve">onitoring via Landsat: Comparison with in situ </w:t>
      </w:r>
      <w:r w:rsidR="00225221">
        <w:rPr>
          <w:rFonts w:ascii="Garamond" w:hAnsi="Garamond"/>
        </w:rPr>
        <w:t>d</w:t>
      </w:r>
      <w:r w:rsidRPr="5390497D">
        <w:rPr>
          <w:rFonts w:ascii="Garamond" w:hAnsi="Garamond"/>
        </w:rPr>
        <w:t xml:space="preserve">ata </w:t>
      </w:r>
      <w:r w:rsidR="00225221">
        <w:rPr>
          <w:rFonts w:ascii="Garamond" w:hAnsi="Garamond"/>
        </w:rPr>
        <w:t>f</w:t>
      </w:r>
      <w:r w:rsidRPr="5390497D">
        <w:rPr>
          <w:rFonts w:ascii="Garamond" w:hAnsi="Garamond"/>
        </w:rPr>
        <w:t xml:space="preserve">rom the </w:t>
      </w:r>
      <w:r w:rsidR="00225221">
        <w:rPr>
          <w:rFonts w:ascii="Garamond" w:hAnsi="Garamond"/>
        </w:rPr>
        <w:t>e</w:t>
      </w:r>
      <w:r w:rsidRPr="5390497D">
        <w:rPr>
          <w:rFonts w:ascii="Garamond" w:hAnsi="Garamond"/>
        </w:rPr>
        <w:t xml:space="preserve">verglades </w:t>
      </w:r>
      <w:r w:rsidR="00225221">
        <w:rPr>
          <w:rFonts w:ascii="Garamond" w:hAnsi="Garamond"/>
        </w:rPr>
        <w:t>d</w:t>
      </w:r>
      <w:r w:rsidRPr="5390497D">
        <w:rPr>
          <w:rFonts w:ascii="Garamond" w:hAnsi="Garamond"/>
        </w:rPr>
        <w:t xml:space="preserve">epth </w:t>
      </w:r>
      <w:r w:rsidR="00225221">
        <w:rPr>
          <w:rFonts w:ascii="Garamond" w:hAnsi="Garamond"/>
        </w:rPr>
        <w:t>e</w:t>
      </w:r>
      <w:r w:rsidRPr="5390497D">
        <w:rPr>
          <w:rFonts w:ascii="Garamond" w:hAnsi="Garamond"/>
        </w:rPr>
        <w:t xml:space="preserve">stimation </w:t>
      </w:r>
      <w:r w:rsidR="00225221">
        <w:rPr>
          <w:rFonts w:ascii="Garamond" w:hAnsi="Garamond"/>
        </w:rPr>
        <w:t>n</w:t>
      </w:r>
      <w:r w:rsidRPr="5390497D">
        <w:rPr>
          <w:rFonts w:ascii="Garamond" w:hAnsi="Garamond"/>
        </w:rPr>
        <w:t xml:space="preserve">etwork. </w:t>
      </w:r>
      <w:r w:rsidRPr="001B771B">
        <w:rPr>
          <w:rFonts w:ascii="Garamond" w:hAnsi="Garamond"/>
          <w:i/>
          <w:iCs/>
        </w:rPr>
        <w:t>Remote Sensing, 7</w:t>
      </w:r>
      <w:r w:rsidRPr="5390497D">
        <w:rPr>
          <w:rFonts w:ascii="Garamond" w:hAnsi="Garamond"/>
        </w:rPr>
        <w:t xml:space="preserve">(9), 12503–12538. </w:t>
      </w:r>
      <w:hyperlink r:id="rId24">
        <w:r w:rsidRPr="5390497D">
          <w:rPr>
            <w:rFonts w:ascii="Garamond" w:hAnsi="Garamond"/>
          </w:rPr>
          <w:t>https://doi.org/10.3390/rs70912503</w:t>
        </w:r>
      </w:hyperlink>
    </w:p>
    <w:p w14:paraId="24C6ED60" w14:textId="256BFCD9" w:rsidR="00FA58AF" w:rsidRPr="005644B0" w:rsidRDefault="00684823" w:rsidP="006731DF">
      <w:pPr>
        <w:spacing w:line="240" w:lineRule="auto"/>
        <w:ind w:left="450" w:hanging="480"/>
        <w:rPr>
          <w:rFonts w:ascii="Garamond" w:hAnsi="Garamond"/>
        </w:rPr>
      </w:pPr>
      <w:r>
        <w:rPr>
          <w:rFonts w:ascii="Garamond" w:hAnsi="Garamond"/>
        </w:rPr>
        <w:t>KNBN</w:t>
      </w:r>
      <w:r w:rsidR="000E72B1">
        <w:rPr>
          <w:rFonts w:ascii="Garamond" w:hAnsi="Garamond"/>
        </w:rPr>
        <w:t>.</w:t>
      </w:r>
      <w:r>
        <w:rPr>
          <w:rFonts w:ascii="Garamond" w:hAnsi="Garamond"/>
        </w:rPr>
        <w:t xml:space="preserve"> </w:t>
      </w:r>
      <w:r w:rsidR="000E72B1">
        <w:rPr>
          <w:rFonts w:ascii="Garamond" w:hAnsi="Garamond"/>
        </w:rPr>
        <w:t xml:space="preserve">(2019). </w:t>
      </w:r>
      <w:r w:rsidR="00FA58AF" w:rsidRPr="001B771B">
        <w:rPr>
          <w:rFonts w:ascii="Garamond" w:hAnsi="Garamond"/>
        </w:rPr>
        <w:t xml:space="preserve">Rosebud Sioux Tribe creates road condition map after flooding. </w:t>
      </w:r>
      <w:r w:rsidR="00FA58AF" w:rsidRPr="001B771B">
        <w:rPr>
          <w:rFonts w:ascii="Garamond" w:hAnsi="Garamond"/>
          <w:i/>
          <w:iCs/>
        </w:rPr>
        <w:t>KNBN NewsCenter1.</w:t>
      </w:r>
      <w:r w:rsidR="00FA58AF" w:rsidRPr="001B771B">
        <w:rPr>
          <w:rFonts w:ascii="Garamond" w:hAnsi="Garamond"/>
        </w:rPr>
        <w:t xml:space="preserve"> </w:t>
      </w:r>
      <w:hyperlink r:id="rId25" w:history="1">
        <w:r w:rsidR="00FA58AF" w:rsidRPr="001B771B">
          <w:rPr>
            <w:rStyle w:val="Hyperlink"/>
            <w:rFonts w:ascii="Garamond" w:hAnsi="Garamond"/>
          </w:rPr>
          <w:t>https://www.newscenter1.tv/rosebud-sioux-tribe-creates-road-condition-map-after-flooding/</w:t>
        </w:r>
      </w:hyperlink>
    </w:p>
    <w:p w14:paraId="3FA448E5" w14:textId="444140DA" w:rsidR="00D75844" w:rsidRDefault="008E32FF" w:rsidP="00D60868">
      <w:pPr>
        <w:spacing w:line="240" w:lineRule="auto"/>
        <w:ind w:left="450" w:hanging="480"/>
        <w:rPr>
          <w:rFonts w:ascii="Garamond" w:hAnsi="Garamond"/>
        </w:rPr>
      </w:pPr>
      <w:r w:rsidRPr="00D75844">
        <w:rPr>
          <w:rFonts w:ascii="Garamond" w:hAnsi="Garamond"/>
        </w:rPr>
        <w:t xml:space="preserve">Neri, A., Villarini, G., &amp; Napolitano, F. (2019). Statistically-based projected changes in the frequency of flood events across the U.S. Midwest. </w:t>
      </w:r>
      <w:r w:rsidRPr="00D75844">
        <w:rPr>
          <w:rFonts w:ascii="Garamond" w:hAnsi="Garamond"/>
          <w:i/>
          <w:iCs/>
        </w:rPr>
        <w:t>Journal of Hydrology</w:t>
      </w:r>
      <w:r w:rsidRPr="00D75844">
        <w:rPr>
          <w:rFonts w:ascii="Garamond" w:hAnsi="Garamond"/>
        </w:rPr>
        <w:t>,</w:t>
      </w:r>
      <w:r w:rsidR="00D85C6D">
        <w:rPr>
          <w:rFonts w:ascii="Garamond" w:hAnsi="Garamond"/>
        </w:rPr>
        <w:t xml:space="preserve"> </w:t>
      </w:r>
      <w:r w:rsidR="7A15E78D" w:rsidRPr="19D190E3">
        <w:rPr>
          <w:rFonts w:ascii="Garamond" w:hAnsi="Garamond"/>
        </w:rPr>
        <w:t>https://doi.org/</w:t>
      </w:r>
      <w:r w:rsidRPr="00D75844">
        <w:rPr>
          <w:rFonts w:ascii="Garamond" w:hAnsi="Garamond"/>
        </w:rPr>
        <w:t>10.1016/j.jhydrol.2019.124314</w:t>
      </w:r>
    </w:p>
    <w:p w14:paraId="6D4206EF" w14:textId="5E0A1505" w:rsidR="008B7338" w:rsidRPr="00E77036" w:rsidRDefault="008B7338" w:rsidP="00D60868">
      <w:pPr>
        <w:spacing w:line="240" w:lineRule="auto"/>
        <w:ind w:left="450" w:hanging="480"/>
        <w:rPr>
          <w:rFonts w:ascii="Garamond" w:eastAsia="Garamond" w:hAnsi="Garamond" w:cs="Garamond"/>
        </w:rPr>
      </w:pPr>
      <w:r w:rsidRPr="00D75844">
        <w:rPr>
          <w:rFonts w:ascii="Garamond" w:eastAsia="Garamond" w:hAnsi="Garamond" w:cs="Garamond"/>
        </w:rPr>
        <w:t xml:space="preserve">NOAA (2020). </w:t>
      </w:r>
      <w:r w:rsidRPr="00D75844">
        <w:rPr>
          <w:rFonts w:ascii="Garamond" w:eastAsia="Garamond" w:hAnsi="Garamond" w:cs="Garamond"/>
          <w:i/>
        </w:rPr>
        <w:t xml:space="preserve">Billion-Dollar Weather and Climate Disasters: Events. </w:t>
      </w:r>
      <w:r w:rsidRPr="00D75844">
        <w:rPr>
          <w:rFonts w:ascii="Garamond" w:eastAsia="Garamond" w:hAnsi="Garamond" w:cs="Garamond"/>
        </w:rPr>
        <w:t>Retrieved from</w:t>
      </w:r>
      <w:r>
        <w:rPr>
          <w:rFonts w:ascii="Garamond" w:eastAsia="Garamond" w:hAnsi="Garamond" w:cs="Garamond"/>
          <w:i/>
        </w:rPr>
        <w:t xml:space="preserve"> </w:t>
      </w:r>
      <w:hyperlink r:id="rId26" w:history="1">
        <w:r w:rsidRPr="00716870">
          <w:rPr>
            <w:rStyle w:val="Hyperlink"/>
            <w:rFonts w:ascii="Garamond" w:eastAsia="Calibri" w:hAnsi="Garamond" w:cs="Calibri"/>
          </w:rPr>
          <w:t>https://www.ncdc.noaa.gov/billions/events</w:t>
        </w:r>
      </w:hyperlink>
    </w:p>
    <w:p w14:paraId="1A5589F9" w14:textId="79318B82" w:rsidR="00A16B9B" w:rsidRPr="002F6ED4" w:rsidRDefault="00A16B9B" w:rsidP="00D60868">
      <w:pPr>
        <w:spacing w:line="240" w:lineRule="auto"/>
        <w:ind w:left="450" w:hanging="480"/>
        <w:rPr>
          <w:rFonts w:ascii="Garamond" w:hAnsi="Garamond"/>
        </w:rPr>
      </w:pPr>
      <w:r>
        <w:rPr>
          <w:rFonts w:ascii="Garamond" w:hAnsi="Garamond"/>
        </w:rPr>
        <w:t xml:space="preserve">Pourghasemi, H.R., Kariminejad, N., Amiri, M., Edalat, M., Zarafshar, M., Blaschke, T., </w:t>
      </w:r>
      <w:r w:rsidR="00F90BE8">
        <w:rPr>
          <w:rFonts w:ascii="Garamond" w:hAnsi="Garamond"/>
        </w:rPr>
        <w:t xml:space="preserve">&amp; </w:t>
      </w:r>
      <w:r>
        <w:rPr>
          <w:rFonts w:ascii="Garamond" w:hAnsi="Garamond"/>
        </w:rPr>
        <w:t xml:space="preserve">Cerda, A. (2020). Assessing and </w:t>
      </w:r>
      <w:r w:rsidR="00225221">
        <w:rPr>
          <w:rFonts w:ascii="Garamond" w:hAnsi="Garamond"/>
        </w:rPr>
        <w:t>m</w:t>
      </w:r>
      <w:r>
        <w:rPr>
          <w:rFonts w:ascii="Garamond" w:hAnsi="Garamond"/>
        </w:rPr>
        <w:t xml:space="preserve">apping </w:t>
      </w:r>
      <w:r w:rsidR="00225221">
        <w:rPr>
          <w:rFonts w:ascii="Garamond" w:hAnsi="Garamond"/>
        </w:rPr>
        <w:t>m</w:t>
      </w:r>
      <w:r>
        <w:rPr>
          <w:rFonts w:ascii="Garamond" w:hAnsi="Garamond"/>
        </w:rPr>
        <w:t>ulti</w:t>
      </w:r>
      <w:r w:rsidR="00BC6943">
        <w:rPr>
          <w:rFonts w:ascii="Garamond" w:hAnsi="Garamond"/>
        </w:rPr>
        <w:t>-</w:t>
      </w:r>
      <w:r w:rsidR="00225221">
        <w:rPr>
          <w:rFonts w:ascii="Garamond" w:hAnsi="Garamond"/>
        </w:rPr>
        <w:t>h</w:t>
      </w:r>
      <w:r>
        <w:rPr>
          <w:rFonts w:ascii="Garamond" w:hAnsi="Garamond"/>
        </w:rPr>
        <w:t xml:space="preserve">azard </w:t>
      </w:r>
      <w:r w:rsidR="00225221">
        <w:rPr>
          <w:rFonts w:ascii="Garamond" w:hAnsi="Garamond"/>
        </w:rPr>
        <w:t>r</w:t>
      </w:r>
      <w:r>
        <w:rPr>
          <w:rFonts w:ascii="Garamond" w:hAnsi="Garamond"/>
        </w:rPr>
        <w:t xml:space="preserve">isk </w:t>
      </w:r>
      <w:r w:rsidR="00225221">
        <w:rPr>
          <w:rFonts w:ascii="Garamond" w:hAnsi="Garamond"/>
        </w:rPr>
        <w:t>s</w:t>
      </w:r>
      <w:r>
        <w:rPr>
          <w:rFonts w:ascii="Garamond" w:hAnsi="Garamond"/>
        </w:rPr>
        <w:t xml:space="preserve">usceptibility </w:t>
      </w:r>
      <w:r w:rsidR="00225221">
        <w:rPr>
          <w:rFonts w:ascii="Garamond" w:hAnsi="Garamond"/>
        </w:rPr>
        <w:t>u</w:t>
      </w:r>
      <w:r>
        <w:rPr>
          <w:rFonts w:ascii="Garamond" w:hAnsi="Garamond"/>
        </w:rPr>
        <w:t xml:space="preserve">sing a </w:t>
      </w:r>
      <w:r w:rsidR="00225221">
        <w:rPr>
          <w:rFonts w:ascii="Garamond" w:hAnsi="Garamond"/>
        </w:rPr>
        <w:t>m</w:t>
      </w:r>
      <w:r>
        <w:rPr>
          <w:rFonts w:ascii="Garamond" w:hAnsi="Garamond"/>
        </w:rPr>
        <w:t xml:space="preserve">achine </w:t>
      </w:r>
      <w:r w:rsidR="00225221">
        <w:rPr>
          <w:rFonts w:ascii="Garamond" w:hAnsi="Garamond"/>
        </w:rPr>
        <w:t>l</w:t>
      </w:r>
      <w:r>
        <w:rPr>
          <w:rFonts w:ascii="Garamond" w:hAnsi="Garamond"/>
        </w:rPr>
        <w:t xml:space="preserve">earning </w:t>
      </w:r>
      <w:r w:rsidR="00225221">
        <w:rPr>
          <w:rFonts w:ascii="Garamond" w:hAnsi="Garamond"/>
        </w:rPr>
        <w:t>t</w:t>
      </w:r>
      <w:r>
        <w:rPr>
          <w:rFonts w:ascii="Garamond" w:hAnsi="Garamond"/>
        </w:rPr>
        <w:t>echnique</w:t>
      </w:r>
      <w:r w:rsidR="006F1EE2">
        <w:rPr>
          <w:rFonts w:ascii="Garamond" w:hAnsi="Garamond"/>
        </w:rPr>
        <w:t xml:space="preserve">. </w:t>
      </w:r>
      <w:r w:rsidR="00205F96">
        <w:rPr>
          <w:rFonts w:ascii="Garamond" w:hAnsi="Garamond"/>
          <w:i/>
          <w:iCs/>
        </w:rPr>
        <w:t>Scientific Reports,</w:t>
      </w:r>
      <w:r w:rsidR="00C339AE">
        <w:rPr>
          <w:rFonts w:ascii="Garamond" w:hAnsi="Garamond"/>
          <w:i/>
          <w:iCs/>
        </w:rPr>
        <w:t xml:space="preserve"> 10</w:t>
      </w:r>
      <w:r w:rsidR="00B17DD8">
        <w:rPr>
          <w:rFonts w:ascii="Garamond" w:hAnsi="Garamond"/>
        </w:rPr>
        <w:t>(3203</w:t>
      </w:r>
      <w:r w:rsidR="00B17DD8" w:rsidRPr="00B17DD8">
        <w:rPr>
          <w:rFonts w:ascii="Garamond" w:hAnsi="Garamond"/>
        </w:rPr>
        <w:t>)</w:t>
      </w:r>
      <w:r w:rsidR="002F6ED4" w:rsidRPr="00B17DD8">
        <w:rPr>
          <w:rFonts w:ascii="Garamond" w:hAnsi="Garamond"/>
          <w:i/>
          <w:iCs/>
        </w:rPr>
        <w:t xml:space="preserve">. </w:t>
      </w:r>
      <w:r w:rsidR="00B17DD8" w:rsidRPr="00B17DD8">
        <w:rPr>
          <w:rFonts w:ascii="Garamond" w:hAnsi="Garamond" w:cs="Segoe UI"/>
          <w:color w:val="222222"/>
          <w:shd w:val="clear" w:color="auto" w:fill="FFFFFF"/>
        </w:rPr>
        <w:t>https://doi.org/10.1038/s41598-020-60191-3</w:t>
      </w:r>
    </w:p>
    <w:p w14:paraId="6E4ADEB7" w14:textId="59691CCA" w:rsidR="00D60868" w:rsidRPr="00D60868" w:rsidRDefault="5229202D" w:rsidP="00D60868">
      <w:pPr>
        <w:spacing w:line="240" w:lineRule="auto"/>
        <w:ind w:left="450" w:hanging="480"/>
        <w:rPr>
          <w:rFonts w:ascii="Garamond" w:eastAsia="Garamond" w:hAnsi="Garamond" w:cs="Garamond"/>
        </w:rPr>
      </w:pPr>
      <w:r w:rsidRPr="5390497D">
        <w:rPr>
          <w:rFonts w:ascii="Garamond" w:hAnsi="Garamond"/>
        </w:rPr>
        <w:t>Refice, A</w:t>
      </w:r>
      <w:r w:rsidR="0FE9BD89" w:rsidRPr="5390497D">
        <w:rPr>
          <w:rFonts w:ascii="Garamond" w:hAnsi="Garamond"/>
        </w:rPr>
        <w:t>.</w:t>
      </w:r>
      <w:r w:rsidR="2E6E336E" w:rsidRPr="5390497D">
        <w:rPr>
          <w:rFonts w:ascii="Garamond" w:hAnsi="Garamond"/>
        </w:rPr>
        <w:t>,</w:t>
      </w:r>
      <w:r w:rsidR="00D85C6D">
        <w:rPr>
          <w:rFonts w:ascii="Garamond" w:hAnsi="Garamond"/>
        </w:rPr>
        <w:t xml:space="preserve"> </w:t>
      </w:r>
      <w:r w:rsidRPr="5390497D">
        <w:rPr>
          <w:rFonts w:ascii="Garamond" w:hAnsi="Garamond"/>
        </w:rPr>
        <w:t xml:space="preserve">Capolongo, </w:t>
      </w:r>
      <w:r w:rsidRPr="19D190E3">
        <w:rPr>
          <w:rFonts w:ascii="Garamond" w:hAnsi="Garamond"/>
        </w:rPr>
        <w:t>D</w:t>
      </w:r>
      <w:r w:rsidR="7E125637" w:rsidRPr="19D190E3">
        <w:rPr>
          <w:rFonts w:ascii="Garamond" w:hAnsi="Garamond"/>
        </w:rPr>
        <w:t>.</w:t>
      </w:r>
      <w:r w:rsidR="3110C856" w:rsidRPr="19D190E3">
        <w:rPr>
          <w:rFonts w:ascii="Garamond" w:hAnsi="Garamond"/>
        </w:rPr>
        <w:t>,</w:t>
      </w:r>
      <w:r w:rsidR="00D85C6D">
        <w:rPr>
          <w:rFonts w:ascii="Garamond" w:hAnsi="Garamond"/>
        </w:rPr>
        <w:t xml:space="preserve"> </w:t>
      </w:r>
      <w:r w:rsidRPr="5390497D">
        <w:rPr>
          <w:rFonts w:ascii="Garamond" w:hAnsi="Garamond"/>
        </w:rPr>
        <w:t xml:space="preserve">Pasquariello, </w:t>
      </w:r>
      <w:r w:rsidRPr="19D190E3">
        <w:rPr>
          <w:rFonts w:ascii="Garamond" w:hAnsi="Garamond"/>
        </w:rPr>
        <w:t>G</w:t>
      </w:r>
      <w:r w:rsidR="61775A48" w:rsidRPr="19D190E3">
        <w:rPr>
          <w:rFonts w:ascii="Garamond" w:hAnsi="Garamond"/>
        </w:rPr>
        <w:t>.</w:t>
      </w:r>
      <w:r w:rsidR="0E1E42ED" w:rsidRPr="19D190E3">
        <w:rPr>
          <w:rFonts w:ascii="Garamond" w:hAnsi="Garamond"/>
        </w:rPr>
        <w:t>,</w:t>
      </w:r>
      <w:r w:rsidR="00D85C6D">
        <w:rPr>
          <w:rFonts w:ascii="Garamond" w:hAnsi="Garamond"/>
        </w:rPr>
        <w:t xml:space="preserve"> </w:t>
      </w:r>
      <w:r w:rsidRPr="5390497D">
        <w:rPr>
          <w:rFonts w:ascii="Garamond" w:hAnsi="Garamond"/>
        </w:rPr>
        <w:t xml:space="preserve">D'Addabbo, </w:t>
      </w:r>
      <w:r w:rsidRPr="19D190E3">
        <w:rPr>
          <w:rFonts w:ascii="Garamond" w:hAnsi="Garamond"/>
        </w:rPr>
        <w:t>A</w:t>
      </w:r>
      <w:r w:rsidR="70BC4908" w:rsidRPr="19D190E3">
        <w:rPr>
          <w:rFonts w:ascii="Garamond" w:hAnsi="Garamond"/>
        </w:rPr>
        <w:t>.</w:t>
      </w:r>
      <w:r w:rsidR="4D0812CB" w:rsidRPr="19D190E3">
        <w:rPr>
          <w:rFonts w:ascii="Garamond" w:hAnsi="Garamond"/>
        </w:rPr>
        <w:t>,</w:t>
      </w:r>
      <w:r w:rsidR="00D85C6D">
        <w:rPr>
          <w:rFonts w:ascii="Garamond" w:hAnsi="Garamond"/>
        </w:rPr>
        <w:t xml:space="preserve"> </w:t>
      </w:r>
      <w:r w:rsidRPr="5390497D">
        <w:rPr>
          <w:rFonts w:ascii="Garamond" w:hAnsi="Garamond"/>
        </w:rPr>
        <w:t xml:space="preserve">Bovenga, </w:t>
      </w:r>
      <w:r w:rsidRPr="19D190E3">
        <w:rPr>
          <w:rFonts w:ascii="Garamond" w:hAnsi="Garamond"/>
        </w:rPr>
        <w:t>F</w:t>
      </w:r>
      <w:r w:rsidR="0B9226EA" w:rsidRPr="19D190E3">
        <w:rPr>
          <w:rFonts w:ascii="Garamond" w:hAnsi="Garamond"/>
        </w:rPr>
        <w:t>.</w:t>
      </w:r>
      <w:r w:rsidR="3AD1FF27" w:rsidRPr="19D190E3">
        <w:rPr>
          <w:rFonts w:ascii="Garamond" w:hAnsi="Garamond"/>
        </w:rPr>
        <w:t>,</w:t>
      </w:r>
      <w:r w:rsidRPr="5390497D">
        <w:rPr>
          <w:rFonts w:ascii="Garamond" w:hAnsi="Garamond"/>
        </w:rPr>
        <w:t xml:space="preserve"> Nutricato, </w:t>
      </w:r>
      <w:r w:rsidRPr="19D190E3">
        <w:rPr>
          <w:rFonts w:ascii="Garamond" w:hAnsi="Garamond"/>
        </w:rPr>
        <w:t>R</w:t>
      </w:r>
      <w:r w:rsidR="50CC1447" w:rsidRPr="19D190E3">
        <w:rPr>
          <w:rFonts w:ascii="Garamond" w:hAnsi="Garamond"/>
        </w:rPr>
        <w:t>.</w:t>
      </w:r>
      <w:r w:rsidR="3B3B6036" w:rsidRPr="19D190E3">
        <w:rPr>
          <w:rFonts w:ascii="Garamond" w:hAnsi="Garamond"/>
        </w:rPr>
        <w:t>,</w:t>
      </w:r>
      <w:r w:rsidRPr="5390497D">
        <w:rPr>
          <w:rFonts w:ascii="Garamond" w:hAnsi="Garamond"/>
        </w:rPr>
        <w:t xml:space="preserve"> Lovergine, </w:t>
      </w:r>
      <w:r w:rsidRPr="19D190E3">
        <w:rPr>
          <w:rFonts w:ascii="Garamond" w:hAnsi="Garamond"/>
        </w:rPr>
        <w:t>F</w:t>
      </w:r>
      <w:r w:rsidR="04E7B546" w:rsidRPr="19D190E3">
        <w:rPr>
          <w:rFonts w:ascii="Garamond" w:hAnsi="Garamond"/>
        </w:rPr>
        <w:t>.,</w:t>
      </w:r>
      <w:r w:rsidRPr="5390497D">
        <w:rPr>
          <w:rFonts w:ascii="Garamond" w:hAnsi="Garamond"/>
        </w:rPr>
        <w:t xml:space="preserve"> &amp; Pietranera, L. (2014). SAR and InSAR for </w:t>
      </w:r>
      <w:r w:rsidR="00225221">
        <w:rPr>
          <w:rFonts w:ascii="Garamond" w:hAnsi="Garamond"/>
        </w:rPr>
        <w:t>f</w:t>
      </w:r>
      <w:r w:rsidRPr="5390497D">
        <w:rPr>
          <w:rFonts w:ascii="Garamond" w:hAnsi="Garamond"/>
        </w:rPr>
        <w:t xml:space="preserve">lood </w:t>
      </w:r>
      <w:r w:rsidR="00225221">
        <w:rPr>
          <w:rFonts w:ascii="Garamond" w:hAnsi="Garamond"/>
        </w:rPr>
        <w:t>m</w:t>
      </w:r>
      <w:r w:rsidRPr="5390497D">
        <w:rPr>
          <w:rFonts w:ascii="Garamond" w:hAnsi="Garamond"/>
        </w:rPr>
        <w:t xml:space="preserve">onitoring: Examples </w:t>
      </w:r>
      <w:r w:rsidR="00225221">
        <w:rPr>
          <w:rFonts w:ascii="Garamond" w:hAnsi="Garamond"/>
        </w:rPr>
        <w:t>w</w:t>
      </w:r>
      <w:r w:rsidRPr="5390497D">
        <w:rPr>
          <w:rFonts w:ascii="Garamond" w:hAnsi="Garamond"/>
        </w:rPr>
        <w:t xml:space="preserve">ith COSMO/SkyMed </w:t>
      </w:r>
      <w:r w:rsidR="00F42F15">
        <w:rPr>
          <w:rFonts w:ascii="Garamond" w:hAnsi="Garamond"/>
        </w:rPr>
        <w:t>D</w:t>
      </w:r>
      <w:r w:rsidRPr="5390497D">
        <w:rPr>
          <w:rFonts w:ascii="Garamond" w:hAnsi="Garamond"/>
        </w:rPr>
        <w:t xml:space="preserve">ata. </w:t>
      </w:r>
      <w:r w:rsidRPr="000735AA">
        <w:rPr>
          <w:rFonts w:ascii="Garamond" w:hAnsi="Garamond"/>
          <w:i/>
          <w:iCs/>
        </w:rPr>
        <w:t>Selected Topics in Applied Earth Observations and Remote Sensing, IEEE Journal of</w:t>
      </w:r>
      <w:r w:rsidRPr="5390497D">
        <w:rPr>
          <w:rFonts w:ascii="Garamond" w:hAnsi="Garamond"/>
        </w:rPr>
        <w:t>. 7. 10.1109/JSTARS.2014.2305165.</w:t>
      </w:r>
      <w:r w:rsidR="00DB1A3C" w:rsidRPr="00D60868">
        <w:rPr>
          <w:rFonts w:ascii="Garamond" w:eastAsia="Garamond" w:hAnsi="Garamond" w:cs="Garamond"/>
        </w:rPr>
        <w:t xml:space="preserve"> </w:t>
      </w:r>
    </w:p>
    <w:p w14:paraId="0BD9D301" w14:textId="5FEA3E27" w:rsidR="008778C4" w:rsidRPr="00D60868" w:rsidRDefault="00D60868" w:rsidP="00D60868">
      <w:pPr>
        <w:spacing w:line="240" w:lineRule="auto"/>
        <w:ind w:left="450" w:hanging="450"/>
        <w:rPr>
          <w:rFonts w:ascii="Garamond" w:hAnsi="Garamond"/>
        </w:rPr>
      </w:pPr>
      <w:r w:rsidRPr="00F93000">
        <w:rPr>
          <w:rFonts w:ascii="Garamond" w:hAnsi="Garamond"/>
        </w:rPr>
        <w:t xml:space="preserve">Tehrany, M.S., Jones, S., Shabani, Farzin. (2019) Identifying the </w:t>
      </w:r>
      <w:r w:rsidR="00225221">
        <w:rPr>
          <w:rFonts w:ascii="Garamond" w:hAnsi="Garamond"/>
        </w:rPr>
        <w:t>e</w:t>
      </w:r>
      <w:r w:rsidRPr="00F93000">
        <w:rPr>
          <w:rFonts w:ascii="Garamond" w:hAnsi="Garamond"/>
        </w:rPr>
        <w:t xml:space="preserve">ssential </w:t>
      </w:r>
      <w:r w:rsidR="00225221">
        <w:rPr>
          <w:rFonts w:ascii="Garamond" w:hAnsi="Garamond"/>
        </w:rPr>
        <w:t>f</w:t>
      </w:r>
      <w:r w:rsidRPr="00F93000">
        <w:rPr>
          <w:rFonts w:ascii="Garamond" w:hAnsi="Garamond"/>
        </w:rPr>
        <w:t xml:space="preserve">lood </w:t>
      </w:r>
      <w:r w:rsidR="00225221">
        <w:rPr>
          <w:rFonts w:ascii="Garamond" w:hAnsi="Garamond"/>
        </w:rPr>
        <w:t>c</w:t>
      </w:r>
      <w:r w:rsidRPr="00F93000">
        <w:rPr>
          <w:rFonts w:ascii="Garamond" w:hAnsi="Garamond"/>
        </w:rPr>
        <w:t xml:space="preserve">onditioning </w:t>
      </w:r>
      <w:r w:rsidR="00225221">
        <w:rPr>
          <w:rFonts w:ascii="Garamond" w:hAnsi="Garamond"/>
        </w:rPr>
        <w:t>f</w:t>
      </w:r>
      <w:r w:rsidRPr="00F93000">
        <w:rPr>
          <w:rFonts w:ascii="Garamond" w:hAnsi="Garamond"/>
        </w:rPr>
        <w:t xml:space="preserve">actors for </w:t>
      </w:r>
      <w:r w:rsidR="00225221">
        <w:rPr>
          <w:rFonts w:ascii="Garamond" w:hAnsi="Garamond"/>
        </w:rPr>
        <w:t>f</w:t>
      </w:r>
      <w:r w:rsidRPr="00F93000">
        <w:rPr>
          <w:rFonts w:ascii="Garamond" w:hAnsi="Garamond"/>
        </w:rPr>
        <w:t xml:space="preserve">lood </w:t>
      </w:r>
      <w:r w:rsidR="00225221">
        <w:rPr>
          <w:rFonts w:ascii="Garamond" w:hAnsi="Garamond"/>
        </w:rPr>
        <w:t>p</w:t>
      </w:r>
      <w:r w:rsidRPr="00F93000">
        <w:rPr>
          <w:rFonts w:ascii="Garamond" w:hAnsi="Garamond"/>
        </w:rPr>
        <w:t xml:space="preserve">rone </w:t>
      </w:r>
      <w:r w:rsidR="00225221">
        <w:rPr>
          <w:rFonts w:ascii="Garamond" w:hAnsi="Garamond"/>
        </w:rPr>
        <w:t>a</w:t>
      </w:r>
      <w:r w:rsidRPr="00F93000">
        <w:rPr>
          <w:rFonts w:ascii="Garamond" w:hAnsi="Garamond"/>
        </w:rPr>
        <w:t xml:space="preserve">rea </w:t>
      </w:r>
      <w:r w:rsidR="00225221">
        <w:rPr>
          <w:rFonts w:ascii="Garamond" w:hAnsi="Garamond"/>
        </w:rPr>
        <w:t>m</w:t>
      </w:r>
      <w:r w:rsidRPr="00F93000">
        <w:rPr>
          <w:rFonts w:ascii="Garamond" w:hAnsi="Garamond"/>
        </w:rPr>
        <w:t xml:space="preserve">apping </w:t>
      </w:r>
      <w:r w:rsidR="00225221">
        <w:rPr>
          <w:rFonts w:ascii="Garamond" w:hAnsi="Garamond"/>
        </w:rPr>
        <w:t>u</w:t>
      </w:r>
      <w:r w:rsidRPr="00F93000">
        <w:rPr>
          <w:rFonts w:ascii="Garamond" w:hAnsi="Garamond"/>
        </w:rPr>
        <w:t xml:space="preserve">sing </w:t>
      </w:r>
      <w:r w:rsidR="00225221">
        <w:rPr>
          <w:rFonts w:ascii="Garamond" w:hAnsi="Garamond"/>
        </w:rPr>
        <w:t>m</w:t>
      </w:r>
      <w:r w:rsidRPr="00F93000">
        <w:rPr>
          <w:rFonts w:ascii="Garamond" w:hAnsi="Garamond"/>
        </w:rPr>
        <w:t xml:space="preserve">achine </w:t>
      </w:r>
      <w:r w:rsidR="00225221">
        <w:rPr>
          <w:rFonts w:ascii="Garamond" w:hAnsi="Garamond"/>
        </w:rPr>
        <w:t>l</w:t>
      </w:r>
      <w:r w:rsidRPr="00F93000">
        <w:rPr>
          <w:rFonts w:ascii="Garamond" w:hAnsi="Garamond"/>
        </w:rPr>
        <w:t xml:space="preserve">earning </w:t>
      </w:r>
      <w:r w:rsidR="00225221">
        <w:rPr>
          <w:rFonts w:ascii="Garamond" w:hAnsi="Garamond"/>
        </w:rPr>
        <w:t>t</w:t>
      </w:r>
      <w:r w:rsidRPr="00F93000">
        <w:rPr>
          <w:rFonts w:ascii="Garamond" w:hAnsi="Garamond"/>
        </w:rPr>
        <w:t>echniques</w:t>
      </w:r>
      <w:r>
        <w:rPr>
          <w:rFonts w:ascii="Garamond" w:hAnsi="Garamond"/>
        </w:rPr>
        <w:t xml:space="preserve">. </w:t>
      </w:r>
      <w:r>
        <w:rPr>
          <w:rFonts w:ascii="Garamond" w:hAnsi="Garamond"/>
          <w:i/>
          <w:iCs/>
        </w:rPr>
        <w:t xml:space="preserve">CATENA, </w:t>
      </w:r>
      <w:r w:rsidRPr="002B3D54">
        <w:rPr>
          <w:rFonts w:ascii="Garamond" w:hAnsi="Garamond"/>
        </w:rPr>
        <w:t>175, 174</w:t>
      </w:r>
      <w:r w:rsidRPr="00D75844">
        <w:rPr>
          <w:rFonts w:ascii="Garamond" w:hAnsi="Garamond"/>
        </w:rPr>
        <w:t>–</w:t>
      </w:r>
      <w:r w:rsidRPr="002B3D54">
        <w:rPr>
          <w:rFonts w:ascii="Garamond" w:hAnsi="Garamond"/>
        </w:rPr>
        <w:t>192.</w:t>
      </w:r>
      <w:r>
        <w:rPr>
          <w:rFonts w:ascii="Garamond" w:hAnsi="Garamond"/>
          <w:i/>
          <w:iCs/>
        </w:rPr>
        <w:t xml:space="preserve"> </w:t>
      </w:r>
      <w:r w:rsidRPr="00DE282C">
        <w:rPr>
          <w:rFonts w:ascii="Garamond" w:hAnsi="Garamond"/>
        </w:rPr>
        <w:t>https://doi.org/10.1016/j.catena.2018.12.011</w:t>
      </w:r>
    </w:p>
    <w:p w14:paraId="27E9AAB4" w14:textId="53A77F27" w:rsidR="00321752" w:rsidRDefault="725C6AE7" w:rsidP="00D60868">
      <w:pPr>
        <w:spacing w:line="240" w:lineRule="auto"/>
        <w:ind w:left="450" w:hanging="480"/>
        <w:rPr>
          <w:rStyle w:val="Hyperlink"/>
          <w:rFonts w:ascii="Garamond" w:eastAsia="Calibri" w:hAnsi="Garamond" w:cs="Calibri"/>
        </w:rPr>
      </w:pPr>
      <w:r w:rsidRPr="00D75844">
        <w:rPr>
          <w:rFonts w:ascii="Garamond" w:eastAsia="Garamond" w:hAnsi="Garamond" w:cs="Garamond"/>
        </w:rPr>
        <w:t xml:space="preserve">United States Census Bureau. (2019). </w:t>
      </w:r>
      <w:r w:rsidRPr="00D75844">
        <w:rPr>
          <w:rFonts w:ascii="Garamond" w:eastAsia="Garamond" w:hAnsi="Garamond" w:cs="Garamond"/>
          <w:i/>
        </w:rPr>
        <w:t xml:space="preserve">South Dakota Persons in Poverty, 2019 American Community Survey 1-Year Estimates. </w:t>
      </w:r>
      <w:r w:rsidRPr="00D75844">
        <w:rPr>
          <w:rFonts w:ascii="Garamond" w:eastAsia="Garamond" w:hAnsi="Garamond" w:cs="Garamond"/>
        </w:rPr>
        <w:t xml:space="preserve">Retrieved from </w:t>
      </w:r>
      <w:hyperlink r:id="rId27" w:history="1">
        <w:r w:rsidRPr="001B771B">
          <w:rPr>
            <w:rStyle w:val="Hyperlink"/>
            <w:rFonts w:ascii="Garamond" w:eastAsia="Calibri" w:hAnsi="Garamond" w:cs="Calibri"/>
          </w:rPr>
          <w:t>https://census.gov/</w:t>
        </w:r>
      </w:hyperlink>
    </w:p>
    <w:p w14:paraId="5BC5E7BD" w14:textId="52581F11" w:rsidR="00DB1A3C" w:rsidRPr="00321752" w:rsidRDefault="00DB1A3C" w:rsidP="00D60868">
      <w:pPr>
        <w:spacing w:line="240" w:lineRule="auto"/>
        <w:ind w:left="450" w:hanging="480"/>
        <w:rPr>
          <w:rFonts w:ascii="Garamond" w:hAnsi="Garamond"/>
        </w:rPr>
      </w:pPr>
      <w:r w:rsidRPr="5390497D">
        <w:rPr>
          <w:rFonts w:ascii="Garamond" w:eastAsia="Garamond" w:hAnsi="Garamond" w:cs="Garamond"/>
        </w:rPr>
        <w:t xml:space="preserve">United States Census Bureau. (2019). </w:t>
      </w:r>
      <w:r w:rsidRPr="5390497D">
        <w:rPr>
          <w:rFonts w:ascii="Garamond" w:eastAsia="Garamond" w:hAnsi="Garamond" w:cs="Garamond"/>
          <w:i/>
          <w:iCs/>
        </w:rPr>
        <w:t xml:space="preserve">My Tribal Area, 2015-2019 American Community Survey 5-Year Estimates. </w:t>
      </w:r>
      <w:r w:rsidRPr="5390497D">
        <w:rPr>
          <w:rFonts w:ascii="Garamond" w:eastAsia="Garamond" w:hAnsi="Garamond" w:cs="Garamond"/>
        </w:rPr>
        <w:t xml:space="preserve">Retrieved from </w:t>
      </w:r>
      <w:hyperlink r:id="rId28" w:history="1">
        <w:r w:rsidRPr="001B771B">
          <w:rPr>
            <w:rStyle w:val="Hyperlink"/>
            <w:rFonts w:ascii="Garamond" w:eastAsia="Calibri" w:hAnsi="Garamond" w:cs="Calibri"/>
          </w:rPr>
          <w:t>https://www.census.gov/tribal/</w:t>
        </w:r>
      </w:hyperlink>
    </w:p>
    <w:p w14:paraId="0F37CBA6" w14:textId="54B7BD65" w:rsidR="00A61F22" w:rsidRPr="00321752" w:rsidRDefault="18215A2D" w:rsidP="00D60868">
      <w:pPr>
        <w:spacing w:after="0" w:line="240" w:lineRule="auto"/>
        <w:ind w:left="540" w:hanging="540"/>
        <w:rPr>
          <w:rFonts w:ascii="Garamond" w:hAnsi="Garamond"/>
        </w:rPr>
      </w:pPr>
      <w:r w:rsidRPr="00321752">
        <w:rPr>
          <w:rFonts w:ascii="Garamond" w:hAnsi="Garamond"/>
        </w:rPr>
        <w:t>USDA (2018). Census of Agriculture. 2012 Census Volume 1, Chapter 2: State Level Data. U.S. Department of Agriculture, National Agricultural Statistics Service, Washington, DC.</w:t>
      </w:r>
    </w:p>
    <w:p w14:paraId="0E588025" w14:textId="7E0FD2C3" w:rsidR="00A61F22" w:rsidRPr="00321752" w:rsidRDefault="18215A2D" w:rsidP="00D60868">
      <w:pPr>
        <w:spacing w:after="0" w:line="240" w:lineRule="auto"/>
        <w:rPr>
          <w:rFonts w:ascii="Garamond" w:hAnsi="Garamond"/>
        </w:rPr>
      </w:pPr>
      <w:r w:rsidRPr="00321752">
        <w:rPr>
          <w:rFonts w:ascii="Garamond" w:hAnsi="Garamond"/>
        </w:rPr>
        <w:t xml:space="preserve"> </w:t>
      </w:r>
    </w:p>
    <w:p w14:paraId="3AC10AF4" w14:textId="1C2B3899" w:rsidR="00A61F22" w:rsidRDefault="18215A2D" w:rsidP="00D60868">
      <w:pPr>
        <w:spacing w:after="0" w:line="240" w:lineRule="auto"/>
        <w:ind w:left="450" w:hanging="450"/>
        <w:rPr>
          <w:rFonts w:ascii="Garamond" w:hAnsi="Garamond"/>
        </w:rPr>
      </w:pPr>
      <w:r w:rsidRPr="00321752">
        <w:rPr>
          <w:rFonts w:ascii="Garamond" w:hAnsi="Garamond"/>
        </w:rPr>
        <w:t>USGCRP (2018). Impacts, Risks, and Adaptation in the United States: Fourth National Climate Assessment, Volume II [Reidmiller, D.R., C.W. Avery, D.R. Easterling, K.E. Kunkel, K.L.M. Lewis, T.K. Maycock, and B.C. Stewart (eds.)]. U.S. Global Change Research Program, Washington, DC, USA</w:t>
      </w:r>
      <w:r w:rsidR="007119EF">
        <w:rPr>
          <w:rFonts w:ascii="Garamond" w:hAnsi="Garamond"/>
        </w:rPr>
        <w:t xml:space="preserve">. </w:t>
      </w:r>
      <w:r w:rsidR="003652CE" w:rsidRPr="00DE282C">
        <w:rPr>
          <w:rFonts w:ascii="Garamond" w:hAnsi="Garamond"/>
        </w:rPr>
        <w:t>https://doi.org/10.7930/NCA4.2018</w:t>
      </w:r>
    </w:p>
    <w:p w14:paraId="33FAE7DB" w14:textId="77777777" w:rsidR="003652CE" w:rsidRDefault="003652CE" w:rsidP="00D60868">
      <w:pPr>
        <w:spacing w:after="0" w:line="240" w:lineRule="auto"/>
        <w:ind w:left="450" w:hanging="450"/>
        <w:rPr>
          <w:rFonts w:ascii="Garamond" w:hAnsi="Garamond"/>
        </w:rPr>
      </w:pPr>
    </w:p>
    <w:p w14:paraId="4A9EC50D" w14:textId="77777777" w:rsidR="003652CE" w:rsidRDefault="003652CE" w:rsidP="009149AE">
      <w:pPr>
        <w:spacing w:after="0" w:line="240" w:lineRule="auto"/>
        <w:ind w:left="450" w:hanging="450"/>
        <w:rPr>
          <w:rFonts w:ascii="Garamond" w:hAnsi="Garamond"/>
        </w:rPr>
      </w:pPr>
    </w:p>
    <w:p w14:paraId="2417CF5A" w14:textId="77777777" w:rsidR="00EA24F7" w:rsidRDefault="00EA24F7" w:rsidP="009149AE">
      <w:pPr>
        <w:spacing w:after="0" w:line="240" w:lineRule="auto"/>
        <w:ind w:left="450" w:hanging="450"/>
        <w:rPr>
          <w:rFonts w:ascii="Garamond" w:hAnsi="Garamond"/>
        </w:rPr>
      </w:pPr>
    </w:p>
    <w:p w14:paraId="17196CAE" w14:textId="77777777" w:rsidR="00EA24F7" w:rsidRDefault="00EA24F7" w:rsidP="009149AE">
      <w:pPr>
        <w:spacing w:after="0" w:line="240" w:lineRule="auto"/>
        <w:ind w:left="450" w:hanging="450"/>
        <w:rPr>
          <w:rFonts w:ascii="Garamond" w:hAnsi="Garamond"/>
        </w:rPr>
      </w:pPr>
    </w:p>
    <w:p w14:paraId="35CBA62E" w14:textId="77777777" w:rsidR="00EA24F7" w:rsidRDefault="00EA24F7" w:rsidP="009149AE">
      <w:pPr>
        <w:spacing w:after="0" w:line="240" w:lineRule="auto"/>
        <w:ind w:left="450" w:hanging="450"/>
        <w:rPr>
          <w:rFonts w:ascii="Garamond" w:hAnsi="Garamond"/>
        </w:rPr>
      </w:pPr>
    </w:p>
    <w:p w14:paraId="4CF2F18E" w14:textId="77777777" w:rsidR="00EA24F7" w:rsidRDefault="00EA24F7" w:rsidP="009149AE">
      <w:pPr>
        <w:spacing w:after="0" w:line="240" w:lineRule="auto"/>
        <w:ind w:left="450" w:hanging="450"/>
        <w:rPr>
          <w:rFonts w:ascii="Garamond" w:hAnsi="Garamond"/>
        </w:rPr>
      </w:pPr>
    </w:p>
    <w:p w14:paraId="1BCDAC04" w14:textId="77777777" w:rsidR="00EA24F7" w:rsidRDefault="00EA24F7" w:rsidP="009149AE">
      <w:pPr>
        <w:spacing w:after="0" w:line="240" w:lineRule="auto"/>
        <w:ind w:left="450" w:hanging="450"/>
        <w:rPr>
          <w:rFonts w:ascii="Garamond" w:hAnsi="Garamond"/>
        </w:rPr>
      </w:pPr>
    </w:p>
    <w:p w14:paraId="6A1E149D" w14:textId="77777777" w:rsidR="00EA24F7" w:rsidRDefault="00EA24F7" w:rsidP="009149AE">
      <w:pPr>
        <w:spacing w:after="0" w:line="240" w:lineRule="auto"/>
        <w:ind w:left="450" w:hanging="450"/>
        <w:rPr>
          <w:rFonts w:ascii="Garamond" w:hAnsi="Garamond"/>
        </w:rPr>
      </w:pPr>
    </w:p>
    <w:p w14:paraId="2AC6BFEA" w14:textId="77777777" w:rsidR="003652CE" w:rsidRDefault="003652CE" w:rsidP="003652CE"/>
    <w:p w14:paraId="4B1D9B40" w14:textId="1C42FE80" w:rsidR="00DE2ACE" w:rsidRPr="00321752" w:rsidRDefault="00DE2ACE" w:rsidP="00DE2ACE">
      <w:pPr>
        <w:pStyle w:val="Heading1"/>
        <w:spacing w:before="0" w:line="240" w:lineRule="auto"/>
        <w:rPr>
          <w:rFonts w:ascii="Garamond" w:hAnsi="Garamond"/>
        </w:rPr>
      </w:pPr>
      <w:r>
        <w:rPr>
          <w:rFonts w:ascii="Garamond" w:hAnsi="Garamond"/>
        </w:rPr>
        <w:lastRenderedPageBreak/>
        <w:t>9</w:t>
      </w:r>
      <w:r w:rsidRPr="0066138C">
        <w:rPr>
          <w:rFonts w:ascii="Garamond" w:hAnsi="Garamond"/>
        </w:rPr>
        <w:t xml:space="preserve">. </w:t>
      </w:r>
      <w:r w:rsidR="00970928">
        <w:rPr>
          <w:rFonts w:ascii="Garamond" w:hAnsi="Garamond"/>
        </w:rPr>
        <w:t>Appendices</w:t>
      </w:r>
    </w:p>
    <w:p w14:paraId="1ECF8F44" w14:textId="77777777" w:rsidR="00D766B0" w:rsidRDefault="15D7C60B" w:rsidP="00D766B0">
      <w:pPr>
        <w:keepNext/>
        <w:jc w:val="center"/>
      </w:pPr>
      <w:r>
        <w:rPr>
          <w:noProof/>
        </w:rPr>
        <w:drawing>
          <wp:inline distT="0" distB="0" distL="0" distR="0" wp14:anchorId="1D347014" wp14:editId="33863AD2">
            <wp:extent cx="5653095" cy="3657600"/>
            <wp:effectExtent l="0" t="0" r="5080" b="0"/>
            <wp:docPr id="456624380" name="Picture 45662438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624380"/>
                    <pic:cNvPicPr/>
                  </pic:nvPicPr>
                  <pic:blipFill>
                    <a:blip r:embed="rId29">
                      <a:extLst>
                        <a:ext uri="{28A0092B-C50C-407E-A947-70E740481C1C}">
                          <a14:useLocalDpi xmlns:a14="http://schemas.microsoft.com/office/drawing/2010/main" val="0"/>
                        </a:ext>
                      </a:extLst>
                    </a:blip>
                    <a:stretch>
                      <a:fillRect/>
                    </a:stretch>
                  </pic:blipFill>
                  <pic:spPr>
                    <a:xfrm>
                      <a:off x="0" y="0"/>
                      <a:ext cx="5653095" cy="3657600"/>
                    </a:xfrm>
                    <a:prstGeom prst="rect">
                      <a:avLst/>
                    </a:prstGeom>
                  </pic:spPr>
                </pic:pic>
              </a:graphicData>
            </a:graphic>
          </wp:inline>
        </w:drawing>
      </w:r>
    </w:p>
    <w:p w14:paraId="1BB7E7AA" w14:textId="7066FBDE" w:rsidR="00D766B0" w:rsidRPr="00F15835" w:rsidRDefault="00D766B0" w:rsidP="00CB6E09">
      <w:pPr>
        <w:pStyle w:val="Caption"/>
        <w:jc w:val="center"/>
      </w:pPr>
      <w:r w:rsidRPr="00CB6E09">
        <w:rPr>
          <w:i/>
          <w:iCs w:val="0"/>
        </w:rPr>
        <w:t>Figure A</w:t>
      </w:r>
      <w:r w:rsidRPr="00CB6E09">
        <w:rPr>
          <w:i/>
          <w:iCs w:val="0"/>
        </w:rPr>
        <w:fldChar w:fldCharType="begin"/>
      </w:r>
      <w:r w:rsidRPr="00CB6E09">
        <w:rPr>
          <w:i/>
          <w:iCs w:val="0"/>
        </w:rPr>
        <w:instrText xml:space="preserve"> SEQ Figure_A \* ARABIC </w:instrText>
      </w:r>
      <w:r w:rsidRPr="00CB6E09">
        <w:rPr>
          <w:i/>
          <w:iCs w:val="0"/>
        </w:rPr>
        <w:fldChar w:fldCharType="separate"/>
      </w:r>
      <w:r w:rsidR="00563994">
        <w:rPr>
          <w:i/>
          <w:iCs w:val="0"/>
          <w:noProof/>
        </w:rPr>
        <w:t>1</w:t>
      </w:r>
      <w:r w:rsidRPr="00CB6E09">
        <w:rPr>
          <w:i/>
          <w:iCs w:val="0"/>
        </w:rPr>
        <w:fldChar w:fldCharType="end"/>
      </w:r>
      <w:r w:rsidR="00F15835" w:rsidRPr="00CB6E09">
        <w:rPr>
          <w:i/>
          <w:iCs w:val="0"/>
        </w:rPr>
        <w:t>.</w:t>
      </w:r>
      <w:r w:rsidR="00F15835" w:rsidRPr="00F15835">
        <w:t xml:space="preserve"> </w:t>
      </w:r>
      <w:r w:rsidR="00CF17B6">
        <w:t>Map of e</w:t>
      </w:r>
      <w:r w:rsidR="00F15835" w:rsidRPr="00F15835">
        <w:t>levation</w:t>
      </w:r>
      <w:r w:rsidR="00283F83">
        <w:t xml:space="preserve">, </w:t>
      </w:r>
      <w:r w:rsidR="00C203DE">
        <w:t xml:space="preserve">from </w:t>
      </w:r>
      <w:r w:rsidR="00283F83">
        <w:t xml:space="preserve">Shuttle Radar Topography Mission DEM </w:t>
      </w:r>
      <w:r w:rsidR="00C203DE">
        <w:t>(</w:t>
      </w:r>
      <w:r w:rsidR="00283F83">
        <w:t>2000</w:t>
      </w:r>
      <w:r w:rsidR="00C203DE">
        <w:t>)</w:t>
      </w:r>
      <w:r w:rsidR="00F15835" w:rsidRPr="00F15835">
        <w:t>, normalized and inverted over Pine Ridge and Rosebud</w:t>
      </w:r>
      <w:r w:rsidR="008C23F6">
        <w:t xml:space="preserve">.  </w:t>
      </w:r>
    </w:p>
    <w:p w14:paraId="202F7A89" w14:textId="77777777" w:rsidR="00123919" w:rsidRDefault="15D7C60B" w:rsidP="00123919">
      <w:pPr>
        <w:keepNext/>
        <w:jc w:val="center"/>
      </w:pPr>
      <w:r>
        <w:rPr>
          <w:noProof/>
        </w:rPr>
        <w:lastRenderedPageBreak/>
        <w:drawing>
          <wp:inline distT="0" distB="0" distL="0" distR="0" wp14:anchorId="265F405A" wp14:editId="6319C364">
            <wp:extent cx="5581648" cy="3611375"/>
            <wp:effectExtent l="0" t="0" r="0" b="0"/>
            <wp:docPr id="456624381" name="Picture 456624381"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62438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581648" cy="3611375"/>
                    </a:xfrm>
                    <a:prstGeom prst="rect">
                      <a:avLst/>
                    </a:prstGeom>
                  </pic:spPr>
                </pic:pic>
              </a:graphicData>
            </a:graphic>
          </wp:inline>
        </w:drawing>
      </w:r>
    </w:p>
    <w:p w14:paraId="3D64E1E1" w14:textId="0E107981" w:rsidR="00CB6E09" w:rsidRPr="00CB6E09" w:rsidRDefault="00123919" w:rsidP="00CB6E09">
      <w:pPr>
        <w:pStyle w:val="Caption"/>
        <w:jc w:val="center"/>
      </w:pPr>
      <w:r w:rsidRPr="009A0346">
        <w:rPr>
          <w:i/>
          <w:iCs w:val="0"/>
        </w:rPr>
        <w:t>Figure A</w:t>
      </w:r>
      <w:r w:rsidRPr="009A0346">
        <w:rPr>
          <w:i/>
          <w:iCs w:val="0"/>
        </w:rPr>
        <w:fldChar w:fldCharType="begin"/>
      </w:r>
      <w:r w:rsidRPr="009A0346">
        <w:rPr>
          <w:i/>
          <w:iCs w:val="0"/>
        </w:rPr>
        <w:instrText xml:space="preserve"> SEQ Figure_A \* ARABIC </w:instrText>
      </w:r>
      <w:r w:rsidRPr="009A0346">
        <w:rPr>
          <w:i/>
          <w:iCs w:val="0"/>
        </w:rPr>
        <w:fldChar w:fldCharType="separate"/>
      </w:r>
      <w:r w:rsidR="00563994">
        <w:rPr>
          <w:i/>
          <w:iCs w:val="0"/>
          <w:noProof/>
        </w:rPr>
        <w:t>2</w:t>
      </w:r>
      <w:r w:rsidRPr="009A0346">
        <w:rPr>
          <w:i/>
          <w:iCs w:val="0"/>
        </w:rPr>
        <w:fldChar w:fldCharType="end"/>
      </w:r>
      <w:r w:rsidR="00CB6E09">
        <w:t>.</w:t>
      </w:r>
      <w:r w:rsidR="009A0346">
        <w:t xml:space="preserve"> </w:t>
      </w:r>
      <w:r w:rsidR="00CF17B6">
        <w:t xml:space="preserve">Map of </w:t>
      </w:r>
      <w:r w:rsidR="009A0346">
        <w:t>Distance to River, normalized and inverted over Pine Ridge and Rosebud</w:t>
      </w:r>
    </w:p>
    <w:p w14:paraId="312F88D1" w14:textId="77777777" w:rsidR="00577F3F" w:rsidRDefault="15D7C60B" w:rsidP="00577F3F">
      <w:pPr>
        <w:keepNext/>
        <w:jc w:val="center"/>
      </w:pPr>
      <w:r>
        <w:rPr>
          <w:noProof/>
        </w:rPr>
        <w:drawing>
          <wp:inline distT="0" distB="0" distL="0" distR="0" wp14:anchorId="77AA8FAF" wp14:editId="6E1E36C2">
            <wp:extent cx="5653095" cy="3657600"/>
            <wp:effectExtent l="0" t="0" r="5080" b="0"/>
            <wp:docPr id="456624382" name="Picture 45662438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624382"/>
                    <pic:cNvPicPr/>
                  </pic:nvPicPr>
                  <pic:blipFill>
                    <a:blip r:embed="rId31">
                      <a:extLst>
                        <a:ext uri="{28A0092B-C50C-407E-A947-70E740481C1C}">
                          <a14:useLocalDpi xmlns:a14="http://schemas.microsoft.com/office/drawing/2010/main" val="0"/>
                        </a:ext>
                      </a:extLst>
                    </a:blip>
                    <a:stretch>
                      <a:fillRect/>
                    </a:stretch>
                  </pic:blipFill>
                  <pic:spPr>
                    <a:xfrm>
                      <a:off x="0" y="0"/>
                      <a:ext cx="5653095" cy="3657600"/>
                    </a:xfrm>
                    <a:prstGeom prst="rect">
                      <a:avLst/>
                    </a:prstGeom>
                  </pic:spPr>
                </pic:pic>
              </a:graphicData>
            </a:graphic>
          </wp:inline>
        </w:drawing>
      </w:r>
    </w:p>
    <w:p w14:paraId="07A08DC6" w14:textId="41BC5DF6" w:rsidR="00577F3F" w:rsidRPr="00577F3F" w:rsidRDefault="00577F3F" w:rsidP="00577F3F">
      <w:pPr>
        <w:pStyle w:val="Caption"/>
        <w:jc w:val="center"/>
        <w:rPr>
          <w:iCs w:val="0"/>
        </w:rPr>
      </w:pPr>
      <w:r w:rsidRPr="00577F3F">
        <w:rPr>
          <w:i/>
        </w:rPr>
        <w:t>Figure A</w:t>
      </w:r>
      <w:r w:rsidRPr="00577F3F">
        <w:rPr>
          <w:i/>
        </w:rPr>
        <w:fldChar w:fldCharType="begin"/>
      </w:r>
      <w:r w:rsidRPr="00577F3F">
        <w:rPr>
          <w:i/>
        </w:rPr>
        <w:instrText xml:space="preserve"> SEQ Figure_A \* ARABIC </w:instrText>
      </w:r>
      <w:r w:rsidRPr="00577F3F">
        <w:rPr>
          <w:i/>
        </w:rPr>
        <w:fldChar w:fldCharType="separate"/>
      </w:r>
      <w:r w:rsidR="00563994">
        <w:rPr>
          <w:i/>
          <w:noProof/>
        </w:rPr>
        <w:t>3</w:t>
      </w:r>
      <w:r w:rsidRPr="00577F3F">
        <w:rPr>
          <w:i/>
        </w:rPr>
        <w:fldChar w:fldCharType="end"/>
      </w:r>
      <w:r>
        <w:rPr>
          <w:i/>
        </w:rPr>
        <w:t xml:space="preserve">. </w:t>
      </w:r>
      <w:r w:rsidR="00CF17B6">
        <w:rPr>
          <w:iCs w:val="0"/>
        </w:rPr>
        <w:t>Map of N</w:t>
      </w:r>
      <w:r>
        <w:rPr>
          <w:iCs w:val="0"/>
        </w:rPr>
        <w:t>ormalized Difference Vegetation Index,</w:t>
      </w:r>
      <w:r w:rsidR="00832B9A" w:rsidRPr="00832B9A">
        <w:t xml:space="preserve"> </w:t>
      </w:r>
      <w:r w:rsidR="003D3D4A">
        <w:t xml:space="preserve">calculated from </w:t>
      </w:r>
      <w:r w:rsidR="00832B9A" w:rsidRPr="00832B9A">
        <w:rPr>
          <w:iCs w:val="0"/>
        </w:rPr>
        <w:t>Landsat 8 OLI</w:t>
      </w:r>
      <w:r w:rsidR="003D3D4A">
        <w:rPr>
          <w:iCs w:val="0"/>
        </w:rPr>
        <w:t xml:space="preserve"> imagery</w:t>
      </w:r>
      <w:r w:rsidR="00832B9A" w:rsidRPr="00832B9A">
        <w:rPr>
          <w:iCs w:val="0"/>
        </w:rPr>
        <w:t xml:space="preserve"> from January 2018- December 2020</w:t>
      </w:r>
      <w:r w:rsidR="00832B9A">
        <w:rPr>
          <w:iCs w:val="0"/>
        </w:rPr>
        <w:t>,</w:t>
      </w:r>
      <w:r>
        <w:rPr>
          <w:iCs w:val="0"/>
        </w:rPr>
        <w:t xml:space="preserve"> </w:t>
      </w:r>
      <w:r>
        <w:t>inverted over Pine Ridge and Rosebud</w:t>
      </w:r>
      <w:r w:rsidR="003D3D4A">
        <w:t>.</w:t>
      </w:r>
    </w:p>
    <w:p w14:paraId="7DC6308C" w14:textId="77777777" w:rsidR="00577F3F" w:rsidRDefault="15D7C60B" w:rsidP="00577F3F">
      <w:pPr>
        <w:keepNext/>
        <w:jc w:val="center"/>
      </w:pPr>
      <w:r>
        <w:rPr>
          <w:noProof/>
        </w:rPr>
        <w:lastRenderedPageBreak/>
        <w:drawing>
          <wp:inline distT="0" distB="0" distL="0" distR="0" wp14:anchorId="1CF8A851" wp14:editId="3B451236">
            <wp:extent cx="5653095" cy="3657600"/>
            <wp:effectExtent l="0" t="0" r="5080" b="0"/>
            <wp:docPr id="456624383" name="Picture 45662438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624383"/>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653095" cy="3657600"/>
                    </a:xfrm>
                    <a:prstGeom prst="rect">
                      <a:avLst/>
                    </a:prstGeom>
                  </pic:spPr>
                </pic:pic>
              </a:graphicData>
            </a:graphic>
          </wp:inline>
        </w:drawing>
      </w:r>
    </w:p>
    <w:p w14:paraId="37415410" w14:textId="2A05510C" w:rsidR="00577F3F" w:rsidRDefault="00577F3F" w:rsidP="00577F3F">
      <w:pPr>
        <w:pStyle w:val="Caption"/>
        <w:jc w:val="center"/>
      </w:pPr>
      <w:r w:rsidRPr="00CF17B6">
        <w:rPr>
          <w:i/>
          <w:iCs w:val="0"/>
        </w:rPr>
        <w:t>Figure A</w:t>
      </w:r>
      <w:r w:rsidRPr="00CF17B6">
        <w:rPr>
          <w:i/>
          <w:iCs w:val="0"/>
        </w:rPr>
        <w:fldChar w:fldCharType="begin"/>
      </w:r>
      <w:r w:rsidRPr="00CF17B6">
        <w:rPr>
          <w:i/>
          <w:iCs w:val="0"/>
        </w:rPr>
        <w:instrText xml:space="preserve"> SEQ Figure_A \* ARABIC </w:instrText>
      </w:r>
      <w:r w:rsidRPr="00CF17B6">
        <w:rPr>
          <w:i/>
          <w:iCs w:val="0"/>
        </w:rPr>
        <w:fldChar w:fldCharType="separate"/>
      </w:r>
      <w:r w:rsidR="00563994">
        <w:rPr>
          <w:i/>
          <w:iCs w:val="0"/>
          <w:noProof/>
        </w:rPr>
        <w:t>4</w:t>
      </w:r>
      <w:r w:rsidRPr="00CF17B6">
        <w:rPr>
          <w:i/>
          <w:iCs w:val="0"/>
        </w:rPr>
        <w:fldChar w:fldCharType="end"/>
      </w:r>
      <w:r>
        <w:t xml:space="preserve">. </w:t>
      </w:r>
      <w:r w:rsidR="00CF17B6">
        <w:t xml:space="preserve">Map of </w:t>
      </w:r>
      <w:r>
        <w:t>NLCD</w:t>
      </w:r>
      <w:r w:rsidR="00CF17B6">
        <w:t>,</w:t>
      </w:r>
      <w:r>
        <w:t xml:space="preserve"> re-classified and normalized to 100 over Pine Ridge and Rosebud</w:t>
      </w:r>
    </w:p>
    <w:p w14:paraId="3ADB4C93" w14:textId="77777777" w:rsidR="00A90D0F" w:rsidRDefault="15D7C60B" w:rsidP="00A90D0F">
      <w:pPr>
        <w:keepNext/>
        <w:jc w:val="center"/>
      </w:pPr>
      <w:r>
        <w:rPr>
          <w:noProof/>
        </w:rPr>
        <w:drawing>
          <wp:inline distT="0" distB="0" distL="0" distR="0" wp14:anchorId="411D7F3A" wp14:editId="72BE7B75">
            <wp:extent cx="5653095" cy="3657600"/>
            <wp:effectExtent l="0" t="0" r="5080" b="0"/>
            <wp:docPr id="456624384" name="Picture 456624384"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624384"/>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53095" cy="3657600"/>
                    </a:xfrm>
                    <a:prstGeom prst="rect">
                      <a:avLst/>
                    </a:prstGeom>
                  </pic:spPr>
                </pic:pic>
              </a:graphicData>
            </a:graphic>
          </wp:inline>
        </w:drawing>
      </w:r>
    </w:p>
    <w:p w14:paraId="0A1566C4" w14:textId="4949BC8E" w:rsidR="00A90D0F" w:rsidRDefault="00A90D0F" w:rsidP="00A90D0F">
      <w:pPr>
        <w:pStyle w:val="Caption"/>
        <w:jc w:val="center"/>
      </w:pPr>
      <w:r w:rsidRPr="00D008BE">
        <w:rPr>
          <w:i/>
          <w:iCs w:val="0"/>
        </w:rPr>
        <w:t>Figure A</w:t>
      </w:r>
      <w:r w:rsidRPr="00D008BE">
        <w:rPr>
          <w:i/>
          <w:iCs w:val="0"/>
        </w:rPr>
        <w:fldChar w:fldCharType="begin"/>
      </w:r>
      <w:r w:rsidRPr="00D008BE">
        <w:rPr>
          <w:i/>
          <w:iCs w:val="0"/>
        </w:rPr>
        <w:instrText xml:space="preserve"> SEQ Figure_A \* ARABIC </w:instrText>
      </w:r>
      <w:r w:rsidRPr="00D008BE">
        <w:rPr>
          <w:i/>
          <w:iCs w:val="0"/>
        </w:rPr>
        <w:fldChar w:fldCharType="separate"/>
      </w:r>
      <w:r w:rsidR="00563994">
        <w:rPr>
          <w:i/>
          <w:iCs w:val="0"/>
          <w:noProof/>
        </w:rPr>
        <w:t>5</w:t>
      </w:r>
      <w:r w:rsidRPr="00D008BE">
        <w:rPr>
          <w:i/>
          <w:iCs w:val="0"/>
        </w:rPr>
        <w:fldChar w:fldCharType="end"/>
      </w:r>
      <w:r>
        <w:t>.</w:t>
      </w:r>
      <w:r w:rsidR="00D008BE">
        <w:t xml:space="preserve"> Map of</w:t>
      </w:r>
      <w:r>
        <w:t xml:space="preserve"> </w:t>
      </w:r>
      <w:r w:rsidR="00D008BE">
        <w:t>r</w:t>
      </w:r>
      <w:r>
        <w:t>ainfall</w:t>
      </w:r>
      <w:r w:rsidR="00D008BE">
        <w:t>,</w:t>
      </w:r>
      <w:r>
        <w:t xml:space="preserve"> normalized over Pine Ridge and Rosebud</w:t>
      </w:r>
    </w:p>
    <w:p w14:paraId="5491F669" w14:textId="77777777" w:rsidR="00A90D0F" w:rsidRDefault="15D7C60B" w:rsidP="00A90D0F">
      <w:pPr>
        <w:keepNext/>
        <w:jc w:val="center"/>
      </w:pPr>
      <w:r>
        <w:rPr>
          <w:noProof/>
        </w:rPr>
        <w:lastRenderedPageBreak/>
        <w:drawing>
          <wp:inline distT="0" distB="0" distL="0" distR="0" wp14:anchorId="102A9C9F" wp14:editId="579B0EC5">
            <wp:extent cx="5653095" cy="3657600"/>
            <wp:effectExtent l="0" t="0" r="5080" b="0"/>
            <wp:docPr id="456624385" name="Picture 45662438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624385"/>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653095" cy="3657600"/>
                    </a:xfrm>
                    <a:prstGeom prst="rect">
                      <a:avLst/>
                    </a:prstGeom>
                  </pic:spPr>
                </pic:pic>
              </a:graphicData>
            </a:graphic>
          </wp:inline>
        </w:drawing>
      </w:r>
    </w:p>
    <w:p w14:paraId="7EA6ECB6" w14:textId="6EDAF728" w:rsidR="00A90D0F" w:rsidRDefault="00A90D0F" w:rsidP="00A90D0F">
      <w:pPr>
        <w:pStyle w:val="Caption"/>
        <w:jc w:val="center"/>
      </w:pPr>
      <w:r w:rsidRPr="00D008BE">
        <w:rPr>
          <w:i/>
          <w:iCs w:val="0"/>
        </w:rPr>
        <w:t>Figure A</w:t>
      </w:r>
      <w:r w:rsidRPr="00D008BE">
        <w:rPr>
          <w:i/>
          <w:iCs w:val="0"/>
        </w:rPr>
        <w:fldChar w:fldCharType="begin"/>
      </w:r>
      <w:r w:rsidRPr="00D008BE">
        <w:rPr>
          <w:i/>
          <w:iCs w:val="0"/>
        </w:rPr>
        <w:instrText xml:space="preserve"> SEQ Figure_A \* ARABIC </w:instrText>
      </w:r>
      <w:r w:rsidRPr="00D008BE">
        <w:rPr>
          <w:i/>
          <w:iCs w:val="0"/>
        </w:rPr>
        <w:fldChar w:fldCharType="separate"/>
      </w:r>
      <w:r w:rsidR="00563994">
        <w:rPr>
          <w:i/>
          <w:iCs w:val="0"/>
          <w:noProof/>
        </w:rPr>
        <w:t>6</w:t>
      </w:r>
      <w:r w:rsidRPr="00D008BE">
        <w:rPr>
          <w:i/>
          <w:iCs w:val="0"/>
        </w:rPr>
        <w:fldChar w:fldCharType="end"/>
      </w:r>
      <w:r>
        <w:t>.</w:t>
      </w:r>
      <w:r w:rsidR="00D008BE">
        <w:t xml:space="preserve"> Map of</w:t>
      </w:r>
      <w:r>
        <w:t xml:space="preserve"> </w:t>
      </w:r>
      <w:r w:rsidR="00D008BE">
        <w:t>s</w:t>
      </w:r>
      <w:r>
        <w:t>lope</w:t>
      </w:r>
      <w:r w:rsidR="00D008BE">
        <w:t>,</w:t>
      </w:r>
      <w:r w:rsidR="00C203DE" w:rsidRPr="00C203DE">
        <w:t xml:space="preserve"> </w:t>
      </w:r>
      <w:r w:rsidR="00C203DE">
        <w:t>from Shuttle Radar Topography Mission DEM (2000),</w:t>
      </w:r>
      <w:r>
        <w:t xml:space="preserve"> normalized over Pine Ridge and Rosebud</w:t>
      </w:r>
    </w:p>
    <w:p w14:paraId="073F38FD" w14:textId="77777777" w:rsidR="00A90D0F" w:rsidRDefault="15D7C60B" w:rsidP="00A90D0F">
      <w:pPr>
        <w:keepNext/>
        <w:jc w:val="center"/>
      </w:pPr>
      <w:r>
        <w:rPr>
          <w:noProof/>
        </w:rPr>
        <w:drawing>
          <wp:inline distT="0" distB="0" distL="0" distR="0" wp14:anchorId="734665B4" wp14:editId="603352CA">
            <wp:extent cx="5653095" cy="3657600"/>
            <wp:effectExtent l="0" t="0" r="5080" b="0"/>
            <wp:docPr id="456624386" name="Picture 45662438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624386"/>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653095" cy="3657600"/>
                    </a:xfrm>
                    <a:prstGeom prst="rect">
                      <a:avLst/>
                    </a:prstGeom>
                  </pic:spPr>
                </pic:pic>
              </a:graphicData>
            </a:graphic>
          </wp:inline>
        </w:drawing>
      </w:r>
    </w:p>
    <w:p w14:paraId="1F79FC80" w14:textId="629AB28D" w:rsidR="00A90D0F" w:rsidRDefault="00A90D0F" w:rsidP="00A90D0F">
      <w:pPr>
        <w:pStyle w:val="Caption"/>
        <w:jc w:val="center"/>
      </w:pPr>
      <w:r w:rsidRPr="00D008BE">
        <w:rPr>
          <w:i/>
          <w:iCs w:val="0"/>
        </w:rPr>
        <w:t>Figure A</w:t>
      </w:r>
      <w:r w:rsidRPr="00D008BE">
        <w:rPr>
          <w:i/>
          <w:iCs w:val="0"/>
        </w:rPr>
        <w:fldChar w:fldCharType="begin"/>
      </w:r>
      <w:r w:rsidRPr="00D008BE">
        <w:rPr>
          <w:i/>
          <w:iCs w:val="0"/>
        </w:rPr>
        <w:instrText xml:space="preserve"> SEQ Figure_A \* ARABIC </w:instrText>
      </w:r>
      <w:r w:rsidRPr="00D008BE">
        <w:rPr>
          <w:i/>
          <w:iCs w:val="0"/>
        </w:rPr>
        <w:fldChar w:fldCharType="separate"/>
      </w:r>
      <w:r w:rsidR="00563994">
        <w:rPr>
          <w:i/>
          <w:iCs w:val="0"/>
          <w:noProof/>
        </w:rPr>
        <w:t>7</w:t>
      </w:r>
      <w:r w:rsidRPr="00D008BE">
        <w:rPr>
          <w:i/>
          <w:iCs w:val="0"/>
        </w:rPr>
        <w:fldChar w:fldCharType="end"/>
      </w:r>
      <w:r>
        <w:t>. Map of soil drainage, re-class</w:t>
      </w:r>
      <w:r w:rsidR="00D008BE">
        <w:t>ified</w:t>
      </w:r>
      <w:r>
        <w:t xml:space="preserve"> and normalized to 100 over Pine Ridge and Rosebud</w:t>
      </w:r>
    </w:p>
    <w:p w14:paraId="722E5075" w14:textId="77777777" w:rsidR="00A90D0F" w:rsidRDefault="15D7C60B" w:rsidP="00A90D0F">
      <w:pPr>
        <w:keepNext/>
        <w:jc w:val="center"/>
      </w:pPr>
      <w:r>
        <w:rPr>
          <w:noProof/>
        </w:rPr>
        <w:lastRenderedPageBreak/>
        <w:drawing>
          <wp:inline distT="0" distB="0" distL="0" distR="0" wp14:anchorId="5255CBB1" wp14:editId="0765B8B9">
            <wp:extent cx="5653095" cy="3657600"/>
            <wp:effectExtent l="0" t="0" r="5080" b="0"/>
            <wp:docPr id="456624387" name="Picture 45662438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624387"/>
                    <pic:cNvPicPr/>
                  </pic:nvPicPr>
                  <pic:blipFill>
                    <a:blip r:embed="rId36">
                      <a:extLst>
                        <a:ext uri="{28A0092B-C50C-407E-A947-70E740481C1C}">
                          <a14:useLocalDpi xmlns:a14="http://schemas.microsoft.com/office/drawing/2010/main" val="0"/>
                        </a:ext>
                      </a:extLst>
                    </a:blip>
                    <a:stretch>
                      <a:fillRect/>
                    </a:stretch>
                  </pic:blipFill>
                  <pic:spPr>
                    <a:xfrm>
                      <a:off x="0" y="0"/>
                      <a:ext cx="5653095" cy="3657600"/>
                    </a:xfrm>
                    <a:prstGeom prst="rect">
                      <a:avLst/>
                    </a:prstGeom>
                  </pic:spPr>
                </pic:pic>
              </a:graphicData>
            </a:graphic>
          </wp:inline>
        </w:drawing>
      </w:r>
    </w:p>
    <w:p w14:paraId="6718F544" w14:textId="22EFC479" w:rsidR="003652CE" w:rsidRPr="003652CE" w:rsidRDefault="00A90D0F" w:rsidP="00A90D0F">
      <w:pPr>
        <w:pStyle w:val="Caption"/>
        <w:jc w:val="center"/>
      </w:pPr>
      <w:r w:rsidRPr="00BD12F4">
        <w:rPr>
          <w:i/>
          <w:iCs w:val="0"/>
        </w:rPr>
        <w:t>Figure A</w:t>
      </w:r>
      <w:r w:rsidRPr="00BD12F4">
        <w:rPr>
          <w:i/>
          <w:iCs w:val="0"/>
        </w:rPr>
        <w:fldChar w:fldCharType="begin"/>
      </w:r>
      <w:r w:rsidRPr="00BD12F4">
        <w:rPr>
          <w:i/>
          <w:iCs w:val="0"/>
        </w:rPr>
        <w:instrText xml:space="preserve"> SEQ Figure_A \* ARABIC </w:instrText>
      </w:r>
      <w:r w:rsidRPr="00BD12F4">
        <w:rPr>
          <w:i/>
          <w:iCs w:val="0"/>
        </w:rPr>
        <w:fldChar w:fldCharType="separate"/>
      </w:r>
      <w:r w:rsidR="00563994">
        <w:rPr>
          <w:i/>
          <w:iCs w:val="0"/>
          <w:noProof/>
        </w:rPr>
        <w:t>8</w:t>
      </w:r>
      <w:r w:rsidRPr="00BD12F4">
        <w:rPr>
          <w:i/>
          <w:iCs w:val="0"/>
        </w:rPr>
        <w:fldChar w:fldCharType="end"/>
      </w:r>
      <w:r>
        <w:t>. Map of Topographic Wetness Index, normalized over Pine Ridge and Rosebud</w:t>
      </w:r>
    </w:p>
    <w:p w14:paraId="69B65C90" w14:textId="77777777" w:rsidR="003652CE" w:rsidRPr="00321752" w:rsidRDefault="003652CE" w:rsidP="009149AE">
      <w:pPr>
        <w:spacing w:after="0" w:line="240" w:lineRule="auto"/>
        <w:ind w:left="450" w:hanging="450"/>
        <w:rPr>
          <w:rFonts w:ascii="Garamond" w:hAnsi="Garamond"/>
        </w:rPr>
      </w:pPr>
    </w:p>
    <w:p w14:paraId="48DFC55D" w14:textId="3BF9F18A" w:rsidR="00026CAF" w:rsidRDefault="2E6C4D43" w:rsidP="00026CAF">
      <w:pPr>
        <w:keepNext/>
        <w:spacing w:after="0" w:line="240" w:lineRule="auto"/>
      </w:pPr>
      <w:r>
        <w:rPr>
          <w:noProof/>
        </w:rPr>
        <w:drawing>
          <wp:inline distT="0" distB="0" distL="0" distR="0" wp14:anchorId="40DEF2A5" wp14:editId="7162A7C9">
            <wp:extent cx="5653095" cy="3657600"/>
            <wp:effectExtent l="0" t="0" r="5080" b="0"/>
            <wp:docPr id="456624372" name="Picture 45662437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624372"/>
                    <pic:cNvPicPr/>
                  </pic:nvPicPr>
                  <pic:blipFill>
                    <a:blip r:embed="rId37">
                      <a:extLst>
                        <a:ext uri="{28A0092B-C50C-407E-A947-70E740481C1C}">
                          <a14:useLocalDpi xmlns:a14="http://schemas.microsoft.com/office/drawing/2010/main" val="0"/>
                        </a:ext>
                      </a:extLst>
                    </a:blip>
                    <a:stretch>
                      <a:fillRect/>
                    </a:stretch>
                  </pic:blipFill>
                  <pic:spPr>
                    <a:xfrm>
                      <a:off x="0" y="0"/>
                      <a:ext cx="5653095" cy="3657600"/>
                    </a:xfrm>
                    <a:prstGeom prst="rect">
                      <a:avLst/>
                    </a:prstGeom>
                  </pic:spPr>
                </pic:pic>
              </a:graphicData>
            </a:graphic>
          </wp:inline>
        </w:drawing>
      </w:r>
      <w:r w:rsidR="000D3E6F">
        <w:t xml:space="preserve">                                                                                                                                                                                                                                                                                                                                                                                                                                                                                                                                                                                                                                                                                                                                                                                                                                                                                                                                </w:t>
      </w:r>
    </w:p>
    <w:p w14:paraId="4BA35DFF" w14:textId="632D6907" w:rsidR="00026CAF" w:rsidRDefault="00026CAF" w:rsidP="00026CAF">
      <w:pPr>
        <w:pStyle w:val="Caption"/>
        <w:jc w:val="center"/>
      </w:pPr>
      <w:r w:rsidRPr="00BD12F4">
        <w:rPr>
          <w:i/>
          <w:iCs w:val="0"/>
        </w:rPr>
        <w:t>Figure A</w:t>
      </w:r>
      <w:r w:rsidRPr="00BD12F4">
        <w:rPr>
          <w:i/>
          <w:iCs w:val="0"/>
        </w:rPr>
        <w:fldChar w:fldCharType="begin"/>
      </w:r>
      <w:r w:rsidRPr="00BD12F4">
        <w:rPr>
          <w:i/>
          <w:iCs w:val="0"/>
        </w:rPr>
        <w:instrText xml:space="preserve"> SEQ Figure_A \* ARABIC </w:instrText>
      </w:r>
      <w:r w:rsidRPr="00BD12F4">
        <w:rPr>
          <w:i/>
          <w:iCs w:val="0"/>
        </w:rPr>
        <w:fldChar w:fldCharType="separate"/>
      </w:r>
      <w:r w:rsidR="00563994">
        <w:rPr>
          <w:i/>
          <w:iCs w:val="0"/>
          <w:noProof/>
        </w:rPr>
        <w:t>9</w:t>
      </w:r>
      <w:r w:rsidRPr="00BD12F4">
        <w:rPr>
          <w:i/>
          <w:iCs w:val="0"/>
        </w:rPr>
        <w:fldChar w:fldCharType="end"/>
      </w:r>
      <w:r>
        <w:t xml:space="preserve">. Map of </w:t>
      </w:r>
      <w:r w:rsidR="00DF5C86">
        <w:t>elevation</w:t>
      </w:r>
      <w:r>
        <w:t>,</w:t>
      </w:r>
      <w:r w:rsidR="00C203DE" w:rsidRPr="00C203DE">
        <w:t xml:space="preserve"> </w:t>
      </w:r>
      <w:r w:rsidR="00C203DE">
        <w:t>from Shuttle Radar Topography Mission DEM (2000),</w:t>
      </w:r>
      <w:r>
        <w:t xml:space="preserve"> normalized and inverted over Standing Rock.</w:t>
      </w:r>
    </w:p>
    <w:p w14:paraId="3EC462DD" w14:textId="77777777" w:rsidR="00026CAF" w:rsidRDefault="2E6C4D43" w:rsidP="00026CAF">
      <w:pPr>
        <w:keepNext/>
        <w:spacing w:after="0" w:line="240" w:lineRule="auto"/>
      </w:pPr>
      <w:r>
        <w:rPr>
          <w:noProof/>
        </w:rPr>
        <w:lastRenderedPageBreak/>
        <w:drawing>
          <wp:inline distT="0" distB="0" distL="0" distR="0" wp14:anchorId="4B23578A" wp14:editId="0CC7B635">
            <wp:extent cx="5653095" cy="3657600"/>
            <wp:effectExtent l="0" t="0" r="5080" b="0"/>
            <wp:docPr id="456624373" name="Picture 456624373" descr="A close-up of a tre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624373"/>
                    <pic:cNvPicPr/>
                  </pic:nvPicPr>
                  <pic:blipFill>
                    <a:blip r:embed="rId38">
                      <a:extLst>
                        <a:ext uri="{28A0092B-C50C-407E-A947-70E740481C1C}">
                          <a14:useLocalDpi xmlns:a14="http://schemas.microsoft.com/office/drawing/2010/main" val="0"/>
                        </a:ext>
                      </a:extLst>
                    </a:blip>
                    <a:stretch>
                      <a:fillRect/>
                    </a:stretch>
                  </pic:blipFill>
                  <pic:spPr>
                    <a:xfrm>
                      <a:off x="0" y="0"/>
                      <a:ext cx="5653095" cy="3657600"/>
                    </a:xfrm>
                    <a:prstGeom prst="rect">
                      <a:avLst/>
                    </a:prstGeom>
                  </pic:spPr>
                </pic:pic>
              </a:graphicData>
            </a:graphic>
          </wp:inline>
        </w:drawing>
      </w:r>
    </w:p>
    <w:p w14:paraId="0F117DBF" w14:textId="20519909" w:rsidR="00026CAF" w:rsidRDefault="00026CAF" w:rsidP="00026CAF">
      <w:pPr>
        <w:pStyle w:val="Caption"/>
        <w:jc w:val="center"/>
      </w:pPr>
      <w:r w:rsidRPr="00BD12F4">
        <w:rPr>
          <w:i/>
          <w:iCs w:val="0"/>
        </w:rPr>
        <w:t>Figure A</w:t>
      </w:r>
      <w:r w:rsidRPr="00BD12F4">
        <w:rPr>
          <w:i/>
          <w:iCs w:val="0"/>
        </w:rPr>
        <w:fldChar w:fldCharType="begin"/>
      </w:r>
      <w:r w:rsidRPr="00BD12F4">
        <w:rPr>
          <w:i/>
          <w:iCs w:val="0"/>
        </w:rPr>
        <w:instrText xml:space="preserve"> SEQ Figure_A \* ARABIC </w:instrText>
      </w:r>
      <w:r w:rsidRPr="00BD12F4">
        <w:rPr>
          <w:i/>
          <w:iCs w:val="0"/>
        </w:rPr>
        <w:fldChar w:fldCharType="separate"/>
      </w:r>
      <w:r w:rsidR="00563994">
        <w:rPr>
          <w:i/>
          <w:iCs w:val="0"/>
          <w:noProof/>
        </w:rPr>
        <w:t>10</w:t>
      </w:r>
      <w:r w:rsidRPr="00BD12F4">
        <w:rPr>
          <w:i/>
          <w:iCs w:val="0"/>
        </w:rPr>
        <w:fldChar w:fldCharType="end"/>
      </w:r>
      <w:r>
        <w:t>. Map of distance to river, normalized and inverted over Standing Rock.</w:t>
      </w:r>
    </w:p>
    <w:p w14:paraId="41640AD3" w14:textId="77777777" w:rsidR="004C1648" w:rsidRDefault="2E6C4D43" w:rsidP="004C1648">
      <w:pPr>
        <w:keepNext/>
        <w:spacing w:after="0" w:line="240" w:lineRule="auto"/>
      </w:pPr>
      <w:r>
        <w:rPr>
          <w:noProof/>
        </w:rPr>
        <w:drawing>
          <wp:inline distT="0" distB="0" distL="0" distR="0" wp14:anchorId="7B522D86" wp14:editId="2FB30552">
            <wp:extent cx="5653095" cy="3657600"/>
            <wp:effectExtent l="0" t="0" r="5080" b="0"/>
            <wp:docPr id="456624374" name="Picture 45662437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624374"/>
                    <pic:cNvPicPr/>
                  </pic:nvPicPr>
                  <pic:blipFill>
                    <a:blip r:embed="rId39">
                      <a:extLst>
                        <a:ext uri="{28A0092B-C50C-407E-A947-70E740481C1C}">
                          <a14:useLocalDpi xmlns:a14="http://schemas.microsoft.com/office/drawing/2010/main" val="0"/>
                        </a:ext>
                      </a:extLst>
                    </a:blip>
                    <a:stretch>
                      <a:fillRect/>
                    </a:stretch>
                  </pic:blipFill>
                  <pic:spPr>
                    <a:xfrm>
                      <a:off x="0" y="0"/>
                      <a:ext cx="5653095" cy="3657600"/>
                    </a:xfrm>
                    <a:prstGeom prst="rect">
                      <a:avLst/>
                    </a:prstGeom>
                  </pic:spPr>
                </pic:pic>
              </a:graphicData>
            </a:graphic>
          </wp:inline>
        </w:drawing>
      </w:r>
    </w:p>
    <w:p w14:paraId="360007C3" w14:textId="0295200C" w:rsidR="004C1648" w:rsidRDefault="004C1648" w:rsidP="004C1648">
      <w:pPr>
        <w:pStyle w:val="Caption"/>
        <w:jc w:val="center"/>
      </w:pPr>
      <w:r w:rsidRPr="00BD12F4">
        <w:rPr>
          <w:i/>
          <w:iCs w:val="0"/>
        </w:rPr>
        <w:t>Figure A</w:t>
      </w:r>
      <w:r w:rsidRPr="00BD12F4">
        <w:rPr>
          <w:i/>
          <w:iCs w:val="0"/>
        </w:rPr>
        <w:fldChar w:fldCharType="begin"/>
      </w:r>
      <w:r w:rsidRPr="00BD12F4">
        <w:rPr>
          <w:i/>
          <w:iCs w:val="0"/>
        </w:rPr>
        <w:instrText xml:space="preserve"> SEQ Figure_A \* ARABIC </w:instrText>
      </w:r>
      <w:r w:rsidRPr="00BD12F4">
        <w:rPr>
          <w:i/>
          <w:iCs w:val="0"/>
        </w:rPr>
        <w:fldChar w:fldCharType="separate"/>
      </w:r>
      <w:r w:rsidR="00563994">
        <w:rPr>
          <w:i/>
          <w:iCs w:val="0"/>
          <w:noProof/>
        </w:rPr>
        <w:t>11</w:t>
      </w:r>
      <w:r w:rsidRPr="00BD12F4">
        <w:rPr>
          <w:i/>
          <w:iCs w:val="0"/>
        </w:rPr>
        <w:fldChar w:fldCharType="end"/>
      </w:r>
      <w:r>
        <w:t xml:space="preserve">. Map of Normalized Difference Vegetation Index, </w:t>
      </w:r>
      <w:r w:rsidR="003D3D4A">
        <w:t xml:space="preserve">calculated from </w:t>
      </w:r>
      <w:r w:rsidR="003D3D4A" w:rsidRPr="00832B9A">
        <w:rPr>
          <w:iCs w:val="0"/>
        </w:rPr>
        <w:t>Landsat 8 OLI</w:t>
      </w:r>
      <w:r w:rsidR="003D3D4A">
        <w:rPr>
          <w:iCs w:val="0"/>
        </w:rPr>
        <w:t xml:space="preserve"> imagery</w:t>
      </w:r>
      <w:r w:rsidR="003D3D4A" w:rsidRPr="00832B9A">
        <w:rPr>
          <w:iCs w:val="0"/>
        </w:rPr>
        <w:t xml:space="preserve"> from January 2018- December 2020</w:t>
      </w:r>
      <w:r w:rsidR="003D3D4A">
        <w:rPr>
          <w:iCs w:val="0"/>
        </w:rPr>
        <w:t xml:space="preserve">, </w:t>
      </w:r>
      <w:r>
        <w:t>inverted over Standing Rock.</w:t>
      </w:r>
    </w:p>
    <w:p w14:paraId="617D71D3" w14:textId="77777777" w:rsidR="0030151D" w:rsidRDefault="2E6C4D43" w:rsidP="0030151D">
      <w:pPr>
        <w:keepNext/>
        <w:spacing w:after="0" w:line="240" w:lineRule="auto"/>
      </w:pPr>
      <w:r>
        <w:rPr>
          <w:noProof/>
        </w:rPr>
        <w:lastRenderedPageBreak/>
        <w:drawing>
          <wp:inline distT="0" distB="0" distL="0" distR="0" wp14:anchorId="7B9D18D0" wp14:editId="1E65AA61">
            <wp:extent cx="5653095" cy="3657600"/>
            <wp:effectExtent l="0" t="0" r="5080" b="0"/>
            <wp:docPr id="456624375" name="Picture 45662437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624375"/>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653095" cy="3657600"/>
                    </a:xfrm>
                    <a:prstGeom prst="rect">
                      <a:avLst/>
                    </a:prstGeom>
                  </pic:spPr>
                </pic:pic>
              </a:graphicData>
            </a:graphic>
          </wp:inline>
        </w:drawing>
      </w:r>
    </w:p>
    <w:p w14:paraId="2484941B" w14:textId="58AF2D8A" w:rsidR="0030151D" w:rsidRDefault="0030151D" w:rsidP="0030151D">
      <w:pPr>
        <w:pStyle w:val="Caption"/>
        <w:jc w:val="center"/>
      </w:pPr>
      <w:r w:rsidRPr="00BD12F4">
        <w:rPr>
          <w:i/>
          <w:iCs w:val="0"/>
        </w:rPr>
        <w:t>Figure A</w:t>
      </w:r>
      <w:r w:rsidRPr="00BD12F4">
        <w:rPr>
          <w:i/>
          <w:iCs w:val="0"/>
        </w:rPr>
        <w:fldChar w:fldCharType="begin"/>
      </w:r>
      <w:r w:rsidRPr="00BD12F4">
        <w:rPr>
          <w:i/>
          <w:iCs w:val="0"/>
        </w:rPr>
        <w:instrText xml:space="preserve"> SEQ Figure_A \* ARABIC </w:instrText>
      </w:r>
      <w:r w:rsidRPr="00BD12F4">
        <w:rPr>
          <w:i/>
          <w:iCs w:val="0"/>
        </w:rPr>
        <w:fldChar w:fldCharType="separate"/>
      </w:r>
      <w:r w:rsidR="00563994">
        <w:rPr>
          <w:i/>
          <w:iCs w:val="0"/>
          <w:noProof/>
        </w:rPr>
        <w:t>12</w:t>
      </w:r>
      <w:r w:rsidRPr="00BD12F4">
        <w:rPr>
          <w:i/>
          <w:iCs w:val="0"/>
        </w:rPr>
        <w:fldChar w:fldCharType="end"/>
      </w:r>
      <w:r>
        <w:t>. Map of NLCD, re-classified and normalized to 100 over Standing Rock.</w:t>
      </w:r>
    </w:p>
    <w:p w14:paraId="67D86416" w14:textId="77777777" w:rsidR="0030151D" w:rsidRDefault="2E6C4D43" w:rsidP="0030151D">
      <w:pPr>
        <w:keepNext/>
        <w:spacing w:after="0" w:line="240" w:lineRule="auto"/>
      </w:pPr>
      <w:r>
        <w:rPr>
          <w:noProof/>
        </w:rPr>
        <w:drawing>
          <wp:inline distT="0" distB="0" distL="0" distR="0" wp14:anchorId="3DAFA683" wp14:editId="5DC3E6CA">
            <wp:extent cx="5653095" cy="3657600"/>
            <wp:effectExtent l="0" t="0" r="5080" b="0"/>
            <wp:docPr id="456624376" name="Picture 456624376"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624376"/>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653095" cy="3657600"/>
                    </a:xfrm>
                    <a:prstGeom prst="rect">
                      <a:avLst/>
                    </a:prstGeom>
                  </pic:spPr>
                </pic:pic>
              </a:graphicData>
            </a:graphic>
          </wp:inline>
        </w:drawing>
      </w:r>
    </w:p>
    <w:p w14:paraId="7384A117" w14:textId="2C31046C" w:rsidR="0030151D" w:rsidRDefault="0030151D" w:rsidP="0030151D">
      <w:pPr>
        <w:pStyle w:val="Caption"/>
        <w:jc w:val="center"/>
      </w:pPr>
      <w:r w:rsidRPr="00BD12F4">
        <w:rPr>
          <w:i/>
          <w:iCs w:val="0"/>
        </w:rPr>
        <w:t>Figure A</w:t>
      </w:r>
      <w:r w:rsidRPr="00BD12F4">
        <w:rPr>
          <w:i/>
          <w:iCs w:val="0"/>
        </w:rPr>
        <w:fldChar w:fldCharType="begin"/>
      </w:r>
      <w:r w:rsidRPr="00BD12F4">
        <w:rPr>
          <w:i/>
          <w:iCs w:val="0"/>
        </w:rPr>
        <w:instrText xml:space="preserve"> SEQ Figure_A \* ARABIC </w:instrText>
      </w:r>
      <w:r w:rsidRPr="00BD12F4">
        <w:rPr>
          <w:i/>
          <w:iCs w:val="0"/>
        </w:rPr>
        <w:fldChar w:fldCharType="separate"/>
      </w:r>
      <w:r w:rsidR="00563994">
        <w:rPr>
          <w:i/>
          <w:iCs w:val="0"/>
          <w:noProof/>
        </w:rPr>
        <w:t>13</w:t>
      </w:r>
      <w:r w:rsidRPr="00BD12F4">
        <w:rPr>
          <w:i/>
          <w:iCs w:val="0"/>
        </w:rPr>
        <w:fldChar w:fldCharType="end"/>
      </w:r>
      <w:r>
        <w:t>. Map of yearly average precipitation</w:t>
      </w:r>
      <w:r w:rsidR="00BD12F4">
        <w:t>,</w:t>
      </w:r>
      <w:r w:rsidR="0036643D">
        <w:t xml:space="preserve"> </w:t>
      </w:r>
      <w:r>
        <w:t>normalized over Standing Rock.</w:t>
      </w:r>
    </w:p>
    <w:p w14:paraId="6D3C86A8" w14:textId="77777777" w:rsidR="0036643D" w:rsidRDefault="2E6C4D43" w:rsidP="0036643D">
      <w:pPr>
        <w:keepNext/>
        <w:spacing w:after="0" w:line="240" w:lineRule="auto"/>
      </w:pPr>
      <w:r>
        <w:rPr>
          <w:noProof/>
        </w:rPr>
        <w:lastRenderedPageBreak/>
        <w:drawing>
          <wp:inline distT="0" distB="0" distL="0" distR="0" wp14:anchorId="466F555B" wp14:editId="0356931E">
            <wp:extent cx="5653095" cy="3657600"/>
            <wp:effectExtent l="0" t="0" r="5080" b="0"/>
            <wp:docPr id="456624377" name="Picture 45662437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624377"/>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653095" cy="3657600"/>
                    </a:xfrm>
                    <a:prstGeom prst="rect">
                      <a:avLst/>
                    </a:prstGeom>
                  </pic:spPr>
                </pic:pic>
              </a:graphicData>
            </a:graphic>
          </wp:inline>
        </w:drawing>
      </w:r>
    </w:p>
    <w:p w14:paraId="4606D52A" w14:textId="2F5FF4E6" w:rsidR="0036643D" w:rsidRDefault="0036643D" w:rsidP="0036643D">
      <w:pPr>
        <w:pStyle w:val="Caption"/>
        <w:jc w:val="center"/>
      </w:pPr>
      <w:r w:rsidRPr="00BD12F4">
        <w:rPr>
          <w:i/>
          <w:iCs w:val="0"/>
        </w:rPr>
        <w:t>Figure A</w:t>
      </w:r>
      <w:r w:rsidRPr="00BD12F4">
        <w:rPr>
          <w:i/>
          <w:iCs w:val="0"/>
        </w:rPr>
        <w:fldChar w:fldCharType="begin"/>
      </w:r>
      <w:r w:rsidRPr="00BD12F4">
        <w:rPr>
          <w:i/>
          <w:iCs w:val="0"/>
        </w:rPr>
        <w:instrText xml:space="preserve"> SEQ Figure_A \* ARABIC </w:instrText>
      </w:r>
      <w:r w:rsidRPr="00BD12F4">
        <w:rPr>
          <w:i/>
          <w:iCs w:val="0"/>
        </w:rPr>
        <w:fldChar w:fldCharType="separate"/>
      </w:r>
      <w:r w:rsidR="00563994">
        <w:rPr>
          <w:i/>
          <w:iCs w:val="0"/>
          <w:noProof/>
        </w:rPr>
        <w:t>14</w:t>
      </w:r>
      <w:r w:rsidRPr="00BD12F4">
        <w:rPr>
          <w:i/>
          <w:iCs w:val="0"/>
        </w:rPr>
        <w:fldChar w:fldCharType="end"/>
      </w:r>
      <w:r>
        <w:t>. Map of slope</w:t>
      </w:r>
      <w:r w:rsidR="00BD12F4">
        <w:t>,</w:t>
      </w:r>
      <w:r w:rsidR="00C203DE" w:rsidRPr="00C203DE">
        <w:t xml:space="preserve"> </w:t>
      </w:r>
      <w:r w:rsidR="00C203DE">
        <w:t>from Shuttle Radar Topography Mission DEM (2000),</w:t>
      </w:r>
      <w:r>
        <w:t xml:space="preserve"> normalized over Standing Rock.</w:t>
      </w:r>
    </w:p>
    <w:p w14:paraId="04275BF5" w14:textId="77777777" w:rsidR="0036643D" w:rsidRDefault="2E6C4D43" w:rsidP="0036643D">
      <w:pPr>
        <w:keepNext/>
        <w:spacing w:after="0" w:line="240" w:lineRule="auto"/>
      </w:pPr>
      <w:r>
        <w:rPr>
          <w:noProof/>
        </w:rPr>
        <w:drawing>
          <wp:inline distT="0" distB="0" distL="0" distR="0" wp14:anchorId="7FCD670A" wp14:editId="5326707B">
            <wp:extent cx="5652656" cy="3657600"/>
            <wp:effectExtent l="0" t="0" r="5715" b="0"/>
            <wp:docPr id="456624378" name="Picture 456624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624378"/>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652656" cy="3657600"/>
                    </a:xfrm>
                    <a:prstGeom prst="rect">
                      <a:avLst/>
                    </a:prstGeom>
                  </pic:spPr>
                </pic:pic>
              </a:graphicData>
            </a:graphic>
          </wp:inline>
        </w:drawing>
      </w:r>
    </w:p>
    <w:p w14:paraId="74FF83E4" w14:textId="65473074" w:rsidR="0036643D" w:rsidRDefault="0036643D" w:rsidP="0036643D">
      <w:pPr>
        <w:pStyle w:val="Caption"/>
        <w:jc w:val="center"/>
      </w:pPr>
      <w:r w:rsidRPr="002B54E5">
        <w:rPr>
          <w:i/>
          <w:iCs w:val="0"/>
        </w:rPr>
        <w:t>Figure A</w:t>
      </w:r>
      <w:r w:rsidRPr="002B54E5">
        <w:rPr>
          <w:i/>
          <w:iCs w:val="0"/>
        </w:rPr>
        <w:fldChar w:fldCharType="begin"/>
      </w:r>
      <w:r w:rsidRPr="002B54E5">
        <w:rPr>
          <w:i/>
          <w:iCs w:val="0"/>
        </w:rPr>
        <w:instrText xml:space="preserve"> SEQ Figure_A \* ARABIC </w:instrText>
      </w:r>
      <w:r w:rsidRPr="002B54E5">
        <w:rPr>
          <w:i/>
          <w:iCs w:val="0"/>
        </w:rPr>
        <w:fldChar w:fldCharType="separate"/>
      </w:r>
      <w:r w:rsidR="00563994">
        <w:rPr>
          <w:i/>
          <w:iCs w:val="0"/>
          <w:noProof/>
        </w:rPr>
        <w:t>15</w:t>
      </w:r>
      <w:r w:rsidRPr="002B54E5">
        <w:rPr>
          <w:i/>
          <w:iCs w:val="0"/>
        </w:rPr>
        <w:fldChar w:fldCharType="end"/>
      </w:r>
      <w:r>
        <w:t>. Map of soil drainage reclassified and normalized to 100 over Standing Rock.</w:t>
      </w:r>
    </w:p>
    <w:p w14:paraId="0DE90F3B" w14:textId="77777777" w:rsidR="0036643D" w:rsidRDefault="2E6C4D43" w:rsidP="0036643D">
      <w:pPr>
        <w:keepNext/>
        <w:spacing w:after="0" w:line="240" w:lineRule="auto"/>
      </w:pPr>
      <w:r>
        <w:rPr>
          <w:noProof/>
        </w:rPr>
        <w:lastRenderedPageBreak/>
        <w:drawing>
          <wp:inline distT="0" distB="0" distL="0" distR="0" wp14:anchorId="1233849E" wp14:editId="55508E5C">
            <wp:extent cx="5653095" cy="3657600"/>
            <wp:effectExtent l="0" t="0" r="5080" b="0"/>
            <wp:docPr id="456624379" name="Picture 45662437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624379"/>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653095" cy="3657600"/>
                    </a:xfrm>
                    <a:prstGeom prst="rect">
                      <a:avLst/>
                    </a:prstGeom>
                  </pic:spPr>
                </pic:pic>
              </a:graphicData>
            </a:graphic>
          </wp:inline>
        </w:drawing>
      </w:r>
    </w:p>
    <w:p w14:paraId="7CED3B09" w14:textId="6A772C5E" w:rsidR="008E5453" w:rsidRDefault="0036643D" w:rsidP="0036643D">
      <w:pPr>
        <w:pStyle w:val="Caption"/>
        <w:jc w:val="center"/>
      </w:pPr>
      <w:r w:rsidRPr="002B54E5">
        <w:rPr>
          <w:i/>
          <w:iCs w:val="0"/>
        </w:rPr>
        <w:t>Figure A</w:t>
      </w:r>
      <w:r w:rsidRPr="002B54E5">
        <w:rPr>
          <w:i/>
          <w:iCs w:val="0"/>
        </w:rPr>
        <w:fldChar w:fldCharType="begin"/>
      </w:r>
      <w:r w:rsidRPr="002B54E5">
        <w:rPr>
          <w:i/>
          <w:iCs w:val="0"/>
        </w:rPr>
        <w:instrText xml:space="preserve"> SEQ Figure_A \* ARABIC </w:instrText>
      </w:r>
      <w:r w:rsidRPr="002B54E5">
        <w:rPr>
          <w:i/>
          <w:iCs w:val="0"/>
        </w:rPr>
        <w:fldChar w:fldCharType="separate"/>
      </w:r>
      <w:r w:rsidR="00563994">
        <w:rPr>
          <w:i/>
          <w:iCs w:val="0"/>
          <w:noProof/>
        </w:rPr>
        <w:t>16</w:t>
      </w:r>
      <w:r w:rsidRPr="002B54E5">
        <w:rPr>
          <w:i/>
          <w:iCs w:val="0"/>
        </w:rPr>
        <w:fldChar w:fldCharType="end"/>
      </w:r>
      <w:r>
        <w:t>. Map of Topographic Wetness Index, normalized over Standing Rock.</w:t>
      </w:r>
    </w:p>
    <w:p w14:paraId="2CEA761F" w14:textId="77777777" w:rsidR="00B4696C" w:rsidRDefault="00B4696C" w:rsidP="00B4696C"/>
    <w:p w14:paraId="60C510F4" w14:textId="77777777" w:rsidR="00563994" w:rsidRDefault="00563994" w:rsidP="00563994">
      <w:pPr>
        <w:keepNext/>
        <w:jc w:val="center"/>
        <w:rPr>
          <w:noProof/>
        </w:rPr>
      </w:pPr>
    </w:p>
    <w:p w14:paraId="561C4011" w14:textId="6578A7AA" w:rsidR="00563994" w:rsidRDefault="007E6E68" w:rsidP="00563994">
      <w:pPr>
        <w:keepNext/>
        <w:jc w:val="center"/>
      </w:pPr>
      <w:r>
        <w:rPr>
          <w:noProof/>
        </w:rPr>
        <w:drawing>
          <wp:inline distT="0" distB="0" distL="0" distR="0" wp14:anchorId="09B09381" wp14:editId="394D4C66">
            <wp:extent cx="5652770" cy="3093720"/>
            <wp:effectExtent l="0" t="0" r="5080" b="0"/>
            <wp:docPr id="456624388" name="Picture 456624388"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624388" name="Picture 456624388" descr="A picture containing chart&#10;&#10;Description automatically generated"/>
                    <pic:cNvPicPr/>
                  </pic:nvPicPr>
                  <pic:blipFill rotWithShape="1">
                    <a:blip r:embed="rId45" cstate="print">
                      <a:extLst>
                        <a:ext uri="{28A0092B-C50C-407E-A947-70E740481C1C}">
                          <a14:useLocalDpi xmlns:a14="http://schemas.microsoft.com/office/drawing/2010/main" val="0"/>
                        </a:ext>
                      </a:extLst>
                    </a:blip>
                    <a:srcRect b="15412"/>
                    <a:stretch/>
                  </pic:blipFill>
                  <pic:spPr bwMode="auto">
                    <a:xfrm>
                      <a:off x="0" y="0"/>
                      <a:ext cx="5653094" cy="3093897"/>
                    </a:xfrm>
                    <a:prstGeom prst="rect">
                      <a:avLst/>
                    </a:prstGeom>
                    <a:ln>
                      <a:noFill/>
                    </a:ln>
                    <a:extLst>
                      <a:ext uri="{53640926-AAD7-44D8-BBD7-CCE9431645EC}">
                        <a14:shadowObscured xmlns:a14="http://schemas.microsoft.com/office/drawing/2010/main"/>
                      </a:ext>
                    </a:extLst>
                  </pic:spPr>
                </pic:pic>
              </a:graphicData>
            </a:graphic>
          </wp:inline>
        </w:drawing>
      </w:r>
    </w:p>
    <w:p w14:paraId="63055626" w14:textId="54BE1CC7" w:rsidR="00563994" w:rsidRDefault="00563994" w:rsidP="00563994">
      <w:pPr>
        <w:pStyle w:val="Caption"/>
        <w:jc w:val="center"/>
      </w:pPr>
      <w:r w:rsidRPr="00563994">
        <w:rPr>
          <w:i/>
          <w:iCs w:val="0"/>
        </w:rPr>
        <w:t>Figure A</w:t>
      </w:r>
      <w:r w:rsidRPr="00563994">
        <w:rPr>
          <w:i/>
          <w:iCs w:val="0"/>
        </w:rPr>
        <w:fldChar w:fldCharType="begin"/>
      </w:r>
      <w:r w:rsidRPr="00563994">
        <w:rPr>
          <w:i/>
          <w:iCs w:val="0"/>
        </w:rPr>
        <w:instrText xml:space="preserve"> SEQ Figure_A \* ARABIC </w:instrText>
      </w:r>
      <w:r w:rsidRPr="00563994">
        <w:rPr>
          <w:i/>
          <w:iCs w:val="0"/>
        </w:rPr>
        <w:fldChar w:fldCharType="separate"/>
      </w:r>
      <w:r>
        <w:rPr>
          <w:i/>
          <w:iCs w:val="0"/>
          <w:noProof/>
        </w:rPr>
        <w:t>17</w:t>
      </w:r>
      <w:r w:rsidRPr="00563994">
        <w:rPr>
          <w:i/>
          <w:iCs w:val="0"/>
        </w:rPr>
        <w:fldChar w:fldCharType="end"/>
      </w:r>
      <w:r>
        <w:t>. Community resiliency state percentile per census tract, as calculated by FEMA’s National Risk Index</w:t>
      </w:r>
    </w:p>
    <w:p w14:paraId="14D2A3FF" w14:textId="5EC6E48B" w:rsidR="00563994" w:rsidRDefault="00563994" w:rsidP="00563994">
      <w:pPr>
        <w:pStyle w:val="Caption"/>
        <w:jc w:val="center"/>
      </w:pPr>
    </w:p>
    <w:p w14:paraId="4EBB2D65" w14:textId="77777777" w:rsidR="00563994" w:rsidRDefault="00563994" w:rsidP="00563994">
      <w:pPr>
        <w:keepNext/>
        <w:jc w:val="center"/>
        <w:rPr>
          <w:noProof/>
        </w:rPr>
      </w:pPr>
    </w:p>
    <w:p w14:paraId="49E540CF" w14:textId="2CAEF35E" w:rsidR="00563994" w:rsidRDefault="007E6E68" w:rsidP="00563994">
      <w:pPr>
        <w:keepNext/>
        <w:jc w:val="center"/>
      </w:pPr>
      <w:r>
        <w:rPr>
          <w:noProof/>
        </w:rPr>
        <w:drawing>
          <wp:inline distT="0" distB="0" distL="0" distR="0" wp14:anchorId="299E28B4" wp14:editId="68B61776">
            <wp:extent cx="5652770" cy="3044190"/>
            <wp:effectExtent l="0" t="0" r="5080" b="0"/>
            <wp:docPr id="456624389" name="Picture 45662438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624389" name="Picture 456624389" descr="A picture containing diagram&#10;&#10;Description automatically generated"/>
                    <pic:cNvPicPr/>
                  </pic:nvPicPr>
                  <pic:blipFill rotWithShape="1">
                    <a:blip r:embed="rId46" cstate="print">
                      <a:extLst>
                        <a:ext uri="{28A0092B-C50C-407E-A947-70E740481C1C}">
                          <a14:useLocalDpi xmlns:a14="http://schemas.microsoft.com/office/drawing/2010/main" val="0"/>
                        </a:ext>
                      </a:extLst>
                    </a:blip>
                    <a:srcRect b="16766"/>
                    <a:stretch/>
                  </pic:blipFill>
                  <pic:spPr bwMode="auto">
                    <a:xfrm>
                      <a:off x="0" y="0"/>
                      <a:ext cx="5653094" cy="3044364"/>
                    </a:xfrm>
                    <a:prstGeom prst="rect">
                      <a:avLst/>
                    </a:prstGeom>
                    <a:ln>
                      <a:noFill/>
                    </a:ln>
                    <a:extLst>
                      <a:ext uri="{53640926-AAD7-44D8-BBD7-CCE9431645EC}">
                        <a14:shadowObscured xmlns:a14="http://schemas.microsoft.com/office/drawing/2010/main"/>
                      </a:ext>
                    </a:extLst>
                  </pic:spPr>
                </pic:pic>
              </a:graphicData>
            </a:graphic>
          </wp:inline>
        </w:drawing>
      </w:r>
    </w:p>
    <w:p w14:paraId="1E93CE4C" w14:textId="2DF767C0" w:rsidR="00563994" w:rsidRDefault="00563994" w:rsidP="00563994">
      <w:pPr>
        <w:pStyle w:val="Caption"/>
        <w:jc w:val="center"/>
      </w:pPr>
      <w:r w:rsidRPr="00563994">
        <w:rPr>
          <w:i/>
          <w:iCs w:val="0"/>
        </w:rPr>
        <w:t>Figure A</w:t>
      </w:r>
      <w:r w:rsidRPr="00563994">
        <w:rPr>
          <w:i/>
          <w:iCs w:val="0"/>
        </w:rPr>
        <w:fldChar w:fldCharType="begin"/>
      </w:r>
      <w:r w:rsidRPr="00563994">
        <w:rPr>
          <w:i/>
          <w:iCs w:val="0"/>
        </w:rPr>
        <w:instrText xml:space="preserve"> SEQ Figure_A \* ARABIC </w:instrText>
      </w:r>
      <w:r w:rsidRPr="00563994">
        <w:rPr>
          <w:i/>
          <w:iCs w:val="0"/>
        </w:rPr>
        <w:fldChar w:fldCharType="separate"/>
      </w:r>
      <w:r w:rsidRPr="00563994">
        <w:rPr>
          <w:i/>
          <w:iCs w:val="0"/>
          <w:noProof/>
        </w:rPr>
        <w:t>18</w:t>
      </w:r>
      <w:r w:rsidRPr="00563994">
        <w:rPr>
          <w:i/>
          <w:iCs w:val="0"/>
        </w:rPr>
        <w:fldChar w:fldCharType="end"/>
      </w:r>
      <w:r>
        <w:t>. Social vulnerability state percentile per census tract, as calculated by FEMA’s National Risk Index</w:t>
      </w:r>
    </w:p>
    <w:p w14:paraId="7AF42255" w14:textId="275DEDE9" w:rsidR="00563994" w:rsidRDefault="00563994" w:rsidP="00563994">
      <w:pPr>
        <w:pStyle w:val="Caption"/>
        <w:jc w:val="center"/>
      </w:pPr>
    </w:p>
    <w:p w14:paraId="14D4AC08" w14:textId="1207A22D" w:rsidR="00851D82" w:rsidRDefault="7BE9AB45" w:rsidP="00563994">
      <w:pPr>
        <w:keepNext/>
        <w:jc w:val="center"/>
      </w:pPr>
      <w:r>
        <w:rPr>
          <w:noProof/>
        </w:rPr>
        <w:drawing>
          <wp:inline distT="0" distB="0" distL="0" distR="0" wp14:anchorId="2354A3B7" wp14:editId="758984B9">
            <wp:extent cx="5653095" cy="3657600"/>
            <wp:effectExtent l="0" t="0" r="5080" b="0"/>
            <wp:docPr id="456624390" name="Picture 45662439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624390"/>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653095" cy="3657600"/>
                    </a:xfrm>
                    <a:prstGeom prst="rect">
                      <a:avLst/>
                    </a:prstGeom>
                  </pic:spPr>
                </pic:pic>
              </a:graphicData>
            </a:graphic>
          </wp:inline>
        </w:drawing>
      </w:r>
    </w:p>
    <w:p w14:paraId="3DD877A9" w14:textId="34ED53BC" w:rsidR="00851D82" w:rsidRDefault="00851D82" w:rsidP="00851D82">
      <w:pPr>
        <w:pStyle w:val="Caption"/>
        <w:jc w:val="center"/>
      </w:pPr>
      <w:r w:rsidRPr="00851D82">
        <w:rPr>
          <w:i/>
          <w:iCs w:val="0"/>
        </w:rPr>
        <w:t>Figure A</w:t>
      </w:r>
      <w:r w:rsidRPr="00851D82">
        <w:rPr>
          <w:i/>
          <w:iCs w:val="0"/>
        </w:rPr>
        <w:fldChar w:fldCharType="begin"/>
      </w:r>
      <w:r w:rsidRPr="00851D82">
        <w:rPr>
          <w:i/>
          <w:iCs w:val="0"/>
        </w:rPr>
        <w:instrText xml:space="preserve"> SEQ Figure_A \* ARABIC </w:instrText>
      </w:r>
      <w:r w:rsidRPr="00851D82">
        <w:rPr>
          <w:i/>
          <w:iCs w:val="0"/>
        </w:rPr>
        <w:fldChar w:fldCharType="separate"/>
      </w:r>
      <w:r w:rsidR="00563994">
        <w:rPr>
          <w:i/>
          <w:iCs w:val="0"/>
          <w:noProof/>
        </w:rPr>
        <w:t>19</w:t>
      </w:r>
      <w:r w:rsidRPr="00851D82">
        <w:rPr>
          <w:i/>
          <w:iCs w:val="0"/>
        </w:rPr>
        <w:fldChar w:fldCharType="end"/>
      </w:r>
      <w:r w:rsidRPr="00851D82">
        <w:rPr>
          <w:i/>
          <w:iCs w:val="0"/>
        </w:rPr>
        <w:t>.</w:t>
      </w:r>
      <w:r>
        <w:t xml:space="preserve"> Community resiliency state percentile per census tract, as calculated by FEMA’s National Risk Index</w:t>
      </w:r>
    </w:p>
    <w:p w14:paraId="3EBB805A" w14:textId="77777777" w:rsidR="00851D82" w:rsidRDefault="7BE9AB45" w:rsidP="00851D82">
      <w:pPr>
        <w:keepNext/>
      </w:pPr>
      <w:r>
        <w:rPr>
          <w:noProof/>
        </w:rPr>
        <w:lastRenderedPageBreak/>
        <w:drawing>
          <wp:inline distT="0" distB="0" distL="0" distR="0" wp14:anchorId="7DD8FFD9" wp14:editId="1F123D15">
            <wp:extent cx="5653095" cy="3657600"/>
            <wp:effectExtent l="0" t="0" r="5080" b="0"/>
            <wp:docPr id="456624391" name="Picture 456624391"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62439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653095" cy="3657600"/>
                    </a:xfrm>
                    <a:prstGeom prst="rect">
                      <a:avLst/>
                    </a:prstGeom>
                  </pic:spPr>
                </pic:pic>
              </a:graphicData>
            </a:graphic>
          </wp:inline>
        </w:drawing>
      </w:r>
    </w:p>
    <w:p w14:paraId="6E8376BF" w14:textId="7AFFD070" w:rsidR="00B4696C" w:rsidRPr="00B4696C" w:rsidRDefault="00851D82" w:rsidP="001E2E67">
      <w:pPr>
        <w:pStyle w:val="Caption"/>
        <w:jc w:val="center"/>
      </w:pPr>
      <w:r w:rsidRPr="00851D82">
        <w:rPr>
          <w:i/>
          <w:iCs w:val="0"/>
        </w:rPr>
        <w:t>Figure A</w:t>
      </w:r>
      <w:r w:rsidRPr="00851D82">
        <w:rPr>
          <w:i/>
          <w:iCs w:val="0"/>
        </w:rPr>
        <w:fldChar w:fldCharType="begin"/>
      </w:r>
      <w:r w:rsidRPr="00851D82">
        <w:rPr>
          <w:i/>
          <w:iCs w:val="0"/>
        </w:rPr>
        <w:instrText xml:space="preserve"> SEQ Figure_A \* ARABIC </w:instrText>
      </w:r>
      <w:r w:rsidRPr="00851D82">
        <w:rPr>
          <w:i/>
          <w:iCs w:val="0"/>
        </w:rPr>
        <w:fldChar w:fldCharType="separate"/>
      </w:r>
      <w:r w:rsidR="00563994">
        <w:rPr>
          <w:i/>
          <w:iCs w:val="0"/>
          <w:noProof/>
        </w:rPr>
        <w:t>20</w:t>
      </w:r>
      <w:r w:rsidRPr="00851D82">
        <w:rPr>
          <w:i/>
          <w:iCs w:val="0"/>
        </w:rPr>
        <w:fldChar w:fldCharType="end"/>
      </w:r>
      <w:r>
        <w:t>. Social vulnerability state percentile per census tract, as calculated by FEMA’s National Risk Index</w:t>
      </w:r>
    </w:p>
    <w:sectPr w:rsidR="00B4696C" w:rsidRPr="00B4696C" w:rsidSect="0064280B">
      <w:footerReference w:type="default" r:id="rId49"/>
      <w:headerReference w:type="first" r:id="rId50"/>
      <w:footerReference w:type="first" r:id="rId51"/>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4252918" w14:textId="77777777" w:rsidR="00CE08D2" w:rsidRDefault="00CE08D2" w:rsidP="00242822">
      <w:pPr>
        <w:spacing w:after="0" w:line="240" w:lineRule="auto"/>
      </w:pPr>
      <w:r>
        <w:separator/>
      </w:r>
    </w:p>
  </w:endnote>
  <w:endnote w:type="continuationSeparator" w:id="0">
    <w:p w14:paraId="35F5F797" w14:textId="77777777" w:rsidR="00CE08D2" w:rsidRDefault="00CE08D2" w:rsidP="00242822">
      <w:pPr>
        <w:spacing w:after="0" w:line="240" w:lineRule="auto"/>
      </w:pPr>
      <w:r>
        <w:continuationSeparator/>
      </w:r>
    </w:p>
  </w:endnote>
  <w:endnote w:type="continuationNotice" w:id="1">
    <w:p w14:paraId="79F13BB6" w14:textId="77777777" w:rsidR="00CE08D2" w:rsidRDefault="00CE08D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Garamond">
    <w:altName w:val="Cambria"/>
    <w:panose1 w:val="020204040303010108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18823035"/>
      <w:docPartObj>
        <w:docPartGallery w:val="Page Numbers (Bottom of Page)"/>
        <w:docPartUnique/>
      </w:docPartObj>
    </w:sdtPr>
    <w:sdtEndPr>
      <w:rPr>
        <w:noProof/>
      </w:rPr>
    </w:sdtEndPr>
    <w:sdtContent>
      <w:p w14:paraId="6FC3D74D" w14:textId="6F2B9232" w:rsidR="00E24BEC" w:rsidRDefault="00E24BEC">
        <w:pPr>
          <w:pStyle w:val="Footer"/>
          <w:jc w:val="center"/>
        </w:pPr>
        <w:r w:rsidRPr="0056152E">
          <w:rPr>
            <w:rFonts w:ascii="Garamond" w:hAnsi="Garamond"/>
          </w:rPr>
          <w:fldChar w:fldCharType="begin"/>
        </w:r>
        <w:r w:rsidRPr="0056152E">
          <w:rPr>
            <w:rFonts w:ascii="Garamond" w:hAnsi="Garamond"/>
          </w:rPr>
          <w:instrText xml:space="preserve"> PAGE   \* MERGEFORMAT </w:instrText>
        </w:r>
        <w:r w:rsidRPr="0056152E">
          <w:rPr>
            <w:rFonts w:ascii="Garamond" w:hAnsi="Garamond"/>
          </w:rPr>
          <w:fldChar w:fldCharType="separate"/>
        </w:r>
        <w:r>
          <w:rPr>
            <w:rFonts w:ascii="Garamond" w:hAnsi="Garamond"/>
            <w:noProof/>
          </w:rPr>
          <w:t>4</w:t>
        </w:r>
        <w:r w:rsidRPr="0056152E">
          <w:rPr>
            <w:rFonts w:ascii="Garamond" w:hAnsi="Garamond"/>
            <w:noProof/>
          </w:rPr>
          <w:fldChar w:fldCharType="end"/>
        </w:r>
      </w:p>
    </w:sdtContent>
  </w:sdt>
  <w:p w14:paraId="472788A1" w14:textId="77777777" w:rsidR="00E24BEC" w:rsidRDefault="00E24BE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7F5C54" w14:textId="77777777" w:rsidR="00E24BEC" w:rsidRDefault="00E24BEC" w:rsidP="007E68B5">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33DBE15" w14:textId="77777777" w:rsidR="00CE08D2" w:rsidRDefault="00CE08D2" w:rsidP="00242822">
      <w:pPr>
        <w:spacing w:after="0" w:line="240" w:lineRule="auto"/>
      </w:pPr>
      <w:r>
        <w:separator/>
      </w:r>
    </w:p>
  </w:footnote>
  <w:footnote w:type="continuationSeparator" w:id="0">
    <w:p w14:paraId="2CAF01A6" w14:textId="77777777" w:rsidR="00CE08D2" w:rsidRDefault="00CE08D2" w:rsidP="00242822">
      <w:pPr>
        <w:spacing w:after="0" w:line="240" w:lineRule="auto"/>
      </w:pPr>
      <w:r>
        <w:continuationSeparator/>
      </w:r>
    </w:p>
  </w:footnote>
  <w:footnote w:type="continuationNotice" w:id="1">
    <w:p w14:paraId="16F8559A" w14:textId="77777777" w:rsidR="00CE08D2" w:rsidRDefault="00CE08D2">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2BEC2D" w14:textId="3FE37D28" w:rsidR="00E24BEC" w:rsidRPr="000B6E68" w:rsidRDefault="00E24BEC" w:rsidP="00552C75">
    <w:pPr>
      <w:spacing w:after="0" w:line="240" w:lineRule="auto"/>
      <w:jc w:val="right"/>
      <w:rPr>
        <w:rFonts w:ascii="Garamond" w:hAnsi="Garamond"/>
        <w:b/>
        <w:sz w:val="32"/>
        <w:szCs w:val="32"/>
      </w:rPr>
    </w:pPr>
    <w:r w:rsidRPr="000B6E68">
      <w:rPr>
        <w:rFonts w:ascii="Garamond" w:hAnsi="Garamond"/>
        <w:b/>
        <w:sz w:val="32"/>
        <w:szCs w:val="32"/>
      </w:rPr>
      <w:t>NASA DEVELOP National Program</w:t>
    </w:r>
  </w:p>
  <w:p w14:paraId="2C103C83" w14:textId="575CB45E" w:rsidR="00E24BEC" w:rsidRPr="000B6E68" w:rsidRDefault="00E24BEC" w:rsidP="00552C75">
    <w:pPr>
      <w:spacing w:after="0" w:line="240" w:lineRule="auto"/>
      <w:jc w:val="right"/>
      <w:rPr>
        <w:rFonts w:ascii="Garamond" w:hAnsi="Garamond"/>
        <w:b/>
        <w:sz w:val="32"/>
        <w:szCs w:val="32"/>
      </w:rPr>
    </w:pPr>
    <w:r w:rsidRPr="00B14C74">
      <w:rPr>
        <w:rFonts w:ascii="Century Gothic" w:hAnsi="Century Gothic" w:cs="Arial"/>
        <w:b/>
        <w:noProof/>
      </w:rPr>
      <w:drawing>
        <wp:anchor distT="0" distB="0" distL="114300" distR="114300" simplePos="0" relativeHeight="251658240" behindDoc="0" locked="0" layoutInCell="1" allowOverlap="1" wp14:anchorId="75A04A83" wp14:editId="16558D66">
          <wp:simplePos x="0" y="0"/>
          <wp:positionH relativeFrom="column">
            <wp:posOffset>0</wp:posOffset>
          </wp:positionH>
          <wp:positionV relativeFrom="paragraph">
            <wp:posOffset>228600</wp:posOffset>
          </wp:positionV>
          <wp:extent cx="5943600" cy="297180"/>
          <wp:effectExtent l="0" t="0" r="0" b="7620"/>
          <wp:wrapThrough wrapText="bothSides">
            <wp:wrapPolygon edited="0">
              <wp:start x="3046" y="0"/>
              <wp:lineTo x="0" y="8308"/>
              <wp:lineTo x="0" y="12462"/>
              <wp:lineTo x="3046" y="20769"/>
              <wp:lineTo x="3669" y="20769"/>
              <wp:lineTo x="21531" y="12462"/>
              <wp:lineTo x="21531" y="8308"/>
              <wp:lineTo x="3669" y="0"/>
              <wp:lineTo x="3046" y="0"/>
            </wp:wrapPolygon>
          </wp:wrapThrough>
          <wp:docPr id="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1" cstate="print">
                    <a:biLevel thresh="75000"/>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14:sizeRelH relativeFrom="page">
            <wp14:pctWidth>0</wp14:pctWidth>
          </wp14:sizeRelH>
          <wp14:sizeRelV relativeFrom="page">
            <wp14:pctHeight>0</wp14:pctHeight>
          </wp14:sizeRelV>
        </wp:anchor>
      </w:drawing>
    </w:r>
    <w:r w:rsidR="7C090F03" w:rsidRPr="00B14C74">
      <w:rPr>
        <w:rFonts w:ascii="Garamond" w:hAnsi="Garamond"/>
        <w:b/>
        <w:bCs/>
        <w:sz w:val="32"/>
        <w:szCs w:val="32"/>
      </w:rPr>
      <w:t>California – Ames</w:t>
    </w:r>
  </w:p>
  <w:p w14:paraId="77B49D9A" w14:textId="0A2A6A1D" w:rsidR="00E24BEC" w:rsidRDefault="00E24BEC" w:rsidP="000D5104">
    <w:pPr>
      <w:pStyle w:val="Header"/>
      <w:jc w:val="right"/>
      <w:rPr>
        <w:rFonts w:ascii="Garamond" w:hAnsi="Garamond"/>
        <w:i/>
        <w:sz w:val="32"/>
        <w:szCs w:val="32"/>
      </w:rPr>
    </w:pPr>
    <w:r>
      <w:rPr>
        <w:rFonts w:ascii="Garamond" w:hAnsi="Garamond"/>
        <w:i/>
        <w:sz w:val="32"/>
        <w:szCs w:val="32"/>
      </w:rPr>
      <w:t xml:space="preserve"> Spring 2021</w:t>
    </w:r>
  </w:p>
  <w:p w14:paraId="2F683015" w14:textId="77777777" w:rsidR="00E24BEC" w:rsidRPr="0077554A" w:rsidRDefault="00E24BEC" w:rsidP="000D5104">
    <w:pPr>
      <w:pStyle w:val="Header"/>
      <w:jc w:val="right"/>
      <w:rPr>
        <w:rFonts w:ascii="Garamond" w:hAnsi="Garamond"/>
        <w:b/>
        <w:sz w:val="32"/>
        <w:szCs w:val="3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570DFC"/>
    <w:multiLevelType w:val="hybridMultilevel"/>
    <w:tmpl w:val="5F1A0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966FD0"/>
    <w:multiLevelType w:val="hybridMultilevel"/>
    <w:tmpl w:val="92BA83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420C05"/>
    <w:multiLevelType w:val="hybridMultilevel"/>
    <w:tmpl w:val="755A5B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6FC47C8"/>
    <w:multiLevelType w:val="hybridMultilevel"/>
    <w:tmpl w:val="EDEAB1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73A0B7E"/>
    <w:multiLevelType w:val="hybridMultilevel"/>
    <w:tmpl w:val="944CA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A3F6DFA"/>
    <w:multiLevelType w:val="hybridMultilevel"/>
    <w:tmpl w:val="B7DC15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D235AC4"/>
    <w:multiLevelType w:val="hybridMultilevel"/>
    <w:tmpl w:val="77C072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8343E45"/>
    <w:multiLevelType w:val="hybridMultilevel"/>
    <w:tmpl w:val="614E4E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DDD3A36"/>
    <w:multiLevelType w:val="hybridMultilevel"/>
    <w:tmpl w:val="E2100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C5F36A5"/>
    <w:multiLevelType w:val="hybridMultilevel"/>
    <w:tmpl w:val="647E9A9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74A40AB0"/>
    <w:multiLevelType w:val="hybridMultilevel"/>
    <w:tmpl w:val="51742A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8FF33BE"/>
    <w:multiLevelType w:val="hybridMultilevel"/>
    <w:tmpl w:val="C01A3C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9FB5416"/>
    <w:multiLevelType w:val="hybridMultilevel"/>
    <w:tmpl w:val="507C1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C5942A9"/>
    <w:multiLevelType w:val="multilevel"/>
    <w:tmpl w:val="10B2F7D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7FA70956"/>
    <w:multiLevelType w:val="hybridMultilevel"/>
    <w:tmpl w:val="B60C9A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FE95F87"/>
    <w:multiLevelType w:val="hybridMultilevel"/>
    <w:tmpl w:val="FD2C34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3"/>
  </w:num>
  <w:num w:numId="3">
    <w:abstractNumId w:val="4"/>
  </w:num>
  <w:num w:numId="4">
    <w:abstractNumId w:val="9"/>
  </w:num>
  <w:num w:numId="5">
    <w:abstractNumId w:val="11"/>
  </w:num>
  <w:num w:numId="6">
    <w:abstractNumId w:val="6"/>
  </w:num>
  <w:num w:numId="7">
    <w:abstractNumId w:val="17"/>
  </w:num>
  <w:num w:numId="8">
    <w:abstractNumId w:val="12"/>
  </w:num>
  <w:num w:numId="9">
    <w:abstractNumId w:val="15"/>
  </w:num>
  <w:num w:numId="10">
    <w:abstractNumId w:val="0"/>
  </w:num>
  <w:num w:numId="11">
    <w:abstractNumId w:val="18"/>
  </w:num>
  <w:num w:numId="12">
    <w:abstractNumId w:val="14"/>
  </w:num>
  <w:num w:numId="13">
    <w:abstractNumId w:val="16"/>
  </w:num>
  <w:num w:numId="14">
    <w:abstractNumId w:val="3"/>
  </w:num>
  <w:num w:numId="15">
    <w:abstractNumId w:val="5"/>
  </w:num>
  <w:num w:numId="16">
    <w:abstractNumId w:val="7"/>
  </w:num>
  <w:num w:numId="17">
    <w:abstractNumId w:val="8"/>
  </w:num>
  <w:num w:numId="18">
    <w:abstractNumId w:val="19"/>
  </w:num>
  <w:num w:numId="19">
    <w:abstractNumId w:val="10"/>
  </w:num>
  <w:num w:numId="20">
    <w:abstractNumId w:val="20"/>
  </w:num>
  <w:num w:numId="2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DateAndTime/>
  <w:proofState w:spelling="clean" w:grammar="clean"/>
  <w:stylePaneFormatFilter w:val="5124" w:allStyles="0" w:customStyles="0" w:latentStyles="1" w:stylesInUse="0" w:headingStyles="1" w:numberingStyles="0" w:tableStyles="0" w:directFormattingOnRuns="1" w:directFormattingOnParagraphs="0" w:directFormattingOnNumbering="0" w:directFormattingOnTables="0" w:clearFormatting="1" w:top3HeadingStyles="0" w:visibleStyles="1" w:alternateStyleNames="0"/>
  <w:defaultTabStop w:val="720"/>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NDQ0sDC1NDM1MbE0tTBS0lEKTi0uzszPAykwNKwFAE7s1p4tAAAA"/>
  </w:docVars>
  <w:rsids>
    <w:rsidRoot w:val="0041150E"/>
    <w:rsid w:val="000006D8"/>
    <w:rsid w:val="00001609"/>
    <w:rsid w:val="00001B02"/>
    <w:rsid w:val="000021DE"/>
    <w:rsid w:val="000022D3"/>
    <w:rsid w:val="00004126"/>
    <w:rsid w:val="00004E0A"/>
    <w:rsid w:val="000057A6"/>
    <w:rsid w:val="00005C2C"/>
    <w:rsid w:val="00007438"/>
    <w:rsid w:val="00007992"/>
    <w:rsid w:val="00007A4E"/>
    <w:rsid w:val="00010708"/>
    <w:rsid w:val="00011028"/>
    <w:rsid w:val="000116EA"/>
    <w:rsid w:val="00011DF0"/>
    <w:rsid w:val="00012340"/>
    <w:rsid w:val="0001445C"/>
    <w:rsid w:val="00014A39"/>
    <w:rsid w:val="00014DAF"/>
    <w:rsid w:val="0001567E"/>
    <w:rsid w:val="00017809"/>
    <w:rsid w:val="000204D8"/>
    <w:rsid w:val="00020793"/>
    <w:rsid w:val="00020EB3"/>
    <w:rsid w:val="00021DA7"/>
    <w:rsid w:val="00022A6E"/>
    <w:rsid w:val="00023942"/>
    <w:rsid w:val="00023F7A"/>
    <w:rsid w:val="00024B65"/>
    <w:rsid w:val="00025117"/>
    <w:rsid w:val="000262FE"/>
    <w:rsid w:val="00026CAF"/>
    <w:rsid w:val="00027691"/>
    <w:rsid w:val="00027B76"/>
    <w:rsid w:val="00030B13"/>
    <w:rsid w:val="00032489"/>
    <w:rsid w:val="00032672"/>
    <w:rsid w:val="000328E4"/>
    <w:rsid w:val="00032AE1"/>
    <w:rsid w:val="00032FC2"/>
    <w:rsid w:val="00033299"/>
    <w:rsid w:val="0003362E"/>
    <w:rsid w:val="00033693"/>
    <w:rsid w:val="000364C1"/>
    <w:rsid w:val="00036FD2"/>
    <w:rsid w:val="00037863"/>
    <w:rsid w:val="00040173"/>
    <w:rsid w:val="00040558"/>
    <w:rsid w:val="0004066D"/>
    <w:rsid w:val="000406A6"/>
    <w:rsid w:val="00040AE0"/>
    <w:rsid w:val="0004136F"/>
    <w:rsid w:val="000413B6"/>
    <w:rsid w:val="000420AC"/>
    <w:rsid w:val="000436CC"/>
    <w:rsid w:val="00044CEA"/>
    <w:rsid w:val="000455BC"/>
    <w:rsid w:val="000456D3"/>
    <w:rsid w:val="00045BFB"/>
    <w:rsid w:val="00045F29"/>
    <w:rsid w:val="0004683A"/>
    <w:rsid w:val="000469EE"/>
    <w:rsid w:val="0004730B"/>
    <w:rsid w:val="00047383"/>
    <w:rsid w:val="000501ED"/>
    <w:rsid w:val="00050B97"/>
    <w:rsid w:val="00050D7A"/>
    <w:rsid w:val="000517E1"/>
    <w:rsid w:val="00052869"/>
    <w:rsid w:val="00054474"/>
    <w:rsid w:val="00054A1A"/>
    <w:rsid w:val="0005567E"/>
    <w:rsid w:val="00056C1B"/>
    <w:rsid w:val="00056F45"/>
    <w:rsid w:val="00060561"/>
    <w:rsid w:val="00060761"/>
    <w:rsid w:val="00062262"/>
    <w:rsid w:val="0006310B"/>
    <w:rsid w:val="0006347D"/>
    <w:rsid w:val="0006362B"/>
    <w:rsid w:val="00063C87"/>
    <w:rsid w:val="00064896"/>
    <w:rsid w:val="000654F3"/>
    <w:rsid w:val="00066E51"/>
    <w:rsid w:val="00070F29"/>
    <w:rsid w:val="00071A75"/>
    <w:rsid w:val="00071E98"/>
    <w:rsid w:val="000724A5"/>
    <w:rsid w:val="0007336C"/>
    <w:rsid w:val="00073413"/>
    <w:rsid w:val="000735A1"/>
    <w:rsid w:val="000735AA"/>
    <w:rsid w:val="00073644"/>
    <w:rsid w:val="00073D58"/>
    <w:rsid w:val="000745EA"/>
    <w:rsid w:val="000747FA"/>
    <w:rsid w:val="00074E6B"/>
    <w:rsid w:val="00075162"/>
    <w:rsid w:val="00076168"/>
    <w:rsid w:val="000801F4"/>
    <w:rsid w:val="00080968"/>
    <w:rsid w:val="00080BB3"/>
    <w:rsid w:val="00081D52"/>
    <w:rsid w:val="00082449"/>
    <w:rsid w:val="00082BEF"/>
    <w:rsid w:val="000833FA"/>
    <w:rsid w:val="0008453B"/>
    <w:rsid w:val="00084C6F"/>
    <w:rsid w:val="000857DF"/>
    <w:rsid w:val="00086B7E"/>
    <w:rsid w:val="00086D61"/>
    <w:rsid w:val="00090E02"/>
    <w:rsid w:val="0009149A"/>
    <w:rsid w:val="00091D7C"/>
    <w:rsid w:val="00091DC0"/>
    <w:rsid w:val="00091E40"/>
    <w:rsid w:val="00092EAF"/>
    <w:rsid w:val="00093869"/>
    <w:rsid w:val="00095002"/>
    <w:rsid w:val="00095BC6"/>
    <w:rsid w:val="00095F69"/>
    <w:rsid w:val="00096016"/>
    <w:rsid w:val="0009652E"/>
    <w:rsid w:val="000965EA"/>
    <w:rsid w:val="00097590"/>
    <w:rsid w:val="000A094B"/>
    <w:rsid w:val="000A151D"/>
    <w:rsid w:val="000A1E61"/>
    <w:rsid w:val="000A21E6"/>
    <w:rsid w:val="000A249F"/>
    <w:rsid w:val="000A2558"/>
    <w:rsid w:val="000A2960"/>
    <w:rsid w:val="000A2E66"/>
    <w:rsid w:val="000A437D"/>
    <w:rsid w:val="000A45C0"/>
    <w:rsid w:val="000A46EF"/>
    <w:rsid w:val="000A49C1"/>
    <w:rsid w:val="000A4B4D"/>
    <w:rsid w:val="000A5115"/>
    <w:rsid w:val="000A5D2E"/>
    <w:rsid w:val="000A5D8A"/>
    <w:rsid w:val="000A62DD"/>
    <w:rsid w:val="000A784D"/>
    <w:rsid w:val="000B1BC1"/>
    <w:rsid w:val="000B3033"/>
    <w:rsid w:val="000B3F87"/>
    <w:rsid w:val="000B6E68"/>
    <w:rsid w:val="000C0D51"/>
    <w:rsid w:val="000C23FE"/>
    <w:rsid w:val="000C25CE"/>
    <w:rsid w:val="000C2AF7"/>
    <w:rsid w:val="000C4A73"/>
    <w:rsid w:val="000C58B8"/>
    <w:rsid w:val="000C60A6"/>
    <w:rsid w:val="000C670A"/>
    <w:rsid w:val="000D05F2"/>
    <w:rsid w:val="000D0899"/>
    <w:rsid w:val="000D26B0"/>
    <w:rsid w:val="000D2EBC"/>
    <w:rsid w:val="000D3B0C"/>
    <w:rsid w:val="000D3CB9"/>
    <w:rsid w:val="000D3E6F"/>
    <w:rsid w:val="000D3FFC"/>
    <w:rsid w:val="000D4154"/>
    <w:rsid w:val="000D5104"/>
    <w:rsid w:val="000D64AD"/>
    <w:rsid w:val="000D6939"/>
    <w:rsid w:val="000D6A13"/>
    <w:rsid w:val="000D70B8"/>
    <w:rsid w:val="000D79AC"/>
    <w:rsid w:val="000E02B0"/>
    <w:rsid w:val="000E13EC"/>
    <w:rsid w:val="000E2EB5"/>
    <w:rsid w:val="000E5805"/>
    <w:rsid w:val="000E6036"/>
    <w:rsid w:val="000E68AE"/>
    <w:rsid w:val="000E6FB5"/>
    <w:rsid w:val="000E72B1"/>
    <w:rsid w:val="000F028F"/>
    <w:rsid w:val="000F1545"/>
    <w:rsid w:val="000F1EE7"/>
    <w:rsid w:val="000F28ED"/>
    <w:rsid w:val="000F2ADA"/>
    <w:rsid w:val="000F2B36"/>
    <w:rsid w:val="000F2EAC"/>
    <w:rsid w:val="000F31E9"/>
    <w:rsid w:val="000F400D"/>
    <w:rsid w:val="000F4062"/>
    <w:rsid w:val="000F4EB7"/>
    <w:rsid w:val="000F5B02"/>
    <w:rsid w:val="000F5F22"/>
    <w:rsid w:val="000F741A"/>
    <w:rsid w:val="000F7D40"/>
    <w:rsid w:val="00100DDD"/>
    <w:rsid w:val="00101280"/>
    <w:rsid w:val="001019FC"/>
    <w:rsid w:val="00101FCC"/>
    <w:rsid w:val="001021CA"/>
    <w:rsid w:val="00105022"/>
    <w:rsid w:val="001051FE"/>
    <w:rsid w:val="00105B57"/>
    <w:rsid w:val="001066B4"/>
    <w:rsid w:val="00106F13"/>
    <w:rsid w:val="00106FD6"/>
    <w:rsid w:val="00111EA5"/>
    <w:rsid w:val="00112108"/>
    <w:rsid w:val="001125FE"/>
    <w:rsid w:val="001128A8"/>
    <w:rsid w:val="00112F88"/>
    <w:rsid w:val="001136D6"/>
    <w:rsid w:val="00114D34"/>
    <w:rsid w:val="001155DE"/>
    <w:rsid w:val="00115682"/>
    <w:rsid w:val="00116EB8"/>
    <w:rsid w:val="001175F2"/>
    <w:rsid w:val="00120033"/>
    <w:rsid w:val="00120612"/>
    <w:rsid w:val="00120CF7"/>
    <w:rsid w:val="00120F7F"/>
    <w:rsid w:val="00122B4B"/>
    <w:rsid w:val="00122DDD"/>
    <w:rsid w:val="00123781"/>
    <w:rsid w:val="00123814"/>
    <w:rsid w:val="00123919"/>
    <w:rsid w:val="00123A54"/>
    <w:rsid w:val="00123AA0"/>
    <w:rsid w:val="00123CFC"/>
    <w:rsid w:val="00124696"/>
    <w:rsid w:val="0012641D"/>
    <w:rsid w:val="00127600"/>
    <w:rsid w:val="001277EC"/>
    <w:rsid w:val="00127925"/>
    <w:rsid w:val="00127B55"/>
    <w:rsid w:val="0013091B"/>
    <w:rsid w:val="00130B05"/>
    <w:rsid w:val="00130F41"/>
    <w:rsid w:val="00131929"/>
    <w:rsid w:val="001321FE"/>
    <w:rsid w:val="00132934"/>
    <w:rsid w:val="001347FA"/>
    <w:rsid w:val="001362A5"/>
    <w:rsid w:val="001369D5"/>
    <w:rsid w:val="00136DA1"/>
    <w:rsid w:val="001374C6"/>
    <w:rsid w:val="00137CBE"/>
    <w:rsid w:val="0014039E"/>
    <w:rsid w:val="00140BBD"/>
    <w:rsid w:val="001411F4"/>
    <w:rsid w:val="0014121E"/>
    <w:rsid w:val="0014286F"/>
    <w:rsid w:val="00142FF7"/>
    <w:rsid w:val="0014427A"/>
    <w:rsid w:val="00145D7D"/>
    <w:rsid w:val="00145D9E"/>
    <w:rsid w:val="00147CFD"/>
    <w:rsid w:val="00150157"/>
    <w:rsid w:val="0015019B"/>
    <w:rsid w:val="0015290C"/>
    <w:rsid w:val="00154246"/>
    <w:rsid w:val="001556CC"/>
    <w:rsid w:val="0015597E"/>
    <w:rsid w:val="001601C1"/>
    <w:rsid w:val="001605D0"/>
    <w:rsid w:val="00160B3B"/>
    <w:rsid w:val="00162195"/>
    <w:rsid w:val="00162712"/>
    <w:rsid w:val="00163111"/>
    <w:rsid w:val="00163D3C"/>
    <w:rsid w:val="00163EFB"/>
    <w:rsid w:val="00164DE9"/>
    <w:rsid w:val="0016542B"/>
    <w:rsid w:val="00165432"/>
    <w:rsid w:val="0016582B"/>
    <w:rsid w:val="00165B1D"/>
    <w:rsid w:val="00166C1A"/>
    <w:rsid w:val="00167164"/>
    <w:rsid w:val="0016825E"/>
    <w:rsid w:val="00170719"/>
    <w:rsid w:val="00171796"/>
    <w:rsid w:val="0017201B"/>
    <w:rsid w:val="001724E7"/>
    <w:rsid w:val="00173976"/>
    <w:rsid w:val="001744A8"/>
    <w:rsid w:val="00176427"/>
    <w:rsid w:val="00177426"/>
    <w:rsid w:val="00180147"/>
    <w:rsid w:val="001821EB"/>
    <w:rsid w:val="001830E5"/>
    <w:rsid w:val="001840A0"/>
    <w:rsid w:val="001840F1"/>
    <w:rsid w:val="001851D0"/>
    <w:rsid w:val="00185DAC"/>
    <w:rsid w:val="00186D5D"/>
    <w:rsid w:val="001871B3"/>
    <w:rsid w:val="00187E6F"/>
    <w:rsid w:val="00187EE9"/>
    <w:rsid w:val="001900AF"/>
    <w:rsid w:val="00190FB9"/>
    <w:rsid w:val="00191188"/>
    <w:rsid w:val="0019173E"/>
    <w:rsid w:val="00191CA5"/>
    <w:rsid w:val="00191DF3"/>
    <w:rsid w:val="001927B6"/>
    <w:rsid w:val="00192841"/>
    <w:rsid w:val="0019293F"/>
    <w:rsid w:val="00193457"/>
    <w:rsid w:val="00193F74"/>
    <w:rsid w:val="00194942"/>
    <w:rsid w:val="00194FE1"/>
    <w:rsid w:val="001954C7"/>
    <w:rsid w:val="00195A79"/>
    <w:rsid w:val="00195C22"/>
    <w:rsid w:val="00195D23"/>
    <w:rsid w:val="00195E4B"/>
    <w:rsid w:val="001A02F0"/>
    <w:rsid w:val="001A0A29"/>
    <w:rsid w:val="001A0B09"/>
    <w:rsid w:val="001A0B35"/>
    <w:rsid w:val="001A0B89"/>
    <w:rsid w:val="001A1164"/>
    <w:rsid w:val="001A1883"/>
    <w:rsid w:val="001A210C"/>
    <w:rsid w:val="001A2359"/>
    <w:rsid w:val="001A24FC"/>
    <w:rsid w:val="001A2535"/>
    <w:rsid w:val="001A3836"/>
    <w:rsid w:val="001A5AC7"/>
    <w:rsid w:val="001A67C2"/>
    <w:rsid w:val="001A692D"/>
    <w:rsid w:val="001A71F5"/>
    <w:rsid w:val="001A795C"/>
    <w:rsid w:val="001B076B"/>
    <w:rsid w:val="001B1FDD"/>
    <w:rsid w:val="001B254C"/>
    <w:rsid w:val="001B3DB7"/>
    <w:rsid w:val="001B4EF3"/>
    <w:rsid w:val="001B531E"/>
    <w:rsid w:val="001B59C7"/>
    <w:rsid w:val="001B5BBC"/>
    <w:rsid w:val="001B6F93"/>
    <w:rsid w:val="001B771B"/>
    <w:rsid w:val="001C1B6A"/>
    <w:rsid w:val="001C27A6"/>
    <w:rsid w:val="001C27E1"/>
    <w:rsid w:val="001C32F6"/>
    <w:rsid w:val="001C39F2"/>
    <w:rsid w:val="001C3FC2"/>
    <w:rsid w:val="001C43FC"/>
    <w:rsid w:val="001C49DD"/>
    <w:rsid w:val="001C4B43"/>
    <w:rsid w:val="001C4B76"/>
    <w:rsid w:val="001C4E0C"/>
    <w:rsid w:val="001C5748"/>
    <w:rsid w:val="001C615D"/>
    <w:rsid w:val="001C65F4"/>
    <w:rsid w:val="001C6B07"/>
    <w:rsid w:val="001C722A"/>
    <w:rsid w:val="001C74FA"/>
    <w:rsid w:val="001D1617"/>
    <w:rsid w:val="001D2C9B"/>
    <w:rsid w:val="001D3F78"/>
    <w:rsid w:val="001D5C82"/>
    <w:rsid w:val="001D694B"/>
    <w:rsid w:val="001D6C21"/>
    <w:rsid w:val="001D7568"/>
    <w:rsid w:val="001E158F"/>
    <w:rsid w:val="001E1E2B"/>
    <w:rsid w:val="001E1FDC"/>
    <w:rsid w:val="001E26A3"/>
    <w:rsid w:val="001E2E67"/>
    <w:rsid w:val="001E4724"/>
    <w:rsid w:val="001E5568"/>
    <w:rsid w:val="001E58B6"/>
    <w:rsid w:val="001E5D56"/>
    <w:rsid w:val="001E602E"/>
    <w:rsid w:val="001E6DBD"/>
    <w:rsid w:val="001E7A07"/>
    <w:rsid w:val="001E7A34"/>
    <w:rsid w:val="001F0554"/>
    <w:rsid w:val="001F0F15"/>
    <w:rsid w:val="001F10C9"/>
    <w:rsid w:val="001F1328"/>
    <w:rsid w:val="001F15ED"/>
    <w:rsid w:val="001F2260"/>
    <w:rsid w:val="001F2623"/>
    <w:rsid w:val="001F2A18"/>
    <w:rsid w:val="001F3BC9"/>
    <w:rsid w:val="001F51F6"/>
    <w:rsid w:val="001F592F"/>
    <w:rsid w:val="001F59E0"/>
    <w:rsid w:val="001F5D52"/>
    <w:rsid w:val="001F768F"/>
    <w:rsid w:val="002001EE"/>
    <w:rsid w:val="00200B5C"/>
    <w:rsid w:val="00200FE7"/>
    <w:rsid w:val="002018D4"/>
    <w:rsid w:val="002019D2"/>
    <w:rsid w:val="00201E8C"/>
    <w:rsid w:val="00203224"/>
    <w:rsid w:val="00203466"/>
    <w:rsid w:val="00203978"/>
    <w:rsid w:val="00203B07"/>
    <w:rsid w:val="002041C9"/>
    <w:rsid w:val="002057E7"/>
    <w:rsid w:val="00205F96"/>
    <w:rsid w:val="002064A8"/>
    <w:rsid w:val="0020688F"/>
    <w:rsid w:val="00206AB6"/>
    <w:rsid w:val="00207CB3"/>
    <w:rsid w:val="0021036A"/>
    <w:rsid w:val="002105C9"/>
    <w:rsid w:val="00210D45"/>
    <w:rsid w:val="00211137"/>
    <w:rsid w:val="00211984"/>
    <w:rsid w:val="002124C1"/>
    <w:rsid w:val="002128E7"/>
    <w:rsid w:val="00212F51"/>
    <w:rsid w:val="00213087"/>
    <w:rsid w:val="002145C5"/>
    <w:rsid w:val="00217B46"/>
    <w:rsid w:val="0022176E"/>
    <w:rsid w:val="002217A2"/>
    <w:rsid w:val="00221CE5"/>
    <w:rsid w:val="002240BC"/>
    <w:rsid w:val="0022473C"/>
    <w:rsid w:val="00225221"/>
    <w:rsid w:val="00225C1D"/>
    <w:rsid w:val="00225D39"/>
    <w:rsid w:val="002267E6"/>
    <w:rsid w:val="00226C0B"/>
    <w:rsid w:val="00226E04"/>
    <w:rsid w:val="002270FF"/>
    <w:rsid w:val="00230D12"/>
    <w:rsid w:val="0023154F"/>
    <w:rsid w:val="002318FB"/>
    <w:rsid w:val="00231979"/>
    <w:rsid w:val="002330F7"/>
    <w:rsid w:val="00234284"/>
    <w:rsid w:val="0023466B"/>
    <w:rsid w:val="00234F37"/>
    <w:rsid w:val="0023552D"/>
    <w:rsid w:val="0023574D"/>
    <w:rsid w:val="002365BA"/>
    <w:rsid w:val="0023705C"/>
    <w:rsid w:val="00237FAD"/>
    <w:rsid w:val="002405A6"/>
    <w:rsid w:val="002406F8"/>
    <w:rsid w:val="002426F3"/>
    <w:rsid w:val="00242822"/>
    <w:rsid w:val="00242FDE"/>
    <w:rsid w:val="00243194"/>
    <w:rsid w:val="00243776"/>
    <w:rsid w:val="00243A87"/>
    <w:rsid w:val="002456A8"/>
    <w:rsid w:val="00245EB0"/>
    <w:rsid w:val="002471B3"/>
    <w:rsid w:val="00247B0C"/>
    <w:rsid w:val="00250046"/>
    <w:rsid w:val="00251012"/>
    <w:rsid w:val="002511A5"/>
    <w:rsid w:val="00252441"/>
    <w:rsid w:val="002525A5"/>
    <w:rsid w:val="0025285F"/>
    <w:rsid w:val="00252E42"/>
    <w:rsid w:val="002539A7"/>
    <w:rsid w:val="00255607"/>
    <w:rsid w:val="00255AC7"/>
    <w:rsid w:val="00255F8A"/>
    <w:rsid w:val="00256C83"/>
    <w:rsid w:val="00257E38"/>
    <w:rsid w:val="00261141"/>
    <w:rsid w:val="0026195D"/>
    <w:rsid w:val="00261D7D"/>
    <w:rsid w:val="00261DBE"/>
    <w:rsid w:val="00262415"/>
    <w:rsid w:val="00262DB4"/>
    <w:rsid w:val="00263B37"/>
    <w:rsid w:val="00263DCC"/>
    <w:rsid w:val="002647BC"/>
    <w:rsid w:val="002653C6"/>
    <w:rsid w:val="00265B40"/>
    <w:rsid w:val="00265D20"/>
    <w:rsid w:val="0026605A"/>
    <w:rsid w:val="00266567"/>
    <w:rsid w:val="002672E4"/>
    <w:rsid w:val="0027039B"/>
    <w:rsid w:val="00271EDF"/>
    <w:rsid w:val="00272FA5"/>
    <w:rsid w:val="002730FD"/>
    <w:rsid w:val="002743A5"/>
    <w:rsid w:val="00274711"/>
    <w:rsid w:val="0027520C"/>
    <w:rsid w:val="00276444"/>
    <w:rsid w:val="00276598"/>
    <w:rsid w:val="00276AB9"/>
    <w:rsid w:val="00277361"/>
    <w:rsid w:val="00277BB5"/>
    <w:rsid w:val="00281135"/>
    <w:rsid w:val="00282237"/>
    <w:rsid w:val="00282471"/>
    <w:rsid w:val="00282A48"/>
    <w:rsid w:val="00283F83"/>
    <w:rsid w:val="002842EB"/>
    <w:rsid w:val="00284A56"/>
    <w:rsid w:val="0028510A"/>
    <w:rsid w:val="00285E2D"/>
    <w:rsid w:val="002867E5"/>
    <w:rsid w:val="0029058B"/>
    <w:rsid w:val="00291B14"/>
    <w:rsid w:val="0029214C"/>
    <w:rsid w:val="00293D9E"/>
    <w:rsid w:val="00293F47"/>
    <w:rsid w:val="00294EAE"/>
    <w:rsid w:val="00296596"/>
    <w:rsid w:val="00296A8A"/>
    <w:rsid w:val="00296E5B"/>
    <w:rsid w:val="002A0785"/>
    <w:rsid w:val="002A08D9"/>
    <w:rsid w:val="002A160D"/>
    <w:rsid w:val="002A1AD5"/>
    <w:rsid w:val="002A1B30"/>
    <w:rsid w:val="002A2D97"/>
    <w:rsid w:val="002A37F8"/>
    <w:rsid w:val="002A4965"/>
    <w:rsid w:val="002A53F6"/>
    <w:rsid w:val="002A60E5"/>
    <w:rsid w:val="002A6EE4"/>
    <w:rsid w:val="002B1159"/>
    <w:rsid w:val="002B2245"/>
    <w:rsid w:val="002B2BE4"/>
    <w:rsid w:val="002B3D54"/>
    <w:rsid w:val="002B54E5"/>
    <w:rsid w:val="002B5D5F"/>
    <w:rsid w:val="002B6F87"/>
    <w:rsid w:val="002B7006"/>
    <w:rsid w:val="002B765A"/>
    <w:rsid w:val="002B7689"/>
    <w:rsid w:val="002B7F3D"/>
    <w:rsid w:val="002C116C"/>
    <w:rsid w:val="002C28E6"/>
    <w:rsid w:val="002C3492"/>
    <w:rsid w:val="002C450A"/>
    <w:rsid w:val="002C4944"/>
    <w:rsid w:val="002C4C2E"/>
    <w:rsid w:val="002C4C4D"/>
    <w:rsid w:val="002C74F9"/>
    <w:rsid w:val="002C7D43"/>
    <w:rsid w:val="002C7D83"/>
    <w:rsid w:val="002D0631"/>
    <w:rsid w:val="002D0973"/>
    <w:rsid w:val="002D0C5D"/>
    <w:rsid w:val="002D0DB7"/>
    <w:rsid w:val="002D13EF"/>
    <w:rsid w:val="002D1B39"/>
    <w:rsid w:val="002D1EAD"/>
    <w:rsid w:val="002D21BF"/>
    <w:rsid w:val="002D269F"/>
    <w:rsid w:val="002D2DC9"/>
    <w:rsid w:val="002D344C"/>
    <w:rsid w:val="002D3ABF"/>
    <w:rsid w:val="002D3CED"/>
    <w:rsid w:val="002D3F1D"/>
    <w:rsid w:val="002D4633"/>
    <w:rsid w:val="002D4E02"/>
    <w:rsid w:val="002D553A"/>
    <w:rsid w:val="002D5DCD"/>
    <w:rsid w:val="002D5F9B"/>
    <w:rsid w:val="002D6119"/>
    <w:rsid w:val="002D6167"/>
    <w:rsid w:val="002D6AAC"/>
    <w:rsid w:val="002D7157"/>
    <w:rsid w:val="002D7F03"/>
    <w:rsid w:val="002E000B"/>
    <w:rsid w:val="002E16AE"/>
    <w:rsid w:val="002E2076"/>
    <w:rsid w:val="002E29FE"/>
    <w:rsid w:val="002E2A19"/>
    <w:rsid w:val="002E36A0"/>
    <w:rsid w:val="002E3958"/>
    <w:rsid w:val="002E3CBE"/>
    <w:rsid w:val="002E3ED5"/>
    <w:rsid w:val="002E41ED"/>
    <w:rsid w:val="002E58D3"/>
    <w:rsid w:val="002E5B5E"/>
    <w:rsid w:val="002E718D"/>
    <w:rsid w:val="002F0397"/>
    <w:rsid w:val="002F05F8"/>
    <w:rsid w:val="002F093A"/>
    <w:rsid w:val="002F0F02"/>
    <w:rsid w:val="002F204B"/>
    <w:rsid w:val="002F2BE8"/>
    <w:rsid w:val="002F4577"/>
    <w:rsid w:val="002F5873"/>
    <w:rsid w:val="002F6464"/>
    <w:rsid w:val="002F6682"/>
    <w:rsid w:val="002F6ED4"/>
    <w:rsid w:val="002F7680"/>
    <w:rsid w:val="00300438"/>
    <w:rsid w:val="00301358"/>
    <w:rsid w:val="0030151D"/>
    <w:rsid w:val="0030197C"/>
    <w:rsid w:val="00301ACB"/>
    <w:rsid w:val="003032B5"/>
    <w:rsid w:val="00303F11"/>
    <w:rsid w:val="00303FFF"/>
    <w:rsid w:val="00304420"/>
    <w:rsid w:val="00304F5A"/>
    <w:rsid w:val="00305172"/>
    <w:rsid w:val="00305450"/>
    <w:rsid w:val="003055FF"/>
    <w:rsid w:val="00305BBC"/>
    <w:rsid w:val="003069EE"/>
    <w:rsid w:val="00306D2E"/>
    <w:rsid w:val="003076C9"/>
    <w:rsid w:val="00307D86"/>
    <w:rsid w:val="00310EA0"/>
    <w:rsid w:val="00311122"/>
    <w:rsid w:val="00311300"/>
    <w:rsid w:val="0031174B"/>
    <w:rsid w:val="0031344F"/>
    <w:rsid w:val="00313F31"/>
    <w:rsid w:val="00314C8F"/>
    <w:rsid w:val="003151E3"/>
    <w:rsid w:val="003157FB"/>
    <w:rsid w:val="00315CA8"/>
    <w:rsid w:val="00315F49"/>
    <w:rsid w:val="00316840"/>
    <w:rsid w:val="0031743B"/>
    <w:rsid w:val="00320CEB"/>
    <w:rsid w:val="00321252"/>
    <w:rsid w:val="00321752"/>
    <w:rsid w:val="003222E1"/>
    <w:rsid w:val="00322ED9"/>
    <w:rsid w:val="003230DF"/>
    <w:rsid w:val="00323F84"/>
    <w:rsid w:val="0032494C"/>
    <w:rsid w:val="003249AD"/>
    <w:rsid w:val="00324B6C"/>
    <w:rsid w:val="00325870"/>
    <w:rsid w:val="00327429"/>
    <w:rsid w:val="00327B7E"/>
    <w:rsid w:val="00327EBB"/>
    <w:rsid w:val="00333587"/>
    <w:rsid w:val="003338FF"/>
    <w:rsid w:val="00333C82"/>
    <w:rsid w:val="00333E35"/>
    <w:rsid w:val="0033522D"/>
    <w:rsid w:val="003357CE"/>
    <w:rsid w:val="003368AB"/>
    <w:rsid w:val="00336EC4"/>
    <w:rsid w:val="003370F1"/>
    <w:rsid w:val="00337478"/>
    <w:rsid w:val="0033759A"/>
    <w:rsid w:val="00337ABB"/>
    <w:rsid w:val="00337EE9"/>
    <w:rsid w:val="00340F1C"/>
    <w:rsid w:val="00341B76"/>
    <w:rsid w:val="003425FF"/>
    <w:rsid w:val="00342934"/>
    <w:rsid w:val="00343617"/>
    <w:rsid w:val="003439C1"/>
    <w:rsid w:val="00343A67"/>
    <w:rsid w:val="00344149"/>
    <w:rsid w:val="00344520"/>
    <w:rsid w:val="00346391"/>
    <w:rsid w:val="0034647F"/>
    <w:rsid w:val="00346680"/>
    <w:rsid w:val="00346E32"/>
    <w:rsid w:val="00346ECB"/>
    <w:rsid w:val="003470EA"/>
    <w:rsid w:val="00347DE4"/>
    <w:rsid w:val="00350407"/>
    <w:rsid w:val="00350845"/>
    <w:rsid w:val="00351D3C"/>
    <w:rsid w:val="003524A6"/>
    <w:rsid w:val="00352A20"/>
    <w:rsid w:val="00352F7A"/>
    <w:rsid w:val="00352FEB"/>
    <w:rsid w:val="00353274"/>
    <w:rsid w:val="003539C9"/>
    <w:rsid w:val="00353BAD"/>
    <w:rsid w:val="003549E6"/>
    <w:rsid w:val="0035532B"/>
    <w:rsid w:val="00355C0B"/>
    <w:rsid w:val="00357DE7"/>
    <w:rsid w:val="00360292"/>
    <w:rsid w:val="00360A95"/>
    <w:rsid w:val="00363E47"/>
    <w:rsid w:val="00364D04"/>
    <w:rsid w:val="00364F32"/>
    <w:rsid w:val="003652CE"/>
    <w:rsid w:val="0036643D"/>
    <w:rsid w:val="00366BA2"/>
    <w:rsid w:val="003676BA"/>
    <w:rsid w:val="0037005E"/>
    <w:rsid w:val="003710DA"/>
    <w:rsid w:val="00371314"/>
    <w:rsid w:val="00371961"/>
    <w:rsid w:val="00371E5A"/>
    <w:rsid w:val="00372CDD"/>
    <w:rsid w:val="00372DD7"/>
    <w:rsid w:val="00373967"/>
    <w:rsid w:val="003744FD"/>
    <w:rsid w:val="003753CD"/>
    <w:rsid w:val="00375F3D"/>
    <w:rsid w:val="00376214"/>
    <w:rsid w:val="00377153"/>
    <w:rsid w:val="0037764A"/>
    <w:rsid w:val="00377EFA"/>
    <w:rsid w:val="003800C1"/>
    <w:rsid w:val="003804F5"/>
    <w:rsid w:val="00381693"/>
    <w:rsid w:val="003829CD"/>
    <w:rsid w:val="00382AEE"/>
    <w:rsid w:val="00382E0F"/>
    <w:rsid w:val="003830F0"/>
    <w:rsid w:val="003838E9"/>
    <w:rsid w:val="00384EF9"/>
    <w:rsid w:val="00385576"/>
    <w:rsid w:val="003856C9"/>
    <w:rsid w:val="00387365"/>
    <w:rsid w:val="00387B0E"/>
    <w:rsid w:val="00391556"/>
    <w:rsid w:val="00393B12"/>
    <w:rsid w:val="00394A6F"/>
    <w:rsid w:val="00395310"/>
    <w:rsid w:val="00395DC5"/>
    <w:rsid w:val="00397308"/>
    <w:rsid w:val="0039747C"/>
    <w:rsid w:val="003A4492"/>
    <w:rsid w:val="003A463E"/>
    <w:rsid w:val="003A4F0C"/>
    <w:rsid w:val="003A54B7"/>
    <w:rsid w:val="003A6419"/>
    <w:rsid w:val="003A6BA7"/>
    <w:rsid w:val="003A6D33"/>
    <w:rsid w:val="003A7B67"/>
    <w:rsid w:val="003A7C44"/>
    <w:rsid w:val="003B1095"/>
    <w:rsid w:val="003B1215"/>
    <w:rsid w:val="003B1216"/>
    <w:rsid w:val="003B1731"/>
    <w:rsid w:val="003B1D77"/>
    <w:rsid w:val="003B3430"/>
    <w:rsid w:val="003B4136"/>
    <w:rsid w:val="003B43EE"/>
    <w:rsid w:val="003B5B2E"/>
    <w:rsid w:val="003B6EA3"/>
    <w:rsid w:val="003B740E"/>
    <w:rsid w:val="003B7ABF"/>
    <w:rsid w:val="003B7EB3"/>
    <w:rsid w:val="003C0494"/>
    <w:rsid w:val="003C0964"/>
    <w:rsid w:val="003C0D47"/>
    <w:rsid w:val="003C1630"/>
    <w:rsid w:val="003C3284"/>
    <w:rsid w:val="003C3508"/>
    <w:rsid w:val="003C3793"/>
    <w:rsid w:val="003C3BFD"/>
    <w:rsid w:val="003C5C12"/>
    <w:rsid w:val="003C69E7"/>
    <w:rsid w:val="003C6F8B"/>
    <w:rsid w:val="003C6FE8"/>
    <w:rsid w:val="003C7932"/>
    <w:rsid w:val="003D014F"/>
    <w:rsid w:val="003D016C"/>
    <w:rsid w:val="003D0B50"/>
    <w:rsid w:val="003D1D3E"/>
    <w:rsid w:val="003D2C99"/>
    <w:rsid w:val="003D3A5B"/>
    <w:rsid w:val="003D3D4A"/>
    <w:rsid w:val="003D3F42"/>
    <w:rsid w:val="003D4CF6"/>
    <w:rsid w:val="003D53F6"/>
    <w:rsid w:val="003D5437"/>
    <w:rsid w:val="003D5523"/>
    <w:rsid w:val="003D6C1B"/>
    <w:rsid w:val="003D6CA4"/>
    <w:rsid w:val="003D7E91"/>
    <w:rsid w:val="003D7F03"/>
    <w:rsid w:val="003E0479"/>
    <w:rsid w:val="003E207E"/>
    <w:rsid w:val="003E277B"/>
    <w:rsid w:val="003E3CA5"/>
    <w:rsid w:val="003E50DD"/>
    <w:rsid w:val="003E558E"/>
    <w:rsid w:val="003E570F"/>
    <w:rsid w:val="003E5793"/>
    <w:rsid w:val="003E65FE"/>
    <w:rsid w:val="003E6989"/>
    <w:rsid w:val="003E7EBA"/>
    <w:rsid w:val="003F0455"/>
    <w:rsid w:val="003F1225"/>
    <w:rsid w:val="003F318B"/>
    <w:rsid w:val="003F39BF"/>
    <w:rsid w:val="003F3B34"/>
    <w:rsid w:val="003F4686"/>
    <w:rsid w:val="003F517B"/>
    <w:rsid w:val="003F6B7F"/>
    <w:rsid w:val="003F6ED9"/>
    <w:rsid w:val="004029FB"/>
    <w:rsid w:val="00402C8F"/>
    <w:rsid w:val="00406305"/>
    <w:rsid w:val="00406D84"/>
    <w:rsid w:val="0040742F"/>
    <w:rsid w:val="0040746F"/>
    <w:rsid w:val="004078C5"/>
    <w:rsid w:val="0041081E"/>
    <w:rsid w:val="00410E7D"/>
    <w:rsid w:val="0041150E"/>
    <w:rsid w:val="00411BE8"/>
    <w:rsid w:val="00411D10"/>
    <w:rsid w:val="004126C4"/>
    <w:rsid w:val="00413121"/>
    <w:rsid w:val="00413BF4"/>
    <w:rsid w:val="0041500B"/>
    <w:rsid w:val="00415882"/>
    <w:rsid w:val="00415C85"/>
    <w:rsid w:val="00417A61"/>
    <w:rsid w:val="00417C54"/>
    <w:rsid w:val="00420A70"/>
    <w:rsid w:val="00420DDD"/>
    <w:rsid w:val="004215C3"/>
    <w:rsid w:val="00421CE3"/>
    <w:rsid w:val="00422CF3"/>
    <w:rsid w:val="00423CC7"/>
    <w:rsid w:val="004241F1"/>
    <w:rsid w:val="004242C3"/>
    <w:rsid w:val="004247C2"/>
    <w:rsid w:val="00426F35"/>
    <w:rsid w:val="00427556"/>
    <w:rsid w:val="004275ED"/>
    <w:rsid w:val="0043112E"/>
    <w:rsid w:val="00432D15"/>
    <w:rsid w:val="00432DC5"/>
    <w:rsid w:val="00433C4B"/>
    <w:rsid w:val="0043500F"/>
    <w:rsid w:val="00436161"/>
    <w:rsid w:val="004361D7"/>
    <w:rsid w:val="00436E69"/>
    <w:rsid w:val="00437047"/>
    <w:rsid w:val="00437C93"/>
    <w:rsid w:val="00440863"/>
    <w:rsid w:val="0044176A"/>
    <w:rsid w:val="0044197F"/>
    <w:rsid w:val="00441A1C"/>
    <w:rsid w:val="00441B1C"/>
    <w:rsid w:val="0044236B"/>
    <w:rsid w:val="00442F52"/>
    <w:rsid w:val="004430C8"/>
    <w:rsid w:val="004434D4"/>
    <w:rsid w:val="00443A60"/>
    <w:rsid w:val="00443D28"/>
    <w:rsid w:val="0044423A"/>
    <w:rsid w:val="004444E8"/>
    <w:rsid w:val="00444D70"/>
    <w:rsid w:val="004454B8"/>
    <w:rsid w:val="00446292"/>
    <w:rsid w:val="00446FAD"/>
    <w:rsid w:val="004500B3"/>
    <w:rsid w:val="00450C6E"/>
    <w:rsid w:val="00450DAF"/>
    <w:rsid w:val="00451242"/>
    <w:rsid w:val="00451695"/>
    <w:rsid w:val="00452075"/>
    <w:rsid w:val="004526BF"/>
    <w:rsid w:val="00452E7E"/>
    <w:rsid w:val="00453540"/>
    <w:rsid w:val="00453658"/>
    <w:rsid w:val="00453C4E"/>
    <w:rsid w:val="00453D6C"/>
    <w:rsid w:val="004545EC"/>
    <w:rsid w:val="00454990"/>
    <w:rsid w:val="00454FE2"/>
    <w:rsid w:val="00456106"/>
    <w:rsid w:val="0045624B"/>
    <w:rsid w:val="00456EE3"/>
    <w:rsid w:val="00457998"/>
    <w:rsid w:val="00457B8D"/>
    <w:rsid w:val="00457CB5"/>
    <w:rsid w:val="0046042C"/>
    <w:rsid w:val="00461187"/>
    <w:rsid w:val="00461844"/>
    <w:rsid w:val="00461BAC"/>
    <w:rsid w:val="00461E13"/>
    <w:rsid w:val="00461F5E"/>
    <w:rsid w:val="00462321"/>
    <w:rsid w:val="0046514C"/>
    <w:rsid w:val="00465990"/>
    <w:rsid w:val="00465B4F"/>
    <w:rsid w:val="00466103"/>
    <w:rsid w:val="00466AFC"/>
    <w:rsid w:val="0046727D"/>
    <w:rsid w:val="004676F2"/>
    <w:rsid w:val="00470AB3"/>
    <w:rsid w:val="00470BE1"/>
    <w:rsid w:val="00470CB7"/>
    <w:rsid w:val="00470D04"/>
    <w:rsid w:val="0047186A"/>
    <w:rsid w:val="00471EF2"/>
    <w:rsid w:val="0047359A"/>
    <w:rsid w:val="00473C4F"/>
    <w:rsid w:val="00473DE7"/>
    <w:rsid w:val="004747AD"/>
    <w:rsid w:val="00475278"/>
    <w:rsid w:val="00475582"/>
    <w:rsid w:val="0047570B"/>
    <w:rsid w:val="0047610A"/>
    <w:rsid w:val="00476CF5"/>
    <w:rsid w:val="00477476"/>
    <w:rsid w:val="004804E7"/>
    <w:rsid w:val="00481190"/>
    <w:rsid w:val="00481C2E"/>
    <w:rsid w:val="00481E1F"/>
    <w:rsid w:val="00481EAE"/>
    <w:rsid w:val="00482251"/>
    <w:rsid w:val="00482519"/>
    <w:rsid w:val="00482CE3"/>
    <w:rsid w:val="00483409"/>
    <w:rsid w:val="00483C69"/>
    <w:rsid w:val="004841E6"/>
    <w:rsid w:val="00485037"/>
    <w:rsid w:val="00485437"/>
    <w:rsid w:val="0048629E"/>
    <w:rsid w:val="00486ADD"/>
    <w:rsid w:val="004875B2"/>
    <w:rsid w:val="004901B7"/>
    <w:rsid w:val="00490331"/>
    <w:rsid w:val="00490A44"/>
    <w:rsid w:val="00490D7C"/>
    <w:rsid w:val="00492770"/>
    <w:rsid w:val="00493A9A"/>
    <w:rsid w:val="00493D57"/>
    <w:rsid w:val="00493E50"/>
    <w:rsid w:val="00494746"/>
    <w:rsid w:val="004951A9"/>
    <w:rsid w:val="0049533F"/>
    <w:rsid w:val="00495A2A"/>
    <w:rsid w:val="00496A2D"/>
    <w:rsid w:val="00496DA9"/>
    <w:rsid w:val="0049730B"/>
    <w:rsid w:val="004977A0"/>
    <w:rsid w:val="00497EA8"/>
    <w:rsid w:val="004A00DA"/>
    <w:rsid w:val="004A0441"/>
    <w:rsid w:val="004A04B3"/>
    <w:rsid w:val="004A0E8F"/>
    <w:rsid w:val="004A13DC"/>
    <w:rsid w:val="004A15EE"/>
    <w:rsid w:val="004A1D11"/>
    <w:rsid w:val="004A1D95"/>
    <w:rsid w:val="004A1DF6"/>
    <w:rsid w:val="004A1F46"/>
    <w:rsid w:val="004A2010"/>
    <w:rsid w:val="004A4E94"/>
    <w:rsid w:val="004A5E30"/>
    <w:rsid w:val="004A5EDF"/>
    <w:rsid w:val="004A6941"/>
    <w:rsid w:val="004A6B1B"/>
    <w:rsid w:val="004A7092"/>
    <w:rsid w:val="004A7F1A"/>
    <w:rsid w:val="004B01B2"/>
    <w:rsid w:val="004B0322"/>
    <w:rsid w:val="004B06C4"/>
    <w:rsid w:val="004B07BA"/>
    <w:rsid w:val="004B0AC4"/>
    <w:rsid w:val="004B1AA5"/>
    <w:rsid w:val="004B2775"/>
    <w:rsid w:val="004B3534"/>
    <w:rsid w:val="004B3B48"/>
    <w:rsid w:val="004B3BE4"/>
    <w:rsid w:val="004B4AA6"/>
    <w:rsid w:val="004B53D0"/>
    <w:rsid w:val="004B5979"/>
    <w:rsid w:val="004B5FFE"/>
    <w:rsid w:val="004B6277"/>
    <w:rsid w:val="004B65AF"/>
    <w:rsid w:val="004B7444"/>
    <w:rsid w:val="004B7790"/>
    <w:rsid w:val="004C0011"/>
    <w:rsid w:val="004C039E"/>
    <w:rsid w:val="004C1169"/>
    <w:rsid w:val="004C1648"/>
    <w:rsid w:val="004C1E4E"/>
    <w:rsid w:val="004C4352"/>
    <w:rsid w:val="004C50E4"/>
    <w:rsid w:val="004C5E45"/>
    <w:rsid w:val="004C636A"/>
    <w:rsid w:val="004C64B2"/>
    <w:rsid w:val="004C6A46"/>
    <w:rsid w:val="004C6DC9"/>
    <w:rsid w:val="004C6E47"/>
    <w:rsid w:val="004C76EB"/>
    <w:rsid w:val="004C7D61"/>
    <w:rsid w:val="004D19D3"/>
    <w:rsid w:val="004D24B5"/>
    <w:rsid w:val="004D31B3"/>
    <w:rsid w:val="004D3E24"/>
    <w:rsid w:val="004D7212"/>
    <w:rsid w:val="004D7555"/>
    <w:rsid w:val="004D75BF"/>
    <w:rsid w:val="004D75CF"/>
    <w:rsid w:val="004D780E"/>
    <w:rsid w:val="004E0936"/>
    <w:rsid w:val="004E0D61"/>
    <w:rsid w:val="004E162B"/>
    <w:rsid w:val="004E3320"/>
    <w:rsid w:val="004E346A"/>
    <w:rsid w:val="004E3C93"/>
    <w:rsid w:val="004E43D2"/>
    <w:rsid w:val="004E46A4"/>
    <w:rsid w:val="004E5718"/>
    <w:rsid w:val="004E57E2"/>
    <w:rsid w:val="004E57E5"/>
    <w:rsid w:val="004E5B2F"/>
    <w:rsid w:val="004E5C72"/>
    <w:rsid w:val="004E66CD"/>
    <w:rsid w:val="004E726C"/>
    <w:rsid w:val="004E730A"/>
    <w:rsid w:val="004F1423"/>
    <w:rsid w:val="004F3873"/>
    <w:rsid w:val="004F4478"/>
    <w:rsid w:val="004F547E"/>
    <w:rsid w:val="004F5807"/>
    <w:rsid w:val="004F618D"/>
    <w:rsid w:val="004F630D"/>
    <w:rsid w:val="004F6C60"/>
    <w:rsid w:val="004F7103"/>
    <w:rsid w:val="004F7A90"/>
    <w:rsid w:val="004F7D2F"/>
    <w:rsid w:val="005008B4"/>
    <w:rsid w:val="005022CA"/>
    <w:rsid w:val="005027B0"/>
    <w:rsid w:val="00503A46"/>
    <w:rsid w:val="005052BA"/>
    <w:rsid w:val="00505775"/>
    <w:rsid w:val="00505E1C"/>
    <w:rsid w:val="00505E63"/>
    <w:rsid w:val="00505F1B"/>
    <w:rsid w:val="00506595"/>
    <w:rsid w:val="00506787"/>
    <w:rsid w:val="00506A8F"/>
    <w:rsid w:val="00506DF3"/>
    <w:rsid w:val="0050751B"/>
    <w:rsid w:val="00507B77"/>
    <w:rsid w:val="005100CC"/>
    <w:rsid w:val="00510EEE"/>
    <w:rsid w:val="00511796"/>
    <w:rsid w:val="00511AC8"/>
    <w:rsid w:val="00512747"/>
    <w:rsid w:val="00513540"/>
    <w:rsid w:val="00513FB8"/>
    <w:rsid w:val="00514202"/>
    <w:rsid w:val="005144B3"/>
    <w:rsid w:val="00514543"/>
    <w:rsid w:val="00514AFF"/>
    <w:rsid w:val="00515E17"/>
    <w:rsid w:val="005176E7"/>
    <w:rsid w:val="00517D3B"/>
    <w:rsid w:val="005215C7"/>
    <w:rsid w:val="00521872"/>
    <w:rsid w:val="005222C5"/>
    <w:rsid w:val="0052278F"/>
    <w:rsid w:val="0052352A"/>
    <w:rsid w:val="0052433C"/>
    <w:rsid w:val="00524495"/>
    <w:rsid w:val="005244BC"/>
    <w:rsid w:val="00524555"/>
    <w:rsid w:val="005246BB"/>
    <w:rsid w:val="00524715"/>
    <w:rsid w:val="00525434"/>
    <w:rsid w:val="0052558F"/>
    <w:rsid w:val="00525C91"/>
    <w:rsid w:val="00525D3F"/>
    <w:rsid w:val="00526DB1"/>
    <w:rsid w:val="00526E9B"/>
    <w:rsid w:val="0052752A"/>
    <w:rsid w:val="00527ADD"/>
    <w:rsid w:val="00531721"/>
    <w:rsid w:val="00532465"/>
    <w:rsid w:val="00532677"/>
    <w:rsid w:val="00532B13"/>
    <w:rsid w:val="00533023"/>
    <w:rsid w:val="00534434"/>
    <w:rsid w:val="00535194"/>
    <w:rsid w:val="00536791"/>
    <w:rsid w:val="00536839"/>
    <w:rsid w:val="00537665"/>
    <w:rsid w:val="00537CB7"/>
    <w:rsid w:val="00537F57"/>
    <w:rsid w:val="0054038C"/>
    <w:rsid w:val="00540946"/>
    <w:rsid w:val="00540C7F"/>
    <w:rsid w:val="005418C9"/>
    <w:rsid w:val="00543280"/>
    <w:rsid w:val="005447A6"/>
    <w:rsid w:val="00544A1D"/>
    <w:rsid w:val="00544F96"/>
    <w:rsid w:val="005455BC"/>
    <w:rsid w:val="00545A82"/>
    <w:rsid w:val="00545E27"/>
    <w:rsid w:val="0054602E"/>
    <w:rsid w:val="0054660F"/>
    <w:rsid w:val="00546714"/>
    <w:rsid w:val="00546B87"/>
    <w:rsid w:val="005472E7"/>
    <w:rsid w:val="0054756B"/>
    <w:rsid w:val="005476BE"/>
    <w:rsid w:val="00550009"/>
    <w:rsid w:val="00550280"/>
    <w:rsid w:val="00550648"/>
    <w:rsid w:val="00551354"/>
    <w:rsid w:val="00551A62"/>
    <w:rsid w:val="00551CF4"/>
    <w:rsid w:val="00552C66"/>
    <w:rsid w:val="00552C75"/>
    <w:rsid w:val="00553A8C"/>
    <w:rsid w:val="0055434B"/>
    <w:rsid w:val="00555380"/>
    <w:rsid w:val="00555C79"/>
    <w:rsid w:val="00555CFD"/>
    <w:rsid w:val="0055679C"/>
    <w:rsid w:val="00557334"/>
    <w:rsid w:val="00557996"/>
    <w:rsid w:val="00557FCE"/>
    <w:rsid w:val="005601D4"/>
    <w:rsid w:val="0056152E"/>
    <w:rsid w:val="00561C9E"/>
    <w:rsid w:val="005621AE"/>
    <w:rsid w:val="00562432"/>
    <w:rsid w:val="0056256E"/>
    <w:rsid w:val="0056372B"/>
    <w:rsid w:val="00563994"/>
    <w:rsid w:val="00563FE6"/>
    <w:rsid w:val="005644B0"/>
    <w:rsid w:val="00564B19"/>
    <w:rsid w:val="00564E6D"/>
    <w:rsid w:val="005668E6"/>
    <w:rsid w:val="005674D5"/>
    <w:rsid w:val="00567811"/>
    <w:rsid w:val="0057079A"/>
    <w:rsid w:val="00570A3F"/>
    <w:rsid w:val="00570CA1"/>
    <w:rsid w:val="00571F0E"/>
    <w:rsid w:val="00571F90"/>
    <w:rsid w:val="00574364"/>
    <w:rsid w:val="00575E3E"/>
    <w:rsid w:val="00577221"/>
    <w:rsid w:val="005773BD"/>
    <w:rsid w:val="0057749C"/>
    <w:rsid w:val="0057779E"/>
    <w:rsid w:val="00577C2C"/>
    <w:rsid w:val="00577F3F"/>
    <w:rsid w:val="0057BA21"/>
    <w:rsid w:val="005816B5"/>
    <w:rsid w:val="00581B35"/>
    <w:rsid w:val="005826BB"/>
    <w:rsid w:val="005826FC"/>
    <w:rsid w:val="005833F2"/>
    <w:rsid w:val="00583B10"/>
    <w:rsid w:val="00583B86"/>
    <w:rsid w:val="005842EB"/>
    <w:rsid w:val="00584ABB"/>
    <w:rsid w:val="00586A01"/>
    <w:rsid w:val="00587989"/>
    <w:rsid w:val="00587B81"/>
    <w:rsid w:val="00587DAE"/>
    <w:rsid w:val="00591980"/>
    <w:rsid w:val="00591BD1"/>
    <w:rsid w:val="005930E6"/>
    <w:rsid w:val="0059365C"/>
    <w:rsid w:val="0059373C"/>
    <w:rsid w:val="00593FAC"/>
    <w:rsid w:val="00594239"/>
    <w:rsid w:val="005946ED"/>
    <w:rsid w:val="00594FFD"/>
    <w:rsid w:val="00595278"/>
    <w:rsid w:val="005974B9"/>
    <w:rsid w:val="00597D2F"/>
    <w:rsid w:val="00597FA9"/>
    <w:rsid w:val="005A003B"/>
    <w:rsid w:val="005A0C77"/>
    <w:rsid w:val="005A1C0A"/>
    <w:rsid w:val="005A3D94"/>
    <w:rsid w:val="005A41CC"/>
    <w:rsid w:val="005A457F"/>
    <w:rsid w:val="005A4615"/>
    <w:rsid w:val="005A5711"/>
    <w:rsid w:val="005A6097"/>
    <w:rsid w:val="005A60A9"/>
    <w:rsid w:val="005A64D3"/>
    <w:rsid w:val="005A70DD"/>
    <w:rsid w:val="005A737B"/>
    <w:rsid w:val="005B06A3"/>
    <w:rsid w:val="005B1B30"/>
    <w:rsid w:val="005B20E7"/>
    <w:rsid w:val="005B2F92"/>
    <w:rsid w:val="005B30E8"/>
    <w:rsid w:val="005B3A3B"/>
    <w:rsid w:val="005B4052"/>
    <w:rsid w:val="005B54BD"/>
    <w:rsid w:val="005B55DD"/>
    <w:rsid w:val="005B6AE3"/>
    <w:rsid w:val="005B719A"/>
    <w:rsid w:val="005C0241"/>
    <w:rsid w:val="005C0372"/>
    <w:rsid w:val="005C03F8"/>
    <w:rsid w:val="005C0467"/>
    <w:rsid w:val="005C06EB"/>
    <w:rsid w:val="005C20BE"/>
    <w:rsid w:val="005C258B"/>
    <w:rsid w:val="005C25BB"/>
    <w:rsid w:val="005C28A2"/>
    <w:rsid w:val="005C3B2D"/>
    <w:rsid w:val="005C67CC"/>
    <w:rsid w:val="005C6F40"/>
    <w:rsid w:val="005C723F"/>
    <w:rsid w:val="005C7AB1"/>
    <w:rsid w:val="005C7D9D"/>
    <w:rsid w:val="005D31FD"/>
    <w:rsid w:val="005D4288"/>
    <w:rsid w:val="005D4D72"/>
    <w:rsid w:val="005D506F"/>
    <w:rsid w:val="005D5610"/>
    <w:rsid w:val="005D5E35"/>
    <w:rsid w:val="005D5E63"/>
    <w:rsid w:val="005D651C"/>
    <w:rsid w:val="005D7851"/>
    <w:rsid w:val="005D7BE0"/>
    <w:rsid w:val="005D7FF9"/>
    <w:rsid w:val="005E0BE2"/>
    <w:rsid w:val="005E0C9C"/>
    <w:rsid w:val="005E256C"/>
    <w:rsid w:val="005E280D"/>
    <w:rsid w:val="005E28B9"/>
    <w:rsid w:val="005E3C20"/>
    <w:rsid w:val="005E4487"/>
    <w:rsid w:val="005E47AF"/>
    <w:rsid w:val="005E51B9"/>
    <w:rsid w:val="005E6693"/>
    <w:rsid w:val="005E6911"/>
    <w:rsid w:val="005E75E3"/>
    <w:rsid w:val="005E7D5F"/>
    <w:rsid w:val="005F002D"/>
    <w:rsid w:val="005F0FAE"/>
    <w:rsid w:val="005F1203"/>
    <w:rsid w:val="005F23D1"/>
    <w:rsid w:val="005F2B25"/>
    <w:rsid w:val="005F2E24"/>
    <w:rsid w:val="005F3A1C"/>
    <w:rsid w:val="005F4882"/>
    <w:rsid w:val="005F4DCA"/>
    <w:rsid w:val="005F5267"/>
    <w:rsid w:val="005F6188"/>
    <w:rsid w:val="005F675C"/>
    <w:rsid w:val="005F6A7F"/>
    <w:rsid w:val="005F6AD4"/>
    <w:rsid w:val="005F6AEB"/>
    <w:rsid w:val="005F7041"/>
    <w:rsid w:val="005F74A0"/>
    <w:rsid w:val="005F7C0C"/>
    <w:rsid w:val="006002A7"/>
    <w:rsid w:val="00600CBB"/>
    <w:rsid w:val="00601287"/>
    <w:rsid w:val="006018DA"/>
    <w:rsid w:val="00602475"/>
    <w:rsid w:val="00603FBC"/>
    <w:rsid w:val="006043FF"/>
    <w:rsid w:val="006053DE"/>
    <w:rsid w:val="00605559"/>
    <w:rsid w:val="00605B58"/>
    <w:rsid w:val="006112AF"/>
    <w:rsid w:val="00611ACB"/>
    <w:rsid w:val="00612CEC"/>
    <w:rsid w:val="00613183"/>
    <w:rsid w:val="00613985"/>
    <w:rsid w:val="00614B7C"/>
    <w:rsid w:val="00615E3A"/>
    <w:rsid w:val="0061686D"/>
    <w:rsid w:val="00617AF5"/>
    <w:rsid w:val="00617DEB"/>
    <w:rsid w:val="0062034F"/>
    <w:rsid w:val="00620CE3"/>
    <w:rsid w:val="00621AB9"/>
    <w:rsid w:val="00622557"/>
    <w:rsid w:val="00622575"/>
    <w:rsid w:val="0062300A"/>
    <w:rsid w:val="006237F4"/>
    <w:rsid w:val="0062445C"/>
    <w:rsid w:val="00624E1E"/>
    <w:rsid w:val="00625142"/>
    <w:rsid w:val="006256CB"/>
    <w:rsid w:val="006263F3"/>
    <w:rsid w:val="0063009C"/>
    <w:rsid w:val="006333B5"/>
    <w:rsid w:val="00633EBA"/>
    <w:rsid w:val="006345DB"/>
    <w:rsid w:val="00634D0B"/>
    <w:rsid w:val="00636353"/>
    <w:rsid w:val="006368EC"/>
    <w:rsid w:val="00636B32"/>
    <w:rsid w:val="00636B4B"/>
    <w:rsid w:val="00637FF6"/>
    <w:rsid w:val="0064280B"/>
    <w:rsid w:val="00643AEA"/>
    <w:rsid w:val="00643B4F"/>
    <w:rsid w:val="006443FA"/>
    <w:rsid w:val="006456CA"/>
    <w:rsid w:val="00646B7A"/>
    <w:rsid w:val="00647B09"/>
    <w:rsid w:val="00647F5D"/>
    <w:rsid w:val="00650584"/>
    <w:rsid w:val="006512C1"/>
    <w:rsid w:val="00651DC4"/>
    <w:rsid w:val="006521FC"/>
    <w:rsid w:val="006527F4"/>
    <w:rsid w:val="006528A0"/>
    <w:rsid w:val="00652C75"/>
    <w:rsid w:val="00653355"/>
    <w:rsid w:val="006533E1"/>
    <w:rsid w:val="00654F9E"/>
    <w:rsid w:val="00655715"/>
    <w:rsid w:val="0065616B"/>
    <w:rsid w:val="00660356"/>
    <w:rsid w:val="0066063F"/>
    <w:rsid w:val="0066075C"/>
    <w:rsid w:val="00660F14"/>
    <w:rsid w:val="00660F2E"/>
    <w:rsid w:val="0066138C"/>
    <w:rsid w:val="00663915"/>
    <w:rsid w:val="006647F4"/>
    <w:rsid w:val="006653D8"/>
    <w:rsid w:val="0066727D"/>
    <w:rsid w:val="00667B9F"/>
    <w:rsid w:val="00670F92"/>
    <w:rsid w:val="00672D0F"/>
    <w:rsid w:val="00672E74"/>
    <w:rsid w:val="00673047"/>
    <w:rsid w:val="006731DF"/>
    <w:rsid w:val="00674B19"/>
    <w:rsid w:val="006752DD"/>
    <w:rsid w:val="006756E4"/>
    <w:rsid w:val="00675E32"/>
    <w:rsid w:val="00675F03"/>
    <w:rsid w:val="00675FA6"/>
    <w:rsid w:val="006766F1"/>
    <w:rsid w:val="00676C4B"/>
    <w:rsid w:val="006775B1"/>
    <w:rsid w:val="00677E8C"/>
    <w:rsid w:val="00677F66"/>
    <w:rsid w:val="00681525"/>
    <w:rsid w:val="00681592"/>
    <w:rsid w:val="00681894"/>
    <w:rsid w:val="006822ED"/>
    <w:rsid w:val="0068351A"/>
    <w:rsid w:val="00684823"/>
    <w:rsid w:val="00684FE5"/>
    <w:rsid w:val="006853D9"/>
    <w:rsid w:val="0068607B"/>
    <w:rsid w:val="0068698D"/>
    <w:rsid w:val="00687C8B"/>
    <w:rsid w:val="0069101E"/>
    <w:rsid w:val="00691659"/>
    <w:rsid w:val="0069196F"/>
    <w:rsid w:val="00693670"/>
    <w:rsid w:val="00694379"/>
    <w:rsid w:val="00695331"/>
    <w:rsid w:val="00695349"/>
    <w:rsid w:val="0069608A"/>
    <w:rsid w:val="0069636F"/>
    <w:rsid w:val="00696670"/>
    <w:rsid w:val="006976F2"/>
    <w:rsid w:val="006A05E8"/>
    <w:rsid w:val="006A093B"/>
    <w:rsid w:val="006A0955"/>
    <w:rsid w:val="006A0BCE"/>
    <w:rsid w:val="006A1293"/>
    <w:rsid w:val="006A1339"/>
    <w:rsid w:val="006A1EE1"/>
    <w:rsid w:val="006A23CE"/>
    <w:rsid w:val="006A23F9"/>
    <w:rsid w:val="006A366E"/>
    <w:rsid w:val="006A390A"/>
    <w:rsid w:val="006A440C"/>
    <w:rsid w:val="006A453F"/>
    <w:rsid w:val="006A46E3"/>
    <w:rsid w:val="006A4B33"/>
    <w:rsid w:val="006A4C56"/>
    <w:rsid w:val="006A5027"/>
    <w:rsid w:val="006A54BE"/>
    <w:rsid w:val="006A598C"/>
    <w:rsid w:val="006A66C0"/>
    <w:rsid w:val="006A6E76"/>
    <w:rsid w:val="006A7E8E"/>
    <w:rsid w:val="006B14FA"/>
    <w:rsid w:val="006B1609"/>
    <w:rsid w:val="006B39B5"/>
    <w:rsid w:val="006B6FAA"/>
    <w:rsid w:val="006B7493"/>
    <w:rsid w:val="006B7A66"/>
    <w:rsid w:val="006C03CE"/>
    <w:rsid w:val="006C085E"/>
    <w:rsid w:val="006C15D1"/>
    <w:rsid w:val="006C1B8B"/>
    <w:rsid w:val="006C22BF"/>
    <w:rsid w:val="006C24F1"/>
    <w:rsid w:val="006C2634"/>
    <w:rsid w:val="006C275E"/>
    <w:rsid w:val="006C3680"/>
    <w:rsid w:val="006C3E3E"/>
    <w:rsid w:val="006C446F"/>
    <w:rsid w:val="006C4838"/>
    <w:rsid w:val="006C48CD"/>
    <w:rsid w:val="006C6154"/>
    <w:rsid w:val="006C683B"/>
    <w:rsid w:val="006C6B41"/>
    <w:rsid w:val="006C6CB9"/>
    <w:rsid w:val="006C6E96"/>
    <w:rsid w:val="006C7A67"/>
    <w:rsid w:val="006C7B8F"/>
    <w:rsid w:val="006C7E4D"/>
    <w:rsid w:val="006D075E"/>
    <w:rsid w:val="006D0F99"/>
    <w:rsid w:val="006D1A28"/>
    <w:rsid w:val="006D1BD2"/>
    <w:rsid w:val="006D20DC"/>
    <w:rsid w:val="006D2109"/>
    <w:rsid w:val="006D3C59"/>
    <w:rsid w:val="006D4556"/>
    <w:rsid w:val="006D5E8B"/>
    <w:rsid w:val="006D7566"/>
    <w:rsid w:val="006D78F3"/>
    <w:rsid w:val="006E0198"/>
    <w:rsid w:val="006E1497"/>
    <w:rsid w:val="006E1A50"/>
    <w:rsid w:val="006E2663"/>
    <w:rsid w:val="006E2A1C"/>
    <w:rsid w:val="006E2B65"/>
    <w:rsid w:val="006E2E84"/>
    <w:rsid w:val="006E3A0F"/>
    <w:rsid w:val="006E3EB9"/>
    <w:rsid w:val="006E5CD7"/>
    <w:rsid w:val="006E6431"/>
    <w:rsid w:val="006E6692"/>
    <w:rsid w:val="006E671E"/>
    <w:rsid w:val="006E74BC"/>
    <w:rsid w:val="006F0FAB"/>
    <w:rsid w:val="006F1EE2"/>
    <w:rsid w:val="006F2919"/>
    <w:rsid w:val="006F2DB9"/>
    <w:rsid w:val="006F2F1F"/>
    <w:rsid w:val="006F351C"/>
    <w:rsid w:val="006F386F"/>
    <w:rsid w:val="006F43C4"/>
    <w:rsid w:val="006F4DB6"/>
    <w:rsid w:val="006F54FF"/>
    <w:rsid w:val="006F5C5F"/>
    <w:rsid w:val="006F5D08"/>
    <w:rsid w:val="006F67A7"/>
    <w:rsid w:val="006F6A1D"/>
    <w:rsid w:val="006F705D"/>
    <w:rsid w:val="006F7A26"/>
    <w:rsid w:val="00700072"/>
    <w:rsid w:val="007010E7"/>
    <w:rsid w:val="007011DE"/>
    <w:rsid w:val="00701DDA"/>
    <w:rsid w:val="00701F4C"/>
    <w:rsid w:val="00703C4B"/>
    <w:rsid w:val="0070433C"/>
    <w:rsid w:val="007044DF"/>
    <w:rsid w:val="007060DD"/>
    <w:rsid w:val="00706945"/>
    <w:rsid w:val="00706C21"/>
    <w:rsid w:val="00707CFF"/>
    <w:rsid w:val="00707FF2"/>
    <w:rsid w:val="00710281"/>
    <w:rsid w:val="00711256"/>
    <w:rsid w:val="007119EF"/>
    <w:rsid w:val="00711ACD"/>
    <w:rsid w:val="007127CF"/>
    <w:rsid w:val="007135FC"/>
    <w:rsid w:val="00714CF6"/>
    <w:rsid w:val="007152DE"/>
    <w:rsid w:val="007159B0"/>
    <w:rsid w:val="00715D65"/>
    <w:rsid w:val="00716586"/>
    <w:rsid w:val="00716860"/>
    <w:rsid w:val="00716968"/>
    <w:rsid w:val="00721154"/>
    <w:rsid w:val="00721622"/>
    <w:rsid w:val="0072202C"/>
    <w:rsid w:val="007221D8"/>
    <w:rsid w:val="007229E8"/>
    <w:rsid w:val="007229E9"/>
    <w:rsid w:val="00722FFC"/>
    <w:rsid w:val="00723280"/>
    <w:rsid w:val="00723A50"/>
    <w:rsid w:val="00723E5E"/>
    <w:rsid w:val="00724277"/>
    <w:rsid w:val="00724D64"/>
    <w:rsid w:val="0072613C"/>
    <w:rsid w:val="00727A79"/>
    <w:rsid w:val="00727EC3"/>
    <w:rsid w:val="0073114A"/>
    <w:rsid w:val="00731362"/>
    <w:rsid w:val="007318E1"/>
    <w:rsid w:val="00731AD1"/>
    <w:rsid w:val="00732B10"/>
    <w:rsid w:val="00733F6D"/>
    <w:rsid w:val="007341BF"/>
    <w:rsid w:val="00734281"/>
    <w:rsid w:val="0073451C"/>
    <w:rsid w:val="00735969"/>
    <w:rsid w:val="0073689C"/>
    <w:rsid w:val="007403DB"/>
    <w:rsid w:val="00740541"/>
    <w:rsid w:val="007406AE"/>
    <w:rsid w:val="007408B2"/>
    <w:rsid w:val="00740AD9"/>
    <w:rsid w:val="00742238"/>
    <w:rsid w:val="00742AA7"/>
    <w:rsid w:val="00742DDE"/>
    <w:rsid w:val="007431B4"/>
    <w:rsid w:val="007434D9"/>
    <w:rsid w:val="00743603"/>
    <w:rsid w:val="00743782"/>
    <w:rsid w:val="00743FEA"/>
    <w:rsid w:val="00744AA4"/>
    <w:rsid w:val="007451A8"/>
    <w:rsid w:val="00745C1A"/>
    <w:rsid w:val="00745DAA"/>
    <w:rsid w:val="007474F2"/>
    <w:rsid w:val="00747E8F"/>
    <w:rsid w:val="00750817"/>
    <w:rsid w:val="00750831"/>
    <w:rsid w:val="00750B62"/>
    <w:rsid w:val="00750D2E"/>
    <w:rsid w:val="00750EE0"/>
    <w:rsid w:val="00750FE7"/>
    <w:rsid w:val="00751371"/>
    <w:rsid w:val="00751B9F"/>
    <w:rsid w:val="007523B2"/>
    <w:rsid w:val="0075256E"/>
    <w:rsid w:val="00753196"/>
    <w:rsid w:val="00753338"/>
    <w:rsid w:val="00753A35"/>
    <w:rsid w:val="00753B16"/>
    <w:rsid w:val="0075445A"/>
    <w:rsid w:val="00755889"/>
    <w:rsid w:val="007559F8"/>
    <w:rsid w:val="00755F92"/>
    <w:rsid w:val="007566D3"/>
    <w:rsid w:val="007566DC"/>
    <w:rsid w:val="00756B91"/>
    <w:rsid w:val="00756C0F"/>
    <w:rsid w:val="00756C2D"/>
    <w:rsid w:val="0076124D"/>
    <w:rsid w:val="00761E02"/>
    <w:rsid w:val="00762004"/>
    <w:rsid w:val="007620C8"/>
    <w:rsid w:val="007622A5"/>
    <w:rsid w:val="00762653"/>
    <w:rsid w:val="00762FDF"/>
    <w:rsid w:val="007636D0"/>
    <w:rsid w:val="00764D3F"/>
    <w:rsid w:val="00765C19"/>
    <w:rsid w:val="00765DCD"/>
    <w:rsid w:val="00765E1C"/>
    <w:rsid w:val="00766060"/>
    <w:rsid w:val="0076623E"/>
    <w:rsid w:val="00766929"/>
    <w:rsid w:val="00767C1F"/>
    <w:rsid w:val="00767D38"/>
    <w:rsid w:val="0077031B"/>
    <w:rsid w:val="007703D6"/>
    <w:rsid w:val="0077058F"/>
    <w:rsid w:val="00770650"/>
    <w:rsid w:val="00770D58"/>
    <w:rsid w:val="00771691"/>
    <w:rsid w:val="00774886"/>
    <w:rsid w:val="0077554A"/>
    <w:rsid w:val="00775CCF"/>
    <w:rsid w:val="0077670C"/>
    <w:rsid w:val="007767EC"/>
    <w:rsid w:val="007775D4"/>
    <w:rsid w:val="00777706"/>
    <w:rsid w:val="00777D5A"/>
    <w:rsid w:val="00777F75"/>
    <w:rsid w:val="00780593"/>
    <w:rsid w:val="00780D05"/>
    <w:rsid w:val="00781908"/>
    <w:rsid w:val="007826A0"/>
    <w:rsid w:val="007826DC"/>
    <w:rsid w:val="00782DB0"/>
    <w:rsid w:val="00783EC0"/>
    <w:rsid w:val="00784C76"/>
    <w:rsid w:val="007852F1"/>
    <w:rsid w:val="00786B5A"/>
    <w:rsid w:val="00786E24"/>
    <w:rsid w:val="0078754F"/>
    <w:rsid w:val="007877CD"/>
    <w:rsid w:val="00787824"/>
    <w:rsid w:val="00790B33"/>
    <w:rsid w:val="00790BA6"/>
    <w:rsid w:val="007913AE"/>
    <w:rsid w:val="00791A07"/>
    <w:rsid w:val="00792209"/>
    <w:rsid w:val="007922C5"/>
    <w:rsid w:val="00792919"/>
    <w:rsid w:val="007929AF"/>
    <w:rsid w:val="007930EE"/>
    <w:rsid w:val="007930F1"/>
    <w:rsid w:val="00793FBF"/>
    <w:rsid w:val="0079446F"/>
    <w:rsid w:val="0079501B"/>
    <w:rsid w:val="00795780"/>
    <w:rsid w:val="00795A8E"/>
    <w:rsid w:val="00795CEA"/>
    <w:rsid w:val="0079666C"/>
    <w:rsid w:val="00796ACD"/>
    <w:rsid w:val="00796D44"/>
    <w:rsid w:val="007973ED"/>
    <w:rsid w:val="00797D32"/>
    <w:rsid w:val="007A20DC"/>
    <w:rsid w:val="007A2145"/>
    <w:rsid w:val="007A2981"/>
    <w:rsid w:val="007A2B54"/>
    <w:rsid w:val="007A37C0"/>
    <w:rsid w:val="007A4074"/>
    <w:rsid w:val="007A43AD"/>
    <w:rsid w:val="007A48B9"/>
    <w:rsid w:val="007A5B4C"/>
    <w:rsid w:val="007A68A3"/>
    <w:rsid w:val="007A6AE0"/>
    <w:rsid w:val="007A6C72"/>
    <w:rsid w:val="007A6E8E"/>
    <w:rsid w:val="007A7293"/>
    <w:rsid w:val="007A7351"/>
    <w:rsid w:val="007B0058"/>
    <w:rsid w:val="007B083B"/>
    <w:rsid w:val="007B1323"/>
    <w:rsid w:val="007B14A9"/>
    <w:rsid w:val="007B244E"/>
    <w:rsid w:val="007B2C35"/>
    <w:rsid w:val="007B3284"/>
    <w:rsid w:val="007B39E5"/>
    <w:rsid w:val="007B449C"/>
    <w:rsid w:val="007B5C0D"/>
    <w:rsid w:val="007B5F74"/>
    <w:rsid w:val="007B77F5"/>
    <w:rsid w:val="007B7C01"/>
    <w:rsid w:val="007C0DFE"/>
    <w:rsid w:val="007C177E"/>
    <w:rsid w:val="007C1AEA"/>
    <w:rsid w:val="007C2BC6"/>
    <w:rsid w:val="007C2F40"/>
    <w:rsid w:val="007C32FB"/>
    <w:rsid w:val="007C457F"/>
    <w:rsid w:val="007C45BD"/>
    <w:rsid w:val="007C49F3"/>
    <w:rsid w:val="007C5D8B"/>
    <w:rsid w:val="007C6736"/>
    <w:rsid w:val="007C7378"/>
    <w:rsid w:val="007C7850"/>
    <w:rsid w:val="007C7A88"/>
    <w:rsid w:val="007CBFD3"/>
    <w:rsid w:val="007D0214"/>
    <w:rsid w:val="007D0CA2"/>
    <w:rsid w:val="007D12CD"/>
    <w:rsid w:val="007D1370"/>
    <w:rsid w:val="007D346D"/>
    <w:rsid w:val="007D366A"/>
    <w:rsid w:val="007D504E"/>
    <w:rsid w:val="007D5C05"/>
    <w:rsid w:val="007D76F9"/>
    <w:rsid w:val="007D77D6"/>
    <w:rsid w:val="007D7BA9"/>
    <w:rsid w:val="007D7D46"/>
    <w:rsid w:val="007E07E5"/>
    <w:rsid w:val="007E2313"/>
    <w:rsid w:val="007E264E"/>
    <w:rsid w:val="007E2957"/>
    <w:rsid w:val="007E3109"/>
    <w:rsid w:val="007E3154"/>
    <w:rsid w:val="007E3BD1"/>
    <w:rsid w:val="007E3BD9"/>
    <w:rsid w:val="007E4296"/>
    <w:rsid w:val="007E4388"/>
    <w:rsid w:val="007E47F1"/>
    <w:rsid w:val="007E493F"/>
    <w:rsid w:val="007E4BDF"/>
    <w:rsid w:val="007E508C"/>
    <w:rsid w:val="007E515E"/>
    <w:rsid w:val="007E5448"/>
    <w:rsid w:val="007E5C45"/>
    <w:rsid w:val="007E68B5"/>
    <w:rsid w:val="007E68B9"/>
    <w:rsid w:val="007E6E68"/>
    <w:rsid w:val="007E7140"/>
    <w:rsid w:val="007E74E3"/>
    <w:rsid w:val="007E7AEE"/>
    <w:rsid w:val="007E7C44"/>
    <w:rsid w:val="007E7E9E"/>
    <w:rsid w:val="007F13B8"/>
    <w:rsid w:val="007F160D"/>
    <w:rsid w:val="007F2CCA"/>
    <w:rsid w:val="007F2FDC"/>
    <w:rsid w:val="007F3E6B"/>
    <w:rsid w:val="007F5231"/>
    <w:rsid w:val="007F5624"/>
    <w:rsid w:val="007F5769"/>
    <w:rsid w:val="007F6093"/>
    <w:rsid w:val="007F71EB"/>
    <w:rsid w:val="007F799B"/>
    <w:rsid w:val="008010B5"/>
    <w:rsid w:val="0080343E"/>
    <w:rsid w:val="008034D6"/>
    <w:rsid w:val="008035C4"/>
    <w:rsid w:val="0080389D"/>
    <w:rsid w:val="00803FA0"/>
    <w:rsid w:val="00804BE4"/>
    <w:rsid w:val="00804C88"/>
    <w:rsid w:val="00806631"/>
    <w:rsid w:val="00806EE8"/>
    <w:rsid w:val="00806F1C"/>
    <w:rsid w:val="00807276"/>
    <w:rsid w:val="00807DA8"/>
    <w:rsid w:val="008100BB"/>
    <w:rsid w:val="00810B14"/>
    <w:rsid w:val="0081111A"/>
    <w:rsid w:val="00811B03"/>
    <w:rsid w:val="00811FB1"/>
    <w:rsid w:val="0081261B"/>
    <w:rsid w:val="00812880"/>
    <w:rsid w:val="00812AB6"/>
    <w:rsid w:val="00813C01"/>
    <w:rsid w:val="00813D0D"/>
    <w:rsid w:val="00813D58"/>
    <w:rsid w:val="00815371"/>
    <w:rsid w:val="008168D9"/>
    <w:rsid w:val="008171CB"/>
    <w:rsid w:val="00817AC1"/>
    <w:rsid w:val="00817CE6"/>
    <w:rsid w:val="00820F62"/>
    <w:rsid w:val="0082104E"/>
    <w:rsid w:val="00821256"/>
    <w:rsid w:val="00823D0A"/>
    <w:rsid w:val="00824011"/>
    <w:rsid w:val="008246C9"/>
    <w:rsid w:val="00824A76"/>
    <w:rsid w:val="00824CC4"/>
    <w:rsid w:val="00825850"/>
    <w:rsid w:val="00825F1D"/>
    <w:rsid w:val="00826196"/>
    <w:rsid w:val="008266FD"/>
    <w:rsid w:val="00826D7C"/>
    <w:rsid w:val="008273E4"/>
    <w:rsid w:val="008278F3"/>
    <w:rsid w:val="008321CD"/>
    <w:rsid w:val="00832B48"/>
    <w:rsid w:val="00832B9A"/>
    <w:rsid w:val="00833413"/>
    <w:rsid w:val="0083371F"/>
    <w:rsid w:val="0083391E"/>
    <w:rsid w:val="008344B1"/>
    <w:rsid w:val="00834A38"/>
    <w:rsid w:val="00836965"/>
    <w:rsid w:val="00836EB5"/>
    <w:rsid w:val="00836EFA"/>
    <w:rsid w:val="0083740A"/>
    <w:rsid w:val="00837E6B"/>
    <w:rsid w:val="0084030F"/>
    <w:rsid w:val="008407DA"/>
    <w:rsid w:val="008420EA"/>
    <w:rsid w:val="00843BE1"/>
    <w:rsid w:val="00844D29"/>
    <w:rsid w:val="008455C9"/>
    <w:rsid w:val="00845817"/>
    <w:rsid w:val="0084582B"/>
    <w:rsid w:val="00846EBD"/>
    <w:rsid w:val="00846F0D"/>
    <w:rsid w:val="00847DD1"/>
    <w:rsid w:val="008501D9"/>
    <w:rsid w:val="00851909"/>
    <w:rsid w:val="00851D82"/>
    <w:rsid w:val="00852C69"/>
    <w:rsid w:val="00852CDA"/>
    <w:rsid w:val="00852CE8"/>
    <w:rsid w:val="00853CF3"/>
    <w:rsid w:val="00853FF9"/>
    <w:rsid w:val="00854338"/>
    <w:rsid w:val="00854875"/>
    <w:rsid w:val="00854957"/>
    <w:rsid w:val="00854AE5"/>
    <w:rsid w:val="00855532"/>
    <w:rsid w:val="008556C6"/>
    <w:rsid w:val="008570AA"/>
    <w:rsid w:val="00857BE2"/>
    <w:rsid w:val="00857C90"/>
    <w:rsid w:val="00860817"/>
    <w:rsid w:val="00861DA7"/>
    <w:rsid w:val="00862630"/>
    <w:rsid w:val="008632F6"/>
    <w:rsid w:val="00865070"/>
    <w:rsid w:val="00865A53"/>
    <w:rsid w:val="00866AF6"/>
    <w:rsid w:val="00867C8B"/>
    <w:rsid w:val="00867F7C"/>
    <w:rsid w:val="00870E33"/>
    <w:rsid w:val="00870E95"/>
    <w:rsid w:val="0087112E"/>
    <w:rsid w:val="00871621"/>
    <w:rsid w:val="00871D61"/>
    <w:rsid w:val="00872232"/>
    <w:rsid w:val="0087277F"/>
    <w:rsid w:val="00872A13"/>
    <w:rsid w:val="008732E5"/>
    <w:rsid w:val="00873826"/>
    <w:rsid w:val="00873E69"/>
    <w:rsid w:val="008741CE"/>
    <w:rsid w:val="008750D7"/>
    <w:rsid w:val="008753A9"/>
    <w:rsid w:val="00876DBF"/>
    <w:rsid w:val="008778C4"/>
    <w:rsid w:val="00880E7B"/>
    <w:rsid w:val="00881475"/>
    <w:rsid w:val="00881941"/>
    <w:rsid w:val="00881AD3"/>
    <w:rsid w:val="00883394"/>
    <w:rsid w:val="008835EB"/>
    <w:rsid w:val="00883923"/>
    <w:rsid w:val="008845AA"/>
    <w:rsid w:val="008848CE"/>
    <w:rsid w:val="008849B8"/>
    <w:rsid w:val="00885A07"/>
    <w:rsid w:val="00885A8D"/>
    <w:rsid w:val="00885D17"/>
    <w:rsid w:val="00885E19"/>
    <w:rsid w:val="0088714C"/>
    <w:rsid w:val="008874D2"/>
    <w:rsid w:val="00887B07"/>
    <w:rsid w:val="00887F58"/>
    <w:rsid w:val="00891565"/>
    <w:rsid w:val="008921B2"/>
    <w:rsid w:val="008922BB"/>
    <w:rsid w:val="00892C5D"/>
    <w:rsid w:val="00892CBF"/>
    <w:rsid w:val="00893A40"/>
    <w:rsid w:val="00894701"/>
    <w:rsid w:val="00894AF6"/>
    <w:rsid w:val="00895967"/>
    <w:rsid w:val="00896619"/>
    <w:rsid w:val="00896E6A"/>
    <w:rsid w:val="008972F8"/>
    <w:rsid w:val="0089759C"/>
    <w:rsid w:val="008975BD"/>
    <w:rsid w:val="008978BE"/>
    <w:rsid w:val="008A051E"/>
    <w:rsid w:val="008A0623"/>
    <w:rsid w:val="008A099B"/>
    <w:rsid w:val="008A0AD4"/>
    <w:rsid w:val="008A0B1B"/>
    <w:rsid w:val="008A0C19"/>
    <w:rsid w:val="008A0DCE"/>
    <w:rsid w:val="008A21BC"/>
    <w:rsid w:val="008A258B"/>
    <w:rsid w:val="008A2694"/>
    <w:rsid w:val="008A357F"/>
    <w:rsid w:val="008A4153"/>
    <w:rsid w:val="008A4952"/>
    <w:rsid w:val="008A6C54"/>
    <w:rsid w:val="008A6C8F"/>
    <w:rsid w:val="008A6FB5"/>
    <w:rsid w:val="008A788B"/>
    <w:rsid w:val="008A7A43"/>
    <w:rsid w:val="008A7E98"/>
    <w:rsid w:val="008B1460"/>
    <w:rsid w:val="008B159F"/>
    <w:rsid w:val="008B22E3"/>
    <w:rsid w:val="008B234E"/>
    <w:rsid w:val="008B28B7"/>
    <w:rsid w:val="008B2A93"/>
    <w:rsid w:val="008B2D3D"/>
    <w:rsid w:val="008B2FF6"/>
    <w:rsid w:val="008B3126"/>
    <w:rsid w:val="008B3534"/>
    <w:rsid w:val="008B3A5A"/>
    <w:rsid w:val="008B3CB5"/>
    <w:rsid w:val="008B4AA1"/>
    <w:rsid w:val="008B4FC1"/>
    <w:rsid w:val="008B7071"/>
    <w:rsid w:val="008B7338"/>
    <w:rsid w:val="008B75E0"/>
    <w:rsid w:val="008B7EB8"/>
    <w:rsid w:val="008C0234"/>
    <w:rsid w:val="008C0911"/>
    <w:rsid w:val="008C09AB"/>
    <w:rsid w:val="008C0FDA"/>
    <w:rsid w:val="008C1B11"/>
    <w:rsid w:val="008C23F6"/>
    <w:rsid w:val="008C4210"/>
    <w:rsid w:val="008C49CF"/>
    <w:rsid w:val="008C5E34"/>
    <w:rsid w:val="008C6378"/>
    <w:rsid w:val="008C70F5"/>
    <w:rsid w:val="008C7380"/>
    <w:rsid w:val="008C783C"/>
    <w:rsid w:val="008C7DAE"/>
    <w:rsid w:val="008D0A6F"/>
    <w:rsid w:val="008D1D67"/>
    <w:rsid w:val="008D1D6C"/>
    <w:rsid w:val="008D1D8D"/>
    <w:rsid w:val="008D1E06"/>
    <w:rsid w:val="008D2563"/>
    <w:rsid w:val="008D3676"/>
    <w:rsid w:val="008D3AD9"/>
    <w:rsid w:val="008D4051"/>
    <w:rsid w:val="008D44F3"/>
    <w:rsid w:val="008D48C8"/>
    <w:rsid w:val="008D4B2B"/>
    <w:rsid w:val="008D4FBD"/>
    <w:rsid w:val="008D507E"/>
    <w:rsid w:val="008D5500"/>
    <w:rsid w:val="008D57F1"/>
    <w:rsid w:val="008D5CE1"/>
    <w:rsid w:val="008D5CE3"/>
    <w:rsid w:val="008D61E3"/>
    <w:rsid w:val="008D6D69"/>
    <w:rsid w:val="008E12B3"/>
    <w:rsid w:val="008E14C4"/>
    <w:rsid w:val="008E161E"/>
    <w:rsid w:val="008E27B7"/>
    <w:rsid w:val="008E32FF"/>
    <w:rsid w:val="008E4129"/>
    <w:rsid w:val="008E4DF3"/>
    <w:rsid w:val="008E51E5"/>
    <w:rsid w:val="008E5453"/>
    <w:rsid w:val="008E60F9"/>
    <w:rsid w:val="008E6EE9"/>
    <w:rsid w:val="008E6FCE"/>
    <w:rsid w:val="008E7200"/>
    <w:rsid w:val="008E75DA"/>
    <w:rsid w:val="008E7710"/>
    <w:rsid w:val="008E77D6"/>
    <w:rsid w:val="008F0058"/>
    <w:rsid w:val="008F02B2"/>
    <w:rsid w:val="008F246B"/>
    <w:rsid w:val="008F2766"/>
    <w:rsid w:val="008F33B0"/>
    <w:rsid w:val="008F34FB"/>
    <w:rsid w:val="008F4DF5"/>
    <w:rsid w:val="008F5EC8"/>
    <w:rsid w:val="008F61FB"/>
    <w:rsid w:val="008F6F95"/>
    <w:rsid w:val="009000BB"/>
    <w:rsid w:val="00900326"/>
    <w:rsid w:val="00900924"/>
    <w:rsid w:val="00900E04"/>
    <w:rsid w:val="00900F86"/>
    <w:rsid w:val="009010CA"/>
    <w:rsid w:val="00903BF7"/>
    <w:rsid w:val="00903C41"/>
    <w:rsid w:val="009042D1"/>
    <w:rsid w:val="00904616"/>
    <w:rsid w:val="009046BB"/>
    <w:rsid w:val="009050F6"/>
    <w:rsid w:val="009063E3"/>
    <w:rsid w:val="009066AC"/>
    <w:rsid w:val="0090703E"/>
    <w:rsid w:val="00907F9A"/>
    <w:rsid w:val="0091079C"/>
    <w:rsid w:val="00913009"/>
    <w:rsid w:val="00913418"/>
    <w:rsid w:val="00913A62"/>
    <w:rsid w:val="009149AE"/>
    <w:rsid w:val="00914A73"/>
    <w:rsid w:val="00915051"/>
    <w:rsid w:val="009158BD"/>
    <w:rsid w:val="00915BA7"/>
    <w:rsid w:val="009163C2"/>
    <w:rsid w:val="0091645F"/>
    <w:rsid w:val="00916AAB"/>
    <w:rsid w:val="00916B25"/>
    <w:rsid w:val="00916DC2"/>
    <w:rsid w:val="00917CDD"/>
    <w:rsid w:val="0092003E"/>
    <w:rsid w:val="00921106"/>
    <w:rsid w:val="009220FB"/>
    <w:rsid w:val="0092282F"/>
    <w:rsid w:val="009228EC"/>
    <w:rsid w:val="00922F2E"/>
    <w:rsid w:val="00922F76"/>
    <w:rsid w:val="00923070"/>
    <w:rsid w:val="009230CB"/>
    <w:rsid w:val="00923867"/>
    <w:rsid w:val="009239F4"/>
    <w:rsid w:val="0092431F"/>
    <w:rsid w:val="00924B2F"/>
    <w:rsid w:val="009256E4"/>
    <w:rsid w:val="00925ECE"/>
    <w:rsid w:val="00925FEE"/>
    <w:rsid w:val="00926EFE"/>
    <w:rsid w:val="00927CB8"/>
    <w:rsid w:val="00927EEF"/>
    <w:rsid w:val="0093066F"/>
    <w:rsid w:val="00931C4E"/>
    <w:rsid w:val="00932929"/>
    <w:rsid w:val="0093309D"/>
    <w:rsid w:val="00933965"/>
    <w:rsid w:val="0093398E"/>
    <w:rsid w:val="00934027"/>
    <w:rsid w:val="009348F7"/>
    <w:rsid w:val="00935394"/>
    <w:rsid w:val="00935EB5"/>
    <w:rsid w:val="00937A1C"/>
    <w:rsid w:val="009427AA"/>
    <w:rsid w:val="00942CFD"/>
    <w:rsid w:val="009432B4"/>
    <w:rsid w:val="009436CC"/>
    <w:rsid w:val="00943AF2"/>
    <w:rsid w:val="00944008"/>
    <w:rsid w:val="009448A6"/>
    <w:rsid w:val="00944A32"/>
    <w:rsid w:val="00946A04"/>
    <w:rsid w:val="00946ADD"/>
    <w:rsid w:val="00946E6A"/>
    <w:rsid w:val="00947959"/>
    <w:rsid w:val="009506B7"/>
    <w:rsid w:val="00950D5E"/>
    <w:rsid w:val="0095173B"/>
    <w:rsid w:val="009518A0"/>
    <w:rsid w:val="0095217F"/>
    <w:rsid w:val="0095227B"/>
    <w:rsid w:val="00953E97"/>
    <w:rsid w:val="00953F22"/>
    <w:rsid w:val="00954708"/>
    <w:rsid w:val="00954F22"/>
    <w:rsid w:val="00954F47"/>
    <w:rsid w:val="00955056"/>
    <w:rsid w:val="00956D41"/>
    <w:rsid w:val="00957562"/>
    <w:rsid w:val="00957C58"/>
    <w:rsid w:val="00957C9B"/>
    <w:rsid w:val="0096066C"/>
    <w:rsid w:val="009606D4"/>
    <w:rsid w:val="009625B2"/>
    <w:rsid w:val="00963490"/>
    <w:rsid w:val="009647D3"/>
    <w:rsid w:val="00965AD1"/>
    <w:rsid w:val="00966AAC"/>
    <w:rsid w:val="00967DEB"/>
    <w:rsid w:val="00970379"/>
    <w:rsid w:val="00970928"/>
    <w:rsid w:val="00971597"/>
    <w:rsid w:val="0097212D"/>
    <w:rsid w:val="00972603"/>
    <w:rsid w:val="00972D66"/>
    <w:rsid w:val="00973595"/>
    <w:rsid w:val="0097388B"/>
    <w:rsid w:val="00974231"/>
    <w:rsid w:val="009749FC"/>
    <w:rsid w:val="00975BBF"/>
    <w:rsid w:val="0097603E"/>
    <w:rsid w:val="0097657E"/>
    <w:rsid w:val="00976BB3"/>
    <w:rsid w:val="00976CBD"/>
    <w:rsid w:val="009776AD"/>
    <w:rsid w:val="00977885"/>
    <w:rsid w:val="00977A3C"/>
    <w:rsid w:val="00977B65"/>
    <w:rsid w:val="00977E5E"/>
    <w:rsid w:val="00981B33"/>
    <w:rsid w:val="009820AC"/>
    <w:rsid w:val="00982571"/>
    <w:rsid w:val="00982895"/>
    <w:rsid w:val="009830D6"/>
    <w:rsid w:val="00983E2A"/>
    <w:rsid w:val="00984991"/>
    <w:rsid w:val="00985DD4"/>
    <w:rsid w:val="009868C3"/>
    <w:rsid w:val="009869D6"/>
    <w:rsid w:val="00986DD0"/>
    <w:rsid w:val="009870C4"/>
    <w:rsid w:val="00987394"/>
    <w:rsid w:val="00987DE8"/>
    <w:rsid w:val="009910ED"/>
    <w:rsid w:val="009938A1"/>
    <w:rsid w:val="009939D7"/>
    <w:rsid w:val="0099429A"/>
    <w:rsid w:val="009953FD"/>
    <w:rsid w:val="00996409"/>
    <w:rsid w:val="009968CC"/>
    <w:rsid w:val="00996A7B"/>
    <w:rsid w:val="00996E3E"/>
    <w:rsid w:val="00997454"/>
    <w:rsid w:val="00997D65"/>
    <w:rsid w:val="00997FE8"/>
    <w:rsid w:val="009A0346"/>
    <w:rsid w:val="009A0C10"/>
    <w:rsid w:val="009A0C2C"/>
    <w:rsid w:val="009A19B3"/>
    <w:rsid w:val="009A20C2"/>
    <w:rsid w:val="009A20ED"/>
    <w:rsid w:val="009A2156"/>
    <w:rsid w:val="009A2BA5"/>
    <w:rsid w:val="009A4203"/>
    <w:rsid w:val="009A42F7"/>
    <w:rsid w:val="009A505E"/>
    <w:rsid w:val="009A5B8A"/>
    <w:rsid w:val="009A5F2A"/>
    <w:rsid w:val="009A7896"/>
    <w:rsid w:val="009A7939"/>
    <w:rsid w:val="009B0286"/>
    <w:rsid w:val="009B0301"/>
    <w:rsid w:val="009B0636"/>
    <w:rsid w:val="009B0A86"/>
    <w:rsid w:val="009B0F3E"/>
    <w:rsid w:val="009B1AA7"/>
    <w:rsid w:val="009B21C2"/>
    <w:rsid w:val="009B4A85"/>
    <w:rsid w:val="009B56F3"/>
    <w:rsid w:val="009B6467"/>
    <w:rsid w:val="009B6C58"/>
    <w:rsid w:val="009B766A"/>
    <w:rsid w:val="009B76BF"/>
    <w:rsid w:val="009B780C"/>
    <w:rsid w:val="009B7DA0"/>
    <w:rsid w:val="009C0C7C"/>
    <w:rsid w:val="009C0F8F"/>
    <w:rsid w:val="009C161B"/>
    <w:rsid w:val="009C1AFF"/>
    <w:rsid w:val="009C27D2"/>
    <w:rsid w:val="009C323B"/>
    <w:rsid w:val="009C3AC8"/>
    <w:rsid w:val="009C44E6"/>
    <w:rsid w:val="009C456B"/>
    <w:rsid w:val="009C471D"/>
    <w:rsid w:val="009C4B60"/>
    <w:rsid w:val="009C60C9"/>
    <w:rsid w:val="009C6601"/>
    <w:rsid w:val="009C66FB"/>
    <w:rsid w:val="009C78E0"/>
    <w:rsid w:val="009D17DB"/>
    <w:rsid w:val="009D1A4B"/>
    <w:rsid w:val="009D273E"/>
    <w:rsid w:val="009D2D7F"/>
    <w:rsid w:val="009D39D7"/>
    <w:rsid w:val="009D4779"/>
    <w:rsid w:val="009D4E41"/>
    <w:rsid w:val="009D6888"/>
    <w:rsid w:val="009D6AC0"/>
    <w:rsid w:val="009D725F"/>
    <w:rsid w:val="009D732A"/>
    <w:rsid w:val="009E0736"/>
    <w:rsid w:val="009E1028"/>
    <w:rsid w:val="009E1396"/>
    <w:rsid w:val="009E13E2"/>
    <w:rsid w:val="009E1AF6"/>
    <w:rsid w:val="009E1B23"/>
    <w:rsid w:val="009E21D3"/>
    <w:rsid w:val="009E24AA"/>
    <w:rsid w:val="009E2717"/>
    <w:rsid w:val="009E3086"/>
    <w:rsid w:val="009E309D"/>
    <w:rsid w:val="009E33E6"/>
    <w:rsid w:val="009E3B56"/>
    <w:rsid w:val="009E3FC7"/>
    <w:rsid w:val="009E4B55"/>
    <w:rsid w:val="009E4B5B"/>
    <w:rsid w:val="009E50CC"/>
    <w:rsid w:val="009E6401"/>
    <w:rsid w:val="009E6499"/>
    <w:rsid w:val="009E6CF3"/>
    <w:rsid w:val="009E73F2"/>
    <w:rsid w:val="009E7A0C"/>
    <w:rsid w:val="009F0358"/>
    <w:rsid w:val="009F046A"/>
    <w:rsid w:val="009F190C"/>
    <w:rsid w:val="009F2B4B"/>
    <w:rsid w:val="009F2F18"/>
    <w:rsid w:val="009F3019"/>
    <w:rsid w:val="009F4341"/>
    <w:rsid w:val="009F4461"/>
    <w:rsid w:val="009F46C4"/>
    <w:rsid w:val="009F510A"/>
    <w:rsid w:val="009F5174"/>
    <w:rsid w:val="009F5624"/>
    <w:rsid w:val="009F5966"/>
    <w:rsid w:val="009F5B6F"/>
    <w:rsid w:val="009F60A9"/>
    <w:rsid w:val="009F7AA9"/>
    <w:rsid w:val="009F7C5E"/>
    <w:rsid w:val="00A00443"/>
    <w:rsid w:val="00A0128A"/>
    <w:rsid w:val="00A0128F"/>
    <w:rsid w:val="00A01DE8"/>
    <w:rsid w:val="00A026CC"/>
    <w:rsid w:val="00A03E95"/>
    <w:rsid w:val="00A05981"/>
    <w:rsid w:val="00A059EF"/>
    <w:rsid w:val="00A05D64"/>
    <w:rsid w:val="00A07210"/>
    <w:rsid w:val="00A076D0"/>
    <w:rsid w:val="00A077EA"/>
    <w:rsid w:val="00A10E42"/>
    <w:rsid w:val="00A110D7"/>
    <w:rsid w:val="00A115F6"/>
    <w:rsid w:val="00A11A42"/>
    <w:rsid w:val="00A11CB5"/>
    <w:rsid w:val="00A11DB7"/>
    <w:rsid w:val="00A12C21"/>
    <w:rsid w:val="00A13F06"/>
    <w:rsid w:val="00A1526C"/>
    <w:rsid w:val="00A157E2"/>
    <w:rsid w:val="00A15A17"/>
    <w:rsid w:val="00A1671F"/>
    <w:rsid w:val="00A16813"/>
    <w:rsid w:val="00A16B9B"/>
    <w:rsid w:val="00A17369"/>
    <w:rsid w:val="00A17446"/>
    <w:rsid w:val="00A20D9E"/>
    <w:rsid w:val="00A212CE"/>
    <w:rsid w:val="00A215A1"/>
    <w:rsid w:val="00A22278"/>
    <w:rsid w:val="00A22DFD"/>
    <w:rsid w:val="00A23755"/>
    <w:rsid w:val="00A23814"/>
    <w:rsid w:val="00A242AB"/>
    <w:rsid w:val="00A253A6"/>
    <w:rsid w:val="00A262A2"/>
    <w:rsid w:val="00A262C5"/>
    <w:rsid w:val="00A26D69"/>
    <w:rsid w:val="00A2773A"/>
    <w:rsid w:val="00A31330"/>
    <w:rsid w:val="00A31A87"/>
    <w:rsid w:val="00A32BAE"/>
    <w:rsid w:val="00A3317B"/>
    <w:rsid w:val="00A3353A"/>
    <w:rsid w:val="00A33C80"/>
    <w:rsid w:val="00A35287"/>
    <w:rsid w:val="00A356B7"/>
    <w:rsid w:val="00A3592C"/>
    <w:rsid w:val="00A36671"/>
    <w:rsid w:val="00A36C64"/>
    <w:rsid w:val="00A36E3D"/>
    <w:rsid w:val="00A402E2"/>
    <w:rsid w:val="00A413C3"/>
    <w:rsid w:val="00A415EC"/>
    <w:rsid w:val="00A41BFB"/>
    <w:rsid w:val="00A43059"/>
    <w:rsid w:val="00A4311A"/>
    <w:rsid w:val="00A441C3"/>
    <w:rsid w:val="00A44937"/>
    <w:rsid w:val="00A44B2E"/>
    <w:rsid w:val="00A44FFF"/>
    <w:rsid w:val="00A45A62"/>
    <w:rsid w:val="00A45D20"/>
    <w:rsid w:val="00A462A1"/>
    <w:rsid w:val="00A46A57"/>
    <w:rsid w:val="00A4752C"/>
    <w:rsid w:val="00A47749"/>
    <w:rsid w:val="00A51F4B"/>
    <w:rsid w:val="00A52A25"/>
    <w:rsid w:val="00A533C8"/>
    <w:rsid w:val="00A53CBC"/>
    <w:rsid w:val="00A5549D"/>
    <w:rsid w:val="00A56B2E"/>
    <w:rsid w:val="00A56C9F"/>
    <w:rsid w:val="00A571A1"/>
    <w:rsid w:val="00A57773"/>
    <w:rsid w:val="00A60147"/>
    <w:rsid w:val="00A60645"/>
    <w:rsid w:val="00A60A29"/>
    <w:rsid w:val="00A612E3"/>
    <w:rsid w:val="00A61452"/>
    <w:rsid w:val="00A6195C"/>
    <w:rsid w:val="00A61C4D"/>
    <w:rsid w:val="00A61D4C"/>
    <w:rsid w:val="00A61F22"/>
    <w:rsid w:val="00A622CC"/>
    <w:rsid w:val="00A640CC"/>
    <w:rsid w:val="00A6541A"/>
    <w:rsid w:val="00A66026"/>
    <w:rsid w:val="00A660F7"/>
    <w:rsid w:val="00A678FD"/>
    <w:rsid w:val="00A714AF"/>
    <w:rsid w:val="00A715D8"/>
    <w:rsid w:val="00A721E9"/>
    <w:rsid w:val="00A73089"/>
    <w:rsid w:val="00A731BC"/>
    <w:rsid w:val="00A73639"/>
    <w:rsid w:val="00A757FA"/>
    <w:rsid w:val="00A76102"/>
    <w:rsid w:val="00A76D75"/>
    <w:rsid w:val="00A76E52"/>
    <w:rsid w:val="00A7713E"/>
    <w:rsid w:val="00A774D7"/>
    <w:rsid w:val="00A77CF7"/>
    <w:rsid w:val="00A77E33"/>
    <w:rsid w:val="00A802FB"/>
    <w:rsid w:val="00A8184E"/>
    <w:rsid w:val="00A8259C"/>
    <w:rsid w:val="00A82ACD"/>
    <w:rsid w:val="00A82C79"/>
    <w:rsid w:val="00A84336"/>
    <w:rsid w:val="00A84352"/>
    <w:rsid w:val="00A85527"/>
    <w:rsid w:val="00A85D98"/>
    <w:rsid w:val="00A87FFC"/>
    <w:rsid w:val="00A90D0F"/>
    <w:rsid w:val="00A90F00"/>
    <w:rsid w:val="00A91136"/>
    <w:rsid w:val="00A91485"/>
    <w:rsid w:val="00A929E3"/>
    <w:rsid w:val="00A92CC5"/>
    <w:rsid w:val="00A93AEA"/>
    <w:rsid w:val="00A94195"/>
    <w:rsid w:val="00A9461E"/>
    <w:rsid w:val="00A953D2"/>
    <w:rsid w:val="00A9566F"/>
    <w:rsid w:val="00A95E7B"/>
    <w:rsid w:val="00A961D1"/>
    <w:rsid w:val="00A9725C"/>
    <w:rsid w:val="00A97CF6"/>
    <w:rsid w:val="00AA106F"/>
    <w:rsid w:val="00AA116A"/>
    <w:rsid w:val="00AA1482"/>
    <w:rsid w:val="00AA1D55"/>
    <w:rsid w:val="00AA25B6"/>
    <w:rsid w:val="00AA4C5F"/>
    <w:rsid w:val="00AA51D7"/>
    <w:rsid w:val="00AA5B63"/>
    <w:rsid w:val="00AA5C07"/>
    <w:rsid w:val="00AA5EB3"/>
    <w:rsid w:val="00AA6EF7"/>
    <w:rsid w:val="00AA76B4"/>
    <w:rsid w:val="00AA7BB7"/>
    <w:rsid w:val="00AB074A"/>
    <w:rsid w:val="00AB12D0"/>
    <w:rsid w:val="00AB1336"/>
    <w:rsid w:val="00AB1FA2"/>
    <w:rsid w:val="00AB2C9C"/>
    <w:rsid w:val="00AB3AC5"/>
    <w:rsid w:val="00AB4DBF"/>
    <w:rsid w:val="00AB59DA"/>
    <w:rsid w:val="00AB5F66"/>
    <w:rsid w:val="00AB675A"/>
    <w:rsid w:val="00AB6F4C"/>
    <w:rsid w:val="00AB7262"/>
    <w:rsid w:val="00AC0CB2"/>
    <w:rsid w:val="00AC0D39"/>
    <w:rsid w:val="00AC2747"/>
    <w:rsid w:val="00AC296B"/>
    <w:rsid w:val="00AC35C0"/>
    <w:rsid w:val="00AC4929"/>
    <w:rsid w:val="00AC535C"/>
    <w:rsid w:val="00AC7DDF"/>
    <w:rsid w:val="00AD0D32"/>
    <w:rsid w:val="00AD2213"/>
    <w:rsid w:val="00AD37F1"/>
    <w:rsid w:val="00AD40E8"/>
    <w:rsid w:val="00AD5ACE"/>
    <w:rsid w:val="00AD5D0D"/>
    <w:rsid w:val="00AD5DCB"/>
    <w:rsid w:val="00AD6737"/>
    <w:rsid w:val="00AD6A93"/>
    <w:rsid w:val="00AD6E52"/>
    <w:rsid w:val="00AD7AA2"/>
    <w:rsid w:val="00AD7DAF"/>
    <w:rsid w:val="00AE3BC0"/>
    <w:rsid w:val="00AE527A"/>
    <w:rsid w:val="00AE542C"/>
    <w:rsid w:val="00AF075C"/>
    <w:rsid w:val="00AF1F36"/>
    <w:rsid w:val="00AF3589"/>
    <w:rsid w:val="00AF4171"/>
    <w:rsid w:val="00AF4400"/>
    <w:rsid w:val="00AF4F47"/>
    <w:rsid w:val="00AF60C7"/>
    <w:rsid w:val="00AF6571"/>
    <w:rsid w:val="00AF6FEC"/>
    <w:rsid w:val="00AF700E"/>
    <w:rsid w:val="00AF7379"/>
    <w:rsid w:val="00AF752C"/>
    <w:rsid w:val="00B00BCB"/>
    <w:rsid w:val="00B01149"/>
    <w:rsid w:val="00B01644"/>
    <w:rsid w:val="00B020A5"/>
    <w:rsid w:val="00B04E13"/>
    <w:rsid w:val="00B050F5"/>
    <w:rsid w:val="00B052C1"/>
    <w:rsid w:val="00B05485"/>
    <w:rsid w:val="00B05836"/>
    <w:rsid w:val="00B06208"/>
    <w:rsid w:val="00B07E78"/>
    <w:rsid w:val="00B10505"/>
    <w:rsid w:val="00B127D3"/>
    <w:rsid w:val="00B1451E"/>
    <w:rsid w:val="00B14C74"/>
    <w:rsid w:val="00B15DF6"/>
    <w:rsid w:val="00B16970"/>
    <w:rsid w:val="00B173A5"/>
    <w:rsid w:val="00B1778F"/>
    <w:rsid w:val="00B17DD8"/>
    <w:rsid w:val="00B20688"/>
    <w:rsid w:val="00B21E16"/>
    <w:rsid w:val="00B22286"/>
    <w:rsid w:val="00B2307C"/>
    <w:rsid w:val="00B239F0"/>
    <w:rsid w:val="00B2451F"/>
    <w:rsid w:val="00B24687"/>
    <w:rsid w:val="00B24944"/>
    <w:rsid w:val="00B24E61"/>
    <w:rsid w:val="00B265D9"/>
    <w:rsid w:val="00B267CA"/>
    <w:rsid w:val="00B2682F"/>
    <w:rsid w:val="00B26B6D"/>
    <w:rsid w:val="00B27795"/>
    <w:rsid w:val="00B278AB"/>
    <w:rsid w:val="00B279F5"/>
    <w:rsid w:val="00B27D20"/>
    <w:rsid w:val="00B314BE"/>
    <w:rsid w:val="00B3154A"/>
    <w:rsid w:val="00B31B10"/>
    <w:rsid w:val="00B32A4F"/>
    <w:rsid w:val="00B3312B"/>
    <w:rsid w:val="00B3322E"/>
    <w:rsid w:val="00B333D0"/>
    <w:rsid w:val="00B3372B"/>
    <w:rsid w:val="00B33879"/>
    <w:rsid w:val="00B34FCF"/>
    <w:rsid w:val="00B35B60"/>
    <w:rsid w:val="00B35D0D"/>
    <w:rsid w:val="00B35D76"/>
    <w:rsid w:val="00B365F0"/>
    <w:rsid w:val="00B36CA5"/>
    <w:rsid w:val="00B37032"/>
    <w:rsid w:val="00B3785B"/>
    <w:rsid w:val="00B40DD8"/>
    <w:rsid w:val="00B41B91"/>
    <w:rsid w:val="00B41D79"/>
    <w:rsid w:val="00B4418F"/>
    <w:rsid w:val="00B44579"/>
    <w:rsid w:val="00B450FC"/>
    <w:rsid w:val="00B462B5"/>
    <w:rsid w:val="00B46409"/>
    <w:rsid w:val="00B46667"/>
    <w:rsid w:val="00B468A3"/>
    <w:rsid w:val="00B4696C"/>
    <w:rsid w:val="00B47FB3"/>
    <w:rsid w:val="00B508C4"/>
    <w:rsid w:val="00B51F95"/>
    <w:rsid w:val="00B53955"/>
    <w:rsid w:val="00B53A49"/>
    <w:rsid w:val="00B53B4E"/>
    <w:rsid w:val="00B542FE"/>
    <w:rsid w:val="00B547CC"/>
    <w:rsid w:val="00B54999"/>
    <w:rsid w:val="00B555BB"/>
    <w:rsid w:val="00B55A53"/>
    <w:rsid w:val="00B564AC"/>
    <w:rsid w:val="00B56AA5"/>
    <w:rsid w:val="00B571EB"/>
    <w:rsid w:val="00B5761A"/>
    <w:rsid w:val="00B57831"/>
    <w:rsid w:val="00B60433"/>
    <w:rsid w:val="00B60789"/>
    <w:rsid w:val="00B608D2"/>
    <w:rsid w:val="00B60988"/>
    <w:rsid w:val="00B60FD1"/>
    <w:rsid w:val="00B61494"/>
    <w:rsid w:val="00B617FE"/>
    <w:rsid w:val="00B61E96"/>
    <w:rsid w:val="00B620E5"/>
    <w:rsid w:val="00B62C35"/>
    <w:rsid w:val="00B64CCF"/>
    <w:rsid w:val="00B6539A"/>
    <w:rsid w:val="00B654D4"/>
    <w:rsid w:val="00B66103"/>
    <w:rsid w:val="00B67907"/>
    <w:rsid w:val="00B7146C"/>
    <w:rsid w:val="00B723B1"/>
    <w:rsid w:val="00B729AD"/>
    <w:rsid w:val="00B73DA0"/>
    <w:rsid w:val="00B75470"/>
    <w:rsid w:val="00B757C0"/>
    <w:rsid w:val="00B77DDB"/>
    <w:rsid w:val="00B808A8"/>
    <w:rsid w:val="00B80913"/>
    <w:rsid w:val="00B81964"/>
    <w:rsid w:val="00B81C7F"/>
    <w:rsid w:val="00B820EF"/>
    <w:rsid w:val="00B82557"/>
    <w:rsid w:val="00B83EA8"/>
    <w:rsid w:val="00B84547"/>
    <w:rsid w:val="00B85288"/>
    <w:rsid w:val="00B85347"/>
    <w:rsid w:val="00B8554D"/>
    <w:rsid w:val="00B8577D"/>
    <w:rsid w:val="00B878D9"/>
    <w:rsid w:val="00B8795C"/>
    <w:rsid w:val="00B91B2A"/>
    <w:rsid w:val="00B91CC1"/>
    <w:rsid w:val="00B9214F"/>
    <w:rsid w:val="00B9328A"/>
    <w:rsid w:val="00B9446A"/>
    <w:rsid w:val="00B94997"/>
    <w:rsid w:val="00B94B0D"/>
    <w:rsid w:val="00B95B04"/>
    <w:rsid w:val="00B95DFB"/>
    <w:rsid w:val="00B95F70"/>
    <w:rsid w:val="00B95FE2"/>
    <w:rsid w:val="00B96899"/>
    <w:rsid w:val="00B96F6A"/>
    <w:rsid w:val="00B972AC"/>
    <w:rsid w:val="00B978D5"/>
    <w:rsid w:val="00BA3B84"/>
    <w:rsid w:val="00BA41F7"/>
    <w:rsid w:val="00BA4D0A"/>
    <w:rsid w:val="00BA51FD"/>
    <w:rsid w:val="00BA5D3E"/>
    <w:rsid w:val="00BA5EF4"/>
    <w:rsid w:val="00BA635B"/>
    <w:rsid w:val="00BA74FB"/>
    <w:rsid w:val="00BA7911"/>
    <w:rsid w:val="00BA7FC9"/>
    <w:rsid w:val="00BB06CC"/>
    <w:rsid w:val="00BB0E3D"/>
    <w:rsid w:val="00BB1751"/>
    <w:rsid w:val="00BB1B7B"/>
    <w:rsid w:val="00BB26FA"/>
    <w:rsid w:val="00BB2B35"/>
    <w:rsid w:val="00BB4690"/>
    <w:rsid w:val="00BB61D2"/>
    <w:rsid w:val="00BB67B2"/>
    <w:rsid w:val="00BB6CB0"/>
    <w:rsid w:val="00BB78A4"/>
    <w:rsid w:val="00BB78B1"/>
    <w:rsid w:val="00BB7BB8"/>
    <w:rsid w:val="00BC0044"/>
    <w:rsid w:val="00BC031B"/>
    <w:rsid w:val="00BC113C"/>
    <w:rsid w:val="00BC1ABE"/>
    <w:rsid w:val="00BC1DE0"/>
    <w:rsid w:val="00BC2874"/>
    <w:rsid w:val="00BC2F01"/>
    <w:rsid w:val="00BC2F8C"/>
    <w:rsid w:val="00BC47BB"/>
    <w:rsid w:val="00BC5578"/>
    <w:rsid w:val="00BC59D7"/>
    <w:rsid w:val="00BC6943"/>
    <w:rsid w:val="00BC6B1C"/>
    <w:rsid w:val="00BC7237"/>
    <w:rsid w:val="00BC7589"/>
    <w:rsid w:val="00BD12F4"/>
    <w:rsid w:val="00BD1A58"/>
    <w:rsid w:val="00BD1A87"/>
    <w:rsid w:val="00BD1E6A"/>
    <w:rsid w:val="00BD23D5"/>
    <w:rsid w:val="00BD27CA"/>
    <w:rsid w:val="00BD38D8"/>
    <w:rsid w:val="00BD48C8"/>
    <w:rsid w:val="00BD4BC0"/>
    <w:rsid w:val="00BD4C60"/>
    <w:rsid w:val="00BD4E60"/>
    <w:rsid w:val="00BD6C8D"/>
    <w:rsid w:val="00BD7962"/>
    <w:rsid w:val="00BD7CB1"/>
    <w:rsid w:val="00BD7E9A"/>
    <w:rsid w:val="00BE0E35"/>
    <w:rsid w:val="00BE0E3B"/>
    <w:rsid w:val="00BE1519"/>
    <w:rsid w:val="00BE4899"/>
    <w:rsid w:val="00BE544A"/>
    <w:rsid w:val="00BE5FC5"/>
    <w:rsid w:val="00BE62B3"/>
    <w:rsid w:val="00BE68C1"/>
    <w:rsid w:val="00BE6BF1"/>
    <w:rsid w:val="00BE7647"/>
    <w:rsid w:val="00BF08E8"/>
    <w:rsid w:val="00BF0B68"/>
    <w:rsid w:val="00BF10C1"/>
    <w:rsid w:val="00BF2838"/>
    <w:rsid w:val="00BF2C6A"/>
    <w:rsid w:val="00BF483D"/>
    <w:rsid w:val="00BF4AC4"/>
    <w:rsid w:val="00BF500E"/>
    <w:rsid w:val="00BF58E3"/>
    <w:rsid w:val="00BF5E9B"/>
    <w:rsid w:val="00BF6587"/>
    <w:rsid w:val="00C002D2"/>
    <w:rsid w:val="00C00FC1"/>
    <w:rsid w:val="00C01355"/>
    <w:rsid w:val="00C01508"/>
    <w:rsid w:val="00C01D5C"/>
    <w:rsid w:val="00C0218F"/>
    <w:rsid w:val="00C03A57"/>
    <w:rsid w:val="00C045F8"/>
    <w:rsid w:val="00C04F0E"/>
    <w:rsid w:val="00C05A53"/>
    <w:rsid w:val="00C05FF2"/>
    <w:rsid w:val="00C06475"/>
    <w:rsid w:val="00C06488"/>
    <w:rsid w:val="00C06584"/>
    <w:rsid w:val="00C0789C"/>
    <w:rsid w:val="00C07C14"/>
    <w:rsid w:val="00C12B35"/>
    <w:rsid w:val="00C13125"/>
    <w:rsid w:val="00C131BD"/>
    <w:rsid w:val="00C140CF"/>
    <w:rsid w:val="00C15E9C"/>
    <w:rsid w:val="00C16998"/>
    <w:rsid w:val="00C171BB"/>
    <w:rsid w:val="00C17201"/>
    <w:rsid w:val="00C1747B"/>
    <w:rsid w:val="00C17555"/>
    <w:rsid w:val="00C203DE"/>
    <w:rsid w:val="00C21EF8"/>
    <w:rsid w:val="00C22245"/>
    <w:rsid w:val="00C226EA"/>
    <w:rsid w:val="00C228F5"/>
    <w:rsid w:val="00C23E61"/>
    <w:rsid w:val="00C24471"/>
    <w:rsid w:val="00C249B2"/>
    <w:rsid w:val="00C25E9B"/>
    <w:rsid w:val="00C26B95"/>
    <w:rsid w:val="00C270F7"/>
    <w:rsid w:val="00C2732D"/>
    <w:rsid w:val="00C27D63"/>
    <w:rsid w:val="00C3045C"/>
    <w:rsid w:val="00C308E5"/>
    <w:rsid w:val="00C314F8"/>
    <w:rsid w:val="00C31D09"/>
    <w:rsid w:val="00C32538"/>
    <w:rsid w:val="00C32DA6"/>
    <w:rsid w:val="00C330BE"/>
    <w:rsid w:val="00C339AE"/>
    <w:rsid w:val="00C344AC"/>
    <w:rsid w:val="00C34F74"/>
    <w:rsid w:val="00C35B2C"/>
    <w:rsid w:val="00C35FA9"/>
    <w:rsid w:val="00C36806"/>
    <w:rsid w:val="00C36D4B"/>
    <w:rsid w:val="00C4072F"/>
    <w:rsid w:val="00C40B07"/>
    <w:rsid w:val="00C40B87"/>
    <w:rsid w:val="00C41192"/>
    <w:rsid w:val="00C41BEA"/>
    <w:rsid w:val="00C41C0E"/>
    <w:rsid w:val="00C423AE"/>
    <w:rsid w:val="00C43D8C"/>
    <w:rsid w:val="00C43E4C"/>
    <w:rsid w:val="00C4456F"/>
    <w:rsid w:val="00C4490C"/>
    <w:rsid w:val="00C44E57"/>
    <w:rsid w:val="00C45B9B"/>
    <w:rsid w:val="00C46A90"/>
    <w:rsid w:val="00C46D65"/>
    <w:rsid w:val="00C46DF0"/>
    <w:rsid w:val="00C50F66"/>
    <w:rsid w:val="00C51A09"/>
    <w:rsid w:val="00C53064"/>
    <w:rsid w:val="00C53B01"/>
    <w:rsid w:val="00C53F96"/>
    <w:rsid w:val="00C542DB"/>
    <w:rsid w:val="00C54E7E"/>
    <w:rsid w:val="00C55DAC"/>
    <w:rsid w:val="00C56876"/>
    <w:rsid w:val="00C57D7D"/>
    <w:rsid w:val="00C60F7D"/>
    <w:rsid w:val="00C6150B"/>
    <w:rsid w:val="00C61C2F"/>
    <w:rsid w:val="00C62611"/>
    <w:rsid w:val="00C6512F"/>
    <w:rsid w:val="00C653AB"/>
    <w:rsid w:val="00C65665"/>
    <w:rsid w:val="00C663F1"/>
    <w:rsid w:val="00C6680F"/>
    <w:rsid w:val="00C66922"/>
    <w:rsid w:val="00C70631"/>
    <w:rsid w:val="00C7130B"/>
    <w:rsid w:val="00C71CD9"/>
    <w:rsid w:val="00C71D35"/>
    <w:rsid w:val="00C7244C"/>
    <w:rsid w:val="00C74957"/>
    <w:rsid w:val="00C7495A"/>
    <w:rsid w:val="00C76390"/>
    <w:rsid w:val="00C807CD"/>
    <w:rsid w:val="00C80CE6"/>
    <w:rsid w:val="00C82338"/>
    <w:rsid w:val="00C82473"/>
    <w:rsid w:val="00C828CC"/>
    <w:rsid w:val="00C83783"/>
    <w:rsid w:val="00C83905"/>
    <w:rsid w:val="00C85709"/>
    <w:rsid w:val="00C8590C"/>
    <w:rsid w:val="00C865FE"/>
    <w:rsid w:val="00C86E0B"/>
    <w:rsid w:val="00C903D0"/>
    <w:rsid w:val="00C92599"/>
    <w:rsid w:val="00C92C94"/>
    <w:rsid w:val="00C943DA"/>
    <w:rsid w:val="00C94C2D"/>
    <w:rsid w:val="00C95297"/>
    <w:rsid w:val="00C9554C"/>
    <w:rsid w:val="00C959D9"/>
    <w:rsid w:val="00C9673C"/>
    <w:rsid w:val="00C967BA"/>
    <w:rsid w:val="00C96EF2"/>
    <w:rsid w:val="00C97323"/>
    <w:rsid w:val="00CA43B4"/>
    <w:rsid w:val="00CA56A4"/>
    <w:rsid w:val="00CA5C3F"/>
    <w:rsid w:val="00CA62C4"/>
    <w:rsid w:val="00CA70E3"/>
    <w:rsid w:val="00CA72B2"/>
    <w:rsid w:val="00CA747F"/>
    <w:rsid w:val="00CB098E"/>
    <w:rsid w:val="00CB0A7E"/>
    <w:rsid w:val="00CB0C33"/>
    <w:rsid w:val="00CB1B19"/>
    <w:rsid w:val="00CB1C0F"/>
    <w:rsid w:val="00CB2209"/>
    <w:rsid w:val="00CB2AD1"/>
    <w:rsid w:val="00CB2C5F"/>
    <w:rsid w:val="00CB365E"/>
    <w:rsid w:val="00CB47C6"/>
    <w:rsid w:val="00CB6644"/>
    <w:rsid w:val="00CB6C39"/>
    <w:rsid w:val="00CB6E09"/>
    <w:rsid w:val="00CB7AFE"/>
    <w:rsid w:val="00CC1BF5"/>
    <w:rsid w:val="00CC29A9"/>
    <w:rsid w:val="00CC2B2A"/>
    <w:rsid w:val="00CC3E3D"/>
    <w:rsid w:val="00CC3E58"/>
    <w:rsid w:val="00CC3F2B"/>
    <w:rsid w:val="00CC4C35"/>
    <w:rsid w:val="00CC4E23"/>
    <w:rsid w:val="00CC4E4F"/>
    <w:rsid w:val="00CC4F90"/>
    <w:rsid w:val="00CC535A"/>
    <w:rsid w:val="00CC5D21"/>
    <w:rsid w:val="00CC5E49"/>
    <w:rsid w:val="00CC66AA"/>
    <w:rsid w:val="00CC6A0E"/>
    <w:rsid w:val="00CC6E08"/>
    <w:rsid w:val="00CC7F2A"/>
    <w:rsid w:val="00CD041B"/>
    <w:rsid w:val="00CD0590"/>
    <w:rsid w:val="00CD092A"/>
    <w:rsid w:val="00CD0A6E"/>
    <w:rsid w:val="00CD13F1"/>
    <w:rsid w:val="00CD15B0"/>
    <w:rsid w:val="00CD1A4C"/>
    <w:rsid w:val="00CD21FD"/>
    <w:rsid w:val="00CD286A"/>
    <w:rsid w:val="00CD304C"/>
    <w:rsid w:val="00CD3B0C"/>
    <w:rsid w:val="00CD4A66"/>
    <w:rsid w:val="00CD6319"/>
    <w:rsid w:val="00CD65FA"/>
    <w:rsid w:val="00CD6BCD"/>
    <w:rsid w:val="00CD6D2E"/>
    <w:rsid w:val="00CD7919"/>
    <w:rsid w:val="00CE08D2"/>
    <w:rsid w:val="00CE1E14"/>
    <w:rsid w:val="00CE27B7"/>
    <w:rsid w:val="00CE39F9"/>
    <w:rsid w:val="00CE452B"/>
    <w:rsid w:val="00CE4537"/>
    <w:rsid w:val="00CE4B4E"/>
    <w:rsid w:val="00CE5EAB"/>
    <w:rsid w:val="00CE652F"/>
    <w:rsid w:val="00CE6B28"/>
    <w:rsid w:val="00CE6B54"/>
    <w:rsid w:val="00CE6F5A"/>
    <w:rsid w:val="00CE7135"/>
    <w:rsid w:val="00CE7507"/>
    <w:rsid w:val="00CE7909"/>
    <w:rsid w:val="00CE7FDD"/>
    <w:rsid w:val="00CF06B9"/>
    <w:rsid w:val="00CF0E5E"/>
    <w:rsid w:val="00CF1361"/>
    <w:rsid w:val="00CF17B6"/>
    <w:rsid w:val="00CF17F8"/>
    <w:rsid w:val="00CF1D04"/>
    <w:rsid w:val="00CF2DBF"/>
    <w:rsid w:val="00CF4B62"/>
    <w:rsid w:val="00CF4CD3"/>
    <w:rsid w:val="00CF55D8"/>
    <w:rsid w:val="00CF5C7C"/>
    <w:rsid w:val="00CF5F48"/>
    <w:rsid w:val="00CF6083"/>
    <w:rsid w:val="00CF612B"/>
    <w:rsid w:val="00CF6676"/>
    <w:rsid w:val="00CF6A3F"/>
    <w:rsid w:val="00CF6B66"/>
    <w:rsid w:val="00CF72E5"/>
    <w:rsid w:val="00CF76A7"/>
    <w:rsid w:val="00CF7C59"/>
    <w:rsid w:val="00CF7FAC"/>
    <w:rsid w:val="00D00221"/>
    <w:rsid w:val="00D008BE"/>
    <w:rsid w:val="00D01053"/>
    <w:rsid w:val="00D016D4"/>
    <w:rsid w:val="00D02F56"/>
    <w:rsid w:val="00D03207"/>
    <w:rsid w:val="00D059B2"/>
    <w:rsid w:val="00D0789E"/>
    <w:rsid w:val="00D10AFB"/>
    <w:rsid w:val="00D10F35"/>
    <w:rsid w:val="00D1113C"/>
    <w:rsid w:val="00D1374C"/>
    <w:rsid w:val="00D1376A"/>
    <w:rsid w:val="00D13AA6"/>
    <w:rsid w:val="00D13F8F"/>
    <w:rsid w:val="00D14D1F"/>
    <w:rsid w:val="00D14DB4"/>
    <w:rsid w:val="00D15417"/>
    <w:rsid w:val="00D154B0"/>
    <w:rsid w:val="00D155E8"/>
    <w:rsid w:val="00D15940"/>
    <w:rsid w:val="00D15C37"/>
    <w:rsid w:val="00D1605A"/>
    <w:rsid w:val="00D1637E"/>
    <w:rsid w:val="00D169CC"/>
    <w:rsid w:val="00D16A88"/>
    <w:rsid w:val="00D205AB"/>
    <w:rsid w:val="00D209C7"/>
    <w:rsid w:val="00D21A27"/>
    <w:rsid w:val="00D22E8D"/>
    <w:rsid w:val="00D23874"/>
    <w:rsid w:val="00D23AE9"/>
    <w:rsid w:val="00D24A74"/>
    <w:rsid w:val="00D25D52"/>
    <w:rsid w:val="00D264C2"/>
    <w:rsid w:val="00D272AB"/>
    <w:rsid w:val="00D2737A"/>
    <w:rsid w:val="00D2750A"/>
    <w:rsid w:val="00D3013B"/>
    <w:rsid w:val="00D30488"/>
    <w:rsid w:val="00D31320"/>
    <w:rsid w:val="00D317CE"/>
    <w:rsid w:val="00D320E8"/>
    <w:rsid w:val="00D32BF2"/>
    <w:rsid w:val="00D332AF"/>
    <w:rsid w:val="00D332FE"/>
    <w:rsid w:val="00D33CA4"/>
    <w:rsid w:val="00D33FCC"/>
    <w:rsid w:val="00D34D27"/>
    <w:rsid w:val="00D3586C"/>
    <w:rsid w:val="00D36701"/>
    <w:rsid w:val="00D36B99"/>
    <w:rsid w:val="00D37248"/>
    <w:rsid w:val="00D37BC6"/>
    <w:rsid w:val="00D40539"/>
    <w:rsid w:val="00D4111B"/>
    <w:rsid w:val="00D41203"/>
    <w:rsid w:val="00D41B46"/>
    <w:rsid w:val="00D421E8"/>
    <w:rsid w:val="00D42F2D"/>
    <w:rsid w:val="00D4301C"/>
    <w:rsid w:val="00D44473"/>
    <w:rsid w:val="00D44BDE"/>
    <w:rsid w:val="00D45552"/>
    <w:rsid w:val="00D45E7E"/>
    <w:rsid w:val="00D46979"/>
    <w:rsid w:val="00D46CD7"/>
    <w:rsid w:val="00D46F88"/>
    <w:rsid w:val="00D478F8"/>
    <w:rsid w:val="00D47A9C"/>
    <w:rsid w:val="00D47AC6"/>
    <w:rsid w:val="00D508BE"/>
    <w:rsid w:val="00D510CE"/>
    <w:rsid w:val="00D523CD"/>
    <w:rsid w:val="00D52689"/>
    <w:rsid w:val="00D53A20"/>
    <w:rsid w:val="00D53D2C"/>
    <w:rsid w:val="00D5444E"/>
    <w:rsid w:val="00D54B10"/>
    <w:rsid w:val="00D570D7"/>
    <w:rsid w:val="00D57E7E"/>
    <w:rsid w:val="00D603AB"/>
    <w:rsid w:val="00D60868"/>
    <w:rsid w:val="00D60EDB"/>
    <w:rsid w:val="00D611E3"/>
    <w:rsid w:val="00D61206"/>
    <w:rsid w:val="00D65060"/>
    <w:rsid w:val="00D656A7"/>
    <w:rsid w:val="00D66B70"/>
    <w:rsid w:val="00D66C8A"/>
    <w:rsid w:val="00D677B9"/>
    <w:rsid w:val="00D67EDD"/>
    <w:rsid w:val="00D7017B"/>
    <w:rsid w:val="00D707D3"/>
    <w:rsid w:val="00D709E3"/>
    <w:rsid w:val="00D72641"/>
    <w:rsid w:val="00D73561"/>
    <w:rsid w:val="00D7384E"/>
    <w:rsid w:val="00D74C07"/>
    <w:rsid w:val="00D751E7"/>
    <w:rsid w:val="00D7579B"/>
    <w:rsid w:val="00D75844"/>
    <w:rsid w:val="00D759FE"/>
    <w:rsid w:val="00D75B40"/>
    <w:rsid w:val="00D75C9B"/>
    <w:rsid w:val="00D75F68"/>
    <w:rsid w:val="00D760D2"/>
    <w:rsid w:val="00D7644D"/>
    <w:rsid w:val="00D766B0"/>
    <w:rsid w:val="00D77D06"/>
    <w:rsid w:val="00D80227"/>
    <w:rsid w:val="00D80267"/>
    <w:rsid w:val="00D845A0"/>
    <w:rsid w:val="00D85C6D"/>
    <w:rsid w:val="00D86689"/>
    <w:rsid w:val="00D87037"/>
    <w:rsid w:val="00D87824"/>
    <w:rsid w:val="00D904DB"/>
    <w:rsid w:val="00D911BF"/>
    <w:rsid w:val="00D917C3"/>
    <w:rsid w:val="00D92744"/>
    <w:rsid w:val="00D9368E"/>
    <w:rsid w:val="00D94371"/>
    <w:rsid w:val="00D94BB2"/>
    <w:rsid w:val="00D96165"/>
    <w:rsid w:val="00D96758"/>
    <w:rsid w:val="00D9738C"/>
    <w:rsid w:val="00D973ED"/>
    <w:rsid w:val="00D97C20"/>
    <w:rsid w:val="00D97DE1"/>
    <w:rsid w:val="00DA065C"/>
    <w:rsid w:val="00DA2858"/>
    <w:rsid w:val="00DA2FEC"/>
    <w:rsid w:val="00DA353B"/>
    <w:rsid w:val="00DA3700"/>
    <w:rsid w:val="00DA380F"/>
    <w:rsid w:val="00DA3FCF"/>
    <w:rsid w:val="00DA4542"/>
    <w:rsid w:val="00DA5145"/>
    <w:rsid w:val="00DA5936"/>
    <w:rsid w:val="00DA5D20"/>
    <w:rsid w:val="00DA6459"/>
    <w:rsid w:val="00DA6C24"/>
    <w:rsid w:val="00DA7B77"/>
    <w:rsid w:val="00DA7F96"/>
    <w:rsid w:val="00DA7FD0"/>
    <w:rsid w:val="00DAD68D"/>
    <w:rsid w:val="00DB0197"/>
    <w:rsid w:val="00DB15B2"/>
    <w:rsid w:val="00DB16F2"/>
    <w:rsid w:val="00DB17D1"/>
    <w:rsid w:val="00DB1A3C"/>
    <w:rsid w:val="00DB1C24"/>
    <w:rsid w:val="00DB30F9"/>
    <w:rsid w:val="00DB3C6C"/>
    <w:rsid w:val="00DB4CE8"/>
    <w:rsid w:val="00DB5045"/>
    <w:rsid w:val="00DB5783"/>
    <w:rsid w:val="00DB7204"/>
    <w:rsid w:val="00DB7345"/>
    <w:rsid w:val="00DC0925"/>
    <w:rsid w:val="00DC0941"/>
    <w:rsid w:val="00DC0CCC"/>
    <w:rsid w:val="00DC1CF1"/>
    <w:rsid w:val="00DC1F34"/>
    <w:rsid w:val="00DC3074"/>
    <w:rsid w:val="00DC32CC"/>
    <w:rsid w:val="00DC4809"/>
    <w:rsid w:val="00DC4C89"/>
    <w:rsid w:val="00DC4CF5"/>
    <w:rsid w:val="00DC52E2"/>
    <w:rsid w:val="00DC6566"/>
    <w:rsid w:val="00DC672D"/>
    <w:rsid w:val="00DC73BA"/>
    <w:rsid w:val="00DC7987"/>
    <w:rsid w:val="00DC7A4B"/>
    <w:rsid w:val="00DD0618"/>
    <w:rsid w:val="00DD0F0C"/>
    <w:rsid w:val="00DD0F2A"/>
    <w:rsid w:val="00DD1EDF"/>
    <w:rsid w:val="00DD29FE"/>
    <w:rsid w:val="00DD4250"/>
    <w:rsid w:val="00DD46FD"/>
    <w:rsid w:val="00DD65D2"/>
    <w:rsid w:val="00DD6BA4"/>
    <w:rsid w:val="00DE036B"/>
    <w:rsid w:val="00DE0424"/>
    <w:rsid w:val="00DE048E"/>
    <w:rsid w:val="00DE0F35"/>
    <w:rsid w:val="00DE2191"/>
    <w:rsid w:val="00DE2614"/>
    <w:rsid w:val="00DE282C"/>
    <w:rsid w:val="00DE2ACE"/>
    <w:rsid w:val="00DE2F17"/>
    <w:rsid w:val="00DE3140"/>
    <w:rsid w:val="00DE3650"/>
    <w:rsid w:val="00DE5268"/>
    <w:rsid w:val="00DE578E"/>
    <w:rsid w:val="00DE5FB6"/>
    <w:rsid w:val="00DE7632"/>
    <w:rsid w:val="00DE7931"/>
    <w:rsid w:val="00DF018A"/>
    <w:rsid w:val="00DF0429"/>
    <w:rsid w:val="00DF05A8"/>
    <w:rsid w:val="00DF06FF"/>
    <w:rsid w:val="00DF1A7C"/>
    <w:rsid w:val="00DF22CF"/>
    <w:rsid w:val="00DF2E51"/>
    <w:rsid w:val="00DF393D"/>
    <w:rsid w:val="00DF3F30"/>
    <w:rsid w:val="00DF4496"/>
    <w:rsid w:val="00DF595F"/>
    <w:rsid w:val="00DF5C86"/>
    <w:rsid w:val="00DF6E70"/>
    <w:rsid w:val="00DF70DB"/>
    <w:rsid w:val="00DF7416"/>
    <w:rsid w:val="00DF774F"/>
    <w:rsid w:val="00DF7C99"/>
    <w:rsid w:val="00E00196"/>
    <w:rsid w:val="00E00264"/>
    <w:rsid w:val="00E00E6B"/>
    <w:rsid w:val="00E01B32"/>
    <w:rsid w:val="00E025AC"/>
    <w:rsid w:val="00E02B08"/>
    <w:rsid w:val="00E03200"/>
    <w:rsid w:val="00E03230"/>
    <w:rsid w:val="00E03B8E"/>
    <w:rsid w:val="00E0458A"/>
    <w:rsid w:val="00E05019"/>
    <w:rsid w:val="00E0546D"/>
    <w:rsid w:val="00E06E05"/>
    <w:rsid w:val="00E07B9D"/>
    <w:rsid w:val="00E10CA2"/>
    <w:rsid w:val="00E110D6"/>
    <w:rsid w:val="00E11A8C"/>
    <w:rsid w:val="00E12817"/>
    <w:rsid w:val="00E12C69"/>
    <w:rsid w:val="00E139E4"/>
    <w:rsid w:val="00E13D22"/>
    <w:rsid w:val="00E143E9"/>
    <w:rsid w:val="00E146C8"/>
    <w:rsid w:val="00E1502E"/>
    <w:rsid w:val="00E15864"/>
    <w:rsid w:val="00E16257"/>
    <w:rsid w:val="00E16423"/>
    <w:rsid w:val="00E204FA"/>
    <w:rsid w:val="00E20A4F"/>
    <w:rsid w:val="00E21715"/>
    <w:rsid w:val="00E230A1"/>
    <w:rsid w:val="00E2362E"/>
    <w:rsid w:val="00E23E1C"/>
    <w:rsid w:val="00E2432B"/>
    <w:rsid w:val="00E24BC4"/>
    <w:rsid w:val="00E24BEC"/>
    <w:rsid w:val="00E25242"/>
    <w:rsid w:val="00E25693"/>
    <w:rsid w:val="00E25878"/>
    <w:rsid w:val="00E26F17"/>
    <w:rsid w:val="00E27BD5"/>
    <w:rsid w:val="00E27BF2"/>
    <w:rsid w:val="00E3014D"/>
    <w:rsid w:val="00E3114D"/>
    <w:rsid w:val="00E32FF5"/>
    <w:rsid w:val="00E3309D"/>
    <w:rsid w:val="00E33349"/>
    <w:rsid w:val="00E33C1C"/>
    <w:rsid w:val="00E3442D"/>
    <w:rsid w:val="00E351B7"/>
    <w:rsid w:val="00E35B6F"/>
    <w:rsid w:val="00E36EEA"/>
    <w:rsid w:val="00E374D2"/>
    <w:rsid w:val="00E40752"/>
    <w:rsid w:val="00E40B9D"/>
    <w:rsid w:val="00E40BC0"/>
    <w:rsid w:val="00E41324"/>
    <w:rsid w:val="00E41348"/>
    <w:rsid w:val="00E42E85"/>
    <w:rsid w:val="00E43BB7"/>
    <w:rsid w:val="00E43DD0"/>
    <w:rsid w:val="00E43E48"/>
    <w:rsid w:val="00E445B7"/>
    <w:rsid w:val="00E45110"/>
    <w:rsid w:val="00E451BF"/>
    <w:rsid w:val="00E46840"/>
    <w:rsid w:val="00E468EC"/>
    <w:rsid w:val="00E46B07"/>
    <w:rsid w:val="00E47365"/>
    <w:rsid w:val="00E4749B"/>
    <w:rsid w:val="00E47B0E"/>
    <w:rsid w:val="00E50695"/>
    <w:rsid w:val="00E50BB3"/>
    <w:rsid w:val="00E50C1E"/>
    <w:rsid w:val="00E50E44"/>
    <w:rsid w:val="00E51BCC"/>
    <w:rsid w:val="00E525B9"/>
    <w:rsid w:val="00E5351A"/>
    <w:rsid w:val="00E53D64"/>
    <w:rsid w:val="00E53E7D"/>
    <w:rsid w:val="00E5400F"/>
    <w:rsid w:val="00E5445D"/>
    <w:rsid w:val="00E54468"/>
    <w:rsid w:val="00E547B1"/>
    <w:rsid w:val="00E56E84"/>
    <w:rsid w:val="00E577FD"/>
    <w:rsid w:val="00E578D6"/>
    <w:rsid w:val="00E60186"/>
    <w:rsid w:val="00E60FF7"/>
    <w:rsid w:val="00E6105B"/>
    <w:rsid w:val="00E611B9"/>
    <w:rsid w:val="00E614D5"/>
    <w:rsid w:val="00E61712"/>
    <w:rsid w:val="00E6232A"/>
    <w:rsid w:val="00E62962"/>
    <w:rsid w:val="00E63496"/>
    <w:rsid w:val="00E63F26"/>
    <w:rsid w:val="00E647B1"/>
    <w:rsid w:val="00E64DB5"/>
    <w:rsid w:val="00E64FEA"/>
    <w:rsid w:val="00E65D1F"/>
    <w:rsid w:val="00E66441"/>
    <w:rsid w:val="00E66805"/>
    <w:rsid w:val="00E67360"/>
    <w:rsid w:val="00E70A5C"/>
    <w:rsid w:val="00E70FEF"/>
    <w:rsid w:val="00E74845"/>
    <w:rsid w:val="00E748B2"/>
    <w:rsid w:val="00E75A84"/>
    <w:rsid w:val="00E75D54"/>
    <w:rsid w:val="00E76C42"/>
    <w:rsid w:val="00E77036"/>
    <w:rsid w:val="00E775AA"/>
    <w:rsid w:val="00E778C4"/>
    <w:rsid w:val="00E8103B"/>
    <w:rsid w:val="00E816AC"/>
    <w:rsid w:val="00E82B7B"/>
    <w:rsid w:val="00E830B4"/>
    <w:rsid w:val="00E83FDF"/>
    <w:rsid w:val="00E8497F"/>
    <w:rsid w:val="00E852A4"/>
    <w:rsid w:val="00E85662"/>
    <w:rsid w:val="00E859AB"/>
    <w:rsid w:val="00E85F0A"/>
    <w:rsid w:val="00E861B0"/>
    <w:rsid w:val="00E865C4"/>
    <w:rsid w:val="00E8717B"/>
    <w:rsid w:val="00E87912"/>
    <w:rsid w:val="00E90C0F"/>
    <w:rsid w:val="00E9107B"/>
    <w:rsid w:val="00E91B1A"/>
    <w:rsid w:val="00E91C8B"/>
    <w:rsid w:val="00E93059"/>
    <w:rsid w:val="00E93D4B"/>
    <w:rsid w:val="00E946CB"/>
    <w:rsid w:val="00E94915"/>
    <w:rsid w:val="00E95ED5"/>
    <w:rsid w:val="00E95F10"/>
    <w:rsid w:val="00E9604D"/>
    <w:rsid w:val="00E966EC"/>
    <w:rsid w:val="00EA027D"/>
    <w:rsid w:val="00EA24F7"/>
    <w:rsid w:val="00EA3876"/>
    <w:rsid w:val="00EA4492"/>
    <w:rsid w:val="00EA4E00"/>
    <w:rsid w:val="00EA556B"/>
    <w:rsid w:val="00EA568A"/>
    <w:rsid w:val="00EA584B"/>
    <w:rsid w:val="00EA5C94"/>
    <w:rsid w:val="00EA5E0C"/>
    <w:rsid w:val="00EA5EAD"/>
    <w:rsid w:val="00EA69F7"/>
    <w:rsid w:val="00EA7B3E"/>
    <w:rsid w:val="00EB024B"/>
    <w:rsid w:val="00EB1428"/>
    <w:rsid w:val="00EB1496"/>
    <w:rsid w:val="00EB33FB"/>
    <w:rsid w:val="00EB3585"/>
    <w:rsid w:val="00EB48E6"/>
    <w:rsid w:val="00EB4998"/>
    <w:rsid w:val="00EB4CB1"/>
    <w:rsid w:val="00EB565D"/>
    <w:rsid w:val="00EB66B6"/>
    <w:rsid w:val="00EB7441"/>
    <w:rsid w:val="00EB7506"/>
    <w:rsid w:val="00EB76A8"/>
    <w:rsid w:val="00EB78D8"/>
    <w:rsid w:val="00EC051B"/>
    <w:rsid w:val="00EC1010"/>
    <w:rsid w:val="00EC15A3"/>
    <w:rsid w:val="00EC25E7"/>
    <w:rsid w:val="00EC397A"/>
    <w:rsid w:val="00EC3A78"/>
    <w:rsid w:val="00EC3C54"/>
    <w:rsid w:val="00EC43E9"/>
    <w:rsid w:val="00EC4C40"/>
    <w:rsid w:val="00EC4C73"/>
    <w:rsid w:val="00EC5463"/>
    <w:rsid w:val="00EC5506"/>
    <w:rsid w:val="00EC683F"/>
    <w:rsid w:val="00EC6A1A"/>
    <w:rsid w:val="00EC6B70"/>
    <w:rsid w:val="00EC740A"/>
    <w:rsid w:val="00ED19DB"/>
    <w:rsid w:val="00ED26B3"/>
    <w:rsid w:val="00ED27F8"/>
    <w:rsid w:val="00ED281B"/>
    <w:rsid w:val="00ED2825"/>
    <w:rsid w:val="00ED304E"/>
    <w:rsid w:val="00ED38F3"/>
    <w:rsid w:val="00ED4614"/>
    <w:rsid w:val="00ED4BA4"/>
    <w:rsid w:val="00ED4EBF"/>
    <w:rsid w:val="00ED51A4"/>
    <w:rsid w:val="00ED6865"/>
    <w:rsid w:val="00EE0190"/>
    <w:rsid w:val="00EE0647"/>
    <w:rsid w:val="00EE2E96"/>
    <w:rsid w:val="00EE4331"/>
    <w:rsid w:val="00EE655F"/>
    <w:rsid w:val="00EE66F0"/>
    <w:rsid w:val="00EF0BB0"/>
    <w:rsid w:val="00EF146B"/>
    <w:rsid w:val="00EF191C"/>
    <w:rsid w:val="00EF22DF"/>
    <w:rsid w:val="00EF4549"/>
    <w:rsid w:val="00EF4C4F"/>
    <w:rsid w:val="00EF4E37"/>
    <w:rsid w:val="00EF5352"/>
    <w:rsid w:val="00EF5DC4"/>
    <w:rsid w:val="00EF6676"/>
    <w:rsid w:val="00EF6E05"/>
    <w:rsid w:val="00EF723A"/>
    <w:rsid w:val="00EF78CF"/>
    <w:rsid w:val="00F003E8"/>
    <w:rsid w:val="00F00686"/>
    <w:rsid w:val="00F006C2"/>
    <w:rsid w:val="00F01072"/>
    <w:rsid w:val="00F02381"/>
    <w:rsid w:val="00F026A9"/>
    <w:rsid w:val="00F03B05"/>
    <w:rsid w:val="00F03F67"/>
    <w:rsid w:val="00F042D0"/>
    <w:rsid w:val="00F04BF8"/>
    <w:rsid w:val="00F054CE"/>
    <w:rsid w:val="00F0599C"/>
    <w:rsid w:val="00F06D3A"/>
    <w:rsid w:val="00F0781C"/>
    <w:rsid w:val="00F0791F"/>
    <w:rsid w:val="00F102FE"/>
    <w:rsid w:val="00F10852"/>
    <w:rsid w:val="00F10B4F"/>
    <w:rsid w:val="00F10C9C"/>
    <w:rsid w:val="00F11C96"/>
    <w:rsid w:val="00F121FB"/>
    <w:rsid w:val="00F14DA9"/>
    <w:rsid w:val="00F14E1A"/>
    <w:rsid w:val="00F14EE2"/>
    <w:rsid w:val="00F150F5"/>
    <w:rsid w:val="00F15835"/>
    <w:rsid w:val="00F15D8F"/>
    <w:rsid w:val="00F16906"/>
    <w:rsid w:val="00F174CD"/>
    <w:rsid w:val="00F17AF4"/>
    <w:rsid w:val="00F20086"/>
    <w:rsid w:val="00F20132"/>
    <w:rsid w:val="00F20216"/>
    <w:rsid w:val="00F211AF"/>
    <w:rsid w:val="00F21534"/>
    <w:rsid w:val="00F2327F"/>
    <w:rsid w:val="00F235D8"/>
    <w:rsid w:val="00F236F9"/>
    <w:rsid w:val="00F24A08"/>
    <w:rsid w:val="00F24FCE"/>
    <w:rsid w:val="00F25583"/>
    <w:rsid w:val="00F26792"/>
    <w:rsid w:val="00F275D8"/>
    <w:rsid w:val="00F27AC9"/>
    <w:rsid w:val="00F309D0"/>
    <w:rsid w:val="00F31298"/>
    <w:rsid w:val="00F312AC"/>
    <w:rsid w:val="00F312F3"/>
    <w:rsid w:val="00F314B2"/>
    <w:rsid w:val="00F34563"/>
    <w:rsid w:val="00F348B7"/>
    <w:rsid w:val="00F3502C"/>
    <w:rsid w:val="00F363D9"/>
    <w:rsid w:val="00F36497"/>
    <w:rsid w:val="00F367E6"/>
    <w:rsid w:val="00F368F1"/>
    <w:rsid w:val="00F37766"/>
    <w:rsid w:val="00F37B0F"/>
    <w:rsid w:val="00F37EF4"/>
    <w:rsid w:val="00F4105C"/>
    <w:rsid w:val="00F417F3"/>
    <w:rsid w:val="00F42135"/>
    <w:rsid w:val="00F425A7"/>
    <w:rsid w:val="00F42F15"/>
    <w:rsid w:val="00F4364A"/>
    <w:rsid w:val="00F44005"/>
    <w:rsid w:val="00F44CBA"/>
    <w:rsid w:val="00F44DC6"/>
    <w:rsid w:val="00F44E36"/>
    <w:rsid w:val="00F45216"/>
    <w:rsid w:val="00F459C0"/>
    <w:rsid w:val="00F45B26"/>
    <w:rsid w:val="00F47808"/>
    <w:rsid w:val="00F4786D"/>
    <w:rsid w:val="00F50695"/>
    <w:rsid w:val="00F507D9"/>
    <w:rsid w:val="00F50B11"/>
    <w:rsid w:val="00F518BC"/>
    <w:rsid w:val="00F52120"/>
    <w:rsid w:val="00F5299E"/>
    <w:rsid w:val="00F52A26"/>
    <w:rsid w:val="00F52A3D"/>
    <w:rsid w:val="00F54472"/>
    <w:rsid w:val="00F54956"/>
    <w:rsid w:val="00F54964"/>
    <w:rsid w:val="00F54C5E"/>
    <w:rsid w:val="00F54DF7"/>
    <w:rsid w:val="00F54F15"/>
    <w:rsid w:val="00F55C99"/>
    <w:rsid w:val="00F56D45"/>
    <w:rsid w:val="00F608C9"/>
    <w:rsid w:val="00F6092F"/>
    <w:rsid w:val="00F622C2"/>
    <w:rsid w:val="00F62C66"/>
    <w:rsid w:val="00F634C2"/>
    <w:rsid w:val="00F6366A"/>
    <w:rsid w:val="00F650C7"/>
    <w:rsid w:val="00F65217"/>
    <w:rsid w:val="00F65A81"/>
    <w:rsid w:val="00F66414"/>
    <w:rsid w:val="00F6642D"/>
    <w:rsid w:val="00F66CAB"/>
    <w:rsid w:val="00F66E64"/>
    <w:rsid w:val="00F703C1"/>
    <w:rsid w:val="00F70EBD"/>
    <w:rsid w:val="00F7243F"/>
    <w:rsid w:val="00F7291B"/>
    <w:rsid w:val="00F73365"/>
    <w:rsid w:val="00F73446"/>
    <w:rsid w:val="00F73A83"/>
    <w:rsid w:val="00F73EF6"/>
    <w:rsid w:val="00F74098"/>
    <w:rsid w:val="00F74EB1"/>
    <w:rsid w:val="00F761B0"/>
    <w:rsid w:val="00F76B66"/>
    <w:rsid w:val="00F76F60"/>
    <w:rsid w:val="00F76FA7"/>
    <w:rsid w:val="00F7711F"/>
    <w:rsid w:val="00F77DC4"/>
    <w:rsid w:val="00F8047A"/>
    <w:rsid w:val="00F80B0E"/>
    <w:rsid w:val="00F80B89"/>
    <w:rsid w:val="00F80EE8"/>
    <w:rsid w:val="00F80EF8"/>
    <w:rsid w:val="00F81158"/>
    <w:rsid w:val="00F81854"/>
    <w:rsid w:val="00F82211"/>
    <w:rsid w:val="00F82ED0"/>
    <w:rsid w:val="00F835D6"/>
    <w:rsid w:val="00F85D9B"/>
    <w:rsid w:val="00F8787D"/>
    <w:rsid w:val="00F90BE8"/>
    <w:rsid w:val="00F90F01"/>
    <w:rsid w:val="00F91D88"/>
    <w:rsid w:val="00F93000"/>
    <w:rsid w:val="00F93C21"/>
    <w:rsid w:val="00F94B23"/>
    <w:rsid w:val="00F968F4"/>
    <w:rsid w:val="00FA035E"/>
    <w:rsid w:val="00FA04B6"/>
    <w:rsid w:val="00FA0D66"/>
    <w:rsid w:val="00FA0E39"/>
    <w:rsid w:val="00FA255F"/>
    <w:rsid w:val="00FA2B26"/>
    <w:rsid w:val="00FA4464"/>
    <w:rsid w:val="00FA46D5"/>
    <w:rsid w:val="00FA4BAC"/>
    <w:rsid w:val="00FA5013"/>
    <w:rsid w:val="00FA58AF"/>
    <w:rsid w:val="00FA5903"/>
    <w:rsid w:val="00FA696C"/>
    <w:rsid w:val="00FA6C21"/>
    <w:rsid w:val="00FA7694"/>
    <w:rsid w:val="00FA7965"/>
    <w:rsid w:val="00FB0DBF"/>
    <w:rsid w:val="00FB131F"/>
    <w:rsid w:val="00FB2399"/>
    <w:rsid w:val="00FB2801"/>
    <w:rsid w:val="00FB2A53"/>
    <w:rsid w:val="00FB2F9A"/>
    <w:rsid w:val="00FB2FFA"/>
    <w:rsid w:val="00FB328E"/>
    <w:rsid w:val="00FB349E"/>
    <w:rsid w:val="00FB36F5"/>
    <w:rsid w:val="00FB3888"/>
    <w:rsid w:val="00FB3BBF"/>
    <w:rsid w:val="00FB4A70"/>
    <w:rsid w:val="00FB52E5"/>
    <w:rsid w:val="00FB546D"/>
    <w:rsid w:val="00FB5846"/>
    <w:rsid w:val="00FB5D9B"/>
    <w:rsid w:val="00FB5F20"/>
    <w:rsid w:val="00FB61CE"/>
    <w:rsid w:val="00FB61E2"/>
    <w:rsid w:val="00FB6561"/>
    <w:rsid w:val="00FB7B61"/>
    <w:rsid w:val="00FC0975"/>
    <w:rsid w:val="00FC0A1F"/>
    <w:rsid w:val="00FC0BC5"/>
    <w:rsid w:val="00FC17DA"/>
    <w:rsid w:val="00FC1FFE"/>
    <w:rsid w:val="00FC251F"/>
    <w:rsid w:val="00FC259F"/>
    <w:rsid w:val="00FC2F78"/>
    <w:rsid w:val="00FC4A83"/>
    <w:rsid w:val="00FC4E8A"/>
    <w:rsid w:val="00FC5D47"/>
    <w:rsid w:val="00FC5E74"/>
    <w:rsid w:val="00FC670A"/>
    <w:rsid w:val="00FC68AD"/>
    <w:rsid w:val="00FD039E"/>
    <w:rsid w:val="00FD0A99"/>
    <w:rsid w:val="00FD0B44"/>
    <w:rsid w:val="00FD1A40"/>
    <w:rsid w:val="00FD1DD3"/>
    <w:rsid w:val="00FD2E28"/>
    <w:rsid w:val="00FD38A1"/>
    <w:rsid w:val="00FD3DB1"/>
    <w:rsid w:val="00FD441C"/>
    <w:rsid w:val="00FD5040"/>
    <w:rsid w:val="00FD58E8"/>
    <w:rsid w:val="00FE08DD"/>
    <w:rsid w:val="00FE0A8F"/>
    <w:rsid w:val="00FE0DEA"/>
    <w:rsid w:val="00FE157E"/>
    <w:rsid w:val="00FE1635"/>
    <w:rsid w:val="00FE2AA8"/>
    <w:rsid w:val="00FE3E7A"/>
    <w:rsid w:val="00FE4986"/>
    <w:rsid w:val="00FE5203"/>
    <w:rsid w:val="00FE618C"/>
    <w:rsid w:val="00FE61C0"/>
    <w:rsid w:val="00FE6810"/>
    <w:rsid w:val="00FE6CCE"/>
    <w:rsid w:val="00FE7E81"/>
    <w:rsid w:val="00FF05EC"/>
    <w:rsid w:val="00FF2B08"/>
    <w:rsid w:val="00FF2C37"/>
    <w:rsid w:val="00FF3496"/>
    <w:rsid w:val="00FF391E"/>
    <w:rsid w:val="00FF4EBE"/>
    <w:rsid w:val="00FF5B55"/>
    <w:rsid w:val="00FF5BBB"/>
    <w:rsid w:val="00FF6130"/>
    <w:rsid w:val="00FF654E"/>
    <w:rsid w:val="00FF71F8"/>
    <w:rsid w:val="00FF7703"/>
    <w:rsid w:val="00FF79CF"/>
    <w:rsid w:val="00FF7BED"/>
    <w:rsid w:val="00FF7D1E"/>
    <w:rsid w:val="0107AB28"/>
    <w:rsid w:val="01084975"/>
    <w:rsid w:val="010CD882"/>
    <w:rsid w:val="0120C36B"/>
    <w:rsid w:val="01331E2D"/>
    <w:rsid w:val="013EFE3B"/>
    <w:rsid w:val="0146E7E1"/>
    <w:rsid w:val="014B500B"/>
    <w:rsid w:val="018823EF"/>
    <w:rsid w:val="019123F8"/>
    <w:rsid w:val="01CEE1E2"/>
    <w:rsid w:val="01F3F1F7"/>
    <w:rsid w:val="01FF658F"/>
    <w:rsid w:val="020A47B0"/>
    <w:rsid w:val="020D2F1D"/>
    <w:rsid w:val="021DD358"/>
    <w:rsid w:val="0234D6FD"/>
    <w:rsid w:val="02459131"/>
    <w:rsid w:val="026CE69D"/>
    <w:rsid w:val="028B8A34"/>
    <w:rsid w:val="02AADBC2"/>
    <w:rsid w:val="02CF0B25"/>
    <w:rsid w:val="02D4073C"/>
    <w:rsid w:val="02D6DAF8"/>
    <w:rsid w:val="030239BB"/>
    <w:rsid w:val="03192DC6"/>
    <w:rsid w:val="031BCF1C"/>
    <w:rsid w:val="03323176"/>
    <w:rsid w:val="03338C28"/>
    <w:rsid w:val="035969F0"/>
    <w:rsid w:val="036707F8"/>
    <w:rsid w:val="03683A4D"/>
    <w:rsid w:val="03765222"/>
    <w:rsid w:val="03B478FA"/>
    <w:rsid w:val="03B4F845"/>
    <w:rsid w:val="03DCD985"/>
    <w:rsid w:val="03E46F98"/>
    <w:rsid w:val="03F1FF6C"/>
    <w:rsid w:val="0444472D"/>
    <w:rsid w:val="0448414F"/>
    <w:rsid w:val="045F8915"/>
    <w:rsid w:val="0468D5B6"/>
    <w:rsid w:val="0474D392"/>
    <w:rsid w:val="047AAB6F"/>
    <w:rsid w:val="048F9AD2"/>
    <w:rsid w:val="049E55E9"/>
    <w:rsid w:val="049ECB22"/>
    <w:rsid w:val="04D0CE67"/>
    <w:rsid w:val="04D6F9B6"/>
    <w:rsid w:val="04E4C02E"/>
    <w:rsid w:val="04E7B546"/>
    <w:rsid w:val="04F5F20E"/>
    <w:rsid w:val="051EAE00"/>
    <w:rsid w:val="052201F2"/>
    <w:rsid w:val="0558ACF2"/>
    <w:rsid w:val="055F66B4"/>
    <w:rsid w:val="0564F834"/>
    <w:rsid w:val="0585C683"/>
    <w:rsid w:val="05A299FC"/>
    <w:rsid w:val="05AAE711"/>
    <w:rsid w:val="05AED16E"/>
    <w:rsid w:val="05BB0B9A"/>
    <w:rsid w:val="05BCBB7B"/>
    <w:rsid w:val="05C0591F"/>
    <w:rsid w:val="05DC1362"/>
    <w:rsid w:val="05EE8157"/>
    <w:rsid w:val="05FA2C38"/>
    <w:rsid w:val="06126F5E"/>
    <w:rsid w:val="064AADFF"/>
    <w:rsid w:val="06769A88"/>
    <w:rsid w:val="067785A5"/>
    <w:rsid w:val="067DB1C5"/>
    <w:rsid w:val="068F676B"/>
    <w:rsid w:val="069DDFBB"/>
    <w:rsid w:val="06C996AB"/>
    <w:rsid w:val="06CC56A5"/>
    <w:rsid w:val="06D2D2BC"/>
    <w:rsid w:val="06F2EF76"/>
    <w:rsid w:val="07035C6A"/>
    <w:rsid w:val="070D9973"/>
    <w:rsid w:val="071822FC"/>
    <w:rsid w:val="072B78F2"/>
    <w:rsid w:val="07536973"/>
    <w:rsid w:val="0756A69B"/>
    <w:rsid w:val="07597054"/>
    <w:rsid w:val="0770BE50"/>
    <w:rsid w:val="078008C9"/>
    <w:rsid w:val="07BB7A97"/>
    <w:rsid w:val="07CF414A"/>
    <w:rsid w:val="07D22844"/>
    <w:rsid w:val="07EE8F5A"/>
    <w:rsid w:val="08005566"/>
    <w:rsid w:val="080D9833"/>
    <w:rsid w:val="0816B313"/>
    <w:rsid w:val="082E2254"/>
    <w:rsid w:val="0865C85B"/>
    <w:rsid w:val="087D4A62"/>
    <w:rsid w:val="08AEFEA5"/>
    <w:rsid w:val="08DABDEC"/>
    <w:rsid w:val="0920CFDC"/>
    <w:rsid w:val="0925AE48"/>
    <w:rsid w:val="093C224D"/>
    <w:rsid w:val="0941D67F"/>
    <w:rsid w:val="094A1020"/>
    <w:rsid w:val="094CE6FF"/>
    <w:rsid w:val="095854EC"/>
    <w:rsid w:val="097A6785"/>
    <w:rsid w:val="097B18DE"/>
    <w:rsid w:val="099AF733"/>
    <w:rsid w:val="09D8124E"/>
    <w:rsid w:val="09FA7965"/>
    <w:rsid w:val="09FD1193"/>
    <w:rsid w:val="0A049D20"/>
    <w:rsid w:val="0A24FE83"/>
    <w:rsid w:val="0A9C9285"/>
    <w:rsid w:val="0AA275B8"/>
    <w:rsid w:val="0AADE69F"/>
    <w:rsid w:val="0ACA3DA3"/>
    <w:rsid w:val="0AEE282A"/>
    <w:rsid w:val="0B095CF8"/>
    <w:rsid w:val="0B1AAEEA"/>
    <w:rsid w:val="0B20BEDB"/>
    <w:rsid w:val="0B31860E"/>
    <w:rsid w:val="0B9226EA"/>
    <w:rsid w:val="0BC10407"/>
    <w:rsid w:val="0BD02257"/>
    <w:rsid w:val="0BD7187D"/>
    <w:rsid w:val="0BE24903"/>
    <w:rsid w:val="0BE2A719"/>
    <w:rsid w:val="0BECD521"/>
    <w:rsid w:val="0BFBE261"/>
    <w:rsid w:val="0C0A4BCF"/>
    <w:rsid w:val="0C0F57CA"/>
    <w:rsid w:val="0C377EAA"/>
    <w:rsid w:val="0C930ED6"/>
    <w:rsid w:val="0C93F9FA"/>
    <w:rsid w:val="0CCE6244"/>
    <w:rsid w:val="0CDAFC00"/>
    <w:rsid w:val="0CDD664E"/>
    <w:rsid w:val="0CDEA7CD"/>
    <w:rsid w:val="0CEBA054"/>
    <w:rsid w:val="0CFB7647"/>
    <w:rsid w:val="0D027745"/>
    <w:rsid w:val="0D0C7F48"/>
    <w:rsid w:val="0D33FCB4"/>
    <w:rsid w:val="0D679CEC"/>
    <w:rsid w:val="0D9B1CDE"/>
    <w:rsid w:val="0D9C393A"/>
    <w:rsid w:val="0DA83DA2"/>
    <w:rsid w:val="0DFE4BFF"/>
    <w:rsid w:val="0E1E42ED"/>
    <w:rsid w:val="0E2B404C"/>
    <w:rsid w:val="0E43B42F"/>
    <w:rsid w:val="0E445C83"/>
    <w:rsid w:val="0E614942"/>
    <w:rsid w:val="0E96FF2D"/>
    <w:rsid w:val="0E9C5C02"/>
    <w:rsid w:val="0ECB76FE"/>
    <w:rsid w:val="0F0EB385"/>
    <w:rsid w:val="0F107B82"/>
    <w:rsid w:val="0F721CA2"/>
    <w:rsid w:val="0FA765C0"/>
    <w:rsid w:val="0FB86D16"/>
    <w:rsid w:val="0FE9BD89"/>
    <w:rsid w:val="0FF43193"/>
    <w:rsid w:val="10074685"/>
    <w:rsid w:val="101E2D23"/>
    <w:rsid w:val="106C0F2E"/>
    <w:rsid w:val="106C5317"/>
    <w:rsid w:val="1077CF44"/>
    <w:rsid w:val="10822A4E"/>
    <w:rsid w:val="10A05D40"/>
    <w:rsid w:val="10AEDAA0"/>
    <w:rsid w:val="10BD7B9C"/>
    <w:rsid w:val="10F22C5D"/>
    <w:rsid w:val="10F8E1AD"/>
    <w:rsid w:val="10FD9013"/>
    <w:rsid w:val="10FDA65C"/>
    <w:rsid w:val="111A2D0E"/>
    <w:rsid w:val="114B520A"/>
    <w:rsid w:val="114E47D8"/>
    <w:rsid w:val="11665212"/>
    <w:rsid w:val="119B467C"/>
    <w:rsid w:val="11A15270"/>
    <w:rsid w:val="11BB7EEC"/>
    <w:rsid w:val="11BB9F09"/>
    <w:rsid w:val="11C386AB"/>
    <w:rsid w:val="11CB35D3"/>
    <w:rsid w:val="11CE0CF0"/>
    <w:rsid w:val="11F09F44"/>
    <w:rsid w:val="12060A96"/>
    <w:rsid w:val="121499C7"/>
    <w:rsid w:val="1220A0D3"/>
    <w:rsid w:val="1224F6F1"/>
    <w:rsid w:val="12276C03"/>
    <w:rsid w:val="1259AD7A"/>
    <w:rsid w:val="126CAD6A"/>
    <w:rsid w:val="12F4CA50"/>
    <w:rsid w:val="13084FCC"/>
    <w:rsid w:val="131C15D3"/>
    <w:rsid w:val="13249ED4"/>
    <w:rsid w:val="1336ADBD"/>
    <w:rsid w:val="13373DD5"/>
    <w:rsid w:val="1347E088"/>
    <w:rsid w:val="135B2022"/>
    <w:rsid w:val="1382C95E"/>
    <w:rsid w:val="138308FF"/>
    <w:rsid w:val="1384A559"/>
    <w:rsid w:val="13A78506"/>
    <w:rsid w:val="13AD1455"/>
    <w:rsid w:val="13C87D08"/>
    <w:rsid w:val="13CCA63D"/>
    <w:rsid w:val="13FBA451"/>
    <w:rsid w:val="1400A9DA"/>
    <w:rsid w:val="140FD4E1"/>
    <w:rsid w:val="14143691"/>
    <w:rsid w:val="14289F11"/>
    <w:rsid w:val="146E98B3"/>
    <w:rsid w:val="1478513F"/>
    <w:rsid w:val="14930321"/>
    <w:rsid w:val="149F3AD9"/>
    <w:rsid w:val="14AA7CFD"/>
    <w:rsid w:val="14DE9BAD"/>
    <w:rsid w:val="14DEEA7C"/>
    <w:rsid w:val="14F14692"/>
    <w:rsid w:val="14F60064"/>
    <w:rsid w:val="152171D9"/>
    <w:rsid w:val="1522B27B"/>
    <w:rsid w:val="15366B56"/>
    <w:rsid w:val="153F694E"/>
    <w:rsid w:val="154F261A"/>
    <w:rsid w:val="1552280C"/>
    <w:rsid w:val="155ADD78"/>
    <w:rsid w:val="159E0D1F"/>
    <w:rsid w:val="15B006AC"/>
    <w:rsid w:val="15B75E7C"/>
    <w:rsid w:val="15BD1F9C"/>
    <w:rsid w:val="15D7C60B"/>
    <w:rsid w:val="15D94346"/>
    <w:rsid w:val="15DC3B26"/>
    <w:rsid w:val="15E26916"/>
    <w:rsid w:val="15E3ED13"/>
    <w:rsid w:val="15E70E34"/>
    <w:rsid w:val="1608FBC2"/>
    <w:rsid w:val="164E76CC"/>
    <w:rsid w:val="167B9F55"/>
    <w:rsid w:val="169C10AC"/>
    <w:rsid w:val="16D5F4BC"/>
    <w:rsid w:val="16DCAEF1"/>
    <w:rsid w:val="16F39685"/>
    <w:rsid w:val="1707A10B"/>
    <w:rsid w:val="1708142E"/>
    <w:rsid w:val="171DA661"/>
    <w:rsid w:val="1733793F"/>
    <w:rsid w:val="174CFA6D"/>
    <w:rsid w:val="174FAB8A"/>
    <w:rsid w:val="17500538"/>
    <w:rsid w:val="17639D3C"/>
    <w:rsid w:val="17679B7A"/>
    <w:rsid w:val="1770CDA6"/>
    <w:rsid w:val="177A317E"/>
    <w:rsid w:val="1786E37F"/>
    <w:rsid w:val="17913236"/>
    <w:rsid w:val="17974650"/>
    <w:rsid w:val="17AB6379"/>
    <w:rsid w:val="17D7ED43"/>
    <w:rsid w:val="180F7712"/>
    <w:rsid w:val="18215A2D"/>
    <w:rsid w:val="183A7757"/>
    <w:rsid w:val="1858FECB"/>
    <w:rsid w:val="18723AF8"/>
    <w:rsid w:val="1881F0ED"/>
    <w:rsid w:val="1890DDFA"/>
    <w:rsid w:val="18B9A23D"/>
    <w:rsid w:val="18BF0AE8"/>
    <w:rsid w:val="18D4B275"/>
    <w:rsid w:val="18E31876"/>
    <w:rsid w:val="18F88836"/>
    <w:rsid w:val="193AE220"/>
    <w:rsid w:val="193DF807"/>
    <w:rsid w:val="1946E16A"/>
    <w:rsid w:val="194A6878"/>
    <w:rsid w:val="196104C2"/>
    <w:rsid w:val="1975C331"/>
    <w:rsid w:val="19761E7C"/>
    <w:rsid w:val="1979FEF1"/>
    <w:rsid w:val="199C9CBF"/>
    <w:rsid w:val="19B03ED8"/>
    <w:rsid w:val="19B2A267"/>
    <w:rsid w:val="19B7CB9E"/>
    <w:rsid w:val="19C30C93"/>
    <w:rsid w:val="19D190E3"/>
    <w:rsid w:val="19EEA909"/>
    <w:rsid w:val="1A0B040C"/>
    <w:rsid w:val="1A0EF9D5"/>
    <w:rsid w:val="1A168F5C"/>
    <w:rsid w:val="1A2BA18B"/>
    <w:rsid w:val="1A3E1D05"/>
    <w:rsid w:val="1A54F491"/>
    <w:rsid w:val="1A69A8A9"/>
    <w:rsid w:val="1A7B2140"/>
    <w:rsid w:val="1A9075B0"/>
    <w:rsid w:val="1AAA439E"/>
    <w:rsid w:val="1AD01DE3"/>
    <w:rsid w:val="1AE2D5CC"/>
    <w:rsid w:val="1AFCB557"/>
    <w:rsid w:val="1B48E513"/>
    <w:rsid w:val="1B82CB95"/>
    <w:rsid w:val="1BABE013"/>
    <w:rsid w:val="1BBE8160"/>
    <w:rsid w:val="1BCB6F91"/>
    <w:rsid w:val="1BD2FC74"/>
    <w:rsid w:val="1BE13F4A"/>
    <w:rsid w:val="1BE7EF09"/>
    <w:rsid w:val="1C1EE3CF"/>
    <w:rsid w:val="1C46F3BB"/>
    <w:rsid w:val="1C52AC81"/>
    <w:rsid w:val="1C552F57"/>
    <w:rsid w:val="1C692CA1"/>
    <w:rsid w:val="1C6B4DF3"/>
    <w:rsid w:val="1C817D37"/>
    <w:rsid w:val="1CAC42DE"/>
    <w:rsid w:val="1CB3D8A7"/>
    <w:rsid w:val="1CDA98EF"/>
    <w:rsid w:val="1CDAA75D"/>
    <w:rsid w:val="1CE2EE0E"/>
    <w:rsid w:val="1CE882F9"/>
    <w:rsid w:val="1CF875F1"/>
    <w:rsid w:val="1D3C47BD"/>
    <w:rsid w:val="1D5643B0"/>
    <w:rsid w:val="1D5EF310"/>
    <w:rsid w:val="1D6FB081"/>
    <w:rsid w:val="1D7AD7AE"/>
    <w:rsid w:val="1D98DA93"/>
    <w:rsid w:val="1D9F3915"/>
    <w:rsid w:val="1DB85AE8"/>
    <w:rsid w:val="1DBA5105"/>
    <w:rsid w:val="1DCAA66E"/>
    <w:rsid w:val="1DCB9F4A"/>
    <w:rsid w:val="1DCE96EA"/>
    <w:rsid w:val="1DD4D5AF"/>
    <w:rsid w:val="1DDBBE4B"/>
    <w:rsid w:val="1DE8CBF3"/>
    <w:rsid w:val="1DEA4C00"/>
    <w:rsid w:val="1E3DB75B"/>
    <w:rsid w:val="1E43731E"/>
    <w:rsid w:val="1E440F86"/>
    <w:rsid w:val="1E4CDF8C"/>
    <w:rsid w:val="1E5EBA58"/>
    <w:rsid w:val="1E933693"/>
    <w:rsid w:val="1E9B7779"/>
    <w:rsid w:val="1EC90C73"/>
    <w:rsid w:val="1EDF9A67"/>
    <w:rsid w:val="1EE1CD99"/>
    <w:rsid w:val="1EE256FD"/>
    <w:rsid w:val="1EEB808C"/>
    <w:rsid w:val="1EF985F0"/>
    <w:rsid w:val="1EFE38CF"/>
    <w:rsid w:val="1F02C33A"/>
    <w:rsid w:val="1F10919C"/>
    <w:rsid w:val="1F130E4C"/>
    <w:rsid w:val="1F322828"/>
    <w:rsid w:val="1F34D73D"/>
    <w:rsid w:val="1F44050F"/>
    <w:rsid w:val="1F4A8289"/>
    <w:rsid w:val="1F58C89C"/>
    <w:rsid w:val="1F5A805A"/>
    <w:rsid w:val="1F5DA2B6"/>
    <w:rsid w:val="1F615978"/>
    <w:rsid w:val="1F6DD7E7"/>
    <w:rsid w:val="1F8CDAF7"/>
    <w:rsid w:val="1FADCCE7"/>
    <w:rsid w:val="1FDA6DD0"/>
    <w:rsid w:val="201007B7"/>
    <w:rsid w:val="2015046F"/>
    <w:rsid w:val="204D1FA8"/>
    <w:rsid w:val="20561F42"/>
    <w:rsid w:val="207C0220"/>
    <w:rsid w:val="207F1B23"/>
    <w:rsid w:val="208360E8"/>
    <w:rsid w:val="20956928"/>
    <w:rsid w:val="209A5791"/>
    <w:rsid w:val="20A9CB2A"/>
    <w:rsid w:val="20B8023A"/>
    <w:rsid w:val="20E17EC2"/>
    <w:rsid w:val="20E31FEE"/>
    <w:rsid w:val="20FDBC06"/>
    <w:rsid w:val="21324B37"/>
    <w:rsid w:val="21497792"/>
    <w:rsid w:val="2149FE16"/>
    <w:rsid w:val="214F6BE5"/>
    <w:rsid w:val="216057EC"/>
    <w:rsid w:val="2189A499"/>
    <w:rsid w:val="218C4A9A"/>
    <w:rsid w:val="2193239D"/>
    <w:rsid w:val="21951023"/>
    <w:rsid w:val="21AAE3C9"/>
    <w:rsid w:val="21CD7D77"/>
    <w:rsid w:val="21E8F009"/>
    <w:rsid w:val="21F9F90A"/>
    <w:rsid w:val="22376815"/>
    <w:rsid w:val="224614CB"/>
    <w:rsid w:val="226DDD24"/>
    <w:rsid w:val="2299E71C"/>
    <w:rsid w:val="22A1BAC7"/>
    <w:rsid w:val="22C47BB9"/>
    <w:rsid w:val="22D583BF"/>
    <w:rsid w:val="22FA2E49"/>
    <w:rsid w:val="22FB39AA"/>
    <w:rsid w:val="22FE2302"/>
    <w:rsid w:val="23122936"/>
    <w:rsid w:val="2313089C"/>
    <w:rsid w:val="232FA272"/>
    <w:rsid w:val="233E84EE"/>
    <w:rsid w:val="2341B42C"/>
    <w:rsid w:val="23460CD2"/>
    <w:rsid w:val="23528B36"/>
    <w:rsid w:val="2355FBCD"/>
    <w:rsid w:val="23577EBE"/>
    <w:rsid w:val="23649AFE"/>
    <w:rsid w:val="23820812"/>
    <w:rsid w:val="2387DAE9"/>
    <w:rsid w:val="238D9B87"/>
    <w:rsid w:val="238E3587"/>
    <w:rsid w:val="23B77C49"/>
    <w:rsid w:val="2415EBD0"/>
    <w:rsid w:val="2422EAFD"/>
    <w:rsid w:val="242D9821"/>
    <w:rsid w:val="2435DFCA"/>
    <w:rsid w:val="244FEE1B"/>
    <w:rsid w:val="245B4814"/>
    <w:rsid w:val="2469EA4D"/>
    <w:rsid w:val="247459A7"/>
    <w:rsid w:val="24900C23"/>
    <w:rsid w:val="249A7225"/>
    <w:rsid w:val="24C15AC4"/>
    <w:rsid w:val="24C24733"/>
    <w:rsid w:val="24CE2A51"/>
    <w:rsid w:val="24EF454F"/>
    <w:rsid w:val="24FA7AB2"/>
    <w:rsid w:val="2503B788"/>
    <w:rsid w:val="250D0AAB"/>
    <w:rsid w:val="2519479F"/>
    <w:rsid w:val="2525A4EC"/>
    <w:rsid w:val="252EA267"/>
    <w:rsid w:val="253CB638"/>
    <w:rsid w:val="2553B25D"/>
    <w:rsid w:val="2555B62E"/>
    <w:rsid w:val="25648D30"/>
    <w:rsid w:val="2564F1D7"/>
    <w:rsid w:val="25834438"/>
    <w:rsid w:val="25DABBE5"/>
    <w:rsid w:val="25F25EF0"/>
    <w:rsid w:val="26222CE3"/>
    <w:rsid w:val="2634B894"/>
    <w:rsid w:val="263EC904"/>
    <w:rsid w:val="2645CE10"/>
    <w:rsid w:val="2675805C"/>
    <w:rsid w:val="268ECC32"/>
    <w:rsid w:val="26A72E0C"/>
    <w:rsid w:val="26A91280"/>
    <w:rsid w:val="26AC7C16"/>
    <w:rsid w:val="27326DE5"/>
    <w:rsid w:val="2734BFEF"/>
    <w:rsid w:val="273F529E"/>
    <w:rsid w:val="2754CFDF"/>
    <w:rsid w:val="27809CB2"/>
    <w:rsid w:val="27A194C0"/>
    <w:rsid w:val="27F61EB7"/>
    <w:rsid w:val="28227D37"/>
    <w:rsid w:val="2828CD46"/>
    <w:rsid w:val="284AC65E"/>
    <w:rsid w:val="285C7AF8"/>
    <w:rsid w:val="28765165"/>
    <w:rsid w:val="28884A44"/>
    <w:rsid w:val="2897E6A2"/>
    <w:rsid w:val="2899B89A"/>
    <w:rsid w:val="28A5B504"/>
    <w:rsid w:val="28B56AF9"/>
    <w:rsid w:val="28C53C04"/>
    <w:rsid w:val="28C7B281"/>
    <w:rsid w:val="28FA7F95"/>
    <w:rsid w:val="29092A35"/>
    <w:rsid w:val="290C0A2B"/>
    <w:rsid w:val="291A94E0"/>
    <w:rsid w:val="29338E2C"/>
    <w:rsid w:val="293BB63C"/>
    <w:rsid w:val="294F07E1"/>
    <w:rsid w:val="29675D2F"/>
    <w:rsid w:val="296D3DCE"/>
    <w:rsid w:val="2987356E"/>
    <w:rsid w:val="29A8EA40"/>
    <w:rsid w:val="29B06204"/>
    <w:rsid w:val="29B7512C"/>
    <w:rsid w:val="29FC1645"/>
    <w:rsid w:val="2A22FA3E"/>
    <w:rsid w:val="2A3806FE"/>
    <w:rsid w:val="2A545E79"/>
    <w:rsid w:val="2A5D7123"/>
    <w:rsid w:val="2A5EDBA7"/>
    <w:rsid w:val="2A716A5F"/>
    <w:rsid w:val="2A8A3DE9"/>
    <w:rsid w:val="2A8B2E27"/>
    <w:rsid w:val="2A9ACAEA"/>
    <w:rsid w:val="2AC3CD38"/>
    <w:rsid w:val="2AF29FAB"/>
    <w:rsid w:val="2AF8CAA2"/>
    <w:rsid w:val="2AFC42DC"/>
    <w:rsid w:val="2B0AC1EA"/>
    <w:rsid w:val="2B0E6B04"/>
    <w:rsid w:val="2B154545"/>
    <w:rsid w:val="2B1A66E0"/>
    <w:rsid w:val="2B2249D4"/>
    <w:rsid w:val="2B4316EF"/>
    <w:rsid w:val="2B43DEF4"/>
    <w:rsid w:val="2B5611E6"/>
    <w:rsid w:val="2B623D55"/>
    <w:rsid w:val="2B823922"/>
    <w:rsid w:val="2B849E03"/>
    <w:rsid w:val="2B86D236"/>
    <w:rsid w:val="2B8884C6"/>
    <w:rsid w:val="2BA1F941"/>
    <w:rsid w:val="2BA639BA"/>
    <w:rsid w:val="2BE593F4"/>
    <w:rsid w:val="2C126096"/>
    <w:rsid w:val="2C1398A2"/>
    <w:rsid w:val="2C279A80"/>
    <w:rsid w:val="2C476B0C"/>
    <w:rsid w:val="2C4FE8CB"/>
    <w:rsid w:val="2C680DDC"/>
    <w:rsid w:val="2C7B07DD"/>
    <w:rsid w:val="2C831765"/>
    <w:rsid w:val="2C949E43"/>
    <w:rsid w:val="2CA4A6EA"/>
    <w:rsid w:val="2CBB9B78"/>
    <w:rsid w:val="2CE2E216"/>
    <w:rsid w:val="2CEE8EDC"/>
    <w:rsid w:val="2D024D03"/>
    <w:rsid w:val="2D0382A7"/>
    <w:rsid w:val="2D0594B3"/>
    <w:rsid w:val="2D0ABD8B"/>
    <w:rsid w:val="2D3268D0"/>
    <w:rsid w:val="2D434F80"/>
    <w:rsid w:val="2D615E90"/>
    <w:rsid w:val="2D7990E1"/>
    <w:rsid w:val="2D7F39D8"/>
    <w:rsid w:val="2D8FB7DE"/>
    <w:rsid w:val="2D9130D7"/>
    <w:rsid w:val="2D92B8DA"/>
    <w:rsid w:val="2DB3CBBB"/>
    <w:rsid w:val="2DD479B4"/>
    <w:rsid w:val="2DF03112"/>
    <w:rsid w:val="2DF9F005"/>
    <w:rsid w:val="2E0210F6"/>
    <w:rsid w:val="2E04F3BA"/>
    <w:rsid w:val="2E121C43"/>
    <w:rsid w:val="2E2D01A1"/>
    <w:rsid w:val="2E381A6A"/>
    <w:rsid w:val="2E3F92B1"/>
    <w:rsid w:val="2E40D7F9"/>
    <w:rsid w:val="2E5787E7"/>
    <w:rsid w:val="2E69563C"/>
    <w:rsid w:val="2E6C4D43"/>
    <w:rsid w:val="2E6E336E"/>
    <w:rsid w:val="2E705CC9"/>
    <w:rsid w:val="2E845235"/>
    <w:rsid w:val="2E85A24C"/>
    <w:rsid w:val="2E8716EA"/>
    <w:rsid w:val="2EC193D8"/>
    <w:rsid w:val="2ED77FF3"/>
    <w:rsid w:val="2EFC5E19"/>
    <w:rsid w:val="2F135C01"/>
    <w:rsid w:val="2F1B3BF2"/>
    <w:rsid w:val="2F2A2D6E"/>
    <w:rsid w:val="2F4ECFD6"/>
    <w:rsid w:val="2F5908A0"/>
    <w:rsid w:val="2F64AB3B"/>
    <w:rsid w:val="2F743070"/>
    <w:rsid w:val="2FB57AA5"/>
    <w:rsid w:val="2FE03C90"/>
    <w:rsid w:val="2FE1A7C1"/>
    <w:rsid w:val="2FF648C4"/>
    <w:rsid w:val="30095914"/>
    <w:rsid w:val="302045BC"/>
    <w:rsid w:val="30571D02"/>
    <w:rsid w:val="305D5ECA"/>
    <w:rsid w:val="306BEE46"/>
    <w:rsid w:val="306E85C2"/>
    <w:rsid w:val="30763358"/>
    <w:rsid w:val="307E2B0C"/>
    <w:rsid w:val="309753A4"/>
    <w:rsid w:val="30AAE9D9"/>
    <w:rsid w:val="30AFB740"/>
    <w:rsid w:val="30BA6652"/>
    <w:rsid w:val="30BBC2FB"/>
    <w:rsid w:val="30F7A872"/>
    <w:rsid w:val="3110C856"/>
    <w:rsid w:val="3112042B"/>
    <w:rsid w:val="313190C7"/>
    <w:rsid w:val="313F7A24"/>
    <w:rsid w:val="3148C910"/>
    <w:rsid w:val="315BE222"/>
    <w:rsid w:val="316A13F4"/>
    <w:rsid w:val="317F4614"/>
    <w:rsid w:val="3189ACC0"/>
    <w:rsid w:val="318A27F7"/>
    <w:rsid w:val="31C05D3E"/>
    <w:rsid w:val="31FA1B38"/>
    <w:rsid w:val="3208651B"/>
    <w:rsid w:val="321D65C7"/>
    <w:rsid w:val="3247253D"/>
    <w:rsid w:val="32595F94"/>
    <w:rsid w:val="32722B34"/>
    <w:rsid w:val="32750145"/>
    <w:rsid w:val="32919E40"/>
    <w:rsid w:val="32AC4B07"/>
    <w:rsid w:val="32B48B2A"/>
    <w:rsid w:val="32B754F4"/>
    <w:rsid w:val="32B7F86C"/>
    <w:rsid w:val="3304DD7B"/>
    <w:rsid w:val="330A9217"/>
    <w:rsid w:val="3317D113"/>
    <w:rsid w:val="332C68C6"/>
    <w:rsid w:val="3345FA9A"/>
    <w:rsid w:val="334D843B"/>
    <w:rsid w:val="33579968"/>
    <w:rsid w:val="336F2B6A"/>
    <w:rsid w:val="338322B3"/>
    <w:rsid w:val="338EE7CD"/>
    <w:rsid w:val="3391863D"/>
    <w:rsid w:val="33987326"/>
    <w:rsid w:val="33BCB765"/>
    <w:rsid w:val="33CAF89A"/>
    <w:rsid w:val="33DE3947"/>
    <w:rsid w:val="33EC9590"/>
    <w:rsid w:val="341C633A"/>
    <w:rsid w:val="342B604E"/>
    <w:rsid w:val="342EDCF9"/>
    <w:rsid w:val="343D2426"/>
    <w:rsid w:val="34494A94"/>
    <w:rsid w:val="34508608"/>
    <w:rsid w:val="346FB108"/>
    <w:rsid w:val="3473A2C5"/>
    <w:rsid w:val="349E7A39"/>
    <w:rsid w:val="34A46281"/>
    <w:rsid w:val="34B2F656"/>
    <w:rsid w:val="34DD3BC0"/>
    <w:rsid w:val="34FBC6DF"/>
    <w:rsid w:val="3505ED68"/>
    <w:rsid w:val="350A6BF8"/>
    <w:rsid w:val="350D91AF"/>
    <w:rsid w:val="3513D732"/>
    <w:rsid w:val="351EEF8E"/>
    <w:rsid w:val="354CC840"/>
    <w:rsid w:val="355AFA87"/>
    <w:rsid w:val="356AD6E9"/>
    <w:rsid w:val="35788887"/>
    <w:rsid w:val="35C83EBE"/>
    <w:rsid w:val="3601056E"/>
    <w:rsid w:val="360CE51B"/>
    <w:rsid w:val="362467CE"/>
    <w:rsid w:val="363BC999"/>
    <w:rsid w:val="3643A17A"/>
    <w:rsid w:val="3659D2C9"/>
    <w:rsid w:val="365A75E5"/>
    <w:rsid w:val="3672EA2F"/>
    <w:rsid w:val="36768730"/>
    <w:rsid w:val="367AA84E"/>
    <w:rsid w:val="369191A0"/>
    <w:rsid w:val="369C1801"/>
    <w:rsid w:val="36B4FE73"/>
    <w:rsid w:val="36BF2BB2"/>
    <w:rsid w:val="36C343F2"/>
    <w:rsid w:val="36C5B8C9"/>
    <w:rsid w:val="36D44CF3"/>
    <w:rsid w:val="36EFECBF"/>
    <w:rsid w:val="370457DC"/>
    <w:rsid w:val="3721660D"/>
    <w:rsid w:val="37264DD7"/>
    <w:rsid w:val="37419620"/>
    <w:rsid w:val="37469F23"/>
    <w:rsid w:val="37518534"/>
    <w:rsid w:val="376116BE"/>
    <w:rsid w:val="37673A99"/>
    <w:rsid w:val="377F7C0A"/>
    <w:rsid w:val="37856443"/>
    <w:rsid w:val="3798B2EF"/>
    <w:rsid w:val="37993E67"/>
    <w:rsid w:val="37BD533F"/>
    <w:rsid w:val="37C9A37D"/>
    <w:rsid w:val="37CE8F92"/>
    <w:rsid w:val="37D2C6C2"/>
    <w:rsid w:val="37EC3316"/>
    <w:rsid w:val="37EEBA69"/>
    <w:rsid w:val="37FFE505"/>
    <w:rsid w:val="382103F5"/>
    <w:rsid w:val="3825D659"/>
    <w:rsid w:val="385E7169"/>
    <w:rsid w:val="385F79F5"/>
    <w:rsid w:val="38740946"/>
    <w:rsid w:val="388BAD2E"/>
    <w:rsid w:val="38954FA4"/>
    <w:rsid w:val="38B16F6D"/>
    <w:rsid w:val="38B39A44"/>
    <w:rsid w:val="38C31AB8"/>
    <w:rsid w:val="38CF93EE"/>
    <w:rsid w:val="38D7E642"/>
    <w:rsid w:val="38F3F343"/>
    <w:rsid w:val="390CA4CD"/>
    <w:rsid w:val="393CA441"/>
    <w:rsid w:val="3947217D"/>
    <w:rsid w:val="395BFD0A"/>
    <w:rsid w:val="398ABB24"/>
    <w:rsid w:val="39908F1E"/>
    <w:rsid w:val="399D4DBE"/>
    <w:rsid w:val="39BD05A3"/>
    <w:rsid w:val="39CE0C6E"/>
    <w:rsid w:val="39D022C1"/>
    <w:rsid w:val="39DCF7F5"/>
    <w:rsid w:val="3A052285"/>
    <w:rsid w:val="3A1C4212"/>
    <w:rsid w:val="3A1F5C9E"/>
    <w:rsid w:val="3A342FEC"/>
    <w:rsid w:val="3A37E24E"/>
    <w:rsid w:val="3A71F824"/>
    <w:rsid w:val="3A79B6BD"/>
    <w:rsid w:val="3A92D9A1"/>
    <w:rsid w:val="3AB30974"/>
    <w:rsid w:val="3AC14336"/>
    <w:rsid w:val="3AD1FF27"/>
    <w:rsid w:val="3AEE034F"/>
    <w:rsid w:val="3AF0C605"/>
    <w:rsid w:val="3AF8DD79"/>
    <w:rsid w:val="3AFA5189"/>
    <w:rsid w:val="3B1443FD"/>
    <w:rsid w:val="3B191B68"/>
    <w:rsid w:val="3B3B6036"/>
    <w:rsid w:val="3B71025C"/>
    <w:rsid w:val="3B746431"/>
    <w:rsid w:val="3B814C59"/>
    <w:rsid w:val="3BA6FABD"/>
    <w:rsid w:val="3BCD33B4"/>
    <w:rsid w:val="3C17153C"/>
    <w:rsid w:val="3C1BE38B"/>
    <w:rsid w:val="3C4184D9"/>
    <w:rsid w:val="3C6FCBDD"/>
    <w:rsid w:val="3C861D47"/>
    <w:rsid w:val="3CBEBCC5"/>
    <w:rsid w:val="3CD8C8E7"/>
    <w:rsid w:val="3CF86A26"/>
    <w:rsid w:val="3D3D6747"/>
    <w:rsid w:val="3D84A0BB"/>
    <w:rsid w:val="3D852D2F"/>
    <w:rsid w:val="3D8A5C5B"/>
    <w:rsid w:val="3D9C2A92"/>
    <w:rsid w:val="3DA72A02"/>
    <w:rsid w:val="3DACD209"/>
    <w:rsid w:val="3DB6936D"/>
    <w:rsid w:val="3DB7995E"/>
    <w:rsid w:val="3DBC25A4"/>
    <w:rsid w:val="3DBDD5B2"/>
    <w:rsid w:val="3DCA9FBB"/>
    <w:rsid w:val="3DDB5FE6"/>
    <w:rsid w:val="3DEF6C13"/>
    <w:rsid w:val="3E039B47"/>
    <w:rsid w:val="3E14761A"/>
    <w:rsid w:val="3E1F1398"/>
    <w:rsid w:val="3E79516C"/>
    <w:rsid w:val="3E7DB87A"/>
    <w:rsid w:val="3EAAC5A3"/>
    <w:rsid w:val="3EB50144"/>
    <w:rsid w:val="3ED70A63"/>
    <w:rsid w:val="3ED786F7"/>
    <w:rsid w:val="3EDC8EBC"/>
    <w:rsid w:val="3EE6A8CD"/>
    <w:rsid w:val="3F2E5449"/>
    <w:rsid w:val="3F37CC3A"/>
    <w:rsid w:val="3F47C592"/>
    <w:rsid w:val="3F62ED2E"/>
    <w:rsid w:val="3F9F6BA8"/>
    <w:rsid w:val="3FC98382"/>
    <w:rsid w:val="3FD06268"/>
    <w:rsid w:val="3FEB01CD"/>
    <w:rsid w:val="3FF19264"/>
    <w:rsid w:val="4004A5DD"/>
    <w:rsid w:val="40120741"/>
    <w:rsid w:val="4029D957"/>
    <w:rsid w:val="40632837"/>
    <w:rsid w:val="40748613"/>
    <w:rsid w:val="4075AA2B"/>
    <w:rsid w:val="408373D1"/>
    <w:rsid w:val="408AFBB5"/>
    <w:rsid w:val="40DF8C83"/>
    <w:rsid w:val="40FA5D96"/>
    <w:rsid w:val="4101D0F1"/>
    <w:rsid w:val="410A795A"/>
    <w:rsid w:val="410C94AD"/>
    <w:rsid w:val="412B900F"/>
    <w:rsid w:val="415122AA"/>
    <w:rsid w:val="415383FC"/>
    <w:rsid w:val="41556528"/>
    <w:rsid w:val="4182FA22"/>
    <w:rsid w:val="41891178"/>
    <w:rsid w:val="418BE107"/>
    <w:rsid w:val="418D41C3"/>
    <w:rsid w:val="41904A72"/>
    <w:rsid w:val="41A1935B"/>
    <w:rsid w:val="41A6993B"/>
    <w:rsid w:val="41B01EE2"/>
    <w:rsid w:val="41B0B458"/>
    <w:rsid w:val="41B1EFE2"/>
    <w:rsid w:val="41F63622"/>
    <w:rsid w:val="41F9BEFD"/>
    <w:rsid w:val="42048F33"/>
    <w:rsid w:val="42288C61"/>
    <w:rsid w:val="425B5F11"/>
    <w:rsid w:val="427B3370"/>
    <w:rsid w:val="427DAD79"/>
    <w:rsid w:val="42A0AA0F"/>
    <w:rsid w:val="42A3BBB7"/>
    <w:rsid w:val="42AC25EB"/>
    <w:rsid w:val="42ACBE83"/>
    <w:rsid w:val="42F41B9E"/>
    <w:rsid w:val="433759D3"/>
    <w:rsid w:val="43376AE9"/>
    <w:rsid w:val="435C704D"/>
    <w:rsid w:val="436A3FA2"/>
    <w:rsid w:val="436AB1DE"/>
    <w:rsid w:val="437C11F1"/>
    <w:rsid w:val="4383B6D7"/>
    <w:rsid w:val="43B8992A"/>
    <w:rsid w:val="43D66357"/>
    <w:rsid w:val="43DFBFBC"/>
    <w:rsid w:val="43E176B9"/>
    <w:rsid w:val="43FBB564"/>
    <w:rsid w:val="43FD0693"/>
    <w:rsid w:val="44017458"/>
    <w:rsid w:val="440A89F6"/>
    <w:rsid w:val="44388CF7"/>
    <w:rsid w:val="44392C16"/>
    <w:rsid w:val="444F894A"/>
    <w:rsid w:val="44548792"/>
    <w:rsid w:val="446B7E30"/>
    <w:rsid w:val="4470E48D"/>
    <w:rsid w:val="44863221"/>
    <w:rsid w:val="44878BE9"/>
    <w:rsid w:val="4493B8ED"/>
    <w:rsid w:val="449501E2"/>
    <w:rsid w:val="449BAF76"/>
    <w:rsid w:val="44AEF66B"/>
    <w:rsid w:val="44CB34F4"/>
    <w:rsid w:val="44E5734C"/>
    <w:rsid w:val="4541212E"/>
    <w:rsid w:val="454CCED6"/>
    <w:rsid w:val="457563CB"/>
    <w:rsid w:val="4581C367"/>
    <w:rsid w:val="45906000"/>
    <w:rsid w:val="45C62473"/>
    <w:rsid w:val="45F546E7"/>
    <w:rsid w:val="461823D4"/>
    <w:rsid w:val="46305E2F"/>
    <w:rsid w:val="465BED10"/>
    <w:rsid w:val="46669769"/>
    <w:rsid w:val="468974BB"/>
    <w:rsid w:val="468DAA18"/>
    <w:rsid w:val="46A5889C"/>
    <w:rsid w:val="46ADFBCF"/>
    <w:rsid w:val="46B08B85"/>
    <w:rsid w:val="46B6C62D"/>
    <w:rsid w:val="46B756B5"/>
    <w:rsid w:val="46BAE1F0"/>
    <w:rsid w:val="46CCCF3A"/>
    <w:rsid w:val="46E3219F"/>
    <w:rsid w:val="46ED9E58"/>
    <w:rsid w:val="46FBE8FD"/>
    <w:rsid w:val="471B6A4E"/>
    <w:rsid w:val="471DC733"/>
    <w:rsid w:val="472BCE42"/>
    <w:rsid w:val="4734A755"/>
    <w:rsid w:val="47462494"/>
    <w:rsid w:val="474771A6"/>
    <w:rsid w:val="475E246B"/>
    <w:rsid w:val="475F95BE"/>
    <w:rsid w:val="476A0142"/>
    <w:rsid w:val="47762A76"/>
    <w:rsid w:val="477A7480"/>
    <w:rsid w:val="477A82BC"/>
    <w:rsid w:val="4784FC75"/>
    <w:rsid w:val="4787D6E3"/>
    <w:rsid w:val="47885BF9"/>
    <w:rsid w:val="4794D90E"/>
    <w:rsid w:val="47A74B73"/>
    <w:rsid w:val="47A7D54E"/>
    <w:rsid w:val="47AED022"/>
    <w:rsid w:val="47B22405"/>
    <w:rsid w:val="47B8DE4F"/>
    <w:rsid w:val="47FF0655"/>
    <w:rsid w:val="48099B53"/>
    <w:rsid w:val="481250CE"/>
    <w:rsid w:val="4812CD09"/>
    <w:rsid w:val="481F4E52"/>
    <w:rsid w:val="482BE768"/>
    <w:rsid w:val="483448C8"/>
    <w:rsid w:val="4877C3F7"/>
    <w:rsid w:val="488448E0"/>
    <w:rsid w:val="4898A7E8"/>
    <w:rsid w:val="48AC6E58"/>
    <w:rsid w:val="48D0C38D"/>
    <w:rsid w:val="48D754C9"/>
    <w:rsid w:val="48D822BB"/>
    <w:rsid w:val="49007A27"/>
    <w:rsid w:val="491C0A01"/>
    <w:rsid w:val="49574B75"/>
    <w:rsid w:val="49682D93"/>
    <w:rsid w:val="496C78E1"/>
    <w:rsid w:val="497AD8F2"/>
    <w:rsid w:val="498051E7"/>
    <w:rsid w:val="498D72FA"/>
    <w:rsid w:val="4990A3BE"/>
    <w:rsid w:val="49A37BB3"/>
    <w:rsid w:val="49A5B6C9"/>
    <w:rsid w:val="49DB5CF6"/>
    <w:rsid w:val="4A0F1040"/>
    <w:rsid w:val="4A18264D"/>
    <w:rsid w:val="4A5AF79B"/>
    <w:rsid w:val="4A67A9F8"/>
    <w:rsid w:val="4A7E6766"/>
    <w:rsid w:val="4A8E1C32"/>
    <w:rsid w:val="4A974832"/>
    <w:rsid w:val="4AA7DC10"/>
    <w:rsid w:val="4AB180C6"/>
    <w:rsid w:val="4AB1E116"/>
    <w:rsid w:val="4AB81AC8"/>
    <w:rsid w:val="4AC93873"/>
    <w:rsid w:val="4ACEFB41"/>
    <w:rsid w:val="4ADE2DD3"/>
    <w:rsid w:val="4AECF2A9"/>
    <w:rsid w:val="4AF4C57F"/>
    <w:rsid w:val="4AF65916"/>
    <w:rsid w:val="4B2A664B"/>
    <w:rsid w:val="4B2E625A"/>
    <w:rsid w:val="4B2FCF20"/>
    <w:rsid w:val="4B4C9A8C"/>
    <w:rsid w:val="4B52DBD9"/>
    <w:rsid w:val="4B66B924"/>
    <w:rsid w:val="4B6DA467"/>
    <w:rsid w:val="4B7DFA77"/>
    <w:rsid w:val="4B884DC7"/>
    <w:rsid w:val="4B89F9E7"/>
    <w:rsid w:val="4BCDC94C"/>
    <w:rsid w:val="4BD14573"/>
    <w:rsid w:val="4BD2E807"/>
    <w:rsid w:val="4BF5E384"/>
    <w:rsid w:val="4C1B1E73"/>
    <w:rsid w:val="4C2D9854"/>
    <w:rsid w:val="4C4877C3"/>
    <w:rsid w:val="4C4CDC96"/>
    <w:rsid w:val="4C52D235"/>
    <w:rsid w:val="4C5DE597"/>
    <w:rsid w:val="4C71416B"/>
    <w:rsid w:val="4C8A7E72"/>
    <w:rsid w:val="4CB636C5"/>
    <w:rsid w:val="4CC7450B"/>
    <w:rsid w:val="4CCA32BB"/>
    <w:rsid w:val="4CCBB903"/>
    <w:rsid w:val="4CDA7B26"/>
    <w:rsid w:val="4D0812CB"/>
    <w:rsid w:val="4D277E8F"/>
    <w:rsid w:val="4D28AC71"/>
    <w:rsid w:val="4D3038C8"/>
    <w:rsid w:val="4D4F8D12"/>
    <w:rsid w:val="4D659893"/>
    <w:rsid w:val="4D6F30A2"/>
    <w:rsid w:val="4D96F645"/>
    <w:rsid w:val="4D9B1D5B"/>
    <w:rsid w:val="4D9C5C52"/>
    <w:rsid w:val="4DA93F76"/>
    <w:rsid w:val="4DAC6345"/>
    <w:rsid w:val="4DC8B5D3"/>
    <w:rsid w:val="4DD2EA13"/>
    <w:rsid w:val="4DE32441"/>
    <w:rsid w:val="4DF4E1E1"/>
    <w:rsid w:val="4DF6ABF6"/>
    <w:rsid w:val="4E297D12"/>
    <w:rsid w:val="4E3A9931"/>
    <w:rsid w:val="4E59B4E0"/>
    <w:rsid w:val="4E7D3240"/>
    <w:rsid w:val="4E7EEC01"/>
    <w:rsid w:val="4E9C944A"/>
    <w:rsid w:val="4E9F83AD"/>
    <w:rsid w:val="4ED81374"/>
    <w:rsid w:val="4EE826AE"/>
    <w:rsid w:val="4EEBB283"/>
    <w:rsid w:val="4F190002"/>
    <w:rsid w:val="4F8A5B66"/>
    <w:rsid w:val="4F9C147B"/>
    <w:rsid w:val="4FA67320"/>
    <w:rsid w:val="4FAFE895"/>
    <w:rsid w:val="4FAFF9D7"/>
    <w:rsid w:val="4FC9A758"/>
    <w:rsid w:val="4FFCE537"/>
    <w:rsid w:val="5027DC72"/>
    <w:rsid w:val="5039BEE2"/>
    <w:rsid w:val="503C726C"/>
    <w:rsid w:val="503F953A"/>
    <w:rsid w:val="506E1177"/>
    <w:rsid w:val="50872DD4"/>
    <w:rsid w:val="50B60949"/>
    <w:rsid w:val="50C91D96"/>
    <w:rsid w:val="50CC1447"/>
    <w:rsid w:val="5117D907"/>
    <w:rsid w:val="5119FD58"/>
    <w:rsid w:val="512D7C00"/>
    <w:rsid w:val="513E2386"/>
    <w:rsid w:val="51AE0627"/>
    <w:rsid w:val="51BAAC76"/>
    <w:rsid w:val="51FFC2F2"/>
    <w:rsid w:val="5204B969"/>
    <w:rsid w:val="521EB526"/>
    <w:rsid w:val="5229202D"/>
    <w:rsid w:val="526DE971"/>
    <w:rsid w:val="52783EB2"/>
    <w:rsid w:val="528043A1"/>
    <w:rsid w:val="5280845B"/>
    <w:rsid w:val="5285CF1E"/>
    <w:rsid w:val="528B7F1E"/>
    <w:rsid w:val="529DA67D"/>
    <w:rsid w:val="52A766BF"/>
    <w:rsid w:val="52C47F98"/>
    <w:rsid w:val="52CA86A9"/>
    <w:rsid w:val="52DB91D8"/>
    <w:rsid w:val="52EBBBE4"/>
    <w:rsid w:val="52F5F1A0"/>
    <w:rsid w:val="531AA6C9"/>
    <w:rsid w:val="531F3B09"/>
    <w:rsid w:val="532F896F"/>
    <w:rsid w:val="53520524"/>
    <w:rsid w:val="537AB97B"/>
    <w:rsid w:val="5390497D"/>
    <w:rsid w:val="539834C3"/>
    <w:rsid w:val="53D4609D"/>
    <w:rsid w:val="53E7925D"/>
    <w:rsid w:val="53EC763D"/>
    <w:rsid w:val="53FA451D"/>
    <w:rsid w:val="540A2176"/>
    <w:rsid w:val="541D8042"/>
    <w:rsid w:val="5430378F"/>
    <w:rsid w:val="544F7A95"/>
    <w:rsid w:val="5473C172"/>
    <w:rsid w:val="547AC7C2"/>
    <w:rsid w:val="54A45E99"/>
    <w:rsid w:val="54B58281"/>
    <w:rsid w:val="54CF2982"/>
    <w:rsid w:val="54D95856"/>
    <w:rsid w:val="5508DD81"/>
    <w:rsid w:val="551DA228"/>
    <w:rsid w:val="5522B1B7"/>
    <w:rsid w:val="5558B5DF"/>
    <w:rsid w:val="55C2036B"/>
    <w:rsid w:val="560053B3"/>
    <w:rsid w:val="5638C167"/>
    <w:rsid w:val="563A07DC"/>
    <w:rsid w:val="5652031E"/>
    <w:rsid w:val="5655B9FA"/>
    <w:rsid w:val="56665349"/>
    <w:rsid w:val="56B1D543"/>
    <w:rsid w:val="56C2B5CD"/>
    <w:rsid w:val="56DC7018"/>
    <w:rsid w:val="571D1562"/>
    <w:rsid w:val="5745D7AD"/>
    <w:rsid w:val="5766F3C3"/>
    <w:rsid w:val="5771ACFD"/>
    <w:rsid w:val="57958366"/>
    <w:rsid w:val="5797099D"/>
    <w:rsid w:val="57A6C569"/>
    <w:rsid w:val="57D8E641"/>
    <w:rsid w:val="57DAAF45"/>
    <w:rsid w:val="5810FEE8"/>
    <w:rsid w:val="581516E4"/>
    <w:rsid w:val="58477C20"/>
    <w:rsid w:val="58537645"/>
    <w:rsid w:val="585AD290"/>
    <w:rsid w:val="58602F65"/>
    <w:rsid w:val="586349F9"/>
    <w:rsid w:val="586428A6"/>
    <w:rsid w:val="5872EA40"/>
    <w:rsid w:val="5874E977"/>
    <w:rsid w:val="587603B5"/>
    <w:rsid w:val="588B5CE5"/>
    <w:rsid w:val="58C79B68"/>
    <w:rsid w:val="58D8DF9E"/>
    <w:rsid w:val="58E70BA1"/>
    <w:rsid w:val="58F6E91C"/>
    <w:rsid w:val="5903B713"/>
    <w:rsid w:val="59065F39"/>
    <w:rsid w:val="590D5E18"/>
    <w:rsid w:val="5921889A"/>
    <w:rsid w:val="5926844C"/>
    <w:rsid w:val="59335CBB"/>
    <w:rsid w:val="59432641"/>
    <w:rsid w:val="59456C73"/>
    <w:rsid w:val="595DA56A"/>
    <w:rsid w:val="5992E71F"/>
    <w:rsid w:val="59D5BC37"/>
    <w:rsid w:val="59D91944"/>
    <w:rsid w:val="59EAE855"/>
    <w:rsid w:val="59F04FC5"/>
    <w:rsid w:val="59FA0193"/>
    <w:rsid w:val="59FFDE63"/>
    <w:rsid w:val="5A07ABF2"/>
    <w:rsid w:val="5A14F3BD"/>
    <w:rsid w:val="5A32E30C"/>
    <w:rsid w:val="5A333B19"/>
    <w:rsid w:val="5A44993D"/>
    <w:rsid w:val="5A4B665C"/>
    <w:rsid w:val="5A4B725C"/>
    <w:rsid w:val="5A61D832"/>
    <w:rsid w:val="5A8A9307"/>
    <w:rsid w:val="5A8E71A7"/>
    <w:rsid w:val="5ACF4FA6"/>
    <w:rsid w:val="5B23F64F"/>
    <w:rsid w:val="5B2A3F5B"/>
    <w:rsid w:val="5B32F2BA"/>
    <w:rsid w:val="5B6F0B97"/>
    <w:rsid w:val="5B766F8E"/>
    <w:rsid w:val="5B9BBF56"/>
    <w:rsid w:val="5BB48299"/>
    <w:rsid w:val="5BB7ED69"/>
    <w:rsid w:val="5BD1FDE5"/>
    <w:rsid w:val="5BD3B049"/>
    <w:rsid w:val="5BE14270"/>
    <w:rsid w:val="5BF5A273"/>
    <w:rsid w:val="5BFD80E9"/>
    <w:rsid w:val="5C27796F"/>
    <w:rsid w:val="5C31C185"/>
    <w:rsid w:val="5C3427CC"/>
    <w:rsid w:val="5C7A6711"/>
    <w:rsid w:val="5C81CBDA"/>
    <w:rsid w:val="5C864C41"/>
    <w:rsid w:val="5C8AA5C9"/>
    <w:rsid w:val="5C8B28AC"/>
    <w:rsid w:val="5C96E16E"/>
    <w:rsid w:val="5CB3570E"/>
    <w:rsid w:val="5CBAE0E7"/>
    <w:rsid w:val="5CF4539D"/>
    <w:rsid w:val="5CFCB380"/>
    <w:rsid w:val="5D0F2C7E"/>
    <w:rsid w:val="5D3C7E21"/>
    <w:rsid w:val="5D44EACC"/>
    <w:rsid w:val="5D475036"/>
    <w:rsid w:val="5D4FEDCB"/>
    <w:rsid w:val="5D5AAA9F"/>
    <w:rsid w:val="5D610F7D"/>
    <w:rsid w:val="5D7032DB"/>
    <w:rsid w:val="5D7D7778"/>
    <w:rsid w:val="5D8DD2FD"/>
    <w:rsid w:val="5D9422AE"/>
    <w:rsid w:val="5DAAA2CC"/>
    <w:rsid w:val="5DAE78CB"/>
    <w:rsid w:val="5DB4CE38"/>
    <w:rsid w:val="5DC701EE"/>
    <w:rsid w:val="5DC83E9A"/>
    <w:rsid w:val="5DF05D2D"/>
    <w:rsid w:val="5DF602FB"/>
    <w:rsid w:val="5DF73A28"/>
    <w:rsid w:val="5E2E2401"/>
    <w:rsid w:val="5E2FCDBC"/>
    <w:rsid w:val="5E4F1300"/>
    <w:rsid w:val="5E4F2468"/>
    <w:rsid w:val="5E6C486E"/>
    <w:rsid w:val="5E7882FF"/>
    <w:rsid w:val="5E78BB4B"/>
    <w:rsid w:val="5E8E056C"/>
    <w:rsid w:val="5E8E06CA"/>
    <w:rsid w:val="5E932F9D"/>
    <w:rsid w:val="5EA1121B"/>
    <w:rsid w:val="5EB58B9D"/>
    <w:rsid w:val="5EB6A053"/>
    <w:rsid w:val="5F009175"/>
    <w:rsid w:val="5F057D4C"/>
    <w:rsid w:val="5F16A544"/>
    <w:rsid w:val="5F1AA86A"/>
    <w:rsid w:val="5F1E1033"/>
    <w:rsid w:val="5F531334"/>
    <w:rsid w:val="5FB7AFE9"/>
    <w:rsid w:val="5FCE8230"/>
    <w:rsid w:val="5FEE7603"/>
    <w:rsid w:val="60290E43"/>
    <w:rsid w:val="602C12C7"/>
    <w:rsid w:val="6034E55F"/>
    <w:rsid w:val="605EE7F0"/>
    <w:rsid w:val="606254EB"/>
    <w:rsid w:val="6066D576"/>
    <w:rsid w:val="6082E1CF"/>
    <w:rsid w:val="60832D22"/>
    <w:rsid w:val="60882827"/>
    <w:rsid w:val="60C8EE5A"/>
    <w:rsid w:val="60DC9E43"/>
    <w:rsid w:val="61042923"/>
    <w:rsid w:val="6117656B"/>
    <w:rsid w:val="612E5D74"/>
    <w:rsid w:val="613C559F"/>
    <w:rsid w:val="6150E2FF"/>
    <w:rsid w:val="615DA14F"/>
    <w:rsid w:val="6161073A"/>
    <w:rsid w:val="61775A48"/>
    <w:rsid w:val="61895630"/>
    <w:rsid w:val="61CBF2EB"/>
    <w:rsid w:val="61D87DC4"/>
    <w:rsid w:val="61DC0BCD"/>
    <w:rsid w:val="61FBA35D"/>
    <w:rsid w:val="6203168D"/>
    <w:rsid w:val="620583C9"/>
    <w:rsid w:val="62093E51"/>
    <w:rsid w:val="620994C7"/>
    <w:rsid w:val="620CC3F6"/>
    <w:rsid w:val="62436D6F"/>
    <w:rsid w:val="6254DE56"/>
    <w:rsid w:val="626305E8"/>
    <w:rsid w:val="6281FD6F"/>
    <w:rsid w:val="62B3BDAD"/>
    <w:rsid w:val="62BCA23A"/>
    <w:rsid w:val="62BF62FE"/>
    <w:rsid w:val="62C7E13A"/>
    <w:rsid w:val="62D0022B"/>
    <w:rsid w:val="62E27ED2"/>
    <w:rsid w:val="62E3CD88"/>
    <w:rsid w:val="6315BCB3"/>
    <w:rsid w:val="631A485A"/>
    <w:rsid w:val="63263EE2"/>
    <w:rsid w:val="6337B236"/>
    <w:rsid w:val="633C5194"/>
    <w:rsid w:val="63747F21"/>
    <w:rsid w:val="637C73B1"/>
    <w:rsid w:val="63A0558C"/>
    <w:rsid w:val="63B22310"/>
    <w:rsid w:val="63C6CA08"/>
    <w:rsid w:val="63D92C45"/>
    <w:rsid w:val="63FB0EF4"/>
    <w:rsid w:val="6412DF4B"/>
    <w:rsid w:val="64391DE0"/>
    <w:rsid w:val="644560CF"/>
    <w:rsid w:val="647D329F"/>
    <w:rsid w:val="6495EFB5"/>
    <w:rsid w:val="64AC5631"/>
    <w:rsid w:val="64C8C238"/>
    <w:rsid w:val="64DA8944"/>
    <w:rsid w:val="64FB8051"/>
    <w:rsid w:val="650AAA5B"/>
    <w:rsid w:val="65488A9C"/>
    <w:rsid w:val="65541781"/>
    <w:rsid w:val="6560919E"/>
    <w:rsid w:val="6569803D"/>
    <w:rsid w:val="65779014"/>
    <w:rsid w:val="65B812E8"/>
    <w:rsid w:val="65E68E05"/>
    <w:rsid w:val="65F75418"/>
    <w:rsid w:val="660638AF"/>
    <w:rsid w:val="662BDD98"/>
    <w:rsid w:val="66329C9E"/>
    <w:rsid w:val="6636EBA2"/>
    <w:rsid w:val="663A2482"/>
    <w:rsid w:val="664C8DC3"/>
    <w:rsid w:val="665ED4DE"/>
    <w:rsid w:val="666B58AE"/>
    <w:rsid w:val="667822AF"/>
    <w:rsid w:val="6682CF8E"/>
    <w:rsid w:val="668B4229"/>
    <w:rsid w:val="66A23711"/>
    <w:rsid w:val="66CD2D55"/>
    <w:rsid w:val="66D637BD"/>
    <w:rsid w:val="66E359A4"/>
    <w:rsid w:val="6706A4C6"/>
    <w:rsid w:val="671641F8"/>
    <w:rsid w:val="671CD139"/>
    <w:rsid w:val="6748727F"/>
    <w:rsid w:val="674A15B7"/>
    <w:rsid w:val="675BE116"/>
    <w:rsid w:val="6762BA0D"/>
    <w:rsid w:val="67972521"/>
    <w:rsid w:val="67B6A41B"/>
    <w:rsid w:val="67BE9A74"/>
    <w:rsid w:val="67BEC3BD"/>
    <w:rsid w:val="67E5CE87"/>
    <w:rsid w:val="67F27FD5"/>
    <w:rsid w:val="67FC01F9"/>
    <w:rsid w:val="680937BB"/>
    <w:rsid w:val="680F9734"/>
    <w:rsid w:val="681D165B"/>
    <w:rsid w:val="68335B6E"/>
    <w:rsid w:val="6833759D"/>
    <w:rsid w:val="683FD0E8"/>
    <w:rsid w:val="6845BF40"/>
    <w:rsid w:val="6847E954"/>
    <w:rsid w:val="686486D5"/>
    <w:rsid w:val="6864FF78"/>
    <w:rsid w:val="686C45E9"/>
    <w:rsid w:val="686F7CD7"/>
    <w:rsid w:val="6878D64B"/>
    <w:rsid w:val="687AAF42"/>
    <w:rsid w:val="687AC4E7"/>
    <w:rsid w:val="688EA4A9"/>
    <w:rsid w:val="6893A971"/>
    <w:rsid w:val="68962207"/>
    <w:rsid w:val="68CDBF32"/>
    <w:rsid w:val="68DB95B8"/>
    <w:rsid w:val="69068D21"/>
    <w:rsid w:val="690782EF"/>
    <w:rsid w:val="69210493"/>
    <w:rsid w:val="6923C462"/>
    <w:rsid w:val="69277D13"/>
    <w:rsid w:val="692A6328"/>
    <w:rsid w:val="695A5EC5"/>
    <w:rsid w:val="6960839D"/>
    <w:rsid w:val="696CABCD"/>
    <w:rsid w:val="69700CA0"/>
    <w:rsid w:val="69782150"/>
    <w:rsid w:val="697DFA58"/>
    <w:rsid w:val="698236CD"/>
    <w:rsid w:val="69947659"/>
    <w:rsid w:val="699A590A"/>
    <w:rsid w:val="69AA1A2F"/>
    <w:rsid w:val="6A03449A"/>
    <w:rsid w:val="6A1897E6"/>
    <w:rsid w:val="6A287338"/>
    <w:rsid w:val="6A2FC248"/>
    <w:rsid w:val="6A46DA32"/>
    <w:rsid w:val="6A5D7C11"/>
    <w:rsid w:val="6A7F5CB3"/>
    <w:rsid w:val="6A877C98"/>
    <w:rsid w:val="6A87958E"/>
    <w:rsid w:val="6AB7912B"/>
    <w:rsid w:val="6ABDB1DD"/>
    <w:rsid w:val="6ABE0D13"/>
    <w:rsid w:val="6AE6422A"/>
    <w:rsid w:val="6B001907"/>
    <w:rsid w:val="6B020FB0"/>
    <w:rsid w:val="6B18D52E"/>
    <w:rsid w:val="6B1A814E"/>
    <w:rsid w:val="6B227483"/>
    <w:rsid w:val="6B2B5C21"/>
    <w:rsid w:val="6B41B739"/>
    <w:rsid w:val="6B4B1B0E"/>
    <w:rsid w:val="6B5436D5"/>
    <w:rsid w:val="6B56C5C6"/>
    <w:rsid w:val="6B5E9666"/>
    <w:rsid w:val="6B653852"/>
    <w:rsid w:val="6B71746B"/>
    <w:rsid w:val="6B9AC212"/>
    <w:rsid w:val="6BA434FE"/>
    <w:rsid w:val="6BA9E99A"/>
    <w:rsid w:val="6BB40D7A"/>
    <w:rsid w:val="6BB76B42"/>
    <w:rsid w:val="6BBC1E21"/>
    <w:rsid w:val="6BBC5FA7"/>
    <w:rsid w:val="6BD433D8"/>
    <w:rsid w:val="6BE70F12"/>
    <w:rsid w:val="6C04F7CA"/>
    <w:rsid w:val="6C0C099D"/>
    <w:rsid w:val="6C1E3881"/>
    <w:rsid w:val="6C37B453"/>
    <w:rsid w:val="6C3AFC21"/>
    <w:rsid w:val="6C3D1841"/>
    <w:rsid w:val="6C408E0B"/>
    <w:rsid w:val="6C4845C3"/>
    <w:rsid w:val="6C57AE92"/>
    <w:rsid w:val="6C99BCC4"/>
    <w:rsid w:val="6CAC7D0A"/>
    <w:rsid w:val="6CB9C64D"/>
    <w:rsid w:val="6CF67329"/>
    <w:rsid w:val="6D03EB6E"/>
    <w:rsid w:val="6D1D1889"/>
    <w:rsid w:val="6D300C3A"/>
    <w:rsid w:val="6D30C1F5"/>
    <w:rsid w:val="6D3428C5"/>
    <w:rsid w:val="6D443412"/>
    <w:rsid w:val="6D69D283"/>
    <w:rsid w:val="6D9D9933"/>
    <w:rsid w:val="6DB1E2C8"/>
    <w:rsid w:val="6DD8E324"/>
    <w:rsid w:val="6DF9A9F1"/>
    <w:rsid w:val="6DFF3A53"/>
    <w:rsid w:val="6E09BE93"/>
    <w:rsid w:val="6E171588"/>
    <w:rsid w:val="6E50C31F"/>
    <w:rsid w:val="6E5D0896"/>
    <w:rsid w:val="6E64BFBE"/>
    <w:rsid w:val="6E774678"/>
    <w:rsid w:val="6EAC5442"/>
    <w:rsid w:val="6EADCF3F"/>
    <w:rsid w:val="6ED93D7C"/>
    <w:rsid w:val="6F0CE2EB"/>
    <w:rsid w:val="6F221F46"/>
    <w:rsid w:val="6F555310"/>
    <w:rsid w:val="6F616153"/>
    <w:rsid w:val="6F632E9B"/>
    <w:rsid w:val="6F66CA28"/>
    <w:rsid w:val="6F916C5A"/>
    <w:rsid w:val="6F95924B"/>
    <w:rsid w:val="6F9E7F41"/>
    <w:rsid w:val="6FA3D57F"/>
    <w:rsid w:val="6FBAD274"/>
    <w:rsid w:val="6FDBFE53"/>
    <w:rsid w:val="6FDEC349"/>
    <w:rsid w:val="6FE1C80B"/>
    <w:rsid w:val="7016864B"/>
    <w:rsid w:val="702B7BD7"/>
    <w:rsid w:val="70336A51"/>
    <w:rsid w:val="7063A896"/>
    <w:rsid w:val="70685F6B"/>
    <w:rsid w:val="707354F1"/>
    <w:rsid w:val="709FD3F2"/>
    <w:rsid w:val="70A89385"/>
    <w:rsid w:val="70B446C6"/>
    <w:rsid w:val="70B67558"/>
    <w:rsid w:val="70BC4908"/>
    <w:rsid w:val="70BF90D3"/>
    <w:rsid w:val="70D8EB06"/>
    <w:rsid w:val="70E828A0"/>
    <w:rsid w:val="70F08BF9"/>
    <w:rsid w:val="711AE003"/>
    <w:rsid w:val="711BC47B"/>
    <w:rsid w:val="713930B9"/>
    <w:rsid w:val="713AB85E"/>
    <w:rsid w:val="71469AB7"/>
    <w:rsid w:val="71551A8B"/>
    <w:rsid w:val="71554804"/>
    <w:rsid w:val="7159FCD4"/>
    <w:rsid w:val="7165AD41"/>
    <w:rsid w:val="71DB0A1A"/>
    <w:rsid w:val="71F7599B"/>
    <w:rsid w:val="7200EC50"/>
    <w:rsid w:val="720A79DE"/>
    <w:rsid w:val="721AABB4"/>
    <w:rsid w:val="72253C52"/>
    <w:rsid w:val="7236F54A"/>
    <w:rsid w:val="723E1887"/>
    <w:rsid w:val="7251EB64"/>
    <w:rsid w:val="72569502"/>
    <w:rsid w:val="725C6AE7"/>
    <w:rsid w:val="72703D4B"/>
    <w:rsid w:val="72923077"/>
    <w:rsid w:val="72A0F484"/>
    <w:rsid w:val="72AD948A"/>
    <w:rsid w:val="72FB2019"/>
    <w:rsid w:val="7303A2EF"/>
    <w:rsid w:val="734A9158"/>
    <w:rsid w:val="737162E7"/>
    <w:rsid w:val="737EBB17"/>
    <w:rsid w:val="738A5193"/>
    <w:rsid w:val="73A3F052"/>
    <w:rsid w:val="73A95F78"/>
    <w:rsid w:val="73B1AE7B"/>
    <w:rsid w:val="73B4F38B"/>
    <w:rsid w:val="73BE855F"/>
    <w:rsid w:val="73C8A07C"/>
    <w:rsid w:val="73CC44C4"/>
    <w:rsid w:val="73D63529"/>
    <w:rsid w:val="73F1CF7B"/>
    <w:rsid w:val="73F882C4"/>
    <w:rsid w:val="74085B07"/>
    <w:rsid w:val="7414C742"/>
    <w:rsid w:val="7415AE42"/>
    <w:rsid w:val="7426A4DE"/>
    <w:rsid w:val="743D09B9"/>
    <w:rsid w:val="7441E0E2"/>
    <w:rsid w:val="745B68BF"/>
    <w:rsid w:val="749774B7"/>
    <w:rsid w:val="74B6C337"/>
    <w:rsid w:val="74BBE9A7"/>
    <w:rsid w:val="74BDE674"/>
    <w:rsid w:val="74BE45FD"/>
    <w:rsid w:val="74BEBB55"/>
    <w:rsid w:val="74DD133B"/>
    <w:rsid w:val="74F37090"/>
    <w:rsid w:val="7541488D"/>
    <w:rsid w:val="75744AA8"/>
    <w:rsid w:val="757C5B0A"/>
    <w:rsid w:val="758B176D"/>
    <w:rsid w:val="75915FFD"/>
    <w:rsid w:val="75A602EF"/>
    <w:rsid w:val="75A876B2"/>
    <w:rsid w:val="75B4E842"/>
    <w:rsid w:val="75D378E8"/>
    <w:rsid w:val="75D96F0A"/>
    <w:rsid w:val="75EA05DC"/>
    <w:rsid w:val="75FB4374"/>
    <w:rsid w:val="7667E9DB"/>
    <w:rsid w:val="76685AEF"/>
    <w:rsid w:val="768BEEED"/>
    <w:rsid w:val="76AFCD00"/>
    <w:rsid w:val="76BBEDC7"/>
    <w:rsid w:val="76C2D143"/>
    <w:rsid w:val="76C5BCA6"/>
    <w:rsid w:val="76E4D3E3"/>
    <w:rsid w:val="76F88805"/>
    <w:rsid w:val="77099106"/>
    <w:rsid w:val="771E0AF2"/>
    <w:rsid w:val="7725B8DE"/>
    <w:rsid w:val="772EDE57"/>
    <w:rsid w:val="77483722"/>
    <w:rsid w:val="77AB75DA"/>
    <w:rsid w:val="77BA3B65"/>
    <w:rsid w:val="77D137AC"/>
    <w:rsid w:val="77D50CC3"/>
    <w:rsid w:val="77DC6BCB"/>
    <w:rsid w:val="77E59D60"/>
    <w:rsid w:val="77F78430"/>
    <w:rsid w:val="77FC5535"/>
    <w:rsid w:val="78374152"/>
    <w:rsid w:val="7838957E"/>
    <w:rsid w:val="7852215B"/>
    <w:rsid w:val="78543DFA"/>
    <w:rsid w:val="785B97C9"/>
    <w:rsid w:val="78795BBB"/>
    <w:rsid w:val="787D7632"/>
    <w:rsid w:val="788FB49B"/>
    <w:rsid w:val="7897ADB6"/>
    <w:rsid w:val="789CFE7A"/>
    <w:rsid w:val="78BF324F"/>
    <w:rsid w:val="78C34CAA"/>
    <w:rsid w:val="78CC80AB"/>
    <w:rsid w:val="78CE13B2"/>
    <w:rsid w:val="78D915AF"/>
    <w:rsid w:val="78D9E551"/>
    <w:rsid w:val="78E99483"/>
    <w:rsid w:val="78EC6915"/>
    <w:rsid w:val="78F5425A"/>
    <w:rsid w:val="790B185B"/>
    <w:rsid w:val="790C7279"/>
    <w:rsid w:val="791B4585"/>
    <w:rsid w:val="791CCE89"/>
    <w:rsid w:val="791D6090"/>
    <w:rsid w:val="79627D6E"/>
    <w:rsid w:val="79661D51"/>
    <w:rsid w:val="7976E458"/>
    <w:rsid w:val="797BEEDB"/>
    <w:rsid w:val="79A10C20"/>
    <w:rsid w:val="79AE51C5"/>
    <w:rsid w:val="79C3FFA3"/>
    <w:rsid w:val="79C542BA"/>
    <w:rsid w:val="79D311B3"/>
    <w:rsid w:val="79E500E7"/>
    <w:rsid w:val="7A0C9A54"/>
    <w:rsid w:val="7A15E78D"/>
    <w:rsid w:val="7A2340E4"/>
    <w:rsid w:val="7A370CD4"/>
    <w:rsid w:val="7A3DE9D7"/>
    <w:rsid w:val="7A539DD5"/>
    <w:rsid w:val="7A592878"/>
    <w:rsid w:val="7A5B4019"/>
    <w:rsid w:val="7A6B35EE"/>
    <w:rsid w:val="7A78E732"/>
    <w:rsid w:val="7ACDB3B6"/>
    <w:rsid w:val="7AED44CE"/>
    <w:rsid w:val="7B069BDD"/>
    <w:rsid w:val="7B0BBFAE"/>
    <w:rsid w:val="7B1BD6F3"/>
    <w:rsid w:val="7B2A666C"/>
    <w:rsid w:val="7B871052"/>
    <w:rsid w:val="7BB512BB"/>
    <w:rsid w:val="7BC25FFD"/>
    <w:rsid w:val="7BCE805E"/>
    <w:rsid w:val="7BD6D1C2"/>
    <w:rsid w:val="7BE9AB45"/>
    <w:rsid w:val="7BFB2DD2"/>
    <w:rsid w:val="7C090F03"/>
    <w:rsid w:val="7C12F523"/>
    <w:rsid w:val="7C221CBD"/>
    <w:rsid w:val="7C299597"/>
    <w:rsid w:val="7C507000"/>
    <w:rsid w:val="7C62CC45"/>
    <w:rsid w:val="7C6D70D7"/>
    <w:rsid w:val="7C707E57"/>
    <w:rsid w:val="7C73E033"/>
    <w:rsid w:val="7C84358D"/>
    <w:rsid w:val="7C9BA5C7"/>
    <w:rsid w:val="7CDC7117"/>
    <w:rsid w:val="7CE67B34"/>
    <w:rsid w:val="7CF549B9"/>
    <w:rsid w:val="7D0432F1"/>
    <w:rsid w:val="7D71A77D"/>
    <w:rsid w:val="7D790D7C"/>
    <w:rsid w:val="7D862DF8"/>
    <w:rsid w:val="7D89EFF0"/>
    <w:rsid w:val="7D8BF8EF"/>
    <w:rsid w:val="7D905D63"/>
    <w:rsid w:val="7D9D9CFD"/>
    <w:rsid w:val="7DBCBB4C"/>
    <w:rsid w:val="7DBF3C73"/>
    <w:rsid w:val="7DD1133F"/>
    <w:rsid w:val="7DE11F26"/>
    <w:rsid w:val="7DED495F"/>
    <w:rsid w:val="7E0B2501"/>
    <w:rsid w:val="7E125637"/>
    <w:rsid w:val="7E1769B2"/>
    <w:rsid w:val="7E1FE3D9"/>
    <w:rsid w:val="7E35F026"/>
    <w:rsid w:val="7E446E6B"/>
    <w:rsid w:val="7E7D170D"/>
    <w:rsid w:val="7E911A1A"/>
    <w:rsid w:val="7E987A29"/>
    <w:rsid w:val="7E9F2331"/>
    <w:rsid w:val="7EBFA09B"/>
    <w:rsid w:val="7EE1494B"/>
    <w:rsid w:val="7EF7185C"/>
    <w:rsid w:val="7EF9BEAA"/>
    <w:rsid w:val="7EFF9BAC"/>
    <w:rsid w:val="7F168A16"/>
    <w:rsid w:val="7F3F2DB2"/>
    <w:rsid w:val="7F47AD4B"/>
    <w:rsid w:val="7F4B2AD6"/>
    <w:rsid w:val="7F559952"/>
    <w:rsid w:val="7F6F33EB"/>
    <w:rsid w:val="7F72B7D7"/>
    <w:rsid w:val="7F7ECE69"/>
    <w:rsid w:val="7F85D797"/>
    <w:rsid w:val="7FC4E666"/>
    <w:rsid w:val="7FF9489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7ACDF7"/>
  <w15:docId w15:val="{272DC88C-0ACA-47E9-8688-6B38653785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B6E09"/>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621AB9"/>
    <w:rPr>
      <w:color w:val="800080" w:themeColor="followedHyperlink"/>
      <w:u w:val="single"/>
    </w:rPr>
  </w:style>
  <w:style w:type="table" w:styleId="TableGrid">
    <w:name w:val="Table Grid"/>
    <w:basedOn w:val="TableNormal"/>
    <w:uiPriority w:val="59"/>
    <w:rsid w:val="00865A5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CB6E09"/>
    <w:pPr>
      <w:spacing w:line="240" w:lineRule="auto"/>
    </w:pPr>
    <w:rPr>
      <w:rFonts w:ascii="Garamond" w:hAnsi="Garamond"/>
      <w:iCs/>
      <w:sz w:val="20"/>
      <w:szCs w:val="18"/>
    </w:rPr>
  </w:style>
  <w:style w:type="character" w:styleId="UnresolvedMention">
    <w:name w:val="Unresolved Mention"/>
    <w:basedOn w:val="DefaultParagraphFont"/>
    <w:uiPriority w:val="99"/>
    <w:unhideWhenUsed/>
    <w:rsid w:val="00DD65D2"/>
    <w:rPr>
      <w:color w:val="605E5C"/>
      <w:shd w:val="clear" w:color="auto" w:fill="E1DFDD"/>
    </w:rPr>
  </w:style>
  <w:style w:type="character" w:styleId="Mention">
    <w:name w:val="Mention"/>
    <w:basedOn w:val="DefaultParagraphFont"/>
    <w:uiPriority w:val="99"/>
    <w:unhideWhenUsed/>
    <w:rsid w:val="00DD65D2"/>
    <w:rPr>
      <w:color w:val="2B579A"/>
      <w:shd w:val="clear" w:color="auto" w:fill="E1DFDD"/>
    </w:rPr>
  </w:style>
  <w:style w:type="character" w:styleId="PlaceholderText">
    <w:name w:val="Placeholder Text"/>
    <w:basedOn w:val="DefaultParagraphFont"/>
    <w:uiPriority w:val="99"/>
    <w:semiHidden/>
    <w:rsid w:val="004275ED"/>
    <w:rPr>
      <w:color w:val="808080"/>
    </w:rPr>
  </w:style>
  <w:style w:type="table" w:styleId="PlainTable3">
    <w:name w:val="Plain Table 3"/>
    <w:basedOn w:val="TableNormal"/>
    <w:uiPriority w:val="43"/>
    <w:rsid w:val="00120033"/>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2">
    <w:name w:val="Plain Table 2"/>
    <w:basedOn w:val="TableNormal"/>
    <w:uiPriority w:val="42"/>
    <w:rsid w:val="00AB59DA"/>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normaltextrun">
    <w:name w:val="normaltextrun"/>
    <w:basedOn w:val="DefaultParagraphFont"/>
    <w:rsid w:val="0066063F"/>
  </w:style>
  <w:style w:type="character" w:customStyle="1" w:styleId="eop">
    <w:name w:val="eop"/>
    <w:basedOn w:val="DefaultParagraphFont"/>
    <w:rsid w:val="0066063F"/>
  </w:style>
  <w:style w:type="paragraph" w:styleId="Revision">
    <w:name w:val="Revision"/>
    <w:hidden/>
    <w:uiPriority w:val="99"/>
    <w:semiHidden/>
    <w:rsid w:val="00203B07"/>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74904650">
      <w:bodyDiv w:val="1"/>
      <w:marLeft w:val="0"/>
      <w:marRight w:val="0"/>
      <w:marTop w:val="0"/>
      <w:marBottom w:val="0"/>
      <w:divBdr>
        <w:top w:val="none" w:sz="0" w:space="0" w:color="auto"/>
        <w:left w:val="none" w:sz="0" w:space="0" w:color="auto"/>
        <w:bottom w:val="none" w:sz="0" w:space="0" w:color="auto"/>
        <w:right w:val="none" w:sz="0" w:space="0" w:color="auto"/>
      </w:divBdr>
      <w:divsChild>
        <w:div w:id="1791824978">
          <w:marLeft w:val="0"/>
          <w:marRight w:val="0"/>
          <w:marTop w:val="0"/>
          <w:marBottom w:val="0"/>
          <w:divBdr>
            <w:top w:val="none" w:sz="0" w:space="0" w:color="auto"/>
            <w:left w:val="none" w:sz="0" w:space="0" w:color="auto"/>
            <w:bottom w:val="none" w:sz="0" w:space="0" w:color="auto"/>
            <w:right w:val="none" w:sz="0" w:space="0" w:color="auto"/>
          </w:divBdr>
        </w:div>
      </w:divsChild>
    </w:div>
    <w:div w:id="797837206">
      <w:bodyDiv w:val="1"/>
      <w:marLeft w:val="0"/>
      <w:marRight w:val="0"/>
      <w:marTop w:val="0"/>
      <w:marBottom w:val="0"/>
      <w:divBdr>
        <w:top w:val="none" w:sz="0" w:space="0" w:color="auto"/>
        <w:left w:val="none" w:sz="0" w:space="0" w:color="auto"/>
        <w:bottom w:val="none" w:sz="0" w:space="0" w:color="auto"/>
        <w:right w:val="none" w:sz="0" w:space="0" w:color="auto"/>
      </w:divBdr>
    </w:div>
    <w:div w:id="879443132">
      <w:bodyDiv w:val="1"/>
      <w:marLeft w:val="0"/>
      <w:marRight w:val="0"/>
      <w:marTop w:val="0"/>
      <w:marBottom w:val="0"/>
      <w:divBdr>
        <w:top w:val="none" w:sz="0" w:space="0" w:color="auto"/>
        <w:left w:val="none" w:sz="0" w:space="0" w:color="auto"/>
        <w:bottom w:val="none" w:sz="0" w:space="0" w:color="auto"/>
        <w:right w:val="none" w:sz="0" w:space="0" w:color="auto"/>
      </w:divBdr>
      <w:divsChild>
        <w:div w:id="2083720094">
          <w:marLeft w:val="480"/>
          <w:marRight w:val="0"/>
          <w:marTop w:val="0"/>
          <w:marBottom w:val="0"/>
          <w:divBdr>
            <w:top w:val="none" w:sz="0" w:space="0" w:color="auto"/>
            <w:left w:val="none" w:sz="0" w:space="0" w:color="auto"/>
            <w:bottom w:val="none" w:sz="0" w:space="0" w:color="auto"/>
            <w:right w:val="none" w:sz="0" w:space="0" w:color="auto"/>
          </w:divBdr>
          <w:divsChild>
            <w:div w:id="357121378">
              <w:marLeft w:val="0"/>
              <w:marRight w:val="0"/>
              <w:marTop w:val="0"/>
              <w:marBottom w:val="0"/>
              <w:divBdr>
                <w:top w:val="none" w:sz="0" w:space="0" w:color="auto"/>
                <w:left w:val="none" w:sz="0" w:space="0" w:color="auto"/>
                <w:bottom w:val="none" w:sz="0" w:space="0" w:color="auto"/>
                <w:right w:val="none" w:sz="0" w:space="0" w:color="auto"/>
              </w:divBdr>
            </w:div>
            <w:div w:id="1607342802">
              <w:marLeft w:val="0"/>
              <w:marRight w:val="0"/>
              <w:marTop w:val="0"/>
              <w:marBottom w:val="0"/>
              <w:divBdr>
                <w:top w:val="none" w:sz="0" w:space="0" w:color="auto"/>
                <w:left w:val="none" w:sz="0" w:space="0" w:color="auto"/>
                <w:bottom w:val="none" w:sz="0" w:space="0" w:color="auto"/>
                <w:right w:val="none" w:sz="0" w:space="0" w:color="auto"/>
              </w:divBdr>
            </w:div>
            <w:div w:id="1983852666">
              <w:marLeft w:val="0"/>
              <w:marRight w:val="0"/>
              <w:marTop w:val="0"/>
              <w:marBottom w:val="0"/>
              <w:divBdr>
                <w:top w:val="none" w:sz="0" w:space="0" w:color="auto"/>
                <w:left w:val="none" w:sz="0" w:space="0" w:color="auto"/>
                <w:bottom w:val="none" w:sz="0" w:space="0" w:color="auto"/>
                <w:right w:val="none" w:sz="0" w:space="0" w:color="auto"/>
              </w:divBdr>
            </w:div>
            <w:div w:id="2026594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580240">
      <w:bodyDiv w:val="1"/>
      <w:marLeft w:val="0"/>
      <w:marRight w:val="0"/>
      <w:marTop w:val="0"/>
      <w:marBottom w:val="0"/>
      <w:divBdr>
        <w:top w:val="none" w:sz="0" w:space="0" w:color="auto"/>
        <w:left w:val="none" w:sz="0" w:space="0" w:color="auto"/>
        <w:bottom w:val="none" w:sz="0" w:space="0" w:color="auto"/>
        <w:right w:val="none" w:sz="0" w:space="0" w:color="auto"/>
      </w:divBdr>
      <w:divsChild>
        <w:div w:id="1191921547">
          <w:marLeft w:val="480"/>
          <w:marRight w:val="0"/>
          <w:marTop w:val="0"/>
          <w:marBottom w:val="0"/>
          <w:divBdr>
            <w:top w:val="none" w:sz="0" w:space="0" w:color="auto"/>
            <w:left w:val="none" w:sz="0" w:space="0" w:color="auto"/>
            <w:bottom w:val="none" w:sz="0" w:space="0" w:color="auto"/>
            <w:right w:val="none" w:sz="0" w:space="0" w:color="auto"/>
          </w:divBdr>
          <w:divsChild>
            <w:div w:id="990061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8590848">
      <w:bodyDiv w:val="1"/>
      <w:marLeft w:val="0"/>
      <w:marRight w:val="0"/>
      <w:marTop w:val="0"/>
      <w:marBottom w:val="0"/>
      <w:divBdr>
        <w:top w:val="none" w:sz="0" w:space="0" w:color="auto"/>
        <w:left w:val="none" w:sz="0" w:space="0" w:color="auto"/>
        <w:bottom w:val="none" w:sz="0" w:space="0" w:color="auto"/>
        <w:right w:val="none" w:sz="0" w:space="0" w:color="auto"/>
      </w:divBdr>
    </w:div>
    <w:div w:id="1255045517">
      <w:bodyDiv w:val="1"/>
      <w:marLeft w:val="0"/>
      <w:marRight w:val="0"/>
      <w:marTop w:val="0"/>
      <w:marBottom w:val="0"/>
      <w:divBdr>
        <w:top w:val="none" w:sz="0" w:space="0" w:color="auto"/>
        <w:left w:val="none" w:sz="0" w:space="0" w:color="auto"/>
        <w:bottom w:val="none" w:sz="0" w:space="0" w:color="auto"/>
        <w:right w:val="none" w:sz="0" w:space="0" w:color="auto"/>
      </w:divBdr>
    </w:div>
    <w:div w:id="1436099552">
      <w:bodyDiv w:val="1"/>
      <w:marLeft w:val="0"/>
      <w:marRight w:val="0"/>
      <w:marTop w:val="0"/>
      <w:marBottom w:val="0"/>
      <w:divBdr>
        <w:top w:val="none" w:sz="0" w:space="0" w:color="auto"/>
        <w:left w:val="none" w:sz="0" w:space="0" w:color="auto"/>
        <w:bottom w:val="none" w:sz="0" w:space="0" w:color="auto"/>
        <w:right w:val="none" w:sz="0" w:space="0" w:color="auto"/>
      </w:divBdr>
      <w:divsChild>
        <w:div w:id="1545946125">
          <w:marLeft w:val="480"/>
          <w:marRight w:val="0"/>
          <w:marTop w:val="0"/>
          <w:marBottom w:val="0"/>
          <w:divBdr>
            <w:top w:val="none" w:sz="0" w:space="0" w:color="auto"/>
            <w:left w:val="none" w:sz="0" w:space="0" w:color="auto"/>
            <w:bottom w:val="none" w:sz="0" w:space="0" w:color="auto"/>
            <w:right w:val="none" w:sz="0" w:space="0" w:color="auto"/>
          </w:divBdr>
          <w:divsChild>
            <w:div w:id="1367636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712146">
      <w:bodyDiv w:val="1"/>
      <w:marLeft w:val="0"/>
      <w:marRight w:val="0"/>
      <w:marTop w:val="0"/>
      <w:marBottom w:val="0"/>
      <w:divBdr>
        <w:top w:val="none" w:sz="0" w:space="0" w:color="auto"/>
        <w:left w:val="none" w:sz="0" w:space="0" w:color="auto"/>
        <w:bottom w:val="none" w:sz="0" w:space="0" w:color="auto"/>
        <w:right w:val="none" w:sz="0" w:space="0" w:color="auto"/>
      </w:divBdr>
    </w:div>
    <w:div w:id="17255204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yperlink" Target="https://www.ncdc.noaa.gov/billions/events" TargetMode="External"/><Relationship Id="rId39" Type="http://schemas.openxmlformats.org/officeDocument/2006/relationships/image" Target="media/image19.png"/><Relationship Id="rId21" Type="http://schemas.openxmlformats.org/officeDocument/2006/relationships/hyperlink" Target="https://doi.org/10.1007/s10584-013-0852-y" TargetMode="External"/><Relationship Id="rId34" Type="http://schemas.openxmlformats.org/officeDocument/2006/relationships/image" Target="media/image14.png"/><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header" Target="head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9.png"/><Relationship Id="rId11" Type="http://schemas.openxmlformats.org/officeDocument/2006/relationships/image" Target="media/image1.png"/><Relationship Id="rId24" Type="http://schemas.openxmlformats.org/officeDocument/2006/relationships/hyperlink" Target="https://doi.org/10.3390/rs70912503" TargetMode="External"/><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theme" Target="theme/theme1.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hyperlink" Target="https://doi.org/10.3390/rs11020107" TargetMode="External"/><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hyperlink" Target="https://doi.org/10.1016/j.rse.2020.111664" TargetMode="External"/><Relationship Id="rId27" Type="http://schemas.openxmlformats.org/officeDocument/2006/relationships/hyperlink" Target="https://census.gov/" TargetMode="External"/><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png"/><Relationship Id="rId8" Type="http://schemas.openxmlformats.org/officeDocument/2006/relationships/webSettings" Target="webSettings.xml"/><Relationship Id="rId51" Type="http://schemas.openxmlformats.org/officeDocument/2006/relationships/footer" Target="footer2.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yperlink" Target="https://www.newscenter1.tv/rosebud-sioux-tribe-creates-road-condition-map-after-flooding/" TargetMode="External"/><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png"/><Relationship Id="rId20" Type="http://schemas.openxmlformats.org/officeDocument/2006/relationships/hyperlink" Target="https://doi.org/10.1016/j.rse.2018.03.006" TargetMode="External"/><Relationship Id="rId41"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emf"/><Relationship Id="rId23" Type="http://schemas.openxmlformats.org/officeDocument/2006/relationships/hyperlink" Target="https://www.fema.gov/sites/default/files/documents/fema_national-risk-index_technical-documentation.pdf" TargetMode="External"/><Relationship Id="rId28" Type="http://schemas.openxmlformats.org/officeDocument/2006/relationships/hyperlink" Target="https://www.census.gov/tribal/" TargetMode="External"/><Relationship Id="rId36" Type="http://schemas.openxmlformats.org/officeDocument/2006/relationships/image" Target="media/image16.png"/><Relationship Id="rId49"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A1ED54F8-C6DB-C845-842C-3BB14D6B444A}">
  <we:reference id="wa200001011" version="1.1.0.0" store="en-US" storeType="OMEX"/>
  <we:alternateReferences>
    <we:reference id="WA200001011" version="1.1.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A137B7158B5884495B75C774E6EAA67" ma:contentTypeVersion="11" ma:contentTypeDescription="Create a new document." ma:contentTypeScope="" ma:versionID="86d0b29d60577673ac2a80c771800e8d">
  <xsd:schema xmlns:xsd="http://www.w3.org/2001/XMLSchema" xmlns:xs="http://www.w3.org/2001/XMLSchema" xmlns:p="http://schemas.microsoft.com/office/2006/metadata/properties" xmlns:ns2="21e6a8e8-1dff-48a6-ab9b-8d556c6946c0" xmlns:ns3="7df78d0b-135a-4de7-9166-7c181cd87fb4" targetNamespace="http://schemas.microsoft.com/office/2006/metadata/properties" ma:root="true" ma:fieldsID="1742b45ea780c5805b1395eedee79f51" ns2:_="" ns3:_="">
    <xsd:import namespace="21e6a8e8-1dff-48a6-ab9b-8d556c6946c0"/>
    <xsd:import namespace="7df78d0b-135a-4de7-9166-7c181cd87fb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e6a8e8-1dff-48a6-ab9b-8d556c6946c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df78d0b-135a-4de7-9166-7c181cd87fb4"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7df78d0b-135a-4de7-9166-7c181cd87fb4">
      <UserInfo>
        <DisplayName>Adriana Le Compte</DisplayName>
        <AccountId>17</AccountId>
        <AccountType/>
      </UserInfo>
      <UserInfo>
        <DisplayName>Britnay Beaudry</DisplayName>
        <AccountId>9</AccountId>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6DF4E11-2F53-49DE-AC0D-CB89B25189E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e6a8e8-1dff-48a6-ab9b-8d556c6946c0"/>
    <ds:schemaRef ds:uri="7df78d0b-135a-4de7-9166-7c181cd87f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168DC02-D390-4F54-AAAB-96A2D1695655}">
  <ds:schemaRefs>
    <ds:schemaRef ds:uri="http://schemas.microsoft.com/sharepoint/v3/contenttype/forms"/>
  </ds:schemaRefs>
</ds:datastoreItem>
</file>

<file path=customXml/itemProps3.xml><?xml version="1.0" encoding="utf-8"?>
<ds:datastoreItem xmlns:ds="http://schemas.openxmlformats.org/officeDocument/2006/customXml" ds:itemID="{7DE3EC9A-89E1-4E92-912F-D6DBCE2BDD85}">
  <ds:schemaRefs>
    <ds:schemaRef ds:uri="http://schemas.microsoft.com/office/2006/metadata/properties"/>
    <ds:schemaRef ds:uri="http://schemas.microsoft.com/office/infopath/2007/PartnerControls"/>
    <ds:schemaRef ds:uri="7df78d0b-135a-4de7-9166-7c181cd87fb4"/>
  </ds:schemaRefs>
</ds:datastoreItem>
</file>

<file path=customXml/itemProps4.xml><?xml version="1.0" encoding="utf-8"?>
<ds:datastoreItem xmlns:ds="http://schemas.openxmlformats.org/officeDocument/2006/customXml" ds:itemID="{47434A0A-C325-456E-9DA6-127DDC3BAF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25</Pages>
  <Words>6436</Words>
  <Characters>36689</Characters>
  <Application>Microsoft Office Word</Application>
  <DocSecurity>0</DocSecurity>
  <Lines>305</Lines>
  <Paragraphs>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43039</CharactersWithSpaces>
  <SharedDoc>false</SharedDoc>
  <HLinks>
    <vt:vector size="60" baseType="variant">
      <vt:variant>
        <vt:i4>6619257</vt:i4>
      </vt:variant>
      <vt:variant>
        <vt:i4>36</vt:i4>
      </vt:variant>
      <vt:variant>
        <vt:i4>0</vt:i4>
      </vt:variant>
      <vt:variant>
        <vt:i4>5</vt:i4>
      </vt:variant>
      <vt:variant>
        <vt:lpwstr>https://census.gov/</vt:lpwstr>
      </vt:variant>
      <vt:variant>
        <vt:lpwstr/>
      </vt:variant>
      <vt:variant>
        <vt:i4>7274538</vt:i4>
      </vt:variant>
      <vt:variant>
        <vt:i4>33</vt:i4>
      </vt:variant>
      <vt:variant>
        <vt:i4>0</vt:i4>
      </vt:variant>
      <vt:variant>
        <vt:i4>5</vt:i4>
      </vt:variant>
      <vt:variant>
        <vt:lpwstr>https://www.census.gov/tribal/</vt:lpwstr>
      </vt:variant>
      <vt:variant>
        <vt:lpwstr/>
      </vt:variant>
      <vt:variant>
        <vt:i4>4456517</vt:i4>
      </vt:variant>
      <vt:variant>
        <vt:i4>30</vt:i4>
      </vt:variant>
      <vt:variant>
        <vt:i4>0</vt:i4>
      </vt:variant>
      <vt:variant>
        <vt:i4>5</vt:i4>
      </vt:variant>
      <vt:variant>
        <vt:lpwstr>https://www.ncdc.noaa.gov/billions/events</vt:lpwstr>
      </vt:variant>
      <vt:variant>
        <vt:lpwstr/>
      </vt:variant>
      <vt:variant>
        <vt:i4>1245263</vt:i4>
      </vt:variant>
      <vt:variant>
        <vt:i4>27</vt:i4>
      </vt:variant>
      <vt:variant>
        <vt:i4>0</vt:i4>
      </vt:variant>
      <vt:variant>
        <vt:i4>5</vt:i4>
      </vt:variant>
      <vt:variant>
        <vt:lpwstr>https://www.newscenter1.tv/rosebud-sioux-tribe-creates-road-condition-map-after-flooding/</vt:lpwstr>
      </vt:variant>
      <vt:variant>
        <vt:lpwstr/>
      </vt:variant>
      <vt:variant>
        <vt:i4>7077927</vt:i4>
      </vt:variant>
      <vt:variant>
        <vt:i4>24</vt:i4>
      </vt:variant>
      <vt:variant>
        <vt:i4>0</vt:i4>
      </vt:variant>
      <vt:variant>
        <vt:i4>5</vt:i4>
      </vt:variant>
      <vt:variant>
        <vt:lpwstr>https://doi.org/10.3390/rs70912503</vt:lpwstr>
      </vt:variant>
      <vt:variant>
        <vt:lpwstr/>
      </vt:variant>
      <vt:variant>
        <vt:i4>7340136</vt:i4>
      </vt:variant>
      <vt:variant>
        <vt:i4>21</vt:i4>
      </vt:variant>
      <vt:variant>
        <vt:i4>0</vt:i4>
      </vt:variant>
      <vt:variant>
        <vt:i4>5</vt:i4>
      </vt:variant>
      <vt:variant>
        <vt:lpwstr>https://www.fema.gov/sites/default/files/documents/fema_national-risk-index_technical-documentation.pdf</vt:lpwstr>
      </vt:variant>
      <vt:variant>
        <vt:lpwstr/>
      </vt:variant>
      <vt:variant>
        <vt:i4>5701640</vt:i4>
      </vt:variant>
      <vt:variant>
        <vt:i4>18</vt:i4>
      </vt:variant>
      <vt:variant>
        <vt:i4>0</vt:i4>
      </vt:variant>
      <vt:variant>
        <vt:i4>5</vt:i4>
      </vt:variant>
      <vt:variant>
        <vt:lpwstr>https://doi.org/10.1016/j.rse.2020.111664</vt:lpwstr>
      </vt:variant>
      <vt:variant>
        <vt:lpwstr/>
      </vt:variant>
      <vt:variant>
        <vt:i4>524317</vt:i4>
      </vt:variant>
      <vt:variant>
        <vt:i4>15</vt:i4>
      </vt:variant>
      <vt:variant>
        <vt:i4>0</vt:i4>
      </vt:variant>
      <vt:variant>
        <vt:i4>5</vt:i4>
      </vt:variant>
      <vt:variant>
        <vt:lpwstr>https://doi.org/10.1007/s10584-013-0852-y</vt:lpwstr>
      </vt:variant>
      <vt:variant>
        <vt:lpwstr/>
      </vt:variant>
      <vt:variant>
        <vt:i4>4653071</vt:i4>
      </vt:variant>
      <vt:variant>
        <vt:i4>12</vt:i4>
      </vt:variant>
      <vt:variant>
        <vt:i4>0</vt:i4>
      </vt:variant>
      <vt:variant>
        <vt:i4>5</vt:i4>
      </vt:variant>
      <vt:variant>
        <vt:lpwstr>https://doi.org/10.1016/j.rse.2018.03.006</vt:lpwstr>
      </vt:variant>
      <vt:variant>
        <vt:lpwstr/>
      </vt:variant>
      <vt:variant>
        <vt:i4>7209002</vt:i4>
      </vt:variant>
      <vt:variant>
        <vt:i4>9</vt:i4>
      </vt:variant>
      <vt:variant>
        <vt:i4>0</vt:i4>
      </vt:variant>
      <vt:variant>
        <vt:i4>5</vt:i4>
      </vt:variant>
      <vt:variant>
        <vt:lpwstr>https://doi.org/10.3390/rs11020107</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Zachary Bengtsson</dc:creator>
  <cp:keywords/>
  <dc:description/>
  <cp:lastModifiedBy>Byles, Robert C. (LARC-E3)[SSAI DEVELOP]</cp:lastModifiedBy>
  <cp:revision>2</cp:revision>
  <dcterms:created xsi:type="dcterms:W3CDTF">2021-05-06T17:46:00Z</dcterms:created>
  <dcterms:modified xsi:type="dcterms:W3CDTF">2021-05-06T17:46:00Z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0x010100AA137B7158B5884495B75C774E6EAA67</vt:lpwstr>
  </property>
  <property fmtid="{D5CDD505-2E9C-101B-9397-08002B2CF9AE}" pid="3" name="grammarly_documentId">
    <vt:lpwstr>documentId_471</vt:lpwstr>
  </property>
  <property fmtid="{D5CDD505-2E9C-101B-9397-08002B2CF9AE}" pid="4" name="grammarly_documentContext">
    <vt:lpwstr>{"goals":[],"domain":"general","emotions":[],"dialect":"american"}</vt:lpwstr>
  </property>
</Properties>
</file>