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p14">
  <w:body>
    <w:p w:rsidR="25FE0278" w:rsidP="1B26E546" w:rsidRDefault="05D64EE1" w14:paraId="26B87EF0" w14:textId="0B21E5AB">
      <w:pPr>
        <w:spacing w:after="0" w:line="240" w:lineRule="auto"/>
        <w:ind w:left="720"/>
        <w:jc w:val="right"/>
        <w:rPr>
          <w:rFonts w:ascii="Garamond" w:hAnsi="Garamond" w:eastAsia="Garamond" w:cs="Garamond"/>
          <w:color w:val="000000" w:themeColor="text1"/>
          <w:sz w:val="28"/>
          <w:szCs w:val="28"/>
        </w:rPr>
      </w:pPr>
      <w:r w:rsidRPr="26EA3AD6">
        <w:rPr>
          <w:rFonts w:ascii="Garamond" w:hAnsi="Garamond" w:eastAsia="Garamond" w:cs="Garamond"/>
          <w:color w:val="000000" w:themeColor="text1"/>
          <w:sz w:val="40"/>
          <w:szCs w:val="40"/>
        </w:rPr>
        <w:t>Kansas City Disasters II</w:t>
      </w:r>
    </w:p>
    <w:p w:rsidR="25FE0278" w:rsidP="1B26E546" w:rsidRDefault="05D64EE1" w14:paraId="57F4384F" w14:textId="10E56A9C">
      <w:pPr>
        <w:spacing w:after="0" w:line="240" w:lineRule="auto"/>
        <w:ind w:left="720"/>
        <w:jc w:val="right"/>
        <w:rPr>
          <w:rFonts w:ascii="Garamond" w:hAnsi="Garamond" w:eastAsia="Garamond" w:cs="Garamond"/>
          <w:color w:val="000000" w:themeColor="text1"/>
          <w:sz w:val="28"/>
          <w:szCs w:val="28"/>
        </w:rPr>
      </w:pPr>
      <w:r w:rsidRPr="26EA3AD6">
        <w:rPr>
          <w:rFonts w:ascii="Garamond" w:hAnsi="Garamond" w:eastAsia="Garamond" w:cs="Garamond"/>
          <w:color w:val="000000" w:themeColor="text1"/>
          <w:sz w:val="28"/>
          <w:szCs w:val="28"/>
        </w:rPr>
        <w:t>Analyzing Precipitation and Land Cover Data to Refine the Assessment of Urban Flood Vulnerability</w:t>
      </w:r>
    </w:p>
    <w:p w:rsidR="1B26E546" w:rsidP="1B26E546" w:rsidRDefault="1B26E546" w14:paraId="6598C916" w14:textId="22483F3F">
      <w:pPr>
        <w:spacing w:after="0" w:line="240" w:lineRule="auto"/>
        <w:rPr>
          <w:rFonts w:ascii="Garamond" w:hAnsi="Garamond" w:eastAsia="Garamond" w:cs="Garamond"/>
          <w:color w:val="000000" w:themeColor="text1"/>
          <w:sz w:val="32"/>
          <w:szCs w:val="32"/>
        </w:rPr>
      </w:pPr>
    </w:p>
    <w:p w:rsidR="1B26E546" w:rsidP="1B26E546" w:rsidRDefault="1B26E546" w14:paraId="2B0A2B16" w14:textId="2DAB0BE9">
      <w:pPr>
        <w:spacing w:after="0" w:line="240" w:lineRule="auto"/>
        <w:rPr>
          <w:rFonts w:ascii="Garamond" w:hAnsi="Garamond" w:eastAsia="Garamond" w:cs="Garamond"/>
          <w:color w:val="000000" w:themeColor="text1"/>
          <w:sz w:val="32"/>
          <w:szCs w:val="32"/>
        </w:rPr>
      </w:pPr>
    </w:p>
    <w:p w:rsidR="1B26E546" w:rsidP="1B26E546" w:rsidRDefault="1B26E546" w14:paraId="7F91F170" w14:textId="1853B659">
      <w:pPr>
        <w:spacing w:after="0" w:line="240" w:lineRule="auto"/>
        <w:rPr>
          <w:rFonts w:ascii="Garamond" w:hAnsi="Garamond" w:eastAsia="Garamond" w:cs="Garamond"/>
          <w:color w:val="000000" w:themeColor="text1"/>
          <w:sz w:val="32"/>
          <w:szCs w:val="32"/>
        </w:rPr>
      </w:pPr>
    </w:p>
    <w:p w:rsidR="1B26E546" w:rsidP="1B26E546" w:rsidRDefault="1B26E546" w14:paraId="6250CE26" w14:textId="043754A6">
      <w:pPr>
        <w:spacing w:after="0" w:line="240" w:lineRule="auto"/>
        <w:rPr>
          <w:rFonts w:ascii="Garamond" w:hAnsi="Garamond" w:eastAsia="Garamond" w:cs="Garamond"/>
          <w:color w:val="000000" w:themeColor="text1"/>
          <w:sz w:val="32"/>
          <w:szCs w:val="32"/>
        </w:rPr>
      </w:pPr>
    </w:p>
    <w:p w:rsidR="1B26E546" w:rsidP="1B26E546" w:rsidRDefault="1B26E546" w14:paraId="02C425A0" w14:textId="073FEA7B">
      <w:pPr>
        <w:spacing w:after="0" w:line="240" w:lineRule="auto"/>
        <w:jc w:val="center"/>
        <w:rPr>
          <w:rFonts w:ascii="Garamond" w:hAnsi="Garamond" w:eastAsia="Garamond" w:cs="Garamond"/>
          <w:color w:val="000000" w:themeColor="text1"/>
          <w:sz w:val="32"/>
          <w:szCs w:val="32"/>
        </w:rPr>
      </w:pPr>
    </w:p>
    <w:p w:rsidR="1B26E546" w:rsidP="1B26E546" w:rsidRDefault="1B26E546" w14:paraId="66D52F36" w14:textId="184AD138">
      <w:pPr>
        <w:spacing w:after="0" w:line="240" w:lineRule="auto"/>
        <w:jc w:val="center"/>
        <w:rPr>
          <w:rFonts w:ascii="Garamond" w:hAnsi="Garamond" w:eastAsia="Garamond" w:cs="Garamond"/>
          <w:color w:val="000000" w:themeColor="text1"/>
          <w:sz w:val="32"/>
          <w:szCs w:val="32"/>
        </w:rPr>
      </w:pPr>
    </w:p>
    <w:p w:rsidR="25FE0278" w:rsidP="1B26E546" w:rsidRDefault="25FE0278" w14:paraId="0860FBCF" w14:textId="7C027F70">
      <w:pPr>
        <w:spacing w:after="0" w:line="240" w:lineRule="auto"/>
        <w:jc w:val="center"/>
        <w:rPr>
          <w:rFonts w:ascii="Garamond" w:hAnsi="Garamond" w:eastAsia="Garamond" w:cs="Garamond"/>
          <w:color w:val="000000" w:themeColor="text1"/>
          <w:sz w:val="32"/>
          <w:szCs w:val="32"/>
        </w:rPr>
      </w:pPr>
      <w:r>
        <w:rPr>
          <w:noProof/>
        </w:rPr>
        <w:drawing>
          <wp:inline distT="0" distB="0" distL="0" distR="0" wp14:anchorId="49684FD3" wp14:editId="2361F536">
            <wp:extent cx="971550" cy="190500"/>
            <wp:effectExtent l="0" t="0" r="0" b="0"/>
            <wp:docPr id="1738699930" name="Picture 173869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699930"/>
                    <pic:cNvPicPr/>
                  </pic:nvPicPr>
                  <pic:blipFill>
                    <a:blip r:embed="rId11">
                      <a:extLst>
                        <a:ext uri="{28A0092B-C50C-407E-A947-70E740481C1C}">
                          <a14:useLocalDpi xmlns:a14="http://schemas.microsoft.com/office/drawing/2010/main" val="0"/>
                        </a:ext>
                      </a:extLst>
                    </a:blip>
                    <a:stretch>
                      <a:fillRect/>
                    </a:stretch>
                  </pic:blipFill>
                  <pic:spPr>
                    <a:xfrm>
                      <a:off x="0" y="0"/>
                      <a:ext cx="971550" cy="190500"/>
                    </a:xfrm>
                    <a:prstGeom prst="rect">
                      <a:avLst/>
                    </a:prstGeom>
                  </pic:spPr>
                </pic:pic>
              </a:graphicData>
            </a:graphic>
          </wp:inline>
        </w:drawing>
      </w:r>
      <w:r w:rsidRPr="357E01DD">
        <w:rPr>
          <w:rFonts w:ascii="Garamond" w:hAnsi="Garamond" w:eastAsia="Garamond" w:cs="Garamond"/>
          <w:b/>
          <w:bCs/>
          <w:color w:val="000000" w:themeColor="text1"/>
          <w:sz w:val="32"/>
          <w:szCs w:val="32"/>
        </w:rPr>
        <w:t xml:space="preserve">  Technical Report</w:t>
      </w:r>
    </w:p>
    <w:p w:rsidR="25FE0278" w:rsidP="1B26E546" w:rsidRDefault="4D26FCC5" w14:paraId="1268F830" w14:textId="74F3C9A7">
      <w:pPr>
        <w:spacing w:after="0" w:line="240" w:lineRule="auto"/>
        <w:jc w:val="center"/>
        <w:rPr>
          <w:rFonts w:ascii="Garamond" w:hAnsi="Garamond" w:eastAsia="Garamond" w:cs="Garamond"/>
          <w:color w:val="000000" w:themeColor="text1"/>
          <w:sz w:val="28"/>
          <w:szCs w:val="28"/>
        </w:rPr>
      </w:pPr>
      <w:r w:rsidRPr="01F33B6A" w:rsidR="4D26FCC5">
        <w:rPr>
          <w:rFonts w:ascii="Garamond" w:hAnsi="Garamond" w:eastAsia="Garamond" w:cs="Garamond"/>
          <w:color w:val="000000" w:themeColor="text1" w:themeTint="FF" w:themeShade="FF"/>
          <w:sz w:val="28"/>
          <w:szCs w:val="28"/>
        </w:rPr>
        <w:t>Final</w:t>
      </w:r>
      <w:r w:rsidRPr="01F33B6A" w:rsidR="05D64EE1">
        <w:rPr>
          <w:rFonts w:ascii="Garamond" w:hAnsi="Garamond" w:eastAsia="Garamond" w:cs="Garamond"/>
          <w:color w:val="000000" w:themeColor="text1" w:themeTint="FF" w:themeShade="FF"/>
          <w:sz w:val="28"/>
          <w:szCs w:val="28"/>
        </w:rPr>
        <w:t xml:space="preserve"> – </w:t>
      </w:r>
      <w:r w:rsidRPr="01F33B6A" w:rsidR="4BFEAC48">
        <w:rPr>
          <w:rFonts w:ascii="Garamond" w:hAnsi="Garamond" w:eastAsia="Garamond" w:cs="Garamond"/>
          <w:color w:val="000000" w:themeColor="text1" w:themeTint="FF" w:themeShade="FF"/>
          <w:sz w:val="28"/>
          <w:szCs w:val="28"/>
        </w:rPr>
        <w:t>November 17</w:t>
      </w:r>
      <w:r w:rsidRPr="01F33B6A" w:rsidR="05D64EE1">
        <w:rPr>
          <w:rFonts w:ascii="Garamond" w:hAnsi="Garamond" w:eastAsia="Garamond" w:cs="Garamond"/>
          <w:color w:val="000000" w:themeColor="text1" w:themeTint="FF" w:themeShade="FF"/>
          <w:sz w:val="28"/>
          <w:szCs w:val="28"/>
          <w:vertAlign w:val="superscript"/>
        </w:rPr>
        <w:t>th</w:t>
      </w:r>
      <w:r w:rsidRPr="01F33B6A" w:rsidR="05D64EE1">
        <w:rPr>
          <w:rFonts w:ascii="Garamond" w:hAnsi="Garamond" w:eastAsia="Garamond" w:cs="Garamond"/>
          <w:color w:val="000000" w:themeColor="text1" w:themeTint="FF" w:themeShade="FF"/>
          <w:sz w:val="28"/>
          <w:szCs w:val="28"/>
        </w:rPr>
        <w:t>, 2022</w:t>
      </w:r>
    </w:p>
    <w:p w:rsidR="1B26E546" w:rsidP="1B26E546" w:rsidRDefault="1B26E546" w14:paraId="399D97E4" w14:textId="452A9100">
      <w:pPr>
        <w:spacing w:after="0" w:line="240" w:lineRule="auto"/>
        <w:jc w:val="center"/>
        <w:rPr>
          <w:rFonts w:ascii="Garamond" w:hAnsi="Garamond" w:eastAsia="Garamond" w:cs="Garamond"/>
          <w:color w:val="000000" w:themeColor="text1"/>
          <w:sz w:val="20"/>
          <w:szCs w:val="20"/>
        </w:rPr>
      </w:pPr>
    </w:p>
    <w:p w:rsidR="25FE0278" w:rsidP="1B26E546" w:rsidRDefault="25FE0278" w14:paraId="2CF51B80" w14:textId="03AD53A1">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color w:val="000000" w:themeColor="text1"/>
          <w:sz w:val="20"/>
          <w:szCs w:val="20"/>
        </w:rPr>
        <w:t>Nora Carmody (Project Lead)</w:t>
      </w:r>
    </w:p>
    <w:p w:rsidR="25FE0278" w:rsidP="1B26E546" w:rsidRDefault="25FE0278" w14:paraId="048494CD" w14:textId="05E70680">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color w:val="000000" w:themeColor="text1"/>
          <w:sz w:val="20"/>
          <w:szCs w:val="20"/>
        </w:rPr>
        <w:t>Dain Kim</w:t>
      </w:r>
    </w:p>
    <w:p w:rsidR="25FE0278" w:rsidP="1B26E546" w:rsidRDefault="25FE0278" w14:paraId="75758EFF" w14:textId="50A8A926">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color w:val="000000" w:themeColor="text1"/>
          <w:sz w:val="20"/>
          <w:szCs w:val="20"/>
        </w:rPr>
        <w:t>Kameron Lloyd</w:t>
      </w:r>
    </w:p>
    <w:p w:rsidR="25FE0278" w:rsidP="1B26E546" w:rsidRDefault="25FE0278" w14:paraId="2C0B722F" w14:textId="03B3BBCD">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color w:val="000000" w:themeColor="text1"/>
          <w:sz w:val="20"/>
          <w:szCs w:val="20"/>
        </w:rPr>
        <w:t>Ruby Nagelberg</w:t>
      </w:r>
    </w:p>
    <w:p w:rsidR="1B26E546" w:rsidP="1B26E546" w:rsidRDefault="1B26E546" w14:paraId="60A35642" w14:textId="499A6EB3">
      <w:pPr>
        <w:spacing w:after="0" w:line="240" w:lineRule="auto"/>
        <w:jc w:val="center"/>
        <w:rPr>
          <w:rFonts w:ascii="Garamond" w:hAnsi="Garamond" w:eastAsia="Garamond" w:cs="Garamond"/>
          <w:color w:val="000000" w:themeColor="text1"/>
          <w:sz w:val="20"/>
          <w:szCs w:val="20"/>
        </w:rPr>
      </w:pPr>
    </w:p>
    <w:p w:rsidR="25FE0278" w:rsidP="1B26E546" w:rsidRDefault="25FE0278" w14:paraId="1237D34E" w14:textId="168356A4">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b/>
          <w:bCs/>
          <w:i/>
          <w:iCs/>
          <w:color w:val="000000" w:themeColor="text1"/>
          <w:sz w:val="20"/>
          <w:szCs w:val="20"/>
        </w:rPr>
        <w:t>Advisor</w:t>
      </w:r>
    </w:p>
    <w:p w:rsidR="25FE0278" w:rsidP="1B26E546" w:rsidRDefault="25FE0278" w14:paraId="4D973450" w14:textId="75CC7632">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color w:val="000000" w:themeColor="text1"/>
          <w:sz w:val="20"/>
          <w:szCs w:val="20"/>
        </w:rPr>
        <w:t>Dr. Kent Ross, NASA Langley Research Center</w:t>
      </w:r>
    </w:p>
    <w:p w:rsidR="1B26E546" w:rsidP="1B26E546" w:rsidRDefault="1B26E546" w14:paraId="6861E62C" w14:textId="19D29FDB">
      <w:pPr>
        <w:spacing w:after="0" w:line="240" w:lineRule="auto"/>
        <w:jc w:val="center"/>
        <w:rPr>
          <w:rFonts w:ascii="Garamond" w:hAnsi="Garamond" w:eastAsia="Garamond" w:cs="Garamond"/>
          <w:color w:val="000000" w:themeColor="text1"/>
          <w:sz w:val="20"/>
          <w:szCs w:val="20"/>
        </w:rPr>
      </w:pPr>
    </w:p>
    <w:p w:rsidR="25FE0278" w:rsidP="1B26E546" w:rsidRDefault="25FE0278" w14:paraId="2530755A" w14:textId="25ED5402">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b/>
          <w:bCs/>
          <w:i/>
          <w:iCs/>
          <w:color w:val="000000" w:themeColor="text1"/>
          <w:sz w:val="20"/>
          <w:szCs w:val="20"/>
        </w:rPr>
        <w:t>Previous Contributors:</w:t>
      </w:r>
    </w:p>
    <w:p w:rsidR="25FE0278" w:rsidP="1B26E546" w:rsidRDefault="25FE0278" w14:paraId="70E88435" w14:textId="1A77DB4F">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color w:val="000000" w:themeColor="text1"/>
          <w:sz w:val="20"/>
          <w:szCs w:val="20"/>
        </w:rPr>
        <w:t>M. René Castillo</w:t>
      </w:r>
    </w:p>
    <w:p w:rsidR="25FE0278" w:rsidP="1B26E546" w:rsidRDefault="25FE0278" w14:paraId="47A9616F" w14:textId="65A335AE">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color w:val="000000" w:themeColor="text1"/>
          <w:sz w:val="20"/>
          <w:szCs w:val="20"/>
        </w:rPr>
        <w:t>Hadwynne Gross</w:t>
      </w:r>
    </w:p>
    <w:p w:rsidR="25FE0278" w:rsidP="1B26E546" w:rsidRDefault="25FE0278" w14:paraId="7740DB9E" w14:textId="673FBBA3">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color w:val="000000" w:themeColor="text1"/>
          <w:sz w:val="20"/>
          <w:szCs w:val="20"/>
        </w:rPr>
        <w:t>Eric Sjöstedt</w:t>
      </w:r>
    </w:p>
    <w:p w:rsidR="25FE0278" w:rsidP="1B26E546" w:rsidRDefault="25FE0278" w14:paraId="0EC2593C" w14:textId="03131E27">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color w:val="000000" w:themeColor="text1"/>
          <w:sz w:val="20"/>
          <w:szCs w:val="20"/>
        </w:rPr>
        <w:t>Raychell Velez</w:t>
      </w:r>
    </w:p>
    <w:p w:rsidR="1B26E546" w:rsidP="1B26E546" w:rsidRDefault="1B26E546" w14:paraId="305B3ADF" w14:textId="27908BDF">
      <w:pPr>
        <w:spacing w:after="0" w:line="240" w:lineRule="auto"/>
        <w:jc w:val="center"/>
        <w:rPr>
          <w:rFonts w:ascii="Garamond" w:hAnsi="Garamond" w:eastAsia="Garamond" w:cs="Garamond"/>
          <w:color w:val="000000" w:themeColor="text1"/>
          <w:sz w:val="20"/>
          <w:szCs w:val="20"/>
        </w:rPr>
      </w:pPr>
    </w:p>
    <w:p w:rsidR="1B26E546" w:rsidP="1B26E546" w:rsidRDefault="1B26E546" w14:paraId="0241A2BA" w14:textId="64AEC48A">
      <w:pPr>
        <w:spacing w:after="0" w:line="240" w:lineRule="auto"/>
        <w:jc w:val="center"/>
        <w:rPr>
          <w:rFonts w:ascii="Garamond" w:hAnsi="Garamond" w:eastAsia="Garamond" w:cs="Garamond"/>
          <w:color w:val="000000" w:themeColor="text1"/>
          <w:sz w:val="20"/>
          <w:szCs w:val="20"/>
        </w:rPr>
      </w:pPr>
    </w:p>
    <w:p w:rsidR="25FE0278" w:rsidP="1B26E546" w:rsidRDefault="25FE0278" w14:paraId="6D8FE783" w14:textId="308B2241">
      <w:pPr>
        <w:spacing w:after="0" w:line="240" w:lineRule="auto"/>
        <w:jc w:val="center"/>
        <w:rPr>
          <w:rFonts w:ascii="Garamond" w:hAnsi="Garamond" w:eastAsia="Garamond" w:cs="Garamond"/>
          <w:color w:val="000000" w:themeColor="text1"/>
          <w:sz w:val="20"/>
          <w:szCs w:val="20"/>
        </w:rPr>
      </w:pPr>
      <w:r w:rsidRPr="1B26E546">
        <w:rPr>
          <w:rFonts w:ascii="Garamond" w:hAnsi="Garamond" w:eastAsia="Garamond" w:cs="Garamond"/>
          <w:b/>
          <w:bCs/>
          <w:i/>
          <w:iCs/>
          <w:color w:val="000000" w:themeColor="text1"/>
          <w:sz w:val="20"/>
          <w:szCs w:val="20"/>
        </w:rPr>
        <w:t>Fellow:</w:t>
      </w:r>
      <w:r>
        <w:br/>
      </w:r>
      <w:r w:rsidRPr="1B26E546">
        <w:rPr>
          <w:rFonts w:ascii="Garamond" w:hAnsi="Garamond" w:eastAsia="Garamond" w:cs="Garamond"/>
          <w:b/>
          <w:bCs/>
          <w:i/>
          <w:iCs/>
          <w:color w:val="000000" w:themeColor="text1"/>
          <w:sz w:val="20"/>
          <w:szCs w:val="20"/>
        </w:rPr>
        <w:t xml:space="preserve">Tyler Pantle </w:t>
      </w:r>
      <w:r w:rsidR="008C27A7">
        <w:rPr>
          <w:rFonts w:ascii="Garamond" w:hAnsi="Garamond" w:eastAsia="Garamond" w:cs="Garamond"/>
          <w:color w:val="000000" w:themeColor="text1"/>
          <w:sz w:val="20"/>
          <w:szCs w:val="20"/>
        </w:rPr>
        <w:t>(</w:t>
      </w:r>
      <w:r w:rsidRPr="1B26E546">
        <w:rPr>
          <w:rFonts w:ascii="Garamond" w:hAnsi="Garamond" w:eastAsia="Garamond" w:cs="Garamond"/>
          <w:color w:val="000000" w:themeColor="text1"/>
          <w:sz w:val="20"/>
          <w:szCs w:val="20"/>
        </w:rPr>
        <w:t>Massachusetts – Boston)</w:t>
      </w:r>
    </w:p>
    <w:p w:rsidR="25FE0278" w:rsidP="1B26E546" w:rsidRDefault="25FE0278" w14:paraId="6C489CB5" w14:textId="487AC765">
      <w:pPr>
        <w:spacing w:after="0" w:line="240" w:lineRule="auto"/>
        <w:rPr>
          <w:rFonts w:ascii="Garamond" w:hAnsi="Garamond" w:eastAsia="Garamond" w:cs="Garamond"/>
          <w:color w:val="000000" w:themeColor="text1"/>
          <w:sz w:val="20"/>
          <w:szCs w:val="20"/>
        </w:rPr>
      </w:pPr>
      <w:r>
        <w:br w:type="page"/>
      </w:r>
    </w:p>
    <w:p w:rsidR="25FE0278" w:rsidP="1B26E546" w:rsidRDefault="25FE0278" w14:paraId="7F705A31" w14:textId="21BF622B">
      <w:pPr>
        <w:pStyle w:val="Heading1"/>
        <w:spacing w:before="0" w:line="240" w:lineRule="auto"/>
        <w:rPr>
          <w:rFonts w:ascii="Garamond" w:hAnsi="Garamond" w:eastAsia="Garamond" w:cs="Garamond"/>
          <w:color w:val="365F91"/>
          <w:sz w:val="28"/>
          <w:szCs w:val="28"/>
        </w:rPr>
      </w:pPr>
      <w:r w:rsidRPr="3CC70632">
        <w:rPr>
          <w:rFonts w:ascii="Garamond" w:hAnsi="Garamond" w:eastAsia="Garamond" w:cs="Garamond"/>
          <w:b/>
          <w:bCs/>
          <w:color w:val="365F91"/>
          <w:sz w:val="28"/>
          <w:szCs w:val="28"/>
        </w:rPr>
        <w:lastRenderedPageBreak/>
        <w:t>1. Abstract</w:t>
      </w:r>
    </w:p>
    <w:p w:rsidR="6CB31321" w:rsidP="3CC70632" w:rsidRDefault="6CB31321" w14:paraId="1469980B" w14:textId="3F24074E">
      <w:pPr>
        <w:spacing w:after="0" w:line="240" w:lineRule="auto"/>
        <w:rPr>
          <w:rFonts w:ascii="Garamond" w:hAnsi="Garamond" w:eastAsia="Garamond" w:cs="Garamond"/>
          <w:color w:val="000000" w:themeColor="text1"/>
        </w:rPr>
      </w:pPr>
      <w:r w:rsidRPr="3CC70632">
        <w:rPr>
          <w:rFonts w:ascii="Garamond" w:hAnsi="Garamond" w:eastAsia="Garamond" w:cs="Garamond"/>
          <w:color w:val="000000" w:themeColor="text1"/>
        </w:rPr>
        <w:t>In pluvial flood events, stormwater runoff can pollute ground and surface water, posing a threat long after rain has ceased. In Wyandotte County, Kansas, this contamination is compounded in historically disinvested neighborhoods by high levels of impervious surface cover, a combined sewer system, and socioeconomic vulnerability. The DEVELOP Kansas City Disasters I team conducted water quantity analyses to assess flood vulnerability in Wyandotte County, and to complement their research, we, the Kansas City Disasters II team, addressed water quality concerns related to stormwater retention and combined sewer system overflows (CSOs). We acquired precipitation data from NASA’s Global Precipitation Measurement (GPM IMERG) f</w:t>
      </w:r>
      <w:r w:rsidR="008C27A7">
        <w:rPr>
          <w:rFonts w:ascii="Garamond" w:hAnsi="Garamond" w:eastAsia="Garamond" w:cs="Garamond"/>
          <w:color w:val="000000" w:themeColor="text1"/>
        </w:rPr>
        <w:t>rom</w:t>
      </w:r>
      <w:r w:rsidRPr="3CC70632">
        <w:rPr>
          <w:rFonts w:ascii="Garamond" w:hAnsi="Garamond" w:eastAsia="Garamond" w:cs="Garamond"/>
          <w:color w:val="000000" w:themeColor="text1"/>
        </w:rPr>
        <w:t xml:space="preserve"> January 2000 to December 2020 and ancillary data</w:t>
      </w:r>
      <w:r w:rsidR="003B5609">
        <w:rPr>
          <w:rFonts w:ascii="Garamond" w:hAnsi="Garamond" w:eastAsia="Garamond" w:cs="Garamond"/>
          <w:color w:val="000000" w:themeColor="text1"/>
        </w:rPr>
        <w:t>,</w:t>
      </w:r>
      <w:r w:rsidRPr="3CC70632">
        <w:rPr>
          <w:rFonts w:ascii="Garamond" w:hAnsi="Garamond" w:eastAsia="Garamond" w:cs="Garamond"/>
          <w:color w:val="000000" w:themeColor="text1"/>
        </w:rPr>
        <w:t xml:space="preserve"> such as land cover classifications from the USGS’s National Land Cover Database</w:t>
      </w:r>
      <w:r w:rsidR="003B5609">
        <w:rPr>
          <w:rFonts w:ascii="Garamond" w:hAnsi="Garamond" w:eastAsia="Garamond" w:cs="Garamond"/>
          <w:color w:val="000000" w:themeColor="text1"/>
        </w:rPr>
        <w:t>,</w:t>
      </w:r>
      <w:r w:rsidRPr="3CC70632">
        <w:rPr>
          <w:rFonts w:ascii="Garamond" w:hAnsi="Garamond" w:eastAsia="Garamond" w:cs="Garamond"/>
          <w:color w:val="000000" w:themeColor="text1"/>
        </w:rPr>
        <w:t xml:space="preserve"> as inputs into the Natural Capital Project’s Integrated Valuation of Ecosystem Services and Tradeoffs (InVEST) Stormwater Retention Model. We utilized this model to produce stormwater retention ratios across Wyandotte County to identify areas where land is not retaining stormwater and its associated pollutants, exposing surrounding regions to waterway contamination. </w:t>
      </w:r>
      <w:r w:rsidR="00A3397D">
        <w:rPr>
          <w:rFonts w:ascii="Garamond" w:hAnsi="Garamond" w:eastAsia="Garamond" w:cs="Garamond"/>
          <w:color w:val="000000" w:themeColor="text1"/>
        </w:rPr>
        <w:t>We</w:t>
      </w:r>
      <w:r w:rsidRPr="3CC70632">
        <w:rPr>
          <w:rFonts w:ascii="Garamond" w:hAnsi="Garamond" w:eastAsia="Garamond" w:cs="Garamond"/>
          <w:color w:val="000000" w:themeColor="text1"/>
        </w:rPr>
        <w:t xml:space="preserve"> then used U.S. Census data to create a social vulnerability index</w:t>
      </w:r>
      <w:r w:rsidR="003B5609">
        <w:rPr>
          <w:rFonts w:ascii="Garamond" w:hAnsi="Garamond" w:eastAsia="Garamond" w:cs="Garamond"/>
          <w:color w:val="000000" w:themeColor="text1"/>
        </w:rPr>
        <w:t>,</w:t>
      </w:r>
      <w:r w:rsidRPr="3CC70632">
        <w:rPr>
          <w:rFonts w:ascii="Garamond" w:hAnsi="Garamond" w:eastAsia="Garamond" w:cs="Garamond"/>
          <w:color w:val="000000" w:themeColor="text1"/>
        </w:rPr>
        <w:t xml:space="preserve"> which was compared to the model’s retention outputs. The results suggested that the most vulnerable block groups were located in Northeast Wyandotte County</w:t>
      </w:r>
      <w:r w:rsidR="003B5609">
        <w:rPr>
          <w:rFonts w:ascii="Garamond" w:hAnsi="Garamond" w:eastAsia="Garamond" w:cs="Garamond"/>
          <w:color w:val="000000" w:themeColor="text1"/>
        </w:rPr>
        <w:t>,</w:t>
      </w:r>
      <w:r w:rsidRPr="3CC70632">
        <w:rPr>
          <w:rFonts w:ascii="Garamond" w:hAnsi="Garamond" w:eastAsia="Garamond" w:cs="Garamond"/>
          <w:color w:val="000000" w:themeColor="text1"/>
        </w:rPr>
        <w:t xml:space="preserve"> where populations are burdened by poor stormwater retention and intersectional social vulnerabilities. The end products provided insights into the distribution of stormwater retention and purification in Wyandotte County and an identification of points of intervention for Groundwork NRG’s future green infrastructure projects.</w:t>
      </w:r>
    </w:p>
    <w:p w:rsidR="4A1D7C66" w:rsidP="4A1D7C66" w:rsidRDefault="4A1D7C66" w14:paraId="5BFAA00A" w14:textId="5D52054B">
      <w:pPr>
        <w:spacing w:after="0" w:line="240" w:lineRule="auto"/>
        <w:rPr>
          <w:rFonts w:ascii="Garamond" w:hAnsi="Garamond" w:eastAsia="Garamond" w:cs="Garamond"/>
          <w:b/>
          <w:bCs/>
          <w:color w:val="000000" w:themeColor="text1"/>
        </w:rPr>
      </w:pPr>
    </w:p>
    <w:p w:rsidR="25FE0278" w:rsidP="1B26E546" w:rsidRDefault="25FE0278" w14:paraId="27C5BA09" w14:textId="27DF484F">
      <w:pPr>
        <w:spacing w:after="0" w:line="240" w:lineRule="auto"/>
        <w:rPr>
          <w:rFonts w:ascii="Garamond" w:hAnsi="Garamond" w:eastAsia="Garamond" w:cs="Garamond"/>
          <w:color w:val="000000" w:themeColor="text1"/>
        </w:rPr>
      </w:pPr>
      <w:r w:rsidRPr="1B26E546">
        <w:rPr>
          <w:rFonts w:ascii="Garamond" w:hAnsi="Garamond" w:eastAsia="Garamond" w:cs="Garamond"/>
          <w:b/>
          <w:bCs/>
          <w:color w:val="000000" w:themeColor="text1"/>
        </w:rPr>
        <w:t>Key Terms</w:t>
      </w:r>
    </w:p>
    <w:p w:rsidR="1B26E546" w:rsidP="00532F91" w:rsidRDefault="25FE0278" w14:paraId="41B3BFFC" w14:textId="16D3838F">
      <w:pPr>
        <w:spacing w:after="200" w:line="276" w:lineRule="auto"/>
        <w:rPr>
          <w:rFonts w:ascii="Garamond" w:hAnsi="Garamond" w:eastAsia="Garamond" w:cs="Garamond"/>
          <w:color w:val="000000" w:themeColor="text1"/>
        </w:rPr>
      </w:pPr>
      <w:r w:rsidRPr="357E01DD">
        <w:rPr>
          <w:rFonts w:ascii="Garamond" w:hAnsi="Garamond" w:eastAsia="Garamond" w:cs="Garamond"/>
          <w:color w:val="000000" w:themeColor="text1"/>
        </w:rPr>
        <w:t>Kansas City, urban stormwater, water quality, InVEST, combined sewer system overflow (CSO), remote sensing</w:t>
      </w:r>
      <w:r w:rsidRPr="357E01DD" w:rsidR="05EED1BB">
        <w:rPr>
          <w:rFonts w:ascii="Garamond" w:hAnsi="Garamond" w:eastAsia="Garamond" w:cs="Garamond"/>
          <w:color w:val="000000" w:themeColor="text1"/>
        </w:rPr>
        <w:t>, retention, avoided pollution</w:t>
      </w:r>
    </w:p>
    <w:p w:rsidRPr="00DB3767" w:rsidR="1B26E546" w:rsidP="00DB3767" w:rsidRDefault="25FE0278" w14:paraId="6094C461" w14:textId="78AE87FD">
      <w:pPr>
        <w:pStyle w:val="Heading1"/>
        <w:spacing w:before="0" w:line="240" w:lineRule="auto"/>
        <w:rPr>
          <w:rFonts w:ascii="Garamond" w:hAnsi="Garamond" w:eastAsia="Garamond" w:cs="Garamond"/>
          <w:color w:val="365F91"/>
          <w:sz w:val="28"/>
          <w:szCs w:val="28"/>
        </w:rPr>
      </w:pPr>
      <w:r w:rsidRPr="1B26E546">
        <w:rPr>
          <w:rFonts w:ascii="Garamond" w:hAnsi="Garamond" w:eastAsia="Garamond" w:cs="Garamond"/>
          <w:b/>
          <w:bCs/>
          <w:color w:val="365F91"/>
          <w:sz w:val="28"/>
          <w:szCs w:val="28"/>
        </w:rPr>
        <w:t>2. Introduction</w:t>
      </w:r>
    </w:p>
    <w:p w:rsidR="25FE0278" w:rsidP="1B26E546" w:rsidRDefault="4135C6FC" w14:paraId="78D98C77" w14:textId="3F1E3EC1">
      <w:pPr>
        <w:spacing w:after="0" w:line="240" w:lineRule="auto"/>
        <w:rPr>
          <w:rFonts w:ascii="Garamond" w:hAnsi="Garamond" w:eastAsia="Garamond" w:cs="Garamond"/>
          <w:color w:val="000000" w:themeColor="text1"/>
        </w:rPr>
      </w:pPr>
      <w:r w:rsidRPr="7A8FCF0B">
        <w:rPr>
          <w:rFonts w:ascii="Garamond" w:hAnsi="Garamond" w:eastAsia="Garamond" w:cs="Garamond"/>
          <w:b/>
          <w:bCs/>
          <w:i/>
          <w:iCs/>
          <w:color w:val="000000" w:themeColor="text1"/>
        </w:rPr>
        <w:t>2.1 Background Information</w:t>
      </w:r>
    </w:p>
    <w:p w:rsidR="25FE0278" w:rsidP="357E01DD" w:rsidRDefault="05D64EE1" w14:paraId="6B5DECD2" w14:textId="643900B8">
      <w:pPr>
        <w:spacing w:after="0" w:line="240" w:lineRule="auto"/>
        <w:rPr>
          <w:rFonts w:ascii="Garamond" w:hAnsi="Garamond" w:eastAsia="Garamond" w:cs="Garamond"/>
          <w:color w:val="000000" w:themeColor="text1"/>
        </w:rPr>
      </w:pPr>
      <w:r w:rsidRPr="26EA3AD6">
        <w:rPr>
          <w:rFonts w:ascii="Garamond" w:hAnsi="Garamond" w:eastAsia="Garamond" w:cs="Garamond"/>
          <w:color w:val="000000" w:themeColor="text1"/>
        </w:rPr>
        <w:t xml:space="preserve">Frequent pluvial flooding and high concentrations of impervious surface cover in Wyandotte County, Kansas pose a serious threat to local groundwater and surface water quality as high levels of stormwater runoff carry pollutants to nearby waterways. </w:t>
      </w:r>
      <w:r w:rsidRPr="26EA3AD6" w:rsidR="2A057866">
        <w:rPr>
          <w:rFonts w:ascii="Garamond" w:hAnsi="Garamond" w:eastAsia="Garamond" w:cs="Garamond"/>
          <w:color w:val="000000" w:themeColor="text1"/>
        </w:rPr>
        <w:t>Urbanization and increased i</w:t>
      </w:r>
      <w:r w:rsidRPr="26EA3AD6" w:rsidR="58423030">
        <w:rPr>
          <w:rFonts w:ascii="Garamond" w:hAnsi="Garamond" w:eastAsia="Garamond" w:cs="Garamond"/>
          <w:color w:val="000000" w:themeColor="text1"/>
        </w:rPr>
        <w:t>mp</w:t>
      </w:r>
      <w:r w:rsidRPr="26EA3AD6" w:rsidR="1ECC0AE1">
        <w:rPr>
          <w:rFonts w:ascii="Garamond" w:hAnsi="Garamond" w:eastAsia="Garamond" w:cs="Garamond"/>
          <w:color w:val="000000" w:themeColor="text1"/>
        </w:rPr>
        <w:t xml:space="preserve">ervious land </w:t>
      </w:r>
      <w:r w:rsidRPr="26EA3AD6" w:rsidR="27DD80A4">
        <w:rPr>
          <w:rFonts w:ascii="Garamond" w:hAnsi="Garamond" w:eastAsia="Garamond" w:cs="Garamond"/>
          <w:color w:val="000000" w:themeColor="text1"/>
        </w:rPr>
        <w:t xml:space="preserve">cover </w:t>
      </w:r>
      <w:r w:rsidRPr="26EA3AD6" w:rsidR="7126DAA1">
        <w:rPr>
          <w:rFonts w:ascii="Garamond" w:hAnsi="Garamond" w:eastAsia="Garamond" w:cs="Garamond"/>
          <w:color w:val="000000" w:themeColor="text1"/>
        </w:rPr>
        <w:t xml:space="preserve">inhibit </w:t>
      </w:r>
      <w:r w:rsidRPr="26EA3AD6" w:rsidR="1ECC0AE1">
        <w:rPr>
          <w:rFonts w:ascii="Garamond" w:hAnsi="Garamond" w:eastAsia="Garamond" w:cs="Garamond"/>
          <w:color w:val="000000" w:themeColor="text1"/>
        </w:rPr>
        <w:t xml:space="preserve">two essential ecosystem services for stormwater management: </w:t>
      </w:r>
      <w:r w:rsidRPr="26EA3AD6" w:rsidR="0D8AC1E6">
        <w:rPr>
          <w:rFonts w:ascii="Garamond" w:hAnsi="Garamond" w:eastAsia="Garamond" w:cs="Garamond"/>
          <w:color w:val="000000" w:themeColor="text1"/>
        </w:rPr>
        <w:t>storm</w:t>
      </w:r>
      <w:r w:rsidRPr="26EA3AD6" w:rsidR="1ECC0AE1">
        <w:rPr>
          <w:rFonts w:ascii="Garamond" w:hAnsi="Garamond" w:eastAsia="Garamond" w:cs="Garamond"/>
          <w:color w:val="000000" w:themeColor="text1"/>
        </w:rPr>
        <w:t xml:space="preserve">water purification and </w:t>
      </w:r>
      <w:r w:rsidRPr="26EA3AD6" w:rsidR="3BAE982A">
        <w:rPr>
          <w:rFonts w:ascii="Garamond" w:hAnsi="Garamond" w:eastAsia="Garamond" w:cs="Garamond"/>
          <w:color w:val="000000" w:themeColor="text1"/>
        </w:rPr>
        <w:t>storm</w:t>
      </w:r>
      <w:r w:rsidRPr="26EA3AD6" w:rsidR="1ECC0AE1">
        <w:rPr>
          <w:rFonts w:ascii="Garamond" w:hAnsi="Garamond" w:eastAsia="Garamond" w:cs="Garamond"/>
          <w:color w:val="000000" w:themeColor="text1"/>
        </w:rPr>
        <w:t>water retention.</w:t>
      </w:r>
      <w:r w:rsidRPr="26EA3AD6" w:rsidR="22139C38">
        <w:rPr>
          <w:rFonts w:ascii="Garamond" w:hAnsi="Garamond" w:eastAsia="Garamond" w:cs="Garamond"/>
          <w:b/>
          <w:bCs/>
          <w:color w:val="ED7C31"/>
        </w:rPr>
        <w:t xml:space="preserve"> </w:t>
      </w:r>
      <w:r w:rsidRPr="26EA3AD6" w:rsidR="51B92110">
        <w:rPr>
          <w:rFonts w:ascii="Garamond" w:hAnsi="Garamond" w:eastAsia="Garamond" w:cs="Garamond"/>
          <w:color w:val="000000" w:themeColor="text1"/>
        </w:rPr>
        <w:t>Stormw</w:t>
      </w:r>
      <w:r w:rsidRPr="26EA3AD6" w:rsidR="1ECC0AE1">
        <w:rPr>
          <w:rFonts w:ascii="Garamond" w:hAnsi="Garamond" w:eastAsia="Garamond" w:cs="Garamond"/>
          <w:color w:val="000000" w:themeColor="text1"/>
        </w:rPr>
        <w:t xml:space="preserve">ater purification occurs when water infiltrates into the ground and soil filters contaminants out of the stormwater, keeping pollutants from reaching surface and groundwater. </w:t>
      </w:r>
      <w:r w:rsidRPr="26EA3AD6" w:rsidR="2A65D2A9">
        <w:rPr>
          <w:rFonts w:ascii="Garamond" w:hAnsi="Garamond" w:eastAsia="Garamond" w:cs="Garamond"/>
          <w:color w:val="000000" w:themeColor="text1"/>
        </w:rPr>
        <w:t>Stormw</w:t>
      </w:r>
      <w:r w:rsidRPr="26EA3AD6" w:rsidR="1ECC0AE1">
        <w:rPr>
          <w:rFonts w:ascii="Garamond" w:hAnsi="Garamond" w:eastAsia="Garamond" w:cs="Garamond"/>
          <w:color w:val="000000" w:themeColor="text1"/>
        </w:rPr>
        <w:t>ater retention is the process in which soil stores water during storm events, decreasing runoff volume (Skaalsveen, 2019). When high levels of impervious surfaces disrupt the hydrological cycle and</w:t>
      </w:r>
      <w:r w:rsidRPr="26EA3AD6" w:rsidR="66537734">
        <w:rPr>
          <w:rFonts w:ascii="Garamond" w:hAnsi="Garamond" w:eastAsia="Garamond" w:cs="Garamond"/>
          <w:color w:val="000000" w:themeColor="text1"/>
        </w:rPr>
        <w:t xml:space="preserve"> hinder</w:t>
      </w:r>
      <w:r w:rsidRPr="26EA3AD6" w:rsidR="1ECC0AE1">
        <w:rPr>
          <w:rFonts w:ascii="Garamond" w:hAnsi="Garamond" w:eastAsia="Garamond" w:cs="Garamond"/>
          <w:color w:val="000000" w:themeColor="text1"/>
        </w:rPr>
        <w:t xml:space="preserve"> these essential ecosystem services, more </w:t>
      </w:r>
      <w:r w:rsidRPr="26EA3AD6" w:rsidR="008C27A7">
        <w:rPr>
          <w:rFonts w:ascii="Garamond" w:hAnsi="Garamond" w:eastAsia="Garamond" w:cs="Garamond"/>
          <w:color w:val="000000" w:themeColor="text1"/>
        </w:rPr>
        <w:t>stormwaters</w:t>
      </w:r>
      <w:r w:rsidRPr="26EA3AD6" w:rsidR="1ECC0AE1">
        <w:rPr>
          <w:rFonts w:ascii="Garamond" w:hAnsi="Garamond" w:eastAsia="Garamond" w:cs="Garamond"/>
          <w:color w:val="000000" w:themeColor="text1"/>
        </w:rPr>
        <w:t xml:space="preserve"> become runoff</w:t>
      </w:r>
      <w:r w:rsidR="003B5609">
        <w:rPr>
          <w:rFonts w:ascii="Garamond" w:hAnsi="Garamond" w:eastAsia="Garamond" w:cs="Garamond"/>
          <w:color w:val="000000" w:themeColor="text1"/>
        </w:rPr>
        <w:t>,</w:t>
      </w:r>
      <w:r w:rsidRPr="26EA3AD6" w:rsidR="1ECC0AE1">
        <w:rPr>
          <w:rFonts w:ascii="Garamond" w:hAnsi="Garamond" w:eastAsia="Garamond" w:cs="Garamond"/>
          <w:color w:val="000000" w:themeColor="text1"/>
        </w:rPr>
        <w:t xml:space="preserve"> which transports a range of pollutants including suspended solids, </w:t>
      </w:r>
      <w:r w:rsidRPr="26EA3AD6" w:rsidR="2B6C8B7F">
        <w:rPr>
          <w:rFonts w:ascii="Garamond" w:hAnsi="Garamond" w:eastAsia="Garamond" w:cs="Garamond"/>
          <w:color w:val="000000" w:themeColor="text1"/>
        </w:rPr>
        <w:t>n</w:t>
      </w:r>
      <w:r w:rsidRPr="26EA3AD6" w:rsidR="38EE2F7F">
        <w:rPr>
          <w:rFonts w:ascii="Garamond" w:hAnsi="Garamond" w:eastAsia="Garamond" w:cs="Garamond"/>
          <w:color w:val="000000" w:themeColor="text1"/>
        </w:rPr>
        <w:t xml:space="preserve">itrogen, and </w:t>
      </w:r>
      <w:r w:rsidRPr="26EA3AD6" w:rsidR="2B6C8B7F">
        <w:rPr>
          <w:rFonts w:ascii="Garamond" w:hAnsi="Garamond" w:eastAsia="Garamond" w:cs="Garamond"/>
          <w:color w:val="000000" w:themeColor="text1"/>
        </w:rPr>
        <w:t>p</w:t>
      </w:r>
      <w:r w:rsidRPr="26EA3AD6" w:rsidR="38EE2F7F">
        <w:rPr>
          <w:rFonts w:ascii="Garamond" w:hAnsi="Garamond" w:eastAsia="Garamond" w:cs="Garamond"/>
          <w:color w:val="000000" w:themeColor="text1"/>
        </w:rPr>
        <w:t>hosphorous</w:t>
      </w:r>
      <w:r w:rsidRPr="26EA3AD6" w:rsidR="1ECC0AE1">
        <w:rPr>
          <w:rFonts w:ascii="Garamond" w:hAnsi="Garamond" w:eastAsia="Garamond" w:cs="Garamond"/>
          <w:color w:val="000000" w:themeColor="text1"/>
        </w:rPr>
        <w:t xml:space="preserve"> to surface and groundwater</w:t>
      </w:r>
      <w:r w:rsidRPr="26EA3AD6" w:rsidR="2B6C8B7F">
        <w:rPr>
          <w:rFonts w:ascii="Garamond" w:hAnsi="Garamond" w:eastAsia="Garamond" w:cs="Garamond"/>
          <w:color w:val="000000" w:themeColor="text1"/>
        </w:rPr>
        <w:t>,</w:t>
      </w:r>
      <w:r w:rsidRPr="26EA3AD6" w:rsidR="1ECC0AE1">
        <w:rPr>
          <w:rFonts w:ascii="Garamond" w:hAnsi="Garamond" w:eastAsia="Garamond" w:cs="Garamond"/>
          <w:color w:val="000000" w:themeColor="text1"/>
        </w:rPr>
        <w:t xml:space="preserve"> all of which can pose a threat to aquatic ecosystems as well as human health (Aryal, 2010).</w:t>
      </w:r>
    </w:p>
    <w:p w:rsidR="16F3BAF8" w:rsidP="16F3BAF8" w:rsidRDefault="16F3BAF8" w14:paraId="0C9D0BFF" w14:textId="06C072FB">
      <w:pPr>
        <w:spacing w:after="0" w:line="240" w:lineRule="auto"/>
        <w:rPr>
          <w:rFonts w:ascii="Garamond" w:hAnsi="Garamond" w:eastAsia="Garamond" w:cs="Garamond"/>
          <w:color w:val="000000" w:themeColor="text1"/>
        </w:rPr>
      </w:pPr>
    </w:p>
    <w:p w:rsidR="47434676" w:rsidP="0A44A9C0" w:rsidRDefault="47434676" w14:paraId="317188AA" w14:textId="21E5773D">
      <w:pPr>
        <w:spacing w:line="240" w:lineRule="auto"/>
        <w:rPr>
          <w:rFonts w:ascii="Garamond" w:hAnsi="Garamond" w:eastAsia="Garamond" w:cs="Garamond"/>
          <w:color w:val="000000" w:themeColor="text1"/>
        </w:rPr>
      </w:pPr>
      <w:r w:rsidRPr="0A44A9C0">
        <w:rPr>
          <w:rFonts w:ascii="Garamond" w:hAnsi="Garamond" w:eastAsia="Garamond" w:cs="Garamond"/>
          <w:color w:val="000000" w:themeColor="text1"/>
        </w:rPr>
        <w:t>As a consequence of failing infrastructure and an overall lack of investment due to the historic practice of racial redlining (</w:t>
      </w:r>
      <w:r w:rsidRPr="0A44A9C0" w:rsidR="09B656A9">
        <w:rPr>
          <w:rFonts w:ascii="Garamond" w:hAnsi="Garamond" w:eastAsia="Garamond" w:cs="Garamond"/>
          <w:color w:val="000000" w:themeColor="text1"/>
        </w:rPr>
        <w:t>Wilson</w:t>
      </w:r>
      <w:r w:rsidRPr="0A44A9C0">
        <w:rPr>
          <w:rFonts w:ascii="Garamond" w:hAnsi="Garamond" w:eastAsia="Garamond" w:cs="Garamond"/>
          <w:color w:val="000000" w:themeColor="text1"/>
        </w:rPr>
        <w:t>,</w:t>
      </w:r>
      <w:r w:rsidRPr="0A44A9C0" w:rsidR="336CB798">
        <w:rPr>
          <w:rFonts w:ascii="Garamond" w:hAnsi="Garamond" w:eastAsia="Garamond" w:cs="Garamond"/>
          <w:color w:val="000000" w:themeColor="text1"/>
        </w:rPr>
        <w:t xml:space="preserve"> B.</w:t>
      </w:r>
      <w:r w:rsidRPr="0A44A9C0" w:rsidR="4E3DA01C">
        <w:rPr>
          <w:rFonts w:ascii="Garamond" w:hAnsi="Garamond" w:eastAsia="Garamond" w:cs="Garamond"/>
          <w:color w:val="000000" w:themeColor="text1"/>
        </w:rPr>
        <w:t>,</w:t>
      </w:r>
      <w:r w:rsidRPr="0A44A9C0">
        <w:rPr>
          <w:rFonts w:ascii="Garamond" w:hAnsi="Garamond" w:eastAsia="Garamond" w:cs="Garamond"/>
          <w:color w:val="000000" w:themeColor="text1"/>
        </w:rPr>
        <w:t xml:space="preserve"> 202</w:t>
      </w:r>
      <w:r w:rsidRPr="0A44A9C0" w:rsidR="46231C7D">
        <w:rPr>
          <w:rFonts w:ascii="Garamond" w:hAnsi="Garamond" w:eastAsia="Garamond" w:cs="Garamond"/>
          <w:color w:val="000000" w:themeColor="text1"/>
        </w:rPr>
        <w:t>0</w:t>
      </w:r>
      <w:r w:rsidRPr="0A44A9C0">
        <w:rPr>
          <w:rFonts w:ascii="Garamond" w:hAnsi="Garamond" w:eastAsia="Garamond" w:cs="Garamond"/>
          <w:color w:val="000000" w:themeColor="text1"/>
        </w:rPr>
        <w:t xml:space="preserve">), </w:t>
      </w:r>
      <w:r w:rsidRPr="0A44A9C0" w:rsidR="119625C6">
        <w:rPr>
          <w:rFonts w:ascii="Garamond" w:hAnsi="Garamond" w:eastAsia="Garamond" w:cs="Garamond"/>
          <w:color w:val="000000" w:themeColor="text1"/>
        </w:rPr>
        <w:t xml:space="preserve">marginalized </w:t>
      </w:r>
      <w:r w:rsidRPr="0A44A9C0">
        <w:rPr>
          <w:rFonts w:ascii="Garamond" w:hAnsi="Garamond" w:eastAsia="Garamond" w:cs="Garamond"/>
          <w:color w:val="000000" w:themeColor="text1"/>
        </w:rPr>
        <w:t>communities in Northeast Wyandotte are di</w:t>
      </w:r>
      <w:r w:rsidRPr="0A44A9C0" w:rsidR="39ED0D81">
        <w:rPr>
          <w:rFonts w:ascii="Garamond" w:hAnsi="Garamond" w:eastAsia="Garamond" w:cs="Garamond"/>
          <w:color w:val="000000" w:themeColor="text1"/>
        </w:rPr>
        <w:t>sproportionately exposed to these environmental hazards.</w:t>
      </w:r>
      <w:r w:rsidRPr="0A44A9C0" w:rsidR="5367399C">
        <w:rPr>
          <w:rFonts w:ascii="Garamond" w:hAnsi="Garamond" w:eastAsia="Garamond" w:cs="Garamond"/>
          <w:color w:val="000000" w:themeColor="text1"/>
        </w:rPr>
        <w:t xml:space="preserve"> Beyond pollutants carried to waterways in runoff, Northeast Wyandotte is further burdened by a combined sewer system that collects rainwater runoff, sewage, and industrial wastewater into one pipe. During heavy precipitation events, the volume of wastewater can exceed the sewer system’s capacity and lead to </w:t>
      </w:r>
      <w:r w:rsidRPr="0A44A9C0" w:rsidR="5367399C">
        <w:rPr>
          <w:rFonts w:ascii="Garamond" w:hAnsi="Garamond" w:eastAsia="Garamond" w:cs="Garamond"/>
        </w:rPr>
        <w:t xml:space="preserve">untreated </w:t>
      </w:r>
      <w:r w:rsidRPr="0A44A9C0" w:rsidR="5367399C">
        <w:rPr>
          <w:rFonts w:ascii="Garamond" w:hAnsi="Garamond" w:eastAsia="Garamond" w:cs="Garamond"/>
          <w:color w:val="000000" w:themeColor="text1"/>
        </w:rPr>
        <w:t>stormwater and wastewater discharging into nearby water bodies in what is known as combined sewer overflows (CSO; Petrie, 2021).</w:t>
      </w:r>
    </w:p>
    <w:p w:rsidR="357E01DD" w:rsidP="357E01DD" w:rsidRDefault="357E01DD" w14:paraId="407C5FFA" w14:textId="38AC3FBD">
      <w:pPr>
        <w:rPr>
          <w:rFonts w:ascii="Garamond" w:hAnsi="Garamond" w:eastAsia="Garamond" w:cs="Garamond"/>
          <w:color w:val="000000" w:themeColor="text1"/>
        </w:rPr>
      </w:pPr>
    </w:p>
    <w:p w:rsidR="00552AC0" w:rsidP="00552AC0" w:rsidRDefault="04597265" w14:paraId="5945BCD7" w14:textId="77777777">
      <w:pPr>
        <w:keepNext/>
        <w:jc w:val="center"/>
      </w:pPr>
      <w:r>
        <w:rPr>
          <w:noProof/>
        </w:rPr>
        <w:lastRenderedPageBreak/>
        <w:drawing>
          <wp:inline distT="0" distB="0" distL="0" distR="0" wp14:anchorId="18A588DB" wp14:editId="3BDBBD49">
            <wp:extent cx="4572000" cy="3581400"/>
            <wp:effectExtent l="0" t="0" r="0" b="0"/>
            <wp:docPr id="1147444862" name="Picture 114744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572000" cy="3581400"/>
                    </a:xfrm>
                    <a:prstGeom prst="rect">
                      <a:avLst/>
                    </a:prstGeom>
                  </pic:spPr>
                </pic:pic>
              </a:graphicData>
            </a:graphic>
          </wp:inline>
        </w:drawing>
      </w:r>
    </w:p>
    <w:p w:rsidRPr="00552AC0" w:rsidR="1B26E546" w:rsidP="00552AC0" w:rsidRDefault="00552AC0" w14:paraId="0CC524B4" w14:textId="04A95AED">
      <w:pPr>
        <w:pStyle w:val="Caption"/>
        <w:jc w:val="center"/>
        <w:rPr>
          <w:rFonts w:ascii="Garamond" w:hAnsi="Garamond"/>
          <w:sz w:val="22"/>
          <w:szCs w:val="22"/>
        </w:rPr>
      </w:pPr>
      <w:r w:rsidRPr="00552AC0">
        <w:rPr>
          <w:rFonts w:ascii="Garamond" w:hAnsi="Garamond"/>
          <w:sz w:val="22"/>
          <w:szCs w:val="22"/>
        </w:rPr>
        <w:t xml:space="preserve">Figure </w:t>
      </w:r>
      <w:r w:rsidRPr="00552AC0">
        <w:rPr>
          <w:rFonts w:ascii="Garamond" w:hAnsi="Garamond"/>
          <w:i w:val="0"/>
          <w:iCs w:val="0"/>
          <w:sz w:val="22"/>
          <w:szCs w:val="22"/>
        </w:rPr>
        <w:fldChar w:fldCharType="begin"/>
      </w:r>
      <w:r w:rsidRPr="00552AC0">
        <w:rPr>
          <w:rFonts w:ascii="Garamond" w:hAnsi="Garamond"/>
          <w:i w:val="0"/>
          <w:iCs w:val="0"/>
          <w:sz w:val="22"/>
          <w:szCs w:val="22"/>
        </w:rPr>
        <w:instrText xml:space="preserve"> SEQ Figure \* ARABIC </w:instrText>
      </w:r>
      <w:r w:rsidRPr="00552AC0">
        <w:rPr>
          <w:rFonts w:ascii="Garamond" w:hAnsi="Garamond"/>
          <w:i w:val="0"/>
          <w:iCs w:val="0"/>
          <w:sz w:val="22"/>
          <w:szCs w:val="22"/>
        </w:rPr>
        <w:fldChar w:fldCharType="separate"/>
      </w:r>
      <w:r w:rsidR="00216D09">
        <w:rPr>
          <w:rFonts w:ascii="Garamond" w:hAnsi="Garamond"/>
          <w:i w:val="0"/>
          <w:iCs w:val="0"/>
          <w:noProof/>
          <w:sz w:val="22"/>
          <w:szCs w:val="22"/>
        </w:rPr>
        <w:t>1</w:t>
      </w:r>
      <w:r w:rsidRPr="00552AC0">
        <w:rPr>
          <w:rFonts w:ascii="Garamond" w:hAnsi="Garamond"/>
          <w:i w:val="0"/>
          <w:iCs w:val="0"/>
          <w:sz w:val="22"/>
          <w:szCs w:val="22"/>
        </w:rPr>
        <w:fldChar w:fldCharType="end"/>
      </w:r>
      <w:r>
        <w:rPr>
          <w:rFonts w:ascii="Garamond" w:hAnsi="Garamond"/>
          <w:i w:val="0"/>
          <w:iCs w:val="0"/>
          <w:sz w:val="22"/>
          <w:szCs w:val="22"/>
        </w:rPr>
        <w:t>.</w:t>
      </w:r>
      <w:r w:rsidRPr="00552AC0">
        <w:rPr>
          <w:rFonts w:ascii="Garamond" w:hAnsi="Garamond"/>
          <w:i w:val="0"/>
          <w:iCs w:val="0"/>
          <w:sz w:val="22"/>
          <w:szCs w:val="22"/>
        </w:rPr>
        <w:t xml:space="preserve"> The Wyandotte County study region, located at the junction of the Kansas and Missouri Rivers</w:t>
      </w:r>
    </w:p>
    <w:p w:rsidR="25FE0278" w:rsidP="731567A9" w:rsidRDefault="25FE0278" w14:paraId="71C299A7" w14:textId="221EE479">
      <w:pPr>
        <w:spacing w:line="240" w:lineRule="auto"/>
        <w:rPr>
          <w:rFonts w:ascii="Garamond" w:hAnsi="Garamond" w:eastAsia="Garamond" w:cs="Garamond"/>
          <w:b/>
          <w:bCs/>
          <w:color w:val="ED7C31"/>
        </w:rPr>
      </w:pPr>
      <w:r w:rsidRPr="731567A9">
        <w:rPr>
          <w:rFonts w:ascii="Garamond" w:hAnsi="Garamond" w:eastAsia="Garamond" w:cs="Garamond"/>
          <w:color w:val="000000" w:themeColor="text1"/>
        </w:rPr>
        <w:t xml:space="preserve">In 2013, the </w:t>
      </w:r>
      <w:r w:rsidRPr="731567A9">
        <w:rPr>
          <w:rFonts w:ascii="Garamond" w:hAnsi="Garamond" w:eastAsia="Garamond" w:cs="Garamond"/>
          <w:color w:val="1B1B1B"/>
        </w:rPr>
        <w:t>Unified Government of Wyandotte Co. and Kansas City, Kansas (UG)’s management of the sewer system was found to be in violation of the Clean Water Act as well as t</w:t>
      </w:r>
      <w:r w:rsidRPr="731567A9">
        <w:rPr>
          <w:rFonts w:ascii="Garamond" w:hAnsi="Garamond" w:eastAsia="Garamond" w:cs="Garamond"/>
          <w:color w:val="151515"/>
        </w:rPr>
        <w:t>he city’s National Pollution Discharge Elimination System permit. The Environmental Protection Agency (EPA) charged</w:t>
      </w:r>
      <w:r w:rsidR="003B5609">
        <w:rPr>
          <w:rFonts w:ascii="Garamond" w:hAnsi="Garamond" w:eastAsia="Garamond" w:cs="Garamond"/>
          <w:color w:val="151515"/>
        </w:rPr>
        <w:t xml:space="preserve"> the</w:t>
      </w:r>
      <w:r w:rsidRPr="731567A9">
        <w:rPr>
          <w:rFonts w:ascii="Garamond" w:hAnsi="Garamond" w:eastAsia="Garamond" w:cs="Garamond"/>
          <w:color w:val="151515"/>
        </w:rPr>
        <w:t xml:space="preserve"> UG with </w:t>
      </w:r>
      <w:r w:rsidRPr="731567A9">
        <w:rPr>
          <w:rFonts w:ascii="Garamond" w:hAnsi="Garamond" w:eastAsia="Garamond" w:cs="Garamond"/>
          <w:color w:val="1B1B1B"/>
        </w:rPr>
        <w:t xml:space="preserve">unauthorized discharge of sewage from the sanitary sewer system, dry weather overflows, and failure to properly maintain the sewer system in accordance with the terms outlined in their city permits. The settlement requires </w:t>
      </w:r>
      <w:r w:rsidR="003B5609">
        <w:rPr>
          <w:rFonts w:ascii="Garamond" w:hAnsi="Garamond" w:eastAsia="Garamond" w:cs="Garamond"/>
          <w:color w:val="1B1B1B"/>
        </w:rPr>
        <w:t xml:space="preserve">the </w:t>
      </w:r>
      <w:r w:rsidRPr="731567A9">
        <w:rPr>
          <w:rFonts w:ascii="Garamond" w:hAnsi="Garamond" w:eastAsia="Garamond" w:cs="Garamond"/>
          <w:color w:val="1B1B1B"/>
        </w:rPr>
        <w:t>UG to implement a $600 million-dollar Integrated Overflow Control Plan</w:t>
      </w:r>
      <w:r w:rsidR="003B5609">
        <w:rPr>
          <w:rFonts w:ascii="Garamond" w:hAnsi="Garamond" w:eastAsia="Garamond" w:cs="Garamond"/>
          <w:color w:val="1B1B1B"/>
        </w:rPr>
        <w:t>,</w:t>
      </w:r>
      <w:r w:rsidRPr="731567A9">
        <w:rPr>
          <w:rFonts w:ascii="Garamond" w:hAnsi="Garamond" w:eastAsia="Garamond" w:cs="Garamond"/>
          <w:color w:val="1B1B1B"/>
        </w:rPr>
        <w:t xml:space="preserve"> as well as an improved Stormwater Management Plan (U.S. Environmental Protection Agency, 2020). </w:t>
      </w:r>
    </w:p>
    <w:p w:rsidR="25FE0278" w:rsidP="731567A9" w:rsidRDefault="6E5A08CA" w14:paraId="6CBDFBE4" w14:textId="2B217DAB">
      <w:pPr>
        <w:spacing w:line="240" w:lineRule="auto"/>
        <w:rPr>
          <w:rFonts w:ascii="Garamond" w:hAnsi="Garamond" w:eastAsia="Garamond" w:cs="Garamond"/>
          <w:b/>
          <w:bCs/>
          <w:color w:val="000000" w:themeColor="text1"/>
        </w:rPr>
      </w:pPr>
      <w:r w:rsidRPr="26EA3AD6">
        <w:rPr>
          <w:rFonts w:ascii="Garamond" w:hAnsi="Garamond" w:eastAsia="Garamond" w:cs="Garamond"/>
        </w:rPr>
        <w:t>While this sewer shed update plan is in pro</w:t>
      </w:r>
      <w:r w:rsidRPr="26EA3AD6" w:rsidR="479BBC54">
        <w:rPr>
          <w:rFonts w:ascii="Garamond" w:hAnsi="Garamond" w:eastAsia="Garamond" w:cs="Garamond"/>
        </w:rPr>
        <w:t>gr</w:t>
      </w:r>
      <w:r w:rsidRPr="26EA3AD6">
        <w:rPr>
          <w:rFonts w:ascii="Garamond" w:hAnsi="Garamond" w:eastAsia="Garamond" w:cs="Garamond"/>
        </w:rPr>
        <w:t>ess, t</w:t>
      </w:r>
      <w:r w:rsidRPr="26EA3AD6" w:rsidR="3104B91B">
        <w:rPr>
          <w:rFonts w:ascii="Garamond" w:hAnsi="Garamond" w:eastAsia="Garamond" w:cs="Garamond"/>
        </w:rPr>
        <w:t xml:space="preserve">here have been efforts to identify </w:t>
      </w:r>
      <w:r w:rsidRPr="26EA3AD6" w:rsidR="72FE0064">
        <w:rPr>
          <w:rFonts w:ascii="Garamond" w:hAnsi="Garamond" w:eastAsia="Garamond" w:cs="Garamond"/>
        </w:rPr>
        <w:t>region</w:t>
      </w:r>
      <w:r w:rsidRPr="26EA3AD6" w:rsidR="3D199F51">
        <w:rPr>
          <w:rFonts w:ascii="Garamond" w:hAnsi="Garamond" w:eastAsia="Garamond" w:cs="Garamond"/>
        </w:rPr>
        <w:t xml:space="preserve">s of the county </w:t>
      </w:r>
      <w:r w:rsidRPr="26EA3AD6" w:rsidR="6A1EED57">
        <w:rPr>
          <w:rFonts w:ascii="Garamond" w:hAnsi="Garamond" w:eastAsia="Garamond" w:cs="Garamond"/>
        </w:rPr>
        <w:t xml:space="preserve">where mitigation is </w:t>
      </w:r>
      <w:r w:rsidRPr="26EA3AD6" w:rsidR="75DA2E77">
        <w:rPr>
          <w:rFonts w:ascii="Garamond" w:hAnsi="Garamond" w:eastAsia="Garamond" w:cs="Garamond"/>
        </w:rPr>
        <w:t xml:space="preserve">still </w:t>
      </w:r>
      <w:r w:rsidRPr="26EA3AD6" w:rsidR="6A1EED57">
        <w:rPr>
          <w:rFonts w:ascii="Garamond" w:hAnsi="Garamond" w:eastAsia="Garamond" w:cs="Garamond"/>
        </w:rPr>
        <w:t>needed. I</w:t>
      </w:r>
      <w:r w:rsidRPr="26EA3AD6" w:rsidR="5B741AFE">
        <w:rPr>
          <w:rFonts w:ascii="Garamond" w:hAnsi="Garamond" w:eastAsia="Garamond" w:cs="Garamond"/>
        </w:rPr>
        <w:t>n</w:t>
      </w:r>
      <w:r w:rsidRPr="26EA3AD6" w:rsidR="5E9FA642">
        <w:rPr>
          <w:rFonts w:ascii="Garamond" w:hAnsi="Garamond" w:eastAsia="Garamond" w:cs="Garamond"/>
        </w:rPr>
        <w:t xml:space="preserve"> the </w:t>
      </w:r>
      <w:r w:rsidR="009550A2">
        <w:rPr>
          <w:rFonts w:ascii="Garamond" w:hAnsi="Garamond" w:eastAsia="Garamond" w:cs="Garamond"/>
        </w:rPr>
        <w:t>s</w:t>
      </w:r>
      <w:r w:rsidRPr="26EA3AD6" w:rsidR="5E9FA642">
        <w:rPr>
          <w:rFonts w:ascii="Garamond" w:hAnsi="Garamond" w:eastAsia="Garamond" w:cs="Garamond"/>
        </w:rPr>
        <w:t xml:space="preserve">ummer 2022 DEVELOP project, </w:t>
      </w:r>
      <w:r w:rsidRPr="26EA3AD6" w:rsidR="5E9FA642">
        <w:rPr>
          <w:rFonts w:ascii="Garamond" w:hAnsi="Garamond" w:eastAsia="Garamond" w:cs="Garamond"/>
          <w:i/>
          <w:iCs/>
        </w:rPr>
        <w:t>Assessing Environmental and Socioeconomic Factors of Urban Flood Vulnerability in Kansas City, Kansas</w:t>
      </w:r>
      <w:r w:rsidRPr="26EA3AD6" w:rsidR="5E9FA642">
        <w:rPr>
          <w:rFonts w:ascii="Garamond" w:hAnsi="Garamond" w:eastAsia="Garamond" w:cs="Garamond"/>
        </w:rPr>
        <w:t xml:space="preserve">, </w:t>
      </w:r>
      <w:r w:rsidRPr="26EA3AD6" w:rsidR="41221E9A">
        <w:rPr>
          <w:rFonts w:ascii="Garamond" w:hAnsi="Garamond" w:eastAsia="Garamond" w:cs="Garamond"/>
        </w:rPr>
        <w:t>t</w:t>
      </w:r>
      <w:r w:rsidRPr="26EA3AD6" w:rsidR="2AFE40C8">
        <w:rPr>
          <w:rFonts w:ascii="Garamond" w:hAnsi="Garamond" w:eastAsia="Garamond" w:cs="Garamond"/>
        </w:rPr>
        <w:t>he Kansas City Disasters I team</w:t>
      </w:r>
      <w:r w:rsidRPr="26EA3AD6" w:rsidR="05D64EE1">
        <w:rPr>
          <w:rFonts w:ascii="Garamond" w:hAnsi="Garamond" w:eastAsia="Garamond" w:cs="Garamond"/>
        </w:rPr>
        <w:t xml:space="preserve"> u</w:t>
      </w:r>
      <w:r w:rsidRPr="26EA3AD6" w:rsidR="05D64EE1">
        <w:rPr>
          <w:rFonts w:ascii="Garamond" w:hAnsi="Garamond" w:eastAsia="Garamond" w:cs="Garamond"/>
          <w:color w:val="000000" w:themeColor="text1"/>
        </w:rPr>
        <w:t>sed Earth observations from the Global Precipitation Measure</w:t>
      </w:r>
      <w:r w:rsidRPr="26EA3AD6" w:rsidR="66605C4A">
        <w:rPr>
          <w:rFonts w:ascii="Garamond" w:hAnsi="Garamond" w:eastAsia="Garamond" w:cs="Garamond"/>
          <w:color w:val="000000" w:themeColor="text1"/>
        </w:rPr>
        <w:t>ment</w:t>
      </w:r>
      <w:r w:rsidRPr="26EA3AD6" w:rsidR="7975ECEF">
        <w:rPr>
          <w:rFonts w:ascii="Garamond" w:hAnsi="Garamond" w:eastAsia="Garamond" w:cs="Garamond"/>
          <w:color w:val="000000" w:themeColor="text1"/>
        </w:rPr>
        <w:t xml:space="preserve"> satellite</w:t>
      </w:r>
      <w:r w:rsidRPr="26EA3AD6" w:rsidR="05D64EE1">
        <w:rPr>
          <w:rFonts w:ascii="Garamond" w:hAnsi="Garamond" w:eastAsia="Garamond" w:cs="Garamond"/>
          <w:color w:val="000000" w:themeColor="text1"/>
        </w:rPr>
        <w:t xml:space="preserve"> to investigate flood events from June 2010 to June 2021. Utilizing Natural Capital Project’s Integrated Valuation of Ecosystem Services and Tradeoffs (InVEST) Urban Flood Risk Mitigation model</w:t>
      </w:r>
      <w:r w:rsidRPr="26EA3AD6" w:rsidR="65686F97">
        <w:rPr>
          <w:rFonts w:ascii="Garamond" w:hAnsi="Garamond" w:eastAsia="Garamond" w:cs="Garamond"/>
          <w:color w:val="000000" w:themeColor="text1"/>
        </w:rPr>
        <w:t xml:space="preserve"> </w:t>
      </w:r>
      <w:r w:rsidRPr="26EA3AD6" w:rsidR="05D64EE1">
        <w:rPr>
          <w:rFonts w:ascii="Garamond" w:hAnsi="Garamond" w:eastAsia="Garamond" w:cs="Garamond"/>
          <w:color w:val="000000" w:themeColor="text1"/>
        </w:rPr>
        <w:t xml:space="preserve">and a cloudburst blue spot model, </w:t>
      </w:r>
      <w:r w:rsidR="009550A2">
        <w:rPr>
          <w:rFonts w:ascii="Garamond" w:hAnsi="Garamond" w:eastAsia="Garamond" w:cs="Garamond"/>
          <w:color w:val="000000" w:themeColor="text1"/>
        </w:rPr>
        <w:t>they</w:t>
      </w:r>
      <w:r w:rsidRPr="26EA3AD6" w:rsidR="05D64EE1">
        <w:rPr>
          <w:rFonts w:ascii="Garamond" w:hAnsi="Garamond" w:eastAsia="Garamond" w:cs="Garamond"/>
          <w:color w:val="000000" w:themeColor="text1"/>
        </w:rPr>
        <w:t xml:space="preserve"> identified</w:t>
      </w:r>
      <w:r w:rsidRPr="26EA3AD6" w:rsidR="58B0225A">
        <w:rPr>
          <w:rFonts w:ascii="Garamond" w:hAnsi="Garamond" w:eastAsia="Garamond" w:cs="Garamond"/>
          <w:color w:val="000000" w:themeColor="text1"/>
        </w:rPr>
        <w:t xml:space="preserve"> neighborhoods that w</w:t>
      </w:r>
      <w:r w:rsidRPr="26EA3AD6" w:rsidR="1A72A127">
        <w:rPr>
          <w:rFonts w:ascii="Garamond" w:hAnsi="Garamond" w:eastAsia="Garamond" w:cs="Garamond"/>
          <w:color w:val="000000" w:themeColor="text1"/>
        </w:rPr>
        <w:t>er</w:t>
      </w:r>
      <w:r w:rsidRPr="26EA3AD6" w:rsidR="58B0225A">
        <w:rPr>
          <w:rFonts w:ascii="Garamond" w:hAnsi="Garamond" w:eastAsia="Garamond" w:cs="Garamond"/>
          <w:color w:val="000000" w:themeColor="text1"/>
        </w:rPr>
        <w:t>e most impacted</w:t>
      </w:r>
      <w:r w:rsidRPr="26EA3AD6" w:rsidR="2949C38B">
        <w:rPr>
          <w:rFonts w:ascii="Garamond" w:hAnsi="Garamond" w:eastAsia="Garamond" w:cs="Garamond"/>
          <w:color w:val="000000" w:themeColor="text1"/>
        </w:rPr>
        <w:t xml:space="preserve"> by severe storm events</w:t>
      </w:r>
      <w:r w:rsidRPr="26EA3AD6" w:rsidR="05D64EE1">
        <w:rPr>
          <w:rFonts w:ascii="Garamond" w:hAnsi="Garamond" w:eastAsia="Garamond" w:cs="Garamond"/>
          <w:color w:val="000000" w:themeColor="text1"/>
        </w:rPr>
        <w:t xml:space="preserve"> and estimated potential economic damage. </w:t>
      </w:r>
      <w:r w:rsidRPr="26EA3AD6" w:rsidR="7975ECEF">
        <w:rPr>
          <w:rFonts w:ascii="Garamond" w:hAnsi="Garamond" w:eastAsia="Garamond" w:cs="Garamond"/>
          <w:color w:val="000000" w:themeColor="text1"/>
        </w:rPr>
        <w:t>Considering</w:t>
      </w:r>
      <w:r w:rsidRPr="26EA3AD6" w:rsidR="05D64EE1">
        <w:rPr>
          <w:rFonts w:ascii="Garamond" w:hAnsi="Garamond" w:eastAsia="Garamond" w:cs="Garamond"/>
          <w:color w:val="000000" w:themeColor="text1"/>
        </w:rPr>
        <w:t xml:space="preserve"> socioeconomic factors</w:t>
      </w:r>
      <w:r w:rsidR="009550A2">
        <w:rPr>
          <w:rFonts w:ascii="Garamond" w:hAnsi="Garamond" w:eastAsia="Garamond" w:cs="Garamond"/>
          <w:color w:val="000000" w:themeColor="text1"/>
        </w:rPr>
        <w:t>,</w:t>
      </w:r>
      <w:r w:rsidRPr="26EA3AD6" w:rsidR="05D64EE1">
        <w:rPr>
          <w:rFonts w:ascii="Garamond" w:hAnsi="Garamond" w:eastAsia="Garamond" w:cs="Garamond"/>
          <w:color w:val="000000" w:themeColor="text1"/>
        </w:rPr>
        <w:t xml:space="preserve"> </w:t>
      </w:r>
      <w:r w:rsidRPr="26EA3AD6" w:rsidR="7975ECEF">
        <w:rPr>
          <w:rFonts w:ascii="Garamond" w:hAnsi="Garamond" w:eastAsia="Garamond" w:cs="Garamond"/>
          <w:color w:val="000000" w:themeColor="text1"/>
        </w:rPr>
        <w:t xml:space="preserve">as well as </w:t>
      </w:r>
      <w:r w:rsidRPr="26EA3AD6" w:rsidR="05D64EE1">
        <w:rPr>
          <w:rFonts w:ascii="Garamond" w:hAnsi="Garamond" w:eastAsia="Garamond" w:cs="Garamond"/>
          <w:color w:val="000000" w:themeColor="text1"/>
        </w:rPr>
        <w:t>runoff accumulation values, their analyses demonstrated high flood vulnerability in the Northeast region of Wyandotte County.</w:t>
      </w:r>
    </w:p>
    <w:p w:rsidR="25FE0278" w:rsidP="731567A9" w:rsidRDefault="4891B1C7" w14:paraId="266EC346" w14:textId="5FB2E8FF">
      <w:pPr>
        <w:spacing w:line="240" w:lineRule="auto"/>
        <w:rPr>
          <w:rFonts w:ascii="Calibri" w:hAnsi="Calibri" w:eastAsia="Calibri" w:cs="Calibri"/>
          <w:color w:val="000000" w:themeColor="text1"/>
        </w:rPr>
      </w:pPr>
      <w:r w:rsidRPr="731567A9">
        <w:rPr>
          <w:rFonts w:ascii="Garamond" w:hAnsi="Garamond" w:eastAsia="Garamond" w:cs="Garamond"/>
        </w:rPr>
        <w:t xml:space="preserve">Building upon the previous term’s </w:t>
      </w:r>
      <w:r w:rsidRPr="731567A9" w:rsidR="34D67C35">
        <w:rPr>
          <w:rFonts w:ascii="Garamond" w:hAnsi="Garamond" w:eastAsia="Garamond" w:cs="Garamond"/>
        </w:rPr>
        <w:t xml:space="preserve">focus on identifying the </w:t>
      </w:r>
      <w:r w:rsidRPr="731567A9" w:rsidR="088DB82C">
        <w:rPr>
          <w:rFonts w:ascii="Garamond" w:hAnsi="Garamond" w:eastAsia="Garamond" w:cs="Garamond"/>
        </w:rPr>
        <w:t xml:space="preserve">impact </w:t>
      </w:r>
      <w:r w:rsidRPr="731567A9" w:rsidR="34D67C35">
        <w:rPr>
          <w:rFonts w:ascii="Garamond" w:hAnsi="Garamond" w:eastAsia="Garamond" w:cs="Garamond"/>
        </w:rPr>
        <w:t xml:space="preserve">of </w:t>
      </w:r>
      <w:r w:rsidRPr="731567A9" w:rsidR="20DCA962">
        <w:rPr>
          <w:rFonts w:ascii="Garamond" w:hAnsi="Garamond" w:eastAsia="Garamond" w:cs="Garamond"/>
        </w:rPr>
        <w:t>sever</w:t>
      </w:r>
      <w:r w:rsidR="00552AC0">
        <w:rPr>
          <w:rFonts w:ascii="Garamond" w:hAnsi="Garamond" w:eastAsia="Garamond" w:cs="Garamond"/>
        </w:rPr>
        <w:t>e</w:t>
      </w:r>
      <w:r w:rsidRPr="731567A9" w:rsidR="20DCA962">
        <w:rPr>
          <w:rFonts w:ascii="Garamond" w:hAnsi="Garamond" w:eastAsia="Garamond" w:cs="Garamond"/>
        </w:rPr>
        <w:t xml:space="preserve"> storm events </w:t>
      </w:r>
      <w:r w:rsidRPr="731567A9" w:rsidR="19702EFB">
        <w:rPr>
          <w:rFonts w:ascii="Garamond" w:hAnsi="Garamond" w:eastAsia="Garamond" w:cs="Garamond"/>
        </w:rPr>
        <w:t>on socially vulnerable communities,</w:t>
      </w:r>
      <w:r w:rsidRPr="731567A9" w:rsidR="25FE0278">
        <w:rPr>
          <w:rFonts w:ascii="Garamond" w:hAnsi="Garamond" w:eastAsia="Garamond" w:cs="Garamond"/>
        </w:rPr>
        <w:t xml:space="preserve"> </w:t>
      </w:r>
      <w:r w:rsidRPr="731567A9" w:rsidR="25FE0278">
        <w:rPr>
          <w:rFonts w:ascii="Garamond" w:hAnsi="Garamond" w:eastAsia="Garamond" w:cs="Garamond"/>
          <w:color w:val="000000" w:themeColor="text1"/>
        </w:rPr>
        <w:t>we investigated longer term retention ratios using annual precipitation measures from January 2000 to December 2020</w:t>
      </w:r>
      <w:r w:rsidRPr="731567A9" w:rsidR="1D566C5C">
        <w:rPr>
          <w:rFonts w:ascii="Garamond" w:hAnsi="Garamond" w:eastAsia="Garamond" w:cs="Garamond"/>
          <w:color w:val="000000" w:themeColor="text1"/>
        </w:rPr>
        <w:t xml:space="preserve"> </w:t>
      </w:r>
      <w:r w:rsidRPr="731567A9" w:rsidR="25FE0278">
        <w:rPr>
          <w:rFonts w:ascii="Garamond" w:hAnsi="Garamond" w:eastAsia="Garamond" w:cs="Garamond"/>
          <w:color w:val="000000" w:themeColor="text1"/>
        </w:rPr>
        <w:t>to examine water quality concerns associated with runoff</w:t>
      </w:r>
      <w:r w:rsidRPr="731567A9" w:rsidR="7795AFE0">
        <w:rPr>
          <w:rFonts w:ascii="Garamond" w:hAnsi="Garamond" w:eastAsia="Garamond" w:cs="Garamond"/>
          <w:color w:val="000000" w:themeColor="text1"/>
        </w:rPr>
        <w:t>.</w:t>
      </w:r>
      <w:r w:rsidRPr="731567A9" w:rsidR="7FEB3EE2">
        <w:rPr>
          <w:rFonts w:ascii="Garamond" w:hAnsi="Garamond" w:eastAsia="Garamond" w:cs="Garamond"/>
          <w:color w:val="ED7C31"/>
        </w:rPr>
        <w:t xml:space="preserve"> </w:t>
      </w:r>
      <w:r w:rsidRPr="731567A9" w:rsidR="25FE0278">
        <w:rPr>
          <w:rFonts w:ascii="Garamond" w:hAnsi="Garamond" w:eastAsia="Garamond" w:cs="Garamond"/>
          <w:color w:val="000000" w:themeColor="text1"/>
        </w:rPr>
        <w:t>As urban stormwater pollution continues to threaten already vulnerable populations, there is a growing need for more accurate stormwater pollution models to inform management practices, land use change impact assessments, and green infrastructure siting (Obropta, 2017). More specifically</w:t>
      </w:r>
      <w:r w:rsidRPr="731567A9" w:rsidR="00E73A42">
        <w:rPr>
          <w:rFonts w:ascii="Garamond" w:hAnsi="Garamond" w:eastAsia="Garamond" w:cs="Garamond"/>
          <w:color w:val="000000" w:themeColor="text1"/>
        </w:rPr>
        <w:t>,</w:t>
      </w:r>
      <w:r w:rsidRPr="731567A9" w:rsidR="25FE0278">
        <w:rPr>
          <w:rFonts w:ascii="Garamond" w:hAnsi="Garamond" w:eastAsia="Garamond" w:cs="Garamond"/>
          <w:color w:val="000000" w:themeColor="text1"/>
        </w:rPr>
        <w:t xml:space="preserve"> there is a need for user-friendly comprehensive models accessible to decision-makers and community leaders like those in Wyandotte County. The Integrated Valuation of Ecosystem Services and Tradeoffs (InVEST) </w:t>
      </w:r>
      <w:r w:rsidRPr="731567A9" w:rsidR="019FF8A0">
        <w:rPr>
          <w:rFonts w:ascii="Garamond" w:hAnsi="Garamond" w:eastAsia="Garamond" w:cs="Garamond"/>
          <w:color w:val="000000" w:themeColor="text1"/>
        </w:rPr>
        <w:t xml:space="preserve">Urban </w:t>
      </w:r>
      <w:r w:rsidRPr="731567A9" w:rsidR="25FE0278">
        <w:rPr>
          <w:rFonts w:ascii="Garamond" w:hAnsi="Garamond" w:eastAsia="Garamond" w:cs="Garamond"/>
          <w:color w:val="000000" w:themeColor="text1"/>
        </w:rPr>
        <w:t>Stormwater Retention Model</w:t>
      </w:r>
      <w:r w:rsidRPr="731567A9" w:rsidR="74D97B4D">
        <w:rPr>
          <w:rFonts w:ascii="Garamond" w:hAnsi="Garamond" w:eastAsia="Garamond" w:cs="Garamond"/>
          <w:color w:val="000000" w:themeColor="text1"/>
        </w:rPr>
        <w:t xml:space="preserve"> (USRM)</w:t>
      </w:r>
      <w:r w:rsidRPr="731567A9" w:rsidR="25FE0278">
        <w:rPr>
          <w:rFonts w:ascii="Garamond" w:hAnsi="Garamond" w:eastAsia="Garamond" w:cs="Garamond"/>
          <w:b/>
          <w:bCs/>
          <w:color w:val="000000" w:themeColor="text1"/>
        </w:rPr>
        <w:t>,</w:t>
      </w:r>
      <w:r w:rsidRPr="731567A9" w:rsidR="25FE0278">
        <w:rPr>
          <w:rFonts w:ascii="Garamond" w:hAnsi="Garamond" w:eastAsia="Garamond" w:cs="Garamond"/>
          <w:color w:val="000000" w:themeColor="text1"/>
        </w:rPr>
        <w:t xml:space="preserve"> while not a direct assessment of water quality,</w:t>
      </w:r>
      <w:r w:rsidRPr="731567A9" w:rsidR="1D1D1913">
        <w:rPr>
          <w:rFonts w:ascii="Garamond" w:hAnsi="Garamond" w:eastAsia="Garamond" w:cs="Garamond"/>
          <w:color w:val="000000" w:themeColor="text1"/>
        </w:rPr>
        <w:t xml:space="preserve"> </w:t>
      </w:r>
      <w:r w:rsidRPr="731567A9" w:rsidR="25FE0278">
        <w:rPr>
          <w:rFonts w:ascii="Garamond" w:hAnsi="Garamond" w:eastAsia="Garamond" w:cs="Garamond"/>
          <w:color w:val="000000" w:themeColor="text1"/>
        </w:rPr>
        <w:t xml:space="preserve">produces evaluations of the ecosystem </w:t>
      </w:r>
      <w:r w:rsidRPr="731567A9" w:rsidR="25FE0278">
        <w:rPr>
          <w:rFonts w:ascii="Garamond" w:hAnsi="Garamond" w:eastAsia="Garamond" w:cs="Garamond"/>
          <w:color w:val="000000" w:themeColor="text1"/>
        </w:rPr>
        <w:lastRenderedPageBreak/>
        <w:t>service</w:t>
      </w:r>
      <w:r w:rsidRPr="731567A9" w:rsidR="23C6268B">
        <w:rPr>
          <w:rFonts w:ascii="Garamond" w:hAnsi="Garamond" w:eastAsia="Garamond" w:cs="Garamond"/>
          <w:color w:val="000000" w:themeColor="text1"/>
        </w:rPr>
        <w:t>s</w:t>
      </w:r>
      <w:r w:rsidRPr="731567A9" w:rsidR="25FE0278">
        <w:rPr>
          <w:rFonts w:ascii="Garamond" w:hAnsi="Garamond" w:eastAsia="Garamond" w:cs="Garamond"/>
          <w:color w:val="000000" w:themeColor="text1"/>
        </w:rPr>
        <w:t xml:space="preserve"> referred to as </w:t>
      </w:r>
      <w:r w:rsidRPr="731567A9" w:rsidR="4556F978">
        <w:rPr>
          <w:rFonts w:ascii="Garamond" w:hAnsi="Garamond" w:eastAsia="Garamond" w:cs="Garamond"/>
          <w:color w:val="000000" w:themeColor="text1"/>
        </w:rPr>
        <w:t xml:space="preserve">stormwater purification and </w:t>
      </w:r>
      <w:r w:rsidRPr="731567A9" w:rsidR="25FE0278">
        <w:rPr>
          <w:rFonts w:ascii="Garamond" w:hAnsi="Garamond" w:eastAsia="Garamond" w:cs="Garamond"/>
          <w:color w:val="000000" w:themeColor="text1"/>
        </w:rPr>
        <w:t>stormwater retention (Hamel, 2021)</w:t>
      </w:r>
      <w:r w:rsidRPr="731567A9" w:rsidR="50CA679C">
        <w:rPr>
          <w:rFonts w:ascii="Garamond" w:hAnsi="Garamond" w:eastAsia="Garamond" w:cs="Garamond"/>
          <w:color w:val="000000" w:themeColor="text1"/>
        </w:rPr>
        <w:t xml:space="preserve"> </w:t>
      </w:r>
      <w:r w:rsidRPr="731567A9" w:rsidR="49126D3A">
        <w:rPr>
          <w:rFonts w:ascii="Garamond" w:hAnsi="Garamond" w:eastAsia="Garamond" w:cs="Garamond"/>
          <w:color w:val="000000" w:themeColor="text1"/>
        </w:rPr>
        <w:t xml:space="preserve">through retention and avoided pollutant outputs. </w:t>
      </w:r>
      <w:r w:rsidRPr="731567A9" w:rsidR="30A3E511">
        <w:rPr>
          <w:rFonts w:ascii="Garamond" w:hAnsi="Garamond" w:eastAsia="Garamond" w:cs="Garamond"/>
        </w:rPr>
        <w:t>The</w:t>
      </w:r>
      <w:r w:rsidRPr="731567A9" w:rsidR="3274A6A0">
        <w:rPr>
          <w:rFonts w:ascii="Garamond" w:hAnsi="Garamond" w:eastAsia="Garamond" w:cs="Garamond"/>
        </w:rPr>
        <w:t>se</w:t>
      </w:r>
      <w:r w:rsidRPr="731567A9" w:rsidR="30A3E511">
        <w:rPr>
          <w:rFonts w:ascii="Garamond" w:hAnsi="Garamond" w:eastAsia="Garamond" w:cs="Garamond"/>
        </w:rPr>
        <w:t xml:space="preserve"> model results</w:t>
      </w:r>
      <w:r w:rsidRPr="731567A9" w:rsidR="30A3E511">
        <w:rPr>
          <w:rFonts w:ascii="Garamond" w:hAnsi="Garamond" w:eastAsia="Garamond" w:cs="Garamond"/>
          <w:color w:val="ED7C31"/>
        </w:rPr>
        <w:t xml:space="preserve"> </w:t>
      </w:r>
      <w:r w:rsidRPr="731567A9" w:rsidR="25FE0278">
        <w:rPr>
          <w:rFonts w:ascii="Garamond" w:hAnsi="Garamond" w:eastAsia="Garamond" w:cs="Garamond"/>
          <w:color w:val="000000" w:themeColor="text1"/>
        </w:rPr>
        <w:t xml:space="preserve">provide insight into where the land is failing to provide natural stormwater management services and identify points of intervention for green infrastructure projects to improve water quality in these neighborhoods. </w:t>
      </w:r>
      <w:r>
        <w:br/>
      </w:r>
    </w:p>
    <w:p w:rsidR="25FE0278" w:rsidP="1B26E546" w:rsidRDefault="25FE0278" w14:paraId="5A042D35" w14:textId="38C7DA99">
      <w:pPr>
        <w:spacing w:after="0" w:line="240" w:lineRule="auto"/>
        <w:rPr>
          <w:rFonts w:ascii="Garamond" w:hAnsi="Garamond" w:eastAsia="Garamond" w:cs="Garamond"/>
          <w:color w:val="000000" w:themeColor="text1"/>
        </w:rPr>
      </w:pPr>
      <w:r w:rsidRPr="1B26E546">
        <w:rPr>
          <w:rFonts w:ascii="Garamond" w:hAnsi="Garamond" w:eastAsia="Garamond" w:cs="Garamond"/>
          <w:b/>
          <w:bCs/>
          <w:i/>
          <w:iCs/>
          <w:color w:val="000000" w:themeColor="text1"/>
        </w:rPr>
        <w:t>2.2 Project Partners &amp; Objectives</w:t>
      </w:r>
    </w:p>
    <w:p w:rsidR="1B26E546" w:rsidP="3CC70632" w:rsidRDefault="05D64EE1" w14:paraId="733004D4" w14:textId="2158F793">
      <w:pPr>
        <w:spacing w:after="0" w:line="240" w:lineRule="auto"/>
        <w:rPr>
          <w:rFonts w:ascii="Garamond" w:hAnsi="Garamond" w:eastAsia="Garamond" w:cs="Garamond"/>
          <w:color w:val="000000" w:themeColor="text1"/>
        </w:rPr>
      </w:pPr>
      <w:r w:rsidRPr="26EA3AD6">
        <w:rPr>
          <w:rFonts w:ascii="Garamond" w:hAnsi="Garamond" w:eastAsia="Garamond" w:cs="Garamond"/>
          <w:color w:val="000000" w:themeColor="text1"/>
        </w:rPr>
        <w:t xml:space="preserve">Groundwork USA is a network of local organizations </w:t>
      </w:r>
      <w:r w:rsidRPr="26EA3AD6" w:rsidR="3B232943">
        <w:rPr>
          <w:rFonts w:ascii="Garamond" w:hAnsi="Garamond" w:eastAsia="Garamond" w:cs="Garamond"/>
          <w:color w:val="000000" w:themeColor="text1"/>
        </w:rPr>
        <w:t>advocating</w:t>
      </w:r>
      <w:r w:rsidRPr="26EA3AD6">
        <w:rPr>
          <w:rFonts w:ascii="Garamond" w:hAnsi="Garamond" w:eastAsia="Garamond" w:cs="Garamond"/>
          <w:color w:val="000000" w:themeColor="text1"/>
        </w:rPr>
        <w:t xml:space="preserve"> for environmental justice by calling attention to and alleviating the environmental burden placed on marginalized communities. In partnership with Groundwork USA and Groundwork Northeast Revitalization Group (Groundwork NRG</w:t>
      </w:r>
      <w:r w:rsidR="00471586">
        <w:rPr>
          <w:rFonts w:ascii="Garamond" w:hAnsi="Garamond" w:eastAsia="Garamond" w:cs="Garamond"/>
          <w:color w:val="000000" w:themeColor="text1"/>
        </w:rPr>
        <w:t>),</w:t>
      </w:r>
      <w:r w:rsidRPr="26EA3AD6">
        <w:rPr>
          <w:rFonts w:ascii="Garamond" w:hAnsi="Garamond" w:eastAsia="Garamond" w:cs="Garamond"/>
          <w:color w:val="000000" w:themeColor="text1"/>
        </w:rPr>
        <w:t xml:space="preserve"> this project aimed to identify areas with low levels of stormwater </w:t>
      </w:r>
      <w:r w:rsidRPr="26EA3AD6" w:rsidR="45767863">
        <w:rPr>
          <w:rFonts w:ascii="Garamond" w:hAnsi="Garamond" w:eastAsia="Garamond" w:cs="Garamond"/>
          <w:color w:val="000000" w:themeColor="text1"/>
        </w:rPr>
        <w:t>purification and retention</w:t>
      </w:r>
      <w:r w:rsidR="00471586">
        <w:rPr>
          <w:rFonts w:ascii="Garamond" w:hAnsi="Garamond" w:eastAsia="Garamond" w:cs="Garamond"/>
          <w:color w:val="000000" w:themeColor="text1"/>
        </w:rPr>
        <w:t>,</w:t>
      </w:r>
      <w:r w:rsidRPr="26EA3AD6" w:rsidR="45767863">
        <w:rPr>
          <w:rFonts w:ascii="Garamond" w:hAnsi="Garamond" w:eastAsia="Garamond" w:cs="Garamond"/>
          <w:color w:val="000000" w:themeColor="text1"/>
        </w:rPr>
        <w:t xml:space="preserve"> as well as </w:t>
      </w:r>
      <w:r w:rsidRPr="26EA3AD6">
        <w:rPr>
          <w:rFonts w:ascii="Garamond" w:hAnsi="Garamond" w:eastAsia="Garamond" w:cs="Garamond"/>
          <w:color w:val="000000" w:themeColor="text1"/>
        </w:rPr>
        <w:t xml:space="preserve">high levels of runoff contributing to frequent CSO’s during flood events. This project supported the partners’ Climate Safe Neighborhoods </w:t>
      </w:r>
      <w:r w:rsidRPr="26EA3AD6" w:rsidR="5EC5CD64">
        <w:rPr>
          <w:rFonts w:ascii="Garamond" w:hAnsi="Garamond" w:eastAsia="Garamond" w:cs="Garamond"/>
          <w:color w:val="000000" w:themeColor="text1"/>
        </w:rPr>
        <w:t>i</w:t>
      </w:r>
      <w:r w:rsidRPr="26EA3AD6">
        <w:rPr>
          <w:rFonts w:ascii="Garamond" w:hAnsi="Garamond" w:eastAsia="Garamond" w:cs="Garamond"/>
          <w:color w:val="000000" w:themeColor="text1"/>
        </w:rPr>
        <w:t>nitiatives, building capacity to integrate remote sensing</w:t>
      </w:r>
      <w:r w:rsidRPr="26EA3AD6" w:rsidR="47EF7B94">
        <w:rPr>
          <w:rFonts w:ascii="Garamond" w:hAnsi="Garamond" w:eastAsia="Garamond" w:cs="Garamond"/>
          <w:color w:val="000000" w:themeColor="text1"/>
        </w:rPr>
        <w:t xml:space="preserve"> with community input</w:t>
      </w:r>
      <w:r w:rsidRPr="26EA3AD6" w:rsidR="3B99EA7B">
        <w:rPr>
          <w:rFonts w:ascii="Garamond" w:hAnsi="Garamond" w:eastAsia="Garamond" w:cs="Garamond"/>
          <w:color w:val="000000" w:themeColor="text1"/>
        </w:rPr>
        <w:t xml:space="preserve"> </w:t>
      </w:r>
      <w:r w:rsidRPr="26EA3AD6">
        <w:rPr>
          <w:rFonts w:ascii="Garamond" w:hAnsi="Garamond" w:eastAsia="Garamond" w:cs="Garamond"/>
          <w:color w:val="000000" w:themeColor="text1"/>
        </w:rPr>
        <w:t>to examine inequitable distribution of ecosystem services affecting water quality. These analyses will also allow the partners spatial insights into the implications of land cover variances in neighborhoods of different demographics due to historical racist housing practices and inform appropriate points of intervention for green infrastructure projects.</w:t>
      </w:r>
    </w:p>
    <w:p w:rsidR="26EA3AD6" w:rsidP="26EA3AD6" w:rsidRDefault="26EA3AD6" w14:paraId="5A7C845D" w14:textId="61806715">
      <w:pPr>
        <w:spacing w:after="0" w:line="240" w:lineRule="auto"/>
        <w:rPr>
          <w:rFonts w:ascii="Garamond" w:hAnsi="Garamond" w:eastAsia="Garamond" w:cs="Garamond"/>
          <w:i/>
          <w:iCs/>
        </w:rPr>
      </w:pPr>
    </w:p>
    <w:p w:rsidR="00216D09" w:rsidP="00216D09" w:rsidRDefault="3A65070B" w14:paraId="655078C1" w14:textId="77777777">
      <w:pPr>
        <w:keepNext/>
        <w:spacing w:after="0" w:line="240" w:lineRule="auto"/>
        <w:jc w:val="center"/>
      </w:pPr>
      <w:r>
        <w:rPr>
          <w:noProof/>
        </w:rPr>
        <w:drawing>
          <wp:inline distT="0" distB="0" distL="0" distR="0" wp14:anchorId="09918005" wp14:editId="241D1D2F">
            <wp:extent cx="4572000" cy="1371600"/>
            <wp:effectExtent l="0" t="0" r="0" b="0"/>
            <wp:docPr id="796491531" name="Picture 79649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1371600"/>
                    </a:xfrm>
                    <a:prstGeom prst="rect">
                      <a:avLst/>
                    </a:prstGeom>
                  </pic:spPr>
                </pic:pic>
              </a:graphicData>
            </a:graphic>
          </wp:inline>
        </w:drawing>
      </w:r>
    </w:p>
    <w:p w:rsidRPr="00216D09" w:rsidR="26EA3AD6" w:rsidP="00216D09" w:rsidRDefault="00216D09" w14:paraId="29BCF4ED" w14:textId="08E05649">
      <w:pPr>
        <w:pStyle w:val="Caption"/>
        <w:jc w:val="center"/>
        <w:rPr>
          <w:rFonts w:ascii="Garamond" w:hAnsi="Garamond"/>
          <w:sz w:val="22"/>
          <w:szCs w:val="22"/>
        </w:rPr>
      </w:pPr>
      <w:r w:rsidRPr="00216D09">
        <w:rPr>
          <w:rFonts w:ascii="Garamond" w:hAnsi="Garamond"/>
          <w:sz w:val="22"/>
          <w:szCs w:val="22"/>
        </w:rPr>
        <w:t xml:space="preserve">Figure </w:t>
      </w:r>
      <w:r w:rsidRPr="00216D09">
        <w:rPr>
          <w:rFonts w:ascii="Garamond" w:hAnsi="Garamond"/>
          <w:sz w:val="22"/>
          <w:szCs w:val="22"/>
        </w:rPr>
        <w:fldChar w:fldCharType="begin"/>
      </w:r>
      <w:r w:rsidRPr="00216D09">
        <w:rPr>
          <w:rFonts w:ascii="Garamond" w:hAnsi="Garamond"/>
          <w:sz w:val="22"/>
          <w:szCs w:val="22"/>
        </w:rPr>
        <w:instrText xml:space="preserve"> SEQ Figure \* ARABIC </w:instrText>
      </w:r>
      <w:r w:rsidRPr="00216D09">
        <w:rPr>
          <w:rFonts w:ascii="Garamond" w:hAnsi="Garamond"/>
          <w:sz w:val="22"/>
          <w:szCs w:val="22"/>
        </w:rPr>
        <w:fldChar w:fldCharType="separate"/>
      </w:r>
      <w:r w:rsidRPr="00216D09">
        <w:rPr>
          <w:rFonts w:ascii="Garamond" w:hAnsi="Garamond"/>
          <w:noProof/>
          <w:sz w:val="22"/>
          <w:szCs w:val="22"/>
        </w:rPr>
        <w:t>2</w:t>
      </w:r>
      <w:r w:rsidRPr="00216D09">
        <w:rPr>
          <w:rFonts w:ascii="Garamond" w:hAnsi="Garamond"/>
          <w:sz w:val="22"/>
          <w:szCs w:val="22"/>
        </w:rPr>
        <w:fldChar w:fldCharType="end"/>
      </w:r>
      <w:r>
        <w:rPr>
          <w:rFonts w:ascii="Garamond" w:hAnsi="Garamond"/>
          <w:sz w:val="22"/>
          <w:szCs w:val="22"/>
        </w:rPr>
        <w:t>.</w:t>
      </w:r>
      <w:r w:rsidRPr="00216D09">
        <w:rPr>
          <w:rFonts w:ascii="Garamond" w:hAnsi="Garamond"/>
          <w:b/>
          <w:bCs/>
          <w:i w:val="0"/>
          <w:iCs w:val="0"/>
          <w:sz w:val="22"/>
          <w:szCs w:val="22"/>
        </w:rPr>
        <w:t xml:space="preserve"> </w:t>
      </w:r>
      <w:r w:rsidRPr="00216D09">
        <w:rPr>
          <w:rFonts w:ascii="Garamond" w:hAnsi="Garamond"/>
          <w:i w:val="0"/>
          <w:iCs w:val="0"/>
          <w:sz w:val="22"/>
          <w:szCs w:val="22"/>
        </w:rPr>
        <w:t>The Saw Mill R</w:t>
      </w:r>
      <w:r w:rsidR="00627907">
        <w:rPr>
          <w:rFonts w:ascii="Garamond" w:hAnsi="Garamond"/>
          <w:i w:val="0"/>
          <w:iCs w:val="0"/>
          <w:sz w:val="22"/>
          <w:szCs w:val="22"/>
        </w:rPr>
        <w:t>i</w:t>
      </w:r>
      <w:r w:rsidRPr="00216D09">
        <w:rPr>
          <w:rFonts w:ascii="Garamond" w:hAnsi="Garamond"/>
          <w:i w:val="0"/>
          <w:iCs w:val="0"/>
          <w:sz w:val="22"/>
          <w:szCs w:val="22"/>
        </w:rPr>
        <w:t>ver in Yonkers, NY before and after 'daylighting' as championed by Groundwork Hudson Valley</w:t>
      </w:r>
      <w:r w:rsidRPr="00216D09">
        <w:rPr>
          <w:rFonts w:ascii="Garamond" w:hAnsi="Garamond"/>
          <w:b/>
          <w:bCs/>
          <w:i w:val="0"/>
          <w:iCs w:val="0"/>
          <w:sz w:val="22"/>
          <w:szCs w:val="22"/>
        </w:rPr>
        <w:t>.</w:t>
      </w:r>
    </w:p>
    <w:p w:rsidRPr="00216D09" w:rsidR="357E01DD" w:rsidP="00216D09" w:rsidRDefault="25FE0278" w14:paraId="202E2F95" w14:textId="2D5006FC">
      <w:pPr>
        <w:pStyle w:val="Heading1"/>
        <w:spacing w:before="0" w:line="240" w:lineRule="auto"/>
        <w:rPr>
          <w:rFonts w:ascii="Garamond" w:hAnsi="Garamond" w:eastAsia="Garamond" w:cs="Garamond"/>
          <w:color w:val="365F91"/>
          <w:sz w:val="28"/>
          <w:szCs w:val="28"/>
        </w:rPr>
      </w:pPr>
      <w:r w:rsidRPr="357E01DD">
        <w:rPr>
          <w:rFonts w:ascii="Garamond" w:hAnsi="Garamond" w:eastAsia="Garamond" w:cs="Garamond"/>
          <w:b/>
          <w:bCs/>
          <w:color w:val="365F91"/>
          <w:sz w:val="28"/>
          <w:szCs w:val="28"/>
        </w:rPr>
        <w:t>3. Methodology</w:t>
      </w:r>
    </w:p>
    <w:p w:rsidR="0542AEDA" w:rsidP="16F3BAF8" w:rsidRDefault="0542AEDA" w14:paraId="4AA44459" w14:textId="0EA013C8">
      <w:pPr>
        <w:spacing w:after="0" w:line="240" w:lineRule="auto"/>
        <w:rPr>
          <w:rFonts w:ascii="Garamond" w:hAnsi="Garamond" w:eastAsia="Garamond" w:cs="Garamond"/>
          <w:color w:val="000000" w:themeColor="text1"/>
        </w:rPr>
      </w:pPr>
      <w:r w:rsidRPr="16F3BAF8">
        <w:rPr>
          <w:rFonts w:ascii="Garamond" w:hAnsi="Garamond" w:eastAsia="Garamond" w:cs="Garamond"/>
          <w:b/>
          <w:bCs/>
          <w:i/>
          <w:iCs/>
          <w:color w:val="000000" w:themeColor="text1"/>
        </w:rPr>
        <w:t>3.1 Model Description</w:t>
      </w:r>
    </w:p>
    <w:p w:rsidR="02A3136F" w:rsidP="4A1D7C66" w:rsidRDefault="029B9768" w14:paraId="6A7B1B41" w14:textId="49F54CDA">
      <w:pPr>
        <w:spacing w:after="0" w:line="240" w:lineRule="auto"/>
        <w:rPr>
          <w:rFonts w:ascii="Garamond" w:hAnsi="Garamond" w:eastAsia="Garamond" w:cs="Garamond"/>
          <w:color w:val="000000" w:themeColor="text1"/>
        </w:rPr>
      </w:pPr>
      <w:r w:rsidRPr="26EA3AD6">
        <w:rPr>
          <w:rFonts w:ascii="Garamond" w:hAnsi="Garamond" w:eastAsia="Garamond" w:cs="Garamond"/>
        </w:rPr>
        <w:t xml:space="preserve">The InVEST </w:t>
      </w:r>
      <w:r w:rsidRPr="26EA3AD6" w:rsidR="2E798FF5">
        <w:rPr>
          <w:rFonts w:ascii="Garamond" w:hAnsi="Garamond" w:eastAsia="Garamond" w:cs="Garamond"/>
        </w:rPr>
        <w:t xml:space="preserve">USRM </w:t>
      </w:r>
      <w:r w:rsidRPr="26EA3AD6">
        <w:rPr>
          <w:rFonts w:ascii="Garamond" w:hAnsi="Garamond" w:eastAsia="Garamond" w:cs="Garamond"/>
        </w:rPr>
        <w:t>calculates annual stormwater retention ratios and volume</w:t>
      </w:r>
      <w:r w:rsidR="00471586">
        <w:rPr>
          <w:rFonts w:ascii="Garamond" w:hAnsi="Garamond" w:eastAsia="Garamond" w:cs="Garamond"/>
        </w:rPr>
        <w:t>,</w:t>
      </w:r>
      <w:r w:rsidRPr="26EA3AD6">
        <w:rPr>
          <w:rFonts w:ascii="Garamond" w:hAnsi="Garamond" w:eastAsia="Garamond" w:cs="Garamond"/>
        </w:rPr>
        <w:t xml:space="preserve"> as well as associated water qual</w:t>
      </w:r>
      <w:r w:rsidRPr="26EA3AD6" w:rsidR="3ED7C9BC">
        <w:rPr>
          <w:rFonts w:ascii="Garamond" w:hAnsi="Garamond" w:eastAsia="Garamond" w:cs="Garamond"/>
        </w:rPr>
        <w:t>ity benefits</w:t>
      </w:r>
      <w:r w:rsidR="00471586">
        <w:rPr>
          <w:rFonts w:ascii="Garamond" w:hAnsi="Garamond" w:eastAsia="Garamond" w:cs="Garamond"/>
        </w:rPr>
        <w:t>,</w:t>
      </w:r>
      <w:r w:rsidRPr="26EA3AD6" w:rsidR="3ED7C9BC">
        <w:rPr>
          <w:rFonts w:ascii="Garamond" w:hAnsi="Garamond" w:eastAsia="Garamond" w:cs="Garamond"/>
        </w:rPr>
        <w:t xml:space="preserve"> such as the avoided transport of pollutants to ground and surface water.</w:t>
      </w:r>
      <w:r w:rsidRPr="26EA3AD6" w:rsidR="7FEC0CBF">
        <w:rPr>
          <w:rFonts w:ascii="Garamond" w:hAnsi="Garamond" w:eastAsia="Garamond" w:cs="Garamond"/>
        </w:rPr>
        <w:t xml:space="preserve"> </w:t>
      </w:r>
      <w:r w:rsidRPr="26EA3AD6" w:rsidR="7FEC0CBF">
        <w:rPr>
          <w:rFonts w:ascii="Garamond" w:hAnsi="Garamond" w:eastAsia="Garamond" w:cs="Garamond"/>
          <w:color w:val="000000" w:themeColor="text1"/>
        </w:rPr>
        <w:t>Stormwater retention ratio is defined here as the percent of stormwater that is retained in the soil compared to the percent that percolates or becomes runoff. Stormwater retention volume is a direct measure of the amount of stormwater retained within the soil.</w:t>
      </w:r>
    </w:p>
    <w:p w:rsidR="02A3136F" w:rsidP="4A1D7C66" w:rsidRDefault="02A3136F" w14:paraId="32D846D4" w14:textId="4E663CD5">
      <w:pPr>
        <w:spacing w:after="0" w:line="240" w:lineRule="auto"/>
        <w:rPr>
          <w:rFonts w:ascii="Garamond" w:hAnsi="Garamond" w:eastAsia="Garamond" w:cs="Garamond"/>
        </w:rPr>
      </w:pPr>
    </w:p>
    <w:p w:rsidR="02A3136F" w:rsidP="731567A9" w:rsidRDefault="3B8D404E" w14:paraId="09B2E04C" w14:textId="62921BA3">
      <w:pPr>
        <w:spacing w:after="0" w:line="240" w:lineRule="auto"/>
        <w:rPr>
          <w:rFonts w:ascii="Garamond" w:hAnsi="Garamond" w:eastAsia="Garamond" w:cs="Garamond"/>
        </w:rPr>
      </w:pPr>
      <w:r w:rsidRPr="26EA3AD6">
        <w:rPr>
          <w:rFonts w:ascii="Garamond" w:hAnsi="Garamond" w:eastAsia="Garamond" w:cs="Garamond"/>
        </w:rPr>
        <w:t xml:space="preserve">The model requires </w:t>
      </w:r>
      <w:r w:rsidRPr="26EA3AD6" w:rsidR="7FC804EC">
        <w:rPr>
          <w:rFonts w:ascii="Garamond" w:hAnsi="Garamond" w:eastAsia="Garamond" w:cs="Garamond"/>
        </w:rPr>
        <w:t>an annual precipitation raster layer, a land cover classification raster, a soil group</w:t>
      </w:r>
      <w:r w:rsidRPr="26EA3AD6" w:rsidR="592B998D">
        <w:rPr>
          <w:rFonts w:ascii="Garamond" w:hAnsi="Garamond" w:eastAsia="Garamond" w:cs="Garamond"/>
        </w:rPr>
        <w:t xml:space="preserve"> classification</w:t>
      </w:r>
      <w:r w:rsidRPr="26EA3AD6" w:rsidR="7FC804EC">
        <w:rPr>
          <w:rFonts w:ascii="Garamond" w:hAnsi="Garamond" w:eastAsia="Garamond" w:cs="Garamond"/>
        </w:rPr>
        <w:t xml:space="preserve"> raster layer, and v</w:t>
      </w:r>
      <w:r w:rsidRPr="26EA3AD6">
        <w:rPr>
          <w:rFonts w:ascii="Garamond" w:hAnsi="Garamond" w:eastAsia="Garamond" w:cs="Garamond"/>
        </w:rPr>
        <w:t xml:space="preserve">alues of annual runoff coefficients </w:t>
      </w:r>
      <w:r w:rsidRPr="26EA3AD6" w:rsidR="5736257F">
        <w:rPr>
          <w:rFonts w:ascii="Garamond" w:hAnsi="Garamond" w:eastAsia="Garamond" w:cs="Garamond"/>
        </w:rPr>
        <w:t xml:space="preserve">(RC) </w:t>
      </w:r>
      <w:r w:rsidRPr="26EA3AD6" w:rsidR="341864EC">
        <w:rPr>
          <w:rFonts w:ascii="Garamond" w:hAnsi="Garamond" w:eastAsia="Garamond" w:cs="Garamond"/>
        </w:rPr>
        <w:t>and event mean concentration (EMC) values</w:t>
      </w:r>
      <w:r w:rsidRPr="26EA3AD6">
        <w:rPr>
          <w:rFonts w:ascii="Garamond" w:hAnsi="Garamond" w:eastAsia="Garamond" w:cs="Garamond"/>
        </w:rPr>
        <w:t xml:space="preserve"> for each land cover classification in </w:t>
      </w:r>
      <w:r w:rsidRPr="26EA3AD6" w:rsidR="3EF3AFF1">
        <w:rPr>
          <w:rFonts w:ascii="Garamond" w:hAnsi="Garamond" w:eastAsia="Garamond" w:cs="Garamond"/>
        </w:rPr>
        <w:t>a biophysical table</w:t>
      </w:r>
      <w:r w:rsidRPr="26EA3AD6" w:rsidR="6F428B64">
        <w:rPr>
          <w:rFonts w:ascii="Garamond" w:hAnsi="Garamond" w:eastAsia="Garamond" w:cs="Garamond"/>
        </w:rPr>
        <w:t>.</w:t>
      </w:r>
      <w:r w:rsidRPr="26EA3AD6" w:rsidR="493401ED">
        <w:rPr>
          <w:rFonts w:ascii="Garamond" w:hAnsi="Garamond" w:eastAsia="Garamond" w:cs="Garamond"/>
          <w:color w:val="000000" w:themeColor="text1"/>
        </w:rPr>
        <w:t xml:space="preserve"> </w:t>
      </w:r>
      <w:r w:rsidRPr="26EA3AD6" w:rsidR="2601D72C">
        <w:rPr>
          <w:rFonts w:ascii="Garamond" w:hAnsi="Garamond" w:eastAsia="Garamond" w:cs="Garamond"/>
        </w:rPr>
        <w:t xml:space="preserve">For each land cover class x, the stormwater retention </w:t>
      </w:r>
      <w:r w:rsidRPr="26EA3AD6" w:rsidR="0BBA1729">
        <w:rPr>
          <w:rFonts w:ascii="Garamond" w:hAnsi="Garamond" w:eastAsia="Garamond" w:cs="Garamond"/>
        </w:rPr>
        <w:t>ratio (SRR</w:t>
      </w:r>
      <w:r w:rsidRPr="26EA3AD6" w:rsidR="40EB6FFE">
        <w:rPr>
          <w:rFonts w:ascii="Garamond" w:hAnsi="Garamond" w:eastAsia="Garamond" w:cs="Garamond"/>
          <w:vertAlign w:val="subscript"/>
        </w:rPr>
        <w:t>x</w:t>
      </w:r>
      <w:r w:rsidRPr="26EA3AD6" w:rsidR="40EB6FFE">
        <w:rPr>
          <w:rFonts w:ascii="Garamond" w:hAnsi="Garamond" w:eastAsia="Garamond" w:cs="Garamond"/>
        </w:rPr>
        <w:t>)</w:t>
      </w:r>
      <w:r w:rsidRPr="26EA3AD6" w:rsidR="2842D431">
        <w:rPr>
          <w:rFonts w:ascii="Garamond" w:hAnsi="Garamond" w:eastAsia="Garamond" w:cs="Garamond"/>
        </w:rPr>
        <w:t xml:space="preserve"> </w:t>
      </w:r>
      <w:r w:rsidRPr="26EA3AD6" w:rsidR="5F57F3A2">
        <w:rPr>
          <w:rFonts w:ascii="Garamond" w:hAnsi="Garamond" w:eastAsia="Garamond" w:cs="Garamond"/>
        </w:rPr>
        <w:t xml:space="preserve">is </w:t>
      </w:r>
      <w:r w:rsidRPr="26EA3AD6" w:rsidR="2E453895">
        <w:rPr>
          <w:rFonts w:ascii="Garamond" w:hAnsi="Garamond" w:eastAsia="Garamond" w:cs="Garamond"/>
        </w:rPr>
        <w:t>calculated using Equation 1</w:t>
      </w:r>
      <w:r w:rsidR="00471586">
        <w:rPr>
          <w:rFonts w:ascii="Garamond" w:hAnsi="Garamond" w:eastAsia="Garamond" w:cs="Garamond"/>
        </w:rPr>
        <w:t xml:space="preserve"> </w:t>
      </w:r>
      <w:r w:rsidR="00695587">
        <w:rPr>
          <w:rFonts w:ascii="Garamond" w:hAnsi="Garamond" w:eastAsia="Garamond" w:cs="Garamond"/>
        </w:rPr>
        <w:t>(</w:t>
      </w:r>
      <w:r w:rsidRPr="1B26E546" w:rsidR="00695587">
        <w:rPr>
          <w:rFonts w:ascii="Garamond" w:hAnsi="Garamond" w:eastAsia="Garamond" w:cs="Garamond"/>
          <w:color w:val="000000" w:themeColor="text1"/>
        </w:rPr>
        <w:t>Stanford Natural Capital Project</w:t>
      </w:r>
      <w:r w:rsidR="00695587">
        <w:rPr>
          <w:rFonts w:ascii="Garamond" w:hAnsi="Garamond" w:eastAsia="Garamond" w:cs="Garamond"/>
          <w:color w:val="000000" w:themeColor="text1"/>
        </w:rPr>
        <w:t xml:space="preserve">, </w:t>
      </w:r>
      <w:r w:rsidRPr="1B26E546" w:rsidR="00695587">
        <w:rPr>
          <w:rFonts w:ascii="Garamond" w:hAnsi="Garamond" w:eastAsia="Garamond" w:cs="Garamond"/>
          <w:color w:val="000000" w:themeColor="text1"/>
        </w:rPr>
        <w:t>2022</w:t>
      </w:r>
      <w:r w:rsidR="00695587">
        <w:rPr>
          <w:rFonts w:ascii="Garamond" w:hAnsi="Garamond" w:eastAsia="Garamond" w:cs="Garamond"/>
        </w:rPr>
        <w:t>b)</w:t>
      </w:r>
      <w:r w:rsidRPr="26EA3AD6" w:rsidR="2E453895">
        <w:rPr>
          <w:rFonts w:ascii="Garamond" w:hAnsi="Garamond" w:eastAsia="Garamond" w:cs="Garamond"/>
        </w:rPr>
        <w:t>.</w:t>
      </w:r>
      <w:r w:rsidRPr="26EA3AD6" w:rsidR="2726485B">
        <w:rPr>
          <w:rFonts w:ascii="Garamond" w:hAnsi="Garamond" w:eastAsia="Garamond" w:cs="Garamond"/>
        </w:rPr>
        <w:t xml:space="preserve"> Based on the land cover and soil group classifications, the model assigns a stormwater retention ratio to each pixel, i. The model then computes the retained volume (RV</w:t>
      </w:r>
      <w:r w:rsidRPr="26EA3AD6" w:rsidR="2726485B">
        <w:rPr>
          <w:rFonts w:ascii="Garamond" w:hAnsi="Garamond" w:eastAsia="Garamond" w:cs="Garamond"/>
          <w:vertAlign w:val="subscript"/>
        </w:rPr>
        <w:t>i</w:t>
      </w:r>
      <w:r w:rsidRPr="26EA3AD6" w:rsidR="2726485B">
        <w:rPr>
          <w:rFonts w:ascii="Garamond" w:hAnsi="Garamond" w:eastAsia="Garamond" w:cs="Garamond"/>
        </w:rPr>
        <w:t>) in cubic meters/year for each pixel using Equation 2</w:t>
      </w:r>
      <w:r w:rsidR="00695587">
        <w:rPr>
          <w:rFonts w:ascii="Garamond" w:hAnsi="Garamond" w:eastAsia="Garamond" w:cs="Garamond"/>
        </w:rPr>
        <w:t xml:space="preserve"> (</w:t>
      </w:r>
      <w:r w:rsidRPr="1B26E546" w:rsidR="00695587">
        <w:rPr>
          <w:rFonts w:ascii="Garamond" w:hAnsi="Garamond" w:eastAsia="Garamond" w:cs="Garamond"/>
          <w:color w:val="000000" w:themeColor="text1"/>
        </w:rPr>
        <w:t>Stanford Natural Capital Project</w:t>
      </w:r>
      <w:r w:rsidR="00695587">
        <w:rPr>
          <w:rFonts w:ascii="Garamond" w:hAnsi="Garamond" w:eastAsia="Garamond" w:cs="Garamond"/>
          <w:color w:val="000000" w:themeColor="text1"/>
        </w:rPr>
        <w:t xml:space="preserve">, </w:t>
      </w:r>
      <w:r w:rsidRPr="1B26E546" w:rsidR="00695587">
        <w:rPr>
          <w:rFonts w:ascii="Garamond" w:hAnsi="Garamond" w:eastAsia="Garamond" w:cs="Garamond"/>
          <w:color w:val="000000" w:themeColor="text1"/>
        </w:rPr>
        <w:t>2022</w:t>
      </w:r>
      <w:r w:rsidR="00695587">
        <w:rPr>
          <w:rFonts w:ascii="Garamond" w:hAnsi="Garamond" w:eastAsia="Garamond" w:cs="Garamond"/>
        </w:rPr>
        <w:t>b)</w:t>
      </w:r>
      <w:r w:rsidRPr="26EA3AD6" w:rsidR="2726485B">
        <w:rPr>
          <w:rFonts w:ascii="Garamond" w:hAnsi="Garamond" w:eastAsia="Garamond" w:cs="Garamond"/>
        </w:rPr>
        <w:t>. Finally, the avoided pollutant load (APL</w:t>
      </w:r>
      <w:r w:rsidRPr="26EA3AD6" w:rsidR="2726485B">
        <w:rPr>
          <w:rFonts w:ascii="Garamond" w:hAnsi="Garamond" w:eastAsia="Garamond" w:cs="Garamond"/>
          <w:vertAlign w:val="subscript"/>
        </w:rPr>
        <w:t>i</w:t>
      </w:r>
      <w:r w:rsidRPr="26EA3AD6" w:rsidR="2726485B">
        <w:rPr>
          <w:rFonts w:ascii="Garamond" w:hAnsi="Garamond" w:eastAsia="Garamond" w:cs="Garamond"/>
        </w:rPr>
        <w:t>) for each pixel is calculated as a product of the retained volume (RV) and the event mean concentration (EMC) value of a given pollutant using Equation 3</w:t>
      </w:r>
      <w:r w:rsidR="00695587">
        <w:rPr>
          <w:rFonts w:ascii="Garamond" w:hAnsi="Garamond" w:eastAsia="Garamond" w:cs="Garamond"/>
        </w:rPr>
        <w:t xml:space="preserve"> (</w:t>
      </w:r>
      <w:r w:rsidRPr="1B26E546" w:rsidR="00695587">
        <w:rPr>
          <w:rFonts w:ascii="Garamond" w:hAnsi="Garamond" w:eastAsia="Garamond" w:cs="Garamond"/>
          <w:color w:val="000000" w:themeColor="text1"/>
        </w:rPr>
        <w:t>Stanford Natural Capital Project</w:t>
      </w:r>
      <w:r w:rsidR="00695587">
        <w:rPr>
          <w:rFonts w:ascii="Garamond" w:hAnsi="Garamond" w:eastAsia="Garamond" w:cs="Garamond"/>
          <w:color w:val="000000" w:themeColor="text1"/>
        </w:rPr>
        <w:t xml:space="preserve">, </w:t>
      </w:r>
      <w:r w:rsidRPr="1B26E546" w:rsidR="00695587">
        <w:rPr>
          <w:rFonts w:ascii="Garamond" w:hAnsi="Garamond" w:eastAsia="Garamond" w:cs="Garamond"/>
          <w:color w:val="000000" w:themeColor="text1"/>
        </w:rPr>
        <w:t>2022</w:t>
      </w:r>
      <w:r w:rsidR="00695587">
        <w:rPr>
          <w:rFonts w:ascii="Garamond" w:hAnsi="Garamond" w:eastAsia="Garamond" w:cs="Garamond"/>
        </w:rPr>
        <w:t>b).</w:t>
      </w:r>
    </w:p>
    <w:p w:rsidR="16F3BAF8" w:rsidP="16F3BAF8" w:rsidRDefault="16F3BAF8" w14:paraId="48136FE1" w14:textId="316DAD4A">
      <w:pPr>
        <w:spacing w:after="0" w:line="240" w:lineRule="auto"/>
        <w:rPr>
          <w:rFonts w:ascii="Garamond" w:hAnsi="Garamond" w:eastAsia="Garamond" w:cs="Garamond"/>
        </w:rPr>
      </w:pPr>
    </w:p>
    <w:p w:rsidR="16F3BAF8" w:rsidP="731567A9" w:rsidRDefault="12183CBA" w14:paraId="5096FEBE" w14:textId="534E9836">
      <w:pPr>
        <w:spacing w:after="0" w:line="240" w:lineRule="auto"/>
        <w:rPr>
          <w:rFonts w:ascii="Garamond" w:hAnsi="Garamond" w:eastAsia="Garamond" w:cs="Garamond"/>
          <w:b/>
          <w:bCs/>
        </w:rPr>
      </w:pPr>
      <w:r w:rsidRPr="731567A9">
        <w:rPr>
          <w:rFonts w:ascii="Garamond" w:hAnsi="Garamond" w:eastAsia="Garamond" w:cs="Garamond"/>
          <w:b/>
          <w:bCs/>
        </w:rPr>
        <w:t>Equation 1:</w:t>
      </w:r>
    </w:p>
    <w:p w:rsidR="16F3BAF8" w:rsidP="731567A9" w:rsidRDefault="00695587" w14:paraId="34350416" w14:textId="485EFFD8">
      <w:pPr>
        <w:spacing w:after="0" w:line="240" w:lineRule="auto"/>
        <w:jc w:val="center"/>
        <w:rPr>
          <w:rFonts w:ascii="Garamond" w:hAnsi="Garamond" w:eastAsia="Garamond" w:cs="Garamond"/>
          <w:vertAlign w:val="subscript"/>
        </w:rPr>
      </w:pPr>
      <m:oMathPara>
        <m:oMath>
          <m:r>
            <w:rPr>
              <w:rFonts w:ascii="Cambria Math" w:hAnsi="Cambria Math" w:eastAsia="Garamond" w:cs="Garamond"/>
            </w:rPr>
            <m:t>SR</m:t>
          </m:r>
          <m:sSub>
            <m:sSubPr>
              <m:ctrlPr>
                <w:rPr>
                  <w:rFonts w:ascii="Cambria Math" w:hAnsi="Cambria Math" w:eastAsia="Garamond" w:cs="Garamond"/>
                  <w:i/>
                </w:rPr>
              </m:ctrlPr>
            </m:sSubPr>
            <m:e>
              <m:r>
                <w:rPr>
                  <w:rFonts w:ascii="Cambria Math" w:hAnsi="Cambria Math" w:eastAsia="Garamond" w:cs="Garamond"/>
                </w:rPr>
                <m:t>R</m:t>
              </m:r>
            </m:e>
            <m:sub>
              <m:r>
                <w:rPr>
                  <w:rFonts w:ascii="Cambria Math" w:hAnsi="Cambria Math" w:eastAsia="Garamond" w:cs="Garamond"/>
                </w:rPr>
                <m:t>x</m:t>
              </m:r>
            </m:sub>
          </m:sSub>
          <m:r>
            <w:rPr>
              <w:rFonts w:ascii="Cambria Math" w:hAnsi="Cambria Math" w:eastAsia="Garamond" w:cs="Garamond"/>
            </w:rPr>
            <m:t xml:space="preserve"> = 1 – R</m:t>
          </m:r>
          <m:sSub>
            <m:sSubPr>
              <m:ctrlPr>
                <w:rPr>
                  <w:rFonts w:ascii="Cambria Math" w:hAnsi="Cambria Math" w:eastAsia="Garamond" w:cs="Garamond"/>
                  <w:i/>
                </w:rPr>
              </m:ctrlPr>
            </m:sSubPr>
            <m:e>
              <m:r>
                <w:rPr>
                  <w:rFonts w:ascii="Cambria Math" w:hAnsi="Cambria Math" w:eastAsia="Garamond" w:cs="Garamond"/>
                </w:rPr>
                <m:t>C</m:t>
              </m:r>
            </m:e>
            <m:sub>
              <m:r>
                <w:rPr>
                  <w:rFonts w:ascii="Cambria Math" w:hAnsi="Cambria Math" w:eastAsia="Garamond" w:cs="Garamond"/>
                </w:rPr>
                <m:t>x</m:t>
              </m:r>
            </m:sub>
          </m:sSub>
        </m:oMath>
      </m:oMathPara>
    </w:p>
    <w:p w:rsidR="731567A9" w:rsidP="731567A9" w:rsidRDefault="731567A9" w14:paraId="5BA04981" w14:textId="4B6AB055">
      <w:pPr>
        <w:spacing w:after="0" w:line="240" w:lineRule="auto"/>
        <w:rPr>
          <w:rFonts w:ascii="Garamond" w:hAnsi="Garamond" w:eastAsia="Garamond" w:cs="Garamond"/>
          <w:b/>
          <w:bCs/>
        </w:rPr>
      </w:pPr>
    </w:p>
    <w:p w:rsidR="00532F91" w:rsidP="731567A9" w:rsidRDefault="00532F91" w14:paraId="56FB8D3C" w14:textId="77777777">
      <w:pPr>
        <w:spacing w:after="0" w:line="240" w:lineRule="auto"/>
        <w:rPr>
          <w:rFonts w:ascii="Garamond" w:hAnsi="Garamond" w:eastAsia="Garamond" w:cs="Garamond"/>
          <w:b/>
          <w:bCs/>
        </w:rPr>
      </w:pPr>
    </w:p>
    <w:p w:rsidR="6EE9C5C4" w:rsidP="16F3BAF8" w:rsidRDefault="6EE9C5C4" w14:paraId="14192FCA" w14:textId="208A671D">
      <w:pPr>
        <w:spacing w:after="0" w:line="240" w:lineRule="auto"/>
        <w:rPr>
          <w:rFonts w:ascii="Garamond" w:hAnsi="Garamond" w:eastAsia="Garamond" w:cs="Garamond"/>
          <w:b/>
          <w:bCs/>
        </w:rPr>
      </w:pPr>
      <w:r w:rsidRPr="16F3BAF8">
        <w:rPr>
          <w:rFonts w:ascii="Garamond" w:hAnsi="Garamond" w:eastAsia="Garamond" w:cs="Garamond"/>
          <w:b/>
          <w:bCs/>
        </w:rPr>
        <w:lastRenderedPageBreak/>
        <w:t>Equation 2:</w:t>
      </w:r>
    </w:p>
    <w:p w:rsidR="5C60E45C" w:rsidP="16F3BAF8" w:rsidRDefault="00695587" w14:paraId="01ED3E26" w14:textId="7697CD45">
      <w:pPr>
        <w:spacing w:after="0" w:line="240" w:lineRule="auto"/>
        <w:jc w:val="center"/>
        <w:rPr>
          <w:rFonts w:ascii="Garamond" w:hAnsi="Garamond" w:eastAsia="Garamond" w:cs="Garamond"/>
        </w:rPr>
      </w:pPr>
      <m:oMathPara>
        <m:oMath>
          <m:r>
            <w:rPr>
              <w:rFonts w:ascii="Cambria Math" w:hAnsi="Cambria Math" w:eastAsia="Garamond" w:cs="Garamond"/>
            </w:rPr>
            <m:t>R</m:t>
          </m:r>
          <m:sSub>
            <m:sSubPr>
              <m:ctrlPr>
                <w:rPr>
                  <w:rFonts w:ascii="Cambria Math" w:hAnsi="Cambria Math" w:eastAsia="Garamond" w:cs="Garamond"/>
                  <w:i/>
                </w:rPr>
              </m:ctrlPr>
            </m:sSubPr>
            <m:e>
              <m:r>
                <w:rPr>
                  <w:rFonts w:ascii="Cambria Math" w:hAnsi="Cambria Math" w:eastAsia="Garamond" w:cs="Garamond"/>
                </w:rPr>
                <m:t>V</m:t>
              </m:r>
            </m:e>
            <m:sub>
              <m:r>
                <w:rPr>
                  <w:rFonts w:ascii="Cambria Math" w:hAnsi="Cambria Math" w:eastAsia="Garamond" w:cs="Garamond"/>
                </w:rPr>
                <m:t>i</m:t>
              </m:r>
            </m:sub>
          </m:sSub>
          <m:r>
            <w:rPr>
              <w:rFonts w:ascii="Cambria Math" w:hAnsi="Cambria Math" w:eastAsia="Garamond" w:cs="Garamond"/>
            </w:rPr>
            <m:t xml:space="preserve"> = 0.001 * Annual Precipitation</m:t>
          </m:r>
          <m:r>
            <w:rPr>
              <w:rFonts w:ascii="Cambria Math" w:hAnsi="Cambria Math" w:eastAsia="Garamond" w:cs="Garamond"/>
              <w:vertAlign w:val="subscript"/>
            </w:rPr>
            <m:t>i</m:t>
          </m:r>
          <m:r>
            <w:rPr>
              <w:rFonts w:ascii="Cambria Math" w:hAnsi="Cambria Math" w:eastAsia="Garamond" w:cs="Garamond"/>
            </w:rPr>
            <m:t xml:space="preserve"> * SR</m:t>
          </m:r>
          <m:sSub>
            <m:sSubPr>
              <m:ctrlPr>
                <w:rPr>
                  <w:rFonts w:ascii="Cambria Math" w:hAnsi="Cambria Math" w:eastAsia="Garamond" w:cs="Garamond"/>
                  <w:i/>
                </w:rPr>
              </m:ctrlPr>
            </m:sSubPr>
            <m:e>
              <m:r>
                <w:rPr>
                  <w:rFonts w:ascii="Cambria Math" w:hAnsi="Cambria Math" w:eastAsia="Garamond" w:cs="Garamond"/>
                </w:rPr>
                <m:t>R</m:t>
              </m:r>
            </m:e>
            <m:sub>
              <m:r>
                <w:rPr>
                  <w:rFonts w:ascii="Cambria Math" w:hAnsi="Cambria Math" w:eastAsia="Garamond" w:cs="Garamond"/>
                </w:rPr>
                <m:t>i</m:t>
              </m:r>
            </m:sub>
          </m:sSub>
          <m:r>
            <w:rPr>
              <w:rFonts w:ascii="Cambria Math" w:hAnsi="Cambria Math" w:eastAsia="Garamond" w:cs="Garamond"/>
            </w:rPr>
            <m:t xml:space="preserve"> * pixel area</m:t>
          </m:r>
        </m:oMath>
      </m:oMathPara>
    </w:p>
    <w:p w:rsidR="731567A9" w:rsidP="731567A9" w:rsidRDefault="731567A9" w14:paraId="5A79F2F5" w14:textId="3BAF5A1A">
      <w:pPr>
        <w:spacing w:after="0" w:line="240" w:lineRule="auto"/>
        <w:rPr>
          <w:rFonts w:ascii="Garamond" w:hAnsi="Garamond" w:eastAsia="Garamond" w:cs="Garamond"/>
          <w:b/>
          <w:bCs/>
        </w:rPr>
      </w:pPr>
    </w:p>
    <w:p w:rsidR="4225F65B" w:rsidP="731567A9" w:rsidRDefault="4225F65B" w14:paraId="742451FA" w14:textId="3513167A">
      <w:pPr>
        <w:spacing w:after="0" w:line="240" w:lineRule="auto"/>
        <w:rPr>
          <w:rFonts w:ascii="Garamond" w:hAnsi="Garamond" w:eastAsia="Garamond" w:cs="Garamond"/>
          <w:b/>
          <w:bCs/>
        </w:rPr>
      </w:pPr>
      <w:r w:rsidRPr="731567A9">
        <w:rPr>
          <w:rFonts w:ascii="Garamond" w:hAnsi="Garamond" w:eastAsia="Garamond" w:cs="Garamond"/>
          <w:b/>
          <w:bCs/>
        </w:rPr>
        <w:t>Equation 3:</w:t>
      </w:r>
    </w:p>
    <w:p w:rsidR="694FB4DC" w:rsidP="16F3BAF8" w:rsidRDefault="00695587" w14:paraId="4927CBF0" w14:textId="5864DCAE">
      <w:pPr>
        <w:spacing w:after="0" w:line="240" w:lineRule="auto"/>
        <w:jc w:val="center"/>
        <w:rPr>
          <w:rFonts w:ascii="Garamond" w:hAnsi="Garamond" w:eastAsia="Garamond" w:cs="Garamond"/>
        </w:rPr>
      </w:pPr>
      <m:oMathPara>
        <m:oMath>
          <m:r>
            <w:rPr>
              <w:rFonts w:ascii="Cambria Math" w:hAnsi="Cambria Math" w:eastAsia="Garamond" w:cs="Garamond"/>
            </w:rPr>
            <m:t>AP</m:t>
          </m:r>
          <m:sSub>
            <m:sSubPr>
              <m:ctrlPr>
                <w:rPr>
                  <w:rFonts w:ascii="Cambria Math" w:hAnsi="Cambria Math" w:eastAsia="Garamond" w:cs="Garamond"/>
                  <w:i/>
                </w:rPr>
              </m:ctrlPr>
            </m:sSubPr>
            <m:e>
              <m:r>
                <w:rPr>
                  <w:rFonts w:ascii="Cambria Math" w:hAnsi="Cambria Math" w:eastAsia="Garamond" w:cs="Garamond"/>
                </w:rPr>
                <m:t>L</m:t>
              </m:r>
            </m:e>
            <m:sub>
              <m:r>
                <w:rPr>
                  <w:rFonts w:ascii="Cambria Math" w:hAnsi="Cambria Math" w:eastAsia="Garamond" w:cs="Garamond"/>
                </w:rPr>
                <m:t>i</m:t>
              </m:r>
            </m:sub>
          </m:sSub>
          <m:r>
            <w:rPr>
              <w:rFonts w:ascii="Cambria Math" w:hAnsi="Cambria Math" w:eastAsia="Garamond" w:cs="Garamond"/>
            </w:rPr>
            <m:t xml:space="preserve"> = 0.001 * R</m:t>
          </m:r>
          <m:sSub>
            <m:sSubPr>
              <m:ctrlPr>
                <w:rPr>
                  <w:rFonts w:ascii="Cambria Math" w:hAnsi="Cambria Math" w:eastAsia="Garamond" w:cs="Garamond"/>
                  <w:i/>
                </w:rPr>
              </m:ctrlPr>
            </m:sSubPr>
            <m:e>
              <m:r>
                <w:rPr>
                  <w:rFonts w:ascii="Cambria Math" w:hAnsi="Cambria Math" w:eastAsia="Garamond" w:cs="Garamond"/>
                </w:rPr>
                <m:t>V</m:t>
              </m:r>
            </m:e>
            <m:sub>
              <m:r>
                <w:rPr>
                  <w:rFonts w:ascii="Cambria Math" w:hAnsi="Cambria Math" w:eastAsia="Garamond" w:cs="Garamond"/>
                </w:rPr>
                <m:t>i</m:t>
              </m:r>
            </m:sub>
          </m:sSub>
          <m:r>
            <w:rPr>
              <w:rFonts w:ascii="Cambria Math" w:hAnsi="Cambria Math" w:eastAsia="Garamond" w:cs="Garamond"/>
            </w:rPr>
            <m:t xml:space="preserve"> * EMC</m:t>
          </m:r>
        </m:oMath>
      </m:oMathPara>
    </w:p>
    <w:p w:rsidR="357E01DD" w:rsidP="357E01DD" w:rsidRDefault="357E01DD" w14:paraId="4EC99E9F" w14:textId="713BA312">
      <w:pPr>
        <w:spacing w:after="0" w:line="240" w:lineRule="auto"/>
        <w:rPr>
          <w:rFonts w:ascii="Garamond" w:hAnsi="Garamond" w:eastAsia="Garamond" w:cs="Garamond"/>
          <w:color w:val="000000" w:themeColor="text1"/>
        </w:rPr>
      </w:pPr>
    </w:p>
    <w:p w:rsidR="18598E6F" w:rsidP="7A8FCF0B" w:rsidRDefault="66E73F86" w14:paraId="19EEE4B4" w14:textId="1A3B3141">
      <w:pPr>
        <w:spacing w:after="0" w:line="240" w:lineRule="auto"/>
        <w:rPr>
          <w:rFonts w:ascii="Garamond" w:hAnsi="Garamond" w:eastAsia="Garamond" w:cs="Garamond"/>
        </w:rPr>
      </w:pPr>
      <w:r w:rsidRPr="7A8FCF0B">
        <w:rPr>
          <w:rFonts w:ascii="Garamond" w:hAnsi="Garamond" w:eastAsia="Garamond" w:cs="Garamond"/>
        </w:rPr>
        <w:t>The InVEST USRM calculates retention ratios by subtracting the annual runoff coefficient of each land cover classification from 1. Annual runoff coefficients are defined as the ratio between annual surface runoff and annual precipitation</w:t>
      </w:r>
      <w:r w:rsidR="00471586">
        <w:rPr>
          <w:rFonts w:ascii="Garamond" w:hAnsi="Garamond" w:eastAsia="Garamond" w:cs="Garamond"/>
        </w:rPr>
        <w:t>,</w:t>
      </w:r>
      <w:r w:rsidRPr="7A8FCF0B">
        <w:rPr>
          <w:rFonts w:ascii="Garamond" w:hAnsi="Garamond" w:eastAsia="Garamond" w:cs="Garamond"/>
        </w:rPr>
        <w:t xml:space="preserve"> where pervious land cover types have lower runoff ratios. Land cover classifications are also used to calculate the avoided pollutant load outputs since avoided pollutant load is the product of retention volume and the EMC values of a given pollutant. EMCs are assigned to each land cover class, so the land cover classifications were limited to the classes that we found EMC data for.</w:t>
      </w:r>
    </w:p>
    <w:p w:rsidR="357E01DD" w:rsidP="731567A9" w:rsidRDefault="357E01DD" w14:paraId="55918380" w14:textId="7B695D7D">
      <w:pPr>
        <w:spacing w:after="0" w:line="240" w:lineRule="auto"/>
        <w:rPr>
          <w:rFonts w:ascii="Garamond" w:hAnsi="Garamond" w:eastAsia="Garamond" w:cs="Garamond"/>
          <w:color w:val="000000" w:themeColor="text1"/>
        </w:rPr>
      </w:pPr>
    </w:p>
    <w:p w:rsidR="25FE0278" w:rsidP="1B26E546" w:rsidRDefault="25FE0278" w14:paraId="60F6D433" w14:textId="3581E2EA">
      <w:pPr>
        <w:spacing w:after="0" w:line="240" w:lineRule="auto"/>
        <w:rPr>
          <w:rFonts w:ascii="Garamond" w:hAnsi="Garamond" w:eastAsia="Garamond" w:cs="Garamond"/>
          <w:color w:val="000000" w:themeColor="text1"/>
        </w:rPr>
      </w:pPr>
      <w:r w:rsidRPr="16F3BAF8">
        <w:rPr>
          <w:rFonts w:ascii="Garamond" w:hAnsi="Garamond" w:eastAsia="Garamond" w:cs="Garamond"/>
          <w:b/>
          <w:bCs/>
          <w:i/>
          <w:iCs/>
          <w:color w:val="000000" w:themeColor="text1"/>
        </w:rPr>
        <w:t>3.</w:t>
      </w:r>
      <w:r w:rsidRPr="16F3BAF8" w:rsidR="30D857BD">
        <w:rPr>
          <w:rFonts w:ascii="Garamond" w:hAnsi="Garamond" w:eastAsia="Garamond" w:cs="Garamond"/>
          <w:b/>
          <w:bCs/>
          <w:i/>
          <w:iCs/>
          <w:color w:val="000000" w:themeColor="text1"/>
        </w:rPr>
        <w:t>2</w:t>
      </w:r>
      <w:r w:rsidRPr="16F3BAF8">
        <w:rPr>
          <w:rFonts w:ascii="Garamond" w:hAnsi="Garamond" w:eastAsia="Garamond" w:cs="Garamond"/>
          <w:b/>
          <w:bCs/>
          <w:i/>
          <w:iCs/>
          <w:color w:val="000000" w:themeColor="text1"/>
        </w:rPr>
        <w:t xml:space="preserve"> Data Acquisition </w:t>
      </w:r>
    </w:p>
    <w:p w:rsidR="4A1D7C66" w:rsidP="4A1D7C66" w:rsidRDefault="44B846AC" w14:paraId="46063C5B" w14:textId="7DA834B1">
      <w:pPr>
        <w:rPr>
          <w:rFonts w:ascii="Garamond" w:hAnsi="Garamond" w:eastAsia="Garamond" w:cs="Garamond"/>
          <w:color w:val="000000" w:themeColor="text1"/>
        </w:rPr>
      </w:pPr>
      <w:r w:rsidRPr="731567A9">
        <w:rPr>
          <w:rFonts w:ascii="Garamond" w:hAnsi="Garamond" w:eastAsia="Garamond" w:cs="Garamond"/>
          <w:color w:val="000000" w:themeColor="text1"/>
        </w:rPr>
        <w:t>The datasets used as inputs into the InVEST U</w:t>
      </w:r>
      <w:r w:rsidRPr="731567A9" w:rsidR="0DCFFBBA">
        <w:rPr>
          <w:rFonts w:ascii="Garamond" w:hAnsi="Garamond" w:eastAsia="Garamond" w:cs="Garamond"/>
          <w:color w:val="000000" w:themeColor="text1"/>
        </w:rPr>
        <w:t>SRM</w:t>
      </w:r>
      <w:r w:rsidRPr="731567A9">
        <w:rPr>
          <w:rFonts w:ascii="Garamond" w:hAnsi="Garamond" w:eastAsia="Garamond" w:cs="Garamond"/>
          <w:color w:val="000000" w:themeColor="text1"/>
        </w:rPr>
        <w:t xml:space="preserve"> are list</w:t>
      </w:r>
      <w:r w:rsidRPr="731567A9" w:rsidR="29015319">
        <w:rPr>
          <w:rFonts w:ascii="Garamond" w:hAnsi="Garamond" w:eastAsia="Garamond" w:cs="Garamond"/>
          <w:color w:val="000000" w:themeColor="text1"/>
        </w:rPr>
        <w:t>ed</w:t>
      </w:r>
      <w:r w:rsidRPr="731567A9">
        <w:rPr>
          <w:rFonts w:ascii="Garamond" w:hAnsi="Garamond" w:eastAsia="Garamond" w:cs="Garamond"/>
          <w:color w:val="000000" w:themeColor="text1"/>
        </w:rPr>
        <w:t xml:space="preserve"> in Table 1.</w:t>
      </w:r>
      <w:r w:rsidRPr="731567A9" w:rsidR="26595696">
        <w:rPr>
          <w:rFonts w:ascii="Garamond" w:hAnsi="Garamond" w:eastAsia="Garamond" w:cs="Garamond"/>
          <w:color w:val="000000" w:themeColor="text1"/>
        </w:rPr>
        <w:t xml:space="preserve"> The datasets used to analyze the stormwater retention outputs as part of our social vulnerability </w:t>
      </w:r>
      <w:r w:rsidRPr="731567A9" w:rsidR="1DA37B34">
        <w:rPr>
          <w:rFonts w:ascii="Garamond" w:hAnsi="Garamond" w:eastAsia="Garamond" w:cs="Garamond"/>
          <w:color w:val="000000" w:themeColor="text1"/>
        </w:rPr>
        <w:t>analysis are listed in Table 2.</w:t>
      </w:r>
    </w:p>
    <w:p w:rsidR="00532F91" w:rsidP="00532F91" w:rsidRDefault="00532F91" w14:paraId="6C70B483" w14:textId="72B820D8">
      <w:pPr>
        <w:pStyle w:val="paragraph"/>
        <w:spacing w:before="0" w:beforeAutospacing="0" w:after="0" w:afterAutospacing="0"/>
        <w:textAlignment w:val="baseline"/>
        <w:rPr>
          <w:rFonts w:ascii="Segoe UI" w:hAnsi="Segoe UI" w:cs="Segoe UI"/>
          <w:sz w:val="18"/>
          <w:szCs w:val="18"/>
        </w:rPr>
      </w:pPr>
      <w:r>
        <w:rPr>
          <w:rStyle w:val="normaltextrun"/>
          <w:rFonts w:ascii="Garamond" w:hAnsi="Garamond" w:cs="Segoe UI"/>
          <w:color w:val="000000"/>
          <w:sz w:val="22"/>
          <w:szCs w:val="22"/>
        </w:rPr>
        <w:t>Table</w:t>
      </w:r>
      <w:r w:rsidR="0068230C">
        <w:rPr>
          <w:rStyle w:val="normaltextrun"/>
          <w:rFonts w:ascii="Garamond" w:hAnsi="Garamond" w:cs="Segoe UI"/>
          <w:color w:val="000000"/>
          <w:sz w:val="22"/>
          <w:szCs w:val="22"/>
        </w:rPr>
        <w:t xml:space="preserve"> 1</w:t>
      </w:r>
      <w:r>
        <w:rPr>
          <w:rStyle w:val="eop"/>
          <w:rFonts w:ascii="Garamond" w:hAnsi="Garamond" w:cs="Segoe UI"/>
          <w:color w:val="000000"/>
          <w:sz w:val="22"/>
          <w:szCs w:val="22"/>
        </w:rPr>
        <w:t> </w:t>
      </w:r>
    </w:p>
    <w:p w:rsidR="00532F91" w:rsidP="00532F91" w:rsidRDefault="0068230C" w14:paraId="2B076172" w14:textId="3BC58684">
      <w:pPr>
        <w:spacing w:line="240" w:lineRule="auto"/>
        <w:rPr>
          <w:rFonts w:ascii="Garamond" w:hAnsi="Garamond" w:eastAsia="Garamond" w:cs="Garamond"/>
          <w:i/>
          <w:iCs/>
          <w:color w:val="000000" w:themeColor="text1"/>
        </w:rPr>
      </w:pPr>
      <w:r w:rsidRPr="16F3BAF8">
        <w:rPr>
          <w:rFonts w:ascii="Garamond" w:hAnsi="Garamond" w:eastAsia="Garamond" w:cs="Garamond"/>
          <w:i/>
          <w:iCs/>
          <w:color w:val="000000" w:themeColor="text1"/>
        </w:rPr>
        <w:t>Summary of data used as inputs into the InVEST Urban Stormwater Retention Model</w:t>
      </w:r>
    </w:p>
    <w:tbl>
      <w:tblPr>
        <w:tblStyle w:val="GridTable4-Accent1"/>
        <w:tblW w:w="9350" w:type="dxa"/>
        <w:tblLayout w:type="fixed"/>
        <w:tblLook w:val="06A0" w:firstRow="1" w:lastRow="0" w:firstColumn="1" w:lastColumn="0" w:noHBand="1" w:noVBand="1"/>
      </w:tblPr>
      <w:tblGrid>
        <w:gridCol w:w="1615"/>
        <w:gridCol w:w="1469"/>
        <w:gridCol w:w="1141"/>
        <w:gridCol w:w="2160"/>
        <w:gridCol w:w="215"/>
        <w:gridCol w:w="1225"/>
        <w:gridCol w:w="1525"/>
      </w:tblGrid>
      <w:tr w:rsidR="00532F91" w:rsidTr="00532F91" w14:paraId="70025E9A" w14:textId="044570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rsidR="00532F91" w:rsidP="00532F91" w:rsidRDefault="00532F91" w14:paraId="5340DA2B" w14:textId="6C794C80">
            <w:pPr>
              <w:jc w:val="center"/>
              <w:rPr>
                <w:rFonts w:ascii="Garamond" w:hAnsi="Garamond" w:eastAsia="Garamond" w:cs="Garamond"/>
              </w:rPr>
            </w:pPr>
            <w:r w:rsidRPr="26EA3AD6">
              <w:rPr>
                <w:rFonts w:ascii="Garamond" w:hAnsi="Garamond" w:eastAsia="Garamond" w:cs="Garamond"/>
              </w:rPr>
              <w:t>Dataset Used</w:t>
            </w:r>
          </w:p>
        </w:tc>
        <w:tc>
          <w:tcPr>
            <w:tcW w:w="1469" w:type="dxa"/>
          </w:tcPr>
          <w:p w:rsidR="00532F91" w:rsidP="00532F91" w:rsidRDefault="00532F91" w14:paraId="5B5B7E87" w14:textId="7C84F81D">
            <w:pPr>
              <w:jc w:val="center"/>
              <w:cnfStyle w:val="100000000000" w:firstRow="1" w:lastRow="0" w:firstColumn="0" w:lastColumn="0" w:oddVBand="0" w:evenVBand="0" w:oddHBand="0" w:evenHBand="0" w:firstRowFirstColumn="0" w:firstRowLastColumn="0" w:lastRowFirstColumn="0" w:lastRowLastColumn="0"/>
              <w:rPr>
                <w:rFonts w:ascii="Garamond" w:hAnsi="Garamond" w:eastAsia="Garamond" w:cs="Garamond"/>
              </w:rPr>
            </w:pPr>
            <w:r w:rsidRPr="26EA3AD6">
              <w:rPr>
                <w:rFonts w:ascii="Garamond" w:hAnsi="Garamond" w:eastAsia="Garamond" w:cs="Garamond"/>
              </w:rPr>
              <w:t>Parameter</w:t>
            </w:r>
          </w:p>
        </w:tc>
        <w:tc>
          <w:tcPr>
            <w:tcW w:w="1141" w:type="dxa"/>
          </w:tcPr>
          <w:p w:rsidR="00532F91" w:rsidP="00532F91" w:rsidRDefault="00532F91" w14:paraId="0C51C8C3" w14:textId="76FD9646">
            <w:pPr>
              <w:jc w:val="center"/>
              <w:cnfStyle w:val="100000000000" w:firstRow="1" w:lastRow="0" w:firstColumn="0" w:lastColumn="0" w:oddVBand="0" w:evenVBand="0" w:oddHBand="0" w:evenHBand="0" w:firstRowFirstColumn="0" w:firstRowLastColumn="0" w:lastRowFirstColumn="0" w:lastRowLastColumn="0"/>
              <w:rPr>
                <w:rFonts w:ascii="Garamond" w:hAnsi="Garamond" w:eastAsia="Garamond" w:cs="Garamond"/>
              </w:rPr>
            </w:pPr>
            <w:r w:rsidRPr="26EA3AD6">
              <w:rPr>
                <w:rFonts w:ascii="Garamond" w:hAnsi="Garamond" w:eastAsia="Garamond" w:cs="Garamond"/>
              </w:rPr>
              <w:t>Dates</w:t>
            </w:r>
          </w:p>
        </w:tc>
        <w:tc>
          <w:tcPr>
            <w:tcW w:w="2375" w:type="dxa"/>
            <w:gridSpan w:val="2"/>
          </w:tcPr>
          <w:p w:rsidR="00532F91" w:rsidP="00532F91" w:rsidRDefault="00532F91" w14:paraId="5E3F0FEF" w14:textId="6723B185">
            <w:pPr>
              <w:jc w:val="center"/>
              <w:cnfStyle w:val="100000000000" w:firstRow="1" w:lastRow="0" w:firstColumn="0" w:lastColumn="0" w:oddVBand="0" w:evenVBand="0" w:oddHBand="0" w:evenHBand="0" w:firstRowFirstColumn="0" w:firstRowLastColumn="0" w:lastRowFirstColumn="0" w:lastRowLastColumn="0"/>
              <w:rPr>
                <w:rFonts w:ascii="Garamond" w:hAnsi="Garamond" w:eastAsia="Garamond" w:cs="Garamond"/>
              </w:rPr>
            </w:pPr>
            <w:r w:rsidRPr="26EA3AD6">
              <w:rPr>
                <w:rFonts w:ascii="Garamond" w:hAnsi="Garamond" w:eastAsia="Garamond" w:cs="Garamond"/>
              </w:rPr>
              <w:t>Use</w:t>
            </w:r>
          </w:p>
        </w:tc>
        <w:tc>
          <w:tcPr>
            <w:tcW w:w="1225" w:type="dxa"/>
          </w:tcPr>
          <w:p w:rsidR="00532F91" w:rsidP="00532F91" w:rsidRDefault="00532F91" w14:paraId="3C39CAE4" w14:textId="33C55DB3">
            <w:pPr>
              <w:jc w:val="center"/>
              <w:cnfStyle w:val="100000000000" w:firstRow="1" w:lastRow="0" w:firstColumn="0" w:lastColumn="0" w:oddVBand="0" w:evenVBand="0" w:oddHBand="0" w:evenHBand="0" w:firstRowFirstColumn="0" w:firstRowLastColumn="0" w:lastRowFirstColumn="0" w:lastRowLastColumn="0"/>
              <w:rPr>
                <w:rFonts w:ascii="Garamond" w:hAnsi="Garamond" w:eastAsia="Garamond" w:cs="Garamond"/>
              </w:rPr>
            </w:pPr>
            <w:r w:rsidRPr="26EA3AD6">
              <w:rPr>
                <w:rFonts w:ascii="Garamond" w:hAnsi="Garamond" w:eastAsia="Garamond" w:cs="Garamond"/>
              </w:rPr>
              <w:t>Model Parameter</w:t>
            </w:r>
          </w:p>
        </w:tc>
        <w:tc>
          <w:tcPr>
            <w:tcW w:w="1525" w:type="dxa"/>
          </w:tcPr>
          <w:p w:rsidRPr="26EA3AD6" w:rsidR="00532F91" w:rsidP="00532F91" w:rsidRDefault="0068230C" w14:paraId="6CA0A58E" w14:textId="17AA18BF">
            <w:pPr>
              <w:jc w:val="center"/>
              <w:cnfStyle w:val="100000000000" w:firstRow="1" w:lastRow="0" w:firstColumn="0" w:lastColumn="0" w:oddVBand="0" w:evenVBand="0" w:oddHBand="0" w:evenHBand="0" w:firstRowFirstColumn="0" w:firstRowLastColumn="0" w:lastRowFirstColumn="0" w:lastRowLastColumn="0"/>
              <w:rPr>
                <w:rFonts w:ascii="Garamond" w:hAnsi="Garamond" w:eastAsia="Garamond" w:cs="Garamond"/>
              </w:rPr>
            </w:pPr>
            <w:r>
              <w:rPr>
                <w:rFonts w:ascii="Garamond" w:hAnsi="Garamond" w:eastAsia="Garamond" w:cs="Garamond"/>
              </w:rPr>
              <w:t xml:space="preserve">Acquisition </w:t>
            </w:r>
            <w:r w:rsidR="00532F91">
              <w:rPr>
                <w:rFonts w:ascii="Garamond" w:hAnsi="Garamond" w:eastAsia="Garamond" w:cs="Garamond"/>
              </w:rPr>
              <w:t>Location</w:t>
            </w:r>
          </w:p>
        </w:tc>
      </w:tr>
      <w:tr w:rsidR="00532F91" w:rsidTr="00532F91" w14:paraId="2971A638" w14:textId="4690DE9E">
        <w:tc>
          <w:tcPr>
            <w:cnfStyle w:val="001000000000" w:firstRow="0" w:lastRow="0" w:firstColumn="1" w:lastColumn="0" w:oddVBand="0" w:evenVBand="0" w:oddHBand="0" w:evenHBand="0" w:firstRowFirstColumn="0" w:firstRowLastColumn="0" w:lastRowFirstColumn="0" w:lastRowLastColumn="0"/>
            <w:tcW w:w="1615" w:type="dxa"/>
          </w:tcPr>
          <w:p w:rsidR="00532F91" w:rsidP="00532F91" w:rsidRDefault="00532F91" w14:paraId="79F054B9" w14:textId="6995A2EC">
            <w:pPr>
              <w:jc w:val="center"/>
              <w:rPr>
                <w:rFonts w:ascii="Garamond" w:hAnsi="Garamond" w:eastAsia="Garamond" w:cs="Garamond"/>
                <w:color w:val="000000" w:themeColor="text1"/>
              </w:rPr>
            </w:pPr>
            <w:r w:rsidRPr="0A30C5F4">
              <w:rPr>
                <w:rFonts w:ascii="Garamond" w:hAnsi="Garamond" w:eastAsia="Garamond" w:cs="Garamond"/>
                <w:color w:val="000000" w:themeColor="text1"/>
              </w:rPr>
              <w:t>GPM IMERG</w:t>
            </w:r>
          </w:p>
        </w:tc>
        <w:tc>
          <w:tcPr>
            <w:tcW w:w="1469" w:type="dxa"/>
          </w:tcPr>
          <w:p w:rsidR="00532F91" w:rsidP="00532F91" w:rsidRDefault="00532F91" w14:paraId="3B39D341" w14:textId="2C99A671">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Precipitation</w:t>
            </w:r>
          </w:p>
        </w:tc>
        <w:tc>
          <w:tcPr>
            <w:tcW w:w="1141" w:type="dxa"/>
          </w:tcPr>
          <w:p w:rsidR="00532F91" w:rsidP="00532F91" w:rsidRDefault="00532F91" w14:paraId="02B4FCCF" w14:textId="4A171434">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Jan 2000 – December 2020</w:t>
            </w:r>
          </w:p>
        </w:tc>
        <w:tc>
          <w:tcPr>
            <w:tcW w:w="2160" w:type="dxa"/>
          </w:tcPr>
          <w:p w:rsidR="00532F91" w:rsidP="00532F91" w:rsidRDefault="00532F91" w14:paraId="50A08DE4" w14:textId="68FD27D4">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Used to calculate annual precipitation sums for Wyandotte County from 2000 – 2020</w:t>
            </w:r>
          </w:p>
        </w:tc>
        <w:tc>
          <w:tcPr>
            <w:tcW w:w="1440" w:type="dxa"/>
            <w:gridSpan w:val="2"/>
          </w:tcPr>
          <w:p w:rsidR="00532F91" w:rsidP="00532F91" w:rsidRDefault="00532F91" w14:paraId="71ADF8D3" w14:textId="3868EE95">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Annual precipitation raster input</w:t>
            </w:r>
          </w:p>
        </w:tc>
        <w:tc>
          <w:tcPr>
            <w:tcW w:w="1525" w:type="dxa"/>
          </w:tcPr>
          <w:p w:rsidRPr="0A30C5F4" w:rsidR="00532F91" w:rsidP="00532F91" w:rsidRDefault="00532F91" w14:paraId="0BDC31FA" w14:textId="6E83DE48">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Pr>
                <w:rFonts w:ascii="Garamond" w:hAnsi="Garamond" w:eastAsia="Garamond" w:cs="Garamond"/>
                <w:color w:val="000000" w:themeColor="text1"/>
              </w:rPr>
              <w:t>GEE</w:t>
            </w:r>
          </w:p>
        </w:tc>
      </w:tr>
      <w:tr w:rsidR="00532F91" w:rsidTr="00532F91" w14:paraId="1FCA428E" w14:textId="6256BFD4">
        <w:tc>
          <w:tcPr>
            <w:cnfStyle w:val="001000000000" w:firstRow="0" w:lastRow="0" w:firstColumn="1" w:lastColumn="0" w:oddVBand="0" w:evenVBand="0" w:oddHBand="0" w:evenHBand="0" w:firstRowFirstColumn="0" w:firstRowLastColumn="0" w:lastRowFirstColumn="0" w:lastRowLastColumn="0"/>
            <w:tcW w:w="1615" w:type="dxa"/>
          </w:tcPr>
          <w:p w:rsidR="00532F91" w:rsidP="00532F91" w:rsidRDefault="00532F91" w14:paraId="391D5146" w14:textId="295E513E">
            <w:pPr>
              <w:spacing w:after="200" w:line="276" w:lineRule="auto"/>
              <w:jc w:val="center"/>
              <w:rPr>
                <w:rFonts w:ascii="Garamond" w:hAnsi="Garamond" w:eastAsia="Garamond" w:cs="Garamond"/>
              </w:rPr>
            </w:pPr>
            <w:r w:rsidRPr="731567A9">
              <w:rPr>
                <w:rFonts w:ascii="Garamond" w:hAnsi="Garamond" w:eastAsia="Garamond" w:cs="Garamond"/>
                <w:lang w:val="en-CA"/>
              </w:rPr>
              <w:t>National Landcover Database (NLCD)</w:t>
            </w:r>
          </w:p>
        </w:tc>
        <w:tc>
          <w:tcPr>
            <w:tcW w:w="1469" w:type="dxa"/>
          </w:tcPr>
          <w:p w:rsidR="00532F91" w:rsidP="00532F91" w:rsidRDefault="00532F91" w14:paraId="17F07AFD" w14:textId="6EA10349">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Land cover</w:t>
            </w:r>
          </w:p>
        </w:tc>
        <w:tc>
          <w:tcPr>
            <w:tcW w:w="1141" w:type="dxa"/>
          </w:tcPr>
          <w:p w:rsidR="00532F91" w:rsidP="00532F91" w:rsidRDefault="00532F91" w14:paraId="5F26B1E3" w14:textId="3FFBAB2B">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2001, 2011, 2019</w:t>
            </w:r>
          </w:p>
        </w:tc>
        <w:tc>
          <w:tcPr>
            <w:tcW w:w="2160" w:type="dxa"/>
          </w:tcPr>
          <w:p w:rsidR="00532F91" w:rsidP="00532F91" w:rsidRDefault="00532F91" w14:paraId="437F1E17" w14:textId="52EDDED5">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Used to classify land cover types in Wyandotte County</w:t>
            </w:r>
          </w:p>
        </w:tc>
        <w:tc>
          <w:tcPr>
            <w:tcW w:w="1440" w:type="dxa"/>
            <w:gridSpan w:val="2"/>
          </w:tcPr>
          <w:p w:rsidR="00532F91" w:rsidP="00532F91" w:rsidRDefault="00532F91" w14:paraId="6901CAEF" w14:textId="3E8E044F">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Land cover raster input</w:t>
            </w:r>
          </w:p>
        </w:tc>
        <w:tc>
          <w:tcPr>
            <w:tcW w:w="1525" w:type="dxa"/>
          </w:tcPr>
          <w:p w:rsidRPr="0A30C5F4" w:rsidR="00532F91" w:rsidP="00532F91" w:rsidRDefault="00532F91" w14:paraId="60ADACF9" w14:textId="53F35396">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731567A9">
              <w:rPr>
                <w:rFonts w:ascii="Garamond" w:hAnsi="Garamond" w:eastAsia="Garamond" w:cs="Garamond"/>
                <w:lang w:val="en-CA"/>
              </w:rPr>
              <w:t>United States Geological Survey (USGS)</w:t>
            </w:r>
          </w:p>
        </w:tc>
      </w:tr>
      <w:tr w:rsidR="00532F91" w:rsidTr="00532F91" w14:paraId="15CA9E47" w14:textId="5EFE1D50">
        <w:tc>
          <w:tcPr>
            <w:cnfStyle w:val="001000000000" w:firstRow="0" w:lastRow="0" w:firstColumn="1" w:lastColumn="0" w:oddVBand="0" w:evenVBand="0" w:oddHBand="0" w:evenHBand="0" w:firstRowFirstColumn="0" w:firstRowLastColumn="0" w:lastRowFirstColumn="0" w:lastRowLastColumn="0"/>
            <w:tcW w:w="1615" w:type="dxa"/>
          </w:tcPr>
          <w:p w:rsidR="00532F91" w:rsidP="00532F91" w:rsidRDefault="00532F91" w14:paraId="2EA0EC66" w14:textId="02BC186F">
            <w:pPr>
              <w:spacing w:after="200" w:line="276" w:lineRule="auto"/>
              <w:jc w:val="center"/>
              <w:rPr>
                <w:rFonts w:ascii="Garamond" w:hAnsi="Garamond" w:eastAsia="Garamond" w:cs="Garamond"/>
              </w:rPr>
            </w:pPr>
            <w:r w:rsidRPr="0A30C5F4">
              <w:rPr>
                <w:rFonts w:ascii="Garamond" w:hAnsi="Garamond" w:eastAsia="Garamond" w:cs="Garamond"/>
                <w:lang w:val="en-CA"/>
              </w:rPr>
              <w:t>Gridded Soil Survey Geographic Database</w:t>
            </w:r>
          </w:p>
        </w:tc>
        <w:tc>
          <w:tcPr>
            <w:tcW w:w="1469" w:type="dxa"/>
          </w:tcPr>
          <w:p w:rsidR="00532F91" w:rsidP="00532F91" w:rsidRDefault="00532F91" w14:paraId="51780079" w14:textId="52149861">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Soil group classification</w:t>
            </w:r>
          </w:p>
        </w:tc>
        <w:tc>
          <w:tcPr>
            <w:tcW w:w="1141" w:type="dxa"/>
          </w:tcPr>
          <w:p w:rsidR="00532F91" w:rsidP="00532F91" w:rsidRDefault="00532F91" w14:paraId="3A1BA38C" w14:textId="017159A4">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2019</w:t>
            </w:r>
          </w:p>
        </w:tc>
        <w:tc>
          <w:tcPr>
            <w:tcW w:w="2160" w:type="dxa"/>
          </w:tcPr>
          <w:p w:rsidR="00532F91" w:rsidP="00532F91" w:rsidRDefault="00532F91" w14:paraId="05D905DE" w14:textId="28F846E8">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Used to classify soil types in Wyandotte County</w:t>
            </w:r>
          </w:p>
        </w:tc>
        <w:tc>
          <w:tcPr>
            <w:tcW w:w="1440" w:type="dxa"/>
            <w:gridSpan w:val="2"/>
          </w:tcPr>
          <w:p w:rsidR="00532F91" w:rsidP="00532F91" w:rsidRDefault="00532F91" w14:paraId="2C52AEC5" w14:textId="231B3F9D">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Soil type raster input</w:t>
            </w:r>
          </w:p>
        </w:tc>
        <w:tc>
          <w:tcPr>
            <w:tcW w:w="1525" w:type="dxa"/>
          </w:tcPr>
          <w:p w:rsidRPr="0A30C5F4" w:rsidR="00532F91" w:rsidP="00532F91" w:rsidRDefault="00532F91" w14:paraId="66B3F770" w14:textId="38DA7CD5">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lang w:val="en-CA"/>
              </w:rPr>
              <w:t xml:space="preserve">United States </w:t>
            </w:r>
            <w:r>
              <w:rPr>
                <w:rFonts w:ascii="Garamond" w:hAnsi="Garamond" w:eastAsia="Garamond" w:cs="Garamond"/>
                <w:lang w:val="en-CA"/>
              </w:rPr>
              <w:t xml:space="preserve">Department of </w:t>
            </w:r>
            <w:r w:rsidRPr="0A30C5F4">
              <w:rPr>
                <w:rFonts w:ascii="Garamond" w:hAnsi="Garamond" w:eastAsia="Garamond" w:cs="Garamond"/>
                <w:lang w:val="en-CA"/>
              </w:rPr>
              <w:t>Agriculture (USDA)</w:t>
            </w:r>
          </w:p>
        </w:tc>
      </w:tr>
      <w:tr w:rsidR="00532F91" w:rsidTr="00532F91" w14:paraId="421B0E90" w14:textId="76CFF39F">
        <w:tc>
          <w:tcPr>
            <w:cnfStyle w:val="001000000000" w:firstRow="0" w:lastRow="0" w:firstColumn="1" w:lastColumn="0" w:oddVBand="0" w:evenVBand="0" w:oddHBand="0" w:evenHBand="0" w:firstRowFirstColumn="0" w:firstRowLastColumn="0" w:lastRowFirstColumn="0" w:lastRowLastColumn="0"/>
            <w:tcW w:w="1615" w:type="dxa"/>
          </w:tcPr>
          <w:p w:rsidR="00532F91" w:rsidP="00532F91" w:rsidRDefault="00532F91" w14:paraId="1DAC3745" w14:textId="445B4546">
            <w:pPr>
              <w:jc w:val="center"/>
              <w:rPr>
                <w:rFonts w:ascii="Garamond" w:hAnsi="Garamond" w:eastAsia="Garamond" w:cs="Garamond"/>
                <w:color w:val="000000" w:themeColor="text1"/>
              </w:rPr>
            </w:pPr>
            <w:r w:rsidRPr="0A30C5F4">
              <w:rPr>
                <w:rFonts w:ascii="Garamond" w:hAnsi="Garamond" w:eastAsia="Garamond" w:cs="Garamond"/>
                <w:color w:val="000000" w:themeColor="text1"/>
              </w:rPr>
              <w:t>National Stormwater Quality Database (NSQD)</w:t>
            </w:r>
          </w:p>
        </w:tc>
        <w:tc>
          <w:tcPr>
            <w:tcW w:w="1469" w:type="dxa"/>
          </w:tcPr>
          <w:p w:rsidR="00532F91" w:rsidP="00532F91" w:rsidRDefault="00532F91" w14:paraId="04E08C3A" w14:textId="1A0DD5D4">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Event Mean Concentration (EMC) values</w:t>
            </w:r>
          </w:p>
        </w:tc>
        <w:tc>
          <w:tcPr>
            <w:tcW w:w="1141" w:type="dxa"/>
          </w:tcPr>
          <w:p w:rsidR="00532F91" w:rsidP="00532F91" w:rsidRDefault="00532F91" w14:paraId="529BAC98" w14:textId="3AE6F430">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16F3BAF8">
              <w:rPr>
                <w:rFonts w:ascii="Garamond" w:hAnsi="Garamond" w:eastAsia="Garamond" w:cs="Garamond"/>
                <w:color w:val="000000" w:themeColor="text1"/>
              </w:rPr>
              <w:t>2015</w:t>
            </w:r>
          </w:p>
        </w:tc>
        <w:tc>
          <w:tcPr>
            <w:tcW w:w="2160" w:type="dxa"/>
          </w:tcPr>
          <w:p w:rsidR="00532F91" w:rsidP="00532F91" w:rsidRDefault="00532F91" w14:paraId="403BF62D" w14:textId="5FF6BA65">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26EA3AD6">
              <w:rPr>
                <w:rFonts w:ascii="Garamond" w:hAnsi="Garamond" w:eastAsia="Garamond" w:cs="Garamond"/>
              </w:rPr>
              <w:t>Used to estimate the EMC values of total Suspended Solids, Nitrogen, and Phosphorous for impervious land cover classes in Wyandotte County</w:t>
            </w:r>
          </w:p>
        </w:tc>
        <w:tc>
          <w:tcPr>
            <w:tcW w:w="1440" w:type="dxa"/>
            <w:gridSpan w:val="2"/>
          </w:tcPr>
          <w:p w:rsidR="00532F91" w:rsidP="00532F91" w:rsidRDefault="00532F91" w14:paraId="023EACE1" w14:textId="0354B15D">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Part of the biophysical table input</w:t>
            </w:r>
          </w:p>
        </w:tc>
        <w:tc>
          <w:tcPr>
            <w:tcW w:w="1525" w:type="dxa"/>
          </w:tcPr>
          <w:p w:rsidRPr="0A30C5F4" w:rsidR="00532F91" w:rsidP="00532F91" w:rsidRDefault="00532F91" w14:paraId="27E326D4" w14:textId="30F3BAF7">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Pr>
                <w:rFonts w:ascii="Garamond" w:hAnsi="Garamond" w:eastAsia="Garamond" w:cs="Garamond"/>
                <w:color w:val="000000" w:themeColor="text1"/>
              </w:rPr>
              <w:t>International Stormwater BMP Database</w:t>
            </w:r>
          </w:p>
        </w:tc>
      </w:tr>
      <w:tr w:rsidR="00532F91" w:rsidTr="00532F91" w14:paraId="65E062E9" w14:textId="0AB11191">
        <w:tc>
          <w:tcPr>
            <w:cnfStyle w:val="001000000000" w:firstRow="0" w:lastRow="0" w:firstColumn="1" w:lastColumn="0" w:oddVBand="0" w:evenVBand="0" w:oddHBand="0" w:evenHBand="0" w:firstRowFirstColumn="0" w:firstRowLastColumn="0" w:lastRowFirstColumn="0" w:lastRowLastColumn="0"/>
            <w:tcW w:w="1615" w:type="dxa"/>
          </w:tcPr>
          <w:p w:rsidR="00532F91" w:rsidP="00532F91" w:rsidRDefault="00532F91" w14:paraId="4731F089" w14:textId="0A8A8406">
            <w:pPr>
              <w:jc w:val="center"/>
              <w:rPr>
                <w:rFonts w:ascii="Garamond" w:hAnsi="Garamond" w:eastAsia="Garamond" w:cs="Garamond"/>
                <w:color w:val="000000" w:themeColor="text1"/>
              </w:rPr>
            </w:pPr>
            <w:r w:rsidRPr="4A1D7C66">
              <w:rPr>
                <w:rFonts w:ascii="Garamond" w:hAnsi="Garamond" w:eastAsia="Garamond" w:cs="Garamond"/>
                <w:color w:val="222222"/>
              </w:rPr>
              <w:t>Stormwater chemistry and water quality</w:t>
            </w:r>
          </w:p>
        </w:tc>
        <w:tc>
          <w:tcPr>
            <w:tcW w:w="1469" w:type="dxa"/>
          </w:tcPr>
          <w:p w:rsidR="00532F91" w:rsidP="00532F91" w:rsidRDefault="00532F91" w14:paraId="3519B266" w14:textId="33C62ABB">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16F3BAF8">
              <w:rPr>
                <w:rFonts w:ascii="Garamond" w:hAnsi="Garamond" w:eastAsia="Garamond" w:cs="Garamond"/>
                <w:color w:val="000000" w:themeColor="text1"/>
              </w:rPr>
              <w:t>Event Mean Concentration (EMC) values</w:t>
            </w:r>
          </w:p>
        </w:tc>
        <w:tc>
          <w:tcPr>
            <w:tcW w:w="1141" w:type="dxa"/>
          </w:tcPr>
          <w:p w:rsidR="00532F91" w:rsidP="00532F91" w:rsidRDefault="00532F91" w14:paraId="01210936" w14:textId="7F943D04">
            <w:pPr>
              <w:spacing w:line="259" w:lineRule="auto"/>
              <w:jc w:val="center"/>
              <w:cnfStyle w:val="000000000000" w:firstRow="0" w:lastRow="0" w:firstColumn="0" w:lastColumn="0" w:oddVBand="0" w:evenVBand="0" w:oddHBand="0" w:evenHBand="0" w:firstRowFirstColumn="0" w:firstRowLastColumn="0" w:lastRowFirstColumn="0" w:lastRowLastColumn="0"/>
            </w:pPr>
            <w:r w:rsidRPr="26EA3AD6">
              <w:rPr>
                <w:rFonts w:ascii="Garamond" w:hAnsi="Garamond" w:eastAsia="Garamond" w:cs="Garamond"/>
                <w:color w:val="000000" w:themeColor="text1"/>
              </w:rPr>
              <w:t>1998</w:t>
            </w:r>
          </w:p>
        </w:tc>
        <w:tc>
          <w:tcPr>
            <w:tcW w:w="2160" w:type="dxa"/>
          </w:tcPr>
          <w:p w:rsidR="00532F91" w:rsidP="00532F91" w:rsidRDefault="00532F91" w14:paraId="7072BD0B" w14:textId="5F5CF8C7">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4A1D7C66">
              <w:rPr>
                <w:rFonts w:ascii="Garamond" w:hAnsi="Garamond" w:eastAsia="Garamond" w:cs="Garamond"/>
              </w:rPr>
              <w:t xml:space="preserve">Used to estimate the EMC values of total Suspended Solids, Nitrogen, and </w:t>
            </w:r>
            <w:r w:rsidRPr="4A1D7C66">
              <w:rPr>
                <w:rFonts w:ascii="Garamond" w:hAnsi="Garamond" w:eastAsia="Garamond" w:cs="Garamond"/>
              </w:rPr>
              <w:lastRenderedPageBreak/>
              <w:t>Phosphorous for pervious land cover classes in Wyandotte County</w:t>
            </w:r>
          </w:p>
        </w:tc>
        <w:tc>
          <w:tcPr>
            <w:tcW w:w="1440" w:type="dxa"/>
            <w:gridSpan w:val="2"/>
          </w:tcPr>
          <w:p w:rsidR="00532F91" w:rsidP="00532F91" w:rsidRDefault="00532F91" w14:paraId="3FE679FF" w14:textId="0354B15D">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4A1D7C66">
              <w:rPr>
                <w:rFonts w:ascii="Garamond" w:hAnsi="Garamond" w:eastAsia="Garamond" w:cs="Garamond"/>
                <w:color w:val="000000" w:themeColor="text1"/>
              </w:rPr>
              <w:lastRenderedPageBreak/>
              <w:t>Part of the biophysical table input</w:t>
            </w:r>
          </w:p>
          <w:p w:rsidR="00532F91" w:rsidP="00532F91" w:rsidRDefault="00532F91" w14:paraId="0877E16B" w14:textId="30D91D43">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p>
        </w:tc>
        <w:tc>
          <w:tcPr>
            <w:tcW w:w="1525" w:type="dxa"/>
          </w:tcPr>
          <w:p w:rsidR="00532F91" w:rsidP="00532F91" w:rsidRDefault="00532F91" w14:paraId="1158696E" w14:textId="77777777">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Pr>
                <w:rFonts w:ascii="Garamond" w:hAnsi="Garamond" w:eastAsia="Garamond" w:cs="Garamond"/>
                <w:color w:val="000000" w:themeColor="text1"/>
              </w:rPr>
              <w:t>Environmental Research and Design, Inc.</w:t>
            </w:r>
          </w:p>
          <w:p w:rsidR="00532F91" w:rsidP="00532F91" w:rsidRDefault="00532F91" w14:paraId="07D15052" w14:textId="77777777">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p>
          <w:p w:rsidRPr="4A1D7C66" w:rsidR="00532F91" w:rsidP="00532F91" w:rsidRDefault="00532F91" w14:paraId="74164F14" w14:textId="0403057A">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4A1D7C66">
              <w:rPr>
                <w:rFonts w:ascii="Garamond" w:hAnsi="Garamond" w:eastAsia="Garamond" w:cs="Garamond"/>
                <w:color w:val="000000" w:themeColor="text1"/>
              </w:rPr>
              <w:lastRenderedPageBreak/>
              <w:t>(Harper, H. H., 1998)</w:t>
            </w:r>
          </w:p>
        </w:tc>
      </w:tr>
      <w:tr w:rsidR="00532F91" w:rsidTr="00532F91" w14:paraId="14A68BCA" w14:textId="63A3B47F">
        <w:tc>
          <w:tcPr>
            <w:cnfStyle w:val="001000000000" w:firstRow="0" w:lastRow="0" w:firstColumn="1" w:lastColumn="0" w:oddVBand="0" w:evenVBand="0" w:oddHBand="0" w:evenHBand="0" w:firstRowFirstColumn="0" w:firstRowLastColumn="0" w:lastRowFirstColumn="0" w:lastRowLastColumn="0"/>
            <w:tcW w:w="1615" w:type="dxa"/>
          </w:tcPr>
          <w:p w:rsidR="00532F91" w:rsidP="00532F91" w:rsidRDefault="00532F91" w14:paraId="15D3A7E8" w14:textId="7EF78A35">
            <w:pPr>
              <w:jc w:val="center"/>
              <w:rPr>
                <w:rFonts w:ascii="Garamond" w:hAnsi="Garamond" w:eastAsia="Garamond" w:cs="Garamond"/>
                <w:color w:val="000000" w:themeColor="text1"/>
              </w:rPr>
            </w:pPr>
            <w:r w:rsidRPr="4A1D7C66">
              <w:rPr>
                <w:rFonts w:ascii="Garamond" w:hAnsi="Garamond" w:eastAsia="Garamond" w:cs="Garamond"/>
                <w:color w:val="222222"/>
              </w:rPr>
              <w:lastRenderedPageBreak/>
              <w:t>Pollutant export from various land uses in the Upper Neuse River Basin</w:t>
            </w:r>
          </w:p>
        </w:tc>
        <w:tc>
          <w:tcPr>
            <w:tcW w:w="1469" w:type="dxa"/>
          </w:tcPr>
          <w:p w:rsidR="00532F91" w:rsidP="00532F91" w:rsidRDefault="00532F91" w14:paraId="6592AAE5" w14:textId="33C62ABB">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4A1D7C66">
              <w:rPr>
                <w:rFonts w:ascii="Garamond" w:hAnsi="Garamond" w:eastAsia="Garamond" w:cs="Garamond"/>
                <w:color w:val="000000" w:themeColor="text1"/>
              </w:rPr>
              <w:t>Event Mean Concentration (EMC) values</w:t>
            </w:r>
          </w:p>
          <w:p w:rsidR="00532F91" w:rsidP="00532F91" w:rsidRDefault="00532F91" w14:paraId="0B4967A1" w14:textId="237D9D02">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p>
        </w:tc>
        <w:tc>
          <w:tcPr>
            <w:tcW w:w="1141" w:type="dxa"/>
          </w:tcPr>
          <w:p w:rsidR="00532F91" w:rsidP="00532F91" w:rsidRDefault="00532F91" w14:paraId="4C3C1A05" w14:textId="17110D71">
            <w:pPr>
              <w:spacing w:line="259" w:lineRule="auto"/>
              <w:jc w:val="center"/>
              <w:cnfStyle w:val="000000000000" w:firstRow="0" w:lastRow="0" w:firstColumn="0" w:lastColumn="0" w:oddVBand="0" w:evenVBand="0" w:oddHBand="0" w:evenHBand="0" w:firstRowFirstColumn="0" w:firstRowLastColumn="0" w:lastRowFirstColumn="0" w:lastRowLastColumn="0"/>
            </w:pPr>
            <w:r w:rsidRPr="26EA3AD6">
              <w:rPr>
                <w:rFonts w:ascii="Garamond" w:hAnsi="Garamond" w:eastAsia="Garamond" w:cs="Garamond"/>
                <w:color w:val="000000" w:themeColor="text1"/>
              </w:rPr>
              <w:t>2002</w:t>
            </w:r>
          </w:p>
        </w:tc>
        <w:tc>
          <w:tcPr>
            <w:tcW w:w="2160" w:type="dxa"/>
          </w:tcPr>
          <w:p w:rsidR="00532F91" w:rsidP="00532F91" w:rsidRDefault="00532F91" w14:paraId="43CB1695" w14:textId="4E185D42">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4A1D7C66">
              <w:rPr>
                <w:rFonts w:ascii="Garamond" w:hAnsi="Garamond" w:eastAsia="Garamond" w:cs="Garamond"/>
              </w:rPr>
              <w:t>Used to estimate the EMC values of total Suspended Solids, Nitrogen, and Phosphorous for pervious land cover classes in Wyandotte County</w:t>
            </w:r>
          </w:p>
        </w:tc>
        <w:tc>
          <w:tcPr>
            <w:tcW w:w="1440" w:type="dxa"/>
            <w:gridSpan w:val="2"/>
          </w:tcPr>
          <w:p w:rsidR="00532F91" w:rsidP="00532F91" w:rsidRDefault="00532F91" w14:paraId="39F12F15" w14:textId="0354B15D">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4A1D7C66">
              <w:rPr>
                <w:rFonts w:ascii="Garamond" w:hAnsi="Garamond" w:eastAsia="Garamond" w:cs="Garamond"/>
                <w:color w:val="000000" w:themeColor="text1"/>
              </w:rPr>
              <w:t>Part of the biophysical table input</w:t>
            </w:r>
          </w:p>
          <w:p w:rsidR="00532F91" w:rsidP="00532F91" w:rsidRDefault="00532F91" w14:paraId="0AE08310" w14:textId="5CE08442">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p>
        </w:tc>
        <w:tc>
          <w:tcPr>
            <w:tcW w:w="1525" w:type="dxa"/>
          </w:tcPr>
          <w:p w:rsidRPr="4A1D7C66" w:rsidR="00532F91" w:rsidP="00532F91" w:rsidRDefault="00532F91" w14:paraId="5D1888ED" w14:textId="02F5C8D4">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4A1D7C66">
              <w:rPr>
                <w:rFonts w:ascii="Garamond" w:hAnsi="Garamond" w:eastAsia="Garamond" w:cs="Garamond"/>
                <w:color w:val="000000" w:themeColor="text1"/>
              </w:rPr>
              <w:t>(Line, D. E. et al., 2002)</w:t>
            </w:r>
          </w:p>
        </w:tc>
      </w:tr>
      <w:tr w:rsidR="00532F91" w:rsidTr="00532F91" w14:paraId="042F87A8" w14:textId="1936C458">
        <w:trPr>
          <w:trHeight w:val="2186"/>
        </w:trPr>
        <w:tc>
          <w:tcPr>
            <w:cnfStyle w:val="001000000000" w:firstRow="0" w:lastRow="0" w:firstColumn="1" w:lastColumn="0" w:oddVBand="0" w:evenVBand="0" w:oddHBand="0" w:evenHBand="0" w:firstRowFirstColumn="0" w:firstRowLastColumn="0" w:lastRowFirstColumn="0" w:lastRowLastColumn="0"/>
            <w:tcW w:w="1615" w:type="dxa"/>
          </w:tcPr>
          <w:p w:rsidR="00532F91" w:rsidP="00532F91" w:rsidRDefault="00532F91" w14:paraId="5DA8E422" w14:textId="63766DBD">
            <w:pPr>
              <w:spacing w:after="200" w:line="276" w:lineRule="auto"/>
              <w:jc w:val="center"/>
              <w:rPr>
                <w:rFonts w:ascii="Garamond" w:hAnsi="Garamond" w:eastAsia="Garamond" w:cs="Garamond"/>
              </w:rPr>
            </w:pPr>
            <w:r w:rsidRPr="0A30C5F4">
              <w:rPr>
                <w:rFonts w:ascii="Garamond" w:hAnsi="Garamond" w:eastAsia="Garamond" w:cs="Garamond"/>
                <w:lang w:val="en-CA"/>
              </w:rPr>
              <w:t>Run-off coefficients by land use class and permeability class</w:t>
            </w:r>
          </w:p>
          <w:p w:rsidR="00532F91" w:rsidP="00532F91" w:rsidRDefault="00532F91" w14:paraId="1FFB951B" w14:textId="4ABA0AA3">
            <w:pPr>
              <w:spacing w:after="200" w:line="276" w:lineRule="auto"/>
              <w:jc w:val="center"/>
              <w:rPr>
                <w:rFonts w:ascii="Garamond" w:hAnsi="Garamond" w:eastAsia="Garamond" w:cs="Garamond"/>
                <w:lang w:val="en-CA"/>
              </w:rPr>
            </w:pPr>
          </w:p>
        </w:tc>
        <w:tc>
          <w:tcPr>
            <w:tcW w:w="1469" w:type="dxa"/>
          </w:tcPr>
          <w:p w:rsidR="00532F91" w:rsidP="00532F91" w:rsidRDefault="00532F91" w14:paraId="1D9FFF38" w14:textId="55ECAD75">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0A30C5F4">
              <w:rPr>
                <w:rFonts w:ascii="Garamond" w:hAnsi="Garamond" w:eastAsia="Garamond" w:cs="Garamond"/>
              </w:rPr>
              <w:t>Run-off coefficients</w:t>
            </w:r>
          </w:p>
        </w:tc>
        <w:tc>
          <w:tcPr>
            <w:tcW w:w="1141" w:type="dxa"/>
          </w:tcPr>
          <w:p w:rsidR="00532F91" w:rsidP="00532F91" w:rsidRDefault="00532F91" w14:paraId="4AD2E2AC" w14:textId="3E929084">
            <w:pPr>
              <w:spacing w:after="200" w:line="276" w:lineRule="auto"/>
              <w:jc w:val="center"/>
              <w:cnfStyle w:val="000000000000" w:firstRow="0" w:lastRow="0" w:firstColumn="0" w:lastColumn="0" w:oddVBand="0" w:evenVBand="0" w:oddHBand="0" w:evenHBand="0" w:firstRowFirstColumn="0" w:firstRowLastColumn="0" w:lastRowFirstColumn="0" w:lastRowLastColumn="0"/>
            </w:pPr>
            <w:r w:rsidRPr="26EA3AD6">
              <w:rPr>
                <w:rFonts w:ascii="Garamond" w:hAnsi="Garamond" w:eastAsia="Garamond" w:cs="Garamond"/>
              </w:rPr>
              <w:t>2007</w:t>
            </w:r>
          </w:p>
        </w:tc>
        <w:tc>
          <w:tcPr>
            <w:tcW w:w="2160" w:type="dxa"/>
          </w:tcPr>
          <w:p w:rsidR="00532F91" w:rsidP="00532F91" w:rsidRDefault="00532F91" w14:paraId="4EA649D7" w14:textId="32A070C5">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0A30C5F4">
              <w:rPr>
                <w:rFonts w:ascii="Garamond" w:hAnsi="Garamond" w:eastAsia="Garamond" w:cs="Garamond"/>
              </w:rPr>
              <w:t>Used to identify the run-off coefficients of different land use classes in Wyandotte County</w:t>
            </w:r>
          </w:p>
        </w:tc>
        <w:tc>
          <w:tcPr>
            <w:tcW w:w="1440" w:type="dxa"/>
            <w:gridSpan w:val="2"/>
          </w:tcPr>
          <w:p w:rsidR="00532F91" w:rsidP="00532F91" w:rsidRDefault="00532F91" w14:paraId="444C9493" w14:textId="61CCE2E1">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0A30C5F4">
              <w:rPr>
                <w:rFonts w:ascii="Garamond" w:hAnsi="Garamond" w:eastAsia="Garamond" w:cs="Garamond"/>
              </w:rPr>
              <w:t>Part of the biophysical table input</w:t>
            </w:r>
          </w:p>
        </w:tc>
        <w:tc>
          <w:tcPr>
            <w:tcW w:w="1525" w:type="dxa"/>
          </w:tcPr>
          <w:p w:rsidRPr="0A30C5F4" w:rsidR="00532F91" w:rsidP="00532F91" w:rsidRDefault="00532F91" w14:paraId="5AB64642" w14:textId="2A2626A3">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26EA3AD6">
              <w:rPr>
                <w:rFonts w:ascii="Garamond" w:hAnsi="Garamond" w:eastAsia="Garamond" w:cs="Garamond"/>
                <w:lang w:val="en-CA"/>
              </w:rPr>
              <w:t>(</w:t>
            </w:r>
            <w:r w:rsidRPr="26EA3AD6">
              <w:rPr>
                <w:rFonts w:ascii="Garamond" w:hAnsi="Garamond" w:eastAsia="Garamond" w:cs="Garamond"/>
                <w:color w:val="000000" w:themeColor="text1"/>
              </w:rPr>
              <w:t xml:space="preserve">Puccinelli, C. </w:t>
            </w:r>
            <w:r w:rsidRPr="26EA3AD6">
              <w:rPr>
                <w:rFonts w:ascii="Garamond" w:hAnsi="Garamond" w:eastAsia="Garamond" w:cs="Garamond"/>
                <w:lang w:val="en-CA"/>
              </w:rPr>
              <w:t>et al., 2012)</w:t>
            </w:r>
          </w:p>
        </w:tc>
      </w:tr>
    </w:tbl>
    <w:p w:rsidR="0A30C5F4" w:rsidP="0A30C5F4" w:rsidRDefault="0A30C5F4" w14:paraId="53BFDD66" w14:textId="4E17CA57">
      <w:pPr>
        <w:spacing w:line="240" w:lineRule="auto"/>
        <w:rPr>
          <w:rFonts w:ascii="Garamond" w:hAnsi="Garamond" w:eastAsia="Garamond" w:cs="Garamond"/>
          <w:color w:val="000000" w:themeColor="text1"/>
        </w:rPr>
      </w:pPr>
    </w:p>
    <w:p w:rsidR="0068230C" w:rsidP="0068230C" w:rsidRDefault="0068230C" w14:paraId="4B02B31B" w14:textId="07695EC2">
      <w:pPr>
        <w:pStyle w:val="paragraph"/>
        <w:spacing w:before="0" w:beforeAutospacing="0" w:after="0" w:afterAutospacing="0"/>
        <w:textAlignment w:val="baseline"/>
        <w:rPr>
          <w:rFonts w:ascii="Segoe UI" w:hAnsi="Segoe UI" w:cs="Segoe UI"/>
          <w:sz w:val="18"/>
          <w:szCs w:val="18"/>
        </w:rPr>
      </w:pPr>
      <w:r>
        <w:rPr>
          <w:rStyle w:val="normaltextrun"/>
          <w:rFonts w:ascii="Garamond" w:hAnsi="Garamond" w:cs="Segoe UI"/>
          <w:color w:val="000000"/>
          <w:sz w:val="22"/>
          <w:szCs w:val="22"/>
        </w:rPr>
        <w:t>Table 2</w:t>
      </w:r>
      <w:r>
        <w:rPr>
          <w:rStyle w:val="eop"/>
          <w:rFonts w:ascii="Garamond" w:hAnsi="Garamond" w:cs="Segoe UI"/>
          <w:color w:val="000000"/>
          <w:sz w:val="22"/>
          <w:szCs w:val="22"/>
        </w:rPr>
        <w:t> </w:t>
      </w:r>
    </w:p>
    <w:p w:rsidR="0068230C" w:rsidP="16F3BAF8" w:rsidRDefault="0068230C" w14:paraId="1898E04E" w14:textId="3593C338">
      <w:pPr>
        <w:spacing w:line="240" w:lineRule="auto"/>
        <w:rPr>
          <w:rFonts w:ascii="Garamond" w:hAnsi="Garamond" w:eastAsia="Garamond" w:cs="Garamond"/>
          <w:i/>
          <w:iCs/>
          <w:color w:val="000000" w:themeColor="text1"/>
        </w:rPr>
      </w:pPr>
      <w:r w:rsidRPr="16F3BAF8">
        <w:rPr>
          <w:rFonts w:ascii="Garamond" w:hAnsi="Garamond" w:eastAsia="Garamond" w:cs="Garamond"/>
          <w:i/>
          <w:iCs/>
          <w:color w:val="000000" w:themeColor="text1"/>
        </w:rPr>
        <w:t>Summary of data used in our social vulnerability analysis</w:t>
      </w:r>
    </w:p>
    <w:tbl>
      <w:tblPr>
        <w:tblStyle w:val="GridTable4-Accent1"/>
        <w:tblW w:w="0" w:type="auto"/>
        <w:tblInd w:w="931" w:type="dxa"/>
        <w:tblLayout w:type="fixed"/>
        <w:tblLook w:val="06A0" w:firstRow="1" w:lastRow="0" w:firstColumn="1" w:lastColumn="0" w:noHBand="1" w:noVBand="1"/>
      </w:tblPr>
      <w:tblGrid>
        <w:gridCol w:w="1872"/>
        <w:gridCol w:w="1872"/>
        <w:gridCol w:w="1872"/>
        <w:gridCol w:w="1872"/>
      </w:tblGrid>
      <w:tr w:rsidR="0A30C5F4" w:rsidTr="00532F91" w14:paraId="4FC46AB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2" w:type="dxa"/>
          </w:tcPr>
          <w:p w:rsidR="0A30C5F4" w:rsidP="00532F91" w:rsidRDefault="44226BB6" w14:paraId="6F9178D9" w14:textId="6C794C80">
            <w:pPr>
              <w:jc w:val="center"/>
              <w:rPr>
                <w:rFonts w:ascii="Garamond" w:hAnsi="Garamond" w:eastAsia="Garamond" w:cs="Garamond"/>
              </w:rPr>
            </w:pPr>
            <w:r w:rsidRPr="26EA3AD6">
              <w:rPr>
                <w:rFonts w:ascii="Garamond" w:hAnsi="Garamond" w:eastAsia="Garamond" w:cs="Garamond"/>
              </w:rPr>
              <w:t>Dataset Used</w:t>
            </w:r>
          </w:p>
        </w:tc>
        <w:tc>
          <w:tcPr>
            <w:tcW w:w="1872" w:type="dxa"/>
          </w:tcPr>
          <w:p w:rsidR="0A30C5F4" w:rsidP="00532F91" w:rsidRDefault="42E1B80A" w14:paraId="440A36B7" w14:textId="155A5EF4">
            <w:pPr>
              <w:jc w:val="center"/>
              <w:cnfStyle w:val="100000000000" w:firstRow="1" w:lastRow="0" w:firstColumn="0" w:lastColumn="0" w:oddVBand="0" w:evenVBand="0" w:oddHBand="0" w:evenHBand="0" w:firstRowFirstColumn="0" w:firstRowLastColumn="0" w:lastRowFirstColumn="0" w:lastRowLastColumn="0"/>
              <w:rPr>
                <w:rFonts w:ascii="Garamond" w:hAnsi="Garamond" w:eastAsia="Garamond" w:cs="Garamond"/>
              </w:rPr>
            </w:pPr>
            <w:r w:rsidRPr="26EA3AD6">
              <w:rPr>
                <w:rFonts w:ascii="Garamond" w:hAnsi="Garamond" w:eastAsia="Garamond" w:cs="Garamond"/>
              </w:rPr>
              <w:t>Parameter</w:t>
            </w:r>
            <w:r w:rsidRPr="26EA3AD6" w:rsidR="42026ACE">
              <w:rPr>
                <w:rFonts w:ascii="Garamond" w:hAnsi="Garamond" w:eastAsia="Garamond" w:cs="Garamond"/>
              </w:rPr>
              <w:t>(s)</w:t>
            </w:r>
          </w:p>
        </w:tc>
        <w:tc>
          <w:tcPr>
            <w:tcW w:w="1872" w:type="dxa"/>
          </w:tcPr>
          <w:p w:rsidR="0A30C5F4" w:rsidP="00532F91" w:rsidRDefault="00B6FB12" w14:paraId="3BB52469" w14:textId="4764C8AA">
            <w:pPr>
              <w:jc w:val="center"/>
              <w:cnfStyle w:val="100000000000" w:firstRow="1" w:lastRow="0" w:firstColumn="0" w:lastColumn="0" w:oddVBand="0" w:evenVBand="0" w:oddHBand="0" w:evenHBand="0" w:firstRowFirstColumn="0" w:firstRowLastColumn="0" w:lastRowFirstColumn="0" w:lastRowLastColumn="0"/>
              <w:rPr>
                <w:rFonts w:ascii="Garamond" w:hAnsi="Garamond" w:eastAsia="Garamond" w:cs="Garamond"/>
              </w:rPr>
            </w:pPr>
            <w:r w:rsidRPr="26EA3AD6">
              <w:rPr>
                <w:rFonts w:ascii="Garamond" w:hAnsi="Garamond" w:eastAsia="Garamond" w:cs="Garamond"/>
              </w:rPr>
              <w:t>Dates</w:t>
            </w:r>
          </w:p>
        </w:tc>
        <w:tc>
          <w:tcPr>
            <w:tcW w:w="1872" w:type="dxa"/>
          </w:tcPr>
          <w:p w:rsidR="0A30C5F4" w:rsidP="00532F91" w:rsidRDefault="44226BB6" w14:paraId="2F4DA649" w14:textId="6723B185">
            <w:pPr>
              <w:jc w:val="center"/>
              <w:cnfStyle w:val="100000000000" w:firstRow="1" w:lastRow="0" w:firstColumn="0" w:lastColumn="0" w:oddVBand="0" w:evenVBand="0" w:oddHBand="0" w:evenHBand="0" w:firstRowFirstColumn="0" w:firstRowLastColumn="0" w:lastRowFirstColumn="0" w:lastRowLastColumn="0"/>
              <w:rPr>
                <w:rFonts w:ascii="Garamond" w:hAnsi="Garamond" w:eastAsia="Garamond" w:cs="Garamond"/>
              </w:rPr>
            </w:pPr>
            <w:r w:rsidRPr="26EA3AD6">
              <w:rPr>
                <w:rFonts w:ascii="Garamond" w:hAnsi="Garamond" w:eastAsia="Garamond" w:cs="Garamond"/>
              </w:rPr>
              <w:t>Use</w:t>
            </w:r>
          </w:p>
        </w:tc>
      </w:tr>
      <w:tr w:rsidR="0A30C5F4" w:rsidTr="00532F91" w14:paraId="2FBA5B86" w14:textId="77777777">
        <w:tc>
          <w:tcPr>
            <w:cnfStyle w:val="001000000000" w:firstRow="0" w:lastRow="0" w:firstColumn="1" w:lastColumn="0" w:oddVBand="0" w:evenVBand="0" w:oddHBand="0" w:evenHBand="0" w:firstRowFirstColumn="0" w:firstRowLastColumn="0" w:lastRowFirstColumn="0" w:lastRowLastColumn="0"/>
            <w:tcW w:w="1872" w:type="dxa"/>
          </w:tcPr>
          <w:p w:rsidR="0A30C5F4" w:rsidP="00532F91" w:rsidRDefault="0A30C5F4" w14:paraId="07B94759" w14:textId="7CF55209">
            <w:pPr>
              <w:spacing w:after="200" w:line="276" w:lineRule="auto"/>
              <w:jc w:val="center"/>
              <w:rPr>
                <w:rFonts w:ascii="Garamond" w:hAnsi="Garamond" w:eastAsia="Garamond" w:cs="Garamond"/>
              </w:rPr>
            </w:pPr>
            <w:r w:rsidRPr="0A30C5F4">
              <w:rPr>
                <w:rFonts w:ascii="Garamond" w:hAnsi="Garamond" w:eastAsia="Garamond" w:cs="Garamond"/>
                <w:lang w:val="en-CA"/>
              </w:rPr>
              <w:t>U.S. Census Bureau Block Group Shapefile</w:t>
            </w:r>
          </w:p>
        </w:tc>
        <w:tc>
          <w:tcPr>
            <w:tcW w:w="1872" w:type="dxa"/>
          </w:tcPr>
          <w:p w:rsidR="0A30C5F4" w:rsidP="00532F91" w:rsidRDefault="2408D807" w14:paraId="3446BA43" w14:textId="32BF28BD">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4A1D7C66">
              <w:rPr>
                <w:rFonts w:ascii="Garamond" w:hAnsi="Garamond" w:eastAsia="Garamond" w:cs="Garamond"/>
              </w:rPr>
              <w:t>Census block groups</w:t>
            </w:r>
            <w:r w:rsidRPr="4A1D7C66" w:rsidR="257CA058">
              <w:rPr>
                <w:rFonts w:ascii="Garamond" w:hAnsi="Garamond" w:eastAsia="Garamond" w:cs="Garamond"/>
              </w:rPr>
              <w:t>, median household income, race, high school diploma</w:t>
            </w:r>
          </w:p>
        </w:tc>
        <w:tc>
          <w:tcPr>
            <w:tcW w:w="1872" w:type="dxa"/>
          </w:tcPr>
          <w:p w:rsidR="0A30C5F4" w:rsidP="00532F91" w:rsidRDefault="0A30C5F4" w14:paraId="0E89E6F0" w14:textId="471D2A8D">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0A30C5F4">
              <w:rPr>
                <w:rFonts w:ascii="Garamond" w:hAnsi="Garamond" w:eastAsia="Garamond" w:cs="Garamond"/>
              </w:rPr>
              <w:t>2020</w:t>
            </w:r>
          </w:p>
        </w:tc>
        <w:tc>
          <w:tcPr>
            <w:tcW w:w="1872" w:type="dxa"/>
          </w:tcPr>
          <w:p w:rsidR="0A30C5F4" w:rsidP="00532F91" w:rsidRDefault="0A30C5F4" w14:paraId="21097915" w14:textId="0B662745">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rPr>
            </w:pPr>
            <w:r w:rsidRPr="0A30C5F4">
              <w:rPr>
                <w:rFonts w:ascii="Garamond" w:hAnsi="Garamond" w:eastAsia="Garamond" w:cs="Garamond"/>
              </w:rPr>
              <w:t xml:space="preserve">Used to assess the social </w:t>
            </w:r>
            <w:r w:rsidRPr="0A30C5F4" w:rsidR="02A7EB61">
              <w:rPr>
                <w:rFonts w:ascii="Garamond" w:hAnsi="Garamond" w:eastAsia="Garamond" w:cs="Garamond"/>
              </w:rPr>
              <w:t>demographics of Wyandotte County</w:t>
            </w:r>
          </w:p>
        </w:tc>
      </w:tr>
      <w:tr w:rsidR="0A30C5F4" w:rsidTr="00532F91" w14:paraId="44B86C4A" w14:textId="77777777">
        <w:tc>
          <w:tcPr>
            <w:cnfStyle w:val="001000000000" w:firstRow="0" w:lastRow="0" w:firstColumn="1" w:lastColumn="0" w:oddVBand="0" w:evenVBand="0" w:oddHBand="0" w:evenHBand="0" w:firstRowFirstColumn="0" w:firstRowLastColumn="0" w:lastRowFirstColumn="0" w:lastRowLastColumn="0"/>
            <w:tcW w:w="1872" w:type="dxa"/>
          </w:tcPr>
          <w:p w:rsidR="02A7EB61" w:rsidP="00532F91" w:rsidRDefault="02A7EB61" w14:paraId="5018890F" w14:textId="7C4C5AB5">
            <w:pPr>
              <w:jc w:val="center"/>
              <w:rPr>
                <w:rFonts w:ascii="Garamond" w:hAnsi="Garamond" w:eastAsia="Garamond" w:cs="Garamond"/>
                <w:color w:val="000000" w:themeColor="text1"/>
              </w:rPr>
            </w:pPr>
            <w:r w:rsidRPr="0A30C5F4">
              <w:rPr>
                <w:rFonts w:ascii="Garamond" w:hAnsi="Garamond" w:eastAsia="Garamond" w:cs="Garamond"/>
                <w:color w:val="000000" w:themeColor="text1"/>
              </w:rPr>
              <w:t>Unified Government of Wyandotte County parcel data</w:t>
            </w:r>
          </w:p>
        </w:tc>
        <w:tc>
          <w:tcPr>
            <w:tcW w:w="1872" w:type="dxa"/>
          </w:tcPr>
          <w:p w:rsidR="02A7EB61" w:rsidP="00532F91" w:rsidRDefault="02A7EB61" w14:paraId="1CA11F17" w14:textId="3B1F1D4A">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Vacant parcels</w:t>
            </w:r>
          </w:p>
        </w:tc>
        <w:tc>
          <w:tcPr>
            <w:tcW w:w="1872" w:type="dxa"/>
          </w:tcPr>
          <w:p w:rsidR="02A7EB61" w:rsidP="00532F91" w:rsidRDefault="2E9EEB9B" w14:paraId="7500E573" w14:textId="56C0A21F">
            <w:pPr>
              <w:spacing w:line="259" w:lineRule="auto"/>
              <w:jc w:val="center"/>
              <w:cnfStyle w:val="000000000000" w:firstRow="0" w:lastRow="0" w:firstColumn="0" w:lastColumn="0" w:oddVBand="0" w:evenVBand="0" w:oddHBand="0" w:evenHBand="0" w:firstRowFirstColumn="0" w:firstRowLastColumn="0" w:lastRowFirstColumn="0" w:lastRowLastColumn="0"/>
            </w:pPr>
            <w:r w:rsidRPr="26EA3AD6">
              <w:rPr>
                <w:rFonts w:ascii="Garamond" w:hAnsi="Garamond" w:eastAsia="Garamond" w:cs="Garamond"/>
                <w:color w:val="000000" w:themeColor="text1"/>
              </w:rPr>
              <w:t>2008</w:t>
            </w:r>
          </w:p>
        </w:tc>
        <w:tc>
          <w:tcPr>
            <w:tcW w:w="1872" w:type="dxa"/>
          </w:tcPr>
          <w:p w:rsidR="02A7EB61" w:rsidP="00532F91" w:rsidRDefault="02A7EB61" w14:paraId="787FE523" w14:textId="62D7500E">
            <w:pPr>
              <w:jc w:val="center"/>
              <w:cnfStyle w:val="000000000000" w:firstRow="0" w:lastRow="0" w:firstColumn="0" w:lastColumn="0" w:oddVBand="0" w:evenVBand="0" w:oddHBand="0" w:evenHBand="0" w:firstRowFirstColumn="0" w:firstRowLastColumn="0" w:lastRowFirstColumn="0" w:lastRowLastColumn="0"/>
              <w:rPr>
                <w:rFonts w:ascii="Garamond" w:hAnsi="Garamond" w:eastAsia="Garamond" w:cs="Garamond"/>
                <w:color w:val="000000" w:themeColor="text1"/>
              </w:rPr>
            </w:pPr>
            <w:r w:rsidRPr="0A30C5F4">
              <w:rPr>
                <w:rFonts w:ascii="Garamond" w:hAnsi="Garamond" w:eastAsia="Garamond" w:cs="Garamond"/>
                <w:color w:val="000000" w:themeColor="text1"/>
              </w:rPr>
              <w:t>Used to identify vacant land parcels in vulnerable census blocks</w:t>
            </w:r>
          </w:p>
        </w:tc>
      </w:tr>
    </w:tbl>
    <w:p w:rsidR="00830683" w:rsidP="4A1D7C66" w:rsidRDefault="00830683" w14:paraId="3701EEEB" w14:textId="60378A21">
      <w:pPr>
        <w:spacing w:after="0" w:line="240" w:lineRule="auto"/>
        <w:rPr>
          <w:rFonts w:ascii="Garamond" w:hAnsi="Garamond" w:eastAsia="Garamond" w:cs="Garamond"/>
          <w:b/>
          <w:bCs/>
          <w:i/>
          <w:iCs/>
          <w:color w:val="000000" w:themeColor="text1"/>
        </w:rPr>
      </w:pPr>
    </w:p>
    <w:p w:rsidR="00830683" w:rsidP="4A1D7C66" w:rsidRDefault="00830683" w14:paraId="4DBB0F3F" w14:textId="77777777">
      <w:pPr>
        <w:spacing w:after="0" w:line="240" w:lineRule="auto"/>
        <w:rPr>
          <w:rFonts w:ascii="Garamond" w:hAnsi="Garamond" w:eastAsia="Garamond" w:cs="Garamond"/>
          <w:b/>
          <w:bCs/>
          <w:i/>
          <w:iCs/>
          <w:color w:val="000000" w:themeColor="text1"/>
        </w:rPr>
      </w:pPr>
    </w:p>
    <w:p w:rsidR="1B26E546" w:rsidP="1B26E546" w:rsidRDefault="25FE0278" w14:paraId="75DCC39A" w14:textId="21D3311C">
      <w:pPr>
        <w:spacing w:after="0" w:line="240" w:lineRule="auto"/>
        <w:rPr>
          <w:rFonts w:ascii="Garamond" w:hAnsi="Garamond" w:eastAsia="Garamond" w:cs="Garamond"/>
          <w:color w:val="000000" w:themeColor="text1"/>
        </w:rPr>
      </w:pPr>
      <w:r w:rsidRPr="16F3BAF8">
        <w:rPr>
          <w:rFonts w:ascii="Garamond" w:hAnsi="Garamond" w:eastAsia="Garamond" w:cs="Garamond"/>
          <w:b/>
          <w:bCs/>
          <w:i/>
          <w:iCs/>
          <w:color w:val="000000" w:themeColor="text1"/>
        </w:rPr>
        <w:t>3.</w:t>
      </w:r>
      <w:r w:rsidRPr="16F3BAF8" w:rsidR="70AE2980">
        <w:rPr>
          <w:rFonts w:ascii="Garamond" w:hAnsi="Garamond" w:eastAsia="Garamond" w:cs="Garamond"/>
          <w:b/>
          <w:bCs/>
          <w:i/>
          <w:iCs/>
          <w:color w:val="000000" w:themeColor="text1"/>
        </w:rPr>
        <w:t>3</w:t>
      </w:r>
      <w:r w:rsidRPr="16F3BAF8">
        <w:rPr>
          <w:rFonts w:ascii="Garamond" w:hAnsi="Garamond" w:eastAsia="Garamond" w:cs="Garamond"/>
          <w:b/>
          <w:bCs/>
          <w:i/>
          <w:iCs/>
          <w:color w:val="000000" w:themeColor="text1"/>
        </w:rPr>
        <w:t xml:space="preserve"> Data Processing</w:t>
      </w:r>
    </w:p>
    <w:p w:rsidR="25FE0278" w:rsidP="16F3BAF8" w:rsidRDefault="25FE0278" w14:paraId="75E8C37E" w14:textId="3BB44CD1">
      <w:pPr>
        <w:spacing w:after="0" w:line="240" w:lineRule="auto"/>
        <w:rPr>
          <w:rFonts w:ascii="Garamond" w:hAnsi="Garamond" w:eastAsia="Garamond" w:cs="Garamond"/>
          <w:i/>
          <w:iCs/>
          <w:color w:val="000000" w:themeColor="text1"/>
        </w:rPr>
      </w:pPr>
      <w:r w:rsidRPr="16F3BAF8">
        <w:rPr>
          <w:rFonts w:ascii="Garamond" w:hAnsi="Garamond" w:eastAsia="Garamond" w:cs="Garamond"/>
          <w:i/>
          <w:iCs/>
          <w:color w:val="000000" w:themeColor="text1"/>
        </w:rPr>
        <w:t>3.</w:t>
      </w:r>
      <w:r w:rsidRPr="16F3BAF8" w:rsidR="1D0E5B9E">
        <w:rPr>
          <w:rFonts w:ascii="Garamond" w:hAnsi="Garamond" w:eastAsia="Garamond" w:cs="Garamond"/>
          <w:i/>
          <w:iCs/>
          <w:color w:val="000000" w:themeColor="text1"/>
        </w:rPr>
        <w:t>3</w:t>
      </w:r>
      <w:r w:rsidRPr="16F3BAF8">
        <w:rPr>
          <w:rFonts w:ascii="Garamond" w:hAnsi="Garamond" w:eastAsia="Garamond" w:cs="Garamond"/>
          <w:i/>
          <w:iCs/>
          <w:color w:val="000000" w:themeColor="text1"/>
        </w:rPr>
        <w:t>.1 Precipitation data</w:t>
      </w:r>
    </w:p>
    <w:p w:rsidR="25FE0278" w:rsidP="4A1D7C66" w:rsidRDefault="35A0356E" w14:paraId="2598A4D8" w14:textId="771BA73F">
      <w:pPr>
        <w:spacing w:after="0" w:line="240" w:lineRule="auto"/>
        <w:rPr>
          <w:rFonts w:ascii="Garamond" w:hAnsi="Garamond" w:eastAsia="Garamond" w:cs="Garamond"/>
          <w:color w:val="000000" w:themeColor="text1"/>
        </w:rPr>
      </w:pPr>
      <w:r w:rsidRPr="0A44A9C0">
        <w:rPr>
          <w:rFonts w:ascii="Garamond" w:hAnsi="Garamond" w:eastAsia="Garamond" w:cs="Garamond"/>
        </w:rPr>
        <w:t xml:space="preserve">From the GPM Monthly precipitation dataset, we </w:t>
      </w:r>
      <w:r w:rsidRPr="0A44A9C0" w:rsidR="291C6AE6">
        <w:rPr>
          <w:rFonts w:ascii="Garamond" w:hAnsi="Garamond" w:eastAsia="Garamond" w:cs="Garamond"/>
        </w:rPr>
        <w:t>c</w:t>
      </w:r>
      <w:r w:rsidRPr="0A44A9C0" w:rsidR="100BA177">
        <w:rPr>
          <w:rFonts w:ascii="Garamond" w:hAnsi="Garamond" w:eastAsia="Garamond" w:cs="Garamond"/>
        </w:rPr>
        <w:t>omputed</w:t>
      </w:r>
      <w:r w:rsidRPr="0A44A9C0" w:rsidR="4596AF16">
        <w:rPr>
          <w:rFonts w:ascii="Garamond" w:hAnsi="Garamond" w:eastAsia="Garamond" w:cs="Garamond"/>
          <w:color w:val="ED7C31"/>
        </w:rPr>
        <w:t xml:space="preserve"> </w:t>
      </w:r>
      <w:r w:rsidRPr="0A44A9C0">
        <w:rPr>
          <w:rFonts w:ascii="Garamond" w:hAnsi="Garamond" w:eastAsia="Garamond" w:cs="Garamond"/>
        </w:rPr>
        <w:t>annual precipitation sum</w:t>
      </w:r>
      <w:r w:rsidRPr="0A44A9C0" w:rsidR="22FAB55E">
        <w:rPr>
          <w:rFonts w:ascii="Garamond" w:hAnsi="Garamond" w:eastAsia="Garamond" w:cs="Garamond"/>
        </w:rPr>
        <w:t xml:space="preserve">s for the years 2000 – 2020 </w:t>
      </w:r>
      <w:r w:rsidRPr="0A44A9C0" w:rsidR="028C793D">
        <w:rPr>
          <w:rFonts w:ascii="Garamond" w:hAnsi="Garamond" w:eastAsia="Garamond" w:cs="Garamond"/>
        </w:rPr>
        <w:t>to</w:t>
      </w:r>
      <w:r w:rsidRPr="0A44A9C0" w:rsidR="22FAB55E">
        <w:rPr>
          <w:rFonts w:ascii="Garamond" w:hAnsi="Garamond" w:eastAsia="Garamond" w:cs="Garamond"/>
        </w:rPr>
        <w:t xml:space="preserve"> use as inputs into the I</w:t>
      </w:r>
      <w:r w:rsidRPr="0A44A9C0" w:rsidR="3AE3DB9B">
        <w:rPr>
          <w:rFonts w:ascii="Garamond" w:hAnsi="Garamond" w:eastAsia="Garamond" w:cs="Garamond"/>
        </w:rPr>
        <w:t xml:space="preserve">nVEST </w:t>
      </w:r>
      <w:r w:rsidRPr="0A44A9C0" w:rsidR="61846D4F">
        <w:rPr>
          <w:rFonts w:ascii="Garamond" w:hAnsi="Garamond" w:eastAsia="Garamond" w:cs="Garamond"/>
        </w:rPr>
        <w:t>USRM</w:t>
      </w:r>
      <w:r w:rsidRPr="0A44A9C0" w:rsidR="3AE3DB9B">
        <w:rPr>
          <w:rFonts w:ascii="Garamond" w:hAnsi="Garamond" w:eastAsia="Garamond" w:cs="Garamond"/>
        </w:rPr>
        <w:t xml:space="preserve">. </w:t>
      </w:r>
      <w:r w:rsidRPr="0A44A9C0">
        <w:rPr>
          <w:rFonts w:ascii="Garamond" w:hAnsi="Garamond" w:eastAsia="Garamond" w:cs="Garamond"/>
        </w:rPr>
        <w:t xml:space="preserve"> The sum</w:t>
      </w:r>
      <w:r w:rsidRPr="0A44A9C0" w:rsidR="4BD05102">
        <w:rPr>
          <w:rFonts w:ascii="Garamond" w:hAnsi="Garamond" w:eastAsia="Garamond" w:cs="Garamond"/>
        </w:rPr>
        <w:t>s</w:t>
      </w:r>
      <w:r w:rsidRPr="0A44A9C0">
        <w:rPr>
          <w:rFonts w:ascii="Garamond" w:hAnsi="Garamond" w:eastAsia="Garamond" w:cs="Garamond"/>
        </w:rPr>
        <w:t xml:space="preserve"> w</w:t>
      </w:r>
      <w:r w:rsidRPr="0A44A9C0" w:rsidR="651B6AA2">
        <w:rPr>
          <w:rFonts w:ascii="Garamond" w:hAnsi="Garamond" w:eastAsia="Garamond" w:cs="Garamond"/>
        </w:rPr>
        <w:t>ere</w:t>
      </w:r>
      <w:r w:rsidRPr="0A44A9C0">
        <w:rPr>
          <w:rFonts w:ascii="Garamond" w:hAnsi="Garamond" w:eastAsia="Garamond" w:cs="Garamond"/>
        </w:rPr>
        <w:t xml:space="preserve"> calculated </w:t>
      </w:r>
      <w:r w:rsidRPr="0A44A9C0" w:rsidR="23C706C2">
        <w:rPr>
          <w:rFonts w:ascii="Garamond" w:hAnsi="Garamond" w:eastAsia="Garamond" w:cs="Garamond"/>
        </w:rPr>
        <w:t xml:space="preserve">in Google Earth Engine and </w:t>
      </w:r>
      <w:r w:rsidRPr="0A44A9C0" w:rsidR="24FFFE59">
        <w:rPr>
          <w:rFonts w:ascii="Garamond" w:hAnsi="Garamond" w:eastAsia="Garamond" w:cs="Garamond"/>
        </w:rPr>
        <w:t>exported into ArcGIS Pro</w:t>
      </w:r>
      <w:r w:rsidR="00AB00FC">
        <w:rPr>
          <w:rFonts w:ascii="Garamond" w:hAnsi="Garamond" w:eastAsia="Garamond" w:cs="Garamond"/>
        </w:rPr>
        <w:t>,</w:t>
      </w:r>
      <w:r w:rsidRPr="0A44A9C0" w:rsidR="24FFFE59">
        <w:rPr>
          <w:rFonts w:ascii="Garamond" w:hAnsi="Garamond" w:eastAsia="Garamond" w:cs="Garamond"/>
        </w:rPr>
        <w:t xml:space="preserve"> where </w:t>
      </w:r>
      <w:r w:rsidRPr="0A44A9C0" w:rsidR="23C706C2">
        <w:rPr>
          <w:rFonts w:ascii="Garamond" w:hAnsi="Garamond" w:eastAsia="Garamond" w:cs="Garamond"/>
        </w:rPr>
        <w:t xml:space="preserve">the projection was corrected to ensure that all the input raster layers </w:t>
      </w:r>
      <w:r w:rsidRPr="0A44A9C0" w:rsidR="6162BB17">
        <w:rPr>
          <w:rFonts w:ascii="Garamond" w:hAnsi="Garamond" w:eastAsia="Garamond" w:cs="Garamond"/>
        </w:rPr>
        <w:t xml:space="preserve">were </w:t>
      </w:r>
      <w:r w:rsidRPr="0A44A9C0" w:rsidR="23C706C2">
        <w:rPr>
          <w:rFonts w:ascii="Garamond" w:hAnsi="Garamond" w:eastAsia="Garamond" w:cs="Garamond"/>
        </w:rPr>
        <w:t>in the</w:t>
      </w:r>
      <w:r w:rsidRPr="0A44A9C0" w:rsidR="644BBF32">
        <w:rPr>
          <w:rFonts w:ascii="Garamond" w:hAnsi="Garamond" w:eastAsia="Garamond" w:cs="Garamond"/>
        </w:rPr>
        <w:t xml:space="preserve"> identical</w:t>
      </w:r>
      <w:r w:rsidRPr="0A44A9C0" w:rsidR="23C706C2">
        <w:rPr>
          <w:rFonts w:ascii="Garamond" w:hAnsi="Garamond" w:eastAsia="Garamond" w:cs="Garamond"/>
        </w:rPr>
        <w:t xml:space="preserve"> coordinate system, WGS 1984 Web Mercator.</w:t>
      </w:r>
      <w:r w:rsidRPr="0A44A9C0" w:rsidR="7A42AA24">
        <w:rPr>
          <w:rFonts w:ascii="Garamond" w:hAnsi="Garamond" w:eastAsia="Garamond" w:cs="Garamond"/>
        </w:rPr>
        <w:t xml:space="preserve"> Finally, </w:t>
      </w:r>
      <w:r w:rsidRPr="0A44A9C0" w:rsidR="517984A2">
        <w:rPr>
          <w:rFonts w:ascii="Garamond" w:hAnsi="Garamond" w:eastAsia="Garamond" w:cs="Garamond"/>
        </w:rPr>
        <w:t xml:space="preserve">all precipitation layers were </w:t>
      </w:r>
      <w:r w:rsidRPr="0A44A9C0" w:rsidR="7A42AA24">
        <w:rPr>
          <w:rFonts w:ascii="Garamond" w:hAnsi="Garamond" w:eastAsia="Garamond" w:cs="Garamond"/>
        </w:rPr>
        <w:t>clipped to the Wyandotte County study region</w:t>
      </w:r>
      <w:r w:rsidRPr="0A44A9C0" w:rsidR="30CBF73B">
        <w:rPr>
          <w:rFonts w:ascii="Garamond" w:hAnsi="Garamond" w:eastAsia="Garamond" w:cs="Garamond"/>
        </w:rPr>
        <w:t>.</w:t>
      </w:r>
    </w:p>
    <w:p w:rsidR="5B67C26E" w:rsidP="16F3BAF8" w:rsidRDefault="5B67C26E" w14:paraId="21F6F672" w14:textId="7BE4A9A2">
      <w:pPr>
        <w:spacing w:after="0" w:line="240" w:lineRule="auto"/>
        <w:rPr>
          <w:rFonts w:ascii="Garamond" w:hAnsi="Garamond" w:eastAsia="Garamond" w:cs="Garamond"/>
          <w:color w:val="000000" w:themeColor="text1"/>
        </w:rPr>
      </w:pPr>
    </w:p>
    <w:p w:rsidR="1B26E546" w:rsidP="0A44A9C0" w:rsidRDefault="1B65D206" w14:paraId="3E1E886A" w14:textId="7AEC1737">
      <w:pPr>
        <w:spacing w:after="0" w:line="240" w:lineRule="auto"/>
        <w:rPr>
          <w:rFonts w:ascii="Garamond" w:hAnsi="Garamond" w:eastAsia="Garamond" w:cs="Garamond"/>
        </w:rPr>
      </w:pPr>
      <w:r w:rsidRPr="26EA3AD6">
        <w:rPr>
          <w:rFonts w:ascii="Garamond" w:hAnsi="Garamond" w:eastAsia="Garamond" w:cs="Garamond"/>
        </w:rPr>
        <w:lastRenderedPageBreak/>
        <w:t>To assess the impacts of the precipitation level</w:t>
      </w:r>
      <w:r w:rsidRPr="26EA3AD6" w:rsidR="21726590">
        <w:rPr>
          <w:rFonts w:ascii="Garamond" w:hAnsi="Garamond" w:eastAsia="Garamond" w:cs="Garamond"/>
        </w:rPr>
        <w:t>s</w:t>
      </w:r>
      <w:r w:rsidRPr="26EA3AD6">
        <w:rPr>
          <w:rFonts w:ascii="Garamond" w:hAnsi="Garamond" w:eastAsia="Garamond" w:cs="Garamond"/>
        </w:rPr>
        <w:t xml:space="preserve"> on retention</w:t>
      </w:r>
      <w:r w:rsidRPr="26EA3AD6" w:rsidR="7F7CFD5C">
        <w:rPr>
          <w:rFonts w:ascii="Garamond" w:hAnsi="Garamond" w:eastAsia="Garamond" w:cs="Garamond"/>
        </w:rPr>
        <w:t xml:space="preserve"> ratios and volume</w:t>
      </w:r>
      <w:r w:rsidR="00AB00FC">
        <w:rPr>
          <w:rFonts w:ascii="Garamond" w:hAnsi="Garamond" w:eastAsia="Garamond" w:cs="Garamond"/>
        </w:rPr>
        <w:t>,</w:t>
      </w:r>
      <w:r w:rsidRPr="26EA3AD6" w:rsidR="7F7CFD5C">
        <w:rPr>
          <w:rFonts w:ascii="Garamond" w:hAnsi="Garamond" w:eastAsia="Garamond" w:cs="Garamond"/>
        </w:rPr>
        <w:t xml:space="preserve"> we created three annual precipitation scenarios</w:t>
      </w:r>
      <w:r w:rsidRPr="26EA3AD6" w:rsidR="0F756FA8">
        <w:rPr>
          <w:rFonts w:ascii="Garamond" w:hAnsi="Garamond" w:eastAsia="Garamond" w:cs="Garamond"/>
        </w:rPr>
        <w:t>: low, medium, and high</w:t>
      </w:r>
      <w:r w:rsidRPr="26EA3AD6" w:rsidR="2D3DFBFF">
        <w:rPr>
          <w:rFonts w:ascii="Garamond" w:hAnsi="Garamond" w:eastAsia="Garamond" w:cs="Garamond"/>
        </w:rPr>
        <w:t>.</w:t>
      </w:r>
      <w:r w:rsidRPr="26EA3AD6" w:rsidR="3A0939C9">
        <w:rPr>
          <w:rFonts w:ascii="Garamond" w:hAnsi="Garamond" w:eastAsia="Garamond" w:cs="Garamond"/>
        </w:rPr>
        <w:t xml:space="preserve"> </w:t>
      </w:r>
      <w:r w:rsidRPr="26EA3AD6" w:rsidR="2D3DFBFF">
        <w:rPr>
          <w:rFonts w:ascii="Garamond" w:hAnsi="Garamond" w:eastAsia="Garamond" w:cs="Garamond"/>
        </w:rPr>
        <w:t>We identified 2012 as being the year with the lowest annual precipitation</w:t>
      </w:r>
      <w:r w:rsidRPr="26EA3AD6" w:rsidR="676666C8">
        <w:rPr>
          <w:rFonts w:ascii="Garamond" w:hAnsi="Garamond" w:eastAsia="Garamond" w:cs="Garamond"/>
        </w:rPr>
        <w:t xml:space="preserve">, </w:t>
      </w:r>
      <w:r w:rsidRPr="26EA3AD6" w:rsidR="2D3DFBFF">
        <w:rPr>
          <w:rFonts w:ascii="Garamond" w:hAnsi="Garamond" w:eastAsia="Garamond" w:cs="Garamond"/>
        </w:rPr>
        <w:t>2019 as the year with the highest annual precipitation, and 2</w:t>
      </w:r>
      <w:r w:rsidRPr="26EA3AD6" w:rsidR="76D7FBD6">
        <w:rPr>
          <w:rFonts w:ascii="Garamond" w:hAnsi="Garamond" w:eastAsia="Garamond" w:cs="Garamond"/>
        </w:rPr>
        <w:t xml:space="preserve">016 as being the closest to the </w:t>
      </w:r>
      <w:r w:rsidRPr="26EA3AD6" w:rsidR="2F182AF3">
        <w:rPr>
          <w:rFonts w:ascii="Garamond" w:hAnsi="Garamond" w:eastAsia="Garamond" w:cs="Garamond"/>
        </w:rPr>
        <w:t>20-year</w:t>
      </w:r>
      <w:r w:rsidRPr="26EA3AD6" w:rsidR="76D7FBD6">
        <w:rPr>
          <w:rFonts w:ascii="Garamond" w:hAnsi="Garamond" w:eastAsia="Garamond" w:cs="Garamond"/>
        </w:rPr>
        <w:t xml:space="preserve"> average precipitation sum</w:t>
      </w:r>
      <w:r w:rsidRPr="26EA3AD6" w:rsidR="3C40209E">
        <w:rPr>
          <w:rFonts w:ascii="Garamond" w:hAnsi="Garamond" w:eastAsia="Garamond" w:cs="Garamond"/>
        </w:rPr>
        <w:t xml:space="preserve"> from 2000-2020.</w:t>
      </w:r>
      <w:r w:rsidRPr="26EA3AD6" w:rsidR="7A871D7F">
        <w:rPr>
          <w:rFonts w:ascii="Garamond" w:hAnsi="Garamond" w:eastAsia="Garamond" w:cs="Garamond"/>
        </w:rPr>
        <w:t xml:space="preserve"> </w:t>
      </w:r>
      <w:r w:rsidRPr="26EA3AD6" w:rsidR="5CF330B9">
        <w:rPr>
          <w:rFonts w:ascii="Garamond" w:hAnsi="Garamond" w:eastAsia="Garamond" w:cs="Garamond"/>
        </w:rPr>
        <w:t>These were then used as inputs into the InVEST USRM.</w:t>
      </w:r>
    </w:p>
    <w:p w:rsidR="16F3BAF8" w:rsidP="16F3BAF8" w:rsidRDefault="16F3BAF8" w14:paraId="69805467" w14:textId="1D792419">
      <w:pPr>
        <w:spacing w:after="0" w:line="240" w:lineRule="auto"/>
        <w:rPr>
          <w:rFonts w:ascii="Garamond" w:hAnsi="Garamond" w:eastAsia="Garamond" w:cs="Garamond"/>
          <w:color w:val="ED7C31"/>
        </w:rPr>
      </w:pPr>
    </w:p>
    <w:p w:rsidR="16F3BAF8" w:rsidP="7A8FCF0B" w:rsidRDefault="4135C6FC" w14:paraId="76E75A50" w14:textId="02964154">
      <w:pPr>
        <w:spacing w:after="0" w:line="240" w:lineRule="auto"/>
        <w:rPr>
          <w:rFonts w:ascii="Garamond" w:hAnsi="Garamond" w:eastAsia="Garamond" w:cs="Garamond"/>
          <w:i/>
          <w:iCs/>
          <w:color w:val="000000" w:themeColor="text1"/>
        </w:rPr>
      </w:pPr>
      <w:r w:rsidRPr="7A8FCF0B">
        <w:rPr>
          <w:rFonts w:ascii="Garamond" w:hAnsi="Garamond" w:eastAsia="Garamond" w:cs="Garamond"/>
          <w:i/>
          <w:iCs/>
          <w:color w:val="000000" w:themeColor="text1"/>
        </w:rPr>
        <w:t>3.</w:t>
      </w:r>
      <w:r w:rsidRPr="7A8FCF0B" w:rsidR="1A054E7D">
        <w:rPr>
          <w:rFonts w:ascii="Garamond" w:hAnsi="Garamond" w:eastAsia="Garamond" w:cs="Garamond"/>
          <w:i/>
          <w:iCs/>
          <w:color w:val="000000" w:themeColor="text1"/>
        </w:rPr>
        <w:t>3</w:t>
      </w:r>
      <w:r w:rsidRPr="7A8FCF0B">
        <w:rPr>
          <w:rFonts w:ascii="Garamond" w:hAnsi="Garamond" w:eastAsia="Garamond" w:cs="Garamond"/>
          <w:i/>
          <w:iCs/>
          <w:color w:val="000000" w:themeColor="text1"/>
        </w:rPr>
        <w:t xml:space="preserve">.2 Land </w:t>
      </w:r>
      <w:r w:rsidRPr="7A8FCF0B" w:rsidR="7FCCAA2E">
        <w:rPr>
          <w:rFonts w:ascii="Garamond" w:hAnsi="Garamond" w:eastAsia="Garamond" w:cs="Garamond"/>
          <w:i/>
          <w:iCs/>
          <w:color w:val="000000" w:themeColor="text1"/>
        </w:rPr>
        <w:t>cover</w:t>
      </w:r>
      <w:r w:rsidRPr="7A8FCF0B">
        <w:rPr>
          <w:rFonts w:ascii="Garamond" w:hAnsi="Garamond" w:eastAsia="Garamond" w:cs="Garamond"/>
          <w:i/>
          <w:iCs/>
          <w:color w:val="000000" w:themeColor="text1"/>
        </w:rPr>
        <w:t xml:space="preserve"> data</w:t>
      </w:r>
    </w:p>
    <w:p w:rsidR="16F3BAF8" w:rsidP="7A8FCF0B" w:rsidRDefault="4BF2B5F1" w14:paraId="7D6B6C3A" w14:textId="4E43A3F9">
      <w:pPr>
        <w:spacing w:after="0" w:line="240" w:lineRule="auto"/>
        <w:rPr>
          <w:rFonts w:ascii="Garamond" w:hAnsi="Garamond" w:eastAsia="Garamond" w:cs="Garamond"/>
        </w:rPr>
      </w:pPr>
      <w:r w:rsidRPr="26EA3AD6">
        <w:rPr>
          <w:rFonts w:ascii="Garamond" w:hAnsi="Garamond" w:eastAsia="Garamond" w:cs="Garamond"/>
          <w:color w:val="333333"/>
        </w:rPr>
        <w:t>The InVE</w:t>
      </w:r>
      <w:r w:rsidRPr="26EA3AD6" w:rsidR="5751475E">
        <w:rPr>
          <w:rFonts w:ascii="Garamond" w:hAnsi="Garamond" w:eastAsia="Garamond" w:cs="Garamond"/>
          <w:color w:val="333333"/>
        </w:rPr>
        <w:t>ST</w:t>
      </w:r>
      <w:r w:rsidRPr="26EA3AD6">
        <w:rPr>
          <w:rFonts w:ascii="Garamond" w:hAnsi="Garamond" w:eastAsia="Garamond" w:cs="Garamond"/>
          <w:color w:val="333333"/>
        </w:rPr>
        <w:t xml:space="preserve"> USRM requires that the EMC and RC inputs are consistent with the land cover classifications. </w:t>
      </w:r>
      <w:r w:rsidRPr="26EA3AD6" w:rsidR="7D53F92F">
        <w:rPr>
          <w:rFonts w:ascii="Garamond" w:hAnsi="Garamond" w:eastAsia="Garamond" w:cs="Garamond"/>
        </w:rPr>
        <w:t xml:space="preserve">While the </w:t>
      </w:r>
      <w:r w:rsidRPr="26EA3AD6" w:rsidR="671DC13C">
        <w:rPr>
          <w:rFonts w:ascii="Garamond" w:hAnsi="Garamond" w:eastAsia="Garamond" w:cs="Garamond"/>
        </w:rPr>
        <w:t>United States Geological Survey (</w:t>
      </w:r>
      <w:r w:rsidRPr="26EA3AD6" w:rsidR="38B546DA">
        <w:rPr>
          <w:rFonts w:ascii="Garamond" w:hAnsi="Garamond" w:eastAsia="Garamond" w:cs="Garamond"/>
        </w:rPr>
        <w:t>USGS</w:t>
      </w:r>
      <w:r w:rsidRPr="26EA3AD6" w:rsidR="0D033A6D">
        <w:rPr>
          <w:rFonts w:ascii="Garamond" w:hAnsi="Garamond" w:eastAsia="Garamond" w:cs="Garamond"/>
        </w:rPr>
        <w:t>)</w:t>
      </w:r>
      <w:r w:rsidRPr="26EA3AD6" w:rsidR="38B546DA">
        <w:rPr>
          <w:rFonts w:ascii="Garamond" w:hAnsi="Garamond" w:eastAsia="Garamond" w:cs="Garamond"/>
        </w:rPr>
        <w:t xml:space="preserve"> National Landcover Database</w:t>
      </w:r>
      <w:r w:rsidRPr="26EA3AD6" w:rsidR="4195C0AB">
        <w:rPr>
          <w:rFonts w:ascii="Garamond" w:hAnsi="Garamond" w:eastAsia="Garamond" w:cs="Garamond"/>
        </w:rPr>
        <w:t xml:space="preserve"> (NLCD)</w:t>
      </w:r>
      <w:r w:rsidRPr="26EA3AD6" w:rsidR="38B546DA">
        <w:rPr>
          <w:rFonts w:ascii="Garamond" w:hAnsi="Garamond" w:eastAsia="Garamond" w:cs="Garamond"/>
        </w:rPr>
        <w:t xml:space="preserve"> included 1</w:t>
      </w:r>
      <w:r w:rsidRPr="26EA3AD6" w:rsidR="71D2C851">
        <w:rPr>
          <w:rFonts w:ascii="Garamond" w:hAnsi="Garamond" w:eastAsia="Garamond" w:cs="Garamond"/>
        </w:rPr>
        <w:t>5</w:t>
      </w:r>
      <w:r w:rsidRPr="26EA3AD6" w:rsidR="38B546DA">
        <w:rPr>
          <w:rFonts w:ascii="Garamond" w:hAnsi="Garamond" w:eastAsia="Garamond" w:cs="Garamond"/>
        </w:rPr>
        <w:t xml:space="preserve"> land cover classes for Wyandotte County, the </w:t>
      </w:r>
      <w:r w:rsidRPr="26EA3AD6" w:rsidR="115457AE">
        <w:rPr>
          <w:rFonts w:ascii="Garamond" w:hAnsi="Garamond" w:eastAsia="Garamond" w:cs="Garamond"/>
        </w:rPr>
        <w:t>National Stormwater Quality Database (</w:t>
      </w:r>
      <w:r w:rsidRPr="26EA3AD6" w:rsidR="38B546DA">
        <w:rPr>
          <w:rFonts w:ascii="Garamond" w:hAnsi="Garamond" w:eastAsia="Garamond" w:cs="Garamond"/>
        </w:rPr>
        <w:t>NSQD</w:t>
      </w:r>
      <w:r w:rsidRPr="26EA3AD6" w:rsidR="6ABF96DE">
        <w:rPr>
          <w:rFonts w:ascii="Garamond" w:hAnsi="Garamond" w:eastAsia="Garamond" w:cs="Garamond"/>
        </w:rPr>
        <w:t>)</w:t>
      </w:r>
      <w:r w:rsidRPr="26EA3AD6" w:rsidR="38B546DA">
        <w:rPr>
          <w:rFonts w:ascii="Garamond" w:hAnsi="Garamond" w:eastAsia="Garamond" w:cs="Garamond"/>
        </w:rPr>
        <w:t xml:space="preserve"> and </w:t>
      </w:r>
      <w:r w:rsidRPr="26EA3AD6" w:rsidR="5DADBF98">
        <w:rPr>
          <w:rFonts w:ascii="Garamond" w:hAnsi="Garamond" w:eastAsia="Garamond" w:cs="Garamond"/>
        </w:rPr>
        <w:t xml:space="preserve">supporting literature only had </w:t>
      </w:r>
      <w:r w:rsidRPr="26EA3AD6" w:rsidR="05B4FBD6">
        <w:rPr>
          <w:rFonts w:ascii="Garamond" w:hAnsi="Garamond" w:eastAsia="Garamond" w:cs="Garamond"/>
        </w:rPr>
        <w:t>Event Mean Concentration (</w:t>
      </w:r>
      <w:r w:rsidRPr="26EA3AD6" w:rsidR="5DADBF98">
        <w:rPr>
          <w:rFonts w:ascii="Garamond" w:hAnsi="Garamond" w:eastAsia="Garamond" w:cs="Garamond"/>
        </w:rPr>
        <w:t>EMC</w:t>
      </w:r>
      <w:r w:rsidRPr="26EA3AD6" w:rsidR="24095427">
        <w:rPr>
          <w:rFonts w:ascii="Garamond" w:hAnsi="Garamond" w:eastAsia="Garamond" w:cs="Garamond"/>
        </w:rPr>
        <w:t>)</w:t>
      </w:r>
      <w:r w:rsidRPr="26EA3AD6" w:rsidR="5DADBF98">
        <w:rPr>
          <w:rFonts w:ascii="Garamond" w:hAnsi="Garamond" w:eastAsia="Garamond" w:cs="Garamond"/>
        </w:rPr>
        <w:t xml:space="preserve"> values for 11 land cover classes. T</w:t>
      </w:r>
      <w:r w:rsidRPr="26EA3AD6" w:rsidR="6D04410D">
        <w:rPr>
          <w:rFonts w:ascii="Garamond" w:hAnsi="Garamond" w:eastAsia="Garamond" w:cs="Garamond"/>
        </w:rPr>
        <w:t xml:space="preserve">o ensure that the land cover classification raster matched the biophysical table, we </w:t>
      </w:r>
      <w:r w:rsidR="008926E1">
        <w:rPr>
          <w:rFonts w:ascii="Garamond" w:hAnsi="Garamond" w:eastAsia="Garamond" w:cs="Garamond"/>
        </w:rPr>
        <w:t>up</w:t>
      </w:r>
      <w:r w:rsidRPr="26EA3AD6" w:rsidR="6D04410D">
        <w:rPr>
          <w:rFonts w:ascii="Garamond" w:hAnsi="Garamond" w:eastAsia="Garamond" w:cs="Garamond"/>
        </w:rPr>
        <w:t>loaded the USGS National Landcover Database laye</w:t>
      </w:r>
      <w:r w:rsidRPr="26EA3AD6" w:rsidR="54A16994">
        <w:rPr>
          <w:rFonts w:ascii="Garamond" w:hAnsi="Garamond" w:eastAsia="Garamond" w:cs="Garamond"/>
        </w:rPr>
        <w:t>rs to Arc</w:t>
      </w:r>
      <w:r w:rsidRPr="26EA3AD6" w:rsidR="0D6FDA47">
        <w:rPr>
          <w:rFonts w:ascii="Garamond" w:hAnsi="Garamond" w:eastAsia="Garamond" w:cs="Garamond"/>
        </w:rPr>
        <w:t xml:space="preserve">GIS </w:t>
      </w:r>
      <w:r w:rsidRPr="26EA3AD6" w:rsidR="54A16994">
        <w:rPr>
          <w:rFonts w:ascii="Garamond" w:hAnsi="Garamond" w:eastAsia="Garamond" w:cs="Garamond"/>
        </w:rPr>
        <w:t>Pro, clipped them to our Wyandotte County study region</w:t>
      </w:r>
      <w:r w:rsidR="00AB00FC">
        <w:rPr>
          <w:rFonts w:ascii="Garamond" w:hAnsi="Garamond" w:eastAsia="Garamond" w:cs="Garamond"/>
        </w:rPr>
        <w:t>,</w:t>
      </w:r>
      <w:r w:rsidRPr="26EA3AD6" w:rsidR="54A16994">
        <w:rPr>
          <w:rFonts w:ascii="Garamond" w:hAnsi="Garamond" w:eastAsia="Garamond" w:cs="Garamond"/>
        </w:rPr>
        <w:t xml:space="preserve"> and reclassified the 18 land cover</w:t>
      </w:r>
      <w:r w:rsidRPr="26EA3AD6" w:rsidR="258ECB6D">
        <w:rPr>
          <w:rFonts w:ascii="Garamond" w:hAnsi="Garamond" w:eastAsia="Garamond" w:cs="Garamond"/>
        </w:rPr>
        <w:t xml:space="preserve"> classes into the 11 classes that we had biophysical table data for.</w:t>
      </w:r>
      <w:r w:rsidRPr="26EA3AD6" w:rsidR="372ABDDD">
        <w:rPr>
          <w:rFonts w:ascii="Garamond" w:hAnsi="Garamond" w:eastAsia="Garamond" w:cs="Garamond"/>
        </w:rPr>
        <w:t xml:space="preserve"> </w:t>
      </w:r>
      <w:r w:rsidRPr="26EA3AD6" w:rsidR="5B9BC09C">
        <w:rPr>
          <w:rFonts w:ascii="Garamond" w:hAnsi="Garamond" w:eastAsia="Garamond" w:cs="Garamond"/>
        </w:rPr>
        <w:t>Appendix A</w:t>
      </w:r>
      <w:r w:rsidRPr="26EA3AD6" w:rsidR="372ABDDD">
        <w:rPr>
          <w:rFonts w:ascii="Garamond" w:hAnsi="Garamond" w:eastAsia="Garamond" w:cs="Garamond"/>
        </w:rPr>
        <w:t xml:space="preserve"> highlights th</w:t>
      </w:r>
      <w:r w:rsidRPr="26EA3AD6" w:rsidR="6F7A4BFB">
        <w:rPr>
          <w:rFonts w:ascii="Garamond" w:hAnsi="Garamond" w:eastAsia="Garamond" w:cs="Garamond"/>
        </w:rPr>
        <w:t>is reclassification</w:t>
      </w:r>
      <w:r w:rsidRPr="26EA3AD6" w:rsidR="149D8A6F">
        <w:rPr>
          <w:rFonts w:ascii="Garamond" w:hAnsi="Garamond" w:eastAsia="Garamond" w:cs="Garamond"/>
        </w:rPr>
        <w:t>.</w:t>
      </w:r>
      <w:r w:rsidRPr="26EA3AD6" w:rsidR="11D0E752">
        <w:rPr>
          <w:rFonts w:ascii="Garamond" w:hAnsi="Garamond" w:eastAsia="Garamond" w:cs="Garamond"/>
        </w:rPr>
        <w:t xml:space="preserve"> To assess the impacts of land cover change on retention ratios and volume we downloaded</w:t>
      </w:r>
      <w:r w:rsidRPr="26EA3AD6" w:rsidR="41080B5E">
        <w:rPr>
          <w:rFonts w:ascii="Garamond" w:hAnsi="Garamond" w:eastAsia="Garamond" w:cs="Garamond"/>
        </w:rPr>
        <w:t>, clipped, and reclassified</w:t>
      </w:r>
      <w:r w:rsidRPr="26EA3AD6" w:rsidR="11D0E752">
        <w:rPr>
          <w:rFonts w:ascii="Garamond" w:hAnsi="Garamond" w:eastAsia="Garamond" w:cs="Garamond"/>
        </w:rPr>
        <w:t xml:space="preserve"> land cover data for 2001, 2011, and 2019</w:t>
      </w:r>
      <w:r w:rsidRPr="26EA3AD6" w:rsidR="7001DE22">
        <w:rPr>
          <w:rFonts w:ascii="Garamond" w:hAnsi="Garamond" w:eastAsia="Garamond" w:cs="Garamond"/>
        </w:rPr>
        <w:t xml:space="preserve"> to use as inputs into the InVEST model</w:t>
      </w:r>
      <w:r w:rsidRPr="26EA3AD6" w:rsidR="11D0E752">
        <w:rPr>
          <w:rFonts w:ascii="Garamond" w:hAnsi="Garamond" w:eastAsia="Garamond" w:cs="Garamond"/>
        </w:rPr>
        <w:t xml:space="preserve">. </w:t>
      </w:r>
      <w:r w:rsidRPr="26EA3AD6" w:rsidR="149D8A6F">
        <w:rPr>
          <w:rFonts w:ascii="Garamond" w:hAnsi="Garamond" w:eastAsia="Garamond" w:cs="Garamond"/>
        </w:rPr>
        <w:t xml:space="preserve"> </w:t>
      </w:r>
    </w:p>
    <w:p w:rsidR="16F3BAF8" w:rsidP="4A1D7C66" w:rsidRDefault="16F3BAF8" w14:paraId="50B399F4" w14:textId="158F582C">
      <w:pPr>
        <w:spacing w:after="0" w:line="240" w:lineRule="auto"/>
      </w:pPr>
    </w:p>
    <w:p w:rsidR="7942AA83" w:rsidP="7A8FCF0B" w:rsidRDefault="1885B8B4" w14:paraId="404D91A0" w14:textId="60CFEA89">
      <w:pPr>
        <w:spacing w:after="0" w:line="240" w:lineRule="auto"/>
        <w:rPr>
          <w:rFonts w:ascii="Garamond" w:hAnsi="Garamond" w:eastAsia="Garamond" w:cs="Garamond"/>
          <w:i/>
          <w:iCs/>
          <w:color w:val="000000" w:themeColor="text1"/>
        </w:rPr>
      </w:pPr>
      <w:r w:rsidRPr="7A8FCF0B">
        <w:rPr>
          <w:rFonts w:ascii="Garamond" w:hAnsi="Garamond" w:eastAsia="Garamond" w:cs="Garamond"/>
          <w:color w:val="000000" w:themeColor="text1"/>
        </w:rPr>
        <w:t>3.</w:t>
      </w:r>
      <w:r w:rsidRPr="7A8FCF0B" w:rsidR="4A510421">
        <w:rPr>
          <w:rFonts w:ascii="Garamond" w:hAnsi="Garamond" w:eastAsia="Garamond" w:cs="Garamond"/>
          <w:color w:val="000000" w:themeColor="text1"/>
        </w:rPr>
        <w:t>3</w:t>
      </w:r>
      <w:r w:rsidRPr="7A8FCF0B">
        <w:rPr>
          <w:rFonts w:ascii="Garamond" w:hAnsi="Garamond" w:eastAsia="Garamond" w:cs="Garamond"/>
          <w:color w:val="000000" w:themeColor="text1"/>
        </w:rPr>
        <w:t xml:space="preserve">.3 </w:t>
      </w:r>
      <w:r w:rsidRPr="7A8FCF0B">
        <w:rPr>
          <w:rFonts w:ascii="Garamond" w:hAnsi="Garamond" w:eastAsia="Garamond" w:cs="Garamond"/>
          <w:i/>
          <w:iCs/>
          <w:color w:val="000000" w:themeColor="text1"/>
        </w:rPr>
        <w:t>Biophysical table data</w:t>
      </w:r>
    </w:p>
    <w:p w:rsidR="1B26E546" w:rsidP="00A83FD8" w:rsidRDefault="0E001E31" w14:paraId="7485B845" w14:textId="7FAAECB9">
      <w:pPr>
        <w:spacing w:after="200" w:line="240" w:lineRule="auto"/>
        <w:rPr>
          <w:rFonts w:ascii="Garamond" w:hAnsi="Garamond" w:eastAsia="Garamond" w:cs="Garamond"/>
          <w:color w:val="000000" w:themeColor="text1"/>
        </w:rPr>
      </w:pPr>
      <w:r w:rsidRPr="3CC70632">
        <w:rPr>
          <w:rFonts w:ascii="Garamond" w:hAnsi="Garamond" w:eastAsia="Garamond" w:cs="Garamond"/>
          <w:color w:val="000000" w:themeColor="text1"/>
        </w:rPr>
        <w:t xml:space="preserve">We acquired </w:t>
      </w:r>
      <w:r w:rsidRPr="3CC70632" w:rsidR="0C78AFF9">
        <w:rPr>
          <w:rFonts w:ascii="Garamond" w:hAnsi="Garamond" w:eastAsia="Garamond" w:cs="Garamond"/>
          <w:color w:val="000000" w:themeColor="text1"/>
        </w:rPr>
        <w:t xml:space="preserve">Runoff Coefficients for each land cover type from </w:t>
      </w:r>
      <w:r w:rsidRPr="3CC70632" w:rsidR="1936A623">
        <w:rPr>
          <w:rFonts w:ascii="Garamond" w:hAnsi="Garamond" w:eastAsia="Garamond" w:cs="Garamond"/>
          <w:lang w:val="en-CA"/>
        </w:rPr>
        <w:t>Cecchi et al., 2007.</w:t>
      </w:r>
      <w:r w:rsidRPr="3CC70632" w:rsidR="6DC11BA6">
        <w:rPr>
          <w:rFonts w:ascii="Segoe UI" w:hAnsi="Segoe UI" w:eastAsia="Segoe UI" w:cs="Segoe UI"/>
          <w:color w:val="333333"/>
          <w:sz w:val="18"/>
          <w:szCs w:val="18"/>
          <w:lang w:val="en-CA"/>
        </w:rPr>
        <w:t xml:space="preserve"> </w:t>
      </w:r>
      <w:r w:rsidRPr="3CC70632" w:rsidR="6B94410B">
        <w:rPr>
          <w:rFonts w:ascii="Garamond" w:hAnsi="Garamond" w:eastAsia="Garamond" w:cs="Garamond"/>
          <w:lang w:val="en-CA"/>
        </w:rPr>
        <w:t>W</w:t>
      </w:r>
      <w:r w:rsidRPr="3CC70632" w:rsidR="40B5E58E">
        <w:rPr>
          <w:rFonts w:ascii="Garamond" w:hAnsi="Garamond" w:eastAsia="Garamond" w:cs="Garamond"/>
          <w:lang w:val="en-CA"/>
        </w:rPr>
        <w:t xml:space="preserve">e acquired </w:t>
      </w:r>
      <w:r w:rsidRPr="3CC70632">
        <w:rPr>
          <w:rFonts w:ascii="Garamond" w:hAnsi="Garamond" w:eastAsia="Garamond" w:cs="Garamond"/>
          <w:color w:val="000000" w:themeColor="text1"/>
        </w:rPr>
        <w:t>EMC values for avoided nitrogen, phosphorus, and total suspended solids from the NS</w:t>
      </w:r>
      <w:r w:rsidRPr="3CC70632">
        <w:rPr>
          <w:rFonts w:ascii="Garamond" w:hAnsi="Garamond" w:eastAsia="Garamond" w:cs="Garamond"/>
        </w:rPr>
        <w:t>Q</w:t>
      </w:r>
      <w:r w:rsidRPr="3CC70632" w:rsidR="6A1FE474">
        <w:rPr>
          <w:rFonts w:ascii="Garamond" w:hAnsi="Garamond" w:eastAsia="Garamond" w:cs="Garamond"/>
        </w:rPr>
        <w:t>D</w:t>
      </w:r>
      <w:r w:rsidRPr="3CC70632" w:rsidR="7A6FA7F4">
        <w:rPr>
          <w:rFonts w:ascii="Garamond" w:hAnsi="Garamond" w:eastAsia="Garamond" w:cs="Garamond"/>
        </w:rPr>
        <w:t xml:space="preserve">. </w:t>
      </w:r>
      <w:r w:rsidRPr="3CC70632" w:rsidR="1BF99CCE">
        <w:rPr>
          <w:rFonts w:ascii="Garamond" w:hAnsi="Garamond" w:eastAsia="Garamond" w:cs="Garamond"/>
        </w:rPr>
        <w:t xml:space="preserve">We isolated runoff </w:t>
      </w:r>
      <w:r w:rsidRPr="3CC70632" w:rsidR="7C69DF40">
        <w:rPr>
          <w:rFonts w:ascii="Garamond" w:hAnsi="Garamond" w:eastAsia="Garamond" w:cs="Garamond"/>
        </w:rPr>
        <w:t xml:space="preserve">monitoring sites </w:t>
      </w:r>
      <w:r w:rsidRPr="3CC70632" w:rsidR="2C0D20C7">
        <w:rPr>
          <w:rFonts w:ascii="Garamond" w:hAnsi="Garamond" w:eastAsia="Garamond" w:cs="Garamond"/>
        </w:rPr>
        <w:t xml:space="preserve">and </w:t>
      </w:r>
      <w:r w:rsidRPr="3CC70632" w:rsidR="09725D08">
        <w:rPr>
          <w:rFonts w:ascii="Garamond" w:hAnsi="Garamond" w:eastAsia="Garamond" w:cs="Garamond"/>
        </w:rPr>
        <w:t xml:space="preserve">records </w:t>
      </w:r>
      <w:r w:rsidRPr="3CC70632" w:rsidR="7C69DF40">
        <w:rPr>
          <w:rFonts w:ascii="Garamond" w:hAnsi="Garamond" w:eastAsia="Garamond" w:cs="Garamond"/>
        </w:rPr>
        <w:t xml:space="preserve">located in Johnson County, Kansas, </w:t>
      </w:r>
      <w:r w:rsidRPr="3CC70632" w:rsidR="7E77E0A3">
        <w:rPr>
          <w:rFonts w:ascii="Garamond" w:hAnsi="Garamond" w:eastAsia="Garamond" w:cs="Garamond"/>
        </w:rPr>
        <w:t>as they were the sites nearest</w:t>
      </w:r>
      <w:r w:rsidRPr="3CC70632" w:rsidR="4C04122A">
        <w:rPr>
          <w:rFonts w:ascii="Garamond" w:hAnsi="Garamond" w:eastAsia="Garamond" w:cs="Garamond"/>
        </w:rPr>
        <w:t xml:space="preserve"> </w:t>
      </w:r>
      <w:r w:rsidRPr="3CC70632" w:rsidR="7E77E0A3">
        <w:rPr>
          <w:rFonts w:ascii="Garamond" w:hAnsi="Garamond" w:eastAsia="Garamond" w:cs="Garamond"/>
        </w:rPr>
        <w:t xml:space="preserve">Wyandotte County. </w:t>
      </w:r>
      <w:r w:rsidRPr="3CC70632" w:rsidR="5F1F7766">
        <w:rPr>
          <w:rFonts w:ascii="Garamond" w:hAnsi="Garamond" w:eastAsia="Garamond" w:cs="Garamond"/>
        </w:rPr>
        <w:t>Then we further isolated entries containing data for total phosphorus, tota</w:t>
      </w:r>
      <w:r w:rsidRPr="3CC70632" w:rsidR="19B7E3D1">
        <w:rPr>
          <w:rFonts w:ascii="Garamond" w:hAnsi="Garamond" w:eastAsia="Garamond" w:cs="Garamond"/>
        </w:rPr>
        <w:t>l suspended solids</w:t>
      </w:r>
      <w:r w:rsidR="00532F91">
        <w:rPr>
          <w:rFonts w:ascii="Segoe UI" w:hAnsi="Segoe UI" w:cs="Segoe UI"/>
          <w:color w:val="242424"/>
          <w:sz w:val="21"/>
          <w:szCs w:val="21"/>
          <w:shd w:val="clear" w:color="auto" w:fill="FFFFFF"/>
        </w:rPr>
        <w:t xml:space="preserve">, </w:t>
      </w:r>
      <w:r w:rsidRPr="00532F91" w:rsidR="00532F91">
        <w:rPr>
          <w:rFonts w:ascii="Garamond" w:hAnsi="Garamond" w:cs="Segoe UI"/>
          <w:color w:val="242424"/>
          <w:shd w:val="clear" w:color="auto" w:fill="FFFFFF"/>
        </w:rPr>
        <w:t>and total Kjeldahl nitrogen plus nitrate as a proxy for total nitrogen</w:t>
      </w:r>
      <w:r w:rsidRPr="3CC70632" w:rsidR="19B7E3D1">
        <w:rPr>
          <w:rFonts w:ascii="Garamond" w:hAnsi="Garamond" w:eastAsia="Garamond" w:cs="Garamond"/>
        </w:rPr>
        <w:t xml:space="preserve">. </w:t>
      </w:r>
      <w:r w:rsidRPr="3CC70632" w:rsidR="1E54237E">
        <w:rPr>
          <w:rFonts w:ascii="Garamond" w:hAnsi="Garamond" w:eastAsia="Garamond" w:cs="Garamond"/>
        </w:rPr>
        <w:t xml:space="preserve">We then calculated the mean value of each pollutant by land cover type to find a single value </w:t>
      </w:r>
      <w:r w:rsidRPr="3CC70632" w:rsidR="0B92D260">
        <w:rPr>
          <w:rFonts w:ascii="Garamond" w:hAnsi="Garamond" w:eastAsia="Garamond" w:cs="Garamond"/>
        </w:rPr>
        <w:t xml:space="preserve">to input into the biophysical table. </w:t>
      </w:r>
      <w:r w:rsidRPr="3CC70632" w:rsidR="1CDF6AA4">
        <w:rPr>
          <w:rFonts w:ascii="Garamond" w:hAnsi="Garamond" w:eastAsia="Garamond" w:cs="Garamond"/>
        </w:rPr>
        <w:t>The N</w:t>
      </w:r>
      <w:r w:rsidRPr="3CC70632" w:rsidR="1CDF6AA4">
        <w:rPr>
          <w:rFonts w:ascii="Garamond" w:hAnsi="Garamond" w:eastAsia="Garamond" w:cs="Garamond"/>
          <w:color w:val="000000" w:themeColor="text1"/>
        </w:rPr>
        <w:t xml:space="preserve">SQD included EMC data for </w:t>
      </w:r>
      <w:r w:rsidRPr="3CC70632" w:rsidR="699C16AF">
        <w:rPr>
          <w:rFonts w:ascii="Garamond" w:hAnsi="Garamond" w:eastAsia="Garamond" w:cs="Garamond"/>
          <w:color w:val="000000" w:themeColor="text1"/>
        </w:rPr>
        <w:t xml:space="preserve">all of the </w:t>
      </w:r>
      <w:r w:rsidRPr="3CC70632" w:rsidR="00514354">
        <w:rPr>
          <w:rFonts w:ascii="Garamond" w:hAnsi="Garamond" w:eastAsia="Garamond" w:cs="Garamond"/>
          <w:color w:val="000000" w:themeColor="text1"/>
        </w:rPr>
        <w:t>d</w:t>
      </w:r>
      <w:r w:rsidRPr="3CC70632" w:rsidR="699C16AF">
        <w:rPr>
          <w:rFonts w:ascii="Garamond" w:hAnsi="Garamond" w:eastAsia="Garamond" w:cs="Garamond"/>
          <w:color w:val="000000" w:themeColor="text1"/>
        </w:rPr>
        <w:t>eveloped land cover classes, and f</w:t>
      </w:r>
      <w:r w:rsidRPr="3CC70632" w:rsidR="0B92D260">
        <w:rPr>
          <w:rFonts w:ascii="Garamond" w:hAnsi="Garamond" w:eastAsia="Garamond" w:cs="Garamond"/>
          <w:color w:val="000000" w:themeColor="text1"/>
        </w:rPr>
        <w:t xml:space="preserve">or the EMC </w:t>
      </w:r>
      <w:r w:rsidRPr="3CC70632" w:rsidR="605250B7">
        <w:rPr>
          <w:rFonts w:ascii="Garamond" w:hAnsi="Garamond" w:eastAsia="Garamond" w:cs="Garamond"/>
          <w:color w:val="000000" w:themeColor="text1"/>
        </w:rPr>
        <w:t>values for land cover types not included in the NSQD, we acquired</w:t>
      </w:r>
      <w:r w:rsidRPr="3CC70632" w:rsidR="3A490A2A">
        <w:rPr>
          <w:rFonts w:ascii="Garamond" w:hAnsi="Garamond" w:eastAsia="Garamond" w:cs="Garamond"/>
          <w:color w:val="000000" w:themeColor="text1"/>
        </w:rPr>
        <w:t xml:space="preserve"> </w:t>
      </w:r>
      <w:r w:rsidRPr="3CC70632" w:rsidR="6EBDD358">
        <w:rPr>
          <w:rFonts w:ascii="Garamond" w:hAnsi="Garamond" w:eastAsia="Garamond" w:cs="Garamond"/>
          <w:color w:val="000000" w:themeColor="text1"/>
        </w:rPr>
        <w:t xml:space="preserve">parsed </w:t>
      </w:r>
      <w:r w:rsidRPr="3CC70632" w:rsidR="605250B7">
        <w:rPr>
          <w:rFonts w:ascii="Garamond" w:hAnsi="Garamond" w:eastAsia="Garamond" w:cs="Garamond"/>
          <w:color w:val="000000" w:themeColor="text1"/>
        </w:rPr>
        <w:t xml:space="preserve">supplemental data from </w:t>
      </w:r>
      <w:r w:rsidRPr="3CC70632" w:rsidR="5019527B">
        <w:rPr>
          <w:rFonts w:ascii="Garamond" w:hAnsi="Garamond" w:eastAsia="Garamond" w:cs="Garamond"/>
          <w:color w:val="000000" w:themeColor="text1"/>
        </w:rPr>
        <w:t xml:space="preserve">Central and South </w:t>
      </w:r>
      <w:r w:rsidRPr="3CC70632" w:rsidR="4FC72987">
        <w:rPr>
          <w:rFonts w:ascii="Garamond" w:hAnsi="Garamond" w:eastAsia="Garamond" w:cs="Garamond"/>
          <w:color w:val="000000" w:themeColor="text1"/>
        </w:rPr>
        <w:t xml:space="preserve">Florida </w:t>
      </w:r>
      <w:r w:rsidRPr="3CC70632" w:rsidR="2E28D4C1">
        <w:rPr>
          <w:rFonts w:ascii="Garamond" w:hAnsi="Garamond" w:eastAsia="Garamond" w:cs="Garamond"/>
          <w:color w:val="000000" w:themeColor="text1"/>
        </w:rPr>
        <w:t>(Harper, H. H.</w:t>
      </w:r>
      <w:r w:rsidRPr="3CC70632" w:rsidR="2C19433B">
        <w:rPr>
          <w:rFonts w:ascii="Garamond" w:hAnsi="Garamond" w:eastAsia="Garamond" w:cs="Garamond"/>
          <w:color w:val="000000" w:themeColor="text1"/>
        </w:rPr>
        <w:t>,</w:t>
      </w:r>
      <w:r w:rsidRPr="3CC70632" w:rsidR="2E28D4C1">
        <w:rPr>
          <w:rFonts w:ascii="Garamond" w:hAnsi="Garamond" w:eastAsia="Garamond" w:cs="Garamond"/>
          <w:color w:val="000000" w:themeColor="text1"/>
        </w:rPr>
        <w:t xml:space="preserve"> 1998)</w:t>
      </w:r>
      <w:r w:rsidRPr="3CC70632" w:rsidR="7B9F5C86">
        <w:rPr>
          <w:rFonts w:ascii="Garamond" w:hAnsi="Garamond" w:eastAsia="Garamond" w:cs="Garamond"/>
          <w:color w:val="000000" w:themeColor="text1"/>
        </w:rPr>
        <w:t xml:space="preserve"> </w:t>
      </w:r>
      <w:r w:rsidRPr="3CC70632" w:rsidR="4FC72987">
        <w:rPr>
          <w:rFonts w:ascii="Garamond" w:hAnsi="Garamond" w:eastAsia="Garamond" w:cs="Garamond"/>
          <w:color w:val="000000" w:themeColor="text1"/>
        </w:rPr>
        <w:t>and</w:t>
      </w:r>
      <w:r w:rsidRPr="3CC70632" w:rsidR="658E1D15">
        <w:rPr>
          <w:rFonts w:ascii="Garamond" w:hAnsi="Garamond" w:eastAsia="Garamond" w:cs="Garamond"/>
          <w:color w:val="000000" w:themeColor="text1"/>
        </w:rPr>
        <w:t xml:space="preserve"> the Upper Neuse River Basin in </w:t>
      </w:r>
      <w:r w:rsidRPr="3CC70632" w:rsidR="4FC72987">
        <w:rPr>
          <w:rFonts w:ascii="Garamond" w:hAnsi="Garamond" w:eastAsia="Garamond" w:cs="Garamond"/>
          <w:color w:val="000000" w:themeColor="text1"/>
        </w:rPr>
        <w:t xml:space="preserve">North Carolina </w:t>
      </w:r>
      <w:r w:rsidRPr="3CC70632" w:rsidR="2846F4E3">
        <w:rPr>
          <w:rFonts w:ascii="Garamond" w:hAnsi="Garamond" w:eastAsia="Garamond" w:cs="Garamond"/>
          <w:color w:val="000000" w:themeColor="text1"/>
        </w:rPr>
        <w:t>(</w:t>
      </w:r>
      <w:r w:rsidRPr="3CC70632" w:rsidR="1E2EADBB">
        <w:rPr>
          <w:rFonts w:ascii="Garamond" w:hAnsi="Garamond" w:eastAsia="Garamond" w:cs="Garamond"/>
          <w:color w:val="000000" w:themeColor="text1"/>
        </w:rPr>
        <w:t>Line, D. E. et al.</w:t>
      </w:r>
      <w:r w:rsidRPr="3CC70632" w:rsidR="43E5DEF4">
        <w:rPr>
          <w:rFonts w:ascii="Garamond" w:hAnsi="Garamond" w:eastAsia="Garamond" w:cs="Garamond"/>
          <w:color w:val="000000" w:themeColor="text1"/>
        </w:rPr>
        <w:t>,</w:t>
      </w:r>
      <w:r w:rsidRPr="3CC70632" w:rsidR="1E2EADBB">
        <w:rPr>
          <w:rFonts w:ascii="Garamond" w:hAnsi="Garamond" w:eastAsia="Garamond" w:cs="Garamond"/>
          <w:color w:val="000000" w:themeColor="text1"/>
        </w:rPr>
        <w:t xml:space="preserve"> 2002)</w:t>
      </w:r>
      <w:r w:rsidRPr="3CC70632" w:rsidR="6898D386">
        <w:rPr>
          <w:rFonts w:ascii="Garamond" w:hAnsi="Garamond" w:eastAsia="Garamond" w:cs="Garamond"/>
          <w:color w:val="000000" w:themeColor="text1"/>
        </w:rPr>
        <w:t xml:space="preserve">, </w:t>
      </w:r>
      <w:r w:rsidRPr="3CC70632" w:rsidR="605250B7">
        <w:rPr>
          <w:rFonts w:ascii="Garamond" w:hAnsi="Garamond" w:eastAsia="Garamond" w:cs="Garamond"/>
          <w:color w:val="000000" w:themeColor="text1"/>
        </w:rPr>
        <w:t xml:space="preserve">and connected the </w:t>
      </w:r>
      <w:r w:rsidRPr="3CC70632" w:rsidR="34BD1703">
        <w:rPr>
          <w:rFonts w:ascii="Garamond" w:hAnsi="Garamond" w:eastAsia="Garamond" w:cs="Garamond"/>
          <w:color w:val="000000" w:themeColor="text1"/>
        </w:rPr>
        <w:t xml:space="preserve">most </w:t>
      </w:r>
      <w:r w:rsidRPr="3CC70632" w:rsidR="605250B7">
        <w:rPr>
          <w:rFonts w:ascii="Garamond" w:hAnsi="Garamond" w:eastAsia="Garamond" w:cs="Garamond"/>
          <w:color w:val="000000" w:themeColor="text1"/>
        </w:rPr>
        <w:t xml:space="preserve">similar land cover types </w:t>
      </w:r>
      <w:r w:rsidRPr="3CC70632" w:rsidR="00CEA85A">
        <w:rPr>
          <w:rFonts w:ascii="Garamond" w:hAnsi="Garamond" w:eastAsia="Garamond" w:cs="Garamond"/>
          <w:color w:val="000000" w:themeColor="text1"/>
        </w:rPr>
        <w:t>to</w:t>
      </w:r>
      <w:r w:rsidRPr="3CC70632" w:rsidR="605250B7">
        <w:rPr>
          <w:rFonts w:ascii="Garamond" w:hAnsi="Garamond" w:eastAsia="Garamond" w:cs="Garamond"/>
          <w:color w:val="000000" w:themeColor="text1"/>
        </w:rPr>
        <w:t xml:space="preserve"> </w:t>
      </w:r>
      <w:r w:rsidRPr="3CC70632" w:rsidR="120B8E88">
        <w:rPr>
          <w:rFonts w:ascii="Garamond" w:hAnsi="Garamond" w:eastAsia="Garamond" w:cs="Garamond"/>
          <w:color w:val="000000" w:themeColor="text1"/>
        </w:rPr>
        <w:t xml:space="preserve">the NLCD of Wyandotte County. </w:t>
      </w:r>
      <w:r w:rsidRPr="3CC70632" w:rsidR="13F32243">
        <w:rPr>
          <w:rFonts w:ascii="Garamond" w:hAnsi="Garamond" w:eastAsia="Garamond" w:cs="Garamond"/>
          <w:color w:val="000000" w:themeColor="text1"/>
        </w:rPr>
        <w:t>Appendix B</w:t>
      </w:r>
      <w:r w:rsidRPr="3CC70632" w:rsidR="19C9018B">
        <w:rPr>
          <w:rFonts w:ascii="Garamond" w:hAnsi="Garamond" w:eastAsia="Garamond" w:cs="Garamond"/>
          <w:color w:val="000000" w:themeColor="text1"/>
        </w:rPr>
        <w:t xml:space="preserve"> highlights all the data used as inputs into the biophysical table</w:t>
      </w:r>
      <w:r w:rsidRPr="3CC70632" w:rsidR="3B752D88">
        <w:rPr>
          <w:rFonts w:ascii="Garamond" w:hAnsi="Garamond" w:eastAsia="Garamond" w:cs="Garamond"/>
          <w:color w:val="000000" w:themeColor="text1"/>
        </w:rPr>
        <w:t>.</w:t>
      </w:r>
      <w:r w:rsidRPr="3CC70632" w:rsidR="0961E974">
        <w:rPr>
          <w:rFonts w:ascii="Garamond" w:hAnsi="Garamond" w:eastAsia="Garamond" w:cs="Garamond"/>
          <w:color w:val="000000" w:themeColor="text1"/>
        </w:rPr>
        <w:t xml:space="preserve"> </w:t>
      </w:r>
    </w:p>
    <w:p w:rsidR="1B26E546" w:rsidP="0A44A9C0" w:rsidRDefault="25FE0278" w14:paraId="0EAE52B6" w14:textId="539DD20B">
      <w:pPr>
        <w:spacing w:after="0" w:line="240" w:lineRule="auto"/>
        <w:rPr>
          <w:rFonts w:ascii="Garamond" w:hAnsi="Garamond" w:eastAsia="Garamond" w:cs="Garamond"/>
          <w:color w:val="000000" w:themeColor="text1"/>
        </w:rPr>
      </w:pPr>
      <w:r w:rsidRPr="0A44A9C0">
        <w:rPr>
          <w:rFonts w:ascii="Garamond" w:hAnsi="Garamond" w:eastAsia="Garamond" w:cs="Garamond"/>
          <w:b/>
          <w:bCs/>
          <w:i/>
          <w:iCs/>
          <w:color w:val="000000" w:themeColor="text1"/>
        </w:rPr>
        <w:t>3.</w:t>
      </w:r>
      <w:r w:rsidRPr="0A44A9C0" w:rsidR="43C1B264">
        <w:rPr>
          <w:rFonts w:ascii="Garamond" w:hAnsi="Garamond" w:eastAsia="Garamond" w:cs="Garamond"/>
          <w:b/>
          <w:bCs/>
          <w:i/>
          <w:iCs/>
          <w:color w:val="000000" w:themeColor="text1"/>
        </w:rPr>
        <w:t>4</w:t>
      </w:r>
      <w:r w:rsidRPr="0A44A9C0">
        <w:rPr>
          <w:rFonts w:ascii="Garamond" w:hAnsi="Garamond" w:eastAsia="Garamond" w:cs="Garamond"/>
          <w:b/>
          <w:bCs/>
          <w:i/>
          <w:iCs/>
          <w:color w:val="000000" w:themeColor="text1"/>
        </w:rPr>
        <w:t xml:space="preserve"> Data Analysis</w:t>
      </w:r>
    </w:p>
    <w:p w:rsidR="38E3C2FD" w:rsidP="7A8FCF0B" w:rsidRDefault="711E30A3" w14:paraId="23D7CC6B" w14:textId="56B2D939">
      <w:pPr>
        <w:spacing w:after="0" w:line="240" w:lineRule="auto"/>
        <w:rPr>
          <w:rFonts w:ascii="Garamond" w:hAnsi="Garamond" w:eastAsia="Garamond" w:cs="Garamond"/>
          <w:i/>
          <w:iCs/>
        </w:rPr>
      </w:pPr>
      <w:r w:rsidRPr="7A8FCF0B">
        <w:rPr>
          <w:rFonts w:ascii="Garamond" w:hAnsi="Garamond" w:eastAsia="Garamond" w:cs="Garamond"/>
          <w:i/>
          <w:iCs/>
        </w:rPr>
        <w:t>3.</w:t>
      </w:r>
      <w:r w:rsidRPr="7A8FCF0B" w:rsidR="43E50B6F">
        <w:rPr>
          <w:rFonts w:ascii="Garamond" w:hAnsi="Garamond" w:eastAsia="Garamond" w:cs="Garamond"/>
          <w:i/>
          <w:iCs/>
        </w:rPr>
        <w:t>4</w:t>
      </w:r>
      <w:r w:rsidRPr="7A8FCF0B">
        <w:rPr>
          <w:rFonts w:ascii="Garamond" w:hAnsi="Garamond" w:eastAsia="Garamond" w:cs="Garamond"/>
          <w:i/>
          <w:iCs/>
        </w:rPr>
        <w:t>.1 Avoided pollutant outputs</w:t>
      </w:r>
    </w:p>
    <w:p w:rsidR="38E3C2FD" w:rsidP="16F3BAF8" w:rsidRDefault="711E30A3" w14:paraId="38F5CAE6" w14:textId="13F65F33">
      <w:pPr>
        <w:spacing w:after="0" w:line="240" w:lineRule="auto"/>
        <w:rPr>
          <w:rFonts w:ascii="Garamond" w:hAnsi="Garamond" w:eastAsia="Garamond" w:cs="Garamond"/>
        </w:rPr>
      </w:pPr>
      <w:r w:rsidRPr="7BB9A93C">
        <w:rPr>
          <w:rFonts w:ascii="Garamond" w:hAnsi="Garamond" w:eastAsia="Garamond" w:cs="Garamond"/>
        </w:rPr>
        <w:t xml:space="preserve">To quantify the differing levels of water purification </w:t>
      </w:r>
      <w:r w:rsidRPr="7BB9A93C" w:rsidR="589FE69F">
        <w:rPr>
          <w:rFonts w:ascii="Garamond" w:hAnsi="Garamond" w:eastAsia="Garamond" w:cs="Garamond"/>
        </w:rPr>
        <w:t>across the county</w:t>
      </w:r>
      <w:r w:rsidR="00AB00FC">
        <w:rPr>
          <w:rFonts w:ascii="Garamond" w:hAnsi="Garamond" w:eastAsia="Garamond" w:cs="Garamond"/>
        </w:rPr>
        <w:t>,</w:t>
      </w:r>
      <w:r w:rsidRPr="7BB9A93C" w:rsidR="589FE69F">
        <w:rPr>
          <w:rFonts w:ascii="Garamond" w:hAnsi="Garamond" w:eastAsia="Garamond" w:cs="Garamond"/>
        </w:rPr>
        <w:t xml:space="preserve"> we used the zonal statistics tool</w:t>
      </w:r>
      <w:r w:rsidRPr="7BB9A93C" w:rsidR="46C891C5">
        <w:rPr>
          <w:rFonts w:ascii="Garamond" w:hAnsi="Garamond" w:eastAsia="Garamond" w:cs="Garamond"/>
          <w:color w:val="000000" w:themeColor="text1"/>
        </w:rPr>
        <w:t xml:space="preserve"> in ArcGIS </w:t>
      </w:r>
      <w:r w:rsidRPr="7BB9A93C" w:rsidR="21D36BE7">
        <w:rPr>
          <w:rFonts w:ascii="Garamond" w:hAnsi="Garamond" w:eastAsia="Garamond" w:cs="Garamond"/>
          <w:color w:val="000000" w:themeColor="text1"/>
        </w:rPr>
        <w:t xml:space="preserve">Pro </w:t>
      </w:r>
      <w:r w:rsidRPr="7BB9A93C" w:rsidR="3FD22A30">
        <w:rPr>
          <w:rFonts w:ascii="Garamond" w:hAnsi="Garamond" w:eastAsia="Garamond" w:cs="Garamond"/>
          <w:color w:val="000000" w:themeColor="text1"/>
        </w:rPr>
        <w:t xml:space="preserve">and </w:t>
      </w:r>
      <w:r w:rsidRPr="7BB9A93C" w:rsidR="29BB81EA">
        <w:rPr>
          <w:rFonts w:ascii="Garamond" w:hAnsi="Garamond" w:eastAsia="Garamond" w:cs="Garamond"/>
        </w:rPr>
        <w:t>calculate</w:t>
      </w:r>
      <w:r w:rsidRPr="7BB9A93C" w:rsidR="74A6B83C">
        <w:rPr>
          <w:rFonts w:ascii="Garamond" w:hAnsi="Garamond" w:eastAsia="Garamond" w:cs="Garamond"/>
        </w:rPr>
        <w:t>d</w:t>
      </w:r>
      <w:r w:rsidRPr="7BB9A93C" w:rsidR="29BB81EA">
        <w:rPr>
          <w:rFonts w:ascii="Garamond" w:hAnsi="Garamond" w:eastAsia="Garamond" w:cs="Garamond"/>
        </w:rPr>
        <w:t xml:space="preserve"> the sum of avoided total suspended solids, nitrogen, and phosphorus </w:t>
      </w:r>
      <w:r w:rsidRPr="7BB9A93C" w:rsidR="430A6ABB">
        <w:rPr>
          <w:rFonts w:ascii="Garamond" w:hAnsi="Garamond" w:eastAsia="Garamond" w:cs="Garamond"/>
        </w:rPr>
        <w:t>i</w:t>
      </w:r>
      <w:r w:rsidRPr="7BB9A93C" w:rsidR="29BB81EA">
        <w:rPr>
          <w:rFonts w:ascii="Garamond" w:hAnsi="Garamond" w:eastAsia="Garamond" w:cs="Garamond"/>
        </w:rPr>
        <w:t xml:space="preserve">n </w:t>
      </w:r>
      <w:r w:rsidRPr="7BB9A93C" w:rsidR="2AD1A127">
        <w:rPr>
          <w:rFonts w:ascii="Garamond" w:hAnsi="Garamond" w:eastAsia="Garamond" w:cs="Garamond"/>
        </w:rPr>
        <w:t xml:space="preserve">Wyandotte County </w:t>
      </w:r>
      <w:r w:rsidRPr="7BB9A93C" w:rsidR="29BB81EA">
        <w:rPr>
          <w:rFonts w:ascii="Garamond" w:hAnsi="Garamond" w:eastAsia="Garamond" w:cs="Garamond"/>
        </w:rPr>
        <w:t>and</w:t>
      </w:r>
      <w:r w:rsidRPr="7BB9A93C" w:rsidR="584033C6">
        <w:rPr>
          <w:rFonts w:ascii="Garamond" w:hAnsi="Garamond" w:eastAsia="Garamond" w:cs="Garamond"/>
        </w:rPr>
        <w:t xml:space="preserve"> in</w:t>
      </w:r>
      <w:r w:rsidRPr="7BB9A93C" w:rsidR="29BB81EA">
        <w:rPr>
          <w:rFonts w:ascii="Garamond" w:hAnsi="Garamond" w:eastAsia="Garamond" w:cs="Garamond"/>
        </w:rPr>
        <w:t xml:space="preserve"> </w:t>
      </w:r>
      <w:r w:rsidRPr="7BB9A93C" w:rsidR="0CF2E654">
        <w:rPr>
          <w:rFonts w:ascii="Garamond" w:hAnsi="Garamond" w:eastAsia="Garamond" w:cs="Garamond"/>
        </w:rPr>
        <w:t>Groundwork KCK</w:t>
      </w:r>
      <w:r w:rsidRPr="7BB9A93C" w:rsidR="2D71997D">
        <w:rPr>
          <w:rFonts w:ascii="Garamond" w:hAnsi="Garamond" w:eastAsia="Garamond" w:cs="Garamond"/>
        </w:rPr>
        <w:t>’s</w:t>
      </w:r>
      <w:r w:rsidRPr="7BB9A93C" w:rsidR="0CF2E654">
        <w:rPr>
          <w:rFonts w:ascii="Garamond" w:hAnsi="Garamond" w:eastAsia="Garamond" w:cs="Garamond"/>
        </w:rPr>
        <w:t xml:space="preserve"> service area in Northeast Wyandotte. We then divided these </w:t>
      </w:r>
      <w:r w:rsidRPr="7BB9A93C" w:rsidR="24640781">
        <w:rPr>
          <w:rFonts w:ascii="Garamond" w:hAnsi="Garamond" w:eastAsia="Garamond" w:cs="Garamond"/>
        </w:rPr>
        <w:t>sums</w:t>
      </w:r>
      <w:r w:rsidRPr="7BB9A93C" w:rsidR="0CF2E654">
        <w:rPr>
          <w:rFonts w:ascii="Garamond" w:hAnsi="Garamond" w:eastAsia="Garamond" w:cs="Garamond"/>
        </w:rPr>
        <w:t xml:space="preserve"> by the respective areas of each </w:t>
      </w:r>
      <w:r w:rsidRPr="7BB9A93C" w:rsidR="2C265F41">
        <w:rPr>
          <w:rFonts w:ascii="Garamond" w:hAnsi="Garamond" w:eastAsia="Garamond" w:cs="Garamond"/>
        </w:rPr>
        <w:t>region</w:t>
      </w:r>
      <w:r w:rsidRPr="7BB9A93C" w:rsidR="5EED9BF8">
        <w:rPr>
          <w:rFonts w:ascii="Garamond" w:hAnsi="Garamond" w:eastAsia="Garamond" w:cs="Garamond"/>
        </w:rPr>
        <w:t xml:space="preserve"> to produce an avoided pollutant/m</w:t>
      </w:r>
      <w:r w:rsidRPr="00FD0BE7" w:rsidR="5EED9BF8">
        <w:rPr>
          <w:rFonts w:ascii="Garamond" w:hAnsi="Garamond" w:eastAsia="Garamond" w:cs="Garamond"/>
          <w:vertAlign w:val="superscript"/>
        </w:rPr>
        <w:t>2</w:t>
      </w:r>
      <w:r w:rsidRPr="7BB9A93C" w:rsidR="5EED9BF8">
        <w:rPr>
          <w:rFonts w:ascii="Garamond" w:hAnsi="Garamond" w:eastAsia="Garamond" w:cs="Garamond"/>
        </w:rPr>
        <w:t xml:space="preserve"> in the broader county and service area. </w:t>
      </w:r>
      <w:r w:rsidRPr="7BB9A93C" w:rsidR="7F03484D">
        <w:rPr>
          <w:rFonts w:ascii="Garamond" w:hAnsi="Garamond" w:eastAsia="Garamond" w:cs="Garamond"/>
        </w:rPr>
        <w:t xml:space="preserve">These values were then compared to </w:t>
      </w:r>
      <w:r w:rsidRPr="7BB9A93C" w:rsidR="1B7AEE90">
        <w:rPr>
          <w:rFonts w:ascii="Garamond" w:hAnsi="Garamond" w:eastAsia="Garamond" w:cs="Garamond"/>
        </w:rPr>
        <w:t>determine the extent to which Groundwork’s service area in Northeast Wyandotte is lacking water purification services compared to the county as a whole.</w:t>
      </w:r>
    </w:p>
    <w:p w:rsidR="16F3BAF8" w:rsidP="16F3BAF8" w:rsidRDefault="16F3BAF8" w14:paraId="7E966401" w14:textId="4DB679C4">
      <w:pPr>
        <w:spacing w:after="0" w:line="240" w:lineRule="auto"/>
        <w:rPr>
          <w:rFonts w:ascii="Garamond" w:hAnsi="Garamond" w:eastAsia="Garamond" w:cs="Garamond"/>
        </w:rPr>
      </w:pPr>
    </w:p>
    <w:p w:rsidRPr="009162EC" w:rsidR="25FE0278" w:rsidP="7A8FCF0B" w:rsidRDefault="4135C6FC" w14:paraId="3E7B6EF6" w14:textId="17C1BA97">
      <w:pPr>
        <w:spacing w:after="0" w:line="240" w:lineRule="auto"/>
        <w:rPr>
          <w:rFonts w:ascii="Garamond" w:hAnsi="Garamond" w:eastAsia="Garamond" w:cs="Garamond"/>
          <w:i/>
          <w:iCs/>
        </w:rPr>
      </w:pPr>
      <w:r w:rsidRPr="7A8FCF0B">
        <w:rPr>
          <w:rFonts w:ascii="Garamond" w:hAnsi="Garamond" w:eastAsia="Garamond" w:cs="Garamond"/>
          <w:i/>
          <w:iCs/>
        </w:rPr>
        <w:t>3.</w:t>
      </w:r>
      <w:r w:rsidRPr="7A8FCF0B" w:rsidR="70EEBC06">
        <w:rPr>
          <w:rFonts w:ascii="Garamond" w:hAnsi="Garamond" w:eastAsia="Garamond" w:cs="Garamond"/>
          <w:i/>
          <w:iCs/>
        </w:rPr>
        <w:t>4</w:t>
      </w:r>
      <w:r w:rsidRPr="7A8FCF0B">
        <w:rPr>
          <w:rFonts w:ascii="Garamond" w:hAnsi="Garamond" w:eastAsia="Garamond" w:cs="Garamond"/>
          <w:i/>
          <w:iCs/>
        </w:rPr>
        <w:t>.</w:t>
      </w:r>
      <w:r w:rsidRPr="7A8FCF0B" w:rsidR="3BF70FB3">
        <w:rPr>
          <w:rFonts w:ascii="Garamond" w:hAnsi="Garamond" w:eastAsia="Garamond" w:cs="Garamond"/>
          <w:i/>
          <w:iCs/>
        </w:rPr>
        <w:t>2</w:t>
      </w:r>
      <w:r w:rsidRPr="7A8FCF0B">
        <w:rPr>
          <w:rFonts w:ascii="Garamond" w:hAnsi="Garamond" w:eastAsia="Garamond" w:cs="Garamond"/>
          <w:i/>
          <w:iCs/>
        </w:rPr>
        <w:t>. The effects of precipitation level on stormwater retention volume</w:t>
      </w:r>
      <w:r w:rsidRPr="7A8FCF0B" w:rsidR="4E5664B9">
        <w:rPr>
          <w:rFonts w:ascii="Garamond" w:hAnsi="Garamond" w:eastAsia="Garamond" w:cs="Garamond"/>
          <w:i/>
          <w:iCs/>
        </w:rPr>
        <w:t xml:space="preserve"> and ratio</w:t>
      </w:r>
    </w:p>
    <w:p w:rsidR="16F3BAF8" w:rsidP="7BB9A93C" w:rsidRDefault="52327530" w14:paraId="3B834BB5" w14:textId="0930F1FF">
      <w:pPr>
        <w:spacing w:after="0" w:line="240" w:lineRule="auto"/>
        <w:rPr>
          <w:rFonts w:ascii="Garamond" w:hAnsi="Garamond" w:eastAsia="Garamond" w:cs="Garamond"/>
        </w:rPr>
      </w:pPr>
      <w:r w:rsidRPr="26EA3AD6">
        <w:rPr>
          <w:rFonts w:ascii="Garamond" w:hAnsi="Garamond" w:eastAsia="Garamond" w:cs="Garamond"/>
          <w:color w:val="000000" w:themeColor="text1"/>
        </w:rPr>
        <w:t xml:space="preserve">To assess the effect of precipitation level on stormwater volume and ratios, </w:t>
      </w:r>
      <w:r w:rsidRPr="26EA3AD6" w:rsidR="6967732B">
        <w:rPr>
          <w:rFonts w:ascii="Garamond" w:hAnsi="Garamond" w:eastAsia="Garamond" w:cs="Garamond"/>
          <w:color w:val="000000" w:themeColor="text1"/>
        </w:rPr>
        <w:t>we</w:t>
      </w:r>
      <w:r w:rsidRPr="26EA3AD6" w:rsidR="6942BBBC">
        <w:rPr>
          <w:rFonts w:ascii="Garamond" w:hAnsi="Garamond" w:eastAsia="Garamond" w:cs="Garamond"/>
          <w:color w:val="000000" w:themeColor="text1"/>
        </w:rPr>
        <w:t xml:space="preserve"> ran the model for the high, medium, and low precipitation scenarios that we identified from the </w:t>
      </w:r>
      <w:r w:rsidRPr="26EA3AD6" w:rsidR="49F4AEDF">
        <w:rPr>
          <w:rFonts w:ascii="Garamond" w:hAnsi="Garamond" w:eastAsia="Garamond" w:cs="Garamond"/>
          <w:color w:val="000000" w:themeColor="text1"/>
        </w:rPr>
        <w:t>20-year</w:t>
      </w:r>
      <w:r w:rsidRPr="26EA3AD6" w:rsidR="6942BBBC">
        <w:rPr>
          <w:rFonts w:ascii="Garamond" w:hAnsi="Garamond" w:eastAsia="Garamond" w:cs="Garamond"/>
          <w:color w:val="000000" w:themeColor="text1"/>
        </w:rPr>
        <w:t xml:space="preserve"> range of annual precipitation data. During these runs, we </w:t>
      </w:r>
      <w:r w:rsidRPr="26EA3AD6" w:rsidR="0A46D32E">
        <w:rPr>
          <w:rFonts w:ascii="Garamond" w:hAnsi="Garamond" w:eastAsia="Garamond" w:cs="Garamond"/>
          <w:color w:val="000000" w:themeColor="text1"/>
        </w:rPr>
        <w:t>ke</w:t>
      </w:r>
      <w:r w:rsidRPr="26EA3AD6" w:rsidR="6E192E83">
        <w:rPr>
          <w:rFonts w:ascii="Garamond" w:hAnsi="Garamond" w:eastAsia="Garamond" w:cs="Garamond"/>
          <w:color w:val="000000" w:themeColor="text1"/>
        </w:rPr>
        <w:t xml:space="preserve">pt </w:t>
      </w:r>
      <w:r w:rsidRPr="26EA3AD6" w:rsidR="0A46D32E">
        <w:rPr>
          <w:rFonts w:ascii="Garamond" w:hAnsi="Garamond" w:eastAsia="Garamond" w:cs="Garamond"/>
          <w:color w:val="000000" w:themeColor="text1"/>
        </w:rPr>
        <w:t>the land cover and soil group classification rasters c</w:t>
      </w:r>
      <w:r w:rsidRPr="26EA3AD6" w:rsidR="4C8556E6">
        <w:rPr>
          <w:rFonts w:ascii="Garamond" w:hAnsi="Garamond" w:eastAsia="Garamond" w:cs="Garamond"/>
          <w:color w:val="000000" w:themeColor="text1"/>
        </w:rPr>
        <w:t>onstant</w:t>
      </w:r>
      <w:r w:rsidRPr="26EA3AD6" w:rsidR="0A46D32E">
        <w:rPr>
          <w:rFonts w:ascii="Garamond" w:hAnsi="Garamond" w:eastAsia="Garamond" w:cs="Garamond"/>
          <w:color w:val="000000" w:themeColor="text1"/>
        </w:rPr>
        <w:t xml:space="preserve">. </w:t>
      </w:r>
      <w:r w:rsidRPr="26EA3AD6" w:rsidR="156CEF6C">
        <w:rPr>
          <w:rFonts w:ascii="Garamond" w:hAnsi="Garamond" w:eastAsia="Garamond" w:cs="Garamond"/>
          <w:color w:val="000000" w:themeColor="text1"/>
        </w:rPr>
        <w:t>This</w:t>
      </w:r>
      <w:r w:rsidRPr="26EA3AD6" w:rsidR="5D76D494">
        <w:rPr>
          <w:rFonts w:ascii="Garamond" w:hAnsi="Garamond" w:eastAsia="Garamond" w:cs="Garamond"/>
          <w:color w:val="000000" w:themeColor="text1"/>
        </w:rPr>
        <w:t xml:space="preserve"> attempted to </w:t>
      </w:r>
      <w:r w:rsidRPr="26EA3AD6" w:rsidR="002506B2">
        <w:rPr>
          <w:rFonts w:ascii="Garamond" w:hAnsi="Garamond" w:eastAsia="Garamond" w:cs="Garamond"/>
          <w:color w:val="000000" w:themeColor="text1"/>
        </w:rPr>
        <w:t>simulate how Wyandotte County would react to a varying magnitude of annual rainfalls</w:t>
      </w:r>
      <w:r w:rsidRPr="26EA3AD6" w:rsidR="002506B2">
        <w:rPr>
          <w:rFonts w:ascii="Garamond" w:hAnsi="Garamond" w:eastAsia="Garamond" w:cs="Garamond"/>
        </w:rPr>
        <w:t>.</w:t>
      </w:r>
    </w:p>
    <w:p w:rsidR="1B26E546" w:rsidP="1B26E546" w:rsidRDefault="1B26E546" w14:paraId="55E5E996" w14:textId="27FE17B6">
      <w:pPr>
        <w:spacing w:after="0" w:line="240" w:lineRule="auto"/>
        <w:rPr>
          <w:rFonts w:ascii="Garamond" w:hAnsi="Garamond" w:eastAsia="Garamond" w:cs="Garamond"/>
        </w:rPr>
      </w:pPr>
    </w:p>
    <w:p w:rsidRPr="008A0C68" w:rsidR="25FE0278" w:rsidP="0A44A9C0" w:rsidRDefault="4135C6FC" w14:paraId="38CEDD4A" w14:textId="24CFFB38">
      <w:pPr>
        <w:spacing w:after="0" w:line="240" w:lineRule="auto"/>
        <w:rPr>
          <w:rFonts w:ascii="Garamond" w:hAnsi="Garamond" w:eastAsia="Garamond" w:cs="Garamond"/>
          <w:i/>
          <w:iCs/>
        </w:rPr>
      </w:pPr>
      <w:r w:rsidRPr="0A44A9C0">
        <w:rPr>
          <w:rFonts w:ascii="Garamond" w:hAnsi="Garamond" w:eastAsia="Garamond" w:cs="Garamond"/>
          <w:i/>
          <w:iCs/>
        </w:rPr>
        <w:t>3.</w:t>
      </w:r>
      <w:r w:rsidRPr="0A44A9C0" w:rsidR="048B21F3">
        <w:rPr>
          <w:rFonts w:ascii="Garamond" w:hAnsi="Garamond" w:eastAsia="Garamond" w:cs="Garamond"/>
          <w:i/>
          <w:iCs/>
        </w:rPr>
        <w:t>4</w:t>
      </w:r>
      <w:r w:rsidRPr="009162EC">
        <w:rPr>
          <w:rFonts w:ascii="Garamond" w:hAnsi="Garamond" w:eastAsia="Garamond" w:cs="Garamond"/>
          <w:i/>
          <w:iCs/>
        </w:rPr>
        <w:t>.</w:t>
      </w:r>
      <w:r w:rsidRPr="0A44A9C0" w:rsidR="501DA4D7">
        <w:rPr>
          <w:rFonts w:ascii="Garamond" w:hAnsi="Garamond" w:eastAsia="Garamond" w:cs="Garamond"/>
          <w:i/>
          <w:iCs/>
        </w:rPr>
        <w:t>3</w:t>
      </w:r>
      <w:r w:rsidRPr="0A44A9C0">
        <w:rPr>
          <w:rFonts w:ascii="Garamond" w:hAnsi="Garamond" w:eastAsia="Garamond" w:cs="Garamond"/>
          <w:i/>
          <w:iCs/>
        </w:rPr>
        <w:t>. The effects of land cover on stormwater retention volume and ratio</w:t>
      </w:r>
    </w:p>
    <w:p w:rsidR="6BA8A8E4" w:rsidP="1B26E546" w:rsidRDefault="6BA8A8E4" w14:paraId="7C046D0D" w14:textId="149A8530">
      <w:pPr>
        <w:spacing w:after="0" w:line="240" w:lineRule="auto"/>
        <w:rPr>
          <w:rFonts w:ascii="Garamond" w:hAnsi="Garamond" w:eastAsia="Garamond" w:cs="Garamond"/>
        </w:rPr>
      </w:pPr>
      <w:r w:rsidRPr="7BB9A93C">
        <w:rPr>
          <w:rFonts w:ascii="Garamond" w:hAnsi="Garamond" w:eastAsia="Garamond" w:cs="Garamond"/>
        </w:rPr>
        <w:t>To assess the effects of land cover change on stormwater retention volume and ratios, we input</w:t>
      </w:r>
      <w:r w:rsidRPr="7BB9A93C" w:rsidR="25FE0278">
        <w:rPr>
          <w:rFonts w:ascii="Garamond" w:hAnsi="Garamond" w:eastAsia="Garamond" w:cs="Garamond"/>
        </w:rPr>
        <w:t xml:space="preserve"> land cover </w:t>
      </w:r>
      <w:r w:rsidRPr="7BB9A93C" w:rsidR="0A10EFA4">
        <w:rPr>
          <w:rFonts w:ascii="Garamond" w:hAnsi="Garamond" w:eastAsia="Garamond" w:cs="Garamond"/>
        </w:rPr>
        <w:t xml:space="preserve">layers </w:t>
      </w:r>
      <w:r w:rsidRPr="7BB9A93C" w:rsidR="25FE0278">
        <w:rPr>
          <w:rFonts w:ascii="Garamond" w:hAnsi="Garamond" w:eastAsia="Garamond" w:cs="Garamond"/>
        </w:rPr>
        <w:t>from 2001, 2011, and 2019</w:t>
      </w:r>
      <w:r w:rsidRPr="7BB9A93C" w:rsidR="00B13C9E">
        <w:rPr>
          <w:rFonts w:ascii="Garamond" w:hAnsi="Garamond" w:eastAsia="Garamond" w:cs="Garamond"/>
        </w:rPr>
        <w:t>,</w:t>
      </w:r>
      <w:r w:rsidRPr="7BB9A93C" w:rsidR="25FE0278">
        <w:rPr>
          <w:rFonts w:ascii="Garamond" w:hAnsi="Garamond" w:eastAsia="Garamond" w:cs="Garamond"/>
        </w:rPr>
        <w:t xml:space="preserve"> </w:t>
      </w:r>
      <w:r w:rsidRPr="7BB9A93C" w:rsidR="23E6F7B2">
        <w:rPr>
          <w:rFonts w:ascii="Garamond" w:hAnsi="Garamond" w:eastAsia="Garamond" w:cs="Garamond"/>
        </w:rPr>
        <w:t>respectively</w:t>
      </w:r>
      <w:r w:rsidRPr="7BB9A93C" w:rsidR="00B13C9E">
        <w:rPr>
          <w:rFonts w:ascii="Garamond" w:hAnsi="Garamond" w:eastAsia="Garamond" w:cs="Garamond"/>
        </w:rPr>
        <w:t>,</w:t>
      </w:r>
      <w:r w:rsidRPr="7BB9A93C" w:rsidR="23E6F7B2">
        <w:rPr>
          <w:rFonts w:ascii="Garamond" w:hAnsi="Garamond" w:eastAsia="Garamond" w:cs="Garamond"/>
        </w:rPr>
        <w:t xml:space="preserve"> into the InVEST </w:t>
      </w:r>
      <w:r w:rsidRPr="7BB9A93C" w:rsidR="5ABDF42C">
        <w:rPr>
          <w:rFonts w:ascii="Garamond" w:hAnsi="Garamond" w:eastAsia="Garamond" w:cs="Garamond"/>
        </w:rPr>
        <w:t>Urban S</w:t>
      </w:r>
      <w:r w:rsidRPr="7BB9A93C" w:rsidR="23E6F7B2">
        <w:rPr>
          <w:rFonts w:ascii="Garamond" w:hAnsi="Garamond" w:eastAsia="Garamond" w:cs="Garamond"/>
        </w:rPr>
        <w:t xml:space="preserve">tormwater </w:t>
      </w:r>
      <w:r w:rsidRPr="7BB9A93C" w:rsidR="191D13CD">
        <w:rPr>
          <w:rFonts w:ascii="Garamond" w:hAnsi="Garamond" w:eastAsia="Garamond" w:cs="Garamond"/>
        </w:rPr>
        <w:t>R</w:t>
      </w:r>
      <w:r w:rsidRPr="7BB9A93C" w:rsidR="23E6F7B2">
        <w:rPr>
          <w:rFonts w:ascii="Garamond" w:hAnsi="Garamond" w:eastAsia="Garamond" w:cs="Garamond"/>
        </w:rPr>
        <w:t xml:space="preserve">etention </w:t>
      </w:r>
      <w:r w:rsidRPr="7BB9A93C" w:rsidR="212B75B9">
        <w:rPr>
          <w:rFonts w:ascii="Garamond" w:hAnsi="Garamond" w:eastAsia="Garamond" w:cs="Garamond"/>
        </w:rPr>
        <w:t>M</w:t>
      </w:r>
      <w:r w:rsidRPr="7BB9A93C" w:rsidR="23E6F7B2">
        <w:rPr>
          <w:rFonts w:ascii="Garamond" w:hAnsi="Garamond" w:eastAsia="Garamond" w:cs="Garamond"/>
        </w:rPr>
        <w:t>odel.</w:t>
      </w:r>
      <w:r w:rsidRPr="7BB9A93C" w:rsidR="25FE0278">
        <w:rPr>
          <w:rFonts w:ascii="Garamond" w:hAnsi="Garamond" w:eastAsia="Garamond" w:cs="Garamond"/>
        </w:rPr>
        <w:t xml:space="preserve"> We </w:t>
      </w:r>
      <w:r w:rsidRPr="7BB9A93C" w:rsidR="05182F85">
        <w:rPr>
          <w:rFonts w:ascii="Garamond" w:hAnsi="Garamond" w:eastAsia="Garamond" w:cs="Garamond"/>
        </w:rPr>
        <w:t>kept</w:t>
      </w:r>
      <w:r w:rsidRPr="7BB9A93C" w:rsidR="25FE0278">
        <w:rPr>
          <w:rFonts w:ascii="Garamond" w:hAnsi="Garamond" w:eastAsia="Garamond" w:cs="Garamond"/>
        </w:rPr>
        <w:t xml:space="preserve"> the precipitation constant, </w:t>
      </w:r>
      <w:r w:rsidRPr="7BB9A93C" w:rsidR="3D1A466E">
        <w:rPr>
          <w:rFonts w:ascii="Garamond" w:hAnsi="Garamond" w:eastAsia="Garamond" w:cs="Garamond"/>
        </w:rPr>
        <w:t xml:space="preserve">by </w:t>
      </w:r>
      <w:r w:rsidRPr="7BB9A93C" w:rsidR="25FE0278">
        <w:rPr>
          <w:rFonts w:ascii="Garamond" w:hAnsi="Garamond" w:eastAsia="Garamond" w:cs="Garamond"/>
        </w:rPr>
        <w:t xml:space="preserve">using the mean 20-year average precipitation. The stormwater ratio layers </w:t>
      </w:r>
      <w:r w:rsidRPr="7BB9A93C" w:rsidR="09A000AF">
        <w:rPr>
          <w:rFonts w:ascii="Garamond" w:hAnsi="Garamond" w:eastAsia="Garamond" w:cs="Garamond"/>
        </w:rPr>
        <w:t xml:space="preserve">then </w:t>
      </w:r>
      <w:r w:rsidRPr="7BB9A93C" w:rsidR="25FE0278">
        <w:rPr>
          <w:rFonts w:ascii="Garamond" w:hAnsi="Garamond" w:eastAsia="Garamond" w:cs="Garamond"/>
        </w:rPr>
        <w:t>provide</w:t>
      </w:r>
      <w:r w:rsidRPr="7BB9A93C" w:rsidR="4061EAFC">
        <w:rPr>
          <w:rFonts w:ascii="Garamond" w:hAnsi="Garamond" w:eastAsia="Garamond" w:cs="Garamond"/>
        </w:rPr>
        <w:t>d</w:t>
      </w:r>
      <w:r w:rsidRPr="7BB9A93C" w:rsidR="25FE0278">
        <w:rPr>
          <w:rFonts w:ascii="Garamond" w:hAnsi="Garamond" w:eastAsia="Garamond" w:cs="Garamond"/>
        </w:rPr>
        <w:t xml:space="preserve"> information on how retention </w:t>
      </w:r>
      <w:r w:rsidRPr="7BB9A93C" w:rsidR="74EB0DE6">
        <w:rPr>
          <w:rFonts w:ascii="Garamond" w:hAnsi="Garamond" w:eastAsia="Garamond" w:cs="Garamond"/>
        </w:rPr>
        <w:t xml:space="preserve">capability </w:t>
      </w:r>
      <w:r w:rsidRPr="7BB9A93C" w:rsidR="25FE0278">
        <w:rPr>
          <w:rFonts w:ascii="Garamond" w:hAnsi="Garamond" w:eastAsia="Garamond" w:cs="Garamond"/>
        </w:rPr>
        <w:t xml:space="preserve">would have changed </w:t>
      </w:r>
      <w:r w:rsidRPr="7BB9A93C" w:rsidR="4E274A22">
        <w:rPr>
          <w:rFonts w:ascii="Garamond" w:hAnsi="Garamond" w:eastAsia="Garamond" w:cs="Garamond"/>
        </w:rPr>
        <w:t>in the last 20 years with Wyandotte County’s changing</w:t>
      </w:r>
      <w:r w:rsidRPr="7BB9A93C" w:rsidR="25FE0278">
        <w:rPr>
          <w:rFonts w:ascii="Garamond" w:hAnsi="Garamond" w:eastAsia="Garamond" w:cs="Garamond"/>
        </w:rPr>
        <w:t xml:space="preserve"> land cover</w:t>
      </w:r>
      <w:r w:rsidRPr="7BB9A93C" w:rsidR="77E36A70">
        <w:rPr>
          <w:rFonts w:ascii="Garamond" w:hAnsi="Garamond" w:eastAsia="Garamond" w:cs="Garamond"/>
        </w:rPr>
        <w:t>.</w:t>
      </w:r>
      <w:r w:rsidRPr="7BB9A93C" w:rsidR="25FE0278">
        <w:rPr>
          <w:rFonts w:ascii="Garamond" w:hAnsi="Garamond" w:eastAsia="Garamond" w:cs="Garamond"/>
        </w:rPr>
        <w:t xml:space="preserve"> </w:t>
      </w:r>
      <w:r w:rsidRPr="7BB9A93C" w:rsidR="0CBD7FFB">
        <w:rPr>
          <w:rFonts w:ascii="Garamond" w:hAnsi="Garamond" w:eastAsia="Garamond" w:cs="Garamond"/>
        </w:rPr>
        <w:t>These model outputs also revealed</w:t>
      </w:r>
      <w:r w:rsidRPr="7BB9A93C" w:rsidR="25FE0278">
        <w:rPr>
          <w:rFonts w:ascii="Garamond" w:hAnsi="Garamond" w:eastAsia="Garamond" w:cs="Garamond"/>
        </w:rPr>
        <w:t xml:space="preserve"> which land cover types are </w:t>
      </w:r>
      <w:r w:rsidRPr="7BB9A93C" w:rsidR="5C51B21A">
        <w:rPr>
          <w:rFonts w:ascii="Garamond" w:hAnsi="Garamond" w:eastAsia="Garamond" w:cs="Garamond"/>
        </w:rPr>
        <w:t xml:space="preserve">most </w:t>
      </w:r>
      <w:r w:rsidRPr="7BB9A93C" w:rsidR="25FE0278">
        <w:rPr>
          <w:rFonts w:ascii="Garamond" w:hAnsi="Garamond" w:eastAsia="Garamond" w:cs="Garamond"/>
        </w:rPr>
        <w:t xml:space="preserve">effective and ineffective in retaining stormwater. </w:t>
      </w:r>
    </w:p>
    <w:p w:rsidR="1B26E546" w:rsidP="1B26E546" w:rsidRDefault="1B26E546" w14:paraId="721E729F" w14:textId="46E9A843">
      <w:pPr>
        <w:spacing w:after="0" w:line="240" w:lineRule="auto"/>
        <w:rPr>
          <w:rFonts w:ascii="Garamond" w:hAnsi="Garamond" w:eastAsia="Garamond" w:cs="Garamond"/>
        </w:rPr>
      </w:pPr>
    </w:p>
    <w:p w:rsidRPr="008A0C68" w:rsidR="25FE0278" w:rsidP="0A44A9C0" w:rsidRDefault="4135C6FC" w14:paraId="59FE7498" w14:textId="1430BD9C">
      <w:pPr>
        <w:spacing w:after="0" w:line="240" w:lineRule="auto"/>
        <w:rPr>
          <w:rFonts w:ascii="Garamond" w:hAnsi="Garamond" w:eastAsia="Garamond" w:cs="Garamond"/>
          <w:i/>
          <w:iCs/>
        </w:rPr>
      </w:pPr>
      <w:r w:rsidRPr="0A44A9C0">
        <w:rPr>
          <w:rFonts w:ascii="Garamond" w:hAnsi="Garamond" w:eastAsia="Garamond" w:cs="Garamond"/>
          <w:i/>
          <w:iCs/>
        </w:rPr>
        <w:lastRenderedPageBreak/>
        <w:t>3.</w:t>
      </w:r>
      <w:r w:rsidRPr="0A44A9C0" w:rsidR="137D8130">
        <w:rPr>
          <w:rFonts w:ascii="Garamond" w:hAnsi="Garamond" w:eastAsia="Garamond" w:cs="Garamond"/>
          <w:i/>
          <w:iCs/>
        </w:rPr>
        <w:t>4</w:t>
      </w:r>
      <w:r w:rsidRPr="0A44A9C0">
        <w:rPr>
          <w:rFonts w:ascii="Garamond" w:hAnsi="Garamond" w:eastAsia="Garamond" w:cs="Garamond"/>
          <w:i/>
          <w:iCs/>
        </w:rPr>
        <w:t>.</w:t>
      </w:r>
      <w:r w:rsidRPr="0A44A9C0" w:rsidR="787DE60B">
        <w:rPr>
          <w:rFonts w:ascii="Garamond" w:hAnsi="Garamond" w:eastAsia="Garamond" w:cs="Garamond"/>
          <w:i/>
          <w:iCs/>
        </w:rPr>
        <w:t>4</w:t>
      </w:r>
      <w:r w:rsidRPr="0A44A9C0">
        <w:rPr>
          <w:rFonts w:ascii="Garamond" w:hAnsi="Garamond" w:eastAsia="Garamond" w:cs="Garamond"/>
          <w:i/>
          <w:iCs/>
        </w:rPr>
        <w:t xml:space="preserve"> Social justice and green infrastructure</w:t>
      </w:r>
      <w:r w:rsidRPr="0A44A9C0" w:rsidR="1C6D4548">
        <w:rPr>
          <w:rFonts w:ascii="Garamond" w:hAnsi="Garamond" w:eastAsia="Garamond" w:cs="Garamond"/>
          <w:i/>
          <w:iCs/>
        </w:rPr>
        <w:t xml:space="preserve"> analysis</w:t>
      </w:r>
    </w:p>
    <w:p w:rsidR="16F3BAF8" w:rsidP="16F3BAF8" w:rsidRDefault="030A1649" w14:paraId="2DF77C2B" w14:textId="6DAEF5E6">
      <w:pPr>
        <w:spacing w:after="0" w:line="240" w:lineRule="auto"/>
        <w:rPr>
          <w:rFonts w:ascii="Garamond" w:hAnsi="Garamond" w:eastAsia="Garamond" w:cs="Garamond"/>
        </w:rPr>
      </w:pPr>
      <w:r w:rsidRPr="26EA3AD6">
        <w:rPr>
          <w:rFonts w:ascii="Garamond" w:hAnsi="Garamond" w:eastAsia="Garamond" w:cs="Garamond"/>
        </w:rPr>
        <w:t>Based on the stormwater retention ratio results from the model and the socioeconomic data from the Census Bureau, we examined the correlation between the retention capabilities and socioeconomic vulnerability per each census block. We first created a social vulnerability index by running principal component analysis on three socioeconomic factors</w:t>
      </w:r>
      <w:r w:rsidRPr="26EA3AD6" w:rsidR="42F9381B">
        <w:rPr>
          <w:rFonts w:ascii="Garamond" w:hAnsi="Garamond" w:eastAsia="Garamond" w:cs="Garamond"/>
        </w:rPr>
        <w:t xml:space="preserve">: </w:t>
      </w:r>
      <w:r w:rsidRPr="26EA3AD6">
        <w:rPr>
          <w:rFonts w:ascii="Garamond" w:hAnsi="Garamond" w:eastAsia="Garamond" w:cs="Garamond"/>
        </w:rPr>
        <w:t xml:space="preserve">median household income, </w:t>
      </w:r>
      <w:r w:rsidRPr="26EA3AD6" w:rsidR="17161A62">
        <w:rPr>
          <w:rFonts w:ascii="Garamond" w:hAnsi="Garamond" w:eastAsia="Garamond" w:cs="Garamond"/>
        </w:rPr>
        <w:t xml:space="preserve">percent </w:t>
      </w:r>
      <w:r w:rsidRPr="26EA3AD6">
        <w:rPr>
          <w:rFonts w:ascii="Garamond" w:hAnsi="Garamond" w:eastAsia="Garamond" w:cs="Garamond"/>
        </w:rPr>
        <w:t>non-white population, and</w:t>
      </w:r>
      <w:r w:rsidRPr="26EA3AD6" w:rsidR="44B728C2">
        <w:rPr>
          <w:rFonts w:ascii="Garamond" w:hAnsi="Garamond" w:eastAsia="Garamond" w:cs="Garamond"/>
        </w:rPr>
        <w:t xml:space="preserve"> percent of </w:t>
      </w:r>
      <w:r w:rsidRPr="26EA3AD6">
        <w:rPr>
          <w:rFonts w:ascii="Garamond" w:hAnsi="Garamond" w:eastAsia="Garamond" w:cs="Garamond"/>
        </w:rPr>
        <w:t xml:space="preserve">population with no high school diploma. </w:t>
      </w:r>
      <w:r w:rsidRPr="26EA3AD6" w:rsidR="3B630F6B">
        <w:rPr>
          <w:rFonts w:ascii="Garamond" w:hAnsi="Garamond" w:eastAsia="Garamond" w:cs="Garamond"/>
        </w:rPr>
        <w:t xml:space="preserve">We chose these variables based on socioeconomic </w:t>
      </w:r>
      <w:r w:rsidRPr="26EA3AD6" w:rsidR="7AE1113A">
        <w:rPr>
          <w:rFonts w:ascii="Garamond" w:hAnsi="Garamond" w:eastAsia="Garamond" w:cs="Garamond"/>
        </w:rPr>
        <w:t xml:space="preserve">factors </w:t>
      </w:r>
      <w:r w:rsidRPr="26EA3AD6" w:rsidR="3B630F6B">
        <w:rPr>
          <w:rFonts w:ascii="Garamond" w:hAnsi="Garamond" w:eastAsia="Garamond" w:cs="Garamond"/>
        </w:rPr>
        <w:t>considered in other GI infrastructure analyses in the area (</w:t>
      </w:r>
      <w:r w:rsidRPr="26EA3AD6" w:rsidR="0D833DBB">
        <w:rPr>
          <w:rFonts w:ascii="Garamond" w:hAnsi="Garamond" w:eastAsia="Garamond" w:cs="Garamond"/>
        </w:rPr>
        <w:t>Evans, 2021</w:t>
      </w:r>
      <w:r w:rsidRPr="26EA3AD6" w:rsidR="3B630F6B">
        <w:rPr>
          <w:rFonts w:ascii="Garamond" w:hAnsi="Garamond" w:eastAsia="Garamond" w:cs="Garamond"/>
        </w:rPr>
        <w:t>)</w:t>
      </w:r>
      <w:r w:rsidR="00AB00FC">
        <w:rPr>
          <w:rFonts w:ascii="Garamond" w:hAnsi="Garamond" w:eastAsia="Garamond" w:cs="Garamond"/>
        </w:rPr>
        <w:t>,</w:t>
      </w:r>
      <w:r w:rsidRPr="26EA3AD6" w:rsidR="3B630F6B">
        <w:rPr>
          <w:rFonts w:ascii="Garamond" w:hAnsi="Garamond" w:eastAsia="Garamond" w:cs="Garamond"/>
        </w:rPr>
        <w:t xml:space="preserve"> as well as the </w:t>
      </w:r>
      <w:r w:rsidRPr="26EA3AD6" w:rsidR="3D991031">
        <w:rPr>
          <w:rFonts w:ascii="Garamond" w:hAnsi="Garamond" w:eastAsia="Garamond" w:cs="Garamond"/>
        </w:rPr>
        <w:t>Kansas City Disasters I team’s</w:t>
      </w:r>
      <w:r w:rsidRPr="26EA3AD6" w:rsidR="3B630F6B">
        <w:rPr>
          <w:rFonts w:ascii="Garamond" w:hAnsi="Garamond" w:eastAsia="Garamond" w:cs="Garamond"/>
        </w:rPr>
        <w:t xml:space="preserve"> environmental justice analysis.</w:t>
      </w:r>
      <w:r w:rsidRPr="26EA3AD6" w:rsidR="4486EDB9">
        <w:rPr>
          <w:rFonts w:ascii="Garamond" w:hAnsi="Garamond" w:eastAsia="Garamond" w:cs="Garamond"/>
        </w:rPr>
        <w:t xml:space="preserve"> We then selected the</w:t>
      </w:r>
      <w:r w:rsidRPr="26EA3AD6">
        <w:rPr>
          <w:rFonts w:ascii="Garamond" w:hAnsi="Garamond" w:eastAsia="Garamond" w:cs="Garamond"/>
        </w:rPr>
        <w:t xml:space="preserve"> first component of the </w:t>
      </w:r>
      <w:r w:rsidRPr="26EA3AD6" w:rsidR="7925D3D8">
        <w:rPr>
          <w:rFonts w:ascii="Garamond" w:hAnsi="Garamond" w:eastAsia="Garamond" w:cs="Garamond"/>
        </w:rPr>
        <w:t xml:space="preserve">Principal Component </w:t>
      </w:r>
      <w:r w:rsidRPr="26EA3AD6" w:rsidR="3101C99A">
        <w:rPr>
          <w:rFonts w:ascii="Garamond" w:hAnsi="Garamond" w:eastAsia="Garamond" w:cs="Garamond"/>
        </w:rPr>
        <w:t>Analysis</w:t>
      </w:r>
      <w:r w:rsidRPr="26EA3AD6" w:rsidR="7925D3D8">
        <w:rPr>
          <w:rFonts w:ascii="Garamond" w:hAnsi="Garamond" w:eastAsia="Garamond" w:cs="Garamond"/>
        </w:rPr>
        <w:t xml:space="preserve"> (</w:t>
      </w:r>
      <w:r w:rsidRPr="26EA3AD6">
        <w:rPr>
          <w:rFonts w:ascii="Garamond" w:hAnsi="Garamond" w:eastAsia="Garamond" w:cs="Garamond"/>
        </w:rPr>
        <w:t>PCA</w:t>
      </w:r>
      <w:r w:rsidRPr="26EA3AD6" w:rsidR="1D38BC8C">
        <w:rPr>
          <w:rFonts w:ascii="Garamond" w:hAnsi="Garamond" w:eastAsia="Garamond" w:cs="Garamond"/>
        </w:rPr>
        <w:t>)</w:t>
      </w:r>
      <w:r w:rsidRPr="26EA3AD6">
        <w:rPr>
          <w:rFonts w:ascii="Garamond" w:hAnsi="Garamond" w:eastAsia="Garamond" w:cs="Garamond"/>
        </w:rPr>
        <w:t xml:space="preserve">, PC1, </w:t>
      </w:r>
      <w:r w:rsidRPr="26EA3AD6" w:rsidR="16D68189">
        <w:rPr>
          <w:rFonts w:ascii="Garamond" w:hAnsi="Garamond" w:eastAsia="Garamond" w:cs="Garamond"/>
        </w:rPr>
        <w:t xml:space="preserve">to represent our social </w:t>
      </w:r>
      <w:r w:rsidRPr="26EA3AD6">
        <w:rPr>
          <w:rFonts w:ascii="Garamond" w:hAnsi="Garamond" w:eastAsia="Garamond" w:cs="Garamond"/>
        </w:rPr>
        <w:t xml:space="preserve">vulnerability index. </w:t>
      </w:r>
    </w:p>
    <w:p w:rsidR="16F3BAF8" w:rsidP="16F3BAF8" w:rsidRDefault="16F3BAF8" w14:paraId="7A7262C4" w14:textId="555A93BD">
      <w:pPr>
        <w:spacing w:after="0" w:line="240" w:lineRule="auto"/>
        <w:rPr>
          <w:rFonts w:ascii="Garamond" w:hAnsi="Garamond" w:eastAsia="Garamond" w:cs="Garamond"/>
        </w:rPr>
      </w:pPr>
    </w:p>
    <w:p w:rsidRPr="001E5AA3" w:rsidR="00514354" w:rsidP="001E5AA3" w:rsidRDefault="25FE0278" w14:paraId="51A84AE6" w14:textId="5FFF31BF">
      <w:pPr>
        <w:pStyle w:val="Heading1"/>
        <w:spacing w:before="0" w:line="240" w:lineRule="auto"/>
        <w:rPr>
          <w:rFonts w:ascii="Garamond" w:hAnsi="Garamond" w:eastAsia="Garamond" w:cs="Garamond"/>
          <w:color w:val="365F91"/>
          <w:sz w:val="28"/>
          <w:szCs w:val="28"/>
        </w:rPr>
      </w:pPr>
      <w:r w:rsidRPr="1B26E546">
        <w:rPr>
          <w:rFonts w:ascii="Garamond" w:hAnsi="Garamond" w:eastAsia="Garamond" w:cs="Garamond"/>
          <w:b/>
          <w:bCs/>
          <w:color w:val="365F91"/>
          <w:sz w:val="28"/>
          <w:szCs w:val="28"/>
        </w:rPr>
        <w:t>4. Results &amp; Discussion</w:t>
      </w:r>
    </w:p>
    <w:p w:rsidR="357E01DD" w:rsidP="0A44A9C0" w:rsidRDefault="25FE0278" w14:paraId="08B6BF0F" w14:textId="5BE3DD70">
      <w:pPr>
        <w:spacing w:after="0" w:line="240" w:lineRule="auto"/>
        <w:rPr>
          <w:rFonts w:ascii="Garamond" w:hAnsi="Garamond" w:eastAsia="Garamond" w:cs="Garamond"/>
          <w:color w:val="000000" w:themeColor="text1"/>
        </w:rPr>
      </w:pPr>
      <w:r w:rsidRPr="0A44A9C0">
        <w:rPr>
          <w:rFonts w:ascii="Garamond" w:hAnsi="Garamond" w:eastAsia="Garamond" w:cs="Garamond"/>
          <w:b/>
          <w:bCs/>
          <w:i/>
          <w:iCs/>
          <w:color w:val="000000" w:themeColor="text1"/>
        </w:rPr>
        <w:t>4.1 Analysis of Results</w:t>
      </w:r>
    </w:p>
    <w:p w:rsidR="357E01DD" w:rsidP="0A44A9C0" w:rsidRDefault="7F12424E" w14:paraId="30BD5A15" w14:textId="3C667AA8">
      <w:pPr>
        <w:pStyle w:val="NoSpacing"/>
        <w:rPr>
          <w:rFonts w:ascii="Garamond" w:hAnsi="Garamond" w:eastAsia="Garamond" w:cs="Garamond"/>
          <w:i/>
          <w:iCs/>
          <w:color w:val="000000" w:themeColor="text1"/>
        </w:rPr>
      </w:pPr>
      <w:r w:rsidRPr="0A44A9C0">
        <w:rPr>
          <w:rFonts w:ascii="Garamond" w:hAnsi="Garamond" w:eastAsia="Garamond" w:cs="Garamond"/>
          <w:i/>
          <w:iCs/>
          <w:color w:val="000000" w:themeColor="text1"/>
        </w:rPr>
        <w:t xml:space="preserve">4.1.1 </w:t>
      </w:r>
      <w:r w:rsidRPr="0A44A9C0" w:rsidR="16D3EB51">
        <w:rPr>
          <w:rFonts w:ascii="Garamond" w:hAnsi="Garamond" w:eastAsia="Garamond" w:cs="Garamond"/>
          <w:i/>
          <w:iCs/>
        </w:rPr>
        <w:t>Most recent d</w:t>
      </w:r>
      <w:r w:rsidRPr="0A44A9C0" w:rsidR="4BA10E45">
        <w:rPr>
          <w:rFonts w:ascii="Garamond" w:hAnsi="Garamond" w:eastAsia="Garamond" w:cs="Garamond"/>
          <w:i/>
          <w:iCs/>
          <w:color w:val="000000" w:themeColor="text1"/>
        </w:rPr>
        <w:t xml:space="preserve">istribution of stormwater retention </w:t>
      </w:r>
      <w:r w:rsidRPr="0A44A9C0" w:rsidR="539EF76D">
        <w:rPr>
          <w:rFonts w:ascii="Garamond" w:hAnsi="Garamond" w:eastAsia="Garamond" w:cs="Garamond"/>
          <w:i/>
          <w:iCs/>
          <w:color w:val="000000" w:themeColor="text1"/>
        </w:rPr>
        <w:t xml:space="preserve">and </w:t>
      </w:r>
      <w:r w:rsidRPr="0A44A9C0" w:rsidR="4BA10E45">
        <w:rPr>
          <w:rFonts w:ascii="Garamond" w:hAnsi="Garamond" w:eastAsia="Garamond" w:cs="Garamond"/>
          <w:i/>
          <w:iCs/>
          <w:color w:val="000000" w:themeColor="text1"/>
        </w:rPr>
        <w:t>purification in Wyandotte County</w:t>
      </w:r>
    </w:p>
    <w:p w:rsidR="5FD27F67" w:rsidP="16F3BAF8" w:rsidRDefault="5FD27F67" w14:paraId="3B30FCCD" w14:textId="07962588">
      <w:pPr>
        <w:pStyle w:val="NoSpacing"/>
        <w:rPr>
          <w:rFonts w:ascii="Garamond" w:hAnsi="Garamond" w:eastAsia="Garamond" w:cs="Garamond"/>
          <w:color w:val="000000" w:themeColor="text1"/>
        </w:rPr>
      </w:pPr>
      <w:r w:rsidRPr="0A44A9C0">
        <w:rPr>
          <w:rFonts w:ascii="Garamond" w:hAnsi="Garamond" w:eastAsia="Garamond" w:cs="Garamond"/>
        </w:rPr>
        <w:t xml:space="preserve">To understand the current distribution of </w:t>
      </w:r>
      <w:r w:rsidRPr="0A44A9C0" w:rsidR="0B7A93A2">
        <w:rPr>
          <w:rFonts w:ascii="Garamond" w:hAnsi="Garamond" w:eastAsia="Garamond" w:cs="Garamond"/>
        </w:rPr>
        <w:t>storm</w:t>
      </w:r>
      <w:r w:rsidRPr="0A44A9C0">
        <w:rPr>
          <w:rFonts w:ascii="Garamond" w:hAnsi="Garamond" w:eastAsia="Garamond" w:cs="Garamond"/>
        </w:rPr>
        <w:t xml:space="preserve">water retention and purification, we examined </w:t>
      </w:r>
      <w:r w:rsidRPr="0A44A9C0" w:rsidR="3BF8C35B">
        <w:rPr>
          <w:rFonts w:ascii="Garamond" w:hAnsi="Garamond" w:eastAsia="Garamond" w:cs="Garamond"/>
        </w:rPr>
        <w:t>model outputs with</w:t>
      </w:r>
      <w:r w:rsidRPr="0A44A9C0" w:rsidR="693F96FF">
        <w:rPr>
          <w:rFonts w:ascii="Garamond" w:hAnsi="Garamond" w:eastAsia="Garamond" w:cs="Garamond"/>
        </w:rPr>
        <w:t xml:space="preserve"> the most recent data available - </w:t>
      </w:r>
      <w:r w:rsidRPr="0A44A9C0" w:rsidR="3BF8C35B">
        <w:rPr>
          <w:rFonts w:ascii="Garamond" w:hAnsi="Garamond" w:eastAsia="Garamond" w:cs="Garamond"/>
        </w:rPr>
        <w:t xml:space="preserve">2020 average annual precipitation data and 2019 land cover data. </w:t>
      </w:r>
      <w:r w:rsidRPr="0A44A9C0" w:rsidR="66401E87">
        <w:rPr>
          <w:rFonts w:ascii="Garamond" w:hAnsi="Garamond" w:eastAsia="Garamond" w:cs="Garamond"/>
        </w:rPr>
        <w:t xml:space="preserve">The InVEST model produced outputs as seen in Figure </w:t>
      </w:r>
      <w:r w:rsidRPr="0A44A9C0" w:rsidR="0E526FB1">
        <w:rPr>
          <w:rFonts w:ascii="Garamond" w:hAnsi="Garamond" w:eastAsia="Garamond" w:cs="Garamond"/>
        </w:rPr>
        <w:t>3</w:t>
      </w:r>
      <w:r w:rsidRPr="0A44A9C0" w:rsidR="66401E87">
        <w:rPr>
          <w:rFonts w:ascii="Garamond" w:hAnsi="Garamond" w:eastAsia="Garamond" w:cs="Garamond"/>
        </w:rPr>
        <w:t xml:space="preserve">. The Eastern areas of </w:t>
      </w:r>
      <w:r w:rsidRPr="0A44A9C0" w:rsidR="7A207F26">
        <w:rPr>
          <w:rFonts w:ascii="Garamond" w:hAnsi="Garamond" w:eastAsia="Garamond" w:cs="Garamond"/>
        </w:rPr>
        <w:t xml:space="preserve">Wyandotte </w:t>
      </w:r>
      <w:r w:rsidRPr="0A44A9C0" w:rsidR="5CAD597E">
        <w:rPr>
          <w:rFonts w:ascii="Garamond" w:hAnsi="Garamond" w:eastAsia="Garamond" w:cs="Garamond"/>
        </w:rPr>
        <w:t xml:space="preserve">are </w:t>
      </w:r>
      <w:r w:rsidRPr="0A44A9C0" w:rsidR="66401E87">
        <w:rPr>
          <w:rFonts w:ascii="Garamond" w:hAnsi="Garamond" w:eastAsia="Garamond" w:cs="Garamond"/>
        </w:rPr>
        <w:t>shown to have lower retention ratios</w:t>
      </w:r>
      <w:r w:rsidRPr="0A44A9C0" w:rsidR="3BDFD61F">
        <w:rPr>
          <w:rFonts w:ascii="Garamond" w:hAnsi="Garamond" w:eastAsia="Garamond" w:cs="Garamond"/>
        </w:rPr>
        <w:t>,</w:t>
      </w:r>
      <w:r w:rsidRPr="0A44A9C0" w:rsidR="66401E87">
        <w:rPr>
          <w:rFonts w:ascii="Garamond" w:hAnsi="Garamond" w:eastAsia="Garamond" w:cs="Garamond"/>
        </w:rPr>
        <w:t xml:space="preserve"> </w:t>
      </w:r>
      <w:r w:rsidRPr="0A44A9C0" w:rsidR="4318A934">
        <w:rPr>
          <w:rFonts w:ascii="Garamond" w:hAnsi="Garamond" w:eastAsia="Garamond" w:cs="Garamond"/>
        </w:rPr>
        <w:t xml:space="preserve">symbolized in </w:t>
      </w:r>
      <w:r w:rsidR="000B1AB8">
        <w:rPr>
          <w:rFonts w:ascii="Garamond" w:hAnsi="Garamond" w:eastAsia="Garamond" w:cs="Garamond"/>
        </w:rPr>
        <w:t xml:space="preserve">yellow and </w:t>
      </w:r>
      <w:r w:rsidRPr="0A44A9C0" w:rsidR="4318A934">
        <w:rPr>
          <w:rFonts w:ascii="Garamond" w:hAnsi="Garamond" w:eastAsia="Garamond" w:cs="Garamond"/>
        </w:rPr>
        <w:t>light orange</w:t>
      </w:r>
      <w:r w:rsidR="00C65815">
        <w:rPr>
          <w:rFonts w:ascii="Garamond" w:hAnsi="Garamond" w:eastAsia="Garamond" w:cs="Garamond"/>
        </w:rPr>
        <w:t xml:space="preserve"> on the map on the left</w:t>
      </w:r>
      <w:r w:rsidRPr="0A44A9C0" w:rsidR="4318A934">
        <w:rPr>
          <w:rFonts w:ascii="Garamond" w:hAnsi="Garamond" w:eastAsia="Garamond" w:cs="Garamond"/>
        </w:rPr>
        <w:t>,</w:t>
      </w:r>
      <w:r w:rsidRPr="0A44A9C0" w:rsidR="628152E6">
        <w:rPr>
          <w:rFonts w:ascii="Garamond" w:hAnsi="Garamond" w:eastAsia="Garamond" w:cs="Garamond"/>
        </w:rPr>
        <w:t xml:space="preserve"> and higher runoff ratios</w:t>
      </w:r>
      <w:r w:rsidRPr="0A44A9C0" w:rsidR="4E3C574E">
        <w:rPr>
          <w:rFonts w:ascii="Garamond" w:hAnsi="Garamond" w:eastAsia="Garamond" w:cs="Garamond"/>
        </w:rPr>
        <w:t>, symbolized in dark blue</w:t>
      </w:r>
      <w:r w:rsidR="00C65815">
        <w:rPr>
          <w:rFonts w:ascii="Garamond" w:hAnsi="Garamond" w:eastAsia="Garamond" w:cs="Garamond"/>
        </w:rPr>
        <w:t xml:space="preserve"> on the map on the right</w:t>
      </w:r>
      <w:r w:rsidRPr="0A44A9C0" w:rsidR="4E3C574E">
        <w:rPr>
          <w:rFonts w:ascii="Garamond" w:hAnsi="Garamond" w:eastAsia="Garamond" w:cs="Garamond"/>
        </w:rPr>
        <w:t xml:space="preserve">, than the Western region </w:t>
      </w:r>
      <w:r w:rsidRPr="0A44A9C0" w:rsidR="0C405976">
        <w:rPr>
          <w:rFonts w:ascii="Garamond" w:hAnsi="Garamond" w:eastAsia="Garamond" w:cs="Garamond"/>
        </w:rPr>
        <w:t xml:space="preserve">of </w:t>
      </w:r>
      <w:r w:rsidRPr="0A44A9C0" w:rsidR="4E3C574E">
        <w:rPr>
          <w:rFonts w:ascii="Garamond" w:hAnsi="Garamond" w:eastAsia="Garamond" w:cs="Garamond"/>
        </w:rPr>
        <w:t>the county.</w:t>
      </w:r>
      <w:r w:rsidRPr="0A44A9C0" w:rsidR="63381493">
        <w:rPr>
          <w:rFonts w:ascii="Garamond" w:hAnsi="Garamond" w:eastAsia="Garamond" w:cs="Garamond"/>
        </w:rPr>
        <w:t xml:space="preserve"> </w:t>
      </w:r>
      <w:r w:rsidRPr="0A44A9C0" w:rsidR="4519D8D1">
        <w:rPr>
          <w:rFonts w:ascii="Garamond" w:hAnsi="Garamond" w:eastAsia="Garamond" w:cs="Garamond"/>
        </w:rPr>
        <w:t xml:space="preserve">These </w:t>
      </w:r>
      <w:r w:rsidRPr="0A44A9C0" w:rsidR="441D714D">
        <w:rPr>
          <w:rFonts w:ascii="Garamond" w:hAnsi="Garamond" w:eastAsia="Garamond" w:cs="Garamond"/>
        </w:rPr>
        <w:t xml:space="preserve">higher runoff ratios are notably found within the </w:t>
      </w:r>
      <w:r w:rsidRPr="0A44A9C0" w:rsidR="41255240">
        <w:rPr>
          <w:rFonts w:ascii="Garamond" w:hAnsi="Garamond" w:eastAsia="Garamond" w:cs="Garamond"/>
        </w:rPr>
        <w:t xml:space="preserve">region </w:t>
      </w:r>
      <w:r w:rsidRPr="0A44A9C0" w:rsidR="441D714D">
        <w:rPr>
          <w:rFonts w:ascii="Garamond" w:hAnsi="Garamond" w:eastAsia="Garamond" w:cs="Garamond"/>
        </w:rPr>
        <w:t xml:space="preserve">with the combined sewer system, making the </w:t>
      </w:r>
      <w:r w:rsidRPr="0A44A9C0" w:rsidR="27B5B957">
        <w:rPr>
          <w:rFonts w:ascii="Garamond" w:hAnsi="Garamond" w:eastAsia="Garamond" w:cs="Garamond"/>
        </w:rPr>
        <w:t xml:space="preserve">higher proportion of stormwater </w:t>
      </w:r>
      <w:r w:rsidRPr="0A44A9C0" w:rsidR="35B3B5B4">
        <w:rPr>
          <w:rFonts w:ascii="Garamond" w:hAnsi="Garamond" w:eastAsia="Garamond" w:cs="Garamond"/>
        </w:rPr>
        <w:t xml:space="preserve">runoff </w:t>
      </w:r>
      <w:r w:rsidRPr="0A44A9C0" w:rsidR="5489AE3F">
        <w:rPr>
          <w:rFonts w:ascii="Garamond" w:hAnsi="Garamond" w:eastAsia="Garamond" w:cs="Garamond"/>
        </w:rPr>
        <w:t>especially problematic due to the threat of CSOs.</w:t>
      </w:r>
      <w:r w:rsidRPr="0A44A9C0" w:rsidR="7008719A">
        <w:rPr>
          <w:rFonts w:ascii="Garamond" w:hAnsi="Garamond" w:eastAsia="Garamond" w:cs="Garamond"/>
        </w:rPr>
        <w:t xml:space="preserve"> </w:t>
      </w:r>
    </w:p>
    <w:p w:rsidR="7A8FCF0B" w:rsidP="000B1AB8" w:rsidRDefault="00477779" w14:paraId="22C04687" w14:textId="2C849EC5">
      <w:pPr>
        <w:pStyle w:val="NoSpacing"/>
        <w:jc w:val="center"/>
        <w:rPr>
          <w:rFonts w:ascii="Garamond" w:hAnsi="Garamond" w:eastAsia="Garamond" w:cs="Garamond"/>
        </w:rPr>
      </w:pPr>
      <w:r>
        <w:rPr>
          <w:rFonts w:ascii="Garamond" w:hAnsi="Garamond" w:eastAsia="Garamond" w:cs="Garamond"/>
          <w:noProof/>
        </w:rPr>
        <w:drawing>
          <wp:inline distT="0" distB="0" distL="0" distR="0" wp14:anchorId="76CBC33B" wp14:editId="639A650E">
            <wp:extent cx="5854700" cy="2277074"/>
            <wp:effectExtent l="0" t="0" r="0" b="9525"/>
            <wp:docPr id="10" name="Picture 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10;&#10;Description automatically generated"/>
                    <pic:cNvPicPr/>
                  </pic:nvPicPr>
                  <pic:blipFill rotWithShape="1">
                    <a:blip r:embed="rId14">
                      <a:extLst>
                        <a:ext uri="{28A0092B-C50C-407E-A947-70E740481C1C}">
                          <a14:useLocalDpi xmlns:a14="http://schemas.microsoft.com/office/drawing/2010/main" val="0"/>
                        </a:ext>
                      </a:extLst>
                    </a:blip>
                    <a:srcRect l="515" t="2945" b="812"/>
                    <a:stretch/>
                  </pic:blipFill>
                  <pic:spPr bwMode="auto">
                    <a:xfrm>
                      <a:off x="0" y="0"/>
                      <a:ext cx="5882562" cy="2287910"/>
                    </a:xfrm>
                    <a:prstGeom prst="rect">
                      <a:avLst/>
                    </a:prstGeom>
                    <a:ln>
                      <a:noFill/>
                    </a:ln>
                    <a:extLst>
                      <a:ext uri="{53640926-AAD7-44D8-BBD7-CCE9431645EC}">
                        <a14:shadowObscured xmlns:a14="http://schemas.microsoft.com/office/drawing/2010/main"/>
                      </a:ext>
                    </a:extLst>
                  </pic:spPr>
                </pic:pic>
              </a:graphicData>
            </a:graphic>
          </wp:inline>
        </w:drawing>
      </w:r>
    </w:p>
    <w:p w:rsidR="357E01DD" w:rsidP="001E5AA3" w:rsidRDefault="20AF1450" w14:paraId="4AD288EA" w14:textId="6C1C789B">
      <w:pPr>
        <w:pStyle w:val="NoSpacing"/>
        <w:jc w:val="center"/>
        <w:rPr>
          <w:rFonts w:ascii="Garamond" w:hAnsi="Garamond" w:eastAsia="Garamond" w:cs="Garamond"/>
          <w:noProof/>
          <w:color w:val="000000" w:themeColor="text1"/>
        </w:rPr>
      </w:pPr>
      <w:r w:rsidRPr="001E5AA3">
        <w:rPr>
          <w:rFonts w:ascii="Garamond" w:hAnsi="Garamond" w:eastAsia="Garamond" w:cs="Garamond"/>
          <w:i/>
          <w:iCs/>
        </w:rPr>
        <w:t xml:space="preserve">Figure </w:t>
      </w:r>
      <w:r w:rsidRPr="001E5AA3" w:rsidR="7686778E">
        <w:rPr>
          <w:rFonts w:ascii="Garamond" w:hAnsi="Garamond" w:eastAsia="Garamond" w:cs="Garamond"/>
          <w:i/>
          <w:iCs/>
        </w:rPr>
        <w:t>3</w:t>
      </w:r>
      <w:r w:rsidRPr="001E5AA3" w:rsidR="001E5AA3">
        <w:rPr>
          <w:rFonts w:ascii="Garamond" w:hAnsi="Garamond" w:eastAsia="Garamond" w:cs="Garamond"/>
          <w:b/>
          <w:bCs/>
        </w:rPr>
        <w:t>.</w:t>
      </w:r>
      <w:r w:rsidRPr="001E5AA3" w:rsidR="001E5AA3">
        <w:rPr>
          <w:rFonts w:ascii="Garamond" w:hAnsi="Garamond" w:eastAsia="Garamond" w:cs="Garamond"/>
          <w:color w:val="000000" w:themeColor="text1"/>
        </w:rPr>
        <w:t xml:space="preserve"> </w:t>
      </w:r>
      <w:r w:rsidRPr="001E5AA3" w:rsidR="16744577">
        <w:rPr>
          <w:rFonts w:ascii="Garamond" w:hAnsi="Garamond" w:eastAsia="Garamond" w:cs="Garamond"/>
        </w:rPr>
        <w:t xml:space="preserve">Outputs from 2020 precipitation and 2019 land cover data. </w:t>
      </w:r>
      <w:r w:rsidR="00C65815">
        <w:rPr>
          <w:rFonts w:ascii="Garamond" w:hAnsi="Garamond" w:eastAsia="Garamond" w:cs="Garamond"/>
        </w:rPr>
        <w:t>The left map</w:t>
      </w:r>
      <w:r w:rsidR="001E5AA3">
        <w:rPr>
          <w:rFonts w:ascii="Garamond" w:hAnsi="Garamond" w:eastAsia="Garamond" w:cs="Garamond"/>
        </w:rPr>
        <w:t xml:space="preserve"> </w:t>
      </w:r>
      <w:r w:rsidRPr="001E5AA3" w:rsidR="16744577">
        <w:rPr>
          <w:rFonts w:ascii="Garamond" w:hAnsi="Garamond" w:eastAsia="Garamond" w:cs="Garamond"/>
        </w:rPr>
        <w:t>shows retention ratios</w:t>
      </w:r>
      <w:r w:rsidR="00AB00FC">
        <w:rPr>
          <w:rFonts w:ascii="Garamond" w:hAnsi="Garamond" w:eastAsia="Garamond" w:cs="Garamond"/>
        </w:rPr>
        <w:t>,</w:t>
      </w:r>
      <w:r w:rsidR="00C65815">
        <w:rPr>
          <w:rFonts w:ascii="Garamond" w:hAnsi="Garamond" w:eastAsia="Garamond" w:cs="Garamond"/>
        </w:rPr>
        <w:t xml:space="preserve"> while the right one </w:t>
      </w:r>
      <w:r w:rsidRPr="001E5AA3" w:rsidR="21E10C61">
        <w:rPr>
          <w:rFonts w:ascii="Garamond" w:hAnsi="Garamond" w:eastAsia="Garamond" w:cs="Garamond"/>
        </w:rPr>
        <w:t>shows runoff ratios.</w:t>
      </w:r>
    </w:p>
    <w:p w:rsidRPr="001E5AA3" w:rsidR="00362120" w:rsidP="0068230C" w:rsidRDefault="00362120" w14:paraId="74BE3787" w14:textId="1EBEFED3">
      <w:pPr>
        <w:pStyle w:val="NoSpacing"/>
        <w:rPr>
          <w:rFonts w:ascii="Garamond" w:hAnsi="Garamond" w:eastAsia="Garamond" w:cs="Garamond"/>
          <w:color w:val="000000" w:themeColor="text1"/>
        </w:rPr>
      </w:pPr>
    </w:p>
    <w:p w:rsidR="16F3BAF8" w:rsidP="16F3BAF8" w:rsidRDefault="00E818E0" w14:paraId="4C07514F" w14:textId="1B4BBC7C">
      <w:pPr>
        <w:pStyle w:val="NoSpacing"/>
        <w:rPr>
          <w:rFonts w:ascii="Garamond" w:hAnsi="Garamond" w:eastAsia="Garamond" w:cs="Garamond"/>
        </w:rPr>
      </w:pPr>
      <w:r>
        <w:rPr>
          <w:rStyle w:val="normaltextrun"/>
          <w:rFonts w:ascii="Garamond" w:hAnsi="Garamond"/>
          <w:color w:val="000000"/>
          <w:shd w:val="clear" w:color="auto" w:fill="FFFFFF"/>
        </w:rPr>
        <w:t xml:space="preserve">The </w:t>
      </w:r>
      <w:r>
        <w:rPr>
          <w:rStyle w:val="normaltextrun"/>
          <w:rFonts w:ascii="Garamond" w:hAnsi="Garamond"/>
          <w:color w:val="000000"/>
        </w:rPr>
        <w:t>InVEST</w:t>
      </w:r>
      <w:r>
        <w:rPr>
          <w:rStyle w:val="normaltextrun"/>
          <w:rFonts w:ascii="Garamond" w:hAnsi="Garamond"/>
          <w:color w:val="000000"/>
          <w:shd w:val="clear" w:color="auto" w:fill="FFFFFF"/>
        </w:rPr>
        <w:t xml:space="preserve"> model further produced outputs of avoided pollutant loads, as shown in figure 4, that we utilized to examine the stormwater purification capability of the land. Using the zonal statistics tool in ArcGIS Pro, we calculated the amount of avoided pollutant/m2 for the county as a whole</w:t>
      </w:r>
      <w:r w:rsidR="00AB00FC">
        <w:rPr>
          <w:rStyle w:val="normaltextrun"/>
          <w:rFonts w:ascii="Garamond" w:hAnsi="Garamond"/>
          <w:color w:val="000000"/>
          <w:shd w:val="clear" w:color="auto" w:fill="FFFFFF"/>
        </w:rPr>
        <w:t>,</w:t>
      </w:r>
      <w:r>
        <w:rPr>
          <w:rStyle w:val="normaltextrun"/>
          <w:rFonts w:ascii="Garamond" w:hAnsi="Garamond"/>
          <w:color w:val="000000"/>
          <w:shd w:val="clear" w:color="auto" w:fill="FFFFFF"/>
        </w:rPr>
        <w:t xml:space="preserve"> as well as Groundwork’s KCK service area in Northeast Wyandotte for each of the three avoided pollutant outputs</w:t>
      </w:r>
    </w:p>
    <w:p w:rsidR="7008719A" w:rsidP="16F3BAF8" w:rsidRDefault="00362120" w14:paraId="58D31305" w14:textId="438AA35C">
      <w:pPr>
        <w:pStyle w:val="NoSpacing"/>
        <w:rPr>
          <w:rFonts w:ascii="Garamond" w:hAnsi="Garamond" w:eastAsia="Garamond" w:cs="Garamond"/>
          <w:color w:val="000000" w:themeColor="text1"/>
        </w:rPr>
      </w:pPr>
      <w:r w:rsidRPr="00362120">
        <w:rPr>
          <w:rFonts w:ascii="Garamond" w:hAnsi="Garamond" w:eastAsia="Garamond" w:cs="Garamond"/>
          <w:noProof/>
          <w:color w:val="000000" w:themeColor="text1"/>
        </w:rPr>
        <mc:AlternateContent>
          <mc:Choice Requires="wpg">
            <w:drawing>
              <wp:anchor distT="0" distB="0" distL="114300" distR="114300" simplePos="0" relativeHeight="251662336" behindDoc="0" locked="0" layoutInCell="1" allowOverlap="1" wp14:anchorId="3F35E08E" wp14:editId="25DA06A1">
                <wp:simplePos x="0" y="0"/>
                <wp:positionH relativeFrom="column">
                  <wp:posOffset>3587750</wp:posOffset>
                </wp:positionH>
                <wp:positionV relativeFrom="paragraph">
                  <wp:posOffset>203835</wp:posOffset>
                </wp:positionV>
                <wp:extent cx="693420" cy="451485"/>
                <wp:effectExtent l="0" t="0" r="0" b="0"/>
                <wp:wrapNone/>
                <wp:docPr id="3" name="Group 14"/>
                <wp:cNvGraphicFramePr/>
                <a:graphic xmlns:a="http://schemas.openxmlformats.org/drawingml/2006/main">
                  <a:graphicData uri="http://schemas.microsoft.com/office/word/2010/wordprocessingGroup">
                    <wpg:wgp>
                      <wpg:cNvGrpSpPr/>
                      <wpg:grpSpPr>
                        <a:xfrm>
                          <a:off x="0" y="0"/>
                          <a:ext cx="693420" cy="451485"/>
                          <a:chOff x="5081021" y="1290093"/>
                          <a:chExt cx="1280160" cy="1602334"/>
                        </a:xfrm>
                      </wpg:grpSpPr>
                      <wps:wsp>
                        <wps:cNvPr id="4" name="TextBox 5"/>
                        <wps:cNvSpPr txBox="1"/>
                        <wps:spPr>
                          <a:xfrm>
                            <a:off x="5115976" y="1290093"/>
                            <a:ext cx="727075" cy="427990"/>
                          </a:xfrm>
                          <a:prstGeom prst="rect">
                            <a:avLst/>
                          </a:prstGeom>
                          <a:noFill/>
                        </wps:spPr>
                        <wps:txbx>
                          <w:txbxContent>
                            <w:p w:rsidR="00362120" w:rsidP="00362120" w:rsidRDefault="00362120" w14:paraId="1670F07D"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0 - .11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 name="TextBox 8"/>
                        <wps:cNvSpPr txBox="1"/>
                        <wps:spPr>
                          <a:xfrm>
                            <a:off x="5088014" y="1611638"/>
                            <a:ext cx="955040" cy="427990"/>
                          </a:xfrm>
                          <a:prstGeom prst="rect">
                            <a:avLst/>
                          </a:prstGeom>
                          <a:noFill/>
                        </wps:spPr>
                        <wps:txbx>
                          <w:txbxContent>
                            <w:p w:rsidR="00362120" w:rsidP="00362120" w:rsidRDefault="00362120" w14:paraId="320EE204"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.111-.178</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 name="TextBox 9"/>
                        <wps:cNvSpPr txBox="1"/>
                        <wps:spPr>
                          <a:xfrm>
                            <a:off x="5081021" y="1919207"/>
                            <a:ext cx="1280160" cy="427990"/>
                          </a:xfrm>
                          <a:prstGeom prst="rect">
                            <a:avLst/>
                          </a:prstGeom>
                          <a:noFill/>
                        </wps:spPr>
                        <wps:txbx>
                          <w:txbxContent>
                            <w:p w:rsidR="00362120" w:rsidP="00362120" w:rsidRDefault="00362120" w14:paraId="527FF6FE"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.179 - .307</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 name="TextBox 12"/>
                        <wps:cNvSpPr txBox="1"/>
                        <wps:spPr>
                          <a:xfrm>
                            <a:off x="5088012" y="2205800"/>
                            <a:ext cx="1187450" cy="427990"/>
                          </a:xfrm>
                          <a:prstGeom prst="rect">
                            <a:avLst/>
                          </a:prstGeom>
                          <a:noFill/>
                        </wps:spPr>
                        <wps:txbx>
                          <w:txbxContent>
                            <w:p w:rsidR="00362120" w:rsidP="00362120" w:rsidRDefault="00362120" w14:paraId="54E69A1E"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.308 - .508</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 name="TextBox 13"/>
                        <wps:cNvSpPr txBox="1"/>
                        <wps:spPr>
                          <a:xfrm>
                            <a:off x="5087884" y="2464437"/>
                            <a:ext cx="990600" cy="427990"/>
                          </a:xfrm>
                          <a:prstGeom prst="rect">
                            <a:avLst/>
                          </a:prstGeom>
                          <a:noFill/>
                        </wps:spPr>
                        <wps:txbx>
                          <w:txbxContent>
                            <w:p w:rsidR="00362120" w:rsidP="00362120" w:rsidRDefault="00362120" w14:paraId="56043B44"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.509 - .7</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 style="position:absolute;margin-left:282.5pt;margin-top:16.05pt;width:54.6pt;height:35.55pt;z-index:251662336;mso-width-relative:margin;mso-height-relative:margin" coordsize="12801,16023" coordorigin="50810,12900" o:spid="_x0000_s1026" w14:anchorId="3F35E0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">
                <v:shapetype id="_x0000_t202" coordsize="21600,21600" o:spt="202" path="m,l,21600r21600,l21600,xe">
                  <v:stroke joinstyle="miter"/>
                  <v:path gradientshapeok="t" o:connecttype="rect"/>
                </v:shapetype>
                <v:shape id="TextBox 5" style="position:absolute;left:51159;top:12900;width:7271;height:4280;visibility:visible;mso-wrap-style:square;v-text-anchor:top" o:spid="_x0000_s102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v:textbox>
                    <w:txbxContent>
                      <w:p w:rsidR="00362120" w:rsidP="00362120" w:rsidRDefault="00362120" w14:paraId="1670F07D"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0 - .11</w:t>
                        </w:r>
                      </w:p>
                    </w:txbxContent>
                  </v:textbox>
                </v:shape>
                <v:shape id="TextBox 8" style="position:absolute;left:50880;top:16116;width:9550;height:4280;visibility:visible;mso-wrap-style:square;v-text-anchor:top"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v:textbox>
                    <w:txbxContent>
                      <w:p w:rsidR="00362120" w:rsidP="00362120" w:rsidRDefault="00362120" w14:paraId="320EE204"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.111-.178</w:t>
                        </w:r>
                      </w:p>
                    </w:txbxContent>
                  </v:textbox>
                </v:shape>
                <v:shape id="TextBox 9" style="position:absolute;left:50810;top:19192;width:12801;height:4279;visibility:visible;mso-wrap-style:square;v-text-anchor:top" o:spid="_x0000_s102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v:textbox>
                    <w:txbxContent>
                      <w:p w:rsidR="00362120" w:rsidP="00362120" w:rsidRDefault="00362120" w14:paraId="527FF6FE"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.179 - .307</w:t>
                        </w:r>
                      </w:p>
                    </w:txbxContent>
                  </v:textbox>
                </v:shape>
                <v:shape id="TextBox 12" style="position:absolute;left:50880;top:22058;width:11874;height:4279;visibility:visible;mso-wrap-style:square;v-text-anchor:top" o:spid="_x0000_s103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v:textbox>
                    <w:txbxContent>
                      <w:p w:rsidR="00362120" w:rsidP="00362120" w:rsidRDefault="00362120" w14:paraId="54E69A1E"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.308 - .508</w:t>
                        </w:r>
                      </w:p>
                    </w:txbxContent>
                  </v:textbox>
                </v:shape>
                <v:shape id="TextBox 13" style="position:absolute;left:50878;top:24644;width:9906;height:4280;visibility:visible;mso-wrap-style:square;v-text-anchor:top" o:spid="_x0000_s103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v:textbox>
                    <w:txbxContent>
                      <w:p w:rsidR="00362120" w:rsidP="00362120" w:rsidRDefault="00362120" w14:paraId="56043B44"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.509 - .7</w:t>
                        </w:r>
                      </w:p>
                    </w:txbxContent>
                  </v:textbox>
                </v:shape>
              </v:group>
            </w:pict>
          </mc:Fallback>
        </mc:AlternateContent>
      </w:r>
      <w:r w:rsidRPr="00362120">
        <w:rPr>
          <w:rFonts w:ascii="Garamond" w:hAnsi="Garamond" w:eastAsia="Garamond" w:cs="Garamond"/>
          <w:noProof/>
          <w:color w:val="000000" w:themeColor="text1"/>
        </w:rPr>
        <mc:AlternateContent>
          <mc:Choice Requires="wps">
            <w:drawing>
              <wp:anchor distT="0" distB="0" distL="114300" distR="114300" simplePos="0" relativeHeight="251661312" behindDoc="0" locked="0" layoutInCell="1" allowOverlap="1" wp14:anchorId="0908FF56" wp14:editId="417B4745">
                <wp:simplePos x="0" y="0"/>
                <wp:positionH relativeFrom="column">
                  <wp:posOffset>-1492250</wp:posOffset>
                </wp:positionH>
                <wp:positionV relativeFrom="paragraph">
                  <wp:posOffset>2553335</wp:posOffset>
                </wp:positionV>
                <wp:extent cx="1524000" cy="120650"/>
                <wp:effectExtent l="0" t="0" r="0" b="0"/>
                <wp:wrapNone/>
                <wp:docPr id="2" name="TextBox 1">
                  <a:extLst xmlns:a="http://schemas.openxmlformats.org/drawingml/2006/main">
                    <a:ext uri="{FF2B5EF4-FFF2-40B4-BE49-F238E27FC236}">
                      <a16:creationId xmlns:a16="http://schemas.microsoft.com/office/drawing/2014/main" id="{05C142A7-EAFB-CF7B-38A2-0E32C6CA59BC}"/>
                    </a:ext>
                  </a:extLst>
                </wp:docPr>
                <wp:cNvGraphicFramePr/>
                <a:graphic xmlns:a="http://schemas.openxmlformats.org/drawingml/2006/main">
                  <a:graphicData uri="http://schemas.microsoft.com/office/word/2010/wordprocessingShape">
                    <wps:wsp>
                      <wps:cNvSpPr txBox="1"/>
                      <wps:spPr>
                        <a:xfrm>
                          <a:off x="0" y="0"/>
                          <a:ext cx="1524000" cy="120650"/>
                        </a:xfrm>
                        <a:prstGeom prst="rect">
                          <a:avLst/>
                        </a:prstGeom>
                        <a:noFill/>
                      </wps:spPr>
                      <wps:txbx>
                        <w:txbxContent>
                          <w:p w:rsidR="00362120" w:rsidP="00362120" w:rsidRDefault="00362120" w14:paraId="1A6B2A9F"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0     2.5    5             10 Miles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Box 1" style="position:absolute;margin-left:-117.5pt;margin-top:201.05pt;width:120pt;height: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" w14:anchorId="0908FF56">
                <v:textbox>
                  <w:txbxContent>
                    <w:p w:rsidR="00362120" w:rsidP="00362120" w:rsidRDefault="00362120" w14:paraId="1A6B2A9F" w14:textId="77777777">
                      <w:pPr>
                        <w:rPr>
                          <w:rFonts w:ascii="Century Gothic" w:hAnsi="Century Gothic" w:cs="Calibri"/>
                          <w:color w:val="000000" w:themeColor="text1"/>
                          <w:kern w:val="24"/>
                          <w:sz w:val="28"/>
                          <w:szCs w:val="28"/>
                        </w:rPr>
                      </w:pPr>
                      <w:r>
                        <w:rPr>
                          <w:rFonts w:ascii="Century Gothic" w:hAnsi="Century Gothic" w:cs="Calibri"/>
                          <w:color w:val="000000" w:themeColor="text1"/>
                          <w:kern w:val="24"/>
                          <w:sz w:val="28"/>
                          <w:szCs w:val="28"/>
                        </w:rPr>
                        <w:t>0     2.5    5             10 Miles</w:t>
                      </w:r>
                    </w:p>
                  </w:txbxContent>
                </v:textbox>
              </v:shape>
            </w:pict>
          </mc:Fallback>
        </mc:AlternateContent>
      </w:r>
      <w:r w:rsidRPr="00362120">
        <w:rPr>
          <w:rFonts w:ascii="Garamond" w:hAnsi="Garamond" w:eastAsia="Garamond" w:cs="Garamond"/>
          <w:noProof/>
          <w:color w:val="000000" w:themeColor="text1"/>
        </w:rPr>
        <mc:AlternateContent>
          <mc:Choice Requires="wps">
            <w:drawing>
              <wp:anchor distT="0" distB="0" distL="114300" distR="114300" simplePos="0" relativeHeight="251660288" behindDoc="0" locked="0" layoutInCell="1" allowOverlap="1" wp14:anchorId="47844207" wp14:editId="5A3F17A7">
                <wp:simplePos x="0" y="0"/>
                <wp:positionH relativeFrom="column">
                  <wp:posOffset>-698500</wp:posOffset>
                </wp:positionH>
                <wp:positionV relativeFrom="paragraph">
                  <wp:posOffset>-1084580</wp:posOffset>
                </wp:positionV>
                <wp:extent cx="1609725" cy="139065"/>
                <wp:effectExtent l="0" t="0" r="0" b="0"/>
                <wp:wrapNone/>
                <wp:docPr id="11" name="TextBox 10">
                  <a:extLst xmlns:a="http://schemas.openxmlformats.org/drawingml/2006/main">
                    <a:ext uri="{FF2B5EF4-FFF2-40B4-BE49-F238E27FC236}">
                      <a16:creationId xmlns:a16="http://schemas.microsoft.com/office/drawing/2014/main" id="{8872412B-11F8-0CC1-61DE-69CAEDA0BC13}"/>
                    </a:ext>
                  </a:extLst>
                </wp:docPr>
                <wp:cNvGraphicFramePr/>
                <a:graphic xmlns:a="http://schemas.openxmlformats.org/drawingml/2006/main">
                  <a:graphicData uri="http://schemas.microsoft.com/office/word/2010/wordprocessingShape">
                    <wps:wsp>
                      <wps:cNvSpPr txBox="1"/>
                      <wps:spPr>
                        <a:xfrm>
                          <a:off x="0" y="0"/>
                          <a:ext cx="1609725" cy="139065"/>
                        </a:xfrm>
                        <a:prstGeom prst="rect">
                          <a:avLst/>
                        </a:prstGeom>
                        <a:noFill/>
                      </wps:spPr>
                      <wps:txbx>
                        <w:txbxContent>
                          <w:p w:rsidR="00362120" w:rsidP="00362120" w:rsidRDefault="00362120" w14:paraId="5F4A9257" w14:textId="77777777">
                            <w:pPr>
                              <w:jc w:val="center"/>
                              <w:rPr>
                                <w:rFonts w:ascii="Century Gothic" w:hAnsi="Century Gothic"/>
                                <w:b/>
                                <w:bCs/>
                                <w:color w:val="404040" w:themeColor="text1" w:themeTint="BF"/>
                                <w:kern w:val="24"/>
                                <w:sz w:val="36"/>
                                <w:szCs w:val="36"/>
                              </w:rPr>
                            </w:pPr>
                            <w:r>
                              <w:rPr>
                                <w:rFonts w:ascii="Century Gothic" w:hAnsi="Century Gothic"/>
                                <w:b/>
                                <w:bCs/>
                                <w:color w:val="404040" w:themeColor="text1" w:themeTint="BF"/>
                                <w:kern w:val="24"/>
                                <w:sz w:val="36"/>
                                <w:szCs w:val="36"/>
                              </w:rPr>
                              <w:t>2020 Retention Ratios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Box 10" style="position:absolute;margin-left:-55pt;margin-top:-85.4pt;width:126.75pt;height:10.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" w14:anchorId="47844207">
                <v:textbox>
                  <w:txbxContent>
                    <w:p w:rsidR="00362120" w:rsidP="00362120" w:rsidRDefault="00362120" w14:paraId="5F4A9257" w14:textId="77777777">
                      <w:pPr>
                        <w:jc w:val="center"/>
                        <w:rPr>
                          <w:rFonts w:ascii="Century Gothic" w:hAnsi="Century Gothic"/>
                          <w:b/>
                          <w:bCs/>
                          <w:color w:val="404040" w:themeColor="text1" w:themeTint="BF"/>
                          <w:kern w:val="24"/>
                          <w:sz w:val="36"/>
                          <w:szCs w:val="36"/>
                        </w:rPr>
                      </w:pPr>
                      <w:r>
                        <w:rPr>
                          <w:rFonts w:ascii="Century Gothic" w:hAnsi="Century Gothic"/>
                          <w:b/>
                          <w:bCs/>
                          <w:color w:val="404040" w:themeColor="text1" w:themeTint="BF"/>
                          <w:kern w:val="24"/>
                          <w:sz w:val="36"/>
                          <w:szCs w:val="36"/>
                        </w:rPr>
                        <w:t>2020 Retention Ratios</w:t>
                      </w:r>
                    </w:p>
                  </w:txbxContent>
                </v:textbox>
              </v:shape>
            </w:pict>
          </mc:Fallback>
        </mc:AlternateContent>
      </w:r>
      <w:r w:rsidRPr="0A44A9C0" w:rsidR="32169B71">
        <w:rPr>
          <w:rFonts w:ascii="Garamond" w:hAnsi="Garamond" w:eastAsia="Garamond" w:cs="Garamond"/>
        </w:rPr>
        <w:t>produced.</w:t>
      </w:r>
      <w:r w:rsidRPr="0A44A9C0" w:rsidR="1E82F866">
        <w:rPr>
          <w:rFonts w:ascii="Garamond" w:hAnsi="Garamond" w:eastAsia="Garamond" w:cs="Garamond"/>
        </w:rPr>
        <w:t xml:space="preserve"> From these values, we concluded that </w:t>
      </w:r>
      <w:r w:rsidRPr="0A44A9C0" w:rsidR="43DBB815">
        <w:rPr>
          <w:rFonts w:ascii="Garamond" w:hAnsi="Garamond" w:eastAsia="Garamond" w:cs="Garamond"/>
        </w:rPr>
        <w:t>the KCK service are</w:t>
      </w:r>
      <w:r w:rsidRPr="0A44A9C0" w:rsidR="3EC0CA24">
        <w:rPr>
          <w:rFonts w:ascii="Garamond" w:hAnsi="Garamond" w:eastAsia="Garamond" w:cs="Garamond"/>
        </w:rPr>
        <w:t>a</w:t>
      </w:r>
      <w:r w:rsidRPr="0A44A9C0" w:rsidR="43DBB815">
        <w:rPr>
          <w:rFonts w:ascii="Garamond" w:hAnsi="Garamond" w:eastAsia="Garamond" w:cs="Garamond"/>
        </w:rPr>
        <w:t xml:space="preserve"> retained 2.5 times less total suspended solids, 1.9 times less nitrogen, and 1.4 times less phosphorus compared to the county as a whole</w:t>
      </w:r>
      <w:r w:rsidRPr="0A44A9C0" w:rsidR="2C3CBD95">
        <w:rPr>
          <w:rFonts w:ascii="Garamond" w:hAnsi="Garamond" w:eastAsia="Garamond" w:cs="Garamond"/>
        </w:rPr>
        <w:t>. These lower avoided pollutant values, symbolized as light purp</w:t>
      </w:r>
      <w:r w:rsidRPr="0A44A9C0" w:rsidR="160CB038">
        <w:rPr>
          <w:rFonts w:ascii="Garamond" w:hAnsi="Garamond" w:eastAsia="Garamond" w:cs="Garamond"/>
        </w:rPr>
        <w:t xml:space="preserve">le and white on the map, suggest </w:t>
      </w:r>
      <w:r w:rsidRPr="0A44A9C0" w:rsidR="6F7CBE8E">
        <w:rPr>
          <w:rFonts w:ascii="Garamond" w:hAnsi="Garamond" w:eastAsia="Garamond" w:cs="Garamond"/>
        </w:rPr>
        <w:t xml:space="preserve">poor stormwater purification services and </w:t>
      </w:r>
      <w:r w:rsidRPr="0A44A9C0" w:rsidR="160CB038">
        <w:rPr>
          <w:rFonts w:ascii="Garamond" w:hAnsi="Garamond" w:eastAsia="Garamond" w:cs="Garamond"/>
        </w:rPr>
        <w:t>higher water quality concerns in this Northeast region</w:t>
      </w:r>
      <w:r w:rsidRPr="0A44A9C0" w:rsidR="05AEECF1">
        <w:rPr>
          <w:rFonts w:ascii="Garamond" w:hAnsi="Garamond" w:eastAsia="Garamond" w:cs="Garamond"/>
        </w:rPr>
        <w:t>. T</w:t>
      </w:r>
      <w:r w:rsidRPr="0A44A9C0" w:rsidR="160CB038">
        <w:rPr>
          <w:rFonts w:ascii="Garamond" w:hAnsi="Garamond" w:eastAsia="Garamond" w:cs="Garamond"/>
        </w:rPr>
        <w:t>hese pollutants are more likely to end up in nearby waterways</w:t>
      </w:r>
      <w:r w:rsidR="00AB00FC">
        <w:rPr>
          <w:rFonts w:ascii="Garamond" w:hAnsi="Garamond" w:eastAsia="Garamond" w:cs="Garamond"/>
        </w:rPr>
        <w:t>,</w:t>
      </w:r>
      <w:r w:rsidRPr="0A44A9C0" w:rsidR="160CB038">
        <w:rPr>
          <w:rFonts w:ascii="Garamond" w:hAnsi="Garamond" w:eastAsia="Garamond" w:cs="Garamond"/>
        </w:rPr>
        <w:t xml:space="preserve"> which can pose a number of adverse human health and environmental effects.</w:t>
      </w:r>
    </w:p>
    <w:p w:rsidR="16F3BAF8" w:rsidP="16F3BAF8" w:rsidRDefault="16F3BAF8" w14:paraId="7F39E10B" w14:textId="1DFE17A5">
      <w:pPr>
        <w:pStyle w:val="NoSpacing"/>
        <w:rPr>
          <w:rFonts w:ascii="Garamond" w:hAnsi="Garamond" w:eastAsia="Garamond" w:cs="Garamond"/>
        </w:rPr>
      </w:pPr>
    </w:p>
    <w:p w:rsidR="5992F203" w:rsidP="26EA3AD6" w:rsidRDefault="48D710BC" w14:paraId="1B0D67DC" w14:textId="0720D8C9">
      <w:pPr>
        <w:pStyle w:val="NoSpacing"/>
        <w:jc w:val="center"/>
      </w:pPr>
      <w:r>
        <w:rPr>
          <w:noProof/>
        </w:rPr>
        <w:lastRenderedPageBreak/>
        <w:drawing>
          <wp:inline distT="0" distB="0" distL="0" distR="0" wp14:anchorId="2E641325" wp14:editId="6B76E151">
            <wp:extent cx="5356224" cy="2410301"/>
            <wp:effectExtent l="0" t="0" r="0" b="0"/>
            <wp:docPr id="883936819" name="Picture 88393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93681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56224" cy="2410301"/>
                    </a:xfrm>
                    <a:prstGeom prst="rect">
                      <a:avLst/>
                    </a:prstGeom>
                  </pic:spPr>
                </pic:pic>
              </a:graphicData>
            </a:graphic>
          </wp:inline>
        </w:drawing>
      </w:r>
    </w:p>
    <w:p w:rsidR="5992F203" w:rsidP="00BC4A02" w:rsidRDefault="48D710BC" w14:paraId="59DBE79C" w14:textId="6C0BA39C">
      <w:pPr>
        <w:pStyle w:val="NoSpacing"/>
        <w:jc w:val="center"/>
        <w:rPr>
          <w:rFonts w:ascii="Garamond" w:hAnsi="Garamond" w:eastAsia="Garamond" w:cs="Garamond"/>
          <w:color w:val="000000" w:themeColor="text1"/>
        </w:rPr>
      </w:pPr>
      <w:r w:rsidRPr="00BC4A02">
        <w:rPr>
          <w:rFonts w:ascii="Garamond" w:hAnsi="Garamond" w:eastAsia="Garamond" w:cs="Garamond"/>
          <w:i/>
          <w:iCs/>
          <w:color w:val="000000" w:themeColor="text1"/>
        </w:rPr>
        <w:t xml:space="preserve">Figure </w:t>
      </w:r>
      <w:r w:rsidRPr="00BC4A02" w:rsidR="4860EFB3">
        <w:rPr>
          <w:rFonts w:ascii="Garamond" w:hAnsi="Garamond" w:eastAsia="Garamond" w:cs="Garamond"/>
          <w:i/>
          <w:iCs/>
          <w:color w:val="000000" w:themeColor="text1"/>
        </w:rPr>
        <w:t>4</w:t>
      </w:r>
      <w:r w:rsidRPr="00BC4A02" w:rsidR="00BC4A02">
        <w:rPr>
          <w:rFonts w:ascii="Garamond" w:hAnsi="Garamond" w:eastAsia="Garamond" w:cs="Garamond"/>
          <w:i/>
          <w:iCs/>
          <w:color w:val="000000" w:themeColor="text1"/>
        </w:rPr>
        <w:t>.</w:t>
      </w:r>
      <w:r w:rsidR="00BC4A02">
        <w:rPr>
          <w:rFonts w:ascii="Garamond" w:hAnsi="Garamond" w:eastAsia="Garamond" w:cs="Garamond"/>
          <w:color w:val="000000" w:themeColor="text1"/>
        </w:rPr>
        <w:t xml:space="preserve"> </w:t>
      </w:r>
      <w:r w:rsidRPr="7A8FCF0B" w:rsidR="7F7E1DD4">
        <w:rPr>
          <w:rFonts w:ascii="Garamond" w:hAnsi="Garamond" w:eastAsia="Garamond" w:cs="Garamond"/>
          <w:color w:val="000000" w:themeColor="text1"/>
        </w:rPr>
        <w:t xml:space="preserve">Avoided </w:t>
      </w:r>
      <w:r w:rsidRPr="7A8FCF0B" w:rsidR="3B0B84BA">
        <w:rPr>
          <w:rFonts w:ascii="Garamond" w:hAnsi="Garamond" w:eastAsia="Garamond" w:cs="Garamond"/>
          <w:color w:val="000000" w:themeColor="text1"/>
        </w:rPr>
        <w:t xml:space="preserve">pollutant loads in Wyandotte County. </w:t>
      </w:r>
      <w:r w:rsidRPr="7A8FCF0B" w:rsidR="50C3F05C">
        <w:rPr>
          <w:rFonts w:ascii="Garamond" w:hAnsi="Garamond" w:eastAsia="Garamond" w:cs="Garamond"/>
          <w:color w:val="000000" w:themeColor="text1"/>
        </w:rPr>
        <w:t>4.1</w:t>
      </w:r>
      <w:r w:rsidRPr="7A8FCF0B" w:rsidR="3B0B84BA">
        <w:rPr>
          <w:rFonts w:ascii="Garamond" w:hAnsi="Garamond" w:eastAsia="Garamond" w:cs="Garamond"/>
          <w:color w:val="000000" w:themeColor="text1"/>
        </w:rPr>
        <w:t xml:space="preserve"> demonstrates avoided total suspended solids</w:t>
      </w:r>
      <w:r w:rsidRPr="7A8FCF0B" w:rsidR="2D094944">
        <w:rPr>
          <w:rFonts w:ascii="Garamond" w:hAnsi="Garamond" w:eastAsia="Garamond" w:cs="Garamond"/>
          <w:color w:val="000000" w:themeColor="text1"/>
        </w:rPr>
        <w:t xml:space="preserve"> (left)</w:t>
      </w:r>
      <w:r w:rsidRPr="7A8FCF0B" w:rsidR="3B0B84BA">
        <w:rPr>
          <w:rFonts w:ascii="Garamond" w:hAnsi="Garamond" w:eastAsia="Garamond" w:cs="Garamond"/>
          <w:color w:val="000000" w:themeColor="text1"/>
        </w:rPr>
        <w:t xml:space="preserve">. </w:t>
      </w:r>
      <w:r w:rsidRPr="7A8FCF0B" w:rsidR="54D9BABB">
        <w:rPr>
          <w:rFonts w:ascii="Garamond" w:hAnsi="Garamond" w:eastAsia="Garamond" w:cs="Garamond"/>
          <w:color w:val="000000" w:themeColor="text1"/>
        </w:rPr>
        <w:t>4.2</w:t>
      </w:r>
      <w:r w:rsidRPr="7A8FCF0B" w:rsidR="3B0B84BA">
        <w:rPr>
          <w:rFonts w:ascii="Garamond" w:hAnsi="Garamond" w:eastAsia="Garamond" w:cs="Garamond"/>
          <w:color w:val="000000" w:themeColor="text1"/>
        </w:rPr>
        <w:t xml:space="preserve"> </w:t>
      </w:r>
      <w:r w:rsidRPr="7A8FCF0B" w:rsidR="5B84E278">
        <w:rPr>
          <w:rFonts w:ascii="Garamond" w:hAnsi="Garamond" w:eastAsia="Garamond" w:cs="Garamond"/>
          <w:color w:val="000000" w:themeColor="text1"/>
        </w:rPr>
        <w:t>demonstrates avoided nitrogen (middle)</w:t>
      </w:r>
      <w:r w:rsidRPr="7A8FCF0B" w:rsidR="67416A37">
        <w:rPr>
          <w:rFonts w:ascii="Garamond" w:hAnsi="Garamond" w:eastAsia="Garamond" w:cs="Garamond"/>
          <w:color w:val="000000" w:themeColor="text1"/>
        </w:rPr>
        <w:t xml:space="preserve">. </w:t>
      </w:r>
      <w:r w:rsidRPr="7A8FCF0B" w:rsidR="5C66EB8C">
        <w:rPr>
          <w:rFonts w:ascii="Garamond" w:hAnsi="Garamond" w:eastAsia="Garamond" w:cs="Garamond"/>
          <w:color w:val="000000" w:themeColor="text1"/>
        </w:rPr>
        <w:t>4.3</w:t>
      </w:r>
      <w:r w:rsidRPr="7A8FCF0B" w:rsidR="7F592186">
        <w:rPr>
          <w:rFonts w:ascii="Garamond" w:hAnsi="Garamond" w:eastAsia="Garamond" w:cs="Garamond"/>
          <w:color w:val="000000" w:themeColor="text1"/>
        </w:rPr>
        <w:t xml:space="preserve"> represents avoided phosphorus (right).</w:t>
      </w:r>
    </w:p>
    <w:p w:rsidR="16F3BAF8" w:rsidP="16F3BAF8" w:rsidRDefault="16F3BAF8" w14:paraId="123BA764" w14:textId="421D34CF">
      <w:pPr>
        <w:pStyle w:val="NoSpacing"/>
        <w:rPr>
          <w:rFonts w:ascii="Garamond" w:hAnsi="Garamond" w:eastAsia="Garamond" w:cs="Garamond"/>
          <w:color w:val="000000" w:themeColor="text1"/>
        </w:rPr>
      </w:pPr>
    </w:p>
    <w:p w:rsidR="1B26E546" w:rsidP="26EA3AD6" w:rsidRDefault="05D64EE1" w14:paraId="489582C9" w14:textId="6300A33A">
      <w:pPr>
        <w:pStyle w:val="NoSpacing"/>
        <w:rPr>
          <w:rFonts w:ascii="Garamond" w:hAnsi="Garamond" w:eastAsia="Garamond" w:cs="Garamond"/>
          <w:i/>
          <w:iCs/>
          <w:color w:val="000000" w:themeColor="text1"/>
        </w:rPr>
      </w:pPr>
      <w:r w:rsidRPr="26EA3AD6">
        <w:rPr>
          <w:rFonts w:ascii="Garamond" w:hAnsi="Garamond" w:eastAsia="Garamond" w:cs="Garamond"/>
          <w:i/>
          <w:iCs/>
          <w:color w:val="000000" w:themeColor="text1"/>
        </w:rPr>
        <w:t>4.1.</w:t>
      </w:r>
      <w:r w:rsidRPr="26EA3AD6" w:rsidR="507A8E75">
        <w:rPr>
          <w:rFonts w:ascii="Garamond" w:hAnsi="Garamond" w:eastAsia="Garamond" w:cs="Garamond"/>
          <w:i/>
          <w:iCs/>
          <w:color w:val="000000" w:themeColor="text1"/>
        </w:rPr>
        <w:t xml:space="preserve">2 </w:t>
      </w:r>
      <w:r w:rsidRPr="26EA3AD6">
        <w:rPr>
          <w:rFonts w:ascii="Garamond" w:hAnsi="Garamond" w:eastAsia="Garamond" w:cs="Garamond"/>
          <w:i/>
          <w:iCs/>
          <w:color w:val="000000" w:themeColor="text1"/>
        </w:rPr>
        <w:t xml:space="preserve">The effects of precipitation on stormwater </w:t>
      </w:r>
      <w:r w:rsidRPr="26EA3AD6" w:rsidR="0CE2DED3">
        <w:rPr>
          <w:rFonts w:ascii="Garamond" w:hAnsi="Garamond" w:eastAsia="Garamond" w:cs="Garamond"/>
          <w:i/>
          <w:iCs/>
          <w:color w:val="000000" w:themeColor="text1"/>
        </w:rPr>
        <w:t>retention</w:t>
      </w:r>
    </w:p>
    <w:p w:rsidR="1B26E546" w:rsidP="3CC70632" w:rsidRDefault="6625735B" w14:paraId="001E83F7" w14:textId="159088D1">
      <w:pPr>
        <w:pStyle w:val="NoSpacing"/>
        <w:rPr>
          <w:rFonts w:ascii="Garamond" w:hAnsi="Garamond" w:eastAsia="Garamond" w:cs="Garamond"/>
          <w:color w:val="000000" w:themeColor="text1"/>
        </w:rPr>
      </w:pPr>
      <w:r w:rsidRPr="26EA3AD6">
        <w:rPr>
          <w:rFonts w:ascii="Garamond" w:hAnsi="Garamond" w:eastAsia="Garamond" w:cs="Garamond"/>
          <w:color w:val="000000" w:themeColor="text1"/>
        </w:rPr>
        <w:t xml:space="preserve">The model outputs with varying precipitation levels showed that changes in annual precipitation are not reflected in the retention ratio outputs produced by the InVEST model. The model is most sensitive to land cover, and we kept the land cover consistent throughout the three model runs. A linear increase in retention volume was found as precipitation level increased proportional to the amount of precipitation. This </w:t>
      </w:r>
      <w:r w:rsidRPr="26EA3AD6" w:rsidR="5EE76C94">
        <w:rPr>
          <w:rFonts w:ascii="Garamond" w:hAnsi="Garamond" w:eastAsia="Garamond" w:cs="Garamond"/>
          <w:color w:val="000000" w:themeColor="text1"/>
        </w:rPr>
        <w:t>result</w:t>
      </w:r>
      <w:r w:rsidRPr="26EA3AD6">
        <w:rPr>
          <w:rFonts w:ascii="Garamond" w:hAnsi="Garamond" w:eastAsia="Garamond" w:cs="Garamond"/>
          <w:color w:val="000000" w:themeColor="text1"/>
        </w:rPr>
        <w:t xml:space="preserve"> does not fully </w:t>
      </w:r>
      <w:r w:rsidRPr="26EA3AD6" w:rsidR="4DAB0661">
        <w:rPr>
          <w:rFonts w:ascii="Garamond" w:hAnsi="Garamond" w:eastAsia="Garamond" w:cs="Garamond"/>
          <w:color w:val="000000" w:themeColor="text1"/>
        </w:rPr>
        <w:t>reflect</w:t>
      </w:r>
      <w:r w:rsidRPr="26EA3AD6">
        <w:rPr>
          <w:rFonts w:ascii="Garamond" w:hAnsi="Garamond" w:eastAsia="Garamond" w:cs="Garamond"/>
          <w:color w:val="000000" w:themeColor="text1"/>
        </w:rPr>
        <w:t xml:space="preserve"> the changes in retention capabilities and does not consider ad</w:t>
      </w:r>
      <w:r w:rsidRPr="26EA3AD6" w:rsidR="7DDA0355">
        <w:rPr>
          <w:rFonts w:ascii="Garamond" w:hAnsi="Garamond" w:eastAsia="Garamond" w:cs="Garamond"/>
          <w:color w:val="000000" w:themeColor="text1"/>
        </w:rPr>
        <w:t xml:space="preserve">ditional </w:t>
      </w:r>
      <w:r w:rsidRPr="26EA3AD6">
        <w:rPr>
          <w:rFonts w:ascii="Garamond" w:hAnsi="Garamond" w:eastAsia="Garamond" w:cs="Garamond"/>
          <w:color w:val="000000" w:themeColor="text1"/>
        </w:rPr>
        <w:t>hydrologic processes that may happen in our study region</w:t>
      </w:r>
      <w:r w:rsidRPr="26EA3AD6" w:rsidR="0FA05F0A">
        <w:rPr>
          <w:rFonts w:ascii="Garamond" w:hAnsi="Garamond" w:eastAsia="Garamond" w:cs="Garamond"/>
          <w:color w:val="000000" w:themeColor="text1"/>
        </w:rPr>
        <w:t>.</w:t>
      </w:r>
      <w:r w:rsidRPr="26EA3AD6">
        <w:rPr>
          <w:rFonts w:ascii="Garamond" w:hAnsi="Garamond" w:eastAsia="Garamond" w:cs="Garamond"/>
          <w:color w:val="000000" w:themeColor="text1"/>
        </w:rPr>
        <w:t xml:space="preserve">  </w:t>
      </w:r>
    </w:p>
    <w:p w:rsidR="3CC70632" w:rsidP="3CC70632" w:rsidRDefault="3CC70632" w14:paraId="45F1404D" w14:textId="69A9F139">
      <w:pPr>
        <w:pStyle w:val="NoSpacing"/>
        <w:rPr>
          <w:rFonts w:ascii="Garamond" w:hAnsi="Garamond" w:eastAsia="Garamond" w:cs="Garamond"/>
          <w:color w:val="ED7D31" w:themeColor="accent2"/>
        </w:rPr>
      </w:pPr>
    </w:p>
    <w:p w:rsidRPr="009162EC" w:rsidR="25FE0278" w:rsidP="16F3BAF8" w:rsidRDefault="4135C6FC" w14:paraId="43019C23" w14:textId="0942D2F2">
      <w:pPr>
        <w:spacing w:after="0" w:line="240" w:lineRule="auto"/>
        <w:rPr>
          <w:rFonts w:ascii="Garamond" w:hAnsi="Garamond" w:eastAsia="Garamond" w:cs="Garamond"/>
          <w:color w:val="ED7D31" w:themeColor="accent2"/>
        </w:rPr>
      </w:pPr>
      <w:r w:rsidRPr="3CC70632">
        <w:rPr>
          <w:rFonts w:ascii="Garamond" w:hAnsi="Garamond" w:eastAsia="Garamond" w:cs="Garamond"/>
          <w:i/>
          <w:iCs/>
          <w:color w:val="000000" w:themeColor="text1"/>
        </w:rPr>
        <w:t>4.1.</w:t>
      </w:r>
      <w:r w:rsidRPr="3CC70632" w:rsidR="19F4184D">
        <w:rPr>
          <w:rFonts w:ascii="Garamond" w:hAnsi="Garamond" w:eastAsia="Garamond" w:cs="Garamond"/>
          <w:i/>
          <w:iCs/>
          <w:color w:val="000000" w:themeColor="text1"/>
        </w:rPr>
        <w:t>3</w:t>
      </w:r>
      <w:r w:rsidRPr="3CC70632" w:rsidR="2BE62175">
        <w:rPr>
          <w:rFonts w:ascii="Garamond" w:hAnsi="Garamond" w:eastAsia="Garamond" w:cs="Garamond"/>
          <w:i/>
          <w:iCs/>
          <w:color w:val="000000" w:themeColor="text1"/>
        </w:rPr>
        <w:t xml:space="preserve"> The effects of land cover change on stormwater retention</w:t>
      </w:r>
      <w:r w:rsidRPr="3CC70632" w:rsidR="0FB919F9">
        <w:rPr>
          <w:rFonts w:ascii="Garamond" w:hAnsi="Garamond" w:eastAsia="Garamond" w:cs="Garamond"/>
          <w:i/>
          <w:iCs/>
          <w:color w:val="000000" w:themeColor="text1"/>
        </w:rPr>
        <w:t xml:space="preserve"> </w:t>
      </w:r>
    </w:p>
    <w:p w:rsidR="1B26E546" w:rsidP="7A8FCF0B" w:rsidRDefault="208FADD4" w14:paraId="0DA14B4F" w14:textId="65B9FE6F">
      <w:pPr>
        <w:pStyle w:val="NoSpacing"/>
        <w:rPr>
          <w:rFonts w:ascii="Garamond" w:hAnsi="Garamond" w:eastAsia="Garamond" w:cs="Garamond"/>
          <w:color w:val="000000" w:themeColor="text1"/>
        </w:rPr>
      </w:pPr>
      <w:r w:rsidRPr="26EA3AD6">
        <w:rPr>
          <w:rFonts w:ascii="Garamond" w:hAnsi="Garamond" w:eastAsia="Garamond" w:cs="Garamond"/>
          <w:color w:val="333333"/>
        </w:rPr>
        <w:t xml:space="preserve">The model retention outputs with varying land covers from 2001, 2011, and 2019 showed </w:t>
      </w:r>
      <w:r w:rsidRPr="26EA3AD6">
        <w:rPr>
          <w:rFonts w:ascii="Garamond" w:hAnsi="Garamond" w:eastAsia="Garamond" w:cs="Garamond"/>
          <w:color w:val="000000" w:themeColor="text1"/>
        </w:rPr>
        <w:t>that retention ratios and volume</w:t>
      </w:r>
      <w:r w:rsidRPr="26EA3AD6" w:rsidR="151650E1">
        <w:rPr>
          <w:rFonts w:ascii="Garamond" w:hAnsi="Garamond" w:eastAsia="Garamond" w:cs="Garamond"/>
          <w:color w:val="000000" w:themeColor="text1"/>
        </w:rPr>
        <w:t>s</w:t>
      </w:r>
      <w:r w:rsidRPr="26EA3AD6">
        <w:rPr>
          <w:rFonts w:ascii="Garamond" w:hAnsi="Garamond" w:eastAsia="Garamond" w:cs="Garamond"/>
          <w:color w:val="000000" w:themeColor="text1"/>
        </w:rPr>
        <w:t xml:space="preserve"> decreased from 2001 to 2019.</w:t>
      </w:r>
      <w:r w:rsidRPr="26EA3AD6" w:rsidR="51329CA5">
        <w:rPr>
          <w:rFonts w:ascii="Garamond" w:hAnsi="Garamond" w:eastAsia="Garamond" w:cs="Garamond"/>
          <w:color w:val="000000" w:themeColor="text1"/>
        </w:rPr>
        <w:t xml:space="preserve"> </w:t>
      </w:r>
      <w:r w:rsidRPr="26EA3AD6" w:rsidR="51329CA5">
        <w:rPr>
          <w:rFonts w:ascii="Garamond" w:hAnsi="Garamond" w:eastAsia="Garamond" w:cs="Garamond"/>
          <w:color w:val="333333"/>
        </w:rPr>
        <w:t>Analyzing the change in land cover across 20 years in Wyandotte County,</w:t>
      </w:r>
      <w:r w:rsidRPr="26EA3AD6" w:rsidR="51329CA5">
        <w:rPr>
          <w:rFonts w:ascii="Garamond" w:hAnsi="Garamond" w:eastAsia="Garamond" w:cs="Garamond"/>
        </w:rPr>
        <w:t xml:space="preserve"> </w:t>
      </w:r>
      <w:r w:rsidRPr="26EA3AD6" w:rsidR="5BE0A6A5">
        <w:rPr>
          <w:rFonts w:ascii="Garamond" w:hAnsi="Garamond" w:eastAsia="Garamond" w:cs="Garamond"/>
          <w:color w:val="000000" w:themeColor="text1"/>
        </w:rPr>
        <w:t>we calculated a 3% increase in impervious landcover</w:t>
      </w:r>
      <w:r w:rsidRPr="26EA3AD6" w:rsidR="50DF3AE9">
        <w:rPr>
          <w:rFonts w:ascii="Garamond" w:hAnsi="Garamond" w:eastAsia="Garamond" w:cs="Garamond"/>
          <w:color w:val="000000" w:themeColor="text1"/>
        </w:rPr>
        <w:t xml:space="preserve">, suggesting a </w:t>
      </w:r>
      <w:r w:rsidRPr="26EA3AD6" w:rsidR="1295F83E">
        <w:rPr>
          <w:rFonts w:ascii="Garamond" w:hAnsi="Garamond" w:eastAsia="Garamond" w:cs="Garamond"/>
          <w:color w:val="000000" w:themeColor="text1"/>
        </w:rPr>
        <w:t xml:space="preserve">negative </w:t>
      </w:r>
      <w:r w:rsidRPr="26EA3AD6" w:rsidR="50DF3AE9">
        <w:rPr>
          <w:rFonts w:ascii="Garamond" w:hAnsi="Garamond" w:eastAsia="Garamond" w:cs="Garamond"/>
          <w:color w:val="000000" w:themeColor="text1"/>
        </w:rPr>
        <w:t>correlation between impervious surface cover and retention.</w:t>
      </w:r>
      <w:r w:rsidRPr="26EA3AD6" w:rsidR="3347CAF1">
        <w:rPr>
          <w:rFonts w:ascii="Garamond" w:hAnsi="Garamond" w:eastAsia="Garamond" w:cs="Garamond"/>
          <w:color w:val="000000" w:themeColor="text1"/>
        </w:rPr>
        <w:t xml:space="preserve"> While </w:t>
      </w:r>
      <w:r w:rsidRPr="26EA3AD6" w:rsidR="06A6A6A7">
        <w:rPr>
          <w:rFonts w:ascii="Garamond" w:hAnsi="Garamond" w:eastAsia="Garamond" w:cs="Garamond"/>
          <w:color w:val="000000" w:themeColor="text1"/>
        </w:rPr>
        <w:t xml:space="preserve">Groundwork’s service area in Kansas City had a notably lower retention ratio than the remainder of Wyandotte </w:t>
      </w:r>
      <w:r w:rsidR="00AB00FC">
        <w:rPr>
          <w:rFonts w:ascii="Garamond" w:hAnsi="Garamond" w:eastAsia="Garamond" w:cs="Garamond"/>
          <w:color w:val="000000" w:themeColor="text1"/>
        </w:rPr>
        <w:t>C</w:t>
      </w:r>
      <w:r w:rsidRPr="26EA3AD6" w:rsidR="06A6A6A7">
        <w:rPr>
          <w:rFonts w:ascii="Garamond" w:hAnsi="Garamond" w:eastAsia="Garamond" w:cs="Garamond"/>
          <w:color w:val="000000" w:themeColor="text1"/>
        </w:rPr>
        <w:t xml:space="preserve">ounty during all three land </w:t>
      </w:r>
      <w:r w:rsidRPr="26EA3AD6" w:rsidR="621F20DA">
        <w:rPr>
          <w:rFonts w:ascii="Garamond" w:hAnsi="Garamond" w:eastAsia="Garamond" w:cs="Garamond"/>
          <w:color w:val="000000" w:themeColor="text1"/>
        </w:rPr>
        <w:t>cover scenarios, we were able to identify the region show</w:t>
      </w:r>
      <w:r w:rsidR="00BC4A02">
        <w:rPr>
          <w:rFonts w:ascii="Garamond" w:hAnsi="Garamond" w:eastAsia="Garamond" w:cs="Garamond"/>
          <w:color w:val="000000" w:themeColor="text1"/>
        </w:rPr>
        <w:t>n</w:t>
      </w:r>
      <w:r w:rsidRPr="26EA3AD6" w:rsidR="621F20DA">
        <w:rPr>
          <w:rFonts w:ascii="Garamond" w:hAnsi="Garamond" w:eastAsia="Garamond" w:cs="Garamond"/>
          <w:color w:val="000000" w:themeColor="text1"/>
        </w:rPr>
        <w:t xml:space="preserve"> in figure </w:t>
      </w:r>
      <w:r w:rsidRPr="26EA3AD6" w:rsidR="082548E7">
        <w:rPr>
          <w:rFonts w:ascii="Garamond" w:hAnsi="Garamond" w:eastAsia="Garamond" w:cs="Garamond"/>
          <w:color w:val="000000" w:themeColor="text1"/>
        </w:rPr>
        <w:t>5</w:t>
      </w:r>
      <w:r w:rsidRPr="26EA3AD6" w:rsidR="621F20DA">
        <w:rPr>
          <w:rFonts w:ascii="Garamond" w:hAnsi="Garamond" w:eastAsia="Garamond" w:cs="Garamond"/>
          <w:color w:val="000000" w:themeColor="text1"/>
        </w:rPr>
        <w:t xml:space="preserve"> that had the largest decrease in stormwater retention within the service area and could be used as a possible focus for future Groundwork projects.</w:t>
      </w:r>
    </w:p>
    <w:p w:rsidR="1B26E546" w:rsidP="26EA3AD6" w:rsidRDefault="4B555643" w14:paraId="5489CAAD" w14:textId="0BA00078">
      <w:pPr>
        <w:pStyle w:val="NoSpacing"/>
        <w:jc w:val="center"/>
      </w:pPr>
      <w:r>
        <w:rPr>
          <w:noProof/>
        </w:rPr>
        <w:drawing>
          <wp:inline distT="0" distB="0" distL="0" distR="0" wp14:anchorId="4407B879" wp14:editId="6E761538">
            <wp:extent cx="6076950" cy="2215554"/>
            <wp:effectExtent l="0" t="0" r="0" b="0"/>
            <wp:docPr id="115673111" name="Picture 11567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76950" cy="2215554"/>
                    </a:xfrm>
                    <a:prstGeom prst="rect">
                      <a:avLst/>
                    </a:prstGeom>
                  </pic:spPr>
                </pic:pic>
              </a:graphicData>
            </a:graphic>
          </wp:inline>
        </w:drawing>
      </w:r>
    </w:p>
    <w:p w:rsidR="1B26E546" w:rsidP="7A8FCF0B" w:rsidRDefault="65D2E3DB" w14:paraId="66ECA613" w14:textId="0B1CAA49">
      <w:pPr>
        <w:pStyle w:val="NoSpacing"/>
        <w:rPr>
          <w:rFonts w:ascii="Garamond" w:hAnsi="Garamond" w:eastAsia="Garamond" w:cs="Garamond"/>
        </w:rPr>
      </w:pPr>
      <w:r w:rsidRPr="26EA3AD6">
        <w:rPr>
          <w:rFonts w:ascii="Garamond" w:hAnsi="Garamond" w:eastAsia="Garamond" w:cs="Garamond"/>
          <w:b/>
          <w:bCs/>
        </w:rPr>
        <w:t xml:space="preserve">Figure </w:t>
      </w:r>
      <w:r w:rsidRPr="26EA3AD6" w:rsidR="5AC45EAF">
        <w:rPr>
          <w:rFonts w:ascii="Garamond" w:hAnsi="Garamond" w:eastAsia="Garamond" w:cs="Garamond"/>
          <w:b/>
          <w:bCs/>
        </w:rPr>
        <w:t>5</w:t>
      </w:r>
    </w:p>
    <w:p w:rsidR="1B26E546" w:rsidP="7A8FCF0B" w:rsidRDefault="21CBA8A1" w14:paraId="3A23FBBA" w14:textId="28161827">
      <w:pPr>
        <w:pStyle w:val="NoSpacing"/>
        <w:rPr>
          <w:rFonts w:ascii="Garamond" w:hAnsi="Garamond" w:eastAsia="Garamond" w:cs="Garamond"/>
          <w:i/>
          <w:iCs/>
        </w:rPr>
      </w:pPr>
      <w:r w:rsidRPr="7A8FCF0B">
        <w:rPr>
          <w:rFonts w:ascii="Garamond" w:hAnsi="Garamond" w:eastAsia="Garamond" w:cs="Garamond"/>
          <w:i/>
          <w:iCs/>
        </w:rPr>
        <w:t xml:space="preserve">Groundwork KCK service area. </w:t>
      </w:r>
      <w:r w:rsidRPr="7A8FCF0B" w:rsidR="77082F15">
        <w:rPr>
          <w:rFonts w:ascii="Garamond" w:hAnsi="Garamond" w:eastAsia="Garamond" w:cs="Garamond"/>
          <w:i/>
          <w:iCs/>
        </w:rPr>
        <w:t>5.1</w:t>
      </w:r>
      <w:r w:rsidRPr="7A8FCF0B">
        <w:rPr>
          <w:rFonts w:ascii="Garamond" w:hAnsi="Garamond" w:eastAsia="Garamond" w:cs="Garamond"/>
          <w:i/>
          <w:iCs/>
        </w:rPr>
        <w:t xml:space="preserve"> shows retention ratios produced from 2001 land cover (left). </w:t>
      </w:r>
      <w:r w:rsidRPr="7A8FCF0B" w:rsidR="3CE8A21C">
        <w:rPr>
          <w:rFonts w:ascii="Garamond" w:hAnsi="Garamond" w:eastAsia="Garamond" w:cs="Garamond"/>
          <w:i/>
          <w:iCs/>
        </w:rPr>
        <w:t>5.2</w:t>
      </w:r>
      <w:r w:rsidRPr="7A8FCF0B" w:rsidR="6C742754">
        <w:rPr>
          <w:rFonts w:ascii="Garamond" w:hAnsi="Garamond" w:eastAsia="Garamond" w:cs="Garamond"/>
          <w:i/>
          <w:iCs/>
        </w:rPr>
        <w:t xml:space="preserve"> shows retention ratios produced from 2019 land cover (right).</w:t>
      </w:r>
    </w:p>
    <w:p w:rsidR="16F3BAF8" w:rsidP="16F3BAF8" w:rsidRDefault="16F3BAF8" w14:paraId="5C0A2212" w14:textId="62E3D2B4">
      <w:pPr>
        <w:pStyle w:val="NoSpacing"/>
        <w:rPr>
          <w:rFonts w:ascii="Garamond" w:hAnsi="Garamond" w:eastAsia="Garamond" w:cs="Garamond"/>
        </w:rPr>
      </w:pPr>
    </w:p>
    <w:p w:rsidRPr="00B22B33" w:rsidR="25FE0278" w:rsidP="0A44A9C0" w:rsidRDefault="25FE0278" w14:paraId="6FBDD74F" w14:textId="78016876">
      <w:pPr>
        <w:spacing w:after="0" w:line="240" w:lineRule="auto"/>
        <w:rPr>
          <w:rFonts w:ascii="Garamond" w:hAnsi="Garamond" w:eastAsia="Garamond" w:cs="Garamond"/>
          <w:i/>
          <w:iCs/>
          <w:color w:val="000000" w:themeColor="text1"/>
        </w:rPr>
      </w:pPr>
      <w:r w:rsidRPr="0A44A9C0">
        <w:rPr>
          <w:rFonts w:ascii="Garamond" w:hAnsi="Garamond" w:eastAsia="Garamond" w:cs="Garamond"/>
          <w:i/>
          <w:iCs/>
          <w:color w:val="000000" w:themeColor="text1"/>
        </w:rPr>
        <w:t>4.1.</w:t>
      </w:r>
      <w:r w:rsidRPr="0A44A9C0" w:rsidR="6CA78574">
        <w:rPr>
          <w:rFonts w:ascii="Garamond" w:hAnsi="Garamond" w:eastAsia="Garamond" w:cs="Garamond"/>
          <w:i/>
          <w:iCs/>
          <w:color w:val="000000" w:themeColor="text1"/>
        </w:rPr>
        <w:t xml:space="preserve">4 </w:t>
      </w:r>
      <w:r w:rsidRPr="0A44A9C0" w:rsidR="3E8A61DE">
        <w:rPr>
          <w:rFonts w:ascii="Garamond" w:hAnsi="Garamond" w:eastAsia="Garamond" w:cs="Garamond"/>
          <w:i/>
          <w:iCs/>
          <w:color w:val="000000" w:themeColor="text1"/>
        </w:rPr>
        <w:t xml:space="preserve">Social justice and green infrastructure </w:t>
      </w:r>
      <w:r w:rsidRPr="0A44A9C0" w:rsidR="688D9F30">
        <w:rPr>
          <w:rFonts w:ascii="Garamond" w:hAnsi="Garamond" w:eastAsia="Garamond" w:cs="Garamond"/>
          <w:i/>
          <w:iCs/>
          <w:color w:val="000000" w:themeColor="text1"/>
        </w:rPr>
        <w:t>analysis</w:t>
      </w:r>
    </w:p>
    <w:p w:rsidR="1B26E546" w:rsidP="7A8FCF0B" w:rsidRDefault="5BB0DC6E" w14:paraId="3AE2C135" w14:textId="7ED1ACD1">
      <w:pPr>
        <w:spacing w:after="0" w:line="240" w:lineRule="auto"/>
        <w:rPr>
          <w:rFonts w:ascii="Garamond" w:hAnsi="Garamond" w:eastAsia="Garamond" w:cs="Garamond"/>
          <w:color w:val="000000" w:themeColor="text1"/>
        </w:rPr>
      </w:pPr>
      <w:r w:rsidRPr="7BB9A93C">
        <w:rPr>
          <w:rFonts w:ascii="Garamond" w:hAnsi="Garamond" w:eastAsia="Garamond" w:cs="Garamond"/>
          <w:color w:val="000000" w:themeColor="text1"/>
        </w:rPr>
        <w:t>By comparing our PC1-inferred social vulnerability index with the retention ratio from the model in Wyandotte County, we fo</w:t>
      </w:r>
      <w:r w:rsidRPr="7BB9A93C">
        <w:rPr>
          <w:rFonts w:ascii="Garamond" w:hAnsi="Garamond" w:eastAsia="Garamond" w:cs="Garamond"/>
        </w:rPr>
        <w:t>und that there is a negative correlation between the retention ratio and the social vulnerability index. From the scatter plot</w:t>
      </w:r>
      <w:r w:rsidRPr="7BB9A93C" w:rsidR="509F8702">
        <w:rPr>
          <w:rFonts w:ascii="Garamond" w:hAnsi="Garamond" w:eastAsia="Garamond" w:cs="Garamond"/>
        </w:rPr>
        <w:t xml:space="preserve"> shown in figure </w:t>
      </w:r>
      <w:r w:rsidRPr="7BB9A93C" w:rsidR="1C7F4F3B">
        <w:rPr>
          <w:rFonts w:ascii="Garamond" w:hAnsi="Garamond" w:eastAsia="Garamond" w:cs="Garamond"/>
        </w:rPr>
        <w:t>6</w:t>
      </w:r>
      <w:r w:rsidRPr="7BB9A93C">
        <w:rPr>
          <w:rFonts w:ascii="Garamond" w:hAnsi="Garamond" w:eastAsia="Garamond" w:cs="Garamond"/>
        </w:rPr>
        <w:t xml:space="preserve">, </w:t>
      </w:r>
      <w:r w:rsidRPr="7BB9A93C" w:rsidR="5871FC75">
        <w:rPr>
          <w:rFonts w:ascii="Garamond" w:hAnsi="Garamond" w:eastAsia="Garamond" w:cs="Garamond"/>
        </w:rPr>
        <w:t>a decreasing trend is found in retention ratio as the vulnerability index becomes higher.</w:t>
      </w:r>
      <w:r w:rsidRPr="7BB9A93C">
        <w:rPr>
          <w:rFonts w:ascii="Garamond" w:hAnsi="Garamond" w:eastAsia="Garamond" w:cs="Garamond"/>
        </w:rPr>
        <w:t xml:space="preserve"> The </w:t>
      </w:r>
      <w:r w:rsidRPr="7BB9A93C" w:rsidR="27B9F5AF">
        <w:rPr>
          <w:rFonts w:ascii="Garamond" w:hAnsi="Garamond" w:eastAsia="Garamond" w:cs="Garamond"/>
        </w:rPr>
        <w:t xml:space="preserve">adjusted </w:t>
      </w:r>
      <w:r w:rsidRPr="7BB9A93C">
        <w:rPr>
          <w:rFonts w:ascii="Garamond" w:hAnsi="Garamond" w:eastAsia="Garamond" w:cs="Garamond"/>
        </w:rPr>
        <w:t xml:space="preserve">r-squared of .19 illustrates the complex nature of our social analysis. </w:t>
      </w:r>
      <w:r w:rsidRPr="7BB9A93C" w:rsidR="6F63FC03">
        <w:rPr>
          <w:rFonts w:ascii="Garamond" w:hAnsi="Garamond" w:eastAsia="Garamond" w:cs="Garamond"/>
        </w:rPr>
        <w:t xml:space="preserve">By ranking the census blocks by our PC-1 inferred social vulnerability index, </w:t>
      </w:r>
      <w:r w:rsidRPr="7BB9A93C" w:rsidR="0CCF68CF">
        <w:rPr>
          <w:rFonts w:ascii="Garamond" w:hAnsi="Garamond" w:eastAsia="Garamond" w:cs="Garamond"/>
        </w:rPr>
        <w:t xml:space="preserve">we </w:t>
      </w:r>
      <w:r w:rsidRPr="7BB9A93C" w:rsidR="4C705F1A">
        <w:rPr>
          <w:rFonts w:ascii="Garamond" w:hAnsi="Garamond" w:eastAsia="Garamond" w:cs="Garamond"/>
        </w:rPr>
        <w:t xml:space="preserve">identified 10 </w:t>
      </w:r>
      <w:r w:rsidRPr="7BB9A93C" w:rsidR="47047C5C">
        <w:rPr>
          <w:rFonts w:ascii="Garamond" w:hAnsi="Garamond" w:eastAsia="Garamond" w:cs="Garamond"/>
        </w:rPr>
        <w:t>ce</w:t>
      </w:r>
      <w:r w:rsidRPr="7BB9A93C" w:rsidR="338E13CA">
        <w:rPr>
          <w:rFonts w:ascii="Garamond" w:hAnsi="Garamond" w:eastAsia="Garamond" w:cs="Garamond"/>
        </w:rPr>
        <w:t>ns</w:t>
      </w:r>
      <w:r w:rsidRPr="7BB9A93C" w:rsidR="47047C5C">
        <w:rPr>
          <w:rFonts w:ascii="Garamond" w:hAnsi="Garamond" w:eastAsia="Garamond" w:cs="Garamond"/>
        </w:rPr>
        <w:t>us blocks</w:t>
      </w:r>
      <w:r w:rsidRPr="7BB9A93C" w:rsidR="338E13CA">
        <w:rPr>
          <w:rFonts w:ascii="Garamond" w:hAnsi="Garamond" w:eastAsia="Garamond" w:cs="Garamond"/>
        </w:rPr>
        <w:t xml:space="preserve"> </w:t>
      </w:r>
      <w:r w:rsidRPr="7BB9A93C" w:rsidR="4C705F1A">
        <w:rPr>
          <w:rFonts w:ascii="Garamond" w:hAnsi="Garamond" w:eastAsia="Garamond" w:cs="Garamond"/>
        </w:rPr>
        <w:t>that c</w:t>
      </w:r>
      <w:r w:rsidRPr="7BB9A93C" w:rsidR="05143150">
        <w:rPr>
          <w:rFonts w:ascii="Garamond" w:hAnsi="Garamond" w:eastAsia="Garamond" w:cs="Garamond"/>
        </w:rPr>
        <w:t xml:space="preserve">ould benefit most from </w:t>
      </w:r>
      <w:r w:rsidRPr="7BB9A93C" w:rsidR="5BB50E38">
        <w:rPr>
          <w:rFonts w:ascii="Garamond" w:hAnsi="Garamond" w:eastAsia="Garamond" w:cs="Garamond"/>
        </w:rPr>
        <w:t>Gro</w:t>
      </w:r>
      <w:r w:rsidRPr="7BB9A93C" w:rsidR="5BB50E38">
        <w:rPr>
          <w:rFonts w:ascii="Garamond" w:hAnsi="Garamond" w:eastAsia="Garamond" w:cs="Garamond"/>
          <w:color w:val="000000" w:themeColor="text1"/>
        </w:rPr>
        <w:t xml:space="preserve">undwork NRG’s </w:t>
      </w:r>
      <w:r w:rsidRPr="7BB9A93C" w:rsidR="05143150">
        <w:rPr>
          <w:rFonts w:ascii="Garamond" w:hAnsi="Garamond" w:eastAsia="Garamond" w:cs="Garamond"/>
          <w:color w:val="000000" w:themeColor="text1"/>
        </w:rPr>
        <w:t>green infrastructure initiatives</w:t>
      </w:r>
      <w:r w:rsidR="00C660AC">
        <w:rPr>
          <w:rFonts w:ascii="Garamond" w:hAnsi="Garamond" w:eastAsia="Garamond" w:cs="Garamond"/>
          <w:color w:val="000000" w:themeColor="text1"/>
        </w:rPr>
        <w:t>,</w:t>
      </w:r>
      <w:r w:rsidRPr="7BB9A93C" w:rsidR="457B6F66">
        <w:rPr>
          <w:rFonts w:ascii="Garamond" w:hAnsi="Garamond" w:eastAsia="Garamond" w:cs="Garamond"/>
          <w:color w:val="000000" w:themeColor="text1"/>
        </w:rPr>
        <w:t xml:space="preserve"> </w:t>
      </w:r>
      <w:r w:rsidRPr="7BB9A93C" w:rsidR="74D735CE">
        <w:rPr>
          <w:rFonts w:ascii="Garamond" w:hAnsi="Garamond" w:eastAsia="Garamond" w:cs="Garamond"/>
          <w:color w:val="000000" w:themeColor="text1"/>
        </w:rPr>
        <w:t xml:space="preserve">as highlighted in yellow in </w:t>
      </w:r>
      <w:r w:rsidRPr="7BB9A93C" w:rsidR="7C51AF48">
        <w:rPr>
          <w:rFonts w:ascii="Garamond" w:hAnsi="Garamond" w:eastAsia="Garamond" w:cs="Garamond"/>
          <w:color w:val="000000" w:themeColor="text1"/>
        </w:rPr>
        <w:t>F</w:t>
      </w:r>
      <w:r w:rsidRPr="7BB9A93C" w:rsidR="74D735CE">
        <w:rPr>
          <w:rFonts w:ascii="Garamond" w:hAnsi="Garamond" w:eastAsia="Garamond" w:cs="Garamond"/>
          <w:color w:val="000000" w:themeColor="text1"/>
        </w:rPr>
        <w:t xml:space="preserve">igure </w:t>
      </w:r>
      <w:r w:rsidRPr="7BB9A93C" w:rsidR="177EABDB">
        <w:rPr>
          <w:rFonts w:ascii="Garamond" w:hAnsi="Garamond" w:eastAsia="Garamond" w:cs="Garamond"/>
          <w:color w:val="000000" w:themeColor="text1"/>
        </w:rPr>
        <w:t>7</w:t>
      </w:r>
      <w:r w:rsidRPr="7BB9A93C" w:rsidR="74D735CE">
        <w:rPr>
          <w:rFonts w:ascii="Garamond" w:hAnsi="Garamond" w:eastAsia="Garamond" w:cs="Garamond"/>
          <w:color w:val="000000" w:themeColor="text1"/>
        </w:rPr>
        <w:t xml:space="preserve">. </w:t>
      </w:r>
    </w:p>
    <w:p w:rsidR="50EA0307" w:rsidP="0A44A9C0" w:rsidRDefault="21EAB0CC" w14:paraId="1C1DF57A" w14:textId="7A54F40B">
      <w:pPr>
        <w:spacing w:after="0" w:line="240" w:lineRule="auto"/>
        <w:jc w:val="center"/>
      </w:pPr>
      <w:r>
        <w:rPr>
          <w:noProof/>
        </w:rPr>
        <w:drawing>
          <wp:inline distT="0" distB="0" distL="0" distR="0" wp14:anchorId="7D79A718" wp14:editId="41331BED">
            <wp:extent cx="4130040" cy="2581275"/>
            <wp:effectExtent l="0" t="0" r="0" b="0"/>
            <wp:docPr id="1284582563" name="Picture 128458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130040" cy="2581275"/>
                    </a:xfrm>
                    <a:prstGeom prst="rect">
                      <a:avLst/>
                    </a:prstGeom>
                  </pic:spPr>
                </pic:pic>
              </a:graphicData>
            </a:graphic>
          </wp:inline>
        </w:drawing>
      </w:r>
    </w:p>
    <w:p w:rsidRPr="00CA52F7" w:rsidR="50EA0307" w:rsidP="00CA52F7" w:rsidRDefault="50EA0307" w14:paraId="18217546" w14:textId="107DDFD2">
      <w:pPr>
        <w:spacing w:after="0" w:line="240" w:lineRule="auto"/>
        <w:jc w:val="center"/>
        <w:rPr>
          <w:rFonts w:ascii="Garamond" w:hAnsi="Garamond" w:eastAsia="Garamond" w:cs="Garamond"/>
          <w:b/>
          <w:bCs/>
          <w:color w:val="000000" w:themeColor="text1"/>
        </w:rPr>
      </w:pPr>
      <w:r w:rsidRPr="00CA52F7">
        <w:rPr>
          <w:rFonts w:ascii="Garamond" w:hAnsi="Garamond" w:eastAsia="Garamond" w:cs="Garamond"/>
          <w:i/>
          <w:iCs/>
          <w:color w:val="000000" w:themeColor="text1"/>
        </w:rPr>
        <w:t>Figure</w:t>
      </w:r>
      <w:r w:rsidRPr="00CA52F7" w:rsidR="211A4FF4">
        <w:rPr>
          <w:rFonts w:ascii="Garamond" w:hAnsi="Garamond" w:eastAsia="Garamond" w:cs="Garamond"/>
          <w:i/>
          <w:iCs/>
          <w:color w:val="000000" w:themeColor="text1"/>
        </w:rPr>
        <w:t xml:space="preserve"> 6</w:t>
      </w:r>
      <w:r w:rsidR="00CA52F7">
        <w:rPr>
          <w:rFonts w:ascii="Garamond" w:hAnsi="Garamond" w:eastAsia="Garamond" w:cs="Garamond"/>
          <w:i/>
          <w:iCs/>
          <w:color w:val="000000" w:themeColor="text1"/>
        </w:rPr>
        <w:t>.</w:t>
      </w:r>
      <w:r w:rsidR="00CA52F7">
        <w:rPr>
          <w:rFonts w:ascii="Garamond" w:hAnsi="Garamond" w:eastAsia="Garamond" w:cs="Garamond"/>
          <w:b/>
          <w:bCs/>
          <w:color w:val="000000" w:themeColor="text1"/>
        </w:rPr>
        <w:t xml:space="preserve"> </w:t>
      </w:r>
      <w:r w:rsidRPr="00CA52F7">
        <w:rPr>
          <w:rFonts w:ascii="Garamond" w:hAnsi="Garamond" w:eastAsia="Garamond" w:cs="Garamond"/>
          <w:color w:val="000000" w:themeColor="text1"/>
        </w:rPr>
        <w:t>Scatter plot of social vulnerability index and retention ratio outputs.</w:t>
      </w:r>
    </w:p>
    <w:p w:rsidR="7A8FCF0B" w:rsidP="7A8FCF0B" w:rsidRDefault="7A8FCF0B" w14:paraId="61952C90" w14:textId="1E3EBD37">
      <w:pPr>
        <w:spacing w:after="0" w:line="240" w:lineRule="auto"/>
        <w:rPr>
          <w:rFonts w:ascii="Garamond" w:hAnsi="Garamond" w:eastAsia="Garamond" w:cs="Garamond"/>
          <w:color w:val="000000" w:themeColor="text1"/>
        </w:rPr>
      </w:pPr>
    </w:p>
    <w:p w:rsidR="48DEE7AB" w:rsidP="26EA3AD6" w:rsidRDefault="6C0B30B6" w14:paraId="2C28182D" w14:textId="7AB904CF">
      <w:pPr>
        <w:spacing w:after="0" w:line="240" w:lineRule="auto"/>
        <w:jc w:val="center"/>
      </w:pPr>
      <w:r>
        <w:rPr>
          <w:noProof/>
        </w:rPr>
        <w:drawing>
          <wp:inline distT="0" distB="0" distL="0" distR="0" wp14:anchorId="5C6E556F" wp14:editId="2E29C750">
            <wp:extent cx="5591175" cy="3086794"/>
            <wp:effectExtent l="0" t="0" r="0" b="0"/>
            <wp:docPr id="951788440" name="Picture 95178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591175" cy="3086794"/>
                    </a:xfrm>
                    <a:prstGeom prst="rect">
                      <a:avLst/>
                    </a:prstGeom>
                  </pic:spPr>
                </pic:pic>
              </a:graphicData>
            </a:graphic>
          </wp:inline>
        </w:drawing>
      </w:r>
    </w:p>
    <w:p w:rsidRPr="00CA52F7" w:rsidR="48DEE7AB" w:rsidP="00CA52F7" w:rsidRDefault="21CE2B9B" w14:paraId="6B231F0B" w14:textId="46A2786F">
      <w:pPr>
        <w:spacing w:after="0" w:line="240" w:lineRule="auto"/>
        <w:jc w:val="center"/>
        <w:rPr>
          <w:rFonts w:ascii="Garamond" w:hAnsi="Garamond" w:eastAsia="Garamond" w:cs="Garamond"/>
          <w:i/>
          <w:iCs/>
        </w:rPr>
      </w:pPr>
      <w:r w:rsidRPr="00CA52F7">
        <w:rPr>
          <w:rFonts w:ascii="Garamond" w:hAnsi="Garamond" w:eastAsia="Garamond" w:cs="Garamond"/>
          <w:i/>
          <w:iCs/>
        </w:rPr>
        <w:t xml:space="preserve">Figure </w:t>
      </w:r>
      <w:r w:rsidRPr="00CA52F7" w:rsidR="02165DD6">
        <w:rPr>
          <w:rFonts w:ascii="Garamond" w:hAnsi="Garamond" w:eastAsia="Garamond" w:cs="Garamond"/>
          <w:i/>
          <w:iCs/>
        </w:rPr>
        <w:t>7</w:t>
      </w:r>
      <w:r w:rsidR="00CA52F7">
        <w:rPr>
          <w:rFonts w:ascii="Garamond" w:hAnsi="Garamond" w:eastAsia="Garamond" w:cs="Garamond"/>
          <w:i/>
          <w:iCs/>
        </w:rPr>
        <w:t xml:space="preserve">. </w:t>
      </w:r>
      <w:r w:rsidRPr="00CA52F7" w:rsidR="3D3078EE">
        <w:rPr>
          <w:rFonts w:ascii="Garamond" w:hAnsi="Garamond" w:eastAsia="Garamond" w:cs="Garamond"/>
        </w:rPr>
        <w:t>Green infrastructure candidates (highlighted in yellow) and the social vulnerability index by census block.</w:t>
      </w:r>
    </w:p>
    <w:p w:rsidR="7A8FCF0B" w:rsidP="0A44A9C0" w:rsidRDefault="7A8FCF0B" w14:paraId="594DC842" w14:textId="2020F58B">
      <w:pPr>
        <w:spacing w:after="0" w:line="240" w:lineRule="auto"/>
        <w:rPr>
          <w:rFonts w:ascii="Garamond" w:hAnsi="Garamond" w:eastAsia="Garamond" w:cs="Garamond"/>
          <w:color w:val="000000" w:themeColor="text1"/>
        </w:rPr>
      </w:pPr>
    </w:p>
    <w:p w:rsidR="7A8FCF0B" w:rsidP="26EA3AD6" w:rsidRDefault="342F79B5" w14:paraId="0D3CDB97" w14:textId="29666B93">
      <w:pPr>
        <w:spacing w:after="0" w:line="240" w:lineRule="auto"/>
        <w:rPr>
          <w:rFonts w:ascii="Garamond" w:hAnsi="Garamond" w:eastAsia="Garamond" w:cs="Garamond"/>
          <w:color w:val="000000" w:themeColor="text1"/>
        </w:rPr>
      </w:pPr>
      <w:r w:rsidRPr="26EA3AD6">
        <w:rPr>
          <w:rFonts w:ascii="Garamond" w:hAnsi="Garamond" w:eastAsia="Garamond" w:cs="Garamond"/>
          <w:color w:val="000000" w:themeColor="text1"/>
        </w:rPr>
        <w:t xml:space="preserve">As shown in </w:t>
      </w:r>
      <w:r w:rsidRPr="26EA3AD6" w:rsidR="6871CF54">
        <w:rPr>
          <w:rFonts w:ascii="Garamond" w:hAnsi="Garamond" w:eastAsia="Garamond" w:cs="Garamond"/>
          <w:color w:val="000000" w:themeColor="text1"/>
        </w:rPr>
        <w:t>Appendix C</w:t>
      </w:r>
      <w:r w:rsidRPr="26EA3AD6">
        <w:rPr>
          <w:rFonts w:ascii="Garamond" w:hAnsi="Garamond" w:eastAsia="Garamond" w:cs="Garamond"/>
          <w:color w:val="000000" w:themeColor="text1"/>
        </w:rPr>
        <w:t xml:space="preserve">, we </w:t>
      </w:r>
      <w:r w:rsidRPr="26EA3AD6" w:rsidR="6FAB38B8">
        <w:rPr>
          <w:rFonts w:ascii="Garamond" w:hAnsi="Garamond" w:eastAsia="Garamond" w:cs="Garamond"/>
          <w:color w:val="000000" w:themeColor="text1"/>
        </w:rPr>
        <w:t xml:space="preserve">also </w:t>
      </w:r>
      <w:r w:rsidRPr="26EA3AD6" w:rsidR="79F551FD">
        <w:rPr>
          <w:rFonts w:ascii="Garamond" w:hAnsi="Garamond" w:eastAsia="Garamond" w:cs="Garamond"/>
          <w:color w:val="000000" w:themeColor="text1"/>
        </w:rPr>
        <w:t xml:space="preserve">identified </w:t>
      </w:r>
      <w:r w:rsidRPr="26EA3AD6" w:rsidR="6FAB38B8">
        <w:rPr>
          <w:rFonts w:ascii="Garamond" w:hAnsi="Garamond" w:eastAsia="Garamond" w:cs="Garamond"/>
          <w:color w:val="000000" w:themeColor="text1"/>
        </w:rPr>
        <w:t>vacant land parcels within these 10 census blocks</w:t>
      </w:r>
      <w:r w:rsidR="00C660AC">
        <w:rPr>
          <w:rFonts w:ascii="Garamond" w:hAnsi="Garamond" w:eastAsia="Garamond" w:cs="Garamond"/>
          <w:color w:val="000000" w:themeColor="text1"/>
        </w:rPr>
        <w:t>,</w:t>
      </w:r>
      <w:r w:rsidRPr="26EA3AD6" w:rsidR="6FAB38B8">
        <w:rPr>
          <w:rFonts w:ascii="Garamond" w:hAnsi="Garamond" w:eastAsia="Garamond" w:cs="Garamond"/>
          <w:color w:val="000000" w:themeColor="text1"/>
        </w:rPr>
        <w:t xml:space="preserve"> as well as census blocks with the highest vulnerability score</w:t>
      </w:r>
      <w:r w:rsidR="00C660AC">
        <w:rPr>
          <w:rFonts w:ascii="Garamond" w:hAnsi="Garamond" w:eastAsia="Garamond" w:cs="Garamond"/>
          <w:color w:val="000000" w:themeColor="text1"/>
        </w:rPr>
        <w:t>,</w:t>
      </w:r>
      <w:r w:rsidRPr="26EA3AD6" w:rsidR="6FAB38B8">
        <w:rPr>
          <w:rFonts w:ascii="Garamond" w:hAnsi="Garamond" w:eastAsia="Garamond" w:cs="Garamond"/>
          <w:color w:val="000000" w:themeColor="text1"/>
        </w:rPr>
        <w:t xml:space="preserve"> to provide partners with vacant land </w:t>
      </w:r>
      <w:r w:rsidRPr="26EA3AD6" w:rsidR="7E08112B">
        <w:rPr>
          <w:rFonts w:ascii="Garamond" w:hAnsi="Garamond" w:eastAsia="Garamond" w:cs="Garamond"/>
          <w:color w:val="000000" w:themeColor="text1"/>
        </w:rPr>
        <w:t xml:space="preserve">potentially suitable for </w:t>
      </w:r>
      <w:r w:rsidRPr="26EA3AD6" w:rsidR="7E08112B">
        <w:rPr>
          <w:rFonts w:ascii="Garamond" w:hAnsi="Garamond" w:eastAsia="Garamond" w:cs="Garamond"/>
          <w:color w:val="000000" w:themeColor="text1"/>
        </w:rPr>
        <w:lastRenderedPageBreak/>
        <w:t>these green infrastructure projects</w:t>
      </w:r>
      <w:r w:rsidRPr="26EA3AD6" w:rsidR="6FAB38B8">
        <w:rPr>
          <w:rFonts w:ascii="Garamond" w:hAnsi="Garamond" w:eastAsia="Garamond" w:cs="Garamond"/>
          <w:color w:val="000000" w:themeColor="text1"/>
        </w:rPr>
        <w:t>. Groundwork USA</w:t>
      </w:r>
      <w:r w:rsidRPr="26EA3AD6" w:rsidR="0135ADCC">
        <w:rPr>
          <w:rFonts w:ascii="Garamond" w:hAnsi="Garamond" w:eastAsia="Garamond" w:cs="Garamond"/>
          <w:color w:val="000000" w:themeColor="text1"/>
        </w:rPr>
        <w:t>’s mission</w:t>
      </w:r>
      <w:r w:rsidRPr="26EA3AD6" w:rsidR="6FAB38B8">
        <w:rPr>
          <w:rFonts w:ascii="Garamond" w:hAnsi="Garamond" w:eastAsia="Garamond" w:cs="Garamond"/>
          <w:color w:val="000000" w:themeColor="text1"/>
        </w:rPr>
        <w:t xml:space="preserve"> is </w:t>
      </w:r>
      <w:r w:rsidRPr="26EA3AD6" w:rsidR="6FAB38B8">
        <w:rPr>
          <w:rFonts w:ascii="Garamond" w:hAnsi="Garamond" w:eastAsia="Garamond" w:cs="Garamond"/>
          <w:color w:val="111111"/>
        </w:rPr>
        <w:t>to bring about the sustained regeneration, improvement, and management of the physical environment</w:t>
      </w:r>
      <w:r w:rsidR="00C660AC">
        <w:rPr>
          <w:rFonts w:ascii="Garamond" w:hAnsi="Garamond" w:eastAsia="Garamond" w:cs="Garamond"/>
          <w:color w:val="111111"/>
        </w:rPr>
        <w:t>,</w:t>
      </w:r>
      <w:r w:rsidRPr="26EA3AD6" w:rsidR="6FAB38B8">
        <w:rPr>
          <w:rFonts w:ascii="Garamond" w:hAnsi="Garamond" w:eastAsia="Garamond" w:cs="Garamond"/>
          <w:color w:val="000000" w:themeColor="text1"/>
        </w:rPr>
        <w:t xml:space="preserve"> and their primary agent of change is landscape improvement projects that reintroduce permeable surfaces to historically disinvested neighborhoods. Providing partners with vacant land in vulnerable block groups in Wyandotte County will allow them</w:t>
      </w:r>
      <w:r w:rsidR="00C660AC">
        <w:rPr>
          <w:rFonts w:ascii="Garamond" w:hAnsi="Garamond" w:eastAsia="Garamond" w:cs="Garamond"/>
          <w:color w:val="000000" w:themeColor="text1"/>
        </w:rPr>
        <w:t xml:space="preserve"> to</w:t>
      </w:r>
      <w:r w:rsidRPr="26EA3AD6" w:rsidR="6FAB38B8">
        <w:rPr>
          <w:rFonts w:ascii="Garamond" w:hAnsi="Garamond" w:eastAsia="Garamond" w:cs="Garamond"/>
          <w:color w:val="000000" w:themeColor="text1"/>
        </w:rPr>
        <w:t xml:space="preserve"> find effective locations for t</w:t>
      </w:r>
      <w:r w:rsidRPr="26EA3AD6" w:rsidR="009F3A3B">
        <w:rPr>
          <w:rFonts w:ascii="Garamond" w:hAnsi="Garamond" w:eastAsia="Garamond" w:cs="Garamond"/>
          <w:color w:val="000000" w:themeColor="text1"/>
        </w:rPr>
        <w:t xml:space="preserve">hese </w:t>
      </w:r>
      <w:r w:rsidRPr="26EA3AD6" w:rsidR="6FAB38B8">
        <w:rPr>
          <w:rFonts w:ascii="Garamond" w:hAnsi="Garamond" w:eastAsia="Garamond" w:cs="Garamond"/>
          <w:color w:val="000000" w:themeColor="text1"/>
        </w:rPr>
        <w:t xml:space="preserve">landscape improvement projects and uplift communities that are lacking natural stormwater management services. </w:t>
      </w:r>
    </w:p>
    <w:p w:rsidR="26EA3AD6" w:rsidP="26EA3AD6" w:rsidRDefault="26EA3AD6" w14:paraId="1AF53150" w14:textId="5C73A39D">
      <w:pPr>
        <w:spacing w:after="0" w:line="240" w:lineRule="auto"/>
        <w:rPr>
          <w:rFonts w:ascii="Garamond" w:hAnsi="Garamond" w:eastAsia="Garamond" w:cs="Garamond"/>
          <w:color w:val="000000" w:themeColor="text1"/>
        </w:rPr>
      </w:pPr>
    </w:p>
    <w:p w:rsidRPr="00B22B33" w:rsidR="25FE0278" w:rsidP="7A8FCF0B" w:rsidRDefault="4135C6FC" w14:paraId="2ABDCAD0" w14:textId="7CAD6AA9">
      <w:pPr>
        <w:spacing w:after="0" w:line="240" w:lineRule="auto"/>
        <w:rPr>
          <w:rFonts w:ascii="Garamond" w:hAnsi="Garamond" w:eastAsia="Garamond" w:cs="Garamond"/>
          <w:i/>
          <w:iCs/>
          <w:color w:val="000000" w:themeColor="text1"/>
        </w:rPr>
      </w:pPr>
      <w:r w:rsidRPr="7A8FCF0B">
        <w:rPr>
          <w:rFonts w:ascii="Garamond" w:hAnsi="Garamond" w:eastAsia="Garamond" w:cs="Garamond"/>
          <w:i/>
          <w:iCs/>
          <w:color w:val="000000" w:themeColor="text1"/>
        </w:rPr>
        <w:t>4.1.4</w:t>
      </w:r>
      <w:r w:rsidRPr="7A8FCF0B" w:rsidR="08AB260A">
        <w:rPr>
          <w:rFonts w:ascii="Garamond" w:hAnsi="Garamond" w:eastAsia="Garamond" w:cs="Garamond"/>
          <w:i/>
          <w:iCs/>
          <w:color w:val="000000" w:themeColor="text1"/>
        </w:rPr>
        <w:t xml:space="preserve"> Model limitations</w:t>
      </w:r>
    </w:p>
    <w:p w:rsidR="00C84839" w:rsidP="1B26E546" w:rsidRDefault="69039838" w14:paraId="34A920CA" w14:textId="5939ADE2">
      <w:pPr>
        <w:spacing w:after="0" w:line="240" w:lineRule="auto"/>
        <w:rPr>
          <w:rFonts w:ascii="Garamond" w:hAnsi="Garamond" w:eastAsia="Garamond" w:cs="Garamond"/>
          <w:color w:val="000000" w:themeColor="text1"/>
        </w:rPr>
      </w:pPr>
      <w:r w:rsidRPr="0A44A9C0">
        <w:rPr>
          <w:rFonts w:ascii="Garamond" w:hAnsi="Garamond" w:eastAsia="Garamond" w:cs="Garamond"/>
          <w:color w:val="000000" w:themeColor="text1"/>
        </w:rPr>
        <w:t xml:space="preserve">While we were able to examine the effects of precipitation and land cover on stormwater retention in Wyandotte County, the </w:t>
      </w:r>
      <w:r w:rsidRPr="0A44A9C0" w:rsidR="7E5B25C5">
        <w:rPr>
          <w:rFonts w:ascii="Garamond" w:hAnsi="Garamond" w:eastAsia="Garamond" w:cs="Garamond"/>
          <w:color w:val="000000" w:themeColor="text1"/>
        </w:rPr>
        <w:t>analysis</w:t>
      </w:r>
      <w:r w:rsidRPr="0A44A9C0">
        <w:rPr>
          <w:rFonts w:ascii="Garamond" w:hAnsi="Garamond" w:eastAsia="Garamond" w:cs="Garamond"/>
          <w:color w:val="000000" w:themeColor="text1"/>
        </w:rPr>
        <w:t xml:space="preserve"> was limited by model uncertainties, data uncertainties,</w:t>
      </w:r>
      <w:r w:rsidRPr="0A44A9C0" w:rsidR="461CD6F8">
        <w:rPr>
          <w:rFonts w:ascii="Garamond" w:hAnsi="Garamond" w:eastAsia="Garamond" w:cs="Garamond"/>
          <w:color w:val="000000" w:themeColor="text1"/>
        </w:rPr>
        <w:t xml:space="preserve"> and limitations </w:t>
      </w:r>
      <w:r w:rsidRPr="0A44A9C0" w:rsidR="61AF3207">
        <w:rPr>
          <w:rFonts w:ascii="Garamond" w:hAnsi="Garamond" w:eastAsia="Garamond" w:cs="Garamond"/>
          <w:color w:val="000000" w:themeColor="text1"/>
        </w:rPr>
        <w:t>within</w:t>
      </w:r>
      <w:r w:rsidRPr="0A44A9C0" w:rsidR="461CD6F8">
        <w:rPr>
          <w:rFonts w:ascii="Garamond" w:hAnsi="Garamond" w:eastAsia="Garamond" w:cs="Garamond"/>
          <w:color w:val="000000" w:themeColor="text1"/>
        </w:rPr>
        <w:t xml:space="preserve"> the model</w:t>
      </w:r>
      <w:r w:rsidRPr="0A44A9C0" w:rsidR="3074D490">
        <w:rPr>
          <w:rFonts w:ascii="Garamond" w:hAnsi="Garamond" w:eastAsia="Garamond" w:cs="Garamond"/>
          <w:color w:val="000000" w:themeColor="text1"/>
        </w:rPr>
        <w:t xml:space="preserve"> itself</w:t>
      </w:r>
      <w:r w:rsidRPr="0A44A9C0" w:rsidR="461CD6F8">
        <w:rPr>
          <w:rFonts w:ascii="Garamond" w:hAnsi="Garamond" w:eastAsia="Garamond" w:cs="Garamond"/>
          <w:color w:val="000000" w:themeColor="text1"/>
        </w:rPr>
        <w:t xml:space="preserve">. </w:t>
      </w:r>
      <w:r w:rsidRPr="0A44A9C0" w:rsidR="72BB007A">
        <w:rPr>
          <w:rFonts w:ascii="Garamond" w:hAnsi="Garamond" w:eastAsia="Garamond" w:cs="Garamond"/>
          <w:color w:val="000000" w:themeColor="text1"/>
        </w:rPr>
        <w:t xml:space="preserve">To start, the model is highly simplified and </w:t>
      </w:r>
      <w:r w:rsidRPr="0A44A9C0" w:rsidR="0E67CBD1">
        <w:rPr>
          <w:rFonts w:ascii="Garamond" w:hAnsi="Garamond" w:eastAsia="Garamond" w:cs="Garamond"/>
          <w:color w:val="000000" w:themeColor="text1"/>
        </w:rPr>
        <w:t xml:space="preserve">only considers seven land cover classifications and four soil groups. </w:t>
      </w:r>
      <w:r w:rsidRPr="0A44A9C0" w:rsidR="29FC2C3F">
        <w:rPr>
          <w:rFonts w:ascii="Garamond" w:hAnsi="Garamond" w:eastAsia="Garamond" w:cs="Garamond"/>
          <w:color w:val="000000" w:themeColor="text1"/>
        </w:rPr>
        <w:t>This simplifies the spatial variability that exists in Wyandotte County. Additionally, the precipitation data that was used as a model input was rather coarse</w:t>
      </w:r>
      <w:r w:rsidR="00C660AC">
        <w:rPr>
          <w:rFonts w:ascii="Garamond" w:hAnsi="Garamond" w:eastAsia="Garamond" w:cs="Garamond"/>
          <w:color w:val="000000" w:themeColor="text1"/>
        </w:rPr>
        <w:t>,</w:t>
      </w:r>
      <w:r w:rsidRPr="0A44A9C0" w:rsidR="74EA0C16">
        <w:rPr>
          <w:rFonts w:ascii="Garamond" w:hAnsi="Garamond" w:eastAsia="Garamond" w:cs="Garamond"/>
          <w:color w:val="000000" w:themeColor="text1"/>
        </w:rPr>
        <w:t xml:space="preserve"> and the data used in the biophysical table was found in literature. This limits the quality of our data analysis. Finally, the model itself</w:t>
      </w:r>
      <w:r w:rsidRPr="0A44A9C0" w:rsidR="4C20E694">
        <w:rPr>
          <w:rFonts w:ascii="Garamond" w:hAnsi="Garamond" w:eastAsia="Garamond" w:cs="Garamond"/>
          <w:color w:val="000000" w:themeColor="text1"/>
        </w:rPr>
        <w:t xml:space="preserve"> is limited in what it can tell us about water quality since it models stormwater retention as an ecosystem service rather than measuring how much pollutant ends up in nearby waterways. </w:t>
      </w:r>
    </w:p>
    <w:p w:rsidR="1B26E546" w:rsidP="357E01DD" w:rsidRDefault="1B26E546" w14:paraId="28C02D64" w14:textId="76EC1A4A">
      <w:pPr>
        <w:spacing w:after="0" w:line="240" w:lineRule="auto"/>
        <w:rPr>
          <w:rFonts w:ascii="Garamond" w:hAnsi="Garamond" w:eastAsia="Garamond" w:cs="Garamond"/>
          <w:color w:val="000000" w:themeColor="text1"/>
        </w:rPr>
      </w:pPr>
    </w:p>
    <w:p w:rsidR="25FE0278" w:rsidP="1B26E546" w:rsidRDefault="25FE0278" w14:paraId="0C2F5954" w14:textId="2B3EF746">
      <w:pPr>
        <w:pStyle w:val="NoSpacing"/>
        <w:rPr>
          <w:rFonts w:ascii="Garamond" w:hAnsi="Garamond" w:eastAsia="Garamond" w:cs="Garamond"/>
          <w:color w:val="000000" w:themeColor="text1"/>
        </w:rPr>
      </w:pPr>
      <w:r w:rsidRPr="1B26E546">
        <w:rPr>
          <w:rFonts w:ascii="Garamond" w:hAnsi="Garamond" w:eastAsia="Garamond" w:cs="Garamond"/>
          <w:b/>
          <w:bCs/>
          <w:i/>
          <w:iCs/>
          <w:color w:val="000000" w:themeColor="text1"/>
        </w:rPr>
        <w:t>4.2 Future Work</w:t>
      </w:r>
    </w:p>
    <w:p w:rsidR="25FE0278" w:rsidP="1B26E546" w:rsidRDefault="25FE0278" w14:paraId="6E006B0A" w14:textId="2A13E3B9">
      <w:pPr>
        <w:pStyle w:val="NoSpacing"/>
        <w:rPr>
          <w:rFonts w:ascii="Garamond" w:hAnsi="Garamond" w:eastAsia="Garamond" w:cs="Garamond"/>
          <w:color w:val="000000" w:themeColor="text1"/>
        </w:rPr>
      </w:pPr>
      <w:r w:rsidRPr="357E01DD">
        <w:rPr>
          <w:rFonts w:ascii="Garamond" w:hAnsi="Garamond" w:eastAsia="Garamond" w:cs="Garamond"/>
          <w:color w:val="000000" w:themeColor="text1"/>
        </w:rPr>
        <w:t xml:space="preserve">Further research is required to directly quantify the amount of pollutant discharged into surface and groundwater, taking into account the retention volumes produced in this analysis. A model like the EPA’s Stormwater Management Model (SWMM) could work in tandem with Groundwork’s citizen science projects </w:t>
      </w:r>
      <w:r w:rsidRPr="357E01DD" w:rsidR="00AF38AA">
        <w:rPr>
          <w:rFonts w:ascii="Garamond" w:hAnsi="Garamond" w:eastAsia="Garamond" w:cs="Garamond"/>
          <w:color w:val="000000" w:themeColor="text1"/>
        </w:rPr>
        <w:t xml:space="preserve">collecting </w:t>
      </w:r>
      <w:r w:rsidRPr="357E01DD">
        <w:rPr>
          <w:rFonts w:ascii="Garamond" w:hAnsi="Garamond" w:eastAsia="Garamond" w:cs="Garamond"/>
          <w:color w:val="000000" w:themeColor="text1"/>
        </w:rPr>
        <w:t>water quality measurements in local waterways. This would allow insight into the extent to which poor stormwater management and the resulting high levels of runoff and CSO’s are contributing to degraded water quality. Utilizing a more comprehensive model like SWMM, taking into account</w:t>
      </w:r>
      <w:r w:rsidRPr="357E01DD" w:rsidR="00635056">
        <w:rPr>
          <w:rFonts w:ascii="Garamond" w:hAnsi="Garamond" w:eastAsia="Garamond" w:cs="Garamond"/>
          <w:color w:val="000000" w:themeColor="text1"/>
        </w:rPr>
        <w:t xml:space="preserve"> both</w:t>
      </w:r>
      <w:r w:rsidRPr="357E01DD">
        <w:rPr>
          <w:rFonts w:ascii="Garamond" w:hAnsi="Garamond" w:eastAsia="Garamond" w:cs="Garamond"/>
          <w:color w:val="000000" w:themeColor="text1"/>
        </w:rPr>
        <w:t xml:space="preserve"> built </w:t>
      </w:r>
      <w:r w:rsidRPr="357E01DD" w:rsidR="00635056">
        <w:rPr>
          <w:rFonts w:ascii="Garamond" w:hAnsi="Garamond" w:eastAsia="Garamond" w:cs="Garamond"/>
          <w:color w:val="000000" w:themeColor="text1"/>
        </w:rPr>
        <w:t>and</w:t>
      </w:r>
      <w:r w:rsidRPr="357E01DD">
        <w:rPr>
          <w:rFonts w:ascii="Garamond" w:hAnsi="Garamond" w:eastAsia="Garamond" w:cs="Garamond"/>
          <w:color w:val="000000" w:themeColor="text1"/>
        </w:rPr>
        <w:t xml:space="preserve"> natural stormwater infrastructure, would also allow for analysis of the reduction of runoff produced from green infrastructure in order to more accurately identify sites of highest</w:t>
      </w:r>
      <w:r w:rsidRPr="357E01DD" w:rsidR="00AF38AA">
        <w:rPr>
          <w:rFonts w:ascii="Garamond" w:hAnsi="Garamond" w:eastAsia="Garamond" w:cs="Garamond"/>
          <w:color w:val="000000" w:themeColor="text1"/>
        </w:rPr>
        <w:t xml:space="preserve"> potential</w:t>
      </w:r>
      <w:r w:rsidRPr="357E01DD">
        <w:rPr>
          <w:rFonts w:ascii="Garamond" w:hAnsi="Garamond" w:eastAsia="Garamond" w:cs="Garamond"/>
          <w:color w:val="000000" w:themeColor="text1"/>
        </w:rPr>
        <w:t xml:space="preserve"> impact.</w:t>
      </w:r>
    </w:p>
    <w:p w:rsidR="1B26E546" w:rsidP="1B26E546" w:rsidRDefault="1B26E546" w14:paraId="638B4751" w14:textId="6657FCD2">
      <w:pPr>
        <w:spacing w:after="0" w:line="240" w:lineRule="auto"/>
        <w:rPr>
          <w:rFonts w:ascii="Garamond" w:hAnsi="Garamond" w:eastAsia="Garamond" w:cs="Garamond"/>
          <w:color w:val="000000" w:themeColor="text1"/>
        </w:rPr>
      </w:pPr>
    </w:p>
    <w:p w:rsidR="25FE0278" w:rsidP="1B26E546" w:rsidRDefault="25FE0278" w14:paraId="526D9F5A" w14:textId="409EFF63">
      <w:pPr>
        <w:pStyle w:val="NoSpacing"/>
        <w:rPr>
          <w:rFonts w:ascii="Garamond" w:hAnsi="Garamond" w:eastAsia="Garamond" w:cs="Garamond"/>
          <w:color w:val="000000" w:themeColor="text1"/>
        </w:rPr>
      </w:pPr>
      <w:r w:rsidRPr="357E01DD">
        <w:rPr>
          <w:rFonts w:ascii="Garamond" w:hAnsi="Garamond" w:eastAsia="Garamond" w:cs="Garamond"/>
          <w:color w:val="000000" w:themeColor="text1"/>
        </w:rPr>
        <w:t>Another direction for future research could combine Kansas City Disasters I team’s flood vulnerability maps based on pooling of runoff with other environmental hazard assessments like the low retention volumes found in this study. Urban heat disparities, air pollution measurements, as well as socioeconomic factors could be used in addition to this data to create an environmental vulnerability index. This would show the cumulative impact of the environmental health hazards that burden disinvested neighborhoods.</w:t>
      </w:r>
    </w:p>
    <w:p w:rsidR="1B26E546" w:rsidP="1B26E546" w:rsidRDefault="1B26E546" w14:paraId="304B943C" w14:textId="5A4EFC28">
      <w:pPr>
        <w:spacing w:after="0" w:line="240" w:lineRule="auto"/>
        <w:rPr>
          <w:rFonts w:ascii="Garamond" w:hAnsi="Garamond" w:eastAsia="Garamond" w:cs="Garamond"/>
          <w:color w:val="000000" w:themeColor="text1"/>
        </w:rPr>
      </w:pPr>
    </w:p>
    <w:p w:rsidR="00C84839" w:rsidP="1B26E546" w:rsidRDefault="4135C6FC" w14:paraId="75426532" w14:textId="1AA3FE98">
      <w:pPr>
        <w:pStyle w:val="NoSpacing"/>
        <w:rPr>
          <w:rFonts w:ascii="Garamond" w:hAnsi="Garamond" w:eastAsia="Garamond" w:cs="Garamond"/>
          <w:color w:val="000000" w:themeColor="text1"/>
        </w:rPr>
      </w:pPr>
      <w:r w:rsidRPr="0A44A9C0">
        <w:rPr>
          <w:rFonts w:ascii="Garamond" w:hAnsi="Garamond" w:eastAsia="Garamond" w:cs="Garamond"/>
          <w:color w:val="000000" w:themeColor="text1"/>
        </w:rPr>
        <w:t>Both projects would require community input to ensure lived experiences are reflected by the work. Remote sensing imagery can help produce powerful maps and analyses to empower those most affected by environmental hazards. However, integrating marginalized communities' perspectives is essential to a comprehensive understanding of environmental justice issues.</w:t>
      </w:r>
    </w:p>
    <w:p w:rsidR="1B26E546" w:rsidP="16F3BAF8" w:rsidRDefault="1B26E546" w14:paraId="785DBF7E" w14:textId="4B47481D">
      <w:pPr>
        <w:pStyle w:val="NoSpacing"/>
        <w:rPr>
          <w:rFonts w:ascii="Garamond" w:hAnsi="Garamond" w:eastAsia="Garamond" w:cs="Garamond"/>
          <w:color w:val="000000" w:themeColor="text1"/>
        </w:rPr>
      </w:pPr>
    </w:p>
    <w:p w:rsidR="25FE0278" w:rsidP="1B26E546" w:rsidRDefault="25FE0278" w14:paraId="3D20DC30" w14:textId="72E0F6A2">
      <w:pPr>
        <w:pStyle w:val="Heading1"/>
        <w:spacing w:before="0" w:line="240" w:lineRule="auto"/>
        <w:rPr>
          <w:rFonts w:ascii="Garamond" w:hAnsi="Garamond" w:eastAsia="Garamond" w:cs="Garamond"/>
          <w:color w:val="365F91"/>
          <w:sz w:val="28"/>
          <w:szCs w:val="28"/>
        </w:rPr>
      </w:pPr>
      <w:r w:rsidRPr="1B26E546">
        <w:rPr>
          <w:rFonts w:ascii="Garamond" w:hAnsi="Garamond" w:eastAsia="Garamond" w:cs="Garamond"/>
          <w:b/>
          <w:bCs/>
          <w:color w:val="365F91"/>
          <w:sz w:val="28"/>
          <w:szCs w:val="28"/>
        </w:rPr>
        <w:t>5. Conclusions</w:t>
      </w:r>
    </w:p>
    <w:p w:rsidR="1B26E546" w:rsidP="0A44A9C0" w:rsidRDefault="4C71AFFA" w14:paraId="10681071" w14:textId="3D3A6FE9">
      <w:pPr>
        <w:spacing w:line="240" w:lineRule="auto"/>
        <w:rPr>
          <w:rFonts w:ascii="Calibri" w:hAnsi="Calibri" w:eastAsia="Calibri" w:cs="Calibri"/>
          <w:color w:val="000000" w:themeColor="text1"/>
        </w:rPr>
      </w:pPr>
      <w:r w:rsidRPr="26EA3AD6">
        <w:rPr>
          <w:rFonts w:ascii="Garamond" w:hAnsi="Garamond" w:eastAsia="Garamond" w:cs="Garamond"/>
          <w:color w:val="000000" w:themeColor="text1"/>
        </w:rPr>
        <w:t xml:space="preserve">This project examined the implications of land cover change and precipitation on the distribution of natural stormwater management ecosystem services: </w:t>
      </w:r>
      <w:r w:rsidRPr="26EA3AD6" w:rsidR="607B7D2B">
        <w:rPr>
          <w:rFonts w:ascii="Garamond" w:hAnsi="Garamond" w:eastAsia="Garamond" w:cs="Garamond"/>
          <w:color w:val="000000" w:themeColor="text1"/>
        </w:rPr>
        <w:t>storm</w:t>
      </w:r>
      <w:r w:rsidRPr="26EA3AD6">
        <w:rPr>
          <w:rFonts w:ascii="Garamond" w:hAnsi="Garamond" w:eastAsia="Garamond" w:cs="Garamond"/>
          <w:color w:val="000000" w:themeColor="text1"/>
        </w:rPr>
        <w:t>water purification and retention. With the retention volume</w:t>
      </w:r>
      <w:r w:rsidRPr="26EA3AD6" w:rsidR="6C8CEAD5">
        <w:rPr>
          <w:rFonts w:ascii="Garamond" w:hAnsi="Garamond" w:eastAsia="Garamond" w:cs="Garamond"/>
          <w:color w:val="000000" w:themeColor="text1"/>
        </w:rPr>
        <w:t>, retention r</w:t>
      </w:r>
      <w:r w:rsidRPr="26EA3AD6">
        <w:rPr>
          <w:rFonts w:ascii="Garamond" w:hAnsi="Garamond" w:eastAsia="Garamond" w:cs="Garamond"/>
          <w:color w:val="000000" w:themeColor="text1"/>
        </w:rPr>
        <w:t>atio</w:t>
      </w:r>
      <w:r w:rsidRPr="26EA3AD6" w:rsidR="2DB84C3A">
        <w:rPr>
          <w:rFonts w:ascii="Garamond" w:hAnsi="Garamond" w:eastAsia="Garamond" w:cs="Garamond"/>
          <w:color w:val="000000" w:themeColor="text1"/>
        </w:rPr>
        <w:t>,</w:t>
      </w:r>
      <w:r w:rsidRPr="26EA3AD6">
        <w:rPr>
          <w:rFonts w:ascii="Garamond" w:hAnsi="Garamond" w:eastAsia="Garamond" w:cs="Garamond"/>
          <w:color w:val="000000" w:themeColor="text1"/>
        </w:rPr>
        <w:t xml:space="preserve"> and avoided pollutant outputs from the InVEST Urban Stormwater Retention Model, we analyzed the distribution of these services in conjunction with socioeconomic data from the </w:t>
      </w:r>
      <w:r w:rsidRPr="26EA3AD6" w:rsidR="5245BDEC">
        <w:rPr>
          <w:rFonts w:ascii="Garamond" w:hAnsi="Garamond" w:eastAsia="Garamond" w:cs="Garamond"/>
          <w:color w:val="000000" w:themeColor="text1"/>
        </w:rPr>
        <w:t>C</w:t>
      </w:r>
      <w:r w:rsidRPr="26EA3AD6">
        <w:rPr>
          <w:rFonts w:ascii="Garamond" w:hAnsi="Garamond" w:eastAsia="Garamond" w:cs="Garamond"/>
          <w:color w:val="000000" w:themeColor="text1"/>
        </w:rPr>
        <w:t>ensus</w:t>
      </w:r>
      <w:r w:rsidRPr="26EA3AD6" w:rsidR="3DA6271C">
        <w:rPr>
          <w:rFonts w:ascii="Garamond" w:hAnsi="Garamond" w:eastAsia="Garamond" w:cs="Garamond"/>
          <w:color w:val="000000" w:themeColor="text1"/>
        </w:rPr>
        <w:t xml:space="preserve"> Bureau</w:t>
      </w:r>
      <w:r w:rsidRPr="26EA3AD6">
        <w:rPr>
          <w:rFonts w:ascii="Garamond" w:hAnsi="Garamond" w:eastAsia="Garamond" w:cs="Garamond"/>
          <w:color w:val="000000" w:themeColor="text1"/>
        </w:rPr>
        <w:t xml:space="preserve">. We identified areas in the Wyandotte </w:t>
      </w:r>
      <w:r w:rsidRPr="26EA3AD6" w:rsidR="2D32B8C5">
        <w:rPr>
          <w:rFonts w:ascii="Garamond" w:hAnsi="Garamond" w:eastAsia="Garamond" w:cs="Garamond"/>
          <w:color w:val="000000" w:themeColor="text1"/>
        </w:rPr>
        <w:t xml:space="preserve">County study </w:t>
      </w:r>
      <w:r w:rsidRPr="26EA3AD6">
        <w:rPr>
          <w:rFonts w:ascii="Garamond" w:hAnsi="Garamond" w:eastAsia="Garamond" w:cs="Garamond"/>
          <w:color w:val="000000" w:themeColor="text1"/>
        </w:rPr>
        <w:t xml:space="preserve">region </w:t>
      </w:r>
      <w:r w:rsidRPr="26EA3AD6" w:rsidR="00F308E9">
        <w:rPr>
          <w:rFonts w:ascii="Garamond" w:hAnsi="Garamond" w:eastAsia="Garamond" w:cs="Garamond"/>
          <w:color w:val="000000" w:themeColor="text1"/>
        </w:rPr>
        <w:t xml:space="preserve">with </w:t>
      </w:r>
      <w:r w:rsidRPr="26EA3AD6">
        <w:rPr>
          <w:rFonts w:ascii="Garamond" w:hAnsi="Garamond" w:eastAsia="Garamond" w:cs="Garamond"/>
          <w:color w:val="000000" w:themeColor="text1"/>
        </w:rPr>
        <w:t>e</w:t>
      </w:r>
      <w:r w:rsidRPr="26EA3AD6" w:rsidR="00F308E9">
        <w:rPr>
          <w:rFonts w:ascii="Garamond" w:hAnsi="Garamond" w:eastAsia="Garamond" w:cs="Garamond"/>
          <w:color w:val="000000" w:themeColor="text1"/>
        </w:rPr>
        <w:t>xisting</w:t>
      </w:r>
      <w:r w:rsidRPr="26EA3AD6">
        <w:rPr>
          <w:rFonts w:ascii="Garamond" w:hAnsi="Garamond" w:eastAsia="Garamond" w:cs="Garamond"/>
          <w:color w:val="000000" w:themeColor="text1"/>
        </w:rPr>
        <w:t xml:space="preserve"> socioeconomic </w:t>
      </w:r>
      <w:r w:rsidRPr="26EA3AD6" w:rsidR="2D12E217">
        <w:rPr>
          <w:rFonts w:ascii="Garamond" w:hAnsi="Garamond" w:eastAsia="Garamond" w:cs="Garamond"/>
          <w:color w:val="000000" w:themeColor="text1"/>
        </w:rPr>
        <w:t>vulnerabilities</w:t>
      </w:r>
      <w:r w:rsidR="00217E2F">
        <w:rPr>
          <w:rFonts w:ascii="Garamond" w:hAnsi="Garamond" w:eastAsia="Garamond" w:cs="Garamond"/>
          <w:color w:val="000000" w:themeColor="text1"/>
        </w:rPr>
        <w:t>,</w:t>
      </w:r>
      <w:r w:rsidRPr="26EA3AD6">
        <w:rPr>
          <w:rFonts w:ascii="Garamond" w:hAnsi="Garamond" w:eastAsia="Garamond" w:cs="Garamond"/>
          <w:color w:val="000000" w:themeColor="text1"/>
        </w:rPr>
        <w:t xml:space="preserve"> as well as low levels of retention and avoided pollutant </w:t>
      </w:r>
      <w:r w:rsidRPr="26EA3AD6" w:rsidR="4728D894">
        <w:rPr>
          <w:rFonts w:ascii="Garamond" w:hAnsi="Garamond" w:eastAsia="Garamond" w:cs="Garamond"/>
          <w:color w:val="000000" w:themeColor="text1"/>
        </w:rPr>
        <w:t>loads</w:t>
      </w:r>
      <w:r w:rsidRPr="26EA3AD6">
        <w:rPr>
          <w:rFonts w:ascii="Garamond" w:hAnsi="Garamond" w:eastAsia="Garamond" w:cs="Garamond"/>
          <w:color w:val="000000" w:themeColor="text1"/>
        </w:rPr>
        <w:t xml:space="preserve">. </w:t>
      </w:r>
      <w:r w:rsidRPr="26EA3AD6" w:rsidR="527C7161">
        <w:rPr>
          <w:rFonts w:ascii="Garamond" w:hAnsi="Garamond" w:eastAsia="Garamond" w:cs="Garamond"/>
          <w:color w:val="000000" w:themeColor="text1"/>
        </w:rPr>
        <w:t>Examining the median household income of each census block, the percent non-white</w:t>
      </w:r>
      <w:r w:rsidRPr="26EA3AD6" w:rsidR="04267159">
        <w:rPr>
          <w:rFonts w:ascii="Garamond" w:hAnsi="Garamond" w:eastAsia="Garamond" w:cs="Garamond"/>
          <w:color w:val="000000" w:themeColor="text1"/>
        </w:rPr>
        <w:t xml:space="preserve"> population</w:t>
      </w:r>
      <w:r w:rsidRPr="26EA3AD6" w:rsidR="57730B35">
        <w:rPr>
          <w:rFonts w:ascii="Garamond" w:hAnsi="Garamond" w:eastAsia="Garamond" w:cs="Garamond"/>
          <w:color w:val="000000" w:themeColor="text1"/>
        </w:rPr>
        <w:t xml:space="preserve">, and the percent of </w:t>
      </w:r>
      <w:r w:rsidRPr="26EA3AD6" w:rsidR="41C51120">
        <w:rPr>
          <w:rFonts w:ascii="Garamond" w:hAnsi="Garamond" w:eastAsia="Garamond" w:cs="Garamond"/>
          <w:color w:val="000000" w:themeColor="text1"/>
        </w:rPr>
        <w:t>each census block without a high school diploma,</w:t>
      </w:r>
      <w:r w:rsidRPr="26EA3AD6" w:rsidR="7990BCCE">
        <w:rPr>
          <w:rFonts w:ascii="Garamond" w:hAnsi="Garamond" w:eastAsia="Garamond" w:cs="Garamond"/>
          <w:color w:val="000000" w:themeColor="text1"/>
        </w:rPr>
        <w:t xml:space="preserve"> </w:t>
      </w:r>
      <w:r w:rsidRPr="26EA3AD6" w:rsidR="41C51120">
        <w:rPr>
          <w:rFonts w:ascii="Garamond" w:hAnsi="Garamond" w:eastAsia="Garamond" w:cs="Garamond"/>
          <w:color w:val="000000" w:themeColor="text1"/>
        </w:rPr>
        <w:t xml:space="preserve">we </w:t>
      </w:r>
      <w:r w:rsidRPr="26EA3AD6" w:rsidR="0C9DBDE6">
        <w:rPr>
          <w:rFonts w:ascii="Garamond" w:hAnsi="Garamond" w:eastAsia="Garamond" w:cs="Garamond"/>
          <w:color w:val="000000" w:themeColor="text1"/>
        </w:rPr>
        <w:t xml:space="preserve">observed that </w:t>
      </w:r>
      <w:r w:rsidRPr="26EA3AD6" w:rsidR="491C8376">
        <w:rPr>
          <w:rFonts w:ascii="Garamond" w:hAnsi="Garamond" w:eastAsia="Garamond" w:cs="Garamond"/>
          <w:color w:val="000000" w:themeColor="text1"/>
        </w:rPr>
        <w:t xml:space="preserve">all of the census blocks in Northeast Wyandotte County experienced intersecting social vulnerabilities. </w:t>
      </w:r>
      <w:r w:rsidRPr="26EA3AD6">
        <w:rPr>
          <w:rFonts w:ascii="Garamond" w:hAnsi="Garamond" w:eastAsia="Garamond" w:cs="Garamond"/>
          <w:color w:val="000000" w:themeColor="text1"/>
        </w:rPr>
        <w:t xml:space="preserve">Our analysis </w:t>
      </w:r>
      <w:r w:rsidRPr="26EA3AD6" w:rsidR="04B9B065">
        <w:rPr>
          <w:rFonts w:ascii="Garamond" w:hAnsi="Garamond" w:eastAsia="Garamond" w:cs="Garamond"/>
          <w:color w:val="000000" w:themeColor="text1"/>
        </w:rPr>
        <w:t xml:space="preserve">additionally </w:t>
      </w:r>
      <w:r w:rsidRPr="26EA3AD6">
        <w:rPr>
          <w:rFonts w:ascii="Garamond" w:hAnsi="Garamond" w:eastAsia="Garamond" w:cs="Garamond"/>
          <w:color w:val="000000" w:themeColor="text1"/>
        </w:rPr>
        <w:t>suggest</w:t>
      </w:r>
      <w:r w:rsidRPr="26EA3AD6" w:rsidR="3C7B01F5">
        <w:rPr>
          <w:rFonts w:ascii="Garamond" w:hAnsi="Garamond" w:eastAsia="Garamond" w:cs="Garamond"/>
          <w:color w:val="000000" w:themeColor="text1"/>
        </w:rPr>
        <w:t>ed that</w:t>
      </w:r>
      <w:r w:rsidRPr="26EA3AD6">
        <w:rPr>
          <w:rFonts w:ascii="Garamond" w:hAnsi="Garamond" w:eastAsia="Garamond" w:cs="Garamond"/>
          <w:color w:val="000000" w:themeColor="text1"/>
        </w:rPr>
        <w:t xml:space="preserve"> Northeast Wyandotte is prone to higher levels of polluted stormwater runoff compounded by the contamination caused by CSO’s in this region</w:t>
      </w:r>
      <w:r w:rsidRPr="26EA3AD6" w:rsidR="189ED7DB">
        <w:rPr>
          <w:rFonts w:ascii="Garamond" w:hAnsi="Garamond" w:eastAsia="Garamond" w:cs="Garamond"/>
          <w:color w:val="000000" w:themeColor="text1"/>
        </w:rPr>
        <w:t>.</w:t>
      </w:r>
      <w:r w:rsidRPr="26EA3AD6">
        <w:rPr>
          <w:rFonts w:ascii="Garamond" w:hAnsi="Garamond" w:eastAsia="Garamond" w:cs="Garamond"/>
          <w:color w:val="000000" w:themeColor="text1"/>
        </w:rPr>
        <w:t xml:space="preserve"> </w:t>
      </w:r>
      <w:r w:rsidRPr="26EA3AD6" w:rsidR="6B7F75D3">
        <w:rPr>
          <w:rFonts w:ascii="Garamond" w:hAnsi="Garamond" w:eastAsia="Garamond" w:cs="Garamond"/>
          <w:color w:val="000000" w:themeColor="text1"/>
        </w:rPr>
        <w:t>W</w:t>
      </w:r>
      <w:r w:rsidRPr="26EA3AD6" w:rsidR="6AFB43B1">
        <w:rPr>
          <w:rFonts w:ascii="Garamond" w:hAnsi="Garamond" w:eastAsia="Garamond" w:cs="Garamond"/>
          <w:color w:val="000000" w:themeColor="text1"/>
        </w:rPr>
        <w:t>e</w:t>
      </w:r>
      <w:r w:rsidRPr="26EA3AD6">
        <w:rPr>
          <w:rFonts w:ascii="Garamond" w:hAnsi="Garamond" w:eastAsia="Garamond" w:cs="Garamond"/>
          <w:color w:val="000000" w:themeColor="text1"/>
        </w:rPr>
        <w:t xml:space="preserve"> identified </w:t>
      </w:r>
      <w:r w:rsidRPr="26EA3AD6" w:rsidR="7141FD62">
        <w:rPr>
          <w:rFonts w:ascii="Garamond" w:hAnsi="Garamond" w:eastAsia="Garamond" w:cs="Garamond"/>
          <w:color w:val="000000" w:themeColor="text1"/>
        </w:rPr>
        <w:t xml:space="preserve">the </w:t>
      </w:r>
      <w:r w:rsidRPr="26EA3AD6">
        <w:rPr>
          <w:rFonts w:ascii="Garamond" w:hAnsi="Garamond" w:eastAsia="Garamond" w:cs="Garamond"/>
          <w:color w:val="000000" w:themeColor="text1"/>
        </w:rPr>
        <w:t>census blocks most eligible for green infrastructure projects</w:t>
      </w:r>
      <w:r w:rsidRPr="26EA3AD6" w:rsidR="36DAC0C8">
        <w:rPr>
          <w:rFonts w:ascii="Garamond" w:hAnsi="Garamond" w:eastAsia="Garamond" w:cs="Garamond"/>
          <w:color w:val="000000" w:themeColor="text1"/>
        </w:rPr>
        <w:t xml:space="preserve"> according to our principal component analysis</w:t>
      </w:r>
      <w:r w:rsidR="00217E2F">
        <w:rPr>
          <w:rFonts w:ascii="Garamond" w:hAnsi="Garamond" w:eastAsia="Garamond" w:cs="Garamond"/>
          <w:color w:val="000000" w:themeColor="text1"/>
        </w:rPr>
        <w:t>,</w:t>
      </w:r>
      <w:r w:rsidRPr="26EA3AD6" w:rsidR="6A56FFB7">
        <w:rPr>
          <w:rFonts w:ascii="Garamond" w:hAnsi="Garamond" w:eastAsia="Garamond" w:cs="Garamond"/>
          <w:color w:val="000000" w:themeColor="text1"/>
        </w:rPr>
        <w:t xml:space="preserve"> as well as vacant land parcels within these blocks</w:t>
      </w:r>
      <w:r w:rsidRPr="26EA3AD6">
        <w:rPr>
          <w:rFonts w:ascii="Garamond" w:hAnsi="Garamond" w:eastAsia="Garamond" w:cs="Garamond"/>
          <w:color w:val="000000" w:themeColor="text1"/>
        </w:rPr>
        <w:t xml:space="preserve">. These end products will provide Groundwork with priority areas for intervention for brownfield reclamation or general </w:t>
      </w:r>
      <w:r w:rsidRPr="26EA3AD6">
        <w:rPr>
          <w:rFonts w:ascii="Garamond" w:hAnsi="Garamond" w:eastAsia="Garamond" w:cs="Garamond"/>
          <w:color w:val="000000" w:themeColor="text1"/>
        </w:rPr>
        <w:lastRenderedPageBreak/>
        <w:t>green infrastructure work</w:t>
      </w:r>
      <w:r w:rsidRPr="26EA3AD6" w:rsidR="07C8868C">
        <w:rPr>
          <w:rFonts w:ascii="Garamond" w:hAnsi="Garamond" w:eastAsia="Garamond" w:cs="Garamond"/>
          <w:color w:val="000000" w:themeColor="text1"/>
        </w:rPr>
        <w:t xml:space="preserve">. They will also </w:t>
      </w:r>
      <w:r w:rsidRPr="26EA3AD6">
        <w:rPr>
          <w:rFonts w:ascii="Garamond" w:hAnsi="Garamond" w:eastAsia="Garamond" w:cs="Garamond"/>
          <w:color w:val="000000" w:themeColor="text1"/>
        </w:rPr>
        <w:t>provide objective evidence of failing stormwater management in already vulnerable neighborhoods</w:t>
      </w:r>
      <w:r w:rsidRPr="26EA3AD6" w:rsidR="75874EC4">
        <w:rPr>
          <w:rFonts w:ascii="Garamond" w:hAnsi="Garamond" w:eastAsia="Garamond" w:cs="Garamond"/>
          <w:color w:val="000000" w:themeColor="text1"/>
        </w:rPr>
        <w:t xml:space="preserve"> that</w:t>
      </w:r>
      <w:r w:rsidRPr="26EA3AD6" w:rsidR="53844A9F">
        <w:rPr>
          <w:rFonts w:ascii="Garamond" w:hAnsi="Garamond" w:eastAsia="Garamond" w:cs="Garamond"/>
          <w:color w:val="000000" w:themeColor="text1"/>
        </w:rPr>
        <w:t xml:space="preserve"> </w:t>
      </w:r>
      <w:r w:rsidRPr="26EA3AD6">
        <w:rPr>
          <w:rFonts w:ascii="Garamond" w:hAnsi="Garamond" w:eastAsia="Garamond" w:cs="Garamond"/>
          <w:color w:val="000000" w:themeColor="text1"/>
        </w:rPr>
        <w:t xml:space="preserve">can be used to advocate for more equitable </w:t>
      </w:r>
      <w:r w:rsidRPr="26EA3AD6" w:rsidR="3CE1EDF4">
        <w:rPr>
          <w:rFonts w:ascii="Garamond" w:hAnsi="Garamond" w:eastAsia="Garamond" w:cs="Garamond"/>
          <w:color w:val="1B1B1B"/>
        </w:rPr>
        <w:t>i</w:t>
      </w:r>
      <w:r w:rsidRPr="26EA3AD6">
        <w:rPr>
          <w:rFonts w:ascii="Garamond" w:hAnsi="Garamond" w:eastAsia="Garamond" w:cs="Garamond"/>
          <w:color w:val="1B1B1B"/>
        </w:rPr>
        <w:t xml:space="preserve">ntegrated </w:t>
      </w:r>
      <w:r w:rsidRPr="26EA3AD6" w:rsidR="3CE1EDF4">
        <w:rPr>
          <w:rFonts w:ascii="Garamond" w:hAnsi="Garamond" w:eastAsia="Garamond" w:cs="Garamond"/>
          <w:color w:val="1B1B1B"/>
        </w:rPr>
        <w:t>o</w:t>
      </w:r>
      <w:r w:rsidRPr="26EA3AD6">
        <w:rPr>
          <w:rFonts w:ascii="Garamond" w:hAnsi="Garamond" w:eastAsia="Garamond" w:cs="Garamond"/>
          <w:color w:val="1B1B1B"/>
        </w:rPr>
        <w:t xml:space="preserve">verflow </w:t>
      </w:r>
      <w:r w:rsidRPr="26EA3AD6" w:rsidR="3CE1EDF4">
        <w:rPr>
          <w:rFonts w:ascii="Garamond" w:hAnsi="Garamond" w:eastAsia="Garamond" w:cs="Garamond"/>
          <w:color w:val="1B1B1B"/>
        </w:rPr>
        <w:t>c</w:t>
      </w:r>
      <w:r w:rsidRPr="26EA3AD6">
        <w:rPr>
          <w:rFonts w:ascii="Garamond" w:hAnsi="Garamond" w:eastAsia="Garamond" w:cs="Garamond"/>
          <w:color w:val="1B1B1B"/>
        </w:rPr>
        <w:t>ontrol</w:t>
      </w:r>
      <w:r w:rsidR="005062B0">
        <w:rPr>
          <w:rFonts w:ascii="Garamond" w:hAnsi="Garamond" w:eastAsia="Garamond" w:cs="Garamond"/>
          <w:color w:val="1B1B1B"/>
        </w:rPr>
        <w:t>,</w:t>
      </w:r>
      <w:r w:rsidRPr="26EA3AD6">
        <w:rPr>
          <w:rFonts w:ascii="Garamond" w:hAnsi="Garamond" w:eastAsia="Garamond" w:cs="Garamond"/>
          <w:color w:val="1B1B1B"/>
        </w:rPr>
        <w:t xml:space="preserve"> as well as </w:t>
      </w:r>
      <w:r w:rsidRPr="26EA3AD6" w:rsidR="3CE1EDF4">
        <w:rPr>
          <w:rFonts w:ascii="Garamond" w:hAnsi="Garamond" w:eastAsia="Garamond" w:cs="Garamond"/>
          <w:color w:val="1B1B1B"/>
        </w:rPr>
        <w:t>s</w:t>
      </w:r>
      <w:r w:rsidRPr="26EA3AD6">
        <w:rPr>
          <w:rFonts w:ascii="Garamond" w:hAnsi="Garamond" w:eastAsia="Garamond" w:cs="Garamond"/>
          <w:color w:val="1B1B1B"/>
        </w:rPr>
        <w:t xml:space="preserve">tormwater </w:t>
      </w:r>
      <w:r w:rsidRPr="26EA3AD6" w:rsidR="3CE1EDF4">
        <w:rPr>
          <w:rFonts w:ascii="Garamond" w:hAnsi="Garamond" w:eastAsia="Garamond" w:cs="Garamond"/>
          <w:color w:val="1B1B1B"/>
        </w:rPr>
        <w:t>m</w:t>
      </w:r>
      <w:r w:rsidRPr="26EA3AD6">
        <w:rPr>
          <w:rFonts w:ascii="Garamond" w:hAnsi="Garamond" w:eastAsia="Garamond" w:cs="Garamond"/>
          <w:color w:val="1B1B1B"/>
        </w:rPr>
        <w:t xml:space="preserve">anagement </w:t>
      </w:r>
      <w:r w:rsidRPr="26EA3AD6" w:rsidR="3CE1EDF4">
        <w:rPr>
          <w:rFonts w:ascii="Garamond" w:hAnsi="Garamond" w:eastAsia="Garamond" w:cs="Garamond"/>
          <w:color w:val="1B1B1B"/>
        </w:rPr>
        <w:t>p</w:t>
      </w:r>
      <w:r w:rsidRPr="26EA3AD6">
        <w:rPr>
          <w:rFonts w:ascii="Garamond" w:hAnsi="Garamond" w:eastAsia="Garamond" w:cs="Garamond"/>
          <w:color w:val="1B1B1B"/>
        </w:rPr>
        <w:t>lans.</w:t>
      </w:r>
    </w:p>
    <w:p w:rsidR="25FE0278" w:rsidP="1B26E546" w:rsidRDefault="25FE0278" w14:paraId="74192F7D" w14:textId="6CE5D0C6">
      <w:pPr>
        <w:pStyle w:val="Heading1"/>
        <w:spacing w:before="0" w:line="240" w:lineRule="auto"/>
        <w:rPr>
          <w:rFonts w:ascii="Garamond" w:hAnsi="Garamond" w:eastAsia="Garamond" w:cs="Garamond"/>
          <w:color w:val="365F91"/>
          <w:sz w:val="28"/>
          <w:szCs w:val="28"/>
        </w:rPr>
      </w:pPr>
      <w:r w:rsidRPr="1B26E546">
        <w:rPr>
          <w:rFonts w:ascii="Garamond" w:hAnsi="Garamond" w:eastAsia="Garamond" w:cs="Garamond"/>
          <w:b/>
          <w:bCs/>
          <w:color w:val="365F91"/>
          <w:sz w:val="28"/>
          <w:szCs w:val="28"/>
        </w:rPr>
        <w:t>6. Acknowledgments</w:t>
      </w:r>
    </w:p>
    <w:p w:rsidR="25FE0278" w:rsidP="1B26E546" w:rsidRDefault="25FE0278" w14:paraId="30312835" w14:textId="23A76715">
      <w:pPr>
        <w:spacing w:after="0" w:line="240" w:lineRule="auto"/>
        <w:rPr>
          <w:rFonts w:ascii="Garamond" w:hAnsi="Garamond" w:eastAsia="Garamond" w:cs="Garamond"/>
          <w:color w:val="000000" w:themeColor="text1"/>
        </w:rPr>
      </w:pPr>
      <w:r w:rsidRPr="0A44A9C0">
        <w:rPr>
          <w:rFonts w:ascii="Garamond" w:hAnsi="Garamond" w:eastAsia="Garamond" w:cs="Garamond"/>
          <w:color w:val="000000" w:themeColor="text1"/>
        </w:rPr>
        <w:t xml:space="preserve">The Kansas City Disasters II team thanks our project partners at Groundwork USA and Groundwork NRG for their valuable input and collaboration on this project: Jalisa Gilmore, Lawrence Hoffman, and Reverend Adri Showalter-Matlock. </w:t>
      </w:r>
      <w:r w:rsidRPr="0A44A9C0" w:rsidR="223837BB">
        <w:rPr>
          <w:rFonts w:ascii="Garamond" w:hAnsi="Garamond" w:eastAsia="Garamond" w:cs="Garamond"/>
          <w:color w:val="000000" w:themeColor="text1"/>
        </w:rPr>
        <w:t>We thank</w:t>
      </w:r>
      <w:r w:rsidRPr="0A44A9C0">
        <w:rPr>
          <w:rFonts w:ascii="Garamond" w:hAnsi="Garamond" w:eastAsia="Garamond" w:cs="Garamond"/>
          <w:color w:val="000000" w:themeColor="text1"/>
        </w:rPr>
        <w:t xml:space="preserve"> Dr. Kent Ross for his technical advisory and scientific guidance throughout the term and Tyler Pantle for over</w:t>
      </w:r>
      <w:r w:rsidRPr="0A44A9C0" w:rsidR="00090434">
        <w:rPr>
          <w:rFonts w:ascii="Garamond" w:hAnsi="Garamond" w:eastAsia="Garamond" w:cs="Garamond"/>
          <w:color w:val="000000" w:themeColor="text1"/>
        </w:rPr>
        <w:t>seeing</w:t>
      </w:r>
      <w:r w:rsidRPr="0A44A9C0">
        <w:rPr>
          <w:rFonts w:ascii="Garamond" w:hAnsi="Garamond" w:eastAsia="Garamond" w:cs="Garamond"/>
          <w:color w:val="000000" w:themeColor="text1"/>
        </w:rPr>
        <w:t xml:space="preserve"> the project and being </w:t>
      </w:r>
      <w:r w:rsidRPr="0A44A9C0" w:rsidR="7541AFAD">
        <w:rPr>
          <w:rFonts w:ascii="Garamond" w:hAnsi="Garamond" w:eastAsia="Garamond" w:cs="Garamond"/>
          <w:color w:val="000000" w:themeColor="text1"/>
        </w:rPr>
        <w:t>our</w:t>
      </w:r>
      <w:r w:rsidRPr="0A44A9C0">
        <w:rPr>
          <w:rFonts w:ascii="Garamond" w:hAnsi="Garamond" w:eastAsia="Garamond" w:cs="Garamond"/>
          <w:color w:val="000000" w:themeColor="text1"/>
        </w:rPr>
        <w:t xml:space="preserve"> main point of support. Finally, </w:t>
      </w:r>
      <w:r w:rsidRPr="0A44A9C0" w:rsidR="594A1E75">
        <w:rPr>
          <w:rFonts w:ascii="Garamond" w:hAnsi="Garamond" w:eastAsia="Garamond" w:cs="Garamond"/>
          <w:color w:val="000000" w:themeColor="text1"/>
        </w:rPr>
        <w:t>we thank</w:t>
      </w:r>
      <w:r w:rsidRPr="0A44A9C0">
        <w:rPr>
          <w:rFonts w:ascii="Garamond" w:hAnsi="Garamond" w:eastAsia="Garamond" w:cs="Garamond"/>
          <w:color w:val="000000" w:themeColor="text1"/>
        </w:rPr>
        <w:t xml:space="preserve"> the Kansas City Disasters I team for the important work they contributed to the project: M. René Castillo, Hadwynne Gross, Eric Sjöstedt, Raychell Velez. This project would not be possible without the support of all the individuals listed above.</w:t>
      </w:r>
    </w:p>
    <w:p w:rsidR="1B26E546" w:rsidP="1B26E546" w:rsidRDefault="1B26E546" w14:paraId="0A4DD3EF" w14:textId="4724B0BF">
      <w:pPr>
        <w:spacing w:after="0" w:line="240" w:lineRule="auto"/>
        <w:rPr>
          <w:rFonts w:ascii="Garamond" w:hAnsi="Garamond" w:eastAsia="Garamond" w:cs="Garamond"/>
          <w:color w:val="000000" w:themeColor="text1"/>
        </w:rPr>
      </w:pPr>
    </w:p>
    <w:p w:rsidR="25FE0278" w:rsidP="1B26E546" w:rsidRDefault="25FE0278" w14:paraId="5933D413" w14:textId="47933161">
      <w:pPr>
        <w:spacing w:after="0" w:line="240" w:lineRule="auto"/>
        <w:rPr>
          <w:rFonts w:ascii="Garamond" w:hAnsi="Garamond" w:eastAsia="Garamond" w:cs="Garamond"/>
          <w:color w:val="000000" w:themeColor="text1"/>
        </w:rPr>
      </w:pPr>
      <w:r w:rsidRPr="1B26E546">
        <w:rPr>
          <w:rFonts w:ascii="Garamond" w:hAnsi="Garamond" w:eastAsia="Garamond" w:cs="Garamond"/>
          <w:color w:val="000000" w:themeColor="text1"/>
        </w:rPr>
        <w:t>Any opinions, findings, and conclusions or recommendations expressed in this material are those of the author(s) and do not necessarily reflect the views of the National Aeronautics and Space Administration.</w:t>
      </w:r>
    </w:p>
    <w:p w:rsidR="1B26E546" w:rsidP="1B26E546" w:rsidRDefault="1B26E546" w14:paraId="274D2560" w14:textId="2E114E82">
      <w:pPr>
        <w:spacing w:after="0" w:line="240" w:lineRule="auto"/>
        <w:rPr>
          <w:rFonts w:ascii="Garamond" w:hAnsi="Garamond" w:eastAsia="Garamond" w:cs="Garamond"/>
          <w:color w:val="000000" w:themeColor="text1"/>
        </w:rPr>
      </w:pPr>
    </w:p>
    <w:p w:rsidR="25FE0278" w:rsidP="1B26E546" w:rsidRDefault="25FE0278" w14:paraId="508FE2A4" w14:textId="211FDD73">
      <w:pPr>
        <w:spacing w:after="0" w:line="240" w:lineRule="auto"/>
        <w:rPr>
          <w:rFonts w:ascii="Garamond" w:hAnsi="Garamond" w:eastAsia="Garamond" w:cs="Garamond"/>
          <w:color w:val="000000" w:themeColor="text1"/>
        </w:rPr>
      </w:pPr>
      <w:r w:rsidRPr="1B26E546">
        <w:rPr>
          <w:rFonts w:ascii="Garamond" w:hAnsi="Garamond" w:eastAsia="Garamond" w:cs="Garamond"/>
          <w:color w:val="000000" w:themeColor="text1"/>
        </w:rPr>
        <w:t>This material is based upon work supported by NASA through contract NNL16AA05C.</w:t>
      </w:r>
    </w:p>
    <w:p w:rsidR="1B26E546" w:rsidP="1B26E546" w:rsidRDefault="1B26E546" w14:paraId="32A5DF40" w14:textId="5194B981">
      <w:pPr>
        <w:spacing w:after="0" w:line="240" w:lineRule="auto"/>
        <w:rPr>
          <w:rFonts w:ascii="Garamond" w:hAnsi="Garamond" w:eastAsia="Garamond" w:cs="Garamond"/>
          <w:color w:val="365F91"/>
        </w:rPr>
      </w:pPr>
    </w:p>
    <w:p w:rsidR="25FE0278" w:rsidP="1B26E546" w:rsidRDefault="25FE0278" w14:paraId="077F65DD" w14:textId="342DE27A">
      <w:pPr>
        <w:pStyle w:val="Heading1"/>
        <w:spacing w:before="0" w:line="240" w:lineRule="auto"/>
        <w:rPr>
          <w:rFonts w:ascii="Garamond" w:hAnsi="Garamond" w:eastAsia="Garamond" w:cs="Garamond"/>
          <w:color w:val="365F91"/>
          <w:sz w:val="28"/>
          <w:szCs w:val="28"/>
        </w:rPr>
      </w:pPr>
      <w:r w:rsidRPr="1B26E546">
        <w:rPr>
          <w:rFonts w:ascii="Garamond" w:hAnsi="Garamond" w:eastAsia="Garamond" w:cs="Garamond"/>
          <w:b/>
          <w:bCs/>
          <w:color w:val="365F91"/>
          <w:sz w:val="28"/>
          <w:szCs w:val="28"/>
        </w:rPr>
        <w:t>7. Glossary</w:t>
      </w:r>
    </w:p>
    <w:p w:rsidR="25FE0278" w:rsidP="1B26E546" w:rsidRDefault="25FE0278" w14:paraId="4E0DD068" w14:textId="558AB3BC">
      <w:pPr>
        <w:spacing w:after="0" w:line="240" w:lineRule="auto"/>
        <w:rPr>
          <w:rFonts w:ascii="Garamond" w:hAnsi="Garamond" w:eastAsia="Garamond" w:cs="Garamond"/>
          <w:color w:val="000000" w:themeColor="text1"/>
        </w:rPr>
      </w:pPr>
      <w:r w:rsidRPr="1B26E546">
        <w:rPr>
          <w:rFonts w:ascii="Garamond" w:hAnsi="Garamond" w:eastAsia="Garamond" w:cs="Garamond"/>
          <w:b/>
          <w:bCs/>
          <w:color w:val="000000" w:themeColor="text1"/>
        </w:rPr>
        <w:t>CSO</w:t>
      </w:r>
      <w:r w:rsidRPr="1B26E546">
        <w:rPr>
          <w:rFonts w:ascii="Garamond" w:hAnsi="Garamond" w:eastAsia="Garamond" w:cs="Garamond"/>
          <w:color w:val="000000" w:themeColor="text1"/>
        </w:rPr>
        <w:t xml:space="preserve"> – Combined Sewer Overflow: when, during heavy rainfall events, a combined sewer system becomes overwhelmed and discharges untreated stormwater and sewage into nearby waterbodies</w:t>
      </w:r>
    </w:p>
    <w:p w:rsidR="25FE0278" w:rsidP="0A44A9C0" w:rsidRDefault="25FE0278" w14:paraId="5773A1FF" w14:textId="3CA3627F">
      <w:pPr>
        <w:spacing w:after="0" w:line="240" w:lineRule="auto"/>
        <w:rPr>
          <w:rFonts w:ascii="Garamond" w:hAnsi="Garamond" w:eastAsia="Garamond" w:cs="Garamond"/>
          <w:color w:val="000000" w:themeColor="text1"/>
        </w:rPr>
      </w:pPr>
      <w:r w:rsidRPr="0A44A9C0">
        <w:rPr>
          <w:rFonts w:ascii="Garamond" w:hAnsi="Garamond" w:eastAsia="Garamond" w:cs="Garamond"/>
          <w:b/>
          <w:bCs/>
          <w:color w:val="000000" w:themeColor="text1"/>
        </w:rPr>
        <w:t xml:space="preserve">Combined sewer system </w:t>
      </w:r>
      <w:r w:rsidRPr="0A44A9C0">
        <w:rPr>
          <w:rFonts w:ascii="Garamond" w:hAnsi="Garamond" w:eastAsia="Garamond" w:cs="Garamond"/>
          <w:color w:val="000000" w:themeColor="text1"/>
        </w:rPr>
        <w:t>– a sewer system in which stormwater and sewage are collected in the same pipes</w:t>
      </w:r>
    </w:p>
    <w:p w:rsidR="25FE0278" w:rsidP="0A44A9C0" w:rsidRDefault="25FE0278" w14:paraId="104DC637" w14:textId="618CEFC1">
      <w:pPr>
        <w:spacing w:after="0" w:line="240" w:lineRule="auto"/>
        <w:rPr>
          <w:rFonts w:ascii="Garamond" w:hAnsi="Garamond" w:eastAsia="Garamond" w:cs="Garamond"/>
          <w:color w:val="000000" w:themeColor="text1"/>
        </w:rPr>
      </w:pPr>
      <w:r w:rsidRPr="0A44A9C0">
        <w:rPr>
          <w:rFonts w:ascii="Garamond" w:hAnsi="Garamond" w:eastAsia="Garamond" w:cs="Garamond"/>
          <w:b/>
          <w:bCs/>
          <w:color w:val="000000" w:themeColor="text1"/>
        </w:rPr>
        <w:t xml:space="preserve">Earth observations </w:t>
      </w:r>
      <w:r w:rsidRPr="0A44A9C0">
        <w:rPr>
          <w:rFonts w:ascii="Times" w:hAnsi="Times" w:eastAsia="Times" w:cs="Times"/>
          <w:color w:val="000000" w:themeColor="text1"/>
        </w:rPr>
        <w:t>–</w:t>
      </w:r>
      <w:r w:rsidRPr="0A44A9C0">
        <w:rPr>
          <w:rFonts w:ascii="Garamond" w:hAnsi="Garamond" w:eastAsia="Garamond" w:cs="Garamond"/>
          <w:color w:val="000000" w:themeColor="text1"/>
        </w:rPr>
        <w:t xml:space="preserve"> satellites and sensors that collect information about the Earth’s physical, chemical, and biological systems over space and time</w:t>
      </w:r>
    </w:p>
    <w:p w:rsidR="25FE0278" w:rsidP="0A44A9C0" w:rsidRDefault="25FE0278" w14:paraId="43C3FC8E" w14:textId="4742173F">
      <w:pPr>
        <w:spacing w:after="0" w:line="240" w:lineRule="auto"/>
        <w:rPr>
          <w:rFonts w:ascii="Garamond" w:hAnsi="Garamond" w:eastAsia="Garamond" w:cs="Garamond"/>
          <w:color w:val="000000" w:themeColor="text1"/>
        </w:rPr>
      </w:pPr>
      <w:r w:rsidRPr="0A44A9C0">
        <w:rPr>
          <w:rFonts w:ascii="Garamond" w:hAnsi="Garamond" w:eastAsia="Garamond" w:cs="Garamond"/>
          <w:b/>
          <w:bCs/>
          <w:color w:val="000000" w:themeColor="text1"/>
        </w:rPr>
        <w:t>GPM</w:t>
      </w:r>
      <w:r w:rsidRPr="0A44A9C0">
        <w:rPr>
          <w:rFonts w:ascii="Garamond" w:hAnsi="Garamond" w:eastAsia="Garamond" w:cs="Garamond"/>
          <w:color w:val="000000" w:themeColor="text1"/>
        </w:rPr>
        <w:t xml:space="preserve"> – Global Precipitation Measurement: an international satellite mission that measures both active precipitation and atmospheric conditions</w:t>
      </w:r>
    </w:p>
    <w:p w:rsidR="25FE0278" w:rsidP="0A44A9C0" w:rsidRDefault="25FE0278" w14:paraId="48115C35" w14:textId="26D7016C">
      <w:pPr>
        <w:spacing w:after="0" w:line="240" w:lineRule="auto"/>
        <w:rPr>
          <w:rFonts w:ascii="Garamond" w:hAnsi="Garamond" w:eastAsia="Garamond" w:cs="Garamond"/>
          <w:color w:val="000000" w:themeColor="text1"/>
        </w:rPr>
      </w:pPr>
      <w:r w:rsidRPr="0A44A9C0">
        <w:rPr>
          <w:rFonts w:ascii="Garamond" w:hAnsi="Garamond" w:eastAsia="Garamond" w:cs="Garamond"/>
          <w:b/>
          <w:bCs/>
          <w:color w:val="000000" w:themeColor="text1"/>
        </w:rPr>
        <w:t>InVEST</w:t>
      </w:r>
      <w:r w:rsidRPr="0A44A9C0">
        <w:rPr>
          <w:rFonts w:ascii="Garamond" w:hAnsi="Garamond" w:eastAsia="Garamond" w:cs="Garamond"/>
          <w:color w:val="000000" w:themeColor="text1"/>
        </w:rPr>
        <w:t xml:space="preserve"> – Integrated Valuation of Ecosystem Services and Tradeoffs: a suite of models used to map and evaluate the changes in ecosystems influencing natural goods and services that sustain human life</w:t>
      </w:r>
    </w:p>
    <w:p w:rsidR="25FE0278" w:rsidP="0A44A9C0" w:rsidRDefault="25FE0278" w14:paraId="01CBC0D4" w14:textId="0D729015">
      <w:pPr>
        <w:spacing w:after="0" w:line="240" w:lineRule="auto"/>
        <w:rPr>
          <w:rFonts w:ascii="Garamond" w:hAnsi="Garamond" w:eastAsia="Garamond" w:cs="Garamond"/>
          <w:color w:val="000000" w:themeColor="text1"/>
        </w:rPr>
      </w:pPr>
      <w:r w:rsidRPr="0A44A9C0">
        <w:rPr>
          <w:rFonts w:ascii="Garamond" w:hAnsi="Garamond" w:eastAsia="Garamond" w:cs="Garamond"/>
          <w:b/>
          <w:bCs/>
          <w:color w:val="000000" w:themeColor="text1"/>
        </w:rPr>
        <w:t xml:space="preserve">LULC </w:t>
      </w:r>
      <w:r w:rsidRPr="0A44A9C0">
        <w:rPr>
          <w:rFonts w:ascii="Garamond" w:hAnsi="Garamond" w:eastAsia="Garamond" w:cs="Garamond"/>
          <w:color w:val="000000" w:themeColor="text1"/>
        </w:rPr>
        <w:t>– Land Use Land Cover: Land Use Land Cover: The classification of human-related activities and land elements on the Earth’s surface</w:t>
      </w:r>
    </w:p>
    <w:p w:rsidRPr="00E818E0" w:rsidR="25FE0278" w:rsidP="00E818E0" w:rsidRDefault="796F1238" w14:paraId="7339D19F" w14:textId="46ECD2F3">
      <w:pPr>
        <w:spacing w:after="0" w:line="240" w:lineRule="auto"/>
        <w:rPr>
          <w:rFonts w:ascii="Garamond" w:hAnsi="Garamond" w:eastAsia="Garamond" w:cs="Garamond"/>
          <w:color w:val="000000" w:themeColor="text1"/>
        </w:rPr>
      </w:pPr>
      <w:r w:rsidRPr="0A44A9C0">
        <w:rPr>
          <w:rFonts w:ascii="Garamond" w:hAnsi="Garamond" w:eastAsia="Garamond" w:cs="Garamond"/>
          <w:b/>
          <w:bCs/>
          <w:color w:val="000000" w:themeColor="text1"/>
        </w:rPr>
        <w:t>UG –</w:t>
      </w:r>
      <w:r w:rsidRPr="0A44A9C0" w:rsidR="25FE0278">
        <w:rPr>
          <w:rFonts w:ascii="Garamond" w:hAnsi="Garamond" w:eastAsia="Garamond" w:cs="Garamond"/>
          <w:color w:val="000000" w:themeColor="text1"/>
        </w:rPr>
        <w:t xml:space="preserve"> Unified Government of Wyandotte County and Kansas City, Kansas: the consolidated city and county government responsible for sewer and stormwater management</w:t>
      </w:r>
    </w:p>
    <w:p w:rsidR="25FE0278" w:rsidP="26EA3AD6" w:rsidRDefault="25FE0278" w14:paraId="14390D28" w14:textId="0256DF41">
      <w:pPr>
        <w:pStyle w:val="Heading1"/>
        <w:spacing w:before="0" w:line="240" w:lineRule="auto"/>
        <w:rPr>
          <w:rFonts w:ascii="Garamond" w:hAnsi="Garamond" w:eastAsia="Garamond" w:cs="Garamond"/>
          <w:b/>
          <w:bCs/>
          <w:color w:val="365F91"/>
          <w:sz w:val="28"/>
          <w:szCs w:val="28"/>
        </w:rPr>
      </w:pPr>
    </w:p>
    <w:p w:rsidR="25FE0278" w:rsidP="1B26E546" w:rsidRDefault="4C71AFFA" w14:paraId="0C13CA7C" w14:textId="05D4D143">
      <w:pPr>
        <w:pStyle w:val="Heading1"/>
        <w:spacing w:before="0" w:line="240" w:lineRule="auto"/>
        <w:rPr>
          <w:rFonts w:ascii="Garamond" w:hAnsi="Garamond" w:eastAsia="Garamond" w:cs="Garamond"/>
          <w:color w:val="365F91"/>
          <w:sz w:val="28"/>
          <w:szCs w:val="28"/>
        </w:rPr>
      </w:pPr>
      <w:r w:rsidRPr="26EA3AD6">
        <w:rPr>
          <w:rFonts w:ascii="Garamond" w:hAnsi="Garamond" w:eastAsia="Garamond" w:cs="Garamond"/>
          <w:b/>
          <w:bCs/>
          <w:color w:val="365F91"/>
          <w:sz w:val="28"/>
          <w:szCs w:val="28"/>
        </w:rPr>
        <w:t>8. References</w:t>
      </w:r>
    </w:p>
    <w:p w:rsidR="25FE0278" w:rsidP="1B26E546" w:rsidRDefault="25FE0278" w14:paraId="5CDB1F8D" w14:textId="67D8330C">
      <w:pPr>
        <w:ind w:left="720" w:hanging="720"/>
        <w:rPr>
          <w:rFonts w:ascii="Garamond" w:hAnsi="Garamond" w:eastAsia="Garamond" w:cs="Garamond"/>
          <w:color w:val="000000" w:themeColor="text1"/>
        </w:rPr>
      </w:pPr>
      <w:r w:rsidRPr="1B26E546">
        <w:rPr>
          <w:rFonts w:ascii="Garamond" w:hAnsi="Garamond" w:eastAsia="Garamond" w:cs="Garamond"/>
          <w:color w:val="000000" w:themeColor="text1"/>
        </w:rPr>
        <w:t xml:space="preserve">Aryal, R., Vigneswaran, S., Kandasamy, J., &amp; Naidu, R. (2010). Urban stormwater quality and treatment. </w:t>
      </w:r>
      <w:r w:rsidRPr="1B26E546">
        <w:rPr>
          <w:rFonts w:ascii="Garamond" w:hAnsi="Garamond" w:eastAsia="Garamond" w:cs="Garamond"/>
          <w:i/>
          <w:iCs/>
          <w:color w:val="000000" w:themeColor="text1"/>
        </w:rPr>
        <w:t>Korean Journal of Chemical Engineering</w:t>
      </w:r>
      <w:r w:rsidRPr="1B26E546">
        <w:rPr>
          <w:rFonts w:ascii="Garamond" w:hAnsi="Garamond" w:eastAsia="Garamond" w:cs="Garamond"/>
          <w:color w:val="000000" w:themeColor="text1"/>
        </w:rPr>
        <w:t xml:space="preserve">, </w:t>
      </w:r>
      <w:r w:rsidRPr="1B26E546">
        <w:rPr>
          <w:rFonts w:ascii="Garamond" w:hAnsi="Garamond" w:eastAsia="Garamond" w:cs="Garamond"/>
          <w:i/>
          <w:iCs/>
          <w:color w:val="000000" w:themeColor="text1"/>
        </w:rPr>
        <w:t>27</w:t>
      </w:r>
      <w:r w:rsidRPr="1B26E546">
        <w:rPr>
          <w:rFonts w:ascii="Garamond" w:hAnsi="Garamond" w:eastAsia="Garamond" w:cs="Garamond"/>
          <w:color w:val="000000" w:themeColor="text1"/>
        </w:rPr>
        <w:t xml:space="preserve">, 1343–1359. </w:t>
      </w:r>
      <w:hyperlink r:id="rId19">
        <w:r w:rsidRPr="1B26E546">
          <w:rPr>
            <w:rStyle w:val="Hyperlink"/>
            <w:rFonts w:ascii="Garamond" w:hAnsi="Garamond" w:eastAsia="Garamond" w:cs="Garamond"/>
          </w:rPr>
          <w:t>https://doi.org/https://doi.org/10.1007/s11814-010-0387-0</w:t>
        </w:r>
      </w:hyperlink>
      <w:r w:rsidRPr="1B26E546">
        <w:rPr>
          <w:rFonts w:ascii="Garamond" w:hAnsi="Garamond" w:eastAsia="Garamond" w:cs="Garamond"/>
          <w:color w:val="000000" w:themeColor="text1"/>
        </w:rPr>
        <w:t xml:space="preserve">  </w:t>
      </w:r>
    </w:p>
    <w:p w:rsidR="25FE0278" w:rsidP="1B26E546" w:rsidRDefault="05D64EE1" w14:paraId="4D107811" w14:textId="26A8F8AC">
      <w:pPr>
        <w:ind w:left="720" w:hanging="720"/>
        <w:rPr>
          <w:rFonts w:ascii="Garamond" w:hAnsi="Garamond" w:eastAsia="Garamond" w:cs="Garamond"/>
          <w:color w:val="000000" w:themeColor="text1"/>
        </w:rPr>
      </w:pPr>
      <w:r w:rsidRPr="26EA3AD6">
        <w:rPr>
          <w:rFonts w:ascii="Garamond" w:hAnsi="Garamond" w:eastAsia="Garamond" w:cs="Garamond"/>
          <w:color w:val="000000" w:themeColor="text1"/>
        </w:rPr>
        <w:t xml:space="preserve">Balstrøm, T., &amp; Crawford, D. (2018). Arc-Malstrøm: A 1D hydrologic screening method for stormwater assessments based on geometric. </w:t>
      </w:r>
      <w:r w:rsidRPr="001328A0">
        <w:rPr>
          <w:rFonts w:ascii="Garamond" w:hAnsi="Garamond" w:eastAsia="Garamond" w:cs="Garamond"/>
          <w:i/>
          <w:iCs/>
          <w:color w:val="000000" w:themeColor="text1"/>
        </w:rPr>
        <w:t>Computers &amp; Geosciences, 111</w:t>
      </w:r>
      <w:r w:rsidRPr="26EA3AD6">
        <w:rPr>
          <w:rFonts w:ascii="Garamond" w:hAnsi="Garamond" w:eastAsia="Garamond" w:cs="Garamond"/>
          <w:color w:val="000000" w:themeColor="text1"/>
        </w:rPr>
        <w:t xml:space="preserve">, 64-73. </w:t>
      </w:r>
      <w:hyperlink r:id="rId20">
        <w:r w:rsidRPr="26EA3AD6">
          <w:rPr>
            <w:rStyle w:val="Hyperlink"/>
            <w:rFonts w:ascii="Garamond" w:hAnsi="Garamond" w:eastAsia="Garamond" w:cs="Garamond"/>
          </w:rPr>
          <w:t>https://doi.org/10.1016/j.cageo.2018.04.010</w:t>
        </w:r>
      </w:hyperlink>
      <w:r w:rsidRPr="26EA3AD6">
        <w:rPr>
          <w:rFonts w:ascii="Garamond" w:hAnsi="Garamond" w:eastAsia="Garamond" w:cs="Garamond"/>
          <w:color w:val="000000" w:themeColor="text1"/>
        </w:rPr>
        <w:t xml:space="preserve"> </w:t>
      </w:r>
    </w:p>
    <w:p w:rsidRPr="00514354" w:rsidR="1C36D44E" w:rsidP="16F3BAF8" w:rsidRDefault="1C36D44E" w14:paraId="5790CF35" w14:textId="4264AECD">
      <w:pPr>
        <w:ind w:left="720" w:hanging="720"/>
        <w:rPr>
          <w:rFonts w:ascii="Garamond" w:hAnsi="Garamond" w:eastAsia="Garamond" w:cs="Garamond"/>
          <w:color w:val="000000" w:themeColor="text1"/>
        </w:rPr>
      </w:pPr>
      <w:r w:rsidRPr="0A44A9C0">
        <w:rPr>
          <w:rFonts w:ascii="Garamond" w:hAnsi="Garamond" w:eastAsia="Garamond" w:cs="Garamond"/>
          <w:color w:val="000000" w:themeColor="text1"/>
        </w:rPr>
        <w:t xml:space="preserve">Evans, K. (2021). </w:t>
      </w:r>
      <w:r w:rsidRPr="0A44A9C0">
        <w:rPr>
          <w:rFonts w:ascii="Garamond" w:hAnsi="Garamond" w:eastAsia="Garamond" w:cs="Garamond"/>
          <w:i/>
          <w:iCs/>
          <w:color w:val="000000" w:themeColor="text1"/>
        </w:rPr>
        <w:t>Green Infrastructure Site Suitability Analysis for Wyandotte County and Kansas City, Kansas.</w:t>
      </w:r>
      <w:r w:rsidRPr="0A44A9C0">
        <w:rPr>
          <w:rFonts w:ascii="Garamond" w:hAnsi="Garamond" w:eastAsia="Garamond" w:cs="Garamond"/>
          <w:color w:val="000000" w:themeColor="text1"/>
        </w:rPr>
        <w:t xml:space="preserve"> </w:t>
      </w:r>
      <w:hyperlink w:history="1" r:id="rId21">
        <w:r w:rsidRPr="00830683">
          <w:rPr>
            <w:rStyle w:val="Hyperlink"/>
            <w:rFonts w:ascii="Garamond" w:hAnsi="Garamond" w:eastAsia="Garamond" w:cs="Garamond"/>
          </w:rPr>
          <w:t>https://doi.org/10.17615/nw3f-3y81</w:t>
        </w:r>
      </w:hyperlink>
    </w:p>
    <w:p w:rsidR="25FE0278" w:rsidP="1B26E546" w:rsidRDefault="25FE0278" w14:paraId="2E35D8F1" w14:textId="3ED62985">
      <w:pPr>
        <w:spacing w:after="200" w:line="276" w:lineRule="auto"/>
        <w:ind w:left="567" w:hanging="567"/>
        <w:rPr>
          <w:rFonts w:ascii="Garamond" w:hAnsi="Garamond" w:eastAsia="Garamond" w:cs="Garamond"/>
          <w:color w:val="000000" w:themeColor="text1"/>
        </w:rPr>
      </w:pPr>
      <w:r w:rsidRPr="16F3BAF8">
        <w:rPr>
          <w:rFonts w:ascii="Garamond" w:hAnsi="Garamond" w:eastAsia="Garamond" w:cs="Garamond"/>
          <w:color w:val="000000" w:themeColor="text1"/>
        </w:rPr>
        <w:t xml:space="preserve">Hamel, P., Guerry, A. D., Polasky, S., Han, B., Douglass, J. A., Hamann, M., Janke, B., Kuiper, J. J., Levrel, H., Liu, H., Lonsdorf, E., McDonald, R. I., Nootenboom, C., Ouyang, Z., Remme, R. P., Sharp, R. P., Tardieu, L., Viguié, V., Xu, D., … Daily, G. C. (2021). Mapping the benefits of nature in cities with the invest software. </w:t>
      </w:r>
      <w:r w:rsidRPr="001328A0">
        <w:rPr>
          <w:rFonts w:ascii="Garamond" w:hAnsi="Garamond" w:eastAsia="Garamond" w:cs="Garamond"/>
          <w:i/>
          <w:iCs/>
          <w:color w:val="000000" w:themeColor="text1"/>
        </w:rPr>
        <w:t>Npj Urban Sustainability, 1</w:t>
      </w:r>
      <w:r w:rsidRPr="16F3BAF8">
        <w:rPr>
          <w:rFonts w:ascii="Garamond" w:hAnsi="Garamond" w:eastAsia="Garamond" w:cs="Garamond"/>
          <w:color w:val="000000" w:themeColor="text1"/>
        </w:rPr>
        <w:t xml:space="preserve">, Article 25. </w:t>
      </w:r>
      <w:hyperlink r:id="rId22">
        <w:r w:rsidRPr="16F3BAF8">
          <w:rPr>
            <w:rStyle w:val="Hyperlink"/>
            <w:rFonts w:ascii="Garamond" w:hAnsi="Garamond" w:eastAsia="Garamond" w:cs="Garamond"/>
          </w:rPr>
          <w:t>https://doi.org/10.1038/s42949-021-00027-9</w:t>
        </w:r>
      </w:hyperlink>
      <w:r w:rsidRPr="16F3BAF8">
        <w:rPr>
          <w:rFonts w:ascii="Garamond" w:hAnsi="Garamond" w:eastAsia="Garamond" w:cs="Garamond"/>
          <w:color w:val="000000" w:themeColor="text1"/>
        </w:rPr>
        <w:t xml:space="preserve"> </w:t>
      </w:r>
    </w:p>
    <w:p w:rsidR="6892CFAD" w:rsidP="16F3BAF8" w:rsidRDefault="6892CFAD" w14:paraId="6E31A3F3" w14:textId="1503F9CA">
      <w:pPr>
        <w:spacing w:after="200" w:line="276" w:lineRule="auto"/>
        <w:ind w:left="567" w:hanging="567"/>
        <w:rPr>
          <w:rFonts w:ascii="Garamond" w:hAnsi="Garamond" w:eastAsia="Garamond" w:cs="Garamond"/>
        </w:rPr>
      </w:pPr>
      <w:r w:rsidRPr="3CC70632">
        <w:rPr>
          <w:rFonts w:ascii="Garamond" w:hAnsi="Garamond" w:eastAsia="Garamond" w:cs="Garamond"/>
          <w:color w:val="222222"/>
        </w:rPr>
        <w:lastRenderedPageBreak/>
        <w:t xml:space="preserve">Harper, H. H. (1998). Stormwater chemistry and water quality. </w:t>
      </w:r>
      <w:r w:rsidRPr="3CC70632">
        <w:rPr>
          <w:rFonts w:ascii="Garamond" w:hAnsi="Garamond" w:eastAsia="Garamond" w:cs="Garamond"/>
          <w:i/>
          <w:iCs/>
          <w:color w:val="222222"/>
        </w:rPr>
        <w:t>Environmental Research &amp; Design, Inc.: Orlando, FL, USA</w:t>
      </w:r>
      <w:r w:rsidRPr="3CC70632">
        <w:rPr>
          <w:rFonts w:ascii="Garamond" w:hAnsi="Garamond" w:eastAsia="Garamond" w:cs="Garamond"/>
          <w:color w:val="222222"/>
        </w:rPr>
        <w:t>.</w:t>
      </w:r>
      <w:r w:rsidRPr="3CC70632" w:rsidR="70D8D805">
        <w:rPr>
          <w:rFonts w:ascii="Garamond" w:hAnsi="Garamond" w:eastAsia="Garamond" w:cs="Garamond"/>
          <w:color w:val="222222"/>
        </w:rPr>
        <w:t xml:space="preserve"> </w:t>
      </w:r>
    </w:p>
    <w:p w:rsidR="3F77B4E0" w:rsidP="3CC70632" w:rsidRDefault="3F77B4E0" w14:paraId="2E4953FC" w14:textId="62526C98">
      <w:pPr>
        <w:ind w:left="720" w:hanging="720"/>
        <w:rPr>
          <w:rFonts w:ascii="Garamond" w:hAnsi="Garamond" w:eastAsia="Garamond" w:cs="Garamond"/>
          <w:color w:val="202124"/>
        </w:rPr>
      </w:pPr>
      <w:r w:rsidRPr="3CC70632">
        <w:rPr>
          <w:rFonts w:ascii="Garamond" w:hAnsi="Garamond" w:eastAsia="Garamond" w:cs="Garamond"/>
          <w:color w:val="202124"/>
        </w:rPr>
        <w:t xml:space="preserve">Huffman, G.J., E.F. Stocker, D.T. Bolvin, E.J. Nelkin, Jackson Tan (2019), GPM IMERG Final Precipitation L3 1 month 0.1 degree x 0.1 degree V06, Greenbelt, MD, Goddard Earth Sciences Data and Information Services Center (GES DISC), Accessed: [October 18, 2022], </w:t>
      </w:r>
      <w:hyperlink w:history="1" r:id="rId23">
        <w:r w:rsidRPr="00830683" w:rsidR="00830683">
          <w:rPr>
            <w:rStyle w:val="Hyperlink"/>
            <w:rFonts w:ascii="Garamond" w:hAnsi="Garamond" w:eastAsia="Garamond" w:cs="Garamond"/>
          </w:rPr>
          <w:t>https://doi.org/</w:t>
        </w:r>
        <w:r w:rsidRPr="00830683">
          <w:rPr>
            <w:rStyle w:val="Hyperlink"/>
            <w:rFonts w:ascii="Garamond" w:hAnsi="Garamond" w:eastAsia="Garamond" w:cs="Garamond"/>
          </w:rPr>
          <w:t>10.5067/GPM/IMERG/3B-MONTH/06</w:t>
        </w:r>
      </w:hyperlink>
    </w:p>
    <w:p w:rsidR="7BAAA5BD" w:rsidP="16F3BAF8" w:rsidRDefault="7BAAA5BD" w14:paraId="5807883B" w14:textId="4B77AC9A">
      <w:pPr>
        <w:spacing w:after="200" w:line="276" w:lineRule="auto"/>
        <w:ind w:left="567" w:hanging="567"/>
        <w:rPr>
          <w:rFonts w:ascii="Garamond" w:hAnsi="Garamond" w:eastAsia="Garamond" w:cs="Garamond"/>
          <w:color w:val="222222"/>
        </w:rPr>
      </w:pPr>
      <w:r w:rsidRPr="16F3BAF8">
        <w:rPr>
          <w:rFonts w:ascii="Garamond" w:hAnsi="Garamond" w:eastAsia="Garamond" w:cs="Garamond"/>
          <w:color w:val="222222"/>
        </w:rPr>
        <w:t xml:space="preserve">Line, D. E., White, N. M., Osmond, D. L., Jennings, G. D., &amp; Mojonnier, C. B. (2002). Pollutant export from various land uses in the Upper Neuse River Basin. </w:t>
      </w:r>
      <w:r w:rsidRPr="16F3BAF8">
        <w:rPr>
          <w:rFonts w:ascii="Garamond" w:hAnsi="Garamond" w:eastAsia="Garamond" w:cs="Garamond"/>
          <w:i/>
          <w:iCs/>
          <w:color w:val="222222"/>
        </w:rPr>
        <w:t>Water Environment Research</w:t>
      </w:r>
      <w:r w:rsidRPr="16F3BAF8">
        <w:rPr>
          <w:rFonts w:ascii="Garamond" w:hAnsi="Garamond" w:eastAsia="Garamond" w:cs="Garamond"/>
          <w:color w:val="222222"/>
        </w:rPr>
        <w:t xml:space="preserve">, </w:t>
      </w:r>
      <w:r w:rsidRPr="16F3BAF8">
        <w:rPr>
          <w:rFonts w:ascii="Garamond" w:hAnsi="Garamond" w:eastAsia="Garamond" w:cs="Garamond"/>
          <w:i/>
          <w:iCs/>
          <w:color w:val="222222"/>
        </w:rPr>
        <w:t>74</w:t>
      </w:r>
      <w:r w:rsidRPr="16F3BAF8">
        <w:rPr>
          <w:rFonts w:ascii="Garamond" w:hAnsi="Garamond" w:eastAsia="Garamond" w:cs="Garamond"/>
          <w:color w:val="222222"/>
        </w:rPr>
        <w:t>(1), 100-108.</w:t>
      </w:r>
      <w:r w:rsidRPr="16F3BAF8" w:rsidR="1F8461CA">
        <w:rPr>
          <w:rFonts w:ascii="Garamond" w:hAnsi="Garamond" w:eastAsia="Garamond" w:cs="Garamond"/>
          <w:color w:val="222222"/>
        </w:rPr>
        <w:t xml:space="preserve"> </w:t>
      </w:r>
      <w:hyperlink r:id="rId24">
        <w:r w:rsidRPr="16F3BAF8" w:rsidR="1F8461CA">
          <w:rPr>
            <w:rStyle w:val="Hyperlink"/>
            <w:rFonts w:ascii="Garamond" w:hAnsi="Garamond" w:eastAsia="Garamond" w:cs="Garamond"/>
          </w:rPr>
          <w:t>https://doi.org/10.2175/106143002X139794</w:t>
        </w:r>
      </w:hyperlink>
    </w:p>
    <w:p w:rsidR="25FE0278" w:rsidP="1B26E546" w:rsidRDefault="25FE0278" w14:paraId="722486A2" w14:textId="141CBD26">
      <w:pPr>
        <w:spacing w:after="200" w:line="276" w:lineRule="auto"/>
        <w:ind w:left="567" w:hanging="567"/>
        <w:rPr>
          <w:rFonts w:ascii="Garamond" w:hAnsi="Garamond" w:eastAsia="Garamond" w:cs="Garamond"/>
          <w:color w:val="000000" w:themeColor="text1"/>
        </w:rPr>
      </w:pPr>
      <w:r w:rsidRPr="1B26E546">
        <w:rPr>
          <w:rFonts w:ascii="Garamond" w:hAnsi="Garamond" w:eastAsia="Garamond" w:cs="Garamond"/>
          <w:color w:val="000000" w:themeColor="text1"/>
        </w:rPr>
        <w:t xml:space="preserve">Obropta, C., &amp; Kardos, J. (2017). Review of Urban Stormwater Quality Models: Deterministic, Stochastic, and Hybrid Approaches. </w:t>
      </w:r>
      <w:r w:rsidRPr="1B26E546">
        <w:rPr>
          <w:rFonts w:ascii="Garamond" w:hAnsi="Garamond" w:eastAsia="Garamond" w:cs="Garamond"/>
          <w:i/>
          <w:iCs/>
          <w:color w:val="000000" w:themeColor="text1"/>
        </w:rPr>
        <w:t>Journal of the American Water Resources Association</w:t>
      </w:r>
      <w:r w:rsidRPr="1B26E546">
        <w:rPr>
          <w:rFonts w:ascii="Garamond" w:hAnsi="Garamond" w:eastAsia="Garamond" w:cs="Garamond"/>
          <w:color w:val="000000" w:themeColor="text1"/>
        </w:rPr>
        <w:t xml:space="preserve">, </w:t>
      </w:r>
      <w:r w:rsidRPr="1B26E546">
        <w:rPr>
          <w:rFonts w:ascii="Garamond" w:hAnsi="Garamond" w:eastAsia="Garamond" w:cs="Garamond"/>
          <w:i/>
          <w:iCs/>
          <w:color w:val="000000" w:themeColor="text1"/>
        </w:rPr>
        <w:t>43</w:t>
      </w:r>
      <w:r w:rsidRPr="1B26E546">
        <w:rPr>
          <w:rFonts w:ascii="Garamond" w:hAnsi="Garamond" w:eastAsia="Garamond" w:cs="Garamond"/>
          <w:color w:val="000000" w:themeColor="text1"/>
        </w:rPr>
        <w:t xml:space="preserve">(6), 1508–1523. </w:t>
      </w:r>
      <w:hyperlink r:id="rId25">
        <w:r w:rsidRPr="1B26E546">
          <w:rPr>
            <w:rStyle w:val="Hyperlink"/>
            <w:rFonts w:ascii="Garamond" w:hAnsi="Garamond" w:eastAsia="Garamond" w:cs="Garamond"/>
          </w:rPr>
          <w:t>https://doi.org/https://doi.org/10.1111/j.1752-1688.2007.00124.x</w:t>
        </w:r>
      </w:hyperlink>
      <w:r w:rsidRPr="1B26E546">
        <w:rPr>
          <w:rFonts w:ascii="Garamond" w:hAnsi="Garamond" w:eastAsia="Garamond" w:cs="Garamond"/>
          <w:color w:val="000000" w:themeColor="text1"/>
        </w:rPr>
        <w:t xml:space="preserve"> </w:t>
      </w:r>
    </w:p>
    <w:p w:rsidR="25FE0278" w:rsidP="1B26E546" w:rsidRDefault="05D64EE1" w14:paraId="29A42A5E" w14:textId="4595BC4F">
      <w:pPr>
        <w:ind w:left="720" w:hanging="720"/>
        <w:rPr>
          <w:rFonts w:ascii="Garamond" w:hAnsi="Garamond" w:eastAsia="Garamond" w:cs="Garamond"/>
          <w:color w:val="1155CC"/>
        </w:rPr>
      </w:pPr>
      <w:r w:rsidRPr="26EA3AD6">
        <w:rPr>
          <w:rFonts w:ascii="Garamond" w:hAnsi="Garamond" w:eastAsia="Garamond" w:cs="Garamond"/>
          <w:color w:val="000000" w:themeColor="text1"/>
        </w:rPr>
        <w:t xml:space="preserve">Petrie, B. (2021). A review of combined sewer overflows as a source of wastewater-derived emerging contaminants in the environment and their management. </w:t>
      </w:r>
      <w:r w:rsidRPr="26EA3AD6">
        <w:rPr>
          <w:rFonts w:ascii="Garamond" w:hAnsi="Garamond" w:eastAsia="Garamond" w:cs="Garamond"/>
          <w:i/>
          <w:iCs/>
          <w:color w:val="000000" w:themeColor="text1"/>
        </w:rPr>
        <w:t>Environmental Science and Pollution Research</w:t>
      </w:r>
      <w:r w:rsidRPr="26EA3AD6">
        <w:rPr>
          <w:rFonts w:ascii="Garamond" w:hAnsi="Garamond" w:eastAsia="Garamond" w:cs="Garamond"/>
          <w:color w:val="000000" w:themeColor="text1"/>
        </w:rPr>
        <w:t xml:space="preserve">, </w:t>
      </w:r>
      <w:r w:rsidRPr="26EA3AD6">
        <w:rPr>
          <w:rFonts w:ascii="Garamond" w:hAnsi="Garamond" w:eastAsia="Garamond" w:cs="Garamond"/>
          <w:i/>
          <w:iCs/>
          <w:color w:val="000000" w:themeColor="text1"/>
        </w:rPr>
        <w:t>28</w:t>
      </w:r>
      <w:r w:rsidRPr="26EA3AD6">
        <w:rPr>
          <w:rFonts w:ascii="Garamond" w:hAnsi="Garamond" w:eastAsia="Garamond" w:cs="Garamond"/>
          <w:color w:val="000000" w:themeColor="text1"/>
        </w:rPr>
        <w:t xml:space="preserve">, 32095–32110. </w:t>
      </w:r>
      <w:hyperlink r:id="rId26">
        <w:r w:rsidRPr="26EA3AD6">
          <w:rPr>
            <w:rStyle w:val="Hyperlink"/>
            <w:rFonts w:ascii="Garamond" w:hAnsi="Garamond" w:eastAsia="Garamond" w:cs="Garamond"/>
          </w:rPr>
          <w:t>https://doi.org/https://doi.org/10.1007/s11356-021-14103-1</w:t>
        </w:r>
      </w:hyperlink>
    </w:p>
    <w:p w:rsidR="28FBB740" w:rsidP="26EA3AD6" w:rsidRDefault="28FBB740" w14:paraId="3AEEABCA" w14:textId="48367786">
      <w:pPr>
        <w:ind w:left="720" w:hanging="720"/>
        <w:rPr>
          <w:rFonts w:ascii="Garamond" w:hAnsi="Garamond" w:eastAsia="Garamond" w:cs="Garamond"/>
        </w:rPr>
      </w:pPr>
      <w:r w:rsidRPr="26EA3AD6">
        <w:rPr>
          <w:rFonts w:ascii="Garamond" w:hAnsi="Garamond" w:eastAsia="Garamond" w:cs="Garamond"/>
          <w:color w:val="000000" w:themeColor="text1"/>
        </w:rPr>
        <w:t xml:space="preserve">Puccinelli, C., Marcheggiani, S., Munafò, M., Andreani, P., &amp; Mancini, L. (2012). Evaluation of Aquatic Ecosystem Health Using the Potential Non Point Pollution Index (PNPI) Tool. In (Ed.), </w:t>
      </w:r>
      <w:r w:rsidRPr="26EA3AD6">
        <w:rPr>
          <w:rFonts w:ascii="Garamond" w:hAnsi="Garamond" w:eastAsia="Garamond" w:cs="Garamond"/>
          <w:i/>
          <w:iCs/>
          <w:color w:val="000000" w:themeColor="text1"/>
        </w:rPr>
        <w:t>Diversity of Ecosystems</w:t>
      </w:r>
      <w:r w:rsidRPr="26EA3AD6">
        <w:rPr>
          <w:rFonts w:ascii="Garamond" w:hAnsi="Garamond" w:eastAsia="Garamond" w:cs="Garamond"/>
          <w:color w:val="000000" w:themeColor="text1"/>
        </w:rPr>
        <w:t xml:space="preserve">. IntechOpen. </w:t>
      </w:r>
      <w:hyperlink r:id="rId27">
        <w:r w:rsidRPr="26EA3AD6">
          <w:rPr>
            <w:rStyle w:val="Hyperlink"/>
            <w:rFonts w:ascii="Garamond" w:hAnsi="Garamond" w:eastAsia="Garamond" w:cs="Garamond"/>
          </w:rPr>
          <w:t>https://doi.org/10.5772/36330</w:t>
        </w:r>
      </w:hyperlink>
      <w:r w:rsidRPr="26EA3AD6">
        <w:rPr>
          <w:rFonts w:ascii="Garamond" w:hAnsi="Garamond" w:eastAsia="Garamond" w:cs="Garamond"/>
          <w:color w:val="000000" w:themeColor="text1"/>
        </w:rPr>
        <w:t xml:space="preserve"> </w:t>
      </w:r>
    </w:p>
    <w:p w:rsidR="25FE0278" w:rsidP="1B26E546" w:rsidRDefault="25FE0278" w14:paraId="124B516E" w14:textId="7A225B10">
      <w:pPr>
        <w:spacing w:after="200" w:line="276" w:lineRule="auto"/>
        <w:ind w:left="567" w:hanging="567"/>
        <w:rPr>
          <w:rFonts w:ascii="Garamond" w:hAnsi="Garamond" w:eastAsia="Garamond" w:cs="Garamond"/>
          <w:color w:val="000000" w:themeColor="text1"/>
        </w:rPr>
      </w:pPr>
      <w:r w:rsidRPr="1B26E546">
        <w:rPr>
          <w:rFonts w:ascii="Garamond" w:hAnsi="Garamond" w:eastAsia="Garamond" w:cs="Garamond"/>
          <w:color w:val="000000" w:themeColor="text1"/>
        </w:rPr>
        <w:t xml:space="preserve">Skaalsveen, K., Ingram, J., &amp; Clarke, L. (2019). The effect of no-till farming on the soil functions of water purification and retention in north-western Europe: A literature review. </w:t>
      </w:r>
      <w:r w:rsidRPr="1B26E546">
        <w:rPr>
          <w:rFonts w:ascii="Garamond" w:hAnsi="Garamond" w:eastAsia="Garamond" w:cs="Garamond"/>
          <w:i/>
          <w:iCs/>
          <w:color w:val="000000" w:themeColor="text1"/>
        </w:rPr>
        <w:t>Soil and Tillage Research</w:t>
      </w:r>
      <w:r w:rsidRPr="1B26E546">
        <w:rPr>
          <w:rFonts w:ascii="Garamond" w:hAnsi="Garamond" w:eastAsia="Garamond" w:cs="Garamond"/>
          <w:color w:val="000000" w:themeColor="text1"/>
        </w:rPr>
        <w:t xml:space="preserve">, </w:t>
      </w:r>
      <w:r w:rsidRPr="1B26E546">
        <w:rPr>
          <w:rFonts w:ascii="Garamond" w:hAnsi="Garamond" w:eastAsia="Garamond" w:cs="Garamond"/>
          <w:i/>
          <w:iCs/>
          <w:color w:val="000000" w:themeColor="text1"/>
        </w:rPr>
        <w:t>189</w:t>
      </w:r>
      <w:r w:rsidRPr="1B26E546">
        <w:rPr>
          <w:rFonts w:ascii="Garamond" w:hAnsi="Garamond" w:eastAsia="Garamond" w:cs="Garamond"/>
          <w:color w:val="000000" w:themeColor="text1"/>
        </w:rPr>
        <w:t xml:space="preserve">, 98–109. </w:t>
      </w:r>
      <w:hyperlink r:id="rId28">
        <w:r w:rsidRPr="1B26E546">
          <w:rPr>
            <w:rStyle w:val="Hyperlink"/>
            <w:rFonts w:ascii="Garamond" w:hAnsi="Garamond" w:eastAsia="Garamond" w:cs="Garamond"/>
          </w:rPr>
          <w:t>https://doi.org/https://doi.org/10.1016/j.still.2019.01.004</w:t>
        </w:r>
      </w:hyperlink>
      <w:r w:rsidRPr="1B26E546">
        <w:rPr>
          <w:rFonts w:ascii="Garamond" w:hAnsi="Garamond" w:eastAsia="Garamond" w:cs="Garamond"/>
          <w:color w:val="000000" w:themeColor="text1"/>
        </w:rPr>
        <w:t xml:space="preserve"> </w:t>
      </w:r>
    </w:p>
    <w:p w:rsidR="25FE0278" w:rsidP="1B26E546" w:rsidRDefault="25FE0278" w14:paraId="0B4FDD23" w14:textId="51D9FFFB">
      <w:pPr>
        <w:spacing w:after="200" w:line="276" w:lineRule="auto"/>
        <w:ind w:left="567" w:hanging="567"/>
        <w:rPr>
          <w:rFonts w:ascii="Garamond" w:hAnsi="Garamond" w:eastAsia="Garamond" w:cs="Garamond"/>
          <w:color w:val="000000" w:themeColor="text1"/>
        </w:rPr>
      </w:pPr>
      <w:r w:rsidRPr="1B26E546">
        <w:rPr>
          <w:rFonts w:ascii="Garamond" w:hAnsi="Garamond" w:eastAsia="Garamond" w:cs="Garamond"/>
          <w:color w:val="000000" w:themeColor="text1"/>
        </w:rPr>
        <w:t xml:space="preserve">Stanford Natural Capital Project. (2022). InVEST. Natural Capital Project. </w:t>
      </w:r>
      <w:hyperlink r:id="rId29">
        <w:r w:rsidRPr="1B26E546">
          <w:rPr>
            <w:rStyle w:val="Hyperlink"/>
            <w:rFonts w:ascii="Garamond" w:hAnsi="Garamond" w:eastAsia="Garamond" w:cs="Garamond"/>
          </w:rPr>
          <w:t>https://naturalcapitalproject.stanford.edu/software/invest</w:t>
        </w:r>
      </w:hyperlink>
      <w:r w:rsidRPr="1B26E546">
        <w:rPr>
          <w:rFonts w:ascii="Garamond" w:hAnsi="Garamond" w:eastAsia="Garamond" w:cs="Garamond"/>
          <w:color w:val="000000" w:themeColor="text1"/>
        </w:rPr>
        <w:t xml:space="preserve"> </w:t>
      </w:r>
    </w:p>
    <w:p w:rsidR="25FE0278" w:rsidP="1B26E546" w:rsidRDefault="25FE0278" w14:paraId="05D26733" w14:textId="1CF5FCDC">
      <w:pPr>
        <w:spacing w:after="200" w:line="276" w:lineRule="auto"/>
        <w:ind w:left="567" w:hanging="567"/>
        <w:rPr>
          <w:rFonts w:ascii="Garamond" w:hAnsi="Garamond" w:eastAsia="Garamond" w:cs="Garamond"/>
          <w:color w:val="000000" w:themeColor="text1"/>
        </w:rPr>
      </w:pPr>
      <w:r w:rsidRPr="1B26E546">
        <w:rPr>
          <w:rFonts w:ascii="Garamond" w:hAnsi="Garamond" w:eastAsia="Garamond" w:cs="Garamond"/>
          <w:color w:val="000000" w:themeColor="text1"/>
        </w:rPr>
        <w:t xml:space="preserve">Stanford Natural Capital Project. (2022). InVEST Documentation: Urban Stormwater Retention model. Natural Capital Project. </w:t>
      </w:r>
      <w:hyperlink r:id="rId30">
        <w:r w:rsidRPr="1B26E546">
          <w:rPr>
            <w:rStyle w:val="Hyperlink"/>
            <w:rFonts w:ascii="Garamond" w:hAnsi="Garamond" w:eastAsia="Garamond" w:cs="Garamond"/>
          </w:rPr>
          <w:t>https://storage.googleapis.com/releases.naturalcapitalproject.org/invest-userguide/latest/stormwater.html</w:t>
        </w:r>
      </w:hyperlink>
      <w:r w:rsidRPr="1B26E546">
        <w:rPr>
          <w:rFonts w:ascii="Garamond" w:hAnsi="Garamond" w:eastAsia="Garamond" w:cs="Garamond"/>
          <w:color w:val="000000" w:themeColor="text1"/>
        </w:rPr>
        <w:t xml:space="preserve"> </w:t>
      </w:r>
    </w:p>
    <w:p w:rsidR="25FE0278" w:rsidP="1B26E546" w:rsidRDefault="4135C6FC" w14:paraId="287E5615" w14:textId="14127BCD">
      <w:pPr>
        <w:spacing w:after="200" w:line="276" w:lineRule="auto"/>
        <w:ind w:left="567" w:hanging="567"/>
        <w:rPr>
          <w:rFonts w:ascii="Garamond" w:hAnsi="Garamond" w:eastAsia="Garamond" w:cs="Garamond"/>
          <w:color w:val="000000" w:themeColor="text1"/>
        </w:rPr>
      </w:pPr>
      <w:r w:rsidRPr="7A8FCF0B">
        <w:rPr>
          <w:rFonts w:ascii="Garamond" w:hAnsi="Garamond" w:eastAsia="Garamond" w:cs="Garamond"/>
          <w:color w:val="000000" w:themeColor="text1"/>
        </w:rPr>
        <w:t>United States Environmental Protection Agency.</w:t>
      </w:r>
      <w:r w:rsidRPr="7A8FCF0B" w:rsidR="71CBABAE">
        <w:rPr>
          <w:rFonts w:ascii="Garamond" w:hAnsi="Garamond" w:eastAsia="Garamond" w:cs="Garamond"/>
          <w:color w:val="000000" w:themeColor="text1"/>
        </w:rPr>
        <w:t xml:space="preserve"> (2020).</w:t>
      </w:r>
      <w:r w:rsidRPr="7A8FCF0B">
        <w:rPr>
          <w:rFonts w:ascii="Garamond" w:hAnsi="Garamond" w:eastAsia="Garamond" w:cs="Garamond"/>
          <w:color w:val="000000" w:themeColor="text1"/>
        </w:rPr>
        <w:t xml:space="preserve"> “Unified Government of Wyandotte County and Kansas City, Kansas.” EPA, United States Environmental Protection Agency</w:t>
      </w:r>
      <w:r w:rsidRPr="7A8FCF0B" w:rsidR="71CBABAE">
        <w:rPr>
          <w:rFonts w:ascii="Garamond" w:hAnsi="Garamond" w:eastAsia="Garamond" w:cs="Garamond"/>
          <w:color w:val="000000" w:themeColor="text1"/>
        </w:rPr>
        <w:t>.</w:t>
      </w:r>
      <w:r w:rsidRPr="7A8FCF0B">
        <w:rPr>
          <w:rFonts w:ascii="Garamond" w:hAnsi="Garamond" w:eastAsia="Garamond" w:cs="Garamond"/>
          <w:color w:val="000000" w:themeColor="text1"/>
        </w:rPr>
        <w:t xml:space="preserve"> </w:t>
      </w:r>
      <w:hyperlink w:anchor="over" r:id="rId31">
        <w:r w:rsidRPr="7A8FCF0B">
          <w:rPr>
            <w:rStyle w:val="Hyperlink"/>
            <w:rFonts w:ascii="Garamond" w:hAnsi="Garamond" w:eastAsia="Garamond" w:cs="Garamond"/>
          </w:rPr>
          <w:t>https://www.epa.gov/enforcement/unified-government-wyandotte-county-and-kansas-city-kansas#over</w:t>
        </w:r>
      </w:hyperlink>
      <w:r w:rsidRPr="7A8FCF0B">
        <w:rPr>
          <w:rFonts w:ascii="Garamond" w:hAnsi="Garamond" w:eastAsia="Garamond" w:cs="Garamond"/>
          <w:color w:val="000000" w:themeColor="text1"/>
        </w:rPr>
        <w:t xml:space="preserve">. </w:t>
      </w:r>
    </w:p>
    <w:p w:rsidR="1B26E546" w:rsidP="3CC70632" w:rsidRDefault="38348564" w14:paraId="74F323E1" w14:textId="75AC3E9E">
      <w:pPr>
        <w:spacing w:after="200" w:line="276" w:lineRule="auto"/>
        <w:ind w:left="720" w:hanging="720"/>
        <w:rPr>
          <w:rFonts w:ascii="Garamond" w:hAnsi="Garamond" w:eastAsia="Garamond" w:cs="Garamond"/>
          <w:color w:val="000000" w:themeColor="text1"/>
        </w:rPr>
      </w:pPr>
      <w:r w:rsidRPr="3CC70632">
        <w:rPr>
          <w:rFonts w:ascii="Garamond" w:hAnsi="Garamond" w:eastAsia="Garamond" w:cs="Garamond"/>
          <w:color w:val="222222"/>
        </w:rPr>
        <w:t xml:space="preserve">Wilson, B. (2020). Urban heat management and the legacy of redlining. </w:t>
      </w:r>
      <w:r w:rsidRPr="3CC70632">
        <w:rPr>
          <w:rFonts w:ascii="Garamond" w:hAnsi="Garamond" w:eastAsia="Garamond" w:cs="Garamond"/>
          <w:i/>
          <w:iCs/>
          <w:color w:val="222222"/>
        </w:rPr>
        <w:t>Journal of the American Planning Association</w:t>
      </w:r>
      <w:r w:rsidRPr="3CC70632">
        <w:rPr>
          <w:rFonts w:ascii="Garamond" w:hAnsi="Garamond" w:eastAsia="Garamond" w:cs="Garamond"/>
          <w:color w:val="222222"/>
        </w:rPr>
        <w:t xml:space="preserve">, </w:t>
      </w:r>
      <w:r w:rsidRPr="3CC70632">
        <w:rPr>
          <w:rFonts w:ascii="Garamond" w:hAnsi="Garamond" w:eastAsia="Garamond" w:cs="Garamond"/>
          <w:i/>
          <w:iCs/>
          <w:color w:val="222222"/>
        </w:rPr>
        <w:t>86</w:t>
      </w:r>
      <w:r w:rsidRPr="3CC70632">
        <w:rPr>
          <w:rFonts w:ascii="Garamond" w:hAnsi="Garamond" w:eastAsia="Garamond" w:cs="Garamond"/>
          <w:color w:val="222222"/>
        </w:rPr>
        <w:t xml:space="preserve">(4), 443-457. </w:t>
      </w:r>
      <w:hyperlink r:id="rId32">
        <w:r w:rsidRPr="3CC70632">
          <w:rPr>
            <w:rStyle w:val="Hyperlink"/>
            <w:rFonts w:ascii="Garamond" w:hAnsi="Garamond" w:eastAsia="Garamond" w:cs="Garamond"/>
          </w:rPr>
          <w:t>https://doi.org/10.1080/01944363.2020.1759127</w:t>
        </w:r>
      </w:hyperlink>
    </w:p>
    <w:p w:rsidR="1B26E546" w:rsidP="1B26E546" w:rsidRDefault="1B26E546" w14:paraId="74067045" w14:textId="738414E6">
      <w:pPr>
        <w:spacing w:after="0" w:line="240" w:lineRule="auto"/>
        <w:rPr>
          <w:rFonts w:ascii="Garamond" w:hAnsi="Garamond" w:eastAsia="Garamond" w:cs="Garamond"/>
          <w:color w:val="000000" w:themeColor="text1"/>
        </w:rPr>
      </w:pPr>
    </w:p>
    <w:p w:rsidR="0068230C" w:rsidP="1B26E546" w:rsidRDefault="0068230C" w14:paraId="2D22C0A1" w14:textId="2944AABE">
      <w:pPr>
        <w:spacing w:after="0" w:line="240" w:lineRule="auto"/>
        <w:rPr>
          <w:rFonts w:ascii="Garamond" w:hAnsi="Garamond" w:eastAsia="Garamond" w:cs="Garamond"/>
          <w:color w:val="000000" w:themeColor="text1"/>
        </w:rPr>
      </w:pPr>
    </w:p>
    <w:p w:rsidR="0068230C" w:rsidP="1B26E546" w:rsidRDefault="0068230C" w14:paraId="4A571516" w14:textId="09D0D393">
      <w:pPr>
        <w:spacing w:after="0" w:line="240" w:lineRule="auto"/>
        <w:rPr>
          <w:rFonts w:ascii="Garamond" w:hAnsi="Garamond" w:eastAsia="Garamond" w:cs="Garamond"/>
          <w:color w:val="000000" w:themeColor="text1"/>
        </w:rPr>
      </w:pPr>
    </w:p>
    <w:p w:rsidR="0068230C" w:rsidP="1B26E546" w:rsidRDefault="0068230C" w14:paraId="2B515511" w14:textId="77777777">
      <w:pPr>
        <w:spacing w:after="0" w:line="240" w:lineRule="auto"/>
        <w:rPr>
          <w:rFonts w:ascii="Garamond" w:hAnsi="Garamond" w:eastAsia="Garamond" w:cs="Garamond"/>
          <w:color w:val="000000" w:themeColor="text1"/>
        </w:rPr>
      </w:pPr>
    </w:p>
    <w:p w:rsidR="00532F91" w:rsidP="1B26E546" w:rsidRDefault="00532F91" w14:paraId="6807A08D" w14:textId="07A72901">
      <w:pPr>
        <w:spacing w:after="0" w:line="240" w:lineRule="auto"/>
        <w:rPr>
          <w:rFonts w:ascii="Garamond" w:hAnsi="Garamond" w:eastAsia="Garamond" w:cs="Garamond"/>
          <w:color w:val="000000" w:themeColor="text1"/>
        </w:rPr>
      </w:pPr>
    </w:p>
    <w:p w:rsidR="00532F91" w:rsidP="1B26E546" w:rsidRDefault="00532F91" w14:paraId="32DCAE6E" w14:textId="77777777">
      <w:pPr>
        <w:spacing w:after="0" w:line="240" w:lineRule="auto"/>
        <w:rPr>
          <w:rFonts w:ascii="Garamond" w:hAnsi="Garamond" w:eastAsia="Garamond" w:cs="Garamond"/>
          <w:color w:val="000000" w:themeColor="text1"/>
        </w:rPr>
      </w:pPr>
    </w:p>
    <w:p w:rsidR="25FE0278" w:rsidP="1B26E546" w:rsidRDefault="25FE0278" w14:paraId="2F2CC74D" w14:textId="6770B199">
      <w:pPr>
        <w:pStyle w:val="Heading1"/>
        <w:spacing w:before="0" w:line="240" w:lineRule="auto"/>
        <w:rPr>
          <w:rFonts w:ascii="Garamond" w:hAnsi="Garamond" w:eastAsia="Garamond" w:cs="Garamond"/>
          <w:color w:val="365F91"/>
          <w:sz w:val="28"/>
          <w:szCs w:val="28"/>
        </w:rPr>
      </w:pPr>
      <w:r w:rsidRPr="16F3BAF8">
        <w:rPr>
          <w:rFonts w:ascii="Garamond" w:hAnsi="Garamond" w:eastAsia="Garamond" w:cs="Garamond"/>
          <w:b/>
          <w:bCs/>
          <w:color w:val="365F91"/>
          <w:sz w:val="28"/>
          <w:szCs w:val="28"/>
        </w:rPr>
        <w:lastRenderedPageBreak/>
        <w:t>9. Appendices</w:t>
      </w:r>
    </w:p>
    <w:p w:rsidRPr="00E818E0" w:rsidR="121AF5F2" w:rsidP="0A44A9C0" w:rsidRDefault="121AF5F2" w14:paraId="41C41D8A" w14:textId="26B31448">
      <w:pPr>
        <w:jc w:val="center"/>
        <w:rPr>
          <w:rFonts w:ascii="Garamond" w:hAnsi="Garamond" w:eastAsia="Garamond" w:cs="Garamond"/>
          <w:b/>
          <w:bCs/>
        </w:rPr>
      </w:pPr>
      <w:r w:rsidRPr="00E818E0">
        <w:rPr>
          <w:rFonts w:ascii="Garamond" w:hAnsi="Garamond" w:eastAsia="Garamond" w:cs="Garamond"/>
          <w:b/>
          <w:bCs/>
        </w:rPr>
        <w:t>Appendix A:</w:t>
      </w:r>
      <w:r w:rsidRPr="00E818E0" w:rsidR="7EC672CF">
        <w:rPr>
          <w:rFonts w:ascii="Garamond" w:hAnsi="Garamond" w:eastAsia="Garamond" w:cs="Garamond"/>
          <w:b/>
          <w:bCs/>
        </w:rPr>
        <w:t xml:space="preserve"> Table summarizing land cover reclassification</w:t>
      </w:r>
    </w:p>
    <w:tbl>
      <w:tblPr>
        <w:tblStyle w:val="TableGrid"/>
        <w:tblW w:w="0" w:type="auto"/>
        <w:tblLook w:val="06A0" w:firstRow="1" w:lastRow="0" w:firstColumn="1" w:lastColumn="0" w:noHBand="1" w:noVBand="1"/>
      </w:tblPr>
      <w:tblGrid>
        <w:gridCol w:w="4675"/>
        <w:gridCol w:w="4675"/>
      </w:tblGrid>
      <w:tr w:rsidR="4A1D7C66" w:rsidTr="0A44A9C0" w14:paraId="5D772E63" w14:textId="77777777">
        <w:tc>
          <w:tcPr>
            <w:tcW w:w="4680" w:type="dxa"/>
          </w:tcPr>
          <w:p w:rsidR="4A1D7C66" w:rsidP="0A44A9C0" w:rsidRDefault="61BC845B" w14:paraId="730B7887" w14:textId="62CA48CE">
            <w:pPr>
              <w:rPr>
                <w:rFonts w:ascii="Garamond" w:hAnsi="Garamond" w:eastAsia="Garamond" w:cs="Garamond"/>
                <w:b/>
                <w:bCs/>
              </w:rPr>
            </w:pPr>
            <w:r w:rsidRPr="0A44A9C0">
              <w:rPr>
                <w:rFonts w:ascii="Garamond" w:hAnsi="Garamond" w:eastAsia="Garamond" w:cs="Garamond"/>
                <w:b/>
                <w:bCs/>
              </w:rPr>
              <w:t>Original Classification</w:t>
            </w:r>
          </w:p>
        </w:tc>
        <w:tc>
          <w:tcPr>
            <w:tcW w:w="4680" w:type="dxa"/>
          </w:tcPr>
          <w:p w:rsidR="4A1D7C66" w:rsidP="0A44A9C0" w:rsidRDefault="61BC845B" w14:paraId="39B65CDA" w14:textId="3540041A">
            <w:pPr>
              <w:rPr>
                <w:rFonts w:ascii="Garamond" w:hAnsi="Garamond" w:eastAsia="Garamond" w:cs="Garamond"/>
                <w:b/>
                <w:bCs/>
              </w:rPr>
            </w:pPr>
            <w:r w:rsidRPr="0A44A9C0">
              <w:rPr>
                <w:rFonts w:ascii="Garamond" w:hAnsi="Garamond" w:eastAsia="Garamond" w:cs="Garamond"/>
                <w:b/>
                <w:bCs/>
              </w:rPr>
              <w:t>Reclassification</w:t>
            </w:r>
          </w:p>
        </w:tc>
      </w:tr>
      <w:tr w:rsidR="4A1D7C66" w:rsidTr="0A44A9C0" w14:paraId="2B571C9C" w14:textId="77777777">
        <w:tc>
          <w:tcPr>
            <w:tcW w:w="4680" w:type="dxa"/>
          </w:tcPr>
          <w:p w:rsidR="4A1D7C66" w:rsidP="4A1D7C66" w:rsidRDefault="4A1D7C66" w14:paraId="1D7C1115" w14:textId="7B73C005">
            <w:pPr>
              <w:rPr>
                <w:rFonts w:ascii="Garamond" w:hAnsi="Garamond" w:eastAsia="Garamond" w:cs="Garamond"/>
              </w:rPr>
            </w:pPr>
            <w:r w:rsidRPr="4A1D7C66">
              <w:rPr>
                <w:rFonts w:ascii="Garamond" w:hAnsi="Garamond" w:eastAsia="Garamond" w:cs="Garamond"/>
              </w:rPr>
              <w:t>Open water</w:t>
            </w:r>
          </w:p>
        </w:tc>
        <w:tc>
          <w:tcPr>
            <w:tcW w:w="4680" w:type="dxa"/>
          </w:tcPr>
          <w:p w:rsidR="4A1D7C66" w:rsidP="4A1D7C66" w:rsidRDefault="4A1D7C66" w14:paraId="2290A068" w14:textId="7B73C005">
            <w:pPr>
              <w:rPr>
                <w:rFonts w:ascii="Garamond" w:hAnsi="Garamond" w:eastAsia="Garamond" w:cs="Garamond"/>
              </w:rPr>
            </w:pPr>
            <w:r w:rsidRPr="4A1D7C66">
              <w:rPr>
                <w:rFonts w:ascii="Garamond" w:hAnsi="Garamond" w:eastAsia="Garamond" w:cs="Garamond"/>
              </w:rPr>
              <w:t>Open water</w:t>
            </w:r>
          </w:p>
        </w:tc>
      </w:tr>
      <w:tr w:rsidR="4A1D7C66" w:rsidTr="0A44A9C0" w14:paraId="5256C084" w14:textId="77777777">
        <w:tc>
          <w:tcPr>
            <w:tcW w:w="4680" w:type="dxa"/>
          </w:tcPr>
          <w:p w:rsidR="4A1D7C66" w:rsidP="4A1D7C66" w:rsidRDefault="4A1D7C66" w14:paraId="2B979E81" w14:textId="62565506">
            <w:pPr>
              <w:rPr>
                <w:rFonts w:ascii="Garamond" w:hAnsi="Garamond" w:eastAsia="Garamond" w:cs="Garamond"/>
              </w:rPr>
            </w:pPr>
            <w:r w:rsidRPr="4A1D7C66">
              <w:rPr>
                <w:rFonts w:ascii="Garamond" w:hAnsi="Garamond" w:eastAsia="Garamond" w:cs="Garamond"/>
              </w:rPr>
              <w:t>Developed, open space</w:t>
            </w:r>
          </w:p>
        </w:tc>
        <w:tc>
          <w:tcPr>
            <w:tcW w:w="4680" w:type="dxa"/>
          </w:tcPr>
          <w:p w:rsidR="4A1D7C66" w:rsidP="4A1D7C66" w:rsidRDefault="4A1D7C66" w14:paraId="6AA54AF3" w14:textId="62565506">
            <w:pPr>
              <w:rPr>
                <w:rFonts w:ascii="Garamond" w:hAnsi="Garamond" w:eastAsia="Garamond" w:cs="Garamond"/>
              </w:rPr>
            </w:pPr>
            <w:r w:rsidRPr="4A1D7C66">
              <w:rPr>
                <w:rFonts w:ascii="Garamond" w:hAnsi="Garamond" w:eastAsia="Garamond" w:cs="Garamond"/>
              </w:rPr>
              <w:t>Developed, open space</w:t>
            </w:r>
          </w:p>
        </w:tc>
      </w:tr>
      <w:tr w:rsidR="4A1D7C66" w:rsidTr="0A44A9C0" w14:paraId="5B9C43C9" w14:textId="77777777">
        <w:tc>
          <w:tcPr>
            <w:tcW w:w="4680" w:type="dxa"/>
          </w:tcPr>
          <w:p w:rsidR="4A1D7C66" w:rsidP="4A1D7C66" w:rsidRDefault="4A1D7C66" w14:paraId="01C3D7B7" w14:textId="3067CD3F">
            <w:pPr>
              <w:rPr>
                <w:rFonts w:ascii="Garamond" w:hAnsi="Garamond" w:eastAsia="Garamond" w:cs="Garamond"/>
              </w:rPr>
            </w:pPr>
            <w:r w:rsidRPr="4A1D7C66">
              <w:rPr>
                <w:rFonts w:ascii="Garamond" w:hAnsi="Garamond" w:eastAsia="Garamond" w:cs="Garamond"/>
              </w:rPr>
              <w:t>Developed, low intensity</w:t>
            </w:r>
          </w:p>
        </w:tc>
        <w:tc>
          <w:tcPr>
            <w:tcW w:w="4680" w:type="dxa"/>
          </w:tcPr>
          <w:p w:rsidR="4A1D7C66" w:rsidP="4A1D7C66" w:rsidRDefault="4A1D7C66" w14:paraId="4F60834E" w14:textId="3067CD3F">
            <w:pPr>
              <w:rPr>
                <w:rFonts w:ascii="Garamond" w:hAnsi="Garamond" w:eastAsia="Garamond" w:cs="Garamond"/>
              </w:rPr>
            </w:pPr>
            <w:r w:rsidRPr="4A1D7C66">
              <w:rPr>
                <w:rFonts w:ascii="Garamond" w:hAnsi="Garamond" w:eastAsia="Garamond" w:cs="Garamond"/>
              </w:rPr>
              <w:t>Developed, low intensity</w:t>
            </w:r>
          </w:p>
        </w:tc>
      </w:tr>
      <w:tr w:rsidR="4A1D7C66" w:rsidTr="0A44A9C0" w14:paraId="7293EAEE" w14:textId="77777777">
        <w:tc>
          <w:tcPr>
            <w:tcW w:w="4680" w:type="dxa"/>
          </w:tcPr>
          <w:p w:rsidR="4A1D7C66" w:rsidP="4A1D7C66" w:rsidRDefault="4A1D7C66" w14:paraId="0042FED5" w14:textId="67CB6417">
            <w:pPr>
              <w:rPr>
                <w:rFonts w:ascii="Garamond" w:hAnsi="Garamond" w:eastAsia="Garamond" w:cs="Garamond"/>
              </w:rPr>
            </w:pPr>
            <w:r w:rsidRPr="4A1D7C66">
              <w:rPr>
                <w:rFonts w:ascii="Garamond" w:hAnsi="Garamond" w:eastAsia="Garamond" w:cs="Garamond"/>
              </w:rPr>
              <w:t>Developed, medium intensity</w:t>
            </w:r>
          </w:p>
        </w:tc>
        <w:tc>
          <w:tcPr>
            <w:tcW w:w="4680" w:type="dxa"/>
          </w:tcPr>
          <w:p w:rsidR="4A1D7C66" w:rsidP="4A1D7C66" w:rsidRDefault="4A1D7C66" w14:paraId="26950B17" w14:textId="67CB6417">
            <w:pPr>
              <w:rPr>
                <w:rFonts w:ascii="Garamond" w:hAnsi="Garamond" w:eastAsia="Garamond" w:cs="Garamond"/>
              </w:rPr>
            </w:pPr>
            <w:r w:rsidRPr="4A1D7C66">
              <w:rPr>
                <w:rFonts w:ascii="Garamond" w:hAnsi="Garamond" w:eastAsia="Garamond" w:cs="Garamond"/>
              </w:rPr>
              <w:t>Developed, medium intensity</w:t>
            </w:r>
          </w:p>
        </w:tc>
      </w:tr>
      <w:tr w:rsidR="4A1D7C66" w:rsidTr="0A44A9C0" w14:paraId="697B7DE5" w14:textId="77777777">
        <w:tc>
          <w:tcPr>
            <w:tcW w:w="4680" w:type="dxa"/>
          </w:tcPr>
          <w:p w:rsidR="4A1D7C66" w:rsidP="4A1D7C66" w:rsidRDefault="4A1D7C66" w14:paraId="772117E8" w14:textId="4370849E">
            <w:pPr>
              <w:rPr>
                <w:rFonts w:ascii="Garamond" w:hAnsi="Garamond" w:eastAsia="Garamond" w:cs="Garamond"/>
              </w:rPr>
            </w:pPr>
            <w:r w:rsidRPr="4A1D7C66">
              <w:rPr>
                <w:rFonts w:ascii="Garamond" w:hAnsi="Garamond" w:eastAsia="Garamond" w:cs="Garamond"/>
              </w:rPr>
              <w:t>Developed, high intensity</w:t>
            </w:r>
          </w:p>
        </w:tc>
        <w:tc>
          <w:tcPr>
            <w:tcW w:w="4680" w:type="dxa"/>
          </w:tcPr>
          <w:p w:rsidR="4A1D7C66" w:rsidP="4A1D7C66" w:rsidRDefault="4A1D7C66" w14:paraId="30028AA4" w14:textId="4370849E">
            <w:pPr>
              <w:rPr>
                <w:rFonts w:ascii="Garamond" w:hAnsi="Garamond" w:eastAsia="Garamond" w:cs="Garamond"/>
              </w:rPr>
            </w:pPr>
            <w:r w:rsidRPr="4A1D7C66">
              <w:rPr>
                <w:rFonts w:ascii="Garamond" w:hAnsi="Garamond" w:eastAsia="Garamond" w:cs="Garamond"/>
              </w:rPr>
              <w:t>Developed, high intensity</w:t>
            </w:r>
          </w:p>
        </w:tc>
      </w:tr>
      <w:tr w:rsidR="4A1D7C66" w:rsidTr="0A44A9C0" w14:paraId="528D9407" w14:textId="77777777">
        <w:tc>
          <w:tcPr>
            <w:tcW w:w="4680" w:type="dxa"/>
          </w:tcPr>
          <w:p w:rsidR="4A1D7C66" w:rsidP="4A1D7C66" w:rsidRDefault="4A1D7C66" w14:paraId="5E52880C" w14:textId="1081EBF6">
            <w:pPr>
              <w:rPr>
                <w:rFonts w:ascii="Garamond" w:hAnsi="Garamond" w:eastAsia="Garamond" w:cs="Garamond"/>
              </w:rPr>
            </w:pPr>
            <w:r w:rsidRPr="4A1D7C66">
              <w:rPr>
                <w:rFonts w:ascii="Garamond" w:hAnsi="Garamond" w:eastAsia="Garamond" w:cs="Garamond"/>
              </w:rPr>
              <w:t>Barren land (Rock/Sand/Clay)</w:t>
            </w:r>
          </w:p>
        </w:tc>
        <w:tc>
          <w:tcPr>
            <w:tcW w:w="4680" w:type="dxa"/>
          </w:tcPr>
          <w:p w:rsidR="4A1D7C66" w:rsidP="4A1D7C66" w:rsidRDefault="4A1D7C66" w14:paraId="7F7FBE25" w14:textId="1081EBF6">
            <w:pPr>
              <w:rPr>
                <w:rFonts w:ascii="Garamond" w:hAnsi="Garamond" w:eastAsia="Garamond" w:cs="Garamond"/>
              </w:rPr>
            </w:pPr>
            <w:r w:rsidRPr="4A1D7C66">
              <w:rPr>
                <w:rFonts w:ascii="Garamond" w:hAnsi="Garamond" w:eastAsia="Garamond" w:cs="Garamond"/>
              </w:rPr>
              <w:t>Barren land (Rock/Sand/Clay)</w:t>
            </w:r>
          </w:p>
        </w:tc>
      </w:tr>
      <w:tr w:rsidR="4A1D7C66" w:rsidTr="0A44A9C0" w14:paraId="2CFCC3F6" w14:textId="77777777">
        <w:tc>
          <w:tcPr>
            <w:tcW w:w="4680" w:type="dxa"/>
          </w:tcPr>
          <w:p w:rsidR="4A1D7C66" w:rsidP="4A1D7C66" w:rsidRDefault="4A1D7C66" w14:paraId="57ED0000" w14:textId="53B34C81">
            <w:pPr>
              <w:rPr>
                <w:rFonts w:ascii="Garamond" w:hAnsi="Garamond" w:eastAsia="Garamond" w:cs="Garamond"/>
              </w:rPr>
            </w:pPr>
            <w:r w:rsidRPr="4A1D7C66">
              <w:rPr>
                <w:rFonts w:ascii="Garamond" w:hAnsi="Garamond" w:eastAsia="Garamond" w:cs="Garamond"/>
              </w:rPr>
              <w:t>Deciduous Forest</w:t>
            </w:r>
          </w:p>
        </w:tc>
        <w:tc>
          <w:tcPr>
            <w:tcW w:w="4680" w:type="dxa"/>
          </w:tcPr>
          <w:p w:rsidR="4A1D7C66" w:rsidP="4A1D7C66" w:rsidRDefault="4A1D7C66" w14:paraId="0C35B3BC" w14:textId="5058EE20">
            <w:pPr>
              <w:rPr>
                <w:rFonts w:ascii="Garamond" w:hAnsi="Garamond" w:eastAsia="Garamond" w:cs="Garamond"/>
              </w:rPr>
            </w:pPr>
            <w:r w:rsidRPr="4A1D7C66">
              <w:rPr>
                <w:rFonts w:ascii="Garamond" w:hAnsi="Garamond" w:eastAsia="Garamond" w:cs="Garamond"/>
              </w:rPr>
              <w:t>Wooded</w:t>
            </w:r>
          </w:p>
        </w:tc>
      </w:tr>
      <w:tr w:rsidR="4A1D7C66" w:rsidTr="0A44A9C0" w14:paraId="5BA677FE" w14:textId="77777777">
        <w:tc>
          <w:tcPr>
            <w:tcW w:w="4680" w:type="dxa"/>
          </w:tcPr>
          <w:p w:rsidR="4A1D7C66" w:rsidP="4A1D7C66" w:rsidRDefault="4A1D7C66" w14:paraId="69829387" w14:textId="753367D0">
            <w:pPr>
              <w:rPr>
                <w:rFonts w:ascii="Garamond" w:hAnsi="Garamond" w:eastAsia="Garamond" w:cs="Garamond"/>
              </w:rPr>
            </w:pPr>
            <w:r w:rsidRPr="4A1D7C66">
              <w:rPr>
                <w:rFonts w:ascii="Garamond" w:hAnsi="Garamond" w:eastAsia="Garamond" w:cs="Garamond"/>
              </w:rPr>
              <w:t>Evergreen Forest</w:t>
            </w:r>
          </w:p>
        </w:tc>
        <w:tc>
          <w:tcPr>
            <w:tcW w:w="4680" w:type="dxa"/>
          </w:tcPr>
          <w:p w:rsidR="4A1D7C66" w:rsidP="4A1D7C66" w:rsidRDefault="4A1D7C66" w14:paraId="3FA7ED21" w14:textId="7246503C">
            <w:pPr>
              <w:rPr>
                <w:rFonts w:ascii="Garamond" w:hAnsi="Garamond" w:eastAsia="Garamond" w:cs="Garamond"/>
              </w:rPr>
            </w:pPr>
            <w:r w:rsidRPr="4A1D7C66">
              <w:rPr>
                <w:rFonts w:ascii="Garamond" w:hAnsi="Garamond" w:eastAsia="Garamond" w:cs="Garamond"/>
              </w:rPr>
              <w:t>Wooded</w:t>
            </w:r>
          </w:p>
        </w:tc>
      </w:tr>
      <w:tr w:rsidR="4A1D7C66" w:rsidTr="0A44A9C0" w14:paraId="199C266A" w14:textId="77777777">
        <w:tc>
          <w:tcPr>
            <w:tcW w:w="4680" w:type="dxa"/>
          </w:tcPr>
          <w:p w:rsidR="4A1D7C66" w:rsidP="4A1D7C66" w:rsidRDefault="4A1D7C66" w14:paraId="449AB02F" w14:textId="4F47AD60">
            <w:pPr>
              <w:rPr>
                <w:rFonts w:ascii="Garamond" w:hAnsi="Garamond" w:eastAsia="Garamond" w:cs="Garamond"/>
              </w:rPr>
            </w:pPr>
            <w:r w:rsidRPr="4A1D7C66">
              <w:rPr>
                <w:rFonts w:ascii="Garamond" w:hAnsi="Garamond" w:eastAsia="Garamond" w:cs="Garamond"/>
              </w:rPr>
              <w:t>Mixed Forest</w:t>
            </w:r>
          </w:p>
        </w:tc>
        <w:tc>
          <w:tcPr>
            <w:tcW w:w="4680" w:type="dxa"/>
          </w:tcPr>
          <w:p w:rsidR="4A1D7C66" w:rsidP="4A1D7C66" w:rsidRDefault="4A1D7C66" w14:paraId="775B9078" w14:textId="776B0ECD">
            <w:pPr>
              <w:rPr>
                <w:rFonts w:ascii="Garamond" w:hAnsi="Garamond" w:eastAsia="Garamond" w:cs="Garamond"/>
              </w:rPr>
            </w:pPr>
            <w:r w:rsidRPr="4A1D7C66">
              <w:rPr>
                <w:rFonts w:ascii="Garamond" w:hAnsi="Garamond" w:eastAsia="Garamond" w:cs="Garamond"/>
              </w:rPr>
              <w:t>Wooded</w:t>
            </w:r>
          </w:p>
        </w:tc>
      </w:tr>
      <w:tr w:rsidR="4A1D7C66" w:rsidTr="0A44A9C0" w14:paraId="4782C70A" w14:textId="77777777">
        <w:tc>
          <w:tcPr>
            <w:tcW w:w="4680" w:type="dxa"/>
          </w:tcPr>
          <w:p w:rsidR="4A1D7C66" w:rsidP="4A1D7C66" w:rsidRDefault="4A1D7C66" w14:paraId="70CAF63F" w14:textId="33E72B09">
            <w:pPr>
              <w:rPr>
                <w:rFonts w:ascii="Garamond" w:hAnsi="Garamond" w:eastAsia="Garamond" w:cs="Garamond"/>
              </w:rPr>
            </w:pPr>
            <w:r w:rsidRPr="4A1D7C66">
              <w:rPr>
                <w:rFonts w:ascii="Garamond" w:hAnsi="Garamond" w:eastAsia="Garamond" w:cs="Garamond"/>
              </w:rPr>
              <w:t>Shrub</w:t>
            </w:r>
          </w:p>
        </w:tc>
        <w:tc>
          <w:tcPr>
            <w:tcW w:w="4680" w:type="dxa"/>
          </w:tcPr>
          <w:p w:rsidR="4A1D7C66" w:rsidP="4A1D7C66" w:rsidRDefault="4A1D7C66" w14:paraId="3B961332" w14:textId="57F0FB00">
            <w:pPr>
              <w:rPr>
                <w:rFonts w:ascii="Garamond" w:hAnsi="Garamond" w:eastAsia="Garamond" w:cs="Garamond"/>
              </w:rPr>
            </w:pPr>
            <w:r w:rsidRPr="4A1D7C66">
              <w:rPr>
                <w:rFonts w:ascii="Garamond" w:hAnsi="Garamond" w:eastAsia="Garamond" w:cs="Garamond"/>
              </w:rPr>
              <w:t>Wooded</w:t>
            </w:r>
          </w:p>
        </w:tc>
      </w:tr>
      <w:tr w:rsidR="4A1D7C66" w:rsidTr="0A44A9C0" w14:paraId="08BCFAE3" w14:textId="77777777">
        <w:tc>
          <w:tcPr>
            <w:tcW w:w="4680" w:type="dxa"/>
          </w:tcPr>
          <w:p w:rsidR="4A1D7C66" w:rsidP="4A1D7C66" w:rsidRDefault="4A1D7C66" w14:paraId="264E53E3" w14:textId="3DC3451B">
            <w:pPr>
              <w:rPr>
                <w:rFonts w:ascii="Garamond" w:hAnsi="Garamond" w:eastAsia="Garamond" w:cs="Garamond"/>
              </w:rPr>
            </w:pPr>
            <w:r w:rsidRPr="4A1D7C66">
              <w:rPr>
                <w:rFonts w:ascii="Garamond" w:hAnsi="Garamond" w:eastAsia="Garamond" w:cs="Garamond"/>
              </w:rPr>
              <w:t>Grassland</w:t>
            </w:r>
          </w:p>
        </w:tc>
        <w:tc>
          <w:tcPr>
            <w:tcW w:w="4680" w:type="dxa"/>
          </w:tcPr>
          <w:p w:rsidR="4A1D7C66" w:rsidP="4A1D7C66" w:rsidRDefault="4A1D7C66" w14:paraId="1664FF03" w14:textId="3DC3451B">
            <w:pPr>
              <w:rPr>
                <w:rFonts w:ascii="Garamond" w:hAnsi="Garamond" w:eastAsia="Garamond" w:cs="Garamond"/>
              </w:rPr>
            </w:pPr>
            <w:r w:rsidRPr="4A1D7C66">
              <w:rPr>
                <w:rFonts w:ascii="Garamond" w:hAnsi="Garamond" w:eastAsia="Garamond" w:cs="Garamond"/>
              </w:rPr>
              <w:t>Grassland</w:t>
            </w:r>
          </w:p>
        </w:tc>
      </w:tr>
      <w:tr w:rsidR="4A1D7C66" w:rsidTr="0A44A9C0" w14:paraId="093C10EC" w14:textId="77777777">
        <w:tc>
          <w:tcPr>
            <w:tcW w:w="4680" w:type="dxa"/>
          </w:tcPr>
          <w:p w:rsidR="4A1D7C66" w:rsidP="4A1D7C66" w:rsidRDefault="4A1D7C66" w14:paraId="16CE853A" w14:textId="292C5B76">
            <w:pPr>
              <w:rPr>
                <w:rFonts w:ascii="Garamond" w:hAnsi="Garamond" w:eastAsia="Garamond" w:cs="Garamond"/>
              </w:rPr>
            </w:pPr>
            <w:r w:rsidRPr="4A1D7C66">
              <w:rPr>
                <w:rFonts w:ascii="Garamond" w:hAnsi="Garamond" w:eastAsia="Garamond" w:cs="Garamond"/>
              </w:rPr>
              <w:t>Pasture</w:t>
            </w:r>
          </w:p>
        </w:tc>
        <w:tc>
          <w:tcPr>
            <w:tcW w:w="4680" w:type="dxa"/>
          </w:tcPr>
          <w:p w:rsidR="4A1D7C66" w:rsidP="4A1D7C66" w:rsidRDefault="4A1D7C66" w14:paraId="1A2100F6" w14:textId="292C5B76">
            <w:pPr>
              <w:rPr>
                <w:rFonts w:ascii="Garamond" w:hAnsi="Garamond" w:eastAsia="Garamond" w:cs="Garamond"/>
              </w:rPr>
            </w:pPr>
            <w:r w:rsidRPr="4A1D7C66">
              <w:rPr>
                <w:rFonts w:ascii="Garamond" w:hAnsi="Garamond" w:eastAsia="Garamond" w:cs="Garamond"/>
              </w:rPr>
              <w:t>Pasture</w:t>
            </w:r>
          </w:p>
        </w:tc>
      </w:tr>
      <w:tr w:rsidR="4A1D7C66" w:rsidTr="0A44A9C0" w14:paraId="79BF38F2" w14:textId="77777777">
        <w:tc>
          <w:tcPr>
            <w:tcW w:w="4680" w:type="dxa"/>
          </w:tcPr>
          <w:p w:rsidR="4A1D7C66" w:rsidP="4A1D7C66" w:rsidRDefault="4A1D7C66" w14:paraId="465180FF" w14:textId="7DCE86D5">
            <w:pPr>
              <w:rPr>
                <w:rFonts w:ascii="Garamond" w:hAnsi="Garamond" w:eastAsia="Garamond" w:cs="Garamond"/>
              </w:rPr>
            </w:pPr>
            <w:r w:rsidRPr="4A1D7C66">
              <w:rPr>
                <w:rFonts w:ascii="Garamond" w:hAnsi="Garamond" w:eastAsia="Garamond" w:cs="Garamond"/>
              </w:rPr>
              <w:t>Cultivated Crops</w:t>
            </w:r>
          </w:p>
        </w:tc>
        <w:tc>
          <w:tcPr>
            <w:tcW w:w="4680" w:type="dxa"/>
          </w:tcPr>
          <w:p w:rsidR="4A1D7C66" w:rsidP="4A1D7C66" w:rsidRDefault="4A1D7C66" w14:paraId="5800F761" w14:textId="7DCE86D5">
            <w:pPr>
              <w:rPr>
                <w:rFonts w:ascii="Garamond" w:hAnsi="Garamond" w:eastAsia="Garamond" w:cs="Garamond"/>
              </w:rPr>
            </w:pPr>
            <w:r w:rsidRPr="4A1D7C66">
              <w:rPr>
                <w:rFonts w:ascii="Garamond" w:hAnsi="Garamond" w:eastAsia="Garamond" w:cs="Garamond"/>
              </w:rPr>
              <w:t>Cultivated Crops</w:t>
            </w:r>
          </w:p>
        </w:tc>
      </w:tr>
      <w:tr w:rsidR="4A1D7C66" w:rsidTr="0A44A9C0" w14:paraId="197E3998" w14:textId="77777777">
        <w:tc>
          <w:tcPr>
            <w:tcW w:w="4680" w:type="dxa"/>
          </w:tcPr>
          <w:p w:rsidR="4A1D7C66" w:rsidP="4A1D7C66" w:rsidRDefault="4A1D7C66" w14:paraId="6B15705A" w14:textId="66FD19AA">
            <w:pPr>
              <w:rPr>
                <w:rFonts w:ascii="Garamond" w:hAnsi="Garamond" w:eastAsia="Garamond" w:cs="Garamond"/>
              </w:rPr>
            </w:pPr>
            <w:r w:rsidRPr="4A1D7C66">
              <w:rPr>
                <w:rFonts w:ascii="Garamond" w:hAnsi="Garamond" w:eastAsia="Garamond" w:cs="Garamond"/>
              </w:rPr>
              <w:t>Woody Wetlands</w:t>
            </w:r>
          </w:p>
        </w:tc>
        <w:tc>
          <w:tcPr>
            <w:tcW w:w="4680" w:type="dxa"/>
          </w:tcPr>
          <w:p w:rsidR="4A1D7C66" w:rsidP="4A1D7C66" w:rsidRDefault="4A1D7C66" w14:paraId="2AEA88CC" w14:textId="18766FC4">
            <w:pPr>
              <w:rPr>
                <w:rFonts w:ascii="Garamond" w:hAnsi="Garamond" w:eastAsia="Garamond" w:cs="Garamond"/>
              </w:rPr>
            </w:pPr>
            <w:r w:rsidRPr="4A1D7C66">
              <w:rPr>
                <w:rFonts w:ascii="Garamond" w:hAnsi="Garamond" w:eastAsia="Garamond" w:cs="Garamond"/>
              </w:rPr>
              <w:t>Wetlands</w:t>
            </w:r>
          </w:p>
        </w:tc>
      </w:tr>
      <w:tr w:rsidR="4A1D7C66" w:rsidTr="0A44A9C0" w14:paraId="31A817E2" w14:textId="77777777">
        <w:tc>
          <w:tcPr>
            <w:tcW w:w="4680" w:type="dxa"/>
          </w:tcPr>
          <w:p w:rsidR="4A1D7C66" w:rsidP="4A1D7C66" w:rsidRDefault="4A1D7C66" w14:paraId="518A40F4" w14:textId="0211804A">
            <w:pPr>
              <w:rPr>
                <w:rFonts w:ascii="Garamond" w:hAnsi="Garamond" w:eastAsia="Garamond" w:cs="Garamond"/>
              </w:rPr>
            </w:pPr>
            <w:r w:rsidRPr="4A1D7C66">
              <w:rPr>
                <w:rFonts w:ascii="Garamond" w:hAnsi="Garamond" w:eastAsia="Garamond" w:cs="Garamond"/>
              </w:rPr>
              <w:t>Emergent Herbaceous Wetlands</w:t>
            </w:r>
          </w:p>
        </w:tc>
        <w:tc>
          <w:tcPr>
            <w:tcW w:w="4680" w:type="dxa"/>
          </w:tcPr>
          <w:p w:rsidR="4A1D7C66" w:rsidP="4A1D7C66" w:rsidRDefault="4A1D7C66" w14:paraId="64308CBE" w14:textId="3785EF76">
            <w:pPr>
              <w:rPr>
                <w:rFonts w:ascii="Garamond" w:hAnsi="Garamond" w:eastAsia="Garamond" w:cs="Garamond"/>
              </w:rPr>
            </w:pPr>
            <w:r w:rsidRPr="4A1D7C66">
              <w:rPr>
                <w:rFonts w:ascii="Garamond" w:hAnsi="Garamond" w:eastAsia="Garamond" w:cs="Garamond"/>
              </w:rPr>
              <w:t>Wetlands</w:t>
            </w:r>
          </w:p>
        </w:tc>
      </w:tr>
    </w:tbl>
    <w:p w:rsidR="001328A0" w:rsidP="00532F91" w:rsidRDefault="001328A0" w14:paraId="41503D27" w14:textId="77777777">
      <w:pPr>
        <w:rPr>
          <w:rFonts w:ascii="Garamond" w:hAnsi="Garamond" w:eastAsia="Garamond" w:cs="Garamond"/>
        </w:rPr>
      </w:pPr>
    </w:p>
    <w:p w:rsidRPr="00E818E0" w:rsidR="76FFC088" w:rsidP="7A8FCF0B" w:rsidRDefault="76FFC088" w14:paraId="64B401E3" w14:textId="1DFA9007">
      <w:pPr>
        <w:jc w:val="center"/>
        <w:rPr>
          <w:rFonts w:ascii="Garamond" w:hAnsi="Garamond" w:eastAsia="Garamond" w:cs="Garamond"/>
          <w:b/>
          <w:bCs/>
        </w:rPr>
      </w:pPr>
      <w:r w:rsidRPr="00E818E0">
        <w:rPr>
          <w:rFonts w:ascii="Garamond" w:hAnsi="Garamond" w:eastAsia="Garamond" w:cs="Garamond"/>
          <w:b/>
          <w:bCs/>
        </w:rPr>
        <w:t>Appendix B: Summary of biophysical table</w:t>
      </w:r>
    </w:p>
    <w:tbl>
      <w:tblPr>
        <w:tblStyle w:val="TableGrid"/>
        <w:tblW w:w="0" w:type="auto"/>
        <w:tblLayout w:type="fixed"/>
        <w:tblLook w:val="06A0" w:firstRow="1" w:lastRow="0" w:firstColumn="1" w:lastColumn="0" w:noHBand="1" w:noVBand="1"/>
      </w:tblPr>
      <w:tblGrid>
        <w:gridCol w:w="750"/>
        <w:gridCol w:w="1245"/>
        <w:gridCol w:w="1260"/>
        <w:gridCol w:w="930"/>
        <w:gridCol w:w="849"/>
        <w:gridCol w:w="936"/>
        <w:gridCol w:w="861"/>
        <w:gridCol w:w="810"/>
        <w:gridCol w:w="861"/>
        <w:gridCol w:w="858"/>
      </w:tblGrid>
      <w:tr w:rsidR="7A8FCF0B" w:rsidTr="7A8FCF0B" w14:paraId="286621EE" w14:textId="77777777">
        <w:trPr>
          <w:trHeight w:val="300"/>
        </w:trPr>
        <w:tc>
          <w:tcPr>
            <w:tcW w:w="750" w:type="dxa"/>
          </w:tcPr>
          <w:p w:rsidR="0F4A8F1E" w:rsidP="7A8FCF0B" w:rsidRDefault="0F4A8F1E" w14:paraId="0C1B130B" w14:textId="448DF94F">
            <w:pPr>
              <w:rPr>
                <w:rFonts w:ascii="Garamond" w:hAnsi="Garamond" w:eastAsia="Garamond" w:cs="Garamond"/>
              </w:rPr>
            </w:pPr>
            <w:r w:rsidRPr="7A8FCF0B">
              <w:rPr>
                <w:rFonts w:ascii="Garamond" w:hAnsi="Garamond" w:eastAsia="Garamond" w:cs="Garamond"/>
              </w:rPr>
              <w:t>Land Cover Code</w:t>
            </w:r>
          </w:p>
        </w:tc>
        <w:tc>
          <w:tcPr>
            <w:tcW w:w="1245" w:type="dxa"/>
          </w:tcPr>
          <w:p w:rsidR="0F4A8F1E" w:rsidP="7A8FCF0B" w:rsidRDefault="0F4A8F1E" w14:paraId="418239C0" w14:textId="6D6411DC">
            <w:pPr>
              <w:rPr>
                <w:rFonts w:ascii="Garamond" w:hAnsi="Garamond" w:eastAsia="Garamond" w:cs="Garamond"/>
              </w:rPr>
            </w:pPr>
            <w:r w:rsidRPr="7A8FCF0B">
              <w:rPr>
                <w:rFonts w:ascii="Garamond" w:hAnsi="Garamond" w:eastAsia="Garamond" w:cs="Garamond"/>
              </w:rPr>
              <w:t>Description</w:t>
            </w:r>
          </w:p>
        </w:tc>
        <w:tc>
          <w:tcPr>
            <w:tcW w:w="1260" w:type="dxa"/>
          </w:tcPr>
          <w:p w:rsidR="0F4A8F1E" w:rsidP="7A8FCF0B" w:rsidRDefault="0F4A8F1E" w14:paraId="6192BE7E" w14:textId="45B8E2F4">
            <w:pPr>
              <w:rPr>
                <w:rFonts w:ascii="Garamond" w:hAnsi="Garamond" w:eastAsia="Garamond" w:cs="Garamond"/>
              </w:rPr>
            </w:pPr>
            <w:r w:rsidRPr="7A8FCF0B">
              <w:rPr>
                <w:rFonts w:ascii="Garamond" w:hAnsi="Garamond" w:eastAsia="Garamond" w:cs="Garamond"/>
              </w:rPr>
              <w:t>Connected</w:t>
            </w:r>
          </w:p>
        </w:tc>
        <w:tc>
          <w:tcPr>
            <w:tcW w:w="930" w:type="dxa"/>
          </w:tcPr>
          <w:p w:rsidR="0F4A8F1E" w:rsidP="7A8FCF0B" w:rsidRDefault="0F4A8F1E" w14:paraId="2817A6BA" w14:textId="0E986F4F">
            <w:pPr>
              <w:rPr>
                <w:rFonts w:ascii="Garamond" w:hAnsi="Garamond" w:eastAsia="Garamond" w:cs="Garamond"/>
              </w:rPr>
            </w:pPr>
            <w:r w:rsidRPr="7A8FCF0B">
              <w:rPr>
                <w:rFonts w:ascii="Garamond" w:hAnsi="Garamond" w:eastAsia="Garamond" w:cs="Garamond"/>
              </w:rPr>
              <w:t>RC_A</w:t>
            </w:r>
          </w:p>
        </w:tc>
        <w:tc>
          <w:tcPr>
            <w:tcW w:w="849" w:type="dxa"/>
          </w:tcPr>
          <w:p w:rsidR="0F4A8F1E" w:rsidP="7A8FCF0B" w:rsidRDefault="0F4A8F1E" w14:paraId="138F26B4" w14:textId="43628C21">
            <w:pPr>
              <w:rPr>
                <w:rFonts w:ascii="Garamond" w:hAnsi="Garamond" w:eastAsia="Garamond" w:cs="Garamond"/>
              </w:rPr>
            </w:pPr>
            <w:r w:rsidRPr="7A8FCF0B">
              <w:rPr>
                <w:rFonts w:ascii="Garamond" w:hAnsi="Garamond" w:eastAsia="Garamond" w:cs="Garamond"/>
              </w:rPr>
              <w:t>RC_B</w:t>
            </w:r>
          </w:p>
        </w:tc>
        <w:tc>
          <w:tcPr>
            <w:tcW w:w="936" w:type="dxa"/>
          </w:tcPr>
          <w:p w:rsidR="0F4A8F1E" w:rsidP="7A8FCF0B" w:rsidRDefault="0F4A8F1E" w14:paraId="0C392070" w14:textId="1EE69E23">
            <w:pPr>
              <w:rPr>
                <w:rFonts w:ascii="Garamond" w:hAnsi="Garamond" w:eastAsia="Garamond" w:cs="Garamond"/>
              </w:rPr>
            </w:pPr>
            <w:r w:rsidRPr="7A8FCF0B">
              <w:rPr>
                <w:rFonts w:ascii="Garamond" w:hAnsi="Garamond" w:eastAsia="Garamond" w:cs="Garamond"/>
              </w:rPr>
              <w:t>RC_C</w:t>
            </w:r>
          </w:p>
        </w:tc>
        <w:tc>
          <w:tcPr>
            <w:tcW w:w="861" w:type="dxa"/>
          </w:tcPr>
          <w:p w:rsidR="0F4A8F1E" w:rsidP="7A8FCF0B" w:rsidRDefault="0F4A8F1E" w14:paraId="7A156ACB" w14:textId="5D4C8E2E">
            <w:pPr>
              <w:rPr>
                <w:rFonts w:ascii="Garamond" w:hAnsi="Garamond" w:eastAsia="Garamond" w:cs="Garamond"/>
              </w:rPr>
            </w:pPr>
            <w:r w:rsidRPr="7A8FCF0B">
              <w:rPr>
                <w:rFonts w:ascii="Garamond" w:hAnsi="Garamond" w:eastAsia="Garamond" w:cs="Garamond"/>
              </w:rPr>
              <w:t>RC_D</w:t>
            </w:r>
          </w:p>
        </w:tc>
        <w:tc>
          <w:tcPr>
            <w:tcW w:w="810" w:type="dxa"/>
          </w:tcPr>
          <w:p w:rsidR="0F4A8F1E" w:rsidP="7A8FCF0B" w:rsidRDefault="0F4A8F1E" w14:paraId="2AD229BA" w14:textId="77584432">
            <w:pPr>
              <w:rPr>
                <w:rFonts w:ascii="Garamond" w:hAnsi="Garamond" w:eastAsia="Garamond" w:cs="Garamond"/>
              </w:rPr>
            </w:pPr>
            <w:r w:rsidRPr="7A8FCF0B">
              <w:rPr>
                <w:rFonts w:ascii="Garamond" w:hAnsi="Garamond" w:eastAsia="Garamond" w:cs="Garamond"/>
              </w:rPr>
              <w:t>EMC_[TSS]</w:t>
            </w:r>
            <w:r w:rsidRPr="7A8FCF0B" w:rsidR="5EBD46AF">
              <w:rPr>
                <w:rFonts w:ascii="Garamond" w:hAnsi="Garamond" w:eastAsia="Garamond" w:cs="Garamond"/>
              </w:rPr>
              <w:t xml:space="preserve"> mg/L</w:t>
            </w:r>
          </w:p>
        </w:tc>
        <w:tc>
          <w:tcPr>
            <w:tcW w:w="861" w:type="dxa"/>
          </w:tcPr>
          <w:p w:rsidR="0F4A8F1E" w:rsidP="7A8FCF0B" w:rsidRDefault="0F4A8F1E" w14:paraId="5F44F31F" w14:textId="4F59F6B7">
            <w:pPr>
              <w:rPr>
                <w:rFonts w:ascii="Garamond" w:hAnsi="Garamond" w:eastAsia="Garamond" w:cs="Garamond"/>
              </w:rPr>
            </w:pPr>
            <w:r w:rsidRPr="7A8FCF0B">
              <w:rPr>
                <w:rFonts w:ascii="Garamond" w:hAnsi="Garamond" w:eastAsia="Garamond" w:cs="Garamond"/>
              </w:rPr>
              <w:t>EMC_[N]</w:t>
            </w:r>
            <w:r w:rsidRPr="7A8FCF0B" w:rsidR="6DB2BA24">
              <w:rPr>
                <w:rFonts w:ascii="Garamond" w:hAnsi="Garamond" w:eastAsia="Garamond" w:cs="Garamond"/>
              </w:rPr>
              <w:t xml:space="preserve"> mg/L</w:t>
            </w:r>
          </w:p>
        </w:tc>
        <w:tc>
          <w:tcPr>
            <w:tcW w:w="858" w:type="dxa"/>
          </w:tcPr>
          <w:p w:rsidR="0F4A8F1E" w:rsidP="7A8FCF0B" w:rsidRDefault="0F4A8F1E" w14:paraId="3AE7809F" w14:textId="15EF79C2">
            <w:pPr>
              <w:rPr>
                <w:rFonts w:ascii="Garamond" w:hAnsi="Garamond" w:eastAsia="Garamond" w:cs="Garamond"/>
              </w:rPr>
            </w:pPr>
            <w:r w:rsidRPr="7A8FCF0B">
              <w:rPr>
                <w:rFonts w:ascii="Garamond" w:hAnsi="Garamond" w:eastAsia="Garamond" w:cs="Garamond"/>
              </w:rPr>
              <w:t>EMC_[Ph]</w:t>
            </w:r>
            <w:r w:rsidRPr="7A8FCF0B" w:rsidR="1904530E">
              <w:rPr>
                <w:rFonts w:ascii="Garamond" w:hAnsi="Garamond" w:eastAsia="Garamond" w:cs="Garamond"/>
              </w:rPr>
              <w:t xml:space="preserve"> mg/L</w:t>
            </w:r>
          </w:p>
        </w:tc>
      </w:tr>
      <w:tr w:rsidR="7A8FCF0B" w:rsidTr="7A8FCF0B" w14:paraId="7CAC4C9C" w14:textId="77777777">
        <w:trPr>
          <w:trHeight w:val="300"/>
        </w:trPr>
        <w:tc>
          <w:tcPr>
            <w:tcW w:w="750" w:type="dxa"/>
          </w:tcPr>
          <w:p w:rsidR="1B661704" w:rsidP="7A8FCF0B" w:rsidRDefault="1B661704" w14:paraId="6CA6FE12" w14:textId="66A6D4D6">
            <w:pPr>
              <w:rPr>
                <w:rFonts w:ascii="Garamond" w:hAnsi="Garamond" w:eastAsia="Garamond" w:cs="Garamond"/>
              </w:rPr>
            </w:pPr>
            <w:r w:rsidRPr="7A8FCF0B">
              <w:rPr>
                <w:rFonts w:ascii="Garamond" w:hAnsi="Garamond" w:eastAsia="Garamond" w:cs="Garamond"/>
              </w:rPr>
              <w:t>11</w:t>
            </w:r>
          </w:p>
        </w:tc>
        <w:tc>
          <w:tcPr>
            <w:tcW w:w="1245" w:type="dxa"/>
          </w:tcPr>
          <w:p w:rsidR="33226127" w:rsidP="7A8FCF0B" w:rsidRDefault="33226127" w14:paraId="55A83808" w14:textId="487AD8C2">
            <w:pPr>
              <w:rPr>
                <w:rFonts w:ascii="Garamond" w:hAnsi="Garamond" w:eastAsia="Garamond" w:cs="Garamond"/>
              </w:rPr>
            </w:pPr>
            <w:r w:rsidRPr="7A8FCF0B">
              <w:rPr>
                <w:rFonts w:ascii="Garamond" w:hAnsi="Garamond" w:eastAsia="Garamond" w:cs="Garamond"/>
              </w:rPr>
              <w:t>Open water</w:t>
            </w:r>
          </w:p>
        </w:tc>
        <w:tc>
          <w:tcPr>
            <w:tcW w:w="1260" w:type="dxa"/>
          </w:tcPr>
          <w:p w:rsidR="69ABAE3D" w:rsidP="7A8FCF0B" w:rsidRDefault="69ABAE3D" w14:paraId="7F666E8C" w14:textId="7C9D1518">
            <w:pPr>
              <w:rPr>
                <w:rFonts w:ascii="Garamond" w:hAnsi="Garamond" w:eastAsia="Garamond" w:cs="Garamond"/>
              </w:rPr>
            </w:pPr>
            <w:r w:rsidRPr="7A8FCF0B">
              <w:rPr>
                <w:rFonts w:ascii="Garamond" w:hAnsi="Garamond" w:eastAsia="Garamond" w:cs="Garamond"/>
              </w:rPr>
              <w:t>0</w:t>
            </w:r>
          </w:p>
        </w:tc>
        <w:tc>
          <w:tcPr>
            <w:tcW w:w="930" w:type="dxa"/>
          </w:tcPr>
          <w:p w:rsidR="1BF63BAF" w:rsidP="7A8FCF0B" w:rsidRDefault="1BF63BAF" w14:paraId="195F4B67" w14:textId="1E1946DB">
            <w:pPr>
              <w:rPr>
                <w:rFonts w:ascii="Garamond" w:hAnsi="Garamond" w:eastAsia="Garamond" w:cs="Garamond"/>
              </w:rPr>
            </w:pPr>
            <w:r w:rsidRPr="7A8FCF0B">
              <w:rPr>
                <w:rFonts w:ascii="Garamond" w:hAnsi="Garamond" w:eastAsia="Garamond" w:cs="Garamond"/>
              </w:rPr>
              <w:t>1</w:t>
            </w:r>
          </w:p>
        </w:tc>
        <w:tc>
          <w:tcPr>
            <w:tcW w:w="849" w:type="dxa"/>
          </w:tcPr>
          <w:p w:rsidR="1BF63BAF" w:rsidP="7A8FCF0B" w:rsidRDefault="1BF63BAF" w14:paraId="42CD9F4A" w14:textId="08E45548">
            <w:pPr>
              <w:rPr>
                <w:rFonts w:ascii="Garamond" w:hAnsi="Garamond" w:eastAsia="Garamond" w:cs="Garamond"/>
              </w:rPr>
            </w:pPr>
            <w:r w:rsidRPr="7A8FCF0B">
              <w:rPr>
                <w:rFonts w:ascii="Garamond" w:hAnsi="Garamond" w:eastAsia="Garamond" w:cs="Garamond"/>
              </w:rPr>
              <w:t>1</w:t>
            </w:r>
          </w:p>
        </w:tc>
        <w:tc>
          <w:tcPr>
            <w:tcW w:w="936" w:type="dxa"/>
          </w:tcPr>
          <w:p w:rsidR="1BF63BAF" w:rsidP="7A8FCF0B" w:rsidRDefault="1BF63BAF" w14:paraId="221276F3" w14:textId="1CF1B037">
            <w:pPr>
              <w:rPr>
                <w:rFonts w:ascii="Garamond" w:hAnsi="Garamond" w:eastAsia="Garamond" w:cs="Garamond"/>
              </w:rPr>
            </w:pPr>
            <w:r w:rsidRPr="7A8FCF0B">
              <w:rPr>
                <w:rFonts w:ascii="Garamond" w:hAnsi="Garamond" w:eastAsia="Garamond" w:cs="Garamond"/>
              </w:rPr>
              <w:t>1</w:t>
            </w:r>
          </w:p>
        </w:tc>
        <w:tc>
          <w:tcPr>
            <w:tcW w:w="861" w:type="dxa"/>
          </w:tcPr>
          <w:p w:rsidR="1BF63BAF" w:rsidP="7A8FCF0B" w:rsidRDefault="1BF63BAF" w14:paraId="0F4186E0" w14:textId="5CF6F61D">
            <w:pPr>
              <w:rPr>
                <w:rFonts w:ascii="Garamond" w:hAnsi="Garamond" w:eastAsia="Garamond" w:cs="Garamond"/>
              </w:rPr>
            </w:pPr>
            <w:r w:rsidRPr="7A8FCF0B">
              <w:rPr>
                <w:rFonts w:ascii="Garamond" w:hAnsi="Garamond" w:eastAsia="Garamond" w:cs="Garamond"/>
              </w:rPr>
              <w:t>1</w:t>
            </w:r>
          </w:p>
        </w:tc>
        <w:tc>
          <w:tcPr>
            <w:tcW w:w="810" w:type="dxa"/>
          </w:tcPr>
          <w:p w:rsidR="73E82B51" w:rsidP="7A8FCF0B" w:rsidRDefault="73E82B51" w14:paraId="432387DD" w14:textId="166509AE">
            <w:pPr>
              <w:rPr>
                <w:rFonts w:ascii="Garamond" w:hAnsi="Garamond" w:eastAsia="Garamond" w:cs="Garamond"/>
              </w:rPr>
            </w:pPr>
            <w:r w:rsidRPr="7A8FCF0B">
              <w:rPr>
                <w:rFonts w:ascii="Garamond" w:hAnsi="Garamond" w:eastAsia="Garamond" w:cs="Garamond"/>
              </w:rPr>
              <w:t>3.1</w:t>
            </w:r>
          </w:p>
        </w:tc>
        <w:tc>
          <w:tcPr>
            <w:tcW w:w="861" w:type="dxa"/>
          </w:tcPr>
          <w:p w:rsidR="3F25BC87" w:rsidP="7A8FCF0B" w:rsidRDefault="3F25BC87" w14:paraId="4C6F6100" w14:textId="353A8E68">
            <w:pPr>
              <w:rPr>
                <w:rFonts w:ascii="Garamond" w:hAnsi="Garamond" w:eastAsia="Garamond" w:cs="Garamond"/>
              </w:rPr>
            </w:pPr>
            <w:r w:rsidRPr="7A8FCF0B">
              <w:rPr>
                <w:rFonts w:ascii="Garamond" w:hAnsi="Garamond" w:eastAsia="Garamond" w:cs="Garamond"/>
              </w:rPr>
              <w:t>1.25</w:t>
            </w:r>
          </w:p>
        </w:tc>
        <w:tc>
          <w:tcPr>
            <w:tcW w:w="858" w:type="dxa"/>
          </w:tcPr>
          <w:p w:rsidR="608EE23C" w:rsidP="7A8FCF0B" w:rsidRDefault="608EE23C" w14:paraId="25D07055" w14:textId="4070E857">
            <w:pPr>
              <w:rPr>
                <w:rFonts w:ascii="Garamond" w:hAnsi="Garamond" w:eastAsia="Garamond" w:cs="Garamond"/>
              </w:rPr>
            </w:pPr>
            <w:r w:rsidRPr="7A8FCF0B">
              <w:rPr>
                <w:rFonts w:ascii="Garamond" w:hAnsi="Garamond" w:eastAsia="Garamond" w:cs="Garamond"/>
              </w:rPr>
              <w:t>0.11</w:t>
            </w:r>
          </w:p>
        </w:tc>
      </w:tr>
      <w:tr w:rsidR="7A8FCF0B" w:rsidTr="7A8FCF0B" w14:paraId="6B65EA7F" w14:textId="77777777">
        <w:trPr>
          <w:trHeight w:val="300"/>
        </w:trPr>
        <w:tc>
          <w:tcPr>
            <w:tcW w:w="750" w:type="dxa"/>
          </w:tcPr>
          <w:p w:rsidR="1B661704" w:rsidP="7A8FCF0B" w:rsidRDefault="1B661704" w14:paraId="5AFABC66" w14:textId="7E1B8280">
            <w:pPr>
              <w:rPr>
                <w:rFonts w:ascii="Garamond" w:hAnsi="Garamond" w:eastAsia="Garamond" w:cs="Garamond"/>
              </w:rPr>
            </w:pPr>
            <w:r w:rsidRPr="7A8FCF0B">
              <w:rPr>
                <w:rFonts w:ascii="Garamond" w:hAnsi="Garamond" w:eastAsia="Garamond" w:cs="Garamond"/>
              </w:rPr>
              <w:t>21</w:t>
            </w:r>
          </w:p>
        </w:tc>
        <w:tc>
          <w:tcPr>
            <w:tcW w:w="1245" w:type="dxa"/>
          </w:tcPr>
          <w:p w:rsidR="2942695B" w:rsidP="7A8FCF0B" w:rsidRDefault="2942695B" w14:paraId="032700F9" w14:textId="7B1F5704">
            <w:pPr>
              <w:rPr>
                <w:rFonts w:ascii="Garamond" w:hAnsi="Garamond" w:eastAsia="Garamond" w:cs="Garamond"/>
              </w:rPr>
            </w:pPr>
            <w:r w:rsidRPr="7A8FCF0B">
              <w:rPr>
                <w:rFonts w:ascii="Garamond" w:hAnsi="Garamond" w:eastAsia="Garamond" w:cs="Garamond"/>
              </w:rPr>
              <w:t>Developed open area</w:t>
            </w:r>
          </w:p>
        </w:tc>
        <w:tc>
          <w:tcPr>
            <w:tcW w:w="1260" w:type="dxa"/>
          </w:tcPr>
          <w:p w:rsidR="69ABAE3D" w:rsidP="7A8FCF0B" w:rsidRDefault="69ABAE3D" w14:paraId="2AA166E7" w14:textId="05CD5EC6">
            <w:pPr>
              <w:rPr>
                <w:rFonts w:ascii="Garamond" w:hAnsi="Garamond" w:eastAsia="Garamond" w:cs="Garamond"/>
              </w:rPr>
            </w:pPr>
            <w:r w:rsidRPr="7A8FCF0B">
              <w:rPr>
                <w:rFonts w:ascii="Garamond" w:hAnsi="Garamond" w:eastAsia="Garamond" w:cs="Garamond"/>
              </w:rPr>
              <w:t>1</w:t>
            </w:r>
          </w:p>
        </w:tc>
        <w:tc>
          <w:tcPr>
            <w:tcW w:w="930" w:type="dxa"/>
          </w:tcPr>
          <w:p w:rsidR="6626E773" w:rsidP="7A8FCF0B" w:rsidRDefault="6626E773" w14:paraId="2D346E0A" w14:textId="4D061421">
            <w:pPr>
              <w:rPr>
                <w:rFonts w:ascii="Garamond" w:hAnsi="Garamond" w:eastAsia="Garamond" w:cs="Garamond"/>
              </w:rPr>
            </w:pPr>
            <w:r w:rsidRPr="7A8FCF0B">
              <w:rPr>
                <w:rFonts w:ascii="Garamond" w:hAnsi="Garamond" w:eastAsia="Garamond" w:cs="Garamond"/>
              </w:rPr>
              <w:t>0.39</w:t>
            </w:r>
          </w:p>
        </w:tc>
        <w:tc>
          <w:tcPr>
            <w:tcW w:w="849" w:type="dxa"/>
          </w:tcPr>
          <w:p w:rsidR="6626E773" w:rsidP="7A8FCF0B" w:rsidRDefault="6626E773" w14:paraId="1EBD0733" w14:textId="5D4C5C6C">
            <w:pPr>
              <w:rPr>
                <w:rFonts w:ascii="Garamond" w:hAnsi="Garamond" w:eastAsia="Garamond" w:cs="Garamond"/>
              </w:rPr>
            </w:pPr>
            <w:r w:rsidRPr="7A8FCF0B">
              <w:rPr>
                <w:rFonts w:ascii="Garamond" w:hAnsi="Garamond" w:eastAsia="Garamond" w:cs="Garamond"/>
              </w:rPr>
              <w:t>0.61</w:t>
            </w:r>
          </w:p>
        </w:tc>
        <w:tc>
          <w:tcPr>
            <w:tcW w:w="936" w:type="dxa"/>
          </w:tcPr>
          <w:p w:rsidR="6626E773" w:rsidP="7A8FCF0B" w:rsidRDefault="6626E773" w14:paraId="59D75ED5" w14:textId="1C4D7390">
            <w:pPr>
              <w:rPr>
                <w:rFonts w:ascii="Garamond" w:hAnsi="Garamond" w:eastAsia="Garamond" w:cs="Garamond"/>
              </w:rPr>
            </w:pPr>
            <w:r w:rsidRPr="7A8FCF0B">
              <w:rPr>
                <w:rFonts w:ascii="Garamond" w:hAnsi="Garamond" w:eastAsia="Garamond" w:cs="Garamond"/>
              </w:rPr>
              <w:t>0.74</w:t>
            </w:r>
          </w:p>
        </w:tc>
        <w:tc>
          <w:tcPr>
            <w:tcW w:w="861" w:type="dxa"/>
          </w:tcPr>
          <w:p w:rsidR="6626E773" w:rsidP="7A8FCF0B" w:rsidRDefault="6626E773" w14:paraId="2428C2C7" w14:textId="26DC2222">
            <w:pPr>
              <w:rPr>
                <w:rFonts w:ascii="Garamond" w:hAnsi="Garamond" w:eastAsia="Garamond" w:cs="Garamond"/>
              </w:rPr>
            </w:pPr>
            <w:r w:rsidRPr="7A8FCF0B">
              <w:rPr>
                <w:rFonts w:ascii="Garamond" w:hAnsi="Garamond" w:eastAsia="Garamond" w:cs="Garamond"/>
              </w:rPr>
              <w:t>0.8</w:t>
            </w:r>
          </w:p>
        </w:tc>
        <w:tc>
          <w:tcPr>
            <w:tcW w:w="810" w:type="dxa"/>
          </w:tcPr>
          <w:p w:rsidR="18972A79" w:rsidP="7A8FCF0B" w:rsidRDefault="18972A79" w14:paraId="6874752B" w14:textId="73D708F6">
            <w:pPr>
              <w:rPr>
                <w:rFonts w:ascii="Garamond" w:hAnsi="Garamond" w:eastAsia="Garamond" w:cs="Garamond"/>
              </w:rPr>
            </w:pPr>
            <w:r w:rsidRPr="7A8FCF0B">
              <w:rPr>
                <w:rFonts w:ascii="Garamond" w:hAnsi="Garamond" w:eastAsia="Garamond" w:cs="Garamond"/>
              </w:rPr>
              <w:t>151</w:t>
            </w:r>
          </w:p>
        </w:tc>
        <w:tc>
          <w:tcPr>
            <w:tcW w:w="861" w:type="dxa"/>
          </w:tcPr>
          <w:p w:rsidR="0AEDB7CA" w:rsidP="7A8FCF0B" w:rsidRDefault="0AEDB7CA" w14:paraId="6C818641" w14:textId="3777A0A6">
            <w:pPr>
              <w:rPr>
                <w:rFonts w:ascii="Garamond" w:hAnsi="Garamond" w:eastAsia="Garamond" w:cs="Garamond"/>
              </w:rPr>
            </w:pPr>
            <w:r w:rsidRPr="7A8FCF0B">
              <w:rPr>
                <w:rFonts w:ascii="Garamond" w:hAnsi="Garamond" w:eastAsia="Garamond" w:cs="Garamond"/>
              </w:rPr>
              <w:t>3.95</w:t>
            </w:r>
            <w:r w:rsidRPr="7A8FCF0B" w:rsidR="35430A69">
              <w:rPr>
                <w:rFonts w:ascii="Garamond" w:hAnsi="Garamond" w:eastAsia="Garamond" w:cs="Garamond"/>
              </w:rPr>
              <w:t>*</w:t>
            </w:r>
          </w:p>
        </w:tc>
        <w:tc>
          <w:tcPr>
            <w:tcW w:w="858" w:type="dxa"/>
          </w:tcPr>
          <w:p w:rsidR="7B05E290" w:rsidP="7A8FCF0B" w:rsidRDefault="7B05E290" w14:paraId="203C034A" w14:textId="7544C244">
            <w:pPr>
              <w:rPr>
                <w:rFonts w:ascii="Garamond" w:hAnsi="Garamond" w:eastAsia="Garamond" w:cs="Garamond"/>
              </w:rPr>
            </w:pPr>
            <w:r w:rsidRPr="7A8FCF0B">
              <w:rPr>
                <w:rFonts w:ascii="Garamond" w:hAnsi="Garamond" w:eastAsia="Garamond" w:cs="Garamond"/>
              </w:rPr>
              <w:t>0.4</w:t>
            </w:r>
          </w:p>
        </w:tc>
      </w:tr>
      <w:tr w:rsidR="7A8FCF0B" w:rsidTr="7A8FCF0B" w14:paraId="779D0E15" w14:textId="77777777">
        <w:trPr>
          <w:trHeight w:val="300"/>
        </w:trPr>
        <w:tc>
          <w:tcPr>
            <w:tcW w:w="750" w:type="dxa"/>
          </w:tcPr>
          <w:p w:rsidR="1B661704" w:rsidP="7A8FCF0B" w:rsidRDefault="1B661704" w14:paraId="64FE7150" w14:textId="5FC81CDE">
            <w:pPr>
              <w:rPr>
                <w:rFonts w:ascii="Garamond" w:hAnsi="Garamond" w:eastAsia="Garamond" w:cs="Garamond"/>
              </w:rPr>
            </w:pPr>
            <w:r w:rsidRPr="7A8FCF0B">
              <w:rPr>
                <w:rFonts w:ascii="Garamond" w:hAnsi="Garamond" w:eastAsia="Garamond" w:cs="Garamond"/>
              </w:rPr>
              <w:t>22</w:t>
            </w:r>
          </w:p>
        </w:tc>
        <w:tc>
          <w:tcPr>
            <w:tcW w:w="1245" w:type="dxa"/>
          </w:tcPr>
          <w:p w:rsidR="0DD9BB93" w:rsidP="7A8FCF0B" w:rsidRDefault="0DD9BB93" w14:paraId="677D6647" w14:textId="7AC271F3">
            <w:pPr>
              <w:rPr>
                <w:rFonts w:ascii="Garamond" w:hAnsi="Garamond" w:eastAsia="Garamond" w:cs="Garamond"/>
              </w:rPr>
            </w:pPr>
            <w:r w:rsidRPr="7A8FCF0B">
              <w:rPr>
                <w:rFonts w:ascii="Garamond" w:hAnsi="Garamond" w:eastAsia="Garamond" w:cs="Garamond"/>
              </w:rPr>
              <w:t xml:space="preserve">Developed </w:t>
            </w:r>
            <w:r w:rsidRPr="7A8FCF0B" w:rsidR="7084079E">
              <w:rPr>
                <w:rFonts w:ascii="Garamond" w:hAnsi="Garamond" w:eastAsia="Garamond" w:cs="Garamond"/>
              </w:rPr>
              <w:t>low</w:t>
            </w:r>
            <w:r w:rsidRPr="7A8FCF0B">
              <w:rPr>
                <w:rFonts w:ascii="Garamond" w:hAnsi="Garamond" w:eastAsia="Garamond" w:cs="Garamond"/>
              </w:rPr>
              <w:t xml:space="preserve"> intensity</w:t>
            </w:r>
          </w:p>
        </w:tc>
        <w:tc>
          <w:tcPr>
            <w:tcW w:w="1260" w:type="dxa"/>
          </w:tcPr>
          <w:p w:rsidR="1BD9AC40" w:rsidP="7A8FCF0B" w:rsidRDefault="1BD9AC40" w14:paraId="619A6DC4" w14:textId="7A14F209">
            <w:pPr>
              <w:rPr>
                <w:rFonts w:ascii="Garamond" w:hAnsi="Garamond" w:eastAsia="Garamond" w:cs="Garamond"/>
              </w:rPr>
            </w:pPr>
            <w:r w:rsidRPr="7A8FCF0B">
              <w:rPr>
                <w:rFonts w:ascii="Garamond" w:hAnsi="Garamond" w:eastAsia="Garamond" w:cs="Garamond"/>
              </w:rPr>
              <w:t>1</w:t>
            </w:r>
          </w:p>
        </w:tc>
        <w:tc>
          <w:tcPr>
            <w:tcW w:w="930" w:type="dxa"/>
          </w:tcPr>
          <w:p w:rsidR="15A10265" w:rsidP="7A8FCF0B" w:rsidRDefault="15A10265" w14:paraId="2DCCF256" w14:textId="429E7EC5">
            <w:pPr>
              <w:rPr>
                <w:rFonts w:ascii="Garamond" w:hAnsi="Garamond" w:eastAsia="Garamond" w:cs="Garamond"/>
              </w:rPr>
            </w:pPr>
            <w:r w:rsidRPr="7A8FCF0B">
              <w:rPr>
                <w:rFonts w:ascii="Garamond" w:hAnsi="Garamond" w:eastAsia="Garamond" w:cs="Garamond"/>
              </w:rPr>
              <w:t>0.57</w:t>
            </w:r>
          </w:p>
        </w:tc>
        <w:tc>
          <w:tcPr>
            <w:tcW w:w="849" w:type="dxa"/>
          </w:tcPr>
          <w:p w:rsidR="15A10265" w:rsidP="7A8FCF0B" w:rsidRDefault="15A10265" w14:paraId="23F92AE0" w14:textId="05FC5268">
            <w:pPr>
              <w:rPr>
                <w:rFonts w:ascii="Garamond" w:hAnsi="Garamond" w:eastAsia="Garamond" w:cs="Garamond"/>
              </w:rPr>
            </w:pPr>
            <w:r w:rsidRPr="7A8FCF0B">
              <w:rPr>
                <w:rFonts w:ascii="Garamond" w:hAnsi="Garamond" w:eastAsia="Garamond" w:cs="Garamond"/>
              </w:rPr>
              <w:t>0.72</w:t>
            </w:r>
          </w:p>
        </w:tc>
        <w:tc>
          <w:tcPr>
            <w:tcW w:w="936" w:type="dxa"/>
          </w:tcPr>
          <w:p w:rsidR="15A10265" w:rsidP="7A8FCF0B" w:rsidRDefault="15A10265" w14:paraId="649035D5" w14:textId="6D2FE438">
            <w:pPr>
              <w:rPr>
                <w:rFonts w:ascii="Garamond" w:hAnsi="Garamond" w:eastAsia="Garamond" w:cs="Garamond"/>
              </w:rPr>
            </w:pPr>
            <w:r w:rsidRPr="7A8FCF0B">
              <w:rPr>
                <w:rFonts w:ascii="Garamond" w:hAnsi="Garamond" w:eastAsia="Garamond" w:cs="Garamond"/>
              </w:rPr>
              <w:t>0.81</w:t>
            </w:r>
          </w:p>
        </w:tc>
        <w:tc>
          <w:tcPr>
            <w:tcW w:w="861" w:type="dxa"/>
          </w:tcPr>
          <w:p w:rsidR="15A10265" w:rsidP="7A8FCF0B" w:rsidRDefault="15A10265" w14:paraId="2D9CEAD6" w14:textId="68C867B5">
            <w:pPr>
              <w:rPr>
                <w:rFonts w:ascii="Garamond" w:hAnsi="Garamond" w:eastAsia="Garamond" w:cs="Garamond"/>
              </w:rPr>
            </w:pPr>
            <w:r w:rsidRPr="7A8FCF0B">
              <w:rPr>
                <w:rFonts w:ascii="Garamond" w:hAnsi="Garamond" w:eastAsia="Garamond" w:cs="Garamond"/>
              </w:rPr>
              <w:t>0.86</w:t>
            </w:r>
          </w:p>
        </w:tc>
        <w:tc>
          <w:tcPr>
            <w:tcW w:w="810" w:type="dxa"/>
          </w:tcPr>
          <w:p w:rsidR="4879EEB4" w:rsidP="7A8FCF0B" w:rsidRDefault="4879EEB4" w14:paraId="0BD45986" w14:textId="55DE49E7">
            <w:pPr>
              <w:rPr>
                <w:rFonts w:ascii="Garamond" w:hAnsi="Garamond" w:eastAsia="Garamond" w:cs="Garamond"/>
              </w:rPr>
            </w:pPr>
            <w:r w:rsidRPr="7A8FCF0B">
              <w:rPr>
                <w:rFonts w:ascii="Garamond" w:hAnsi="Garamond" w:eastAsia="Garamond" w:cs="Garamond"/>
              </w:rPr>
              <w:t>107</w:t>
            </w:r>
          </w:p>
        </w:tc>
        <w:tc>
          <w:tcPr>
            <w:tcW w:w="861" w:type="dxa"/>
          </w:tcPr>
          <w:p w:rsidR="206A88EB" w:rsidP="7A8FCF0B" w:rsidRDefault="206A88EB" w14:paraId="67B38284" w14:textId="0F765DDF">
            <w:pPr>
              <w:rPr>
                <w:rFonts w:ascii="Garamond" w:hAnsi="Garamond" w:eastAsia="Garamond" w:cs="Garamond"/>
              </w:rPr>
            </w:pPr>
            <w:r w:rsidRPr="7A8FCF0B">
              <w:rPr>
                <w:rFonts w:ascii="Garamond" w:hAnsi="Garamond" w:eastAsia="Garamond" w:cs="Garamond"/>
              </w:rPr>
              <w:t>3.02</w:t>
            </w:r>
            <w:r w:rsidRPr="7A8FCF0B" w:rsidR="79044AC0">
              <w:rPr>
                <w:rFonts w:ascii="Garamond" w:hAnsi="Garamond" w:eastAsia="Garamond" w:cs="Garamond"/>
              </w:rPr>
              <w:t>*</w:t>
            </w:r>
          </w:p>
        </w:tc>
        <w:tc>
          <w:tcPr>
            <w:tcW w:w="858" w:type="dxa"/>
          </w:tcPr>
          <w:p w:rsidR="0B4C3671" w:rsidP="7A8FCF0B" w:rsidRDefault="0B4C3671" w14:paraId="2759F697" w14:textId="69A5078E">
            <w:pPr>
              <w:rPr>
                <w:rFonts w:ascii="Garamond" w:hAnsi="Garamond" w:eastAsia="Garamond" w:cs="Garamond"/>
              </w:rPr>
            </w:pPr>
            <w:r w:rsidRPr="7A8FCF0B">
              <w:rPr>
                <w:rFonts w:ascii="Garamond" w:hAnsi="Garamond" w:eastAsia="Garamond" w:cs="Garamond"/>
              </w:rPr>
              <w:t>0.31</w:t>
            </w:r>
          </w:p>
        </w:tc>
      </w:tr>
      <w:tr w:rsidR="7A8FCF0B" w:rsidTr="7A8FCF0B" w14:paraId="4019C51F" w14:textId="77777777">
        <w:trPr>
          <w:trHeight w:val="300"/>
        </w:trPr>
        <w:tc>
          <w:tcPr>
            <w:tcW w:w="750" w:type="dxa"/>
          </w:tcPr>
          <w:p w:rsidR="1B661704" w:rsidP="7A8FCF0B" w:rsidRDefault="1B661704" w14:paraId="146589A9" w14:textId="19FCA0DC">
            <w:pPr>
              <w:rPr>
                <w:rFonts w:ascii="Garamond" w:hAnsi="Garamond" w:eastAsia="Garamond" w:cs="Garamond"/>
              </w:rPr>
            </w:pPr>
            <w:r w:rsidRPr="7A8FCF0B">
              <w:rPr>
                <w:rFonts w:ascii="Garamond" w:hAnsi="Garamond" w:eastAsia="Garamond" w:cs="Garamond"/>
              </w:rPr>
              <w:t>23</w:t>
            </w:r>
          </w:p>
        </w:tc>
        <w:tc>
          <w:tcPr>
            <w:tcW w:w="1245" w:type="dxa"/>
          </w:tcPr>
          <w:p w:rsidR="4232C67B" w:rsidP="7A8FCF0B" w:rsidRDefault="4232C67B" w14:paraId="4F9AB8F9" w14:textId="45B725AF">
            <w:pPr>
              <w:rPr>
                <w:rFonts w:ascii="Garamond" w:hAnsi="Garamond" w:eastAsia="Garamond" w:cs="Garamond"/>
              </w:rPr>
            </w:pPr>
            <w:r w:rsidRPr="7A8FCF0B">
              <w:rPr>
                <w:rFonts w:ascii="Garamond" w:hAnsi="Garamond" w:eastAsia="Garamond" w:cs="Garamond"/>
              </w:rPr>
              <w:t xml:space="preserve">Developed </w:t>
            </w:r>
            <w:r w:rsidRPr="7A8FCF0B" w:rsidR="60C1AE3F">
              <w:rPr>
                <w:rFonts w:ascii="Garamond" w:hAnsi="Garamond" w:eastAsia="Garamond" w:cs="Garamond"/>
              </w:rPr>
              <w:t>med</w:t>
            </w:r>
            <w:r w:rsidRPr="7A8FCF0B">
              <w:rPr>
                <w:rFonts w:ascii="Garamond" w:hAnsi="Garamond" w:eastAsia="Garamond" w:cs="Garamond"/>
              </w:rPr>
              <w:t xml:space="preserve"> intensity</w:t>
            </w:r>
          </w:p>
        </w:tc>
        <w:tc>
          <w:tcPr>
            <w:tcW w:w="1260" w:type="dxa"/>
          </w:tcPr>
          <w:p w:rsidR="1BD9AC40" w:rsidP="7A8FCF0B" w:rsidRDefault="1BD9AC40" w14:paraId="439E8731" w14:textId="677D6467">
            <w:pPr>
              <w:rPr>
                <w:rFonts w:ascii="Garamond" w:hAnsi="Garamond" w:eastAsia="Garamond" w:cs="Garamond"/>
              </w:rPr>
            </w:pPr>
            <w:r w:rsidRPr="7A8FCF0B">
              <w:rPr>
                <w:rFonts w:ascii="Garamond" w:hAnsi="Garamond" w:eastAsia="Garamond" w:cs="Garamond"/>
              </w:rPr>
              <w:t>1</w:t>
            </w:r>
          </w:p>
        </w:tc>
        <w:tc>
          <w:tcPr>
            <w:tcW w:w="930" w:type="dxa"/>
          </w:tcPr>
          <w:p w:rsidR="01243E81" w:rsidP="7A8FCF0B" w:rsidRDefault="01243E81" w14:paraId="14F4FA32" w14:textId="44C27D14">
            <w:pPr>
              <w:rPr>
                <w:rFonts w:ascii="Garamond" w:hAnsi="Garamond" w:eastAsia="Garamond" w:cs="Garamond"/>
              </w:rPr>
            </w:pPr>
            <w:r w:rsidRPr="7A8FCF0B">
              <w:rPr>
                <w:rFonts w:ascii="Garamond" w:hAnsi="Garamond" w:eastAsia="Garamond" w:cs="Garamond"/>
              </w:rPr>
              <w:t>0.77</w:t>
            </w:r>
          </w:p>
        </w:tc>
        <w:tc>
          <w:tcPr>
            <w:tcW w:w="849" w:type="dxa"/>
          </w:tcPr>
          <w:p w:rsidR="01243E81" w:rsidP="7A8FCF0B" w:rsidRDefault="01243E81" w14:paraId="39423DDC" w14:textId="7CCEF317">
            <w:pPr>
              <w:rPr>
                <w:rFonts w:ascii="Garamond" w:hAnsi="Garamond" w:eastAsia="Garamond" w:cs="Garamond"/>
              </w:rPr>
            </w:pPr>
            <w:r w:rsidRPr="7A8FCF0B">
              <w:rPr>
                <w:rFonts w:ascii="Garamond" w:hAnsi="Garamond" w:eastAsia="Garamond" w:cs="Garamond"/>
              </w:rPr>
              <w:t>0.85</w:t>
            </w:r>
          </w:p>
        </w:tc>
        <w:tc>
          <w:tcPr>
            <w:tcW w:w="936" w:type="dxa"/>
          </w:tcPr>
          <w:p w:rsidR="01243E81" w:rsidP="7A8FCF0B" w:rsidRDefault="01243E81" w14:paraId="3EE71027" w14:textId="65A2624D">
            <w:pPr>
              <w:rPr>
                <w:rFonts w:ascii="Garamond" w:hAnsi="Garamond" w:eastAsia="Garamond" w:cs="Garamond"/>
              </w:rPr>
            </w:pPr>
            <w:r w:rsidRPr="7A8FCF0B">
              <w:rPr>
                <w:rFonts w:ascii="Garamond" w:hAnsi="Garamond" w:eastAsia="Garamond" w:cs="Garamond"/>
              </w:rPr>
              <w:t>0.9</w:t>
            </w:r>
          </w:p>
        </w:tc>
        <w:tc>
          <w:tcPr>
            <w:tcW w:w="861" w:type="dxa"/>
          </w:tcPr>
          <w:p w:rsidR="01243E81" w:rsidP="7A8FCF0B" w:rsidRDefault="01243E81" w14:paraId="5436CFA7" w14:textId="2927DAEF">
            <w:pPr>
              <w:rPr>
                <w:rFonts w:ascii="Garamond" w:hAnsi="Garamond" w:eastAsia="Garamond" w:cs="Garamond"/>
              </w:rPr>
            </w:pPr>
            <w:r w:rsidRPr="7A8FCF0B">
              <w:rPr>
                <w:rFonts w:ascii="Garamond" w:hAnsi="Garamond" w:eastAsia="Garamond" w:cs="Garamond"/>
              </w:rPr>
              <w:t>0.92</w:t>
            </w:r>
          </w:p>
        </w:tc>
        <w:tc>
          <w:tcPr>
            <w:tcW w:w="810" w:type="dxa"/>
          </w:tcPr>
          <w:p w:rsidR="5E16FA64" w:rsidP="7A8FCF0B" w:rsidRDefault="5E16FA64" w14:paraId="2E640C8A" w14:textId="69A7BCC1">
            <w:pPr>
              <w:rPr>
                <w:rFonts w:ascii="Garamond" w:hAnsi="Garamond" w:eastAsia="Garamond" w:cs="Garamond"/>
              </w:rPr>
            </w:pPr>
            <w:r w:rsidRPr="7A8FCF0B">
              <w:rPr>
                <w:rFonts w:ascii="Garamond" w:hAnsi="Garamond" w:eastAsia="Garamond" w:cs="Garamond"/>
              </w:rPr>
              <w:t>54.885</w:t>
            </w:r>
          </w:p>
        </w:tc>
        <w:tc>
          <w:tcPr>
            <w:tcW w:w="861" w:type="dxa"/>
          </w:tcPr>
          <w:p w:rsidR="3A49756B" w:rsidP="7A8FCF0B" w:rsidRDefault="3A49756B" w14:paraId="5B269B43" w14:textId="6C590AC9">
            <w:pPr>
              <w:rPr>
                <w:rFonts w:ascii="Garamond" w:hAnsi="Garamond" w:eastAsia="Garamond" w:cs="Garamond"/>
              </w:rPr>
            </w:pPr>
            <w:r w:rsidRPr="7A8FCF0B">
              <w:rPr>
                <w:rFonts w:ascii="Garamond" w:hAnsi="Garamond" w:eastAsia="Garamond" w:cs="Garamond"/>
              </w:rPr>
              <w:t>1.56</w:t>
            </w:r>
            <w:r w:rsidRPr="7A8FCF0B" w:rsidR="20981D62">
              <w:rPr>
                <w:rFonts w:ascii="Garamond" w:hAnsi="Garamond" w:eastAsia="Garamond" w:cs="Garamond"/>
              </w:rPr>
              <w:t>*</w:t>
            </w:r>
          </w:p>
        </w:tc>
        <w:tc>
          <w:tcPr>
            <w:tcW w:w="858" w:type="dxa"/>
          </w:tcPr>
          <w:p w:rsidR="2660646F" w:rsidP="7A8FCF0B" w:rsidRDefault="2660646F" w14:paraId="614B2228" w14:textId="336514A9">
            <w:pPr>
              <w:rPr>
                <w:rFonts w:ascii="Garamond" w:hAnsi="Garamond" w:eastAsia="Garamond" w:cs="Garamond"/>
              </w:rPr>
            </w:pPr>
            <w:r w:rsidRPr="7A8FCF0B">
              <w:rPr>
                <w:rFonts w:ascii="Garamond" w:hAnsi="Garamond" w:eastAsia="Garamond" w:cs="Garamond"/>
              </w:rPr>
              <w:t>0.215</w:t>
            </w:r>
          </w:p>
        </w:tc>
      </w:tr>
      <w:tr w:rsidR="7A8FCF0B" w:rsidTr="7A8FCF0B" w14:paraId="7F3B5F91" w14:textId="77777777">
        <w:trPr>
          <w:trHeight w:val="300"/>
        </w:trPr>
        <w:tc>
          <w:tcPr>
            <w:tcW w:w="750" w:type="dxa"/>
          </w:tcPr>
          <w:p w:rsidR="1B661704" w:rsidP="7A8FCF0B" w:rsidRDefault="1B661704" w14:paraId="38903B06" w14:textId="4AB9B421">
            <w:pPr>
              <w:rPr>
                <w:rFonts w:ascii="Garamond" w:hAnsi="Garamond" w:eastAsia="Garamond" w:cs="Garamond"/>
              </w:rPr>
            </w:pPr>
            <w:r w:rsidRPr="7A8FCF0B">
              <w:rPr>
                <w:rFonts w:ascii="Garamond" w:hAnsi="Garamond" w:eastAsia="Garamond" w:cs="Garamond"/>
              </w:rPr>
              <w:t>24</w:t>
            </w:r>
          </w:p>
        </w:tc>
        <w:tc>
          <w:tcPr>
            <w:tcW w:w="1245" w:type="dxa"/>
          </w:tcPr>
          <w:p w:rsidR="58602B94" w:rsidP="7A8FCF0B" w:rsidRDefault="58602B94" w14:paraId="0227421D" w14:textId="3313CF14">
            <w:pPr>
              <w:rPr>
                <w:rFonts w:ascii="Garamond" w:hAnsi="Garamond" w:eastAsia="Garamond" w:cs="Garamond"/>
              </w:rPr>
            </w:pPr>
            <w:r w:rsidRPr="7A8FCF0B">
              <w:rPr>
                <w:rFonts w:ascii="Garamond" w:hAnsi="Garamond" w:eastAsia="Garamond" w:cs="Garamond"/>
              </w:rPr>
              <w:t>Developed high intensity</w:t>
            </w:r>
          </w:p>
        </w:tc>
        <w:tc>
          <w:tcPr>
            <w:tcW w:w="1260" w:type="dxa"/>
          </w:tcPr>
          <w:p w:rsidR="1BD9AC40" w:rsidP="7A8FCF0B" w:rsidRDefault="1BD9AC40" w14:paraId="0F44E3D0" w14:textId="56EBED11">
            <w:pPr>
              <w:rPr>
                <w:rFonts w:ascii="Garamond" w:hAnsi="Garamond" w:eastAsia="Garamond" w:cs="Garamond"/>
              </w:rPr>
            </w:pPr>
            <w:r w:rsidRPr="7A8FCF0B">
              <w:rPr>
                <w:rFonts w:ascii="Garamond" w:hAnsi="Garamond" w:eastAsia="Garamond" w:cs="Garamond"/>
              </w:rPr>
              <w:t>1</w:t>
            </w:r>
          </w:p>
        </w:tc>
        <w:tc>
          <w:tcPr>
            <w:tcW w:w="930" w:type="dxa"/>
          </w:tcPr>
          <w:p w:rsidR="07B13C08" w:rsidP="7A8FCF0B" w:rsidRDefault="07B13C08" w14:paraId="1A07AA2F" w14:textId="63BE26DC">
            <w:pPr>
              <w:rPr>
                <w:rFonts w:ascii="Garamond" w:hAnsi="Garamond" w:eastAsia="Garamond" w:cs="Garamond"/>
              </w:rPr>
            </w:pPr>
            <w:r w:rsidRPr="7A8FCF0B">
              <w:rPr>
                <w:rFonts w:ascii="Garamond" w:hAnsi="Garamond" w:eastAsia="Garamond" w:cs="Garamond"/>
              </w:rPr>
              <w:t>0.89</w:t>
            </w:r>
          </w:p>
        </w:tc>
        <w:tc>
          <w:tcPr>
            <w:tcW w:w="849" w:type="dxa"/>
          </w:tcPr>
          <w:p w:rsidR="07B13C08" w:rsidP="7A8FCF0B" w:rsidRDefault="07B13C08" w14:paraId="51451C88" w14:textId="2EBCB263">
            <w:pPr>
              <w:rPr>
                <w:rFonts w:ascii="Garamond" w:hAnsi="Garamond" w:eastAsia="Garamond" w:cs="Garamond"/>
              </w:rPr>
            </w:pPr>
            <w:r w:rsidRPr="7A8FCF0B">
              <w:rPr>
                <w:rFonts w:ascii="Garamond" w:hAnsi="Garamond" w:eastAsia="Garamond" w:cs="Garamond"/>
              </w:rPr>
              <w:t>0.9</w:t>
            </w:r>
          </w:p>
        </w:tc>
        <w:tc>
          <w:tcPr>
            <w:tcW w:w="936" w:type="dxa"/>
          </w:tcPr>
          <w:p w:rsidR="07B13C08" w:rsidP="7A8FCF0B" w:rsidRDefault="07B13C08" w14:paraId="312FE6F5" w14:textId="0315E58E">
            <w:pPr>
              <w:rPr>
                <w:rFonts w:ascii="Garamond" w:hAnsi="Garamond" w:eastAsia="Garamond" w:cs="Garamond"/>
              </w:rPr>
            </w:pPr>
            <w:r w:rsidRPr="7A8FCF0B">
              <w:rPr>
                <w:rFonts w:ascii="Garamond" w:hAnsi="Garamond" w:eastAsia="Garamond" w:cs="Garamond"/>
              </w:rPr>
              <w:t>0.94</w:t>
            </w:r>
          </w:p>
        </w:tc>
        <w:tc>
          <w:tcPr>
            <w:tcW w:w="861" w:type="dxa"/>
          </w:tcPr>
          <w:p w:rsidR="27C1EF8D" w:rsidP="7A8FCF0B" w:rsidRDefault="27C1EF8D" w14:paraId="06298DCD" w14:textId="01EA2F22">
            <w:pPr>
              <w:rPr>
                <w:rFonts w:ascii="Garamond" w:hAnsi="Garamond" w:eastAsia="Garamond" w:cs="Garamond"/>
              </w:rPr>
            </w:pPr>
            <w:r w:rsidRPr="7A8FCF0B">
              <w:rPr>
                <w:rFonts w:ascii="Garamond" w:hAnsi="Garamond" w:eastAsia="Garamond" w:cs="Garamond"/>
              </w:rPr>
              <w:t>0.94</w:t>
            </w:r>
          </w:p>
        </w:tc>
        <w:tc>
          <w:tcPr>
            <w:tcW w:w="810" w:type="dxa"/>
          </w:tcPr>
          <w:p w:rsidR="1C8BEE28" w:rsidP="7A8FCF0B" w:rsidRDefault="1C8BEE28" w14:paraId="5C4E3DD6" w14:textId="463206D4">
            <w:pPr>
              <w:rPr>
                <w:rFonts w:ascii="Garamond" w:hAnsi="Garamond" w:eastAsia="Garamond" w:cs="Garamond"/>
              </w:rPr>
            </w:pPr>
            <w:r w:rsidRPr="7A8FCF0B">
              <w:rPr>
                <w:rFonts w:ascii="Garamond" w:hAnsi="Garamond" w:eastAsia="Garamond" w:cs="Garamond"/>
              </w:rPr>
              <w:t>117.36</w:t>
            </w:r>
          </w:p>
        </w:tc>
        <w:tc>
          <w:tcPr>
            <w:tcW w:w="861" w:type="dxa"/>
          </w:tcPr>
          <w:p w:rsidR="71D0A499" w:rsidP="7A8FCF0B" w:rsidRDefault="71D0A499" w14:paraId="338BDFD4" w14:textId="376B0C58">
            <w:pPr>
              <w:rPr>
                <w:rFonts w:ascii="Garamond" w:hAnsi="Garamond" w:eastAsia="Garamond" w:cs="Garamond"/>
              </w:rPr>
            </w:pPr>
            <w:r w:rsidRPr="7A8FCF0B">
              <w:rPr>
                <w:rFonts w:ascii="Garamond" w:hAnsi="Garamond" w:eastAsia="Garamond" w:cs="Garamond"/>
              </w:rPr>
              <w:t>12.75</w:t>
            </w:r>
            <w:r w:rsidRPr="7A8FCF0B" w:rsidR="288FF4A1">
              <w:rPr>
                <w:rFonts w:ascii="Garamond" w:hAnsi="Garamond" w:eastAsia="Garamond" w:cs="Garamond"/>
              </w:rPr>
              <w:t>*</w:t>
            </w:r>
          </w:p>
        </w:tc>
        <w:tc>
          <w:tcPr>
            <w:tcW w:w="858" w:type="dxa"/>
          </w:tcPr>
          <w:p w:rsidR="1CC8F870" w:rsidP="7A8FCF0B" w:rsidRDefault="1CC8F870" w14:paraId="4FED5B40" w14:textId="2009B301">
            <w:pPr>
              <w:rPr>
                <w:rFonts w:ascii="Garamond" w:hAnsi="Garamond" w:eastAsia="Garamond" w:cs="Garamond"/>
              </w:rPr>
            </w:pPr>
            <w:r w:rsidRPr="7A8FCF0B">
              <w:rPr>
                <w:rFonts w:ascii="Garamond" w:hAnsi="Garamond" w:eastAsia="Garamond" w:cs="Garamond"/>
              </w:rPr>
              <w:t>1</w:t>
            </w:r>
          </w:p>
        </w:tc>
      </w:tr>
      <w:tr w:rsidR="7A8FCF0B" w:rsidTr="7A8FCF0B" w14:paraId="6FFD74A1" w14:textId="77777777">
        <w:trPr>
          <w:trHeight w:val="300"/>
        </w:trPr>
        <w:tc>
          <w:tcPr>
            <w:tcW w:w="750" w:type="dxa"/>
          </w:tcPr>
          <w:p w:rsidR="1B661704" w:rsidP="7A8FCF0B" w:rsidRDefault="1B661704" w14:paraId="5707D157" w14:textId="6A45B6AC">
            <w:pPr>
              <w:rPr>
                <w:rFonts w:ascii="Garamond" w:hAnsi="Garamond" w:eastAsia="Garamond" w:cs="Garamond"/>
              </w:rPr>
            </w:pPr>
            <w:r w:rsidRPr="7A8FCF0B">
              <w:rPr>
                <w:rFonts w:ascii="Garamond" w:hAnsi="Garamond" w:eastAsia="Garamond" w:cs="Garamond"/>
              </w:rPr>
              <w:t>31</w:t>
            </w:r>
          </w:p>
        </w:tc>
        <w:tc>
          <w:tcPr>
            <w:tcW w:w="1245" w:type="dxa"/>
          </w:tcPr>
          <w:p w:rsidR="1FABCAA7" w:rsidP="7A8FCF0B" w:rsidRDefault="1FABCAA7" w14:paraId="53D0A496" w14:textId="1E053E78">
            <w:pPr>
              <w:rPr>
                <w:rFonts w:ascii="Garamond" w:hAnsi="Garamond" w:eastAsia="Garamond" w:cs="Garamond"/>
              </w:rPr>
            </w:pPr>
            <w:r w:rsidRPr="7A8FCF0B">
              <w:rPr>
                <w:rFonts w:ascii="Garamond" w:hAnsi="Garamond" w:eastAsia="Garamond" w:cs="Garamond"/>
              </w:rPr>
              <w:t>Barren land</w:t>
            </w:r>
          </w:p>
        </w:tc>
        <w:tc>
          <w:tcPr>
            <w:tcW w:w="1260" w:type="dxa"/>
          </w:tcPr>
          <w:p w:rsidR="51CA3A57" w:rsidP="7A8FCF0B" w:rsidRDefault="51CA3A57" w14:paraId="6FA405D7" w14:textId="2D813C56">
            <w:pPr>
              <w:rPr>
                <w:rFonts w:ascii="Garamond" w:hAnsi="Garamond" w:eastAsia="Garamond" w:cs="Garamond"/>
              </w:rPr>
            </w:pPr>
            <w:r w:rsidRPr="7A8FCF0B">
              <w:rPr>
                <w:rFonts w:ascii="Garamond" w:hAnsi="Garamond" w:eastAsia="Garamond" w:cs="Garamond"/>
              </w:rPr>
              <w:t>0</w:t>
            </w:r>
          </w:p>
        </w:tc>
        <w:tc>
          <w:tcPr>
            <w:tcW w:w="930" w:type="dxa"/>
          </w:tcPr>
          <w:p w:rsidR="0B64F8A5" w:rsidP="7A8FCF0B" w:rsidRDefault="0B64F8A5" w14:paraId="31B7B71C" w14:textId="440DC6C1">
            <w:pPr>
              <w:rPr>
                <w:rFonts w:ascii="Garamond" w:hAnsi="Garamond" w:eastAsia="Garamond" w:cs="Garamond"/>
              </w:rPr>
            </w:pPr>
            <w:r w:rsidRPr="7A8FCF0B">
              <w:rPr>
                <w:rFonts w:ascii="Garamond" w:hAnsi="Garamond" w:eastAsia="Garamond" w:cs="Garamond"/>
              </w:rPr>
              <w:t>0.77</w:t>
            </w:r>
          </w:p>
        </w:tc>
        <w:tc>
          <w:tcPr>
            <w:tcW w:w="849" w:type="dxa"/>
          </w:tcPr>
          <w:p w:rsidR="0B64F8A5" w:rsidP="7A8FCF0B" w:rsidRDefault="0B64F8A5" w14:paraId="5A6B6309" w14:textId="3D806076">
            <w:pPr>
              <w:rPr>
                <w:rFonts w:ascii="Garamond" w:hAnsi="Garamond" w:eastAsia="Garamond" w:cs="Garamond"/>
              </w:rPr>
            </w:pPr>
            <w:r w:rsidRPr="7A8FCF0B">
              <w:rPr>
                <w:rFonts w:ascii="Garamond" w:hAnsi="Garamond" w:eastAsia="Garamond" w:cs="Garamond"/>
              </w:rPr>
              <w:t>0.86</w:t>
            </w:r>
          </w:p>
        </w:tc>
        <w:tc>
          <w:tcPr>
            <w:tcW w:w="936" w:type="dxa"/>
          </w:tcPr>
          <w:p w:rsidR="0B64F8A5" w:rsidP="7A8FCF0B" w:rsidRDefault="0B64F8A5" w14:paraId="006D01D8" w14:textId="182A07DB">
            <w:pPr>
              <w:rPr>
                <w:rFonts w:ascii="Garamond" w:hAnsi="Garamond" w:eastAsia="Garamond" w:cs="Garamond"/>
              </w:rPr>
            </w:pPr>
            <w:r w:rsidRPr="7A8FCF0B">
              <w:rPr>
                <w:rFonts w:ascii="Garamond" w:hAnsi="Garamond" w:eastAsia="Garamond" w:cs="Garamond"/>
              </w:rPr>
              <w:t>0.91</w:t>
            </w:r>
          </w:p>
        </w:tc>
        <w:tc>
          <w:tcPr>
            <w:tcW w:w="861" w:type="dxa"/>
          </w:tcPr>
          <w:p w:rsidR="0B64F8A5" w:rsidP="7A8FCF0B" w:rsidRDefault="0B64F8A5" w14:paraId="42934631" w14:textId="763B59E1">
            <w:pPr>
              <w:rPr>
                <w:rFonts w:ascii="Garamond" w:hAnsi="Garamond" w:eastAsia="Garamond" w:cs="Garamond"/>
              </w:rPr>
            </w:pPr>
            <w:r w:rsidRPr="7A8FCF0B">
              <w:rPr>
                <w:rFonts w:ascii="Garamond" w:hAnsi="Garamond" w:eastAsia="Garamond" w:cs="Garamond"/>
              </w:rPr>
              <w:t>0.94</w:t>
            </w:r>
          </w:p>
        </w:tc>
        <w:tc>
          <w:tcPr>
            <w:tcW w:w="810" w:type="dxa"/>
          </w:tcPr>
          <w:p w:rsidR="67F20421" w:rsidP="7A8FCF0B" w:rsidRDefault="67F20421" w14:paraId="367665E9" w14:textId="043F2859">
            <w:pPr>
              <w:rPr>
                <w:rFonts w:ascii="Garamond" w:hAnsi="Garamond" w:eastAsia="Garamond" w:cs="Garamond"/>
              </w:rPr>
            </w:pPr>
            <w:r w:rsidRPr="7A8FCF0B">
              <w:rPr>
                <w:rFonts w:ascii="Garamond" w:hAnsi="Garamond" w:eastAsia="Garamond" w:cs="Garamond"/>
              </w:rPr>
              <w:t>11.1</w:t>
            </w:r>
          </w:p>
        </w:tc>
        <w:tc>
          <w:tcPr>
            <w:tcW w:w="861" w:type="dxa"/>
          </w:tcPr>
          <w:p w:rsidR="61DF820A" w:rsidP="7A8FCF0B" w:rsidRDefault="61DF820A" w14:paraId="5A2F365D" w14:textId="1F284A19">
            <w:pPr>
              <w:rPr>
                <w:rFonts w:ascii="Garamond" w:hAnsi="Garamond" w:eastAsia="Garamond" w:cs="Garamond"/>
              </w:rPr>
            </w:pPr>
            <w:r w:rsidRPr="7A8FCF0B">
              <w:rPr>
                <w:rFonts w:ascii="Garamond" w:hAnsi="Garamond" w:eastAsia="Garamond" w:cs="Garamond"/>
              </w:rPr>
              <w:t>1.25</w:t>
            </w:r>
          </w:p>
        </w:tc>
        <w:tc>
          <w:tcPr>
            <w:tcW w:w="858" w:type="dxa"/>
          </w:tcPr>
          <w:p w:rsidR="1E75DE06" w:rsidP="7A8FCF0B" w:rsidRDefault="1E75DE06" w14:paraId="544C4C70" w14:textId="5CD28A63">
            <w:pPr>
              <w:rPr>
                <w:rFonts w:ascii="Garamond" w:hAnsi="Garamond" w:eastAsia="Garamond" w:cs="Garamond"/>
              </w:rPr>
            </w:pPr>
            <w:r w:rsidRPr="7A8FCF0B">
              <w:rPr>
                <w:rFonts w:ascii="Garamond" w:hAnsi="Garamond" w:eastAsia="Garamond" w:cs="Garamond"/>
              </w:rPr>
              <w:t>0.053</w:t>
            </w:r>
          </w:p>
        </w:tc>
      </w:tr>
      <w:tr w:rsidR="7A8FCF0B" w:rsidTr="7A8FCF0B" w14:paraId="0F6E8140" w14:textId="77777777">
        <w:trPr>
          <w:trHeight w:val="300"/>
        </w:trPr>
        <w:tc>
          <w:tcPr>
            <w:tcW w:w="750" w:type="dxa"/>
          </w:tcPr>
          <w:p w:rsidR="1B661704" w:rsidP="7A8FCF0B" w:rsidRDefault="1B661704" w14:paraId="6D8F70C7" w14:textId="273B0081">
            <w:pPr>
              <w:rPr>
                <w:rFonts w:ascii="Garamond" w:hAnsi="Garamond" w:eastAsia="Garamond" w:cs="Garamond"/>
              </w:rPr>
            </w:pPr>
            <w:r w:rsidRPr="7A8FCF0B">
              <w:rPr>
                <w:rFonts w:ascii="Garamond" w:hAnsi="Garamond" w:eastAsia="Garamond" w:cs="Garamond"/>
              </w:rPr>
              <w:t>41</w:t>
            </w:r>
          </w:p>
        </w:tc>
        <w:tc>
          <w:tcPr>
            <w:tcW w:w="1245" w:type="dxa"/>
          </w:tcPr>
          <w:p w:rsidR="0F19E499" w:rsidP="7A8FCF0B" w:rsidRDefault="0F19E499" w14:paraId="2B267926" w14:textId="14D58E94">
            <w:pPr>
              <w:rPr>
                <w:rFonts w:ascii="Garamond" w:hAnsi="Garamond" w:eastAsia="Garamond" w:cs="Garamond"/>
              </w:rPr>
            </w:pPr>
            <w:r w:rsidRPr="7A8FCF0B">
              <w:rPr>
                <w:rFonts w:ascii="Garamond" w:hAnsi="Garamond" w:eastAsia="Garamond" w:cs="Garamond"/>
              </w:rPr>
              <w:t>Wooded</w:t>
            </w:r>
          </w:p>
        </w:tc>
        <w:tc>
          <w:tcPr>
            <w:tcW w:w="1260" w:type="dxa"/>
          </w:tcPr>
          <w:p w:rsidR="1825B3E2" w:rsidP="7A8FCF0B" w:rsidRDefault="1825B3E2" w14:paraId="501FDE2D" w14:textId="0FF326B5">
            <w:pPr>
              <w:rPr>
                <w:rFonts w:ascii="Garamond" w:hAnsi="Garamond" w:eastAsia="Garamond" w:cs="Garamond"/>
              </w:rPr>
            </w:pPr>
            <w:r w:rsidRPr="7A8FCF0B">
              <w:rPr>
                <w:rFonts w:ascii="Garamond" w:hAnsi="Garamond" w:eastAsia="Garamond" w:cs="Garamond"/>
              </w:rPr>
              <w:t>0</w:t>
            </w:r>
          </w:p>
        </w:tc>
        <w:tc>
          <w:tcPr>
            <w:tcW w:w="930" w:type="dxa"/>
          </w:tcPr>
          <w:p w:rsidR="533ACF6E" w:rsidP="7A8FCF0B" w:rsidRDefault="533ACF6E" w14:paraId="28906CA8" w14:textId="22FEAC2C">
            <w:pPr>
              <w:rPr>
                <w:rFonts w:ascii="Garamond" w:hAnsi="Garamond" w:eastAsia="Garamond" w:cs="Garamond"/>
              </w:rPr>
            </w:pPr>
            <w:r w:rsidRPr="7A8FCF0B">
              <w:rPr>
                <w:rFonts w:ascii="Garamond" w:hAnsi="Garamond" w:eastAsia="Garamond" w:cs="Garamond"/>
              </w:rPr>
              <w:t>0.36</w:t>
            </w:r>
          </w:p>
        </w:tc>
        <w:tc>
          <w:tcPr>
            <w:tcW w:w="849" w:type="dxa"/>
          </w:tcPr>
          <w:p w:rsidR="533ACF6E" w:rsidP="7A8FCF0B" w:rsidRDefault="533ACF6E" w14:paraId="71B57012" w14:textId="6801A560">
            <w:pPr>
              <w:rPr>
                <w:rFonts w:ascii="Garamond" w:hAnsi="Garamond" w:eastAsia="Garamond" w:cs="Garamond"/>
              </w:rPr>
            </w:pPr>
            <w:r w:rsidRPr="7A8FCF0B">
              <w:rPr>
                <w:rFonts w:ascii="Garamond" w:hAnsi="Garamond" w:eastAsia="Garamond" w:cs="Garamond"/>
              </w:rPr>
              <w:t>0.6</w:t>
            </w:r>
          </w:p>
        </w:tc>
        <w:tc>
          <w:tcPr>
            <w:tcW w:w="936" w:type="dxa"/>
          </w:tcPr>
          <w:p w:rsidR="533ACF6E" w:rsidP="7A8FCF0B" w:rsidRDefault="533ACF6E" w14:paraId="46CA9840" w14:textId="682913BB">
            <w:pPr>
              <w:rPr>
                <w:rFonts w:ascii="Garamond" w:hAnsi="Garamond" w:eastAsia="Garamond" w:cs="Garamond"/>
              </w:rPr>
            </w:pPr>
            <w:r w:rsidRPr="7A8FCF0B">
              <w:rPr>
                <w:rFonts w:ascii="Garamond" w:hAnsi="Garamond" w:eastAsia="Garamond" w:cs="Garamond"/>
              </w:rPr>
              <w:t>0.73</w:t>
            </w:r>
          </w:p>
        </w:tc>
        <w:tc>
          <w:tcPr>
            <w:tcW w:w="861" w:type="dxa"/>
          </w:tcPr>
          <w:p w:rsidR="533ACF6E" w:rsidP="7A8FCF0B" w:rsidRDefault="533ACF6E" w14:paraId="6199F6AE" w14:textId="05D57B0E">
            <w:pPr>
              <w:rPr>
                <w:rFonts w:ascii="Garamond" w:hAnsi="Garamond" w:eastAsia="Garamond" w:cs="Garamond"/>
              </w:rPr>
            </w:pPr>
            <w:r w:rsidRPr="7A8FCF0B">
              <w:rPr>
                <w:rFonts w:ascii="Garamond" w:hAnsi="Garamond" w:eastAsia="Garamond" w:cs="Garamond"/>
              </w:rPr>
              <w:t>0.79</w:t>
            </w:r>
          </w:p>
        </w:tc>
        <w:tc>
          <w:tcPr>
            <w:tcW w:w="810" w:type="dxa"/>
          </w:tcPr>
          <w:p w:rsidR="1D453154" w:rsidP="7A8FCF0B" w:rsidRDefault="1D453154" w14:paraId="300C462F" w14:textId="2B91F116">
            <w:pPr>
              <w:rPr>
                <w:rFonts w:ascii="Garamond" w:hAnsi="Garamond" w:eastAsia="Garamond" w:cs="Garamond"/>
              </w:rPr>
            </w:pPr>
            <w:r w:rsidRPr="7A8FCF0B">
              <w:rPr>
                <w:rFonts w:ascii="Garamond" w:hAnsi="Garamond" w:eastAsia="Garamond" w:cs="Garamond"/>
              </w:rPr>
              <w:t>487</w:t>
            </w:r>
          </w:p>
        </w:tc>
        <w:tc>
          <w:tcPr>
            <w:tcW w:w="861" w:type="dxa"/>
          </w:tcPr>
          <w:p w:rsidR="3EB2C48E" w:rsidP="7A8FCF0B" w:rsidRDefault="3EB2C48E" w14:paraId="37A53FCC" w14:textId="3F0CDD02">
            <w:pPr>
              <w:rPr>
                <w:rFonts w:ascii="Garamond" w:hAnsi="Garamond" w:eastAsia="Garamond" w:cs="Garamond"/>
              </w:rPr>
            </w:pPr>
            <w:r w:rsidRPr="7A8FCF0B">
              <w:rPr>
                <w:rFonts w:ascii="Garamond" w:hAnsi="Garamond" w:eastAsia="Garamond" w:cs="Garamond"/>
              </w:rPr>
              <w:t>4.58</w:t>
            </w:r>
            <w:r w:rsidRPr="7A8FCF0B" w:rsidR="3469C4D2">
              <w:rPr>
                <w:rFonts w:ascii="Garamond" w:hAnsi="Garamond" w:eastAsia="Garamond" w:cs="Garamond"/>
              </w:rPr>
              <w:t>*</w:t>
            </w:r>
          </w:p>
        </w:tc>
        <w:tc>
          <w:tcPr>
            <w:tcW w:w="858" w:type="dxa"/>
          </w:tcPr>
          <w:p w:rsidR="53B57CA0" w:rsidP="7A8FCF0B" w:rsidRDefault="53B57CA0" w14:paraId="55934FA4" w14:textId="1115CD03">
            <w:pPr>
              <w:rPr>
                <w:rFonts w:ascii="Garamond" w:hAnsi="Garamond" w:eastAsia="Garamond" w:cs="Garamond"/>
              </w:rPr>
            </w:pPr>
            <w:r w:rsidRPr="7A8FCF0B">
              <w:rPr>
                <w:rFonts w:ascii="Garamond" w:hAnsi="Garamond" w:eastAsia="Garamond" w:cs="Garamond"/>
              </w:rPr>
              <w:t>0.35</w:t>
            </w:r>
          </w:p>
        </w:tc>
      </w:tr>
      <w:tr w:rsidR="7A8FCF0B" w:rsidTr="7A8FCF0B" w14:paraId="68079311" w14:textId="77777777">
        <w:trPr>
          <w:trHeight w:val="300"/>
        </w:trPr>
        <w:tc>
          <w:tcPr>
            <w:tcW w:w="750" w:type="dxa"/>
          </w:tcPr>
          <w:p w:rsidR="1B661704" w:rsidP="7A8FCF0B" w:rsidRDefault="1B661704" w14:paraId="6A60A310" w14:textId="5E84AEBC">
            <w:pPr>
              <w:rPr>
                <w:rFonts w:ascii="Garamond" w:hAnsi="Garamond" w:eastAsia="Garamond" w:cs="Garamond"/>
              </w:rPr>
            </w:pPr>
            <w:r w:rsidRPr="7A8FCF0B">
              <w:rPr>
                <w:rFonts w:ascii="Garamond" w:hAnsi="Garamond" w:eastAsia="Garamond" w:cs="Garamond"/>
              </w:rPr>
              <w:t>71</w:t>
            </w:r>
          </w:p>
        </w:tc>
        <w:tc>
          <w:tcPr>
            <w:tcW w:w="1245" w:type="dxa"/>
          </w:tcPr>
          <w:p w:rsidR="742AAD41" w:rsidP="7A8FCF0B" w:rsidRDefault="742AAD41" w14:paraId="26A16533" w14:textId="6A3AD1DD">
            <w:pPr>
              <w:rPr>
                <w:rFonts w:ascii="Garamond" w:hAnsi="Garamond" w:eastAsia="Garamond" w:cs="Garamond"/>
              </w:rPr>
            </w:pPr>
            <w:r w:rsidRPr="7A8FCF0B">
              <w:rPr>
                <w:rFonts w:ascii="Garamond" w:hAnsi="Garamond" w:eastAsia="Garamond" w:cs="Garamond"/>
              </w:rPr>
              <w:t>Grassland</w:t>
            </w:r>
          </w:p>
        </w:tc>
        <w:tc>
          <w:tcPr>
            <w:tcW w:w="1260" w:type="dxa"/>
          </w:tcPr>
          <w:p w:rsidR="1825B3E2" w:rsidP="7A8FCF0B" w:rsidRDefault="1825B3E2" w14:paraId="59A1AA2B" w14:textId="71FA63B1">
            <w:pPr>
              <w:rPr>
                <w:rFonts w:ascii="Garamond" w:hAnsi="Garamond" w:eastAsia="Garamond" w:cs="Garamond"/>
              </w:rPr>
            </w:pPr>
            <w:r w:rsidRPr="7A8FCF0B">
              <w:rPr>
                <w:rFonts w:ascii="Garamond" w:hAnsi="Garamond" w:eastAsia="Garamond" w:cs="Garamond"/>
              </w:rPr>
              <w:t>0</w:t>
            </w:r>
          </w:p>
        </w:tc>
        <w:tc>
          <w:tcPr>
            <w:tcW w:w="930" w:type="dxa"/>
          </w:tcPr>
          <w:p w:rsidR="001E096C" w:rsidP="7A8FCF0B" w:rsidRDefault="001E096C" w14:paraId="56621A53" w14:textId="2208EA2E">
            <w:pPr>
              <w:spacing w:line="259" w:lineRule="auto"/>
              <w:rPr>
                <w:rFonts w:ascii="Garamond" w:hAnsi="Garamond" w:eastAsia="Garamond" w:cs="Garamond"/>
              </w:rPr>
            </w:pPr>
            <w:r w:rsidRPr="7A8FCF0B">
              <w:rPr>
                <w:rFonts w:ascii="Garamond" w:hAnsi="Garamond" w:eastAsia="Garamond" w:cs="Garamond"/>
              </w:rPr>
              <w:t>0.49</w:t>
            </w:r>
          </w:p>
        </w:tc>
        <w:tc>
          <w:tcPr>
            <w:tcW w:w="849" w:type="dxa"/>
          </w:tcPr>
          <w:p w:rsidR="001E096C" w:rsidP="7A8FCF0B" w:rsidRDefault="001E096C" w14:paraId="3A9CF76B" w14:textId="130C8B64">
            <w:pPr>
              <w:rPr>
                <w:rFonts w:ascii="Garamond" w:hAnsi="Garamond" w:eastAsia="Garamond" w:cs="Garamond"/>
              </w:rPr>
            </w:pPr>
            <w:r w:rsidRPr="7A8FCF0B">
              <w:rPr>
                <w:rFonts w:ascii="Garamond" w:hAnsi="Garamond" w:eastAsia="Garamond" w:cs="Garamond"/>
              </w:rPr>
              <w:t>0.69</w:t>
            </w:r>
          </w:p>
        </w:tc>
        <w:tc>
          <w:tcPr>
            <w:tcW w:w="936" w:type="dxa"/>
          </w:tcPr>
          <w:p w:rsidR="001E096C" w:rsidP="7A8FCF0B" w:rsidRDefault="001E096C" w14:paraId="15901DF3" w14:textId="14C32E31">
            <w:pPr>
              <w:rPr>
                <w:rFonts w:ascii="Garamond" w:hAnsi="Garamond" w:eastAsia="Garamond" w:cs="Garamond"/>
              </w:rPr>
            </w:pPr>
            <w:r w:rsidRPr="7A8FCF0B">
              <w:rPr>
                <w:rFonts w:ascii="Garamond" w:hAnsi="Garamond" w:eastAsia="Garamond" w:cs="Garamond"/>
              </w:rPr>
              <w:t>0.79</w:t>
            </w:r>
          </w:p>
        </w:tc>
        <w:tc>
          <w:tcPr>
            <w:tcW w:w="861" w:type="dxa"/>
          </w:tcPr>
          <w:p w:rsidR="001E096C" w:rsidP="7A8FCF0B" w:rsidRDefault="001E096C" w14:paraId="3C675E27" w14:textId="2003A4C0">
            <w:pPr>
              <w:rPr>
                <w:rFonts w:ascii="Garamond" w:hAnsi="Garamond" w:eastAsia="Garamond" w:cs="Garamond"/>
              </w:rPr>
            </w:pPr>
            <w:r w:rsidRPr="7A8FCF0B">
              <w:rPr>
                <w:rFonts w:ascii="Garamond" w:hAnsi="Garamond" w:eastAsia="Garamond" w:cs="Garamond"/>
              </w:rPr>
              <w:t>0.84</w:t>
            </w:r>
          </w:p>
        </w:tc>
        <w:tc>
          <w:tcPr>
            <w:tcW w:w="810" w:type="dxa"/>
          </w:tcPr>
          <w:p w:rsidR="16B0165B" w:rsidP="7A8FCF0B" w:rsidRDefault="16B0165B" w14:paraId="0FB6B14D" w14:textId="3D5E3563">
            <w:pPr>
              <w:rPr>
                <w:rFonts w:ascii="Garamond" w:hAnsi="Garamond" w:eastAsia="Garamond" w:cs="Garamond"/>
              </w:rPr>
            </w:pPr>
            <w:r w:rsidRPr="7A8FCF0B">
              <w:rPr>
                <w:rFonts w:ascii="Garamond" w:hAnsi="Garamond" w:eastAsia="Garamond" w:cs="Garamond"/>
              </w:rPr>
              <w:t>202</w:t>
            </w:r>
          </w:p>
        </w:tc>
        <w:tc>
          <w:tcPr>
            <w:tcW w:w="861" w:type="dxa"/>
          </w:tcPr>
          <w:p w:rsidR="49419905" w:rsidP="7A8FCF0B" w:rsidRDefault="49419905" w14:paraId="673EE5AA" w14:textId="5AE4511A">
            <w:pPr>
              <w:rPr>
                <w:rFonts w:ascii="Garamond" w:hAnsi="Garamond" w:eastAsia="Garamond" w:cs="Garamond"/>
              </w:rPr>
            </w:pPr>
            <w:r w:rsidRPr="7A8FCF0B">
              <w:rPr>
                <w:rFonts w:ascii="Garamond" w:hAnsi="Garamond" w:eastAsia="Garamond" w:cs="Garamond"/>
              </w:rPr>
              <w:t>7.87</w:t>
            </w:r>
            <w:r w:rsidRPr="7A8FCF0B" w:rsidR="34E3E6B5">
              <w:rPr>
                <w:rFonts w:ascii="Garamond" w:hAnsi="Garamond" w:eastAsia="Garamond" w:cs="Garamond"/>
              </w:rPr>
              <w:t>*</w:t>
            </w:r>
          </w:p>
        </w:tc>
        <w:tc>
          <w:tcPr>
            <w:tcW w:w="858" w:type="dxa"/>
          </w:tcPr>
          <w:p w:rsidR="6988DAE2" w:rsidP="7A8FCF0B" w:rsidRDefault="6988DAE2" w14:paraId="5856E762" w14:textId="07C87BF5">
            <w:pPr>
              <w:rPr>
                <w:rFonts w:ascii="Garamond" w:hAnsi="Garamond" w:eastAsia="Garamond" w:cs="Garamond"/>
              </w:rPr>
            </w:pPr>
            <w:r w:rsidRPr="7A8FCF0B">
              <w:rPr>
                <w:rFonts w:ascii="Garamond" w:hAnsi="Garamond" w:eastAsia="Garamond" w:cs="Garamond"/>
              </w:rPr>
              <w:t>1.07</w:t>
            </w:r>
          </w:p>
        </w:tc>
      </w:tr>
      <w:tr w:rsidR="7A8FCF0B" w:rsidTr="7A8FCF0B" w14:paraId="5256676A" w14:textId="77777777">
        <w:trPr>
          <w:trHeight w:val="300"/>
        </w:trPr>
        <w:tc>
          <w:tcPr>
            <w:tcW w:w="750" w:type="dxa"/>
          </w:tcPr>
          <w:p w:rsidR="1B661704" w:rsidP="7A8FCF0B" w:rsidRDefault="1B661704" w14:paraId="4B8ACFEA" w14:textId="54F1DB00">
            <w:pPr>
              <w:rPr>
                <w:rFonts w:ascii="Garamond" w:hAnsi="Garamond" w:eastAsia="Garamond" w:cs="Garamond"/>
              </w:rPr>
            </w:pPr>
            <w:r w:rsidRPr="7A8FCF0B">
              <w:rPr>
                <w:rFonts w:ascii="Garamond" w:hAnsi="Garamond" w:eastAsia="Garamond" w:cs="Garamond"/>
              </w:rPr>
              <w:t>81</w:t>
            </w:r>
          </w:p>
        </w:tc>
        <w:tc>
          <w:tcPr>
            <w:tcW w:w="1245" w:type="dxa"/>
          </w:tcPr>
          <w:p w:rsidR="6F3B0648" w:rsidP="7A8FCF0B" w:rsidRDefault="6F3B0648" w14:paraId="6B0010F1" w14:textId="276A58E3">
            <w:pPr>
              <w:rPr>
                <w:rFonts w:ascii="Garamond" w:hAnsi="Garamond" w:eastAsia="Garamond" w:cs="Garamond"/>
              </w:rPr>
            </w:pPr>
            <w:r w:rsidRPr="7A8FCF0B">
              <w:rPr>
                <w:rFonts w:ascii="Garamond" w:hAnsi="Garamond" w:eastAsia="Garamond" w:cs="Garamond"/>
              </w:rPr>
              <w:t>Pasture</w:t>
            </w:r>
          </w:p>
        </w:tc>
        <w:tc>
          <w:tcPr>
            <w:tcW w:w="1260" w:type="dxa"/>
          </w:tcPr>
          <w:p w:rsidR="07A36F85" w:rsidP="7A8FCF0B" w:rsidRDefault="07A36F85" w14:paraId="7477FFAA" w14:textId="466FBADA">
            <w:pPr>
              <w:rPr>
                <w:rFonts w:ascii="Garamond" w:hAnsi="Garamond" w:eastAsia="Garamond" w:cs="Garamond"/>
              </w:rPr>
            </w:pPr>
            <w:r w:rsidRPr="7A8FCF0B">
              <w:rPr>
                <w:rFonts w:ascii="Garamond" w:hAnsi="Garamond" w:eastAsia="Garamond" w:cs="Garamond"/>
              </w:rPr>
              <w:t>0</w:t>
            </w:r>
          </w:p>
        </w:tc>
        <w:tc>
          <w:tcPr>
            <w:tcW w:w="930" w:type="dxa"/>
          </w:tcPr>
          <w:p w:rsidR="49E8E8CE" w:rsidP="7A8FCF0B" w:rsidRDefault="49E8E8CE" w14:paraId="7AC6A1CB" w14:textId="50FF175E">
            <w:pPr>
              <w:rPr>
                <w:rFonts w:ascii="Garamond" w:hAnsi="Garamond" w:eastAsia="Garamond" w:cs="Garamond"/>
              </w:rPr>
            </w:pPr>
            <w:r w:rsidRPr="7A8FCF0B">
              <w:rPr>
                <w:rFonts w:ascii="Garamond" w:hAnsi="Garamond" w:eastAsia="Garamond" w:cs="Garamond"/>
              </w:rPr>
              <w:t>0.3</w:t>
            </w:r>
          </w:p>
        </w:tc>
        <w:tc>
          <w:tcPr>
            <w:tcW w:w="849" w:type="dxa"/>
          </w:tcPr>
          <w:p w:rsidR="0A71FC49" w:rsidP="7A8FCF0B" w:rsidRDefault="0A71FC49" w14:paraId="7D0835E7" w14:textId="234411FF">
            <w:pPr>
              <w:rPr>
                <w:rFonts w:ascii="Garamond" w:hAnsi="Garamond" w:eastAsia="Garamond" w:cs="Garamond"/>
              </w:rPr>
            </w:pPr>
            <w:r w:rsidRPr="7A8FCF0B">
              <w:rPr>
                <w:rFonts w:ascii="Garamond" w:hAnsi="Garamond" w:eastAsia="Garamond" w:cs="Garamond"/>
              </w:rPr>
              <w:t>.058</w:t>
            </w:r>
          </w:p>
        </w:tc>
        <w:tc>
          <w:tcPr>
            <w:tcW w:w="936" w:type="dxa"/>
          </w:tcPr>
          <w:p w:rsidR="0A71FC49" w:rsidP="7A8FCF0B" w:rsidRDefault="0A71FC49" w14:paraId="4B9FE999" w14:textId="62820088">
            <w:pPr>
              <w:rPr>
                <w:rFonts w:ascii="Garamond" w:hAnsi="Garamond" w:eastAsia="Garamond" w:cs="Garamond"/>
              </w:rPr>
            </w:pPr>
            <w:r w:rsidRPr="7A8FCF0B">
              <w:rPr>
                <w:rFonts w:ascii="Garamond" w:hAnsi="Garamond" w:eastAsia="Garamond" w:cs="Garamond"/>
              </w:rPr>
              <w:t>0.71</w:t>
            </w:r>
          </w:p>
        </w:tc>
        <w:tc>
          <w:tcPr>
            <w:tcW w:w="861" w:type="dxa"/>
          </w:tcPr>
          <w:p w:rsidR="0A71FC49" w:rsidP="7A8FCF0B" w:rsidRDefault="0A71FC49" w14:paraId="21586130" w14:textId="0F3CEBE3">
            <w:pPr>
              <w:rPr>
                <w:rFonts w:ascii="Garamond" w:hAnsi="Garamond" w:eastAsia="Garamond" w:cs="Garamond"/>
              </w:rPr>
            </w:pPr>
            <w:r w:rsidRPr="7A8FCF0B">
              <w:rPr>
                <w:rFonts w:ascii="Garamond" w:hAnsi="Garamond" w:eastAsia="Garamond" w:cs="Garamond"/>
              </w:rPr>
              <w:t>0.78</w:t>
            </w:r>
          </w:p>
        </w:tc>
        <w:tc>
          <w:tcPr>
            <w:tcW w:w="810" w:type="dxa"/>
          </w:tcPr>
          <w:p w:rsidR="284AE9AE" w:rsidP="7A8FCF0B" w:rsidRDefault="284AE9AE" w14:paraId="22341E92" w14:textId="0B178AF8">
            <w:pPr>
              <w:rPr>
                <w:rFonts w:ascii="Garamond" w:hAnsi="Garamond" w:eastAsia="Garamond" w:cs="Garamond"/>
              </w:rPr>
            </w:pPr>
            <w:r w:rsidRPr="7A8FCF0B">
              <w:rPr>
                <w:rFonts w:ascii="Garamond" w:hAnsi="Garamond" w:eastAsia="Garamond" w:cs="Garamond"/>
              </w:rPr>
              <w:t>122.65</w:t>
            </w:r>
          </w:p>
        </w:tc>
        <w:tc>
          <w:tcPr>
            <w:tcW w:w="861" w:type="dxa"/>
          </w:tcPr>
          <w:p w:rsidR="7C5BE150" w:rsidP="7A8FCF0B" w:rsidRDefault="7C5BE150" w14:paraId="515A38A4" w14:textId="2FE6E4F6">
            <w:pPr>
              <w:rPr>
                <w:rFonts w:ascii="Garamond" w:hAnsi="Garamond" w:eastAsia="Garamond" w:cs="Garamond"/>
              </w:rPr>
            </w:pPr>
            <w:r w:rsidRPr="7A8FCF0B">
              <w:rPr>
                <w:rFonts w:ascii="Garamond" w:hAnsi="Garamond" w:eastAsia="Garamond" w:cs="Garamond"/>
              </w:rPr>
              <w:t>3</w:t>
            </w:r>
            <w:r w:rsidRPr="7A8FCF0B" w:rsidR="793EECD1">
              <w:rPr>
                <w:rFonts w:ascii="Garamond" w:hAnsi="Garamond" w:eastAsia="Garamond" w:cs="Garamond"/>
              </w:rPr>
              <w:t>.69</w:t>
            </w:r>
            <w:r w:rsidRPr="7A8FCF0B" w:rsidR="2BF027CB">
              <w:rPr>
                <w:rFonts w:ascii="Garamond" w:hAnsi="Garamond" w:eastAsia="Garamond" w:cs="Garamond"/>
              </w:rPr>
              <w:t>**</w:t>
            </w:r>
          </w:p>
        </w:tc>
        <w:tc>
          <w:tcPr>
            <w:tcW w:w="858" w:type="dxa"/>
          </w:tcPr>
          <w:p w:rsidR="5619A65A" w:rsidP="7A8FCF0B" w:rsidRDefault="5619A65A" w14:paraId="1CEA18DF" w14:textId="2B43FC32">
            <w:pPr>
              <w:rPr>
                <w:rFonts w:ascii="Garamond" w:hAnsi="Garamond" w:eastAsia="Garamond" w:cs="Garamond"/>
              </w:rPr>
            </w:pPr>
            <w:r w:rsidRPr="7A8FCF0B">
              <w:rPr>
                <w:rFonts w:ascii="Garamond" w:hAnsi="Garamond" w:eastAsia="Garamond" w:cs="Garamond"/>
              </w:rPr>
              <w:t>1.308</w:t>
            </w:r>
          </w:p>
        </w:tc>
      </w:tr>
      <w:tr w:rsidR="7A8FCF0B" w:rsidTr="7A8FCF0B" w14:paraId="1E3A4449" w14:textId="77777777">
        <w:trPr>
          <w:trHeight w:val="300"/>
        </w:trPr>
        <w:tc>
          <w:tcPr>
            <w:tcW w:w="750" w:type="dxa"/>
          </w:tcPr>
          <w:p w:rsidR="1B661704" w:rsidP="7A8FCF0B" w:rsidRDefault="1B661704" w14:paraId="6F7ACD45" w14:textId="15781B97">
            <w:pPr>
              <w:rPr>
                <w:rFonts w:ascii="Garamond" w:hAnsi="Garamond" w:eastAsia="Garamond" w:cs="Garamond"/>
              </w:rPr>
            </w:pPr>
            <w:r w:rsidRPr="7A8FCF0B">
              <w:rPr>
                <w:rFonts w:ascii="Garamond" w:hAnsi="Garamond" w:eastAsia="Garamond" w:cs="Garamond"/>
              </w:rPr>
              <w:t>82</w:t>
            </w:r>
          </w:p>
        </w:tc>
        <w:tc>
          <w:tcPr>
            <w:tcW w:w="1245" w:type="dxa"/>
          </w:tcPr>
          <w:p w:rsidR="1FA09996" w:rsidP="7A8FCF0B" w:rsidRDefault="1FA09996" w14:paraId="71FBCB04" w14:textId="19AF3CC4">
            <w:pPr>
              <w:rPr>
                <w:rFonts w:ascii="Garamond" w:hAnsi="Garamond" w:eastAsia="Garamond" w:cs="Garamond"/>
              </w:rPr>
            </w:pPr>
            <w:r w:rsidRPr="7A8FCF0B">
              <w:rPr>
                <w:rFonts w:ascii="Garamond" w:hAnsi="Garamond" w:eastAsia="Garamond" w:cs="Garamond"/>
              </w:rPr>
              <w:t>Cultivated crops</w:t>
            </w:r>
          </w:p>
        </w:tc>
        <w:tc>
          <w:tcPr>
            <w:tcW w:w="1260" w:type="dxa"/>
          </w:tcPr>
          <w:p w:rsidR="07A36F85" w:rsidP="7A8FCF0B" w:rsidRDefault="07A36F85" w14:paraId="4131DBBF" w14:textId="062B6FE1">
            <w:pPr>
              <w:rPr>
                <w:rFonts w:ascii="Garamond" w:hAnsi="Garamond" w:eastAsia="Garamond" w:cs="Garamond"/>
              </w:rPr>
            </w:pPr>
            <w:r w:rsidRPr="7A8FCF0B">
              <w:rPr>
                <w:rFonts w:ascii="Garamond" w:hAnsi="Garamond" w:eastAsia="Garamond" w:cs="Garamond"/>
              </w:rPr>
              <w:t>0</w:t>
            </w:r>
          </w:p>
        </w:tc>
        <w:tc>
          <w:tcPr>
            <w:tcW w:w="930" w:type="dxa"/>
          </w:tcPr>
          <w:p w:rsidR="34211D73" w:rsidP="7A8FCF0B" w:rsidRDefault="34211D73" w14:paraId="442115EA" w14:textId="79FD6491">
            <w:pPr>
              <w:rPr>
                <w:rFonts w:ascii="Garamond" w:hAnsi="Garamond" w:eastAsia="Garamond" w:cs="Garamond"/>
              </w:rPr>
            </w:pPr>
            <w:r w:rsidRPr="7A8FCF0B">
              <w:rPr>
                <w:rFonts w:ascii="Garamond" w:hAnsi="Garamond" w:eastAsia="Garamond" w:cs="Garamond"/>
              </w:rPr>
              <w:t>0.58</w:t>
            </w:r>
          </w:p>
        </w:tc>
        <w:tc>
          <w:tcPr>
            <w:tcW w:w="849" w:type="dxa"/>
          </w:tcPr>
          <w:p w:rsidR="34211D73" w:rsidP="7A8FCF0B" w:rsidRDefault="34211D73" w14:paraId="05AE3202" w14:textId="3CDACE67">
            <w:pPr>
              <w:rPr>
                <w:rFonts w:ascii="Garamond" w:hAnsi="Garamond" w:eastAsia="Garamond" w:cs="Garamond"/>
              </w:rPr>
            </w:pPr>
            <w:r w:rsidRPr="7A8FCF0B">
              <w:rPr>
                <w:rFonts w:ascii="Garamond" w:hAnsi="Garamond" w:eastAsia="Garamond" w:cs="Garamond"/>
              </w:rPr>
              <w:t>0.73</w:t>
            </w:r>
          </w:p>
        </w:tc>
        <w:tc>
          <w:tcPr>
            <w:tcW w:w="936" w:type="dxa"/>
          </w:tcPr>
          <w:p w:rsidR="34211D73" w:rsidP="7A8FCF0B" w:rsidRDefault="34211D73" w14:paraId="4A046917" w14:textId="52BB443A">
            <w:pPr>
              <w:rPr>
                <w:rFonts w:ascii="Garamond" w:hAnsi="Garamond" w:eastAsia="Garamond" w:cs="Garamond"/>
              </w:rPr>
            </w:pPr>
            <w:r w:rsidRPr="7A8FCF0B">
              <w:rPr>
                <w:rFonts w:ascii="Garamond" w:hAnsi="Garamond" w:eastAsia="Garamond" w:cs="Garamond"/>
              </w:rPr>
              <w:t>0.82</w:t>
            </w:r>
          </w:p>
        </w:tc>
        <w:tc>
          <w:tcPr>
            <w:tcW w:w="861" w:type="dxa"/>
          </w:tcPr>
          <w:p w:rsidR="34211D73" w:rsidP="7A8FCF0B" w:rsidRDefault="34211D73" w14:paraId="7743F571" w14:textId="4D7C21AB">
            <w:pPr>
              <w:rPr>
                <w:rFonts w:ascii="Garamond" w:hAnsi="Garamond" w:eastAsia="Garamond" w:cs="Garamond"/>
              </w:rPr>
            </w:pPr>
            <w:r w:rsidRPr="7A8FCF0B">
              <w:rPr>
                <w:rFonts w:ascii="Garamond" w:hAnsi="Garamond" w:eastAsia="Garamond" w:cs="Garamond"/>
              </w:rPr>
              <w:t>0.87</w:t>
            </w:r>
          </w:p>
        </w:tc>
        <w:tc>
          <w:tcPr>
            <w:tcW w:w="810" w:type="dxa"/>
          </w:tcPr>
          <w:p w:rsidR="1B7529E8" w:rsidP="7A8FCF0B" w:rsidRDefault="1B7529E8" w14:paraId="50126DDB" w14:textId="2D19AE38">
            <w:pPr>
              <w:rPr>
                <w:rFonts w:ascii="Garamond" w:hAnsi="Garamond" w:eastAsia="Garamond" w:cs="Garamond"/>
              </w:rPr>
            </w:pPr>
            <w:r w:rsidRPr="7A8FCF0B">
              <w:rPr>
                <w:rFonts w:ascii="Garamond" w:hAnsi="Garamond" w:eastAsia="Garamond" w:cs="Garamond"/>
              </w:rPr>
              <w:t>55.3</w:t>
            </w:r>
          </w:p>
        </w:tc>
        <w:tc>
          <w:tcPr>
            <w:tcW w:w="861" w:type="dxa"/>
          </w:tcPr>
          <w:p w:rsidR="0E9C2349" w:rsidP="7A8FCF0B" w:rsidRDefault="0E9C2349" w14:paraId="572005E1" w14:textId="3D2503E7">
            <w:pPr>
              <w:rPr>
                <w:rFonts w:ascii="Garamond" w:hAnsi="Garamond" w:eastAsia="Garamond" w:cs="Garamond"/>
              </w:rPr>
            </w:pPr>
            <w:r w:rsidRPr="7A8FCF0B">
              <w:rPr>
                <w:rFonts w:ascii="Garamond" w:hAnsi="Garamond" w:eastAsia="Garamond" w:cs="Garamond"/>
              </w:rPr>
              <w:t>2.5</w:t>
            </w:r>
          </w:p>
        </w:tc>
        <w:tc>
          <w:tcPr>
            <w:tcW w:w="858" w:type="dxa"/>
          </w:tcPr>
          <w:p w:rsidR="0E9C2349" w:rsidP="7A8FCF0B" w:rsidRDefault="0E9C2349" w14:paraId="2E574753" w14:textId="4C2F4988">
            <w:pPr>
              <w:rPr>
                <w:rFonts w:ascii="Garamond" w:hAnsi="Garamond" w:eastAsia="Garamond" w:cs="Garamond"/>
              </w:rPr>
            </w:pPr>
            <w:r w:rsidRPr="7A8FCF0B">
              <w:rPr>
                <w:rFonts w:ascii="Garamond" w:hAnsi="Garamond" w:eastAsia="Garamond" w:cs="Garamond"/>
              </w:rPr>
              <w:t>0.453</w:t>
            </w:r>
          </w:p>
        </w:tc>
      </w:tr>
      <w:tr w:rsidR="7A8FCF0B" w:rsidTr="7A8FCF0B" w14:paraId="00FC4E65" w14:textId="77777777">
        <w:trPr>
          <w:trHeight w:val="300"/>
        </w:trPr>
        <w:tc>
          <w:tcPr>
            <w:tcW w:w="750" w:type="dxa"/>
          </w:tcPr>
          <w:p w:rsidR="1B661704" w:rsidP="7A8FCF0B" w:rsidRDefault="1B661704" w14:paraId="53FB7EDF" w14:textId="04318801">
            <w:pPr>
              <w:rPr>
                <w:rFonts w:ascii="Garamond" w:hAnsi="Garamond" w:eastAsia="Garamond" w:cs="Garamond"/>
              </w:rPr>
            </w:pPr>
            <w:r w:rsidRPr="7A8FCF0B">
              <w:rPr>
                <w:rFonts w:ascii="Garamond" w:hAnsi="Garamond" w:eastAsia="Garamond" w:cs="Garamond"/>
              </w:rPr>
              <w:t>95</w:t>
            </w:r>
          </w:p>
        </w:tc>
        <w:tc>
          <w:tcPr>
            <w:tcW w:w="1245" w:type="dxa"/>
          </w:tcPr>
          <w:p w:rsidR="1BBB026F" w:rsidP="7A8FCF0B" w:rsidRDefault="1BBB026F" w14:paraId="30165708" w14:textId="68BECA2E">
            <w:pPr>
              <w:rPr>
                <w:rFonts w:ascii="Garamond" w:hAnsi="Garamond" w:eastAsia="Garamond" w:cs="Garamond"/>
              </w:rPr>
            </w:pPr>
            <w:r w:rsidRPr="7A8FCF0B">
              <w:rPr>
                <w:rFonts w:ascii="Garamond" w:hAnsi="Garamond" w:eastAsia="Garamond" w:cs="Garamond"/>
              </w:rPr>
              <w:t>Wetlands</w:t>
            </w:r>
          </w:p>
        </w:tc>
        <w:tc>
          <w:tcPr>
            <w:tcW w:w="1260" w:type="dxa"/>
          </w:tcPr>
          <w:p w:rsidR="1B661704" w:rsidP="7A8FCF0B" w:rsidRDefault="1B661704" w14:paraId="6268B267" w14:textId="52BFD05D">
            <w:pPr>
              <w:rPr>
                <w:rFonts w:ascii="Garamond" w:hAnsi="Garamond" w:eastAsia="Garamond" w:cs="Garamond"/>
              </w:rPr>
            </w:pPr>
            <w:r w:rsidRPr="7A8FCF0B">
              <w:rPr>
                <w:rFonts w:ascii="Garamond" w:hAnsi="Garamond" w:eastAsia="Garamond" w:cs="Garamond"/>
              </w:rPr>
              <w:t>0</w:t>
            </w:r>
          </w:p>
        </w:tc>
        <w:tc>
          <w:tcPr>
            <w:tcW w:w="930" w:type="dxa"/>
          </w:tcPr>
          <w:p w:rsidR="1B661704" w:rsidP="7A8FCF0B" w:rsidRDefault="1B661704" w14:paraId="497B2A3F" w14:textId="4259F6E9">
            <w:pPr>
              <w:rPr>
                <w:rFonts w:ascii="Garamond" w:hAnsi="Garamond" w:eastAsia="Garamond" w:cs="Garamond"/>
              </w:rPr>
            </w:pPr>
            <w:r w:rsidRPr="7A8FCF0B">
              <w:rPr>
                <w:rFonts w:ascii="Garamond" w:hAnsi="Garamond" w:eastAsia="Garamond" w:cs="Garamond"/>
              </w:rPr>
              <w:t>1</w:t>
            </w:r>
          </w:p>
        </w:tc>
        <w:tc>
          <w:tcPr>
            <w:tcW w:w="849" w:type="dxa"/>
          </w:tcPr>
          <w:p w:rsidR="1B661704" w:rsidP="7A8FCF0B" w:rsidRDefault="1B661704" w14:paraId="4AA9F8AF" w14:textId="6E7703A0">
            <w:pPr>
              <w:rPr>
                <w:rFonts w:ascii="Garamond" w:hAnsi="Garamond" w:eastAsia="Garamond" w:cs="Garamond"/>
              </w:rPr>
            </w:pPr>
            <w:r w:rsidRPr="7A8FCF0B">
              <w:rPr>
                <w:rFonts w:ascii="Garamond" w:hAnsi="Garamond" w:eastAsia="Garamond" w:cs="Garamond"/>
              </w:rPr>
              <w:t>1</w:t>
            </w:r>
          </w:p>
        </w:tc>
        <w:tc>
          <w:tcPr>
            <w:tcW w:w="936" w:type="dxa"/>
          </w:tcPr>
          <w:p w:rsidR="1B661704" w:rsidP="7A8FCF0B" w:rsidRDefault="1B661704" w14:paraId="287C3AAC" w14:textId="2AA4213C">
            <w:pPr>
              <w:rPr>
                <w:rFonts w:ascii="Garamond" w:hAnsi="Garamond" w:eastAsia="Garamond" w:cs="Garamond"/>
              </w:rPr>
            </w:pPr>
            <w:r w:rsidRPr="7A8FCF0B">
              <w:rPr>
                <w:rFonts w:ascii="Garamond" w:hAnsi="Garamond" w:eastAsia="Garamond" w:cs="Garamond"/>
              </w:rPr>
              <w:t>1</w:t>
            </w:r>
          </w:p>
        </w:tc>
        <w:tc>
          <w:tcPr>
            <w:tcW w:w="861" w:type="dxa"/>
          </w:tcPr>
          <w:p w:rsidR="1B661704" w:rsidP="7A8FCF0B" w:rsidRDefault="1B661704" w14:paraId="692BB7E2" w14:textId="6927F67B">
            <w:pPr>
              <w:rPr>
                <w:rFonts w:ascii="Garamond" w:hAnsi="Garamond" w:eastAsia="Garamond" w:cs="Garamond"/>
              </w:rPr>
            </w:pPr>
            <w:r w:rsidRPr="7A8FCF0B">
              <w:rPr>
                <w:rFonts w:ascii="Garamond" w:hAnsi="Garamond" w:eastAsia="Garamond" w:cs="Garamond"/>
              </w:rPr>
              <w:t>1</w:t>
            </w:r>
          </w:p>
        </w:tc>
        <w:tc>
          <w:tcPr>
            <w:tcW w:w="810" w:type="dxa"/>
          </w:tcPr>
          <w:p w:rsidR="1B661704" w:rsidP="7A8FCF0B" w:rsidRDefault="1B661704" w14:paraId="5A1B528C" w14:textId="128DDC15">
            <w:pPr>
              <w:rPr>
                <w:rFonts w:ascii="Garamond" w:hAnsi="Garamond" w:eastAsia="Garamond" w:cs="Garamond"/>
              </w:rPr>
            </w:pPr>
            <w:r w:rsidRPr="7A8FCF0B">
              <w:rPr>
                <w:rFonts w:ascii="Garamond" w:hAnsi="Garamond" w:eastAsia="Garamond" w:cs="Garamond"/>
              </w:rPr>
              <w:t>10.2</w:t>
            </w:r>
          </w:p>
        </w:tc>
        <w:tc>
          <w:tcPr>
            <w:tcW w:w="861" w:type="dxa"/>
          </w:tcPr>
          <w:p w:rsidR="1B661704" w:rsidP="7A8FCF0B" w:rsidRDefault="1B661704" w14:paraId="6EECB045" w14:textId="47D77C81">
            <w:pPr>
              <w:rPr>
                <w:rFonts w:ascii="Garamond" w:hAnsi="Garamond" w:eastAsia="Garamond" w:cs="Garamond"/>
              </w:rPr>
            </w:pPr>
            <w:r w:rsidRPr="7A8FCF0B">
              <w:rPr>
                <w:rFonts w:ascii="Garamond" w:hAnsi="Garamond" w:eastAsia="Garamond" w:cs="Garamond"/>
              </w:rPr>
              <w:t>1.6</w:t>
            </w:r>
          </w:p>
          <w:p w:rsidR="7A8FCF0B" w:rsidP="7A8FCF0B" w:rsidRDefault="7A8FCF0B" w14:paraId="4D7D2B5D" w14:textId="256970A6">
            <w:pPr>
              <w:rPr>
                <w:rFonts w:ascii="Garamond" w:hAnsi="Garamond" w:eastAsia="Garamond" w:cs="Garamond"/>
              </w:rPr>
            </w:pPr>
          </w:p>
        </w:tc>
        <w:tc>
          <w:tcPr>
            <w:tcW w:w="858" w:type="dxa"/>
          </w:tcPr>
          <w:p w:rsidR="1B661704" w:rsidP="7A8FCF0B" w:rsidRDefault="1B661704" w14:paraId="127BA468" w14:textId="55B6536E">
            <w:pPr>
              <w:rPr>
                <w:rFonts w:ascii="Garamond" w:hAnsi="Garamond" w:eastAsia="Garamond" w:cs="Garamond"/>
              </w:rPr>
            </w:pPr>
            <w:r w:rsidRPr="7A8FCF0B">
              <w:rPr>
                <w:rFonts w:ascii="Garamond" w:hAnsi="Garamond" w:eastAsia="Garamond" w:cs="Garamond"/>
              </w:rPr>
              <w:t>0.19</w:t>
            </w:r>
          </w:p>
          <w:p w:rsidR="7A8FCF0B" w:rsidP="7A8FCF0B" w:rsidRDefault="7A8FCF0B" w14:paraId="25EFEDA8" w14:textId="56A4E0CF">
            <w:pPr>
              <w:rPr>
                <w:rFonts w:ascii="Garamond" w:hAnsi="Garamond" w:eastAsia="Garamond" w:cs="Garamond"/>
              </w:rPr>
            </w:pPr>
          </w:p>
        </w:tc>
      </w:tr>
    </w:tbl>
    <w:p w:rsidR="1B26E546" w:rsidP="1B26E546" w:rsidRDefault="3BA9A0CD" w14:paraId="1B2BA371" w14:textId="2558A13F">
      <w:pPr>
        <w:spacing w:after="0" w:line="240" w:lineRule="auto"/>
        <w:rPr>
          <w:rFonts w:ascii="Garamond" w:hAnsi="Garamond" w:eastAsia="Garamond" w:cs="Garamond"/>
          <w:color w:val="000000" w:themeColor="text1"/>
        </w:rPr>
      </w:pPr>
      <w:r w:rsidRPr="7A8FCF0B">
        <w:rPr>
          <w:rFonts w:ascii="Garamond" w:hAnsi="Garamond" w:eastAsia="Garamond" w:cs="Garamond"/>
          <w:color w:val="000000" w:themeColor="text1"/>
        </w:rPr>
        <w:t>*value calculated by adding total Kjeldahl nitrogen and nitrates (TKN + NO3) because total nitrogen (TN</w:t>
      </w:r>
      <w:r w:rsidRPr="7A8FCF0B" w:rsidR="1AFC1366">
        <w:rPr>
          <w:rFonts w:ascii="Garamond" w:hAnsi="Garamond" w:eastAsia="Garamond" w:cs="Garamond"/>
          <w:color w:val="000000" w:themeColor="text1"/>
        </w:rPr>
        <w:t xml:space="preserve"> = TKN + NO3 + NO2) values were unavailable.</w:t>
      </w:r>
    </w:p>
    <w:p w:rsidR="001328A0" w:rsidP="1B26E546" w:rsidRDefault="1AFC1366" w14:paraId="4F421156" w14:textId="72AB9466">
      <w:pPr>
        <w:spacing w:after="0" w:line="240" w:lineRule="auto"/>
        <w:rPr>
          <w:rFonts w:ascii="Garamond" w:hAnsi="Garamond" w:eastAsia="Garamond" w:cs="Garamond"/>
          <w:color w:val="000000" w:themeColor="text1"/>
        </w:rPr>
      </w:pPr>
      <w:r w:rsidRPr="7A8FCF0B">
        <w:rPr>
          <w:rFonts w:ascii="Garamond" w:hAnsi="Garamond" w:eastAsia="Garamond" w:cs="Garamond"/>
          <w:color w:val="000000" w:themeColor="text1"/>
        </w:rPr>
        <w:t>**value calculated by averaging land class nitrogen values from two different studies, one of which used TKN + NO3 in place of TN.</w:t>
      </w:r>
    </w:p>
    <w:p w:rsidR="26EA3AD6" w:rsidP="0068230C" w:rsidRDefault="3C132C46" w14:paraId="5CB7E56F" w14:textId="56FAAB93">
      <w:pPr>
        <w:spacing w:after="0" w:line="240" w:lineRule="auto"/>
        <w:jc w:val="center"/>
        <w:rPr>
          <w:rFonts w:ascii="Garamond" w:hAnsi="Garamond" w:eastAsia="Garamond" w:cs="Garamond"/>
          <w:b/>
          <w:bCs/>
          <w:color w:val="000000" w:themeColor="text1"/>
        </w:rPr>
      </w:pPr>
      <w:r w:rsidRPr="00E818E0">
        <w:rPr>
          <w:rFonts w:ascii="Garamond" w:hAnsi="Garamond" w:eastAsia="Garamond" w:cs="Garamond"/>
          <w:b/>
          <w:bCs/>
          <w:color w:val="000000" w:themeColor="text1"/>
        </w:rPr>
        <w:lastRenderedPageBreak/>
        <w:t>Appendix C: Vacant land parcels</w:t>
      </w:r>
    </w:p>
    <w:p w:rsidRPr="0068230C" w:rsidR="00545AD8" w:rsidP="0068230C" w:rsidRDefault="00545AD8" w14:paraId="6995021D" w14:textId="77777777">
      <w:pPr>
        <w:spacing w:after="0" w:line="240" w:lineRule="auto"/>
        <w:jc w:val="center"/>
        <w:rPr>
          <w:rFonts w:ascii="Garamond" w:hAnsi="Garamond" w:eastAsia="Garamond" w:cs="Garamond"/>
          <w:b/>
          <w:bCs/>
          <w:color w:val="000000" w:themeColor="text1"/>
        </w:rPr>
      </w:pPr>
    </w:p>
    <w:p w:rsidR="364778F7" w:rsidP="26EA3AD6" w:rsidRDefault="364778F7" w14:paraId="561D2AA0" w14:textId="7C138109">
      <w:pPr>
        <w:spacing w:after="0" w:line="240" w:lineRule="auto"/>
        <w:jc w:val="center"/>
      </w:pPr>
      <w:r>
        <w:rPr>
          <w:noProof/>
        </w:rPr>
        <w:drawing>
          <wp:inline distT="0" distB="0" distL="0" distR="0" wp14:anchorId="13D4D0D7" wp14:editId="71031FEC">
            <wp:extent cx="5838970" cy="3260090"/>
            <wp:effectExtent l="0" t="0" r="0" b="0"/>
            <wp:docPr id="1666278441" name="Picture 166627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838970" cy="3260090"/>
                    </a:xfrm>
                    <a:prstGeom prst="rect">
                      <a:avLst/>
                    </a:prstGeom>
                  </pic:spPr>
                </pic:pic>
              </a:graphicData>
            </a:graphic>
          </wp:inline>
        </w:drawing>
      </w:r>
    </w:p>
    <w:p w:rsidR="0DCF20A2" w:rsidP="26EA3AD6" w:rsidRDefault="0DCF20A2" w14:paraId="4E22412C" w14:textId="36BCBDF2">
      <w:pPr>
        <w:spacing w:after="0" w:line="240" w:lineRule="auto"/>
        <w:rPr>
          <w:rFonts w:ascii="Garamond" w:hAnsi="Garamond" w:eastAsia="Garamond" w:cs="Garamond"/>
          <w:b/>
          <w:bCs/>
        </w:rPr>
      </w:pPr>
      <w:r w:rsidRPr="26EA3AD6">
        <w:rPr>
          <w:rFonts w:ascii="Garamond" w:hAnsi="Garamond" w:eastAsia="Garamond" w:cs="Garamond"/>
          <w:b/>
          <w:bCs/>
        </w:rPr>
        <w:t>Figure C1</w:t>
      </w:r>
    </w:p>
    <w:p w:rsidR="0DCF20A2" w:rsidP="26EA3AD6" w:rsidRDefault="0DCF20A2" w14:paraId="61D9AF6F" w14:textId="4CCCC92A">
      <w:pPr>
        <w:spacing w:after="0" w:line="240" w:lineRule="auto"/>
        <w:rPr>
          <w:rFonts w:ascii="Garamond" w:hAnsi="Garamond" w:eastAsia="Garamond" w:cs="Garamond"/>
          <w:i/>
          <w:iCs/>
        </w:rPr>
      </w:pPr>
      <w:r w:rsidRPr="26EA3AD6">
        <w:rPr>
          <w:rFonts w:ascii="Garamond" w:hAnsi="Garamond" w:eastAsia="Garamond" w:cs="Garamond"/>
          <w:i/>
          <w:iCs/>
        </w:rPr>
        <w:t xml:space="preserve">Map of Social Vulnerability Index in Wyandotte County overlayed with land parcel data </w:t>
      </w:r>
    </w:p>
    <w:p w:rsidR="26EA3AD6" w:rsidP="26EA3AD6" w:rsidRDefault="26EA3AD6" w14:paraId="7D1BC1A0" w14:textId="1C5E947E">
      <w:pPr>
        <w:spacing w:after="0" w:line="240" w:lineRule="auto"/>
        <w:rPr>
          <w:rFonts w:ascii="Garamond" w:hAnsi="Garamond" w:eastAsia="Garamond" w:cs="Garamond"/>
          <w:i/>
          <w:iCs/>
        </w:rPr>
      </w:pPr>
    </w:p>
    <w:p w:rsidR="731567A9" w:rsidP="0A44A9C0" w:rsidRDefault="5FB2FAF1" w14:paraId="67FFE0C7" w14:textId="7A61974F">
      <w:pPr>
        <w:spacing w:after="0" w:line="240" w:lineRule="auto"/>
        <w:jc w:val="center"/>
      </w:pPr>
      <w:r>
        <w:rPr>
          <w:noProof/>
        </w:rPr>
        <w:drawing>
          <wp:inline distT="0" distB="0" distL="0" distR="0" wp14:anchorId="4616E38C" wp14:editId="23C5064C">
            <wp:extent cx="5817785" cy="3248262"/>
            <wp:effectExtent l="0" t="0" r="0" b="0"/>
            <wp:docPr id="1846208977" name="Picture 184620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817785" cy="3248262"/>
                    </a:xfrm>
                    <a:prstGeom prst="rect">
                      <a:avLst/>
                    </a:prstGeom>
                  </pic:spPr>
                </pic:pic>
              </a:graphicData>
            </a:graphic>
          </wp:inline>
        </w:drawing>
      </w:r>
    </w:p>
    <w:p w:rsidR="731567A9" w:rsidP="0A44A9C0" w:rsidRDefault="73672BCA" w14:paraId="7A12702F" w14:textId="0AB7B348">
      <w:pPr>
        <w:spacing w:after="0" w:line="240" w:lineRule="auto"/>
        <w:rPr>
          <w:rFonts w:ascii="Garamond" w:hAnsi="Garamond" w:eastAsia="Garamond" w:cs="Garamond"/>
          <w:b/>
          <w:bCs/>
        </w:rPr>
      </w:pPr>
      <w:r w:rsidRPr="26EA3AD6">
        <w:rPr>
          <w:rFonts w:ascii="Garamond" w:hAnsi="Garamond" w:eastAsia="Garamond" w:cs="Garamond"/>
          <w:b/>
          <w:bCs/>
        </w:rPr>
        <w:t>Figure C</w:t>
      </w:r>
      <w:r w:rsidRPr="26EA3AD6" w:rsidR="0405B399">
        <w:rPr>
          <w:rFonts w:ascii="Garamond" w:hAnsi="Garamond" w:eastAsia="Garamond" w:cs="Garamond"/>
          <w:b/>
          <w:bCs/>
        </w:rPr>
        <w:t>2</w:t>
      </w:r>
    </w:p>
    <w:p w:rsidR="731567A9" w:rsidP="3CC70632" w:rsidRDefault="7EF03504" w14:paraId="68EAE2BD" w14:textId="32752CBA">
      <w:pPr>
        <w:spacing w:after="0" w:line="240" w:lineRule="auto"/>
        <w:rPr>
          <w:rFonts w:ascii="Garamond" w:hAnsi="Garamond" w:eastAsia="Garamond" w:cs="Garamond"/>
          <w:i/>
          <w:iCs/>
        </w:rPr>
      </w:pPr>
      <w:r w:rsidRPr="3CC70632">
        <w:rPr>
          <w:rFonts w:ascii="Garamond" w:hAnsi="Garamond" w:eastAsia="Garamond" w:cs="Garamond"/>
          <w:i/>
          <w:iCs/>
        </w:rPr>
        <w:t xml:space="preserve">High resolution image </w:t>
      </w:r>
      <w:r w:rsidRPr="3CC70632" w:rsidR="70F238A7">
        <w:rPr>
          <w:rFonts w:ascii="Garamond" w:hAnsi="Garamond" w:eastAsia="Garamond" w:cs="Garamond"/>
          <w:i/>
          <w:iCs/>
        </w:rPr>
        <w:t>over</w:t>
      </w:r>
      <w:r w:rsidRPr="3CC70632" w:rsidR="086C0AD8">
        <w:rPr>
          <w:rFonts w:ascii="Garamond" w:hAnsi="Garamond" w:eastAsia="Garamond" w:cs="Garamond"/>
          <w:i/>
          <w:iCs/>
        </w:rPr>
        <w:t>layed with vacant land parcels in all 10 vulnerable census blocks</w:t>
      </w:r>
    </w:p>
    <w:p w:rsidR="731567A9" w:rsidP="3CC70632" w:rsidRDefault="731567A9" w14:paraId="3A48B6B1" w14:textId="7034411D">
      <w:pPr>
        <w:spacing w:after="0" w:line="240" w:lineRule="auto"/>
        <w:rPr>
          <w:rFonts w:ascii="Garamond" w:hAnsi="Garamond" w:eastAsia="Garamond" w:cs="Garamond"/>
          <w:i/>
          <w:iCs/>
        </w:rPr>
      </w:pPr>
    </w:p>
    <w:p w:rsidR="731567A9" w:rsidP="0A44A9C0" w:rsidRDefault="578057EA" w14:paraId="70A69E54" w14:textId="6183A827">
      <w:pPr>
        <w:spacing w:after="0" w:line="240" w:lineRule="auto"/>
        <w:jc w:val="center"/>
      </w:pPr>
      <w:r>
        <w:rPr>
          <w:noProof/>
        </w:rPr>
        <w:lastRenderedPageBreak/>
        <w:drawing>
          <wp:inline distT="0" distB="0" distL="0" distR="0" wp14:anchorId="0A73C01D" wp14:editId="54657C30">
            <wp:extent cx="5795784" cy="3211830"/>
            <wp:effectExtent l="0" t="0" r="0" b="0"/>
            <wp:docPr id="406513439" name="Picture 40651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795784" cy="3211830"/>
                    </a:xfrm>
                    <a:prstGeom prst="rect">
                      <a:avLst/>
                    </a:prstGeom>
                  </pic:spPr>
                </pic:pic>
              </a:graphicData>
            </a:graphic>
          </wp:inline>
        </w:drawing>
      </w:r>
    </w:p>
    <w:p w:rsidR="19D14B43" w:rsidP="26EA3AD6" w:rsidRDefault="5F9D685D" w14:paraId="24FAA775" w14:textId="1CAEFB95">
      <w:pPr>
        <w:spacing w:after="0" w:line="240" w:lineRule="auto"/>
        <w:rPr>
          <w:rFonts w:ascii="Garamond" w:hAnsi="Garamond" w:eastAsia="Garamond" w:cs="Garamond"/>
          <w:b/>
          <w:bCs/>
        </w:rPr>
      </w:pPr>
      <w:r w:rsidRPr="26EA3AD6">
        <w:rPr>
          <w:rFonts w:ascii="Garamond" w:hAnsi="Garamond" w:eastAsia="Garamond" w:cs="Garamond"/>
          <w:b/>
          <w:bCs/>
        </w:rPr>
        <w:t xml:space="preserve">Figure </w:t>
      </w:r>
      <w:r w:rsidRPr="26EA3AD6" w:rsidR="60F75BAC">
        <w:rPr>
          <w:rFonts w:ascii="Garamond" w:hAnsi="Garamond" w:eastAsia="Garamond" w:cs="Garamond"/>
          <w:b/>
          <w:bCs/>
        </w:rPr>
        <w:t>C</w:t>
      </w:r>
      <w:r w:rsidRPr="26EA3AD6" w:rsidR="5E4A7DAD">
        <w:rPr>
          <w:rFonts w:ascii="Garamond" w:hAnsi="Garamond" w:eastAsia="Garamond" w:cs="Garamond"/>
          <w:b/>
          <w:bCs/>
        </w:rPr>
        <w:t>3</w:t>
      </w:r>
    </w:p>
    <w:p w:rsidR="78043564" w:rsidP="26EA3AD6" w:rsidRDefault="191E3689" w14:paraId="4793075D" w14:textId="480496B9">
      <w:pPr>
        <w:spacing w:after="0" w:line="240" w:lineRule="auto"/>
        <w:rPr>
          <w:rFonts w:ascii="Garamond" w:hAnsi="Garamond" w:eastAsia="Garamond" w:cs="Garamond"/>
          <w:i/>
          <w:iCs/>
        </w:rPr>
      </w:pPr>
      <w:r w:rsidRPr="26EA3AD6">
        <w:rPr>
          <w:rFonts w:ascii="Garamond" w:hAnsi="Garamond" w:eastAsia="Garamond" w:cs="Garamond"/>
          <w:i/>
          <w:iCs/>
        </w:rPr>
        <w:t>High resolution image of Zone 1</w:t>
      </w:r>
      <w:r w:rsidRPr="26EA3AD6" w:rsidR="3176F277">
        <w:rPr>
          <w:rFonts w:ascii="Garamond" w:hAnsi="Garamond" w:eastAsia="Garamond" w:cs="Garamond"/>
          <w:i/>
          <w:iCs/>
        </w:rPr>
        <w:t xml:space="preserve"> (as indicated on the right)</w:t>
      </w:r>
      <w:r w:rsidRPr="26EA3AD6">
        <w:rPr>
          <w:rFonts w:ascii="Garamond" w:hAnsi="Garamond" w:eastAsia="Garamond" w:cs="Garamond"/>
          <w:i/>
          <w:iCs/>
        </w:rPr>
        <w:t xml:space="preserve"> over</w:t>
      </w:r>
      <w:r w:rsidRPr="26EA3AD6" w:rsidR="7442831D">
        <w:rPr>
          <w:rFonts w:ascii="Garamond" w:hAnsi="Garamond" w:eastAsia="Garamond" w:cs="Garamond"/>
          <w:i/>
          <w:iCs/>
        </w:rPr>
        <w:t>lay</w:t>
      </w:r>
      <w:r w:rsidRPr="26EA3AD6">
        <w:rPr>
          <w:rFonts w:ascii="Garamond" w:hAnsi="Garamond" w:eastAsia="Garamond" w:cs="Garamond"/>
          <w:i/>
          <w:iCs/>
        </w:rPr>
        <w:t>ed with v</w:t>
      </w:r>
      <w:r w:rsidRPr="26EA3AD6" w:rsidR="5F9D685D">
        <w:rPr>
          <w:rFonts w:ascii="Garamond" w:hAnsi="Garamond" w:eastAsia="Garamond" w:cs="Garamond"/>
          <w:i/>
          <w:iCs/>
        </w:rPr>
        <w:t>acant land parcels in vulnerable census blocks</w:t>
      </w:r>
    </w:p>
    <w:p w:rsidR="19D14B43" w:rsidP="3CC70632" w:rsidRDefault="19D14B43" w14:paraId="13DFFEE4" w14:textId="4E667978">
      <w:pPr>
        <w:spacing w:after="0" w:line="240" w:lineRule="auto"/>
        <w:rPr>
          <w:rFonts w:ascii="Garamond" w:hAnsi="Garamond" w:eastAsia="Garamond" w:cs="Garamond"/>
          <w:i/>
          <w:iCs/>
        </w:rPr>
      </w:pPr>
    </w:p>
    <w:p w:rsidR="19D14B43" w:rsidP="3CC70632" w:rsidRDefault="66F471C8" w14:paraId="0D6A3062" w14:textId="03A6F358">
      <w:pPr>
        <w:spacing w:after="0" w:line="240" w:lineRule="auto"/>
        <w:jc w:val="center"/>
      </w:pPr>
      <w:r>
        <w:rPr>
          <w:noProof/>
        </w:rPr>
        <w:drawing>
          <wp:inline distT="0" distB="0" distL="0" distR="0" wp14:anchorId="0BD75A0A" wp14:editId="2C17ADB7">
            <wp:extent cx="5674744" cy="3132931"/>
            <wp:effectExtent l="0" t="0" r="0" b="0"/>
            <wp:docPr id="1747352867" name="Picture 174735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674744" cy="3132931"/>
                    </a:xfrm>
                    <a:prstGeom prst="rect">
                      <a:avLst/>
                    </a:prstGeom>
                  </pic:spPr>
                </pic:pic>
              </a:graphicData>
            </a:graphic>
          </wp:inline>
        </w:drawing>
      </w:r>
    </w:p>
    <w:p w:rsidR="19D14B43" w:rsidP="26EA3AD6" w:rsidRDefault="5F9D685D" w14:paraId="4FE8F099" w14:textId="64658040">
      <w:pPr>
        <w:spacing w:after="0" w:line="240" w:lineRule="auto"/>
        <w:rPr>
          <w:rFonts w:ascii="Garamond" w:hAnsi="Garamond" w:eastAsia="Garamond" w:cs="Garamond"/>
          <w:b/>
          <w:bCs/>
        </w:rPr>
      </w:pPr>
      <w:r w:rsidRPr="26EA3AD6">
        <w:rPr>
          <w:rFonts w:ascii="Garamond" w:hAnsi="Garamond" w:eastAsia="Garamond" w:cs="Garamond"/>
          <w:b/>
          <w:bCs/>
        </w:rPr>
        <w:t xml:space="preserve">Figure </w:t>
      </w:r>
      <w:r w:rsidRPr="26EA3AD6" w:rsidR="374C5BB9">
        <w:rPr>
          <w:rFonts w:ascii="Garamond" w:hAnsi="Garamond" w:eastAsia="Garamond" w:cs="Garamond"/>
          <w:b/>
          <w:bCs/>
        </w:rPr>
        <w:t>C</w:t>
      </w:r>
      <w:r w:rsidRPr="26EA3AD6" w:rsidR="2E728F2B">
        <w:rPr>
          <w:rFonts w:ascii="Garamond" w:hAnsi="Garamond" w:eastAsia="Garamond" w:cs="Garamond"/>
          <w:b/>
          <w:bCs/>
        </w:rPr>
        <w:t>4</w:t>
      </w:r>
    </w:p>
    <w:p w:rsidR="19D14B43" w:rsidP="3CC70632" w:rsidRDefault="3A68EB91" w14:paraId="6E900DDF" w14:textId="7AE1D985">
      <w:pPr>
        <w:spacing w:after="0" w:line="240" w:lineRule="auto"/>
        <w:rPr>
          <w:rFonts w:ascii="Garamond" w:hAnsi="Garamond" w:eastAsia="Garamond" w:cs="Garamond"/>
          <w:i/>
          <w:iCs/>
        </w:rPr>
      </w:pPr>
      <w:r w:rsidRPr="3CC70632">
        <w:rPr>
          <w:rFonts w:ascii="Garamond" w:hAnsi="Garamond" w:eastAsia="Garamond" w:cs="Garamond"/>
          <w:i/>
          <w:iCs/>
        </w:rPr>
        <w:t xml:space="preserve">High resolution image of Zone 2 </w:t>
      </w:r>
      <w:r w:rsidRPr="3CC70632" w:rsidR="20848386">
        <w:rPr>
          <w:rFonts w:ascii="Garamond" w:hAnsi="Garamond" w:eastAsia="Garamond" w:cs="Garamond"/>
          <w:i/>
          <w:iCs/>
        </w:rPr>
        <w:t xml:space="preserve">(as indicated on the right) </w:t>
      </w:r>
      <w:r w:rsidRPr="3CC70632" w:rsidR="15B83884">
        <w:rPr>
          <w:rFonts w:ascii="Garamond" w:hAnsi="Garamond" w:eastAsia="Garamond" w:cs="Garamond"/>
          <w:i/>
          <w:iCs/>
        </w:rPr>
        <w:t>overlayed</w:t>
      </w:r>
      <w:r w:rsidRPr="3CC70632">
        <w:rPr>
          <w:rFonts w:ascii="Garamond" w:hAnsi="Garamond" w:eastAsia="Garamond" w:cs="Garamond"/>
          <w:i/>
          <w:iCs/>
        </w:rPr>
        <w:t xml:space="preserve"> with vacant land parcels in vulnerable census blocks</w:t>
      </w:r>
    </w:p>
    <w:p w:rsidR="19D14B43" w:rsidP="3CC70632" w:rsidRDefault="19D14B43" w14:paraId="1C92B28C" w14:textId="7EA2A067">
      <w:pPr>
        <w:spacing w:after="0" w:line="240" w:lineRule="auto"/>
        <w:rPr>
          <w:rFonts w:ascii="Garamond" w:hAnsi="Garamond" w:eastAsia="Garamond" w:cs="Garamond"/>
          <w:i/>
          <w:iCs/>
        </w:rPr>
      </w:pPr>
    </w:p>
    <w:p w:rsidR="19D14B43" w:rsidP="3CC70632" w:rsidRDefault="7BDE4618" w14:paraId="2AD4EAD5" w14:textId="126A87A3">
      <w:pPr>
        <w:spacing w:after="0" w:line="240" w:lineRule="auto"/>
        <w:jc w:val="center"/>
      </w:pPr>
      <w:r>
        <w:rPr>
          <w:noProof/>
        </w:rPr>
        <w:lastRenderedPageBreak/>
        <w:drawing>
          <wp:inline distT="0" distB="0" distL="0" distR="0" wp14:anchorId="091FBC8D" wp14:editId="10D382D8">
            <wp:extent cx="5610225" cy="3109000"/>
            <wp:effectExtent l="0" t="0" r="0" b="0"/>
            <wp:docPr id="1491896419" name="Picture 149189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610225" cy="3109000"/>
                    </a:xfrm>
                    <a:prstGeom prst="rect">
                      <a:avLst/>
                    </a:prstGeom>
                  </pic:spPr>
                </pic:pic>
              </a:graphicData>
            </a:graphic>
          </wp:inline>
        </w:drawing>
      </w:r>
    </w:p>
    <w:p w:rsidR="19D14B43" w:rsidP="0A44A9C0" w:rsidRDefault="5F9D685D" w14:paraId="7EA79617" w14:textId="730F41F6">
      <w:pPr>
        <w:spacing w:after="0" w:line="240" w:lineRule="auto"/>
        <w:rPr>
          <w:rFonts w:ascii="Garamond" w:hAnsi="Garamond" w:eastAsia="Garamond" w:cs="Garamond"/>
          <w:b/>
          <w:bCs/>
        </w:rPr>
      </w:pPr>
      <w:r w:rsidRPr="26EA3AD6">
        <w:rPr>
          <w:rFonts w:ascii="Garamond" w:hAnsi="Garamond" w:eastAsia="Garamond" w:cs="Garamond"/>
          <w:b/>
          <w:bCs/>
        </w:rPr>
        <w:t xml:space="preserve">Figure </w:t>
      </w:r>
      <w:r w:rsidRPr="26EA3AD6" w:rsidR="59351E23">
        <w:rPr>
          <w:rFonts w:ascii="Garamond" w:hAnsi="Garamond" w:eastAsia="Garamond" w:cs="Garamond"/>
          <w:b/>
          <w:bCs/>
        </w:rPr>
        <w:t>C</w:t>
      </w:r>
      <w:r w:rsidRPr="26EA3AD6" w:rsidR="76A78F0F">
        <w:rPr>
          <w:rFonts w:ascii="Garamond" w:hAnsi="Garamond" w:eastAsia="Garamond" w:cs="Garamond"/>
          <w:b/>
          <w:bCs/>
        </w:rPr>
        <w:t>5</w:t>
      </w:r>
    </w:p>
    <w:p w:rsidR="3A4EE392" w:rsidP="3CC70632" w:rsidRDefault="3A4EE392" w14:paraId="733132DF" w14:textId="402A979E">
      <w:pPr>
        <w:spacing w:after="0" w:line="240" w:lineRule="auto"/>
        <w:rPr>
          <w:rFonts w:ascii="Garamond" w:hAnsi="Garamond" w:eastAsia="Garamond" w:cs="Garamond"/>
          <w:i/>
          <w:iCs/>
        </w:rPr>
      </w:pPr>
      <w:r w:rsidRPr="3CC70632">
        <w:rPr>
          <w:rFonts w:ascii="Garamond" w:hAnsi="Garamond" w:eastAsia="Garamond" w:cs="Garamond"/>
          <w:i/>
          <w:iCs/>
        </w:rPr>
        <w:t xml:space="preserve">High resolution image of Zone 3 </w:t>
      </w:r>
      <w:r w:rsidRPr="3CC70632" w:rsidR="7C39FF67">
        <w:rPr>
          <w:rFonts w:ascii="Garamond" w:hAnsi="Garamond" w:eastAsia="Garamond" w:cs="Garamond"/>
          <w:i/>
          <w:iCs/>
        </w:rPr>
        <w:t xml:space="preserve">(as indicated on the right) </w:t>
      </w:r>
      <w:r w:rsidRPr="3CC70632" w:rsidR="456A70B0">
        <w:rPr>
          <w:rFonts w:ascii="Garamond" w:hAnsi="Garamond" w:eastAsia="Garamond" w:cs="Garamond"/>
          <w:i/>
          <w:iCs/>
        </w:rPr>
        <w:t>overlayed</w:t>
      </w:r>
      <w:r w:rsidRPr="3CC70632">
        <w:rPr>
          <w:rFonts w:ascii="Garamond" w:hAnsi="Garamond" w:eastAsia="Garamond" w:cs="Garamond"/>
          <w:i/>
          <w:iCs/>
        </w:rPr>
        <w:t xml:space="preserve"> with vacant land parcels in vulnerable census blocks</w:t>
      </w:r>
    </w:p>
    <w:p w:rsidR="3CC70632" w:rsidP="3CC70632" w:rsidRDefault="3CC70632" w14:paraId="5C8094DA" w14:textId="78A28E57">
      <w:pPr>
        <w:spacing w:after="0" w:line="240" w:lineRule="auto"/>
        <w:rPr>
          <w:rFonts w:ascii="Garamond" w:hAnsi="Garamond" w:eastAsia="Garamond" w:cs="Garamond"/>
          <w:i/>
          <w:iCs/>
        </w:rPr>
      </w:pPr>
    </w:p>
    <w:p w:rsidR="0A44A9C0" w:rsidP="0A44A9C0" w:rsidRDefault="0A44A9C0" w14:paraId="66B75897" w14:textId="1EDAD105">
      <w:pPr>
        <w:spacing w:after="0" w:line="240" w:lineRule="auto"/>
        <w:rPr>
          <w:rFonts w:ascii="Garamond" w:hAnsi="Garamond" w:eastAsia="Garamond" w:cs="Garamond"/>
          <w:i/>
          <w:iCs/>
        </w:rPr>
      </w:pPr>
    </w:p>
    <w:sectPr w:rsidR="0A44A9C0">
      <w:headerReference w:type="default" r:id="rId38"/>
      <w:footerReference w:type="default" r:id="rId39"/>
      <w:headerReference w:type="first" r:id="rId40"/>
      <w:footerReference w:type="first" r:id="rId41"/>
      <w:pgSz w:w="12240" w:h="15840" w:orient="portrait"/>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61F9B" w:rsidRDefault="00C61F9B" w14:paraId="5A2368E4" w14:textId="77777777">
      <w:pPr>
        <w:spacing w:after="0" w:line="240" w:lineRule="auto"/>
      </w:pPr>
      <w:r>
        <w:separator/>
      </w:r>
    </w:p>
  </w:endnote>
  <w:endnote w:type="continuationSeparator" w:id="0">
    <w:p w:rsidR="00C61F9B" w:rsidRDefault="00C61F9B" w14:paraId="76DAB420"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Garamond">
    <w:altName w:val="Cambria"/>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6EA3AD6" w:rsidTr="26EA3AD6" w14:paraId="1F85B0AC" w14:textId="77777777">
      <w:tc>
        <w:tcPr>
          <w:tcW w:w="3120" w:type="dxa"/>
        </w:tcPr>
        <w:p w:rsidR="26EA3AD6" w:rsidP="26EA3AD6" w:rsidRDefault="26EA3AD6" w14:paraId="1A940365" w14:textId="25148640">
          <w:pPr>
            <w:pStyle w:val="Header"/>
            <w:ind w:left="-115"/>
          </w:pPr>
        </w:p>
      </w:tc>
      <w:tc>
        <w:tcPr>
          <w:tcW w:w="3120" w:type="dxa"/>
        </w:tcPr>
        <w:p w:rsidR="26EA3AD6" w:rsidP="26EA3AD6" w:rsidRDefault="26EA3AD6" w14:paraId="2A8AA5FD" w14:textId="61254D75">
          <w:pPr>
            <w:pStyle w:val="Header"/>
            <w:jc w:val="center"/>
          </w:pPr>
        </w:p>
      </w:tc>
      <w:tc>
        <w:tcPr>
          <w:tcW w:w="3120" w:type="dxa"/>
        </w:tcPr>
        <w:p w:rsidR="26EA3AD6" w:rsidP="26EA3AD6" w:rsidRDefault="26EA3AD6" w14:paraId="36F3DCCE" w14:textId="1A20A138">
          <w:pPr>
            <w:pStyle w:val="Header"/>
            <w:ind w:right="-115"/>
            <w:jc w:val="right"/>
          </w:pPr>
        </w:p>
      </w:tc>
    </w:tr>
  </w:tbl>
  <w:p w:rsidR="26EA3AD6" w:rsidP="26EA3AD6" w:rsidRDefault="26EA3AD6" w14:paraId="2E1AB566" w14:textId="66E70F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6EA3AD6" w:rsidTr="26EA3AD6" w14:paraId="4C758EC4" w14:textId="77777777">
      <w:tc>
        <w:tcPr>
          <w:tcW w:w="3120" w:type="dxa"/>
        </w:tcPr>
        <w:p w:rsidR="26EA3AD6" w:rsidP="26EA3AD6" w:rsidRDefault="26EA3AD6" w14:paraId="59A4B728" w14:textId="45F5EBA0">
          <w:pPr>
            <w:pStyle w:val="Header"/>
            <w:ind w:left="-115"/>
          </w:pPr>
        </w:p>
      </w:tc>
      <w:tc>
        <w:tcPr>
          <w:tcW w:w="3120" w:type="dxa"/>
        </w:tcPr>
        <w:p w:rsidR="26EA3AD6" w:rsidP="26EA3AD6" w:rsidRDefault="26EA3AD6" w14:paraId="173E0DFD" w14:textId="07127C7A">
          <w:pPr>
            <w:pStyle w:val="Header"/>
            <w:jc w:val="center"/>
          </w:pPr>
        </w:p>
      </w:tc>
      <w:tc>
        <w:tcPr>
          <w:tcW w:w="3120" w:type="dxa"/>
        </w:tcPr>
        <w:p w:rsidR="26EA3AD6" w:rsidP="26EA3AD6" w:rsidRDefault="26EA3AD6" w14:paraId="4996D29F" w14:textId="08B12E81">
          <w:pPr>
            <w:pStyle w:val="Header"/>
            <w:ind w:right="-115"/>
            <w:jc w:val="right"/>
          </w:pPr>
        </w:p>
      </w:tc>
    </w:tr>
  </w:tbl>
  <w:p w:rsidR="26EA3AD6" w:rsidP="26EA3AD6" w:rsidRDefault="26EA3AD6" w14:paraId="52DAB261" w14:textId="10A514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61F9B" w:rsidRDefault="00C61F9B" w14:paraId="3BC565F2" w14:textId="77777777">
      <w:pPr>
        <w:spacing w:after="0" w:line="240" w:lineRule="auto"/>
      </w:pPr>
      <w:r>
        <w:separator/>
      </w:r>
    </w:p>
  </w:footnote>
  <w:footnote w:type="continuationSeparator" w:id="0">
    <w:p w:rsidR="00C61F9B" w:rsidRDefault="00C61F9B" w14:paraId="49BA40D9"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6EA3AD6" w:rsidTr="26EA3AD6" w14:paraId="310EFF4B" w14:textId="77777777">
      <w:tc>
        <w:tcPr>
          <w:tcW w:w="3120" w:type="dxa"/>
        </w:tcPr>
        <w:p w:rsidR="26EA3AD6" w:rsidP="26EA3AD6" w:rsidRDefault="26EA3AD6" w14:paraId="6C840A45" w14:textId="58EE790B">
          <w:pPr>
            <w:pStyle w:val="Header"/>
            <w:ind w:left="-115"/>
          </w:pPr>
        </w:p>
      </w:tc>
      <w:tc>
        <w:tcPr>
          <w:tcW w:w="3120" w:type="dxa"/>
        </w:tcPr>
        <w:p w:rsidR="26EA3AD6" w:rsidP="26EA3AD6" w:rsidRDefault="26EA3AD6" w14:paraId="17B76215" w14:textId="2B55F8F3">
          <w:pPr>
            <w:pStyle w:val="Header"/>
            <w:jc w:val="center"/>
          </w:pPr>
        </w:p>
      </w:tc>
      <w:tc>
        <w:tcPr>
          <w:tcW w:w="3120" w:type="dxa"/>
        </w:tcPr>
        <w:p w:rsidR="26EA3AD6" w:rsidP="26EA3AD6" w:rsidRDefault="26EA3AD6" w14:paraId="38522BA6" w14:textId="677055F9">
          <w:pPr>
            <w:pStyle w:val="Header"/>
            <w:ind w:right="-115"/>
            <w:jc w:val="right"/>
            <w:rPr>
              <w:rFonts w:ascii="Garamond" w:hAnsi="Garamond" w:eastAsia="Garamond" w:cs="Garamond"/>
            </w:rPr>
          </w:pPr>
        </w:p>
      </w:tc>
    </w:tr>
  </w:tbl>
  <w:p w:rsidR="26EA3AD6" w:rsidP="26EA3AD6" w:rsidRDefault="26EA3AD6" w14:paraId="745BA606" w14:textId="7ED935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tbl>
    <w:tblPr>
      <w:tblW w:w="0" w:type="auto"/>
      <w:tblLayout w:type="fixed"/>
      <w:tblLook w:val="06A0" w:firstRow="1" w:lastRow="0" w:firstColumn="1" w:lastColumn="0" w:noHBand="1" w:noVBand="1"/>
    </w:tblPr>
    <w:tblGrid>
      <w:gridCol w:w="9472"/>
    </w:tblGrid>
    <w:tr w:rsidR="26EA3AD6" w:rsidTr="26EA3AD6" w14:paraId="1527FBA8" w14:textId="77777777">
      <w:tc>
        <w:tcPr>
          <w:tcW w:w="9472" w:type="dxa"/>
        </w:tcPr>
        <w:p w:rsidR="26EA3AD6" w:rsidP="26EA3AD6" w:rsidRDefault="26EA3AD6" w14:paraId="0B21EC8B" w14:textId="69652D8D">
          <w:pPr>
            <w:jc w:val="right"/>
          </w:pPr>
          <w:r w:rsidRPr="26EA3AD6">
            <w:rPr>
              <w:rFonts w:ascii="Garamond" w:hAnsi="Garamond" w:eastAsia="Garamond" w:cs="Garamond"/>
              <w:b/>
              <w:bCs/>
              <w:sz w:val="32"/>
              <w:szCs w:val="32"/>
            </w:rPr>
            <w:t>NASA DEVELOP National Program</w:t>
          </w:r>
        </w:p>
        <w:p w:rsidR="26EA3AD6" w:rsidP="26EA3AD6" w:rsidRDefault="26EA3AD6" w14:paraId="14A3244C" w14:textId="63C81894">
          <w:pPr>
            <w:jc w:val="right"/>
            <w:rPr>
              <w:rFonts w:ascii="Garamond" w:hAnsi="Garamond" w:eastAsia="Garamond" w:cs="Garamond"/>
              <w:b/>
              <w:bCs/>
              <w:sz w:val="32"/>
              <w:szCs w:val="32"/>
            </w:rPr>
          </w:pPr>
          <w:r w:rsidRPr="26EA3AD6">
            <w:rPr>
              <w:rFonts w:ascii="Garamond" w:hAnsi="Garamond" w:eastAsia="Garamond" w:cs="Garamond"/>
              <w:b/>
              <w:bCs/>
              <w:sz w:val="32"/>
              <w:szCs w:val="32"/>
            </w:rPr>
            <w:t>Massachusetts – Boston</w:t>
          </w:r>
        </w:p>
        <w:p w:rsidR="26EA3AD6" w:rsidP="26EA3AD6" w:rsidRDefault="26EA3AD6" w14:paraId="0E844C13" w14:textId="3F4F1AEB">
          <w:pPr>
            <w:jc w:val="right"/>
          </w:pPr>
          <w:r>
            <w:rPr>
              <w:noProof/>
            </w:rPr>
            <w:drawing>
              <wp:inline distT="0" distB="0" distL="0" distR="0" wp14:anchorId="706C2FF2" wp14:editId="1B9712E5">
                <wp:extent cx="4572000" cy="238125"/>
                <wp:effectExtent l="0" t="0" r="0" b="0"/>
                <wp:docPr id="294877808" name="Picture 29487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4572000" cy="238125"/>
                        </a:xfrm>
                        <a:prstGeom prst="rect">
                          <a:avLst/>
                        </a:prstGeom>
                      </pic:spPr>
                    </pic:pic>
                  </a:graphicData>
                </a:graphic>
              </wp:inline>
            </w:drawing>
          </w:r>
        </w:p>
        <w:p w:rsidR="26EA3AD6" w:rsidP="26EA3AD6" w:rsidRDefault="26EA3AD6" w14:paraId="07644E97" w14:textId="79DD0FD4">
          <w:pPr>
            <w:jc w:val="right"/>
          </w:pPr>
          <w:r w:rsidRPr="26EA3AD6">
            <w:rPr>
              <w:rFonts w:ascii="Garamond" w:hAnsi="Garamond" w:eastAsia="Garamond" w:cs="Garamond"/>
              <w:i/>
              <w:iCs/>
              <w:sz w:val="32"/>
              <w:szCs w:val="32"/>
            </w:rPr>
            <w:t xml:space="preserve"> Fall 2022</w:t>
          </w:r>
        </w:p>
        <w:p w:rsidR="26EA3AD6" w:rsidP="26EA3AD6" w:rsidRDefault="26EA3AD6" w14:paraId="58C617EB" w14:textId="75402034">
          <w:pPr>
            <w:pStyle w:val="Header"/>
            <w:ind w:right="-115"/>
            <w:jc w:val="right"/>
          </w:pPr>
        </w:p>
      </w:tc>
    </w:tr>
  </w:tbl>
  <w:p w:rsidR="26EA3AD6" w:rsidP="26EA3AD6" w:rsidRDefault="26EA3AD6" w14:paraId="07B3397D" w14:textId="28652C38">
    <w:pPr>
      <w:pStyle w:val="Header"/>
    </w:pPr>
  </w:p>
</w:hdr>
</file>

<file path=word/intelligence2.xml><?xml version="1.0" encoding="utf-8"?>
<int2:intelligence xmlns:int2="http://schemas.microsoft.com/office/intelligence/2020/intelligence">
  <int2:observations>
    <int2:textHash int2:hashCode="BC3EUS+j05HFFw" int2:id="TO75ZeSj">
      <int2:state int2:type="LegacyProofing"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74804"/>
    <w:multiLevelType w:val="hybridMultilevel"/>
    <w:tmpl w:val="C79EAE3A"/>
    <w:lvl w:ilvl="0" w:tplc="5EC65BA0">
      <w:start w:val="1"/>
      <w:numFmt w:val="bullet"/>
      <w:lvlText w:val="-"/>
      <w:lvlJc w:val="left"/>
      <w:pPr>
        <w:ind w:left="1080" w:hanging="360"/>
      </w:pPr>
      <w:rPr>
        <w:rFonts w:hint="default" w:ascii="Calibri" w:hAnsi="Calibri"/>
      </w:rPr>
    </w:lvl>
    <w:lvl w:ilvl="1" w:tplc="5FCECFF0">
      <w:start w:val="1"/>
      <w:numFmt w:val="bullet"/>
      <w:lvlText w:val="o"/>
      <w:lvlJc w:val="left"/>
      <w:pPr>
        <w:ind w:left="1800" w:hanging="360"/>
      </w:pPr>
      <w:rPr>
        <w:rFonts w:hint="default" w:ascii="Courier New" w:hAnsi="Courier New"/>
      </w:rPr>
    </w:lvl>
    <w:lvl w:ilvl="2" w:tplc="D94E3E52">
      <w:start w:val="1"/>
      <w:numFmt w:val="bullet"/>
      <w:lvlText w:val=""/>
      <w:lvlJc w:val="left"/>
      <w:pPr>
        <w:ind w:left="2160" w:hanging="360"/>
      </w:pPr>
      <w:rPr>
        <w:rFonts w:hint="default" w:ascii="Wingdings" w:hAnsi="Wingdings"/>
      </w:rPr>
    </w:lvl>
    <w:lvl w:ilvl="3" w:tplc="22BE4B72">
      <w:start w:val="1"/>
      <w:numFmt w:val="bullet"/>
      <w:lvlText w:val=""/>
      <w:lvlJc w:val="left"/>
      <w:pPr>
        <w:ind w:left="2880" w:hanging="360"/>
      </w:pPr>
      <w:rPr>
        <w:rFonts w:hint="default" w:ascii="Symbol" w:hAnsi="Symbol"/>
      </w:rPr>
    </w:lvl>
    <w:lvl w:ilvl="4" w:tplc="D8C6CD56">
      <w:start w:val="1"/>
      <w:numFmt w:val="bullet"/>
      <w:lvlText w:val="o"/>
      <w:lvlJc w:val="left"/>
      <w:pPr>
        <w:ind w:left="3600" w:hanging="360"/>
      </w:pPr>
      <w:rPr>
        <w:rFonts w:hint="default" w:ascii="Courier New" w:hAnsi="Courier New"/>
      </w:rPr>
    </w:lvl>
    <w:lvl w:ilvl="5" w:tplc="036A5462">
      <w:start w:val="1"/>
      <w:numFmt w:val="bullet"/>
      <w:lvlText w:val=""/>
      <w:lvlJc w:val="left"/>
      <w:pPr>
        <w:ind w:left="4320" w:hanging="360"/>
      </w:pPr>
      <w:rPr>
        <w:rFonts w:hint="default" w:ascii="Wingdings" w:hAnsi="Wingdings"/>
      </w:rPr>
    </w:lvl>
    <w:lvl w:ilvl="6" w:tplc="B2FE2FFC">
      <w:start w:val="1"/>
      <w:numFmt w:val="bullet"/>
      <w:lvlText w:val=""/>
      <w:lvlJc w:val="left"/>
      <w:pPr>
        <w:ind w:left="5040" w:hanging="360"/>
      </w:pPr>
      <w:rPr>
        <w:rFonts w:hint="default" w:ascii="Symbol" w:hAnsi="Symbol"/>
      </w:rPr>
    </w:lvl>
    <w:lvl w:ilvl="7" w:tplc="5646106E">
      <w:start w:val="1"/>
      <w:numFmt w:val="bullet"/>
      <w:lvlText w:val="o"/>
      <w:lvlJc w:val="left"/>
      <w:pPr>
        <w:ind w:left="5760" w:hanging="360"/>
      </w:pPr>
      <w:rPr>
        <w:rFonts w:hint="default" w:ascii="Courier New" w:hAnsi="Courier New"/>
      </w:rPr>
    </w:lvl>
    <w:lvl w:ilvl="8" w:tplc="963AB962">
      <w:start w:val="1"/>
      <w:numFmt w:val="bullet"/>
      <w:lvlText w:val=""/>
      <w:lvlJc w:val="left"/>
      <w:pPr>
        <w:ind w:left="6480" w:hanging="360"/>
      </w:pPr>
      <w:rPr>
        <w:rFonts w:hint="default" w:ascii="Wingdings" w:hAnsi="Wingdings"/>
      </w:rPr>
    </w:lvl>
  </w:abstractNum>
  <w:abstractNum w:abstractNumId="1" w15:restartNumberingAfterBreak="0">
    <w:nsid w:val="05372CF6"/>
    <w:multiLevelType w:val="hybridMultilevel"/>
    <w:tmpl w:val="034A6BD6"/>
    <w:lvl w:ilvl="0" w:tplc="585C4DB8">
      <w:start w:val="1"/>
      <w:numFmt w:val="bullet"/>
      <w:lvlText w:val=""/>
      <w:lvlJc w:val="left"/>
      <w:pPr>
        <w:ind w:left="720" w:hanging="360"/>
      </w:pPr>
      <w:rPr>
        <w:rFonts w:hint="default" w:ascii="Symbol" w:hAnsi="Symbol"/>
      </w:rPr>
    </w:lvl>
    <w:lvl w:ilvl="1" w:tplc="20B63EB8">
      <w:start w:val="1"/>
      <w:numFmt w:val="bullet"/>
      <w:lvlText w:val="o"/>
      <w:lvlJc w:val="left"/>
      <w:pPr>
        <w:ind w:left="1440" w:hanging="360"/>
      </w:pPr>
      <w:rPr>
        <w:rFonts w:hint="default" w:ascii="Courier New" w:hAnsi="Courier New"/>
      </w:rPr>
    </w:lvl>
    <w:lvl w:ilvl="2" w:tplc="76565F66">
      <w:start w:val="1"/>
      <w:numFmt w:val="bullet"/>
      <w:lvlText w:val=""/>
      <w:lvlJc w:val="left"/>
      <w:pPr>
        <w:ind w:left="2160" w:hanging="360"/>
      </w:pPr>
      <w:rPr>
        <w:rFonts w:hint="default" w:ascii="Wingdings" w:hAnsi="Wingdings"/>
      </w:rPr>
    </w:lvl>
    <w:lvl w:ilvl="3" w:tplc="2CA29F5C">
      <w:start w:val="1"/>
      <w:numFmt w:val="bullet"/>
      <w:lvlText w:val=""/>
      <w:lvlJc w:val="left"/>
      <w:pPr>
        <w:ind w:left="2880" w:hanging="360"/>
      </w:pPr>
      <w:rPr>
        <w:rFonts w:hint="default" w:ascii="Symbol" w:hAnsi="Symbol"/>
      </w:rPr>
    </w:lvl>
    <w:lvl w:ilvl="4" w:tplc="102E375E">
      <w:start w:val="1"/>
      <w:numFmt w:val="bullet"/>
      <w:lvlText w:val="o"/>
      <w:lvlJc w:val="left"/>
      <w:pPr>
        <w:ind w:left="3600" w:hanging="360"/>
      </w:pPr>
      <w:rPr>
        <w:rFonts w:hint="default" w:ascii="Courier New" w:hAnsi="Courier New"/>
      </w:rPr>
    </w:lvl>
    <w:lvl w:ilvl="5" w:tplc="8092F0EA">
      <w:start w:val="1"/>
      <w:numFmt w:val="bullet"/>
      <w:lvlText w:val=""/>
      <w:lvlJc w:val="left"/>
      <w:pPr>
        <w:ind w:left="4320" w:hanging="360"/>
      </w:pPr>
      <w:rPr>
        <w:rFonts w:hint="default" w:ascii="Wingdings" w:hAnsi="Wingdings"/>
      </w:rPr>
    </w:lvl>
    <w:lvl w:ilvl="6" w:tplc="C130DD76">
      <w:start w:val="1"/>
      <w:numFmt w:val="bullet"/>
      <w:lvlText w:val=""/>
      <w:lvlJc w:val="left"/>
      <w:pPr>
        <w:ind w:left="5040" w:hanging="360"/>
      </w:pPr>
      <w:rPr>
        <w:rFonts w:hint="default" w:ascii="Symbol" w:hAnsi="Symbol"/>
      </w:rPr>
    </w:lvl>
    <w:lvl w:ilvl="7" w:tplc="9F22611E">
      <w:start w:val="1"/>
      <w:numFmt w:val="bullet"/>
      <w:lvlText w:val="o"/>
      <w:lvlJc w:val="left"/>
      <w:pPr>
        <w:ind w:left="5760" w:hanging="360"/>
      </w:pPr>
      <w:rPr>
        <w:rFonts w:hint="default" w:ascii="Courier New" w:hAnsi="Courier New"/>
      </w:rPr>
    </w:lvl>
    <w:lvl w:ilvl="8" w:tplc="2424D65A">
      <w:start w:val="1"/>
      <w:numFmt w:val="bullet"/>
      <w:lvlText w:val=""/>
      <w:lvlJc w:val="left"/>
      <w:pPr>
        <w:ind w:left="6480" w:hanging="360"/>
      </w:pPr>
      <w:rPr>
        <w:rFonts w:hint="default" w:ascii="Wingdings" w:hAnsi="Wingdings"/>
      </w:rPr>
    </w:lvl>
  </w:abstractNum>
  <w:abstractNum w:abstractNumId="2" w15:restartNumberingAfterBreak="0">
    <w:nsid w:val="09E5D59F"/>
    <w:multiLevelType w:val="hybridMultilevel"/>
    <w:tmpl w:val="D796372E"/>
    <w:lvl w:ilvl="0" w:tplc="688C1B1C">
      <w:start w:val="1"/>
      <w:numFmt w:val="bullet"/>
      <w:lvlText w:val=""/>
      <w:lvlJc w:val="left"/>
      <w:pPr>
        <w:ind w:left="720" w:hanging="360"/>
      </w:pPr>
      <w:rPr>
        <w:rFonts w:hint="default" w:ascii="Symbol" w:hAnsi="Symbol"/>
      </w:rPr>
    </w:lvl>
    <w:lvl w:ilvl="1" w:tplc="88267D64">
      <w:start w:val="1"/>
      <w:numFmt w:val="bullet"/>
      <w:lvlText w:val="o"/>
      <w:lvlJc w:val="left"/>
      <w:pPr>
        <w:ind w:left="1440" w:hanging="360"/>
      </w:pPr>
      <w:rPr>
        <w:rFonts w:hint="default" w:ascii="Courier New" w:hAnsi="Courier New"/>
      </w:rPr>
    </w:lvl>
    <w:lvl w:ilvl="2" w:tplc="01EE5F1C">
      <w:start w:val="1"/>
      <w:numFmt w:val="bullet"/>
      <w:lvlText w:val=""/>
      <w:lvlJc w:val="left"/>
      <w:pPr>
        <w:ind w:left="2160" w:hanging="360"/>
      </w:pPr>
      <w:rPr>
        <w:rFonts w:hint="default" w:ascii="Wingdings" w:hAnsi="Wingdings"/>
      </w:rPr>
    </w:lvl>
    <w:lvl w:ilvl="3" w:tplc="289E8CCA">
      <w:start w:val="1"/>
      <w:numFmt w:val="bullet"/>
      <w:lvlText w:val=""/>
      <w:lvlJc w:val="left"/>
      <w:pPr>
        <w:ind w:left="2880" w:hanging="360"/>
      </w:pPr>
      <w:rPr>
        <w:rFonts w:hint="default" w:ascii="Symbol" w:hAnsi="Symbol"/>
      </w:rPr>
    </w:lvl>
    <w:lvl w:ilvl="4" w:tplc="AF386F78">
      <w:start w:val="1"/>
      <w:numFmt w:val="bullet"/>
      <w:lvlText w:val="o"/>
      <w:lvlJc w:val="left"/>
      <w:pPr>
        <w:ind w:left="3600" w:hanging="360"/>
      </w:pPr>
      <w:rPr>
        <w:rFonts w:hint="default" w:ascii="Courier New" w:hAnsi="Courier New"/>
      </w:rPr>
    </w:lvl>
    <w:lvl w:ilvl="5" w:tplc="BF36134E">
      <w:start w:val="1"/>
      <w:numFmt w:val="bullet"/>
      <w:lvlText w:val=""/>
      <w:lvlJc w:val="left"/>
      <w:pPr>
        <w:ind w:left="4320" w:hanging="360"/>
      </w:pPr>
      <w:rPr>
        <w:rFonts w:hint="default" w:ascii="Wingdings" w:hAnsi="Wingdings"/>
      </w:rPr>
    </w:lvl>
    <w:lvl w:ilvl="6" w:tplc="DC065ABC">
      <w:start w:val="1"/>
      <w:numFmt w:val="bullet"/>
      <w:lvlText w:val=""/>
      <w:lvlJc w:val="left"/>
      <w:pPr>
        <w:ind w:left="5040" w:hanging="360"/>
      </w:pPr>
      <w:rPr>
        <w:rFonts w:hint="default" w:ascii="Symbol" w:hAnsi="Symbol"/>
      </w:rPr>
    </w:lvl>
    <w:lvl w:ilvl="7" w:tplc="407E7210">
      <w:start w:val="1"/>
      <w:numFmt w:val="bullet"/>
      <w:lvlText w:val="o"/>
      <w:lvlJc w:val="left"/>
      <w:pPr>
        <w:ind w:left="5760" w:hanging="360"/>
      </w:pPr>
      <w:rPr>
        <w:rFonts w:hint="default" w:ascii="Courier New" w:hAnsi="Courier New"/>
      </w:rPr>
    </w:lvl>
    <w:lvl w:ilvl="8" w:tplc="2CBEEAA4">
      <w:start w:val="1"/>
      <w:numFmt w:val="bullet"/>
      <w:lvlText w:val=""/>
      <w:lvlJc w:val="left"/>
      <w:pPr>
        <w:ind w:left="6480" w:hanging="360"/>
      </w:pPr>
      <w:rPr>
        <w:rFonts w:hint="default" w:ascii="Wingdings" w:hAnsi="Wingdings"/>
      </w:rPr>
    </w:lvl>
  </w:abstractNum>
  <w:abstractNum w:abstractNumId="3" w15:restartNumberingAfterBreak="0">
    <w:nsid w:val="0B084066"/>
    <w:multiLevelType w:val="hybridMultilevel"/>
    <w:tmpl w:val="573AC2CA"/>
    <w:lvl w:ilvl="0" w:tplc="48F43D98">
      <w:start w:val="1"/>
      <w:numFmt w:val="bullet"/>
      <w:lvlText w:val="-"/>
      <w:lvlJc w:val="left"/>
      <w:pPr>
        <w:ind w:left="1080" w:hanging="360"/>
      </w:pPr>
      <w:rPr>
        <w:rFonts w:hint="default" w:ascii="Calibri" w:hAnsi="Calibri"/>
      </w:rPr>
    </w:lvl>
    <w:lvl w:ilvl="1" w:tplc="6DAAAB9A">
      <w:start w:val="1"/>
      <w:numFmt w:val="bullet"/>
      <w:lvlText w:val="o"/>
      <w:lvlJc w:val="left"/>
      <w:pPr>
        <w:ind w:left="1800" w:hanging="360"/>
      </w:pPr>
      <w:rPr>
        <w:rFonts w:hint="default" w:ascii="Courier New" w:hAnsi="Courier New"/>
      </w:rPr>
    </w:lvl>
    <w:lvl w:ilvl="2" w:tplc="B404AC1C">
      <w:start w:val="1"/>
      <w:numFmt w:val="bullet"/>
      <w:lvlText w:val=""/>
      <w:lvlJc w:val="left"/>
      <w:pPr>
        <w:ind w:left="2160" w:hanging="360"/>
      </w:pPr>
      <w:rPr>
        <w:rFonts w:hint="default" w:ascii="Wingdings" w:hAnsi="Wingdings"/>
      </w:rPr>
    </w:lvl>
    <w:lvl w:ilvl="3" w:tplc="4DBEDA7C">
      <w:start w:val="1"/>
      <w:numFmt w:val="bullet"/>
      <w:lvlText w:val=""/>
      <w:lvlJc w:val="left"/>
      <w:pPr>
        <w:ind w:left="2880" w:hanging="360"/>
      </w:pPr>
      <w:rPr>
        <w:rFonts w:hint="default" w:ascii="Symbol" w:hAnsi="Symbol"/>
      </w:rPr>
    </w:lvl>
    <w:lvl w:ilvl="4" w:tplc="69F0BDAA">
      <w:start w:val="1"/>
      <w:numFmt w:val="bullet"/>
      <w:lvlText w:val="o"/>
      <w:lvlJc w:val="left"/>
      <w:pPr>
        <w:ind w:left="3600" w:hanging="360"/>
      </w:pPr>
      <w:rPr>
        <w:rFonts w:hint="default" w:ascii="Courier New" w:hAnsi="Courier New"/>
      </w:rPr>
    </w:lvl>
    <w:lvl w:ilvl="5" w:tplc="BF829896">
      <w:start w:val="1"/>
      <w:numFmt w:val="bullet"/>
      <w:lvlText w:val=""/>
      <w:lvlJc w:val="left"/>
      <w:pPr>
        <w:ind w:left="4320" w:hanging="360"/>
      </w:pPr>
      <w:rPr>
        <w:rFonts w:hint="default" w:ascii="Wingdings" w:hAnsi="Wingdings"/>
      </w:rPr>
    </w:lvl>
    <w:lvl w:ilvl="6" w:tplc="2E6A14FE">
      <w:start w:val="1"/>
      <w:numFmt w:val="bullet"/>
      <w:lvlText w:val=""/>
      <w:lvlJc w:val="left"/>
      <w:pPr>
        <w:ind w:left="5040" w:hanging="360"/>
      </w:pPr>
      <w:rPr>
        <w:rFonts w:hint="default" w:ascii="Symbol" w:hAnsi="Symbol"/>
      </w:rPr>
    </w:lvl>
    <w:lvl w:ilvl="7" w:tplc="BEE01596">
      <w:start w:val="1"/>
      <w:numFmt w:val="bullet"/>
      <w:lvlText w:val="o"/>
      <w:lvlJc w:val="left"/>
      <w:pPr>
        <w:ind w:left="5760" w:hanging="360"/>
      </w:pPr>
      <w:rPr>
        <w:rFonts w:hint="default" w:ascii="Courier New" w:hAnsi="Courier New"/>
      </w:rPr>
    </w:lvl>
    <w:lvl w:ilvl="8" w:tplc="98B84050">
      <w:start w:val="1"/>
      <w:numFmt w:val="bullet"/>
      <w:lvlText w:val=""/>
      <w:lvlJc w:val="left"/>
      <w:pPr>
        <w:ind w:left="6480" w:hanging="360"/>
      </w:pPr>
      <w:rPr>
        <w:rFonts w:hint="default" w:ascii="Wingdings" w:hAnsi="Wingdings"/>
      </w:rPr>
    </w:lvl>
  </w:abstractNum>
  <w:abstractNum w:abstractNumId="4" w15:restartNumberingAfterBreak="0">
    <w:nsid w:val="0D1CBBD0"/>
    <w:multiLevelType w:val="hybridMultilevel"/>
    <w:tmpl w:val="2B98AA90"/>
    <w:lvl w:ilvl="0" w:tplc="BFA24738">
      <w:start w:val="1"/>
      <w:numFmt w:val="bullet"/>
      <w:lvlText w:val=""/>
      <w:lvlJc w:val="left"/>
      <w:pPr>
        <w:ind w:left="720" w:hanging="360"/>
      </w:pPr>
      <w:rPr>
        <w:rFonts w:hint="default" w:ascii="Symbol" w:hAnsi="Symbol"/>
      </w:rPr>
    </w:lvl>
    <w:lvl w:ilvl="1" w:tplc="BEC65CCE">
      <w:start w:val="1"/>
      <w:numFmt w:val="bullet"/>
      <w:lvlText w:val="o"/>
      <w:lvlJc w:val="left"/>
      <w:pPr>
        <w:ind w:left="1440" w:hanging="360"/>
      </w:pPr>
      <w:rPr>
        <w:rFonts w:hint="default" w:ascii="Courier New" w:hAnsi="Courier New"/>
      </w:rPr>
    </w:lvl>
    <w:lvl w:ilvl="2" w:tplc="DD6AAAE8">
      <w:start w:val="1"/>
      <w:numFmt w:val="bullet"/>
      <w:lvlText w:val=""/>
      <w:lvlJc w:val="left"/>
      <w:pPr>
        <w:ind w:left="2160" w:hanging="360"/>
      </w:pPr>
      <w:rPr>
        <w:rFonts w:hint="default" w:ascii="Wingdings" w:hAnsi="Wingdings"/>
      </w:rPr>
    </w:lvl>
    <w:lvl w:ilvl="3" w:tplc="248440B0">
      <w:start w:val="1"/>
      <w:numFmt w:val="bullet"/>
      <w:lvlText w:val=""/>
      <w:lvlJc w:val="left"/>
      <w:pPr>
        <w:ind w:left="2880" w:hanging="360"/>
      </w:pPr>
      <w:rPr>
        <w:rFonts w:hint="default" w:ascii="Symbol" w:hAnsi="Symbol"/>
      </w:rPr>
    </w:lvl>
    <w:lvl w:ilvl="4" w:tplc="EAEAD35C">
      <w:start w:val="1"/>
      <w:numFmt w:val="bullet"/>
      <w:lvlText w:val="o"/>
      <w:lvlJc w:val="left"/>
      <w:pPr>
        <w:ind w:left="3600" w:hanging="360"/>
      </w:pPr>
      <w:rPr>
        <w:rFonts w:hint="default" w:ascii="Courier New" w:hAnsi="Courier New"/>
      </w:rPr>
    </w:lvl>
    <w:lvl w:ilvl="5" w:tplc="EB0CE66C">
      <w:start w:val="1"/>
      <w:numFmt w:val="bullet"/>
      <w:lvlText w:val=""/>
      <w:lvlJc w:val="left"/>
      <w:pPr>
        <w:ind w:left="4320" w:hanging="360"/>
      </w:pPr>
      <w:rPr>
        <w:rFonts w:hint="default" w:ascii="Wingdings" w:hAnsi="Wingdings"/>
      </w:rPr>
    </w:lvl>
    <w:lvl w:ilvl="6" w:tplc="39ACF9D6">
      <w:start w:val="1"/>
      <w:numFmt w:val="bullet"/>
      <w:lvlText w:val=""/>
      <w:lvlJc w:val="left"/>
      <w:pPr>
        <w:ind w:left="5040" w:hanging="360"/>
      </w:pPr>
      <w:rPr>
        <w:rFonts w:hint="default" w:ascii="Symbol" w:hAnsi="Symbol"/>
      </w:rPr>
    </w:lvl>
    <w:lvl w:ilvl="7" w:tplc="2490F380">
      <w:start w:val="1"/>
      <w:numFmt w:val="bullet"/>
      <w:lvlText w:val="o"/>
      <w:lvlJc w:val="left"/>
      <w:pPr>
        <w:ind w:left="5760" w:hanging="360"/>
      </w:pPr>
      <w:rPr>
        <w:rFonts w:hint="default" w:ascii="Courier New" w:hAnsi="Courier New"/>
      </w:rPr>
    </w:lvl>
    <w:lvl w:ilvl="8" w:tplc="1ADCAB6C">
      <w:start w:val="1"/>
      <w:numFmt w:val="bullet"/>
      <w:lvlText w:val=""/>
      <w:lvlJc w:val="left"/>
      <w:pPr>
        <w:ind w:left="6480" w:hanging="360"/>
      </w:pPr>
      <w:rPr>
        <w:rFonts w:hint="default" w:ascii="Wingdings" w:hAnsi="Wingdings"/>
      </w:rPr>
    </w:lvl>
  </w:abstractNum>
  <w:abstractNum w:abstractNumId="5" w15:restartNumberingAfterBreak="0">
    <w:nsid w:val="1C338929"/>
    <w:multiLevelType w:val="hybridMultilevel"/>
    <w:tmpl w:val="161EE8CE"/>
    <w:lvl w:ilvl="0" w:tplc="C5B0A994">
      <w:start w:val="1"/>
      <w:numFmt w:val="bullet"/>
      <w:lvlText w:val=""/>
      <w:lvlJc w:val="left"/>
      <w:pPr>
        <w:ind w:left="720" w:hanging="360"/>
      </w:pPr>
      <w:rPr>
        <w:rFonts w:hint="default" w:ascii="Symbol" w:hAnsi="Symbol"/>
      </w:rPr>
    </w:lvl>
    <w:lvl w:ilvl="1" w:tplc="17FEAEF6">
      <w:start w:val="1"/>
      <w:numFmt w:val="bullet"/>
      <w:lvlText w:val="o"/>
      <w:lvlJc w:val="left"/>
      <w:pPr>
        <w:ind w:left="1440" w:hanging="360"/>
      </w:pPr>
      <w:rPr>
        <w:rFonts w:hint="default" w:ascii="Courier New" w:hAnsi="Courier New"/>
      </w:rPr>
    </w:lvl>
    <w:lvl w:ilvl="2" w:tplc="9A24DD20">
      <w:start w:val="1"/>
      <w:numFmt w:val="bullet"/>
      <w:lvlText w:val=""/>
      <w:lvlJc w:val="left"/>
      <w:pPr>
        <w:ind w:left="2160" w:hanging="360"/>
      </w:pPr>
      <w:rPr>
        <w:rFonts w:hint="default" w:ascii="Wingdings" w:hAnsi="Wingdings"/>
      </w:rPr>
    </w:lvl>
    <w:lvl w:ilvl="3" w:tplc="C28875D2">
      <w:start w:val="1"/>
      <w:numFmt w:val="bullet"/>
      <w:lvlText w:val=""/>
      <w:lvlJc w:val="left"/>
      <w:pPr>
        <w:ind w:left="2880" w:hanging="360"/>
      </w:pPr>
      <w:rPr>
        <w:rFonts w:hint="default" w:ascii="Symbol" w:hAnsi="Symbol"/>
      </w:rPr>
    </w:lvl>
    <w:lvl w:ilvl="4" w:tplc="9676D722">
      <w:start w:val="1"/>
      <w:numFmt w:val="bullet"/>
      <w:lvlText w:val="o"/>
      <w:lvlJc w:val="left"/>
      <w:pPr>
        <w:ind w:left="3600" w:hanging="360"/>
      </w:pPr>
      <w:rPr>
        <w:rFonts w:hint="default" w:ascii="Courier New" w:hAnsi="Courier New"/>
      </w:rPr>
    </w:lvl>
    <w:lvl w:ilvl="5" w:tplc="E1C4DED6">
      <w:start w:val="1"/>
      <w:numFmt w:val="bullet"/>
      <w:lvlText w:val=""/>
      <w:lvlJc w:val="left"/>
      <w:pPr>
        <w:ind w:left="4320" w:hanging="360"/>
      </w:pPr>
      <w:rPr>
        <w:rFonts w:hint="default" w:ascii="Wingdings" w:hAnsi="Wingdings"/>
      </w:rPr>
    </w:lvl>
    <w:lvl w:ilvl="6" w:tplc="60CE5A72">
      <w:start w:val="1"/>
      <w:numFmt w:val="bullet"/>
      <w:lvlText w:val=""/>
      <w:lvlJc w:val="left"/>
      <w:pPr>
        <w:ind w:left="5040" w:hanging="360"/>
      </w:pPr>
      <w:rPr>
        <w:rFonts w:hint="default" w:ascii="Symbol" w:hAnsi="Symbol"/>
      </w:rPr>
    </w:lvl>
    <w:lvl w:ilvl="7" w:tplc="61E6372E">
      <w:start w:val="1"/>
      <w:numFmt w:val="bullet"/>
      <w:lvlText w:val="o"/>
      <w:lvlJc w:val="left"/>
      <w:pPr>
        <w:ind w:left="5760" w:hanging="360"/>
      </w:pPr>
      <w:rPr>
        <w:rFonts w:hint="default" w:ascii="Courier New" w:hAnsi="Courier New"/>
      </w:rPr>
    </w:lvl>
    <w:lvl w:ilvl="8" w:tplc="4BB6E396">
      <w:start w:val="1"/>
      <w:numFmt w:val="bullet"/>
      <w:lvlText w:val=""/>
      <w:lvlJc w:val="left"/>
      <w:pPr>
        <w:ind w:left="6480" w:hanging="360"/>
      </w:pPr>
      <w:rPr>
        <w:rFonts w:hint="default" w:ascii="Wingdings" w:hAnsi="Wingdings"/>
      </w:rPr>
    </w:lvl>
  </w:abstractNum>
  <w:abstractNum w:abstractNumId="6" w15:restartNumberingAfterBreak="0">
    <w:nsid w:val="2467A07D"/>
    <w:multiLevelType w:val="hybridMultilevel"/>
    <w:tmpl w:val="6C043E76"/>
    <w:lvl w:ilvl="0" w:tplc="B32880F0">
      <w:start w:val="1"/>
      <w:numFmt w:val="bullet"/>
      <w:lvlText w:val=""/>
      <w:lvlJc w:val="left"/>
      <w:pPr>
        <w:ind w:left="720" w:hanging="360"/>
      </w:pPr>
      <w:rPr>
        <w:rFonts w:hint="default" w:ascii="Symbol" w:hAnsi="Symbol"/>
      </w:rPr>
    </w:lvl>
    <w:lvl w:ilvl="1" w:tplc="F89E8A7A">
      <w:start w:val="1"/>
      <w:numFmt w:val="bullet"/>
      <w:lvlText w:val="o"/>
      <w:lvlJc w:val="left"/>
      <w:pPr>
        <w:ind w:left="1440" w:hanging="360"/>
      </w:pPr>
      <w:rPr>
        <w:rFonts w:hint="default" w:ascii="Courier New" w:hAnsi="Courier New"/>
      </w:rPr>
    </w:lvl>
    <w:lvl w:ilvl="2" w:tplc="FE5EE386">
      <w:start w:val="1"/>
      <w:numFmt w:val="bullet"/>
      <w:lvlText w:val=""/>
      <w:lvlJc w:val="left"/>
      <w:pPr>
        <w:ind w:left="2160" w:hanging="360"/>
      </w:pPr>
      <w:rPr>
        <w:rFonts w:hint="default" w:ascii="Wingdings" w:hAnsi="Wingdings"/>
      </w:rPr>
    </w:lvl>
    <w:lvl w:ilvl="3" w:tplc="1D242FFE">
      <w:start w:val="1"/>
      <w:numFmt w:val="bullet"/>
      <w:lvlText w:val=""/>
      <w:lvlJc w:val="left"/>
      <w:pPr>
        <w:ind w:left="2880" w:hanging="360"/>
      </w:pPr>
      <w:rPr>
        <w:rFonts w:hint="default" w:ascii="Symbol" w:hAnsi="Symbol"/>
      </w:rPr>
    </w:lvl>
    <w:lvl w:ilvl="4" w:tplc="8430CA5E">
      <w:start w:val="1"/>
      <w:numFmt w:val="bullet"/>
      <w:lvlText w:val="o"/>
      <w:lvlJc w:val="left"/>
      <w:pPr>
        <w:ind w:left="3600" w:hanging="360"/>
      </w:pPr>
      <w:rPr>
        <w:rFonts w:hint="default" w:ascii="Courier New" w:hAnsi="Courier New"/>
      </w:rPr>
    </w:lvl>
    <w:lvl w:ilvl="5" w:tplc="379835F8">
      <w:start w:val="1"/>
      <w:numFmt w:val="bullet"/>
      <w:lvlText w:val=""/>
      <w:lvlJc w:val="left"/>
      <w:pPr>
        <w:ind w:left="4320" w:hanging="360"/>
      </w:pPr>
      <w:rPr>
        <w:rFonts w:hint="default" w:ascii="Wingdings" w:hAnsi="Wingdings"/>
      </w:rPr>
    </w:lvl>
    <w:lvl w:ilvl="6" w:tplc="F5D48C54">
      <w:start w:val="1"/>
      <w:numFmt w:val="bullet"/>
      <w:lvlText w:val=""/>
      <w:lvlJc w:val="left"/>
      <w:pPr>
        <w:ind w:left="5040" w:hanging="360"/>
      </w:pPr>
      <w:rPr>
        <w:rFonts w:hint="default" w:ascii="Symbol" w:hAnsi="Symbol"/>
      </w:rPr>
    </w:lvl>
    <w:lvl w:ilvl="7" w:tplc="0B4E31D0">
      <w:start w:val="1"/>
      <w:numFmt w:val="bullet"/>
      <w:lvlText w:val="o"/>
      <w:lvlJc w:val="left"/>
      <w:pPr>
        <w:ind w:left="5760" w:hanging="360"/>
      </w:pPr>
      <w:rPr>
        <w:rFonts w:hint="default" w:ascii="Courier New" w:hAnsi="Courier New"/>
      </w:rPr>
    </w:lvl>
    <w:lvl w:ilvl="8" w:tplc="4B321AD6">
      <w:start w:val="1"/>
      <w:numFmt w:val="bullet"/>
      <w:lvlText w:val=""/>
      <w:lvlJc w:val="left"/>
      <w:pPr>
        <w:ind w:left="6480" w:hanging="360"/>
      </w:pPr>
      <w:rPr>
        <w:rFonts w:hint="default" w:ascii="Wingdings" w:hAnsi="Wingdings"/>
      </w:rPr>
    </w:lvl>
  </w:abstractNum>
  <w:abstractNum w:abstractNumId="7" w15:restartNumberingAfterBreak="0">
    <w:nsid w:val="28CC219D"/>
    <w:multiLevelType w:val="hybridMultilevel"/>
    <w:tmpl w:val="1C58ACE4"/>
    <w:lvl w:ilvl="0" w:tplc="3FBA35EC">
      <w:start w:val="1"/>
      <w:numFmt w:val="bullet"/>
      <w:lvlText w:val="-"/>
      <w:lvlJc w:val="left"/>
      <w:pPr>
        <w:ind w:left="720" w:hanging="360"/>
      </w:pPr>
      <w:rPr>
        <w:rFonts w:hint="default" w:ascii="Calibri" w:hAnsi="Calibri"/>
      </w:rPr>
    </w:lvl>
    <w:lvl w:ilvl="1" w:tplc="087CBE7A">
      <w:start w:val="1"/>
      <w:numFmt w:val="bullet"/>
      <w:lvlText w:val="o"/>
      <w:lvlJc w:val="left"/>
      <w:pPr>
        <w:ind w:left="1440" w:hanging="360"/>
      </w:pPr>
      <w:rPr>
        <w:rFonts w:hint="default" w:ascii="Courier New" w:hAnsi="Courier New"/>
      </w:rPr>
    </w:lvl>
    <w:lvl w:ilvl="2" w:tplc="CB9A815C">
      <w:start w:val="1"/>
      <w:numFmt w:val="bullet"/>
      <w:lvlText w:val=""/>
      <w:lvlJc w:val="left"/>
      <w:pPr>
        <w:ind w:left="2160" w:hanging="360"/>
      </w:pPr>
      <w:rPr>
        <w:rFonts w:hint="default" w:ascii="Wingdings" w:hAnsi="Wingdings"/>
      </w:rPr>
    </w:lvl>
    <w:lvl w:ilvl="3" w:tplc="3B7EDEFC">
      <w:start w:val="1"/>
      <w:numFmt w:val="bullet"/>
      <w:lvlText w:val=""/>
      <w:lvlJc w:val="left"/>
      <w:pPr>
        <w:ind w:left="2880" w:hanging="360"/>
      </w:pPr>
      <w:rPr>
        <w:rFonts w:hint="default" w:ascii="Symbol" w:hAnsi="Symbol"/>
      </w:rPr>
    </w:lvl>
    <w:lvl w:ilvl="4" w:tplc="F0B4E6D4">
      <w:start w:val="1"/>
      <w:numFmt w:val="bullet"/>
      <w:lvlText w:val="o"/>
      <w:lvlJc w:val="left"/>
      <w:pPr>
        <w:ind w:left="3600" w:hanging="360"/>
      </w:pPr>
      <w:rPr>
        <w:rFonts w:hint="default" w:ascii="Courier New" w:hAnsi="Courier New"/>
      </w:rPr>
    </w:lvl>
    <w:lvl w:ilvl="5" w:tplc="0EC046CA">
      <w:start w:val="1"/>
      <w:numFmt w:val="bullet"/>
      <w:lvlText w:val=""/>
      <w:lvlJc w:val="left"/>
      <w:pPr>
        <w:ind w:left="4320" w:hanging="360"/>
      </w:pPr>
      <w:rPr>
        <w:rFonts w:hint="default" w:ascii="Wingdings" w:hAnsi="Wingdings"/>
      </w:rPr>
    </w:lvl>
    <w:lvl w:ilvl="6" w:tplc="4B1839C2">
      <w:start w:val="1"/>
      <w:numFmt w:val="bullet"/>
      <w:lvlText w:val=""/>
      <w:lvlJc w:val="left"/>
      <w:pPr>
        <w:ind w:left="5040" w:hanging="360"/>
      </w:pPr>
      <w:rPr>
        <w:rFonts w:hint="default" w:ascii="Symbol" w:hAnsi="Symbol"/>
      </w:rPr>
    </w:lvl>
    <w:lvl w:ilvl="7" w:tplc="56DEFA74">
      <w:start w:val="1"/>
      <w:numFmt w:val="bullet"/>
      <w:lvlText w:val="o"/>
      <w:lvlJc w:val="left"/>
      <w:pPr>
        <w:ind w:left="5760" w:hanging="360"/>
      </w:pPr>
      <w:rPr>
        <w:rFonts w:hint="default" w:ascii="Courier New" w:hAnsi="Courier New"/>
      </w:rPr>
    </w:lvl>
    <w:lvl w:ilvl="8" w:tplc="E5B270FA">
      <w:start w:val="1"/>
      <w:numFmt w:val="bullet"/>
      <w:lvlText w:val=""/>
      <w:lvlJc w:val="left"/>
      <w:pPr>
        <w:ind w:left="6480" w:hanging="360"/>
      </w:pPr>
      <w:rPr>
        <w:rFonts w:hint="default" w:ascii="Wingdings" w:hAnsi="Wingdings"/>
      </w:rPr>
    </w:lvl>
  </w:abstractNum>
  <w:abstractNum w:abstractNumId="8" w15:restartNumberingAfterBreak="0">
    <w:nsid w:val="298453B6"/>
    <w:multiLevelType w:val="hybridMultilevel"/>
    <w:tmpl w:val="16BEED3C"/>
    <w:lvl w:ilvl="0" w:tplc="DDF6E900">
      <w:start w:val="1"/>
      <w:numFmt w:val="bullet"/>
      <w:lvlText w:val=""/>
      <w:lvlJc w:val="left"/>
      <w:pPr>
        <w:ind w:left="720" w:hanging="360"/>
      </w:pPr>
      <w:rPr>
        <w:rFonts w:hint="default" w:ascii="Symbol" w:hAnsi="Symbol"/>
      </w:rPr>
    </w:lvl>
    <w:lvl w:ilvl="1" w:tplc="64E2A654">
      <w:start w:val="1"/>
      <w:numFmt w:val="bullet"/>
      <w:lvlText w:val="o"/>
      <w:lvlJc w:val="left"/>
      <w:pPr>
        <w:ind w:left="1440" w:hanging="360"/>
      </w:pPr>
      <w:rPr>
        <w:rFonts w:hint="default" w:ascii="Courier New" w:hAnsi="Courier New"/>
      </w:rPr>
    </w:lvl>
    <w:lvl w:ilvl="2" w:tplc="92740626">
      <w:start w:val="1"/>
      <w:numFmt w:val="bullet"/>
      <w:lvlText w:val=""/>
      <w:lvlJc w:val="left"/>
      <w:pPr>
        <w:ind w:left="2160" w:hanging="360"/>
      </w:pPr>
      <w:rPr>
        <w:rFonts w:hint="default" w:ascii="Wingdings" w:hAnsi="Wingdings"/>
      </w:rPr>
    </w:lvl>
    <w:lvl w:ilvl="3" w:tplc="384AF664">
      <w:start w:val="1"/>
      <w:numFmt w:val="bullet"/>
      <w:lvlText w:val=""/>
      <w:lvlJc w:val="left"/>
      <w:pPr>
        <w:ind w:left="2880" w:hanging="360"/>
      </w:pPr>
      <w:rPr>
        <w:rFonts w:hint="default" w:ascii="Symbol" w:hAnsi="Symbol"/>
      </w:rPr>
    </w:lvl>
    <w:lvl w:ilvl="4" w:tplc="076E48EA">
      <w:start w:val="1"/>
      <w:numFmt w:val="bullet"/>
      <w:lvlText w:val="o"/>
      <w:lvlJc w:val="left"/>
      <w:pPr>
        <w:ind w:left="3600" w:hanging="360"/>
      </w:pPr>
      <w:rPr>
        <w:rFonts w:hint="default" w:ascii="Courier New" w:hAnsi="Courier New"/>
      </w:rPr>
    </w:lvl>
    <w:lvl w:ilvl="5" w:tplc="CDEA04CA">
      <w:start w:val="1"/>
      <w:numFmt w:val="bullet"/>
      <w:lvlText w:val=""/>
      <w:lvlJc w:val="left"/>
      <w:pPr>
        <w:ind w:left="4320" w:hanging="360"/>
      </w:pPr>
      <w:rPr>
        <w:rFonts w:hint="default" w:ascii="Wingdings" w:hAnsi="Wingdings"/>
      </w:rPr>
    </w:lvl>
    <w:lvl w:ilvl="6" w:tplc="150CF378">
      <w:start w:val="1"/>
      <w:numFmt w:val="bullet"/>
      <w:lvlText w:val=""/>
      <w:lvlJc w:val="left"/>
      <w:pPr>
        <w:ind w:left="5040" w:hanging="360"/>
      </w:pPr>
      <w:rPr>
        <w:rFonts w:hint="default" w:ascii="Symbol" w:hAnsi="Symbol"/>
      </w:rPr>
    </w:lvl>
    <w:lvl w:ilvl="7" w:tplc="E0722DFC">
      <w:start w:val="1"/>
      <w:numFmt w:val="bullet"/>
      <w:lvlText w:val="o"/>
      <w:lvlJc w:val="left"/>
      <w:pPr>
        <w:ind w:left="5760" w:hanging="360"/>
      </w:pPr>
      <w:rPr>
        <w:rFonts w:hint="default" w:ascii="Courier New" w:hAnsi="Courier New"/>
      </w:rPr>
    </w:lvl>
    <w:lvl w:ilvl="8" w:tplc="80BE7858">
      <w:start w:val="1"/>
      <w:numFmt w:val="bullet"/>
      <w:lvlText w:val=""/>
      <w:lvlJc w:val="left"/>
      <w:pPr>
        <w:ind w:left="6480" w:hanging="360"/>
      </w:pPr>
      <w:rPr>
        <w:rFonts w:hint="default" w:ascii="Wingdings" w:hAnsi="Wingdings"/>
      </w:rPr>
    </w:lvl>
  </w:abstractNum>
  <w:abstractNum w:abstractNumId="9" w15:restartNumberingAfterBreak="0">
    <w:nsid w:val="2C1A36AD"/>
    <w:multiLevelType w:val="hybridMultilevel"/>
    <w:tmpl w:val="E362D5AC"/>
    <w:lvl w:ilvl="0" w:tplc="B93841C6">
      <w:start w:val="1"/>
      <w:numFmt w:val="bullet"/>
      <w:lvlText w:val=""/>
      <w:lvlJc w:val="left"/>
      <w:pPr>
        <w:ind w:left="720" w:hanging="360"/>
      </w:pPr>
      <w:rPr>
        <w:rFonts w:hint="default" w:ascii="Symbol" w:hAnsi="Symbol"/>
      </w:rPr>
    </w:lvl>
    <w:lvl w:ilvl="1" w:tplc="AC7490F2">
      <w:start w:val="1"/>
      <w:numFmt w:val="bullet"/>
      <w:lvlText w:val="o"/>
      <w:lvlJc w:val="left"/>
      <w:pPr>
        <w:ind w:left="1440" w:hanging="360"/>
      </w:pPr>
      <w:rPr>
        <w:rFonts w:hint="default" w:ascii="Courier New" w:hAnsi="Courier New"/>
      </w:rPr>
    </w:lvl>
    <w:lvl w:ilvl="2" w:tplc="033A4A02">
      <w:start w:val="1"/>
      <w:numFmt w:val="bullet"/>
      <w:lvlText w:val=""/>
      <w:lvlJc w:val="left"/>
      <w:pPr>
        <w:ind w:left="2160" w:hanging="360"/>
      </w:pPr>
      <w:rPr>
        <w:rFonts w:hint="default" w:ascii="Wingdings" w:hAnsi="Wingdings"/>
      </w:rPr>
    </w:lvl>
    <w:lvl w:ilvl="3" w:tplc="B6C415BC">
      <w:start w:val="1"/>
      <w:numFmt w:val="bullet"/>
      <w:lvlText w:val=""/>
      <w:lvlJc w:val="left"/>
      <w:pPr>
        <w:ind w:left="2880" w:hanging="360"/>
      </w:pPr>
      <w:rPr>
        <w:rFonts w:hint="default" w:ascii="Symbol" w:hAnsi="Symbol"/>
      </w:rPr>
    </w:lvl>
    <w:lvl w:ilvl="4" w:tplc="2FDEBC8E">
      <w:start w:val="1"/>
      <w:numFmt w:val="bullet"/>
      <w:lvlText w:val="o"/>
      <w:lvlJc w:val="left"/>
      <w:pPr>
        <w:ind w:left="3600" w:hanging="360"/>
      </w:pPr>
      <w:rPr>
        <w:rFonts w:hint="default" w:ascii="Courier New" w:hAnsi="Courier New"/>
      </w:rPr>
    </w:lvl>
    <w:lvl w:ilvl="5" w:tplc="0890D992">
      <w:start w:val="1"/>
      <w:numFmt w:val="bullet"/>
      <w:lvlText w:val=""/>
      <w:lvlJc w:val="left"/>
      <w:pPr>
        <w:ind w:left="4320" w:hanging="360"/>
      </w:pPr>
      <w:rPr>
        <w:rFonts w:hint="default" w:ascii="Wingdings" w:hAnsi="Wingdings"/>
      </w:rPr>
    </w:lvl>
    <w:lvl w:ilvl="6" w:tplc="4F9CA4CE">
      <w:start w:val="1"/>
      <w:numFmt w:val="bullet"/>
      <w:lvlText w:val=""/>
      <w:lvlJc w:val="left"/>
      <w:pPr>
        <w:ind w:left="5040" w:hanging="360"/>
      </w:pPr>
      <w:rPr>
        <w:rFonts w:hint="default" w:ascii="Symbol" w:hAnsi="Symbol"/>
      </w:rPr>
    </w:lvl>
    <w:lvl w:ilvl="7" w:tplc="0E1001BE">
      <w:start w:val="1"/>
      <w:numFmt w:val="bullet"/>
      <w:lvlText w:val="o"/>
      <w:lvlJc w:val="left"/>
      <w:pPr>
        <w:ind w:left="5760" w:hanging="360"/>
      </w:pPr>
      <w:rPr>
        <w:rFonts w:hint="default" w:ascii="Courier New" w:hAnsi="Courier New"/>
      </w:rPr>
    </w:lvl>
    <w:lvl w:ilvl="8" w:tplc="184C945C">
      <w:start w:val="1"/>
      <w:numFmt w:val="bullet"/>
      <w:lvlText w:val=""/>
      <w:lvlJc w:val="left"/>
      <w:pPr>
        <w:ind w:left="6480" w:hanging="360"/>
      </w:pPr>
      <w:rPr>
        <w:rFonts w:hint="default" w:ascii="Wingdings" w:hAnsi="Wingdings"/>
      </w:rPr>
    </w:lvl>
  </w:abstractNum>
  <w:abstractNum w:abstractNumId="10" w15:restartNumberingAfterBreak="0">
    <w:nsid w:val="2FC68EA5"/>
    <w:multiLevelType w:val="hybridMultilevel"/>
    <w:tmpl w:val="6874C4A4"/>
    <w:lvl w:ilvl="0" w:tplc="6A1649C6">
      <w:start w:val="1"/>
      <w:numFmt w:val="bullet"/>
      <w:lvlText w:val="-"/>
      <w:lvlJc w:val="left"/>
      <w:pPr>
        <w:ind w:left="720" w:hanging="360"/>
      </w:pPr>
      <w:rPr>
        <w:rFonts w:hint="default" w:ascii="Calibri" w:hAnsi="Calibri"/>
      </w:rPr>
    </w:lvl>
    <w:lvl w:ilvl="1" w:tplc="C7A23DE6">
      <w:start w:val="1"/>
      <w:numFmt w:val="bullet"/>
      <w:lvlText w:val="o"/>
      <w:lvlJc w:val="left"/>
      <w:pPr>
        <w:ind w:left="1440" w:hanging="360"/>
      </w:pPr>
      <w:rPr>
        <w:rFonts w:hint="default" w:ascii="Courier New" w:hAnsi="Courier New"/>
      </w:rPr>
    </w:lvl>
    <w:lvl w:ilvl="2" w:tplc="1BE465F0">
      <w:start w:val="1"/>
      <w:numFmt w:val="bullet"/>
      <w:lvlText w:val=""/>
      <w:lvlJc w:val="left"/>
      <w:pPr>
        <w:ind w:left="2160" w:hanging="360"/>
      </w:pPr>
      <w:rPr>
        <w:rFonts w:hint="default" w:ascii="Wingdings" w:hAnsi="Wingdings"/>
      </w:rPr>
    </w:lvl>
    <w:lvl w:ilvl="3" w:tplc="3E5EF09E">
      <w:start w:val="1"/>
      <w:numFmt w:val="bullet"/>
      <w:lvlText w:val=""/>
      <w:lvlJc w:val="left"/>
      <w:pPr>
        <w:ind w:left="2880" w:hanging="360"/>
      </w:pPr>
      <w:rPr>
        <w:rFonts w:hint="default" w:ascii="Symbol" w:hAnsi="Symbol"/>
      </w:rPr>
    </w:lvl>
    <w:lvl w:ilvl="4" w:tplc="61509046">
      <w:start w:val="1"/>
      <w:numFmt w:val="bullet"/>
      <w:lvlText w:val="o"/>
      <w:lvlJc w:val="left"/>
      <w:pPr>
        <w:ind w:left="3600" w:hanging="360"/>
      </w:pPr>
      <w:rPr>
        <w:rFonts w:hint="default" w:ascii="Courier New" w:hAnsi="Courier New"/>
      </w:rPr>
    </w:lvl>
    <w:lvl w:ilvl="5" w:tplc="58203C66">
      <w:start w:val="1"/>
      <w:numFmt w:val="bullet"/>
      <w:lvlText w:val=""/>
      <w:lvlJc w:val="left"/>
      <w:pPr>
        <w:ind w:left="4320" w:hanging="360"/>
      </w:pPr>
      <w:rPr>
        <w:rFonts w:hint="default" w:ascii="Wingdings" w:hAnsi="Wingdings"/>
      </w:rPr>
    </w:lvl>
    <w:lvl w:ilvl="6" w:tplc="7DD829F4">
      <w:start w:val="1"/>
      <w:numFmt w:val="bullet"/>
      <w:lvlText w:val=""/>
      <w:lvlJc w:val="left"/>
      <w:pPr>
        <w:ind w:left="5040" w:hanging="360"/>
      </w:pPr>
      <w:rPr>
        <w:rFonts w:hint="default" w:ascii="Symbol" w:hAnsi="Symbol"/>
      </w:rPr>
    </w:lvl>
    <w:lvl w:ilvl="7" w:tplc="E3E0AF4C">
      <w:start w:val="1"/>
      <w:numFmt w:val="bullet"/>
      <w:lvlText w:val="o"/>
      <w:lvlJc w:val="left"/>
      <w:pPr>
        <w:ind w:left="5760" w:hanging="360"/>
      </w:pPr>
      <w:rPr>
        <w:rFonts w:hint="default" w:ascii="Courier New" w:hAnsi="Courier New"/>
      </w:rPr>
    </w:lvl>
    <w:lvl w:ilvl="8" w:tplc="738E9E86">
      <w:start w:val="1"/>
      <w:numFmt w:val="bullet"/>
      <w:lvlText w:val=""/>
      <w:lvlJc w:val="left"/>
      <w:pPr>
        <w:ind w:left="6480" w:hanging="360"/>
      </w:pPr>
      <w:rPr>
        <w:rFonts w:hint="default" w:ascii="Wingdings" w:hAnsi="Wingdings"/>
      </w:rPr>
    </w:lvl>
  </w:abstractNum>
  <w:abstractNum w:abstractNumId="11" w15:restartNumberingAfterBreak="0">
    <w:nsid w:val="31C7357A"/>
    <w:multiLevelType w:val="hybridMultilevel"/>
    <w:tmpl w:val="50F40872"/>
    <w:lvl w:ilvl="0" w:tplc="4600C3EC">
      <w:start w:val="1"/>
      <w:numFmt w:val="bullet"/>
      <w:lvlText w:val=""/>
      <w:lvlJc w:val="left"/>
      <w:pPr>
        <w:ind w:left="720" w:hanging="360"/>
      </w:pPr>
      <w:rPr>
        <w:rFonts w:hint="default" w:ascii="Symbol" w:hAnsi="Symbol"/>
      </w:rPr>
    </w:lvl>
    <w:lvl w:ilvl="1" w:tplc="A984ADC2">
      <w:start w:val="1"/>
      <w:numFmt w:val="bullet"/>
      <w:lvlText w:val="o"/>
      <w:lvlJc w:val="left"/>
      <w:pPr>
        <w:ind w:left="1440" w:hanging="360"/>
      </w:pPr>
      <w:rPr>
        <w:rFonts w:hint="default" w:ascii="Courier New" w:hAnsi="Courier New"/>
      </w:rPr>
    </w:lvl>
    <w:lvl w:ilvl="2" w:tplc="9FEA6E1C">
      <w:start w:val="1"/>
      <w:numFmt w:val="bullet"/>
      <w:lvlText w:val=""/>
      <w:lvlJc w:val="left"/>
      <w:pPr>
        <w:ind w:left="2160" w:hanging="360"/>
      </w:pPr>
      <w:rPr>
        <w:rFonts w:hint="default" w:ascii="Wingdings" w:hAnsi="Wingdings"/>
      </w:rPr>
    </w:lvl>
    <w:lvl w:ilvl="3" w:tplc="CB0C4206">
      <w:start w:val="1"/>
      <w:numFmt w:val="bullet"/>
      <w:lvlText w:val=""/>
      <w:lvlJc w:val="left"/>
      <w:pPr>
        <w:ind w:left="2880" w:hanging="360"/>
      </w:pPr>
      <w:rPr>
        <w:rFonts w:hint="default" w:ascii="Symbol" w:hAnsi="Symbol"/>
      </w:rPr>
    </w:lvl>
    <w:lvl w:ilvl="4" w:tplc="41780182">
      <w:start w:val="1"/>
      <w:numFmt w:val="bullet"/>
      <w:lvlText w:val="o"/>
      <w:lvlJc w:val="left"/>
      <w:pPr>
        <w:ind w:left="3600" w:hanging="360"/>
      </w:pPr>
      <w:rPr>
        <w:rFonts w:hint="default" w:ascii="Courier New" w:hAnsi="Courier New"/>
      </w:rPr>
    </w:lvl>
    <w:lvl w:ilvl="5" w:tplc="4B22E37A">
      <w:start w:val="1"/>
      <w:numFmt w:val="bullet"/>
      <w:lvlText w:val=""/>
      <w:lvlJc w:val="left"/>
      <w:pPr>
        <w:ind w:left="4320" w:hanging="360"/>
      </w:pPr>
      <w:rPr>
        <w:rFonts w:hint="default" w:ascii="Wingdings" w:hAnsi="Wingdings"/>
      </w:rPr>
    </w:lvl>
    <w:lvl w:ilvl="6" w:tplc="728C0706">
      <w:start w:val="1"/>
      <w:numFmt w:val="bullet"/>
      <w:lvlText w:val=""/>
      <w:lvlJc w:val="left"/>
      <w:pPr>
        <w:ind w:left="5040" w:hanging="360"/>
      </w:pPr>
      <w:rPr>
        <w:rFonts w:hint="default" w:ascii="Symbol" w:hAnsi="Symbol"/>
      </w:rPr>
    </w:lvl>
    <w:lvl w:ilvl="7" w:tplc="AD4E201A">
      <w:start w:val="1"/>
      <w:numFmt w:val="bullet"/>
      <w:lvlText w:val="o"/>
      <w:lvlJc w:val="left"/>
      <w:pPr>
        <w:ind w:left="5760" w:hanging="360"/>
      </w:pPr>
      <w:rPr>
        <w:rFonts w:hint="default" w:ascii="Courier New" w:hAnsi="Courier New"/>
      </w:rPr>
    </w:lvl>
    <w:lvl w:ilvl="8" w:tplc="0DB410BE">
      <w:start w:val="1"/>
      <w:numFmt w:val="bullet"/>
      <w:lvlText w:val=""/>
      <w:lvlJc w:val="left"/>
      <w:pPr>
        <w:ind w:left="6480" w:hanging="360"/>
      </w:pPr>
      <w:rPr>
        <w:rFonts w:hint="default" w:ascii="Wingdings" w:hAnsi="Wingdings"/>
      </w:rPr>
    </w:lvl>
  </w:abstractNum>
  <w:abstractNum w:abstractNumId="12" w15:restartNumberingAfterBreak="0">
    <w:nsid w:val="31CB3309"/>
    <w:multiLevelType w:val="hybridMultilevel"/>
    <w:tmpl w:val="291EE76E"/>
    <w:lvl w:ilvl="0" w:tplc="FE6AE1A6">
      <w:start w:val="1"/>
      <w:numFmt w:val="bullet"/>
      <w:lvlText w:val=""/>
      <w:lvlJc w:val="left"/>
      <w:pPr>
        <w:ind w:left="720" w:hanging="360"/>
      </w:pPr>
      <w:rPr>
        <w:rFonts w:hint="default" w:ascii="Symbol" w:hAnsi="Symbol"/>
      </w:rPr>
    </w:lvl>
    <w:lvl w:ilvl="1" w:tplc="5C8CCF7C">
      <w:start w:val="1"/>
      <w:numFmt w:val="bullet"/>
      <w:lvlText w:val="o"/>
      <w:lvlJc w:val="left"/>
      <w:pPr>
        <w:ind w:left="1440" w:hanging="360"/>
      </w:pPr>
      <w:rPr>
        <w:rFonts w:hint="default" w:ascii="Courier New" w:hAnsi="Courier New"/>
      </w:rPr>
    </w:lvl>
    <w:lvl w:ilvl="2" w:tplc="52E6C01E">
      <w:start w:val="1"/>
      <w:numFmt w:val="bullet"/>
      <w:lvlText w:val=""/>
      <w:lvlJc w:val="left"/>
      <w:pPr>
        <w:ind w:left="2160" w:hanging="360"/>
      </w:pPr>
      <w:rPr>
        <w:rFonts w:hint="default" w:ascii="Wingdings" w:hAnsi="Wingdings"/>
      </w:rPr>
    </w:lvl>
    <w:lvl w:ilvl="3" w:tplc="D5B2D03A">
      <w:start w:val="1"/>
      <w:numFmt w:val="bullet"/>
      <w:lvlText w:val=""/>
      <w:lvlJc w:val="left"/>
      <w:pPr>
        <w:ind w:left="2880" w:hanging="360"/>
      </w:pPr>
      <w:rPr>
        <w:rFonts w:hint="default" w:ascii="Symbol" w:hAnsi="Symbol"/>
      </w:rPr>
    </w:lvl>
    <w:lvl w:ilvl="4" w:tplc="E52EA94C">
      <w:start w:val="1"/>
      <w:numFmt w:val="bullet"/>
      <w:lvlText w:val="o"/>
      <w:lvlJc w:val="left"/>
      <w:pPr>
        <w:ind w:left="3600" w:hanging="360"/>
      </w:pPr>
      <w:rPr>
        <w:rFonts w:hint="default" w:ascii="Courier New" w:hAnsi="Courier New"/>
      </w:rPr>
    </w:lvl>
    <w:lvl w:ilvl="5" w:tplc="4CF239EA">
      <w:start w:val="1"/>
      <w:numFmt w:val="bullet"/>
      <w:lvlText w:val=""/>
      <w:lvlJc w:val="left"/>
      <w:pPr>
        <w:ind w:left="4320" w:hanging="360"/>
      </w:pPr>
      <w:rPr>
        <w:rFonts w:hint="default" w:ascii="Wingdings" w:hAnsi="Wingdings"/>
      </w:rPr>
    </w:lvl>
    <w:lvl w:ilvl="6" w:tplc="30E6722E">
      <w:start w:val="1"/>
      <w:numFmt w:val="bullet"/>
      <w:lvlText w:val=""/>
      <w:lvlJc w:val="left"/>
      <w:pPr>
        <w:ind w:left="5040" w:hanging="360"/>
      </w:pPr>
      <w:rPr>
        <w:rFonts w:hint="default" w:ascii="Symbol" w:hAnsi="Symbol"/>
      </w:rPr>
    </w:lvl>
    <w:lvl w:ilvl="7" w:tplc="CAB4D468">
      <w:start w:val="1"/>
      <w:numFmt w:val="bullet"/>
      <w:lvlText w:val="o"/>
      <w:lvlJc w:val="left"/>
      <w:pPr>
        <w:ind w:left="5760" w:hanging="360"/>
      </w:pPr>
      <w:rPr>
        <w:rFonts w:hint="default" w:ascii="Courier New" w:hAnsi="Courier New"/>
      </w:rPr>
    </w:lvl>
    <w:lvl w:ilvl="8" w:tplc="115C3558">
      <w:start w:val="1"/>
      <w:numFmt w:val="bullet"/>
      <w:lvlText w:val=""/>
      <w:lvlJc w:val="left"/>
      <w:pPr>
        <w:ind w:left="6480" w:hanging="360"/>
      </w:pPr>
      <w:rPr>
        <w:rFonts w:hint="default" w:ascii="Wingdings" w:hAnsi="Wingdings"/>
      </w:rPr>
    </w:lvl>
  </w:abstractNum>
  <w:abstractNum w:abstractNumId="13" w15:restartNumberingAfterBreak="0">
    <w:nsid w:val="36652830"/>
    <w:multiLevelType w:val="hybridMultilevel"/>
    <w:tmpl w:val="F36E890A"/>
    <w:lvl w:ilvl="0" w:tplc="D534ABA8">
      <w:start w:val="1"/>
      <w:numFmt w:val="bullet"/>
      <w:lvlText w:val=""/>
      <w:lvlJc w:val="left"/>
      <w:pPr>
        <w:ind w:left="720" w:hanging="360"/>
      </w:pPr>
      <w:rPr>
        <w:rFonts w:hint="default" w:ascii="Symbol" w:hAnsi="Symbol"/>
      </w:rPr>
    </w:lvl>
    <w:lvl w:ilvl="1" w:tplc="DCA65254">
      <w:start w:val="1"/>
      <w:numFmt w:val="bullet"/>
      <w:lvlText w:val="o"/>
      <w:lvlJc w:val="left"/>
      <w:pPr>
        <w:ind w:left="1440" w:hanging="360"/>
      </w:pPr>
      <w:rPr>
        <w:rFonts w:hint="default" w:ascii="Courier New" w:hAnsi="Courier New"/>
      </w:rPr>
    </w:lvl>
    <w:lvl w:ilvl="2" w:tplc="B7D88728">
      <w:start w:val="1"/>
      <w:numFmt w:val="bullet"/>
      <w:lvlText w:val=""/>
      <w:lvlJc w:val="left"/>
      <w:pPr>
        <w:ind w:left="2160" w:hanging="360"/>
      </w:pPr>
      <w:rPr>
        <w:rFonts w:hint="default" w:ascii="Wingdings" w:hAnsi="Wingdings"/>
      </w:rPr>
    </w:lvl>
    <w:lvl w:ilvl="3" w:tplc="7A4ACDA0">
      <w:start w:val="1"/>
      <w:numFmt w:val="bullet"/>
      <w:lvlText w:val=""/>
      <w:lvlJc w:val="left"/>
      <w:pPr>
        <w:ind w:left="2880" w:hanging="360"/>
      </w:pPr>
      <w:rPr>
        <w:rFonts w:hint="default" w:ascii="Symbol" w:hAnsi="Symbol"/>
      </w:rPr>
    </w:lvl>
    <w:lvl w:ilvl="4" w:tplc="F91083F8">
      <w:start w:val="1"/>
      <w:numFmt w:val="bullet"/>
      <w:lvlText w:val="o"/>
      <w:lvlJc w:val="left"/>
      <w:pPr>
        <w:ind w:left="3600" w:hanging="360"/>
      </w:pPr>
      <w:rPr>
        <w:rFonts w:hint="default" w:ascii="Courier New" w:hAnsi="Courier New"/>
      </w:rPr>
    </w:lvl>
    <w:lvl w:ilvl="5" w:tplc="49EE96FC">
      <w:start w:val="1"/>
      <w:numFmt w:val="bullet"/>
      <w:lvlText w:val=""/>
      <w:lvlJc w:val="left"/>
      <w:pPr>
        <w:ind w:left="4320" w:hanging="360"/>
      </w:pPr>
      <w:rPr>
        <w:rFonts w:hint="default" w:ascii="Wingdings" w:hAnsi="Wingdings"/>
      </w:rPr>
    </w:lvl>
    <w:lvl w:ilvl="6" w:tplc="AE2AF9B8">
      <w:start w:val="1"/>
      <w:numFmt w:val="bullet"/>
      <w:lvlText w:val=""/>
      <w:lvlJc w:val="left"/>
      <w:pPr>
        <w:ind w:left="5040" w:hanging="360"/>
      </w:pPr>
      <w:rPr>
        <w:rFonts w:hint="default" w:ascii="Symbol" w:hAnsi="Symbol"/>
      </w:rPr>
    </w:lvl>
    <w:lvl w:ilvl="7" w:tplc="A7669E18">
      <w:start w:val="1"/>
      <w:numFmt w:val="bullet"/>
      <w:lvlText w:val="o"/>
      <w:lvlJc w:val="left"/>
      <w:pPr>
        <w:ind w:left="5760" w:hanging="360"/>
      </w:pPr>
      <w:rPr>
        <w:rFonts w:hint="default" w:ascii="Courier New" w:hAnsi="Courier New"/>
      </w:rPr>
    </w:lvl>
    <w:lvl w:ilvl="8" w:tplc="A972E7A6">
      <w:start w:val="1"/>
      <w:numFmt w:val="bullet"/>
      <w:lvlText w:val=""/>
      <w:lvlJc w:val="left"/>
      <w:pPr>
        <w:ind w:left="6480" w:hanging="360"/>
      </w:pPr>
      <w:rPr>
        <w:rFonts w:hint="default" w:ascii="Wingdings" w:hAnsi="Wingdings"/>
      </w:rPr>
    </w:lvl>
  </w:abstractNum>
  <w:abstractNum w:abstractNumId="14" w15:restartNumberingAfterBreak="0">
    <w:nsid w:val="371B353F"/>
    <w:multiLevelType w:val="hybridMultilevel"/>
    <w:tmpl w:val="99F4CEC2"/>
    <w:lvl w:ilvl="0" w:tplc="80B296BE">
      <w:start w:val="1"/>
      <w:numFmt w:val="bullet"/>
      <w:lvlText w:val=""/>
      <w:lvlJc w:val="left"/>
      <w:pPr>
        <w:ind w:left="720" w:hanging="360"/>
      </w:pPr>
      <w:rPr>
        <w:rFonts w:hint="default" w:ascii="Symbol" w:hAnsi="Symbol"/>
      </w:rPr>
    </w:lvl>
    <w:lvl w:ilvl="1" w:tplc="86C22A56">
      <w:start w:val="1"/>
      <w:numFmt w:val="bullet"/>
      <w:lvlText w:val="o"/>
      <w:lvlJc w:val="left"/>
      <w:pPr>
        <w:ind w:left="1440" w:hanging="360"/>
      </w:pPr>
      <w:rPr>
        <w:rFonts w:hint="default" w:ascii="Courier New" w:hAnsi="Courier New"/>
      </w:rPr>
    </w:lvl>
    <w:lvl w:ilvl="2" w:tplc="768434DC">
      <w:start w:val="1"/>
      <w:numFmt w:val="bullet"/>
      <w:lvlText w:val=""/>
      <w:lvlJc w:val="left"/>
      <w:pPr>
        <w:ind w:left="2160" w:hanging="360"/>
      </w:pPr>
      <w:rPr>
        <w:rFonts w:hint="default" w:ascii="Wingdings" w:hAnsi="Wingdings"/>
      </w:rPr>
    </w:lvl>
    <w:lvl w:ilvl="3" w:tplc="4050B120">
      <w:start w:val="1"/>
      <w:numFmt w:val="bullet"/>
      <w:lvlText w:val=""/>
      <w:lvlJc w:val="left"/>
      <w:pPr>
        <w:ind w:left="2880" w:hanging="360"/>
      </w:pPr>
      <w:rPr>
        <w:rFonts w:hint="default" w:ascii="Symbol" w:hAnsi="Symbol"/>
      </w:rPr>
    </w:lvl>
    <w:lvl w:ilvl="4" w:tplc="BDB454F6">
      <w:start w:val="1"/>
      <w:numFmt w:val="bullet"/>
      <w:lvlText w:val="o"/>
      <w:lvlJc w:val="left"/>
      <w:pPr>
        <w:ind w:left="3600" w:hanging="360"/>
      </w:pPr>
      <w:rPr>
        <w:rFonts w:hint="default" w:ascii="Courier New" w:hAnsi="Courier New"/>
      </w:rPr>
    </w:lvl>
    <w:lvl w:ilvl="5" w:tplc="C19C1252">
      <w:start w:val="1"/>
      <w:numFmt w:val="bullet"/>
      <w:lvlText w:val=""/>
      <w:lvlJc w:val="left"/>
      <w:pPr>
        <w:ind w:left="4320" w:hanging="360"/>
      </w:pPr>
      <w:rPr>
        <w:rFonts w:hint="default" w:ascii="Wingdings" w:hAnsi="Wingdings"/>
      </w:rPr>
    </w:lvl>
    <w:lvl w:ilvl="6" w:tplc="40EA9AA6">
      <w:start w:val="1"/>
      <w:numFmt w:val="bullet"/>
      <w:lvlText w:val=""/>
      <w:lvlJc w:val="left"/>
      <w:pPr>
        <w:ind w:left="5040" w:hanging="360"/>
      </w:pPr>
      <w:rPr>
        <w:rFonts w:hint="default" w:ascii="Symbol" w:hAnsi="Symbol"/>
      </w:rPr>
    </w:lvl>
    <w:lvl w:ilvl="7" w:tplc="54385D34">
      <w:start w:val="1"/>
      <w:numFmt w:val="bullet"/>
      <w:lvlText w:val="o"/>
      <w:lvlJc w:val="left"/>
      <w:pPr>
        <w:ind w:left="5760" w:hanging="360"/>
      </w:pPr>
      <w:rPr>
        <w:rFonts w:hint="default" w:ascii="Courier New" w:hAnsi="Courier New"/>
      </w:rPr>
    </w:lvl>
    <w:lvl w:ilvl="8" w:tplc="0E76236A">
      <w:start w:val="1"/>
      <w:numFmt w:val="bullet"/>
      <w:lvlText w:val=""/>
      <w:lvlJc w:val="left"/>
      <w:pPr>
        <w:ind w:left="6480" w:hanging="360"/>
      </w:pPr>
      <w:rPr>
        <w:rFonts w:hint="default" w:ascii="Wingdings" w:hAnsi="Wingdings"/>
      </w:rPr>
    </w:lvl>
  </w:abstractNum>
  <w:abstractNum w:abstractNumId="15" w15:restartNumberingAfterBreak="0">
    <w:nsid w:val="37A0C230"/>
    <w:multiLevelType w:val="hybridMultilevel"/>
    <w:tmpl w:val="FC1A0826"/>
    <w:lvl w:ilvl="0" w:tplc="DB22416C">
      <w:start w:val="1"/>
      <w:numFmt w:val="bullet"/>
      <w:lvlText w:val=""/>
      <w:lvlJc w:val="left"/>
      <w:pPr>
        <w:ind w:left="720" w:hanging="360"/>
      </w:pPr>
      <w:rPr>
        <w:rFonts w:hint="default" w:ascii="Symbol" w:hAnsi="Symbol"/>
      </w:rPr>
    </w:lvl>
    <w:lvl w:ilvl="1" w:tplc="5764F2F0">
      <w:start w:val="1"/>
      <w:numFmt w:val="bullet"/>
      <w:lvlText w:val="o"/>
      <w:lvlJc w:val="left"/>
      <w:pPr>
        <w:ind w:left="1440" w:hanging="360"/>
      </w:pPr>
      <w:rPr>
        <w:rFonts w:hint="default" w:ascii="Courier New" w:hAnsi="Courier New"/>
      </w:rPr>
    </w:lvl>
    <w:lvl w:ilvl="2" w:tplc="7F789906">
      <w:start w:val="1"/>
      <w:numFmt w:val="bullet"/>
      <w:lvlText w:val=""/>
      <w:lvlJc w:val="left"/>
      <w:pPr>
        <w:ind w:left="2160" w:hanging="360"/>
      </w:pPr>
      <w:rPr>
        <w:rFonts w:hint="default" w:ascii="Wingdings" w:hAnsi="Wingdings"/>
      </w:rPr>
    </w:lvl>
    <w:lvl w:ilvl="3" w:tplc="0BB0D06A">
      <w:start w:val="1"/>
      <w:numFmt w:val="bullet"/>
      <w:lvlText w:val=""/>
      <w:lvlJc w:val="left"/>
      <w:pPr>
        <w:ind w:left="2880" w:hanging="360"/>
      </w:pPr>
      <w:rPr>
        <w:rFonts w:hint="default" w:ascii="Symbol" w:hAnsi="Symbol"/>
      </w:rPr>
    </w:lvl>
    <w:lvl w:ilvl="4" w:tplc="16A41A02">
      <w:start w:val="1"/>
      <w:numFmt w:val="bullet"/>
      <w:lvlText w:val="o"/>
      <w:lvlJc w:val="left"/>
      <w:pPr>
        <w:ind w:left="3600" w:hanging="360"/>
      </w:pPr>
      <w:rPr>
        <w:rFonts w:hint="default" w:ascii="Courier New" w:hAnsi="Courier New"/>
      </w:rPr>
    </w:lvl>
    <w:lvl w:ilvl="5" w:tplc="3F12FDD0">
      <w:start w:val="1"/>
      <w:numFmt w:val="bullet"/>
      <w:lvlText w:val=""/>
      <w:lvlJc w:val="left"/>
      <w:pPr>
        <w:ind w:left="4320" w:hanging="360"/>
      </w:pPr>
      <w:rPr>
        <w:rFonts w:hint="default" w:ascii="Wingdings" w:hAnsi="Wingdings"/>
      </w:rPr>
    </w:lvl>
    <w:lvl w:ilvl="6" w:tplc="A8B0F6B2">
      <w:start w:val="1"/>
      <w:numFmt w:val="bullet"/>
      <w:lvlText w:val=""/>
      <w:lvlJc w:val="left"/>
      <w:pPr>
        <w:ind w:left="5040" w:hanging="360"/>
      </w:pPr>
      <w:rPr>
        <w:rFonts w:hint="default" w:ascii="Symbol" w:hAnsi="Symbol"/>
      </w:rPr>
    </w:lvl>
    <w:lvl w:ilvl="7" w:tplc="D1C87C18">
      <w:start w:val="1"/>
      <w:numFmt w:val="bullet"/>
      <w:lvlText w:val="o"/>
      <w:lvlJc w:val="left"/>
      <w:pPr>
        <w:ind w:left="5760" w:hanging="360"/>
      </w:pPr>
      <w:rPr>
        <w:rFonts w:hint="default" w:ascii="Courier New" w:hAnsi="Courier New"/>
      </w:rPr>
    </w:lvl>
    <w:lvl w:ilvl="8" w:tplc="0C66EE46">
      <w:start w:val="1"/>
      <w:numFmt w:val="bullet"/>
      <w:lvlText w:val=""/>
      <w:lvlJc w:val="left"/>
      <w:pPr>
        <w:ind w:left="6480" w:hanging="360"/>
      </w:pPr>
      <w:rPr>
        <w:rFonts w:hint="default" w:ascii="Wingdings" w:hAnsi="Wingdings"/>
      </w:rPr>
    </w:lvl>
  </w:abstractNum>
  <w:abstractNum w:abstractNumId="16" w15:restartNumberingAfterBreak="0">
    <w:nsid w:val="3914163B"/>
    <w:multiLevelType w:val="hybridMultilevel"/>
    <w:tmpl w:val="580AE5B2"/>
    <w:lvl w:ilvl="0" w:tplc="6F080922">
      <w:start w:val="1"/>
      <w:numFmt w:val="bullet"/>
      <w:lvlText w:val=""/>
      <w:lvlJc w:val="left"/>
      <w:pPr>
        <w:ind w:left="1800" w:hanging="360"/>
      </w:pPr>
      <w:rPr>
        <w:rFonts w:hint="default" w:ascii="Symbol" w:hAnsi="Symbol"/>
      </w:rPr>
    </w:lvl>
    <w:lvl w:ilvl="1" w:tplc="A0ECEFFA">
      <w:start w:val="1"/>
      <w:numFmt w:val="bullet"/>
      <w:lvlText w:val="o"/>
      <w:lvlJc w:val="left"/>
      <w:pPr>
        <w:ind w:left="2160" w:hanging="360"/>
      </w:pPr>
      <w:rPr>
        <w:rFonts w:hint="default" w:ascii="Courier New" w:hAnsi="Courier New"/>
      </w:rPr>
    </w:lvl>
    <w:lvl w:ilvl="2" w:tplc="07A20F78">
      <w:start w:val="1"/>
      <w:numFmt w:val="bullet"/>
      <w:lvlText w:val=""/>
      <w:lvlJc w:val="left"/>
      <w:pPr>
        <w:ind w:left="2880" w:hanging="360"/>
      </w:pPr>
      <w:rPr>
        <w:rFonts w:hint="default" w:ascii="Wingdings" w:hAnsi="Wingdings"/>
      </w:rPr>
    </w:lvl>
    <w:lvl w:ilvl="3" w:tplc="F58EE908">
      <w:start w:val="1"/>
      <w:numFmt w:val="bullet"/>
      <w:lvlText w:val=""/>
      <w:lvlJc w:val="left"/>
      <w:pPr>
        <w:ind w:left="3600" w:hanging="360"/>
      </w:pPr>
      <w:rPr>
        <w:rFonts w:hint="default" w:ascii="Symbol" w:hAnsi="Symbol"/>
      </w:rPr>
    </w:lvl>
    <w:lvl w:ilvl="4" w:tplc="97A2A61E">
      <w:start w:val="1"/>
      <w:numFmt w:val="bullet"/>
      <w:lvlText w:val="o"/>
      <w:lvlJc w:val="left"/>
      <w:pPr>
        <w:ind w:left="4320" w:hanging="360"/>
      </w:pPr>
      <w:rPr>
        <w:rFonts w:hint="default" w:ascii="Courier New" w:hAnsi="Courier New"/>
      </w:rPr>
    </w:lvl>
    <w:lvl w:ilvl="5" w:tplc="4D82FEFC">
      <w:start w:val="1"/>
      <w:numFmt w:val="bullet"/>
      <w:lvlText w:val=""/>
      <w:lvlJc w:val="left"/>
      <w:pPr>
        <w:ind w:left="5040" w:hanging="360"/>
      </w:pPr>
      <w:rPr>
        <w:rFonts w:hint="default" w:ascii="Wingdings" w:hAnsi="Wingdings"/>
      </w:rPr>
    </w:lvl>
    <w:lvl w:ilvl="6" w:tplc="A0C65206">
      <w:start w:val="1"/>
      <w:numFmt w:val="bullet"/>
      <w:lvlText w:val=""/>
      <w:lvlJc w:val="left"/>
      <w:pPr>
        <w:ind w:left="5760" w:hanging="360"/>
      </w:pPr>
      <w:rPr>
        <w:rFonts w:hint="default" w:ascii="Symbol" w:hAnsi="Symbol"/>
      </w:rPr>
    </w:lvl>
    <w:lvl w:ilvl="7" w:tplc="024C7B56">
      <w:start w:val="1"/>
      <w:numFmt w:val="bullet"/>
      <w:lvlText w:val="o"/>
      <w:lvlJc w:val="left"/>
      <w:pPr>
        <w:ind w:left="6480" w:hanging="360"/>
      </w:pPr>
      <w:rPr>
        <w:rFonts w:hint="default" w:ascii="Courier New" w:hAnsi="Courier New"/>
      </w:rPr>
    </w:lvl>
    <w:lvl w:ilvl="8" w:tplc="0F7A18E2">
      <w:start w:val="1"/>
      <w:numFmt w:val="bullet"/>
      <w:lvlText w:val=""/>
      <w:lvlJc w:val="left"/>
      <w:pPr>
        <w:ind w:left="7200" w:hanging="360"/>
      </w:pPr>
      <w:rPr>
        <w:rFonts w:hint="default" w:ascii="Wingdings" w:hAnsi="Wingdings"/>
      </w:rPr>
    </w:lvl>
  </w:abstractNum>
  <w:abstractNum w:abstractNumId="17" w15:restartNumberingAfterBreak="0">
    <w:nsid w:val="3E81F0A6"/>
    <w:multiLevelType w:val="hybridMultilevel"/>
    <w:tmpl w:val="3B0CAC8E"/>
    <w:lvl w:ilvl="0" w:tplc="64D6EA62">
      <w:start w:val="1"/>
      <w:numFmt w:val="bullet"/>
      <w:lvlText w:val=""/>
      <w:lvlJc w:val="left"/>
      <w:pPr>
        <w:ind w:left="720" w:hanging="360"/>
      </w:pPr>
      <w:rPr>
        <w:rFonts w:hint="default" w:ascii="Symbol" w:hAnsi="Symbol"/>
      </w:rPr>
    </w:lvl>
    <w:lvl w:ilvl="1" w:tplc="69C0813C">
      <w:start w:val="1"/>
      <w:numFmt w:val="bullet"/>
      <w:lvlText w:val="o"/>
      <w:lvlJc w:val="left"/>
      <w:pPr>
        <w:ind w:left="1440" w:hanging="360"/>
      </w:pPr>
      <w:rPr>
        <w:rFonts w:hint="default" w:ascii="Courier New" w:hAnsi="Courier New"/>
      </w:rPr>
    </w:lvl>
    <w:lvl w:ilvl="2" w:tplc="694A99E4">
      <w:start w:val="1"/>
      <w:numFmt w:val="bullet"/>
      <w:lvlText w:val=""/>
      <w:lvlJc w:val="left"/>
      <w:pPr>
        <w:ind w:left="2160" w:hanging="360"/>
      </w:pPr>
      <w:rPr>
        <w:rFonts w:hint="default" w:ascii="Wingdings" w:hAnsi="Wingdings"/>
      </w:rPr>
    </w:lvl>
    <w:lvl w:ilvl="3" w:tplc="3D346D26">
      <w:start w:val="1"/>
      <w:numFmt w:val="bullet"/>
      <w:lvlText w:val=""/>
      <w:lvlJc w:val="left"/>
      <w:pPr>
        <w:ind w:left="2880" w:hanging="360"/>
      </w:pPr>
      <w:rPr>
        <w:rFonts w:hint="default" w:ascii="Symbol" w:hAnsi="Symbol"/>
      </w:rPr>
    </w:lvl>
    <w:lvl w:ilvl="4" w:tplc="B8460ED6">
      <w:start w:val="1"/>
      <w:numFmt w:val="bullet"/>
      <w:lvlText w:val="o"/>
      <w:lvlJc w:val="left"/>
      <w:pPr>
        <w:ind w:left="3600" w:hanging="360"/>
      </w:pPr>
      <w:rPr>
        <w:rFonts w:hint="default" w:ascii="Courier New" w:hAnsi="Courier New"/>
      </w:rPr>
    </w:lvl>
    <w:lvl w:ilvl="5" w:tplc="69C083F0">
      <w:start w:val="1"/>
      <w:numFmt w:val="bullet"/>
      <w:lvlText w:val=""/>
      <w:lvlJc w:val="left"/>
      <w:pPr>
        <w:ind w:left="4320" w:hanging="360"/>
      </w:pPr>
      <w:rPr>
        <w:rFonts w:hint="default" w:ascii="Wingdings" w:hAnsi="Wingdings"/>
      </w:rPr>
    </w:lvl>
    <w:lvl w:ilvl="6" w:tplc="2B3C1F7E">
      <w:start w:val="1"/>
      <w:numFmt w:val="bullet"/>
      <w:lvlText w:val=""/>
      <w:lvlJc w:val="left"/>
      <w:pPr>
        <w:ind w:left="5040" w:hanging="360"/>
      </w:pPr>
      <w:rPr>
        <w:rFonts w:hint="default" w:ascii="Symbol" w:hAnsi="Symbol"/>
      </w:rPr>
    </w:lvl>
    <w:lvl w:ilvl="7" w:tplc="86F28518">
      <w:start w:val="1"/>
      <w:numFmt w:val="bullet"/>
      <w:lvlText w:val="o"/>
      <w:lvlJc w:val="left"/>
      <w:pPr>
        <w:ind w:left="5760" w:hanging="360"/>
      </w:pPr>
      <w:rPr>
        <w:rFonts w:hint="default" w:ascii="Courier New" w:hAnsi="Courier New"/>
      </w:rPr>
    </w:lvl>
    <w:lvl w:ilvl="8" w:tplc="70B44214">
      <w:start w:val="1"/>
      <w:numFmt w:val="bullet"/>
      <w:lvlText w:val=""/>
      <w:lvlJc w:val="left"/>
      <w:pPr>
        <w:ind w:left="6480" w:hanging="360"/>
      </w:pPr>
      <w:rPr>
        <w:rFonts w:hint="default" w:ascii="Wingdings" w:hAnsi="Wingdings"/>
      </w:rPr>
    </w:lvl>
  </w:abstractNum>
  <w:abstractNum w:abstractNumId="18" w15:restartNumberingAfterBreak="0">
    <w:nsid w:val="4536C6C4"/>
    <w:multiLevelType w:val="hybridMultilevel"/>
    <w:tmpl w:val="2DFEB620"/>
    <w:lvl w:ilvl="0" w:tplc="A028C7BA">
      <w:start w:val="1"/>
      <w:numFmt w:val="bullet"/>
      <w:lvlText w:val=""/>
      <w:lvlJc w:val="left"/>
      <w:pPr>
        <w:ind w:left="720" w:hanging="360"/>
      </w:pPr>
      <w:rPr>
        <w:rFonts w:hint="default" w:ascii="Symbol" w:hAnsi="Symbol"/>
      </w:rPr>
    </w:lvl>
    <w:lvl w:ilvl="1" w:tplc="CB0C3324">
      <w:start w:val="1"/>
      <w:numFmt w:val="bullet"/>
      <w:lvlText w:val="o"/>
      <w:lvlJc w:val="left"/>
      <w:pPr>
        <w:ind w:left="1440" w:hanging="360"/>
      </w:pPr>
      <w:rPr>
        <w:rFonts w:hint="default" w:ascii="Courier New" w:hAnsi="Courier New"/>
      </w:rPr>
    </w:lvl>
    <w:lvl w:ilvl="2" w:tplc="544C62F2">
      <w:start w:val="1"/>
      <w:numFmt w:val="bullet"/>
      <w:lvlText w:val=""/>
      <w:lvlJc w:val="left"/>
      <w:pPr>
        <w:ind w:left="2160" w:hanging="360"/>
      </w:pPr>
      <w:rPr>
        <w:rFonts w:hint="default" w:ascii="Wingdings" w:hAnsi="Wingdings"/>
      </w:rPr>
    </w:lvl>
    <w:lvl w:ilvl="3" w:tplc="7764A592">
      <w:start w:val="1"/>
      <w:numFmt w:val="bullet"/>
      <w:lvlText w:val=""/>
      <w:lvlJc w:val="left"/>
      <w:pPr>
        <w:ind w:left="2880" w:hanging="360"/>
      </w:pPr>
      <w:rPr>
        <w:rFonts w:hint="default" w:ascii="Symbol" w:hAnsi="Symbol"/>
      </w:rPr>
    </w:lvl>
    <w:lvl w:ilvl="4" w:tplc="5036A004">
      <w:start w:val="1"/>
      <w:numFmt w:val="bullet"/>
      <w:lvlText w:val="o"/>
      <w:lvlJc w:val="left"/>
      <w:pPr>
        <w:ind w:left="3600" w:hanging="360"/>
      </w:pPr>
      <w:rPr>
        <w:rFonts w:hint="default" w:ascii="Courier New" w:hAnsi="Courier New"/>
      </w:rPr>
    </w:lvl>
    <w:lvl w:ilvl="5" w:tplc="2E0C07EC">
      <w:start w:val="1"/>
      <w:numFmt w:val="bullet"/>
      <w:lvlText w:val=""/>
      <w:lvlJc w:val="left"/>
      <w:pPr>
        <w:ind w:left="4320" w:hanging="360"/>
      </w:pPr>
      <w:rPr>
        <w:rFonts w:hint="default" w:ascii="Wingdings" w:hAnsi="Wingdings"/>
      </w:rPr>
    </w:lvl>
    <w:lvl w:ilvl="6" w:tplc="38D46A7E">
      <w:start w:val="1"/>
      <w:numFmt w:val="bullet"/>
      <w:lvlText w:val=""/>
      <w:lvlJc w:val="left"/>
      <w:pPr>
        <w:ind w:left="5040" w:hanging="360"/>
      </w:pPr>
      <w:rPr>
        <w:rFonts w:hint="default" w:ascii="Symbol" w:hAnsi="Symbol"/>
      </w:rPr>
    </w:lvl>
    <w:lvl w:ilvl="7" w:tplc="F5F8D35A">
      <w:start w:val="1"/>
      <w:numFmt w:val="bullet"/>
      <w:lvlText w:val="o"/>
      <w:lvlJc w:val="left"/>
      <w:pPr>
        <w:ind w:left="5760" w:hanging="360"/>
      </w:pPr>
      <w:rPr>
        <w:rFonts w:hint="default" w:ascii="Courier New" w:hAnsi="Courier New"/>
      </w:rPr>
    </w:lvl>
    <w:lvl w:ilvl="8" w:tplc="BA9C7A94">
      <w:start w:val="1"/>
      <w:numFmt w:val="bullet"/>
      <w:lvlText w:val=""/>
      <w:lvlJc w:val="left"/>
      <w:pPr>
        <w:ind w:left="6480" w:hanging="360"/>
      </w:pPr>
      <w:rPr>
        <w:rFonts w:hint="default" w:ascii="Wingdings" w:hAnsi="Wingdings"/>
      </w:rPr>
    </w:lvl>
  </w:abstractNum>
  <w:abstractNum w:abstractNumId="19" w15:restartNumberingAfterBreak="0">
    <w:nsid w:val="46DA1E4F"/>
    <w:multiLevelType w:val="hybridMultilevel"/>
    <w:tmpl w:val="FB442B06"/>
    <w:lvl w:ilvl="0" w:tplc="CAF82BAC">
      <w:start w:val="1"/>
      <w:numFmt w:val="bullet"/>
      <w:lvlText w:val=""/>
      <w:lvlJc w:val="left"/>
      <w:pPr>
        <w:ind w:left="720" w:hanging="360"/>
      </w:pPr>
      <w:rPr>
        <w:rFonts w:hint="default" w:ascii="Symbol" w:hAnsi="Symbol"/>
      </w:rPr>
    </w:lvl>
    <w:lvl w:ilvl="1" w:tplc="E3CEFB34">
      <w:start w:val="1"/>
      <w:numFmt w:val="bullet"/>
      <w:lvlText w:val="o"/>
      <w:lvlJc w:val="left"/>
      <w:pPr>
        <w:ind w:left="1440" w:hanging="360"/>
      </w:pPr>
      <w:rPr>
        <w:rFonts w:hint="default" w:ascii="Courier New" w:hAnsi="Courier New"/>
      </w:rPr>
    </w:lvl>
    <w:lvl w:ilvl="2" w:tplc="90963580">
      <w:start w:val="1"/>
      <w:numFmt w:val="bullet"/>
      <w:lvlText w:val=""/>
      <w:lvlJc w:val="left"/>
      <w:pPr>
        <w:ind w:left="2160" w:hanging="360"/>
      </w:pPr>
      <w:rPr>
        <w:rFonts w:hint="default" w:ascii="Wingdings" w:hAnsi="Wingdings"/>
      </w:rPr>
    </w:lvl>
    <w:lvl w:ilvl="3" w:tplc="B63CB580">
      <w:start w:val="1"/>
      <w:numFmt w:val="bullet"/>
      <w:lvlText w:val=""/>
      <w:lvlJc w:val="left"/>
      <w:pPr>
        <w:ind w:left="2880" w:hanging="360"/>
      </w:pPr>
      <w:rPr>
        <w:rFonts w:hint="default" w:ascii="Symbol" w:hAnsi="Symbol"/>
      </w:rPr>
    </w:lvl>
    <w:lvl w:ilvl="4" w:tplc="670EEE0E">
      <w:start w:val="1"/>
      <w:numFmt w:val="bullet"/>
      <w:lvlText w:val="o"/>
      <w:lvlJc w:val="left"/>
      <w:pPr>
        <w:ind w:left="3600" w:hanging="360"/>
      </w:pPr>
      <w:rPr>
        <w:rFonts w:hint="default" w:ascii="Courier New" w:hAnsi="Courier New"/>
      </w:rPr>
    </w:lvl>
    <w:lvl w:ilvl="5" w:tplc="0CB6E17E">
      <w:start w:val="1"/>
      <w:numFmt w:val="bullet"/>
      <w:lvlText w:val=""/>
      <w:lvlJc w:val="left"/>
      <w:pPr>
        <w:ind w:left="4320" w:hanging="360"/>
      </w:pPr>
      <w:rPr>
        <w:rFonts w:hint="default" w:ascii="Wingdings" w:hAnsi="Wingdings"/>
      </w:rPr>
    </w:lvl>
    <w:lvl w:ilvl="6" w:tplc="4B380EB4">
      <w:start w:val="1"/>
      <w:numFmt w:val="bullet"/>
      <w:lvlText w:val=""/>
      <w:lvlJc w:val="left"/>
      <w:pPr>
        <w:ind w:left="5040" w:hanging="360"/>
      </w:pPr>
      <w:rPr>
        <w:rFonts w:hint="default" w:ascii="Symbol" w:hAnsi="Symbol"/>
      </w:rPr>
    </w:lvl>
    <w:lvl w:ilvl="7" w:tplc="5204F738">
      <w:start w:val="1"/>
      <w:numFmt w:val="bullet"/>
      <w:lvlText w:val="o"/>
      <w:lvlJc w:val="left"/>
      <w:pPr>
        <w:ind w:left="5760" w:hanging="360"/>
      </w:pPr>
      <w:rPr>
        <w:rFonts w:hint="default" w:ascii="Courier New" w:hAnsi="Courier New"/>
      </w:rPr>
    </w:lvl>
    <w:lvl w:ilvl="8" w:tplc="BDCCC256">
      <w:start w:val="1"/>
      <w:numFmt w:val="bullet"/>
      <w:lvlText w:val=""/>
      <w:lvlJc w:val="left"/>
      <w:pPr>
        <w:ind w:left="6480" w:hanging="360"/>
      </w:pPr>
      <w:rPr>
        <w:rFonts w:hint="default" w:ascii="Wingdings" w:hAnsi="Wingdings"/>
      </w:rPr>
    </w:lvl>
  </w:abstractNum>
  <w:abstractNum w:abstractNumId="20" w15:restartNumberingAfterBreak="0">
    <w:nsid w:val="492E1BCA"/>
    <w:multiLevelType w:val="hybridMultilevel"/>
    <w:tmpl w:val="CBEA59A8"/>
    <w:lvl w:ilvl="0" w:tplc="152EE9E6">
      <w:start w:val="1"/>
      <w:numFmt w:val="bullet"/>
      <w:lvlText w:val=""/>
      <w:lvlJc w:val="left"/>
      <w:pPr>
        <w:ind w:left="720" w:hanging="360"/>
      </w:pPr>
      <w:rPr>
        <w:rFonts w:hint="default" w:ascii="Symbol" w:hAnsi="Symbol"/>
      </w:rPr>
    </w:lvl>
    <w:lvl w:ilvl="1" w:tplc="9D369CDA">
      <w:start w:val="1"/>
      <w:numFmt w:val="bullet"/>
      <w:lvlText w:val="o"/>
      <w:lvlJc w:val="left"/>
      <w:pPr>
        <w:ind w:left="1440" w:hanging="360"/>
      </w:pPr>
      <w:rPr>
        <w:rFonts w:hint="default" w:ascii="Courier New" w:hAnsi="Courier New"/>
      </w:rPr>
    </w:lvl>
    <w:lvl w:ilvl="2" w:tplc="08F8872A">
      <w:start w:val="1"/>
      <w:numFmt w:val="bullet"/>
      <w:lvlText w:val=""/>
      <w:lvlJc w:val="left"/>
      <w:pPr>
        <w:ind w:left="2160" w:hanging="360"/>
      </w:pPr>
      <w:rPr>
        <w:rFonts w:hint="default" w:ascii="Wingdings" w:hAnsi="Wingdings"/>
      </w:rPr>
    </w:lvl>
    <w:lvl w:ilvl="3" w:tplc="B7BC32EC">
      <w:start w:val="1"/>
      <w:numFmt w:val="bullet"/>
      <w:lvlText w:val=""/>
      <w:lvlJc w:val="left"/>
      <w:pPr>
        <w:ind w:left="2880" w:hanging="360"/>
      </w:pPr>
      <w:rPr>
        <w:rFonts w:hint="default" w:ascii="Symbol" w:hAnsi="Symbol"/>
      </w:rPr>
    </w:lvl>
    <w:lvl w:ilvl="4" w:tplc="EAEE729A">
      <w:start w:val="1"/>
      <w:numFmt w:val="bullet"/>
      <w:lvlText w:val="o"/>
      <w:lvlJc w:val="left"/>
      <w:pPr>
        <w:ind w:left="3600" w:hanging="360"/>
      </w:pPr>
      <w:rPr>
        <w:rFonts w:hint="default" w:ascii="Courier New" w:hAnsi="Courier New"/>
      </w:rPr>
    </w:lvl>
    <w:lvl w:ilvl="5" w:tplc="17FA3CD0">
      <w:start w:val="1"/>
      <w:numFmt w:val="bullet"/>
      <w:lvlText w:val=""/>
      <w:lvlJc w:val="left"/>
      <w:pPr>
        <w:ind w:left="4320" w:hanging="360"/>
      </w:pPr>
      <w:rPr>
        <w:rFonts w:hint="default" w:ascii="Wingdings" w:hAnsi="Wingdings"/>
      </w:rPr>
    </w:lvl>
    <w:lvl w:ilvl="6" w:tplc="8B04A6BC">
      <w:start w:val="1"/>
      <w:numFmt w:val="bullet"/>
      <w:lvlText w:val=""/>
      <w:lvlJc w:val="left"/>
      <w:pPr>
        <w:ind w:left="5040" w:hanging="360"/>
      </w:pPr>
      <w:rPr>
        <w:rFonts w:hint="default" w:ascii="Symbol" w:hAnsi="Symbol"/>
      </w:rPr>
    </w:lvl>
    <w:lvl w:ilvl="7" w:tplc="207EC3EC">
      <w:start w:val="1"/>
      <w:numFmt w:val="bullet"/>
      <w:lvlText w:val="o"/>
      <w:lvlJc w:val="left"/>
      <w:pPr>
        <w:ind w:left="5760" w:hanging="360"/>
      </w:pPr>
      <w:rPr>
        <w:rFonts w:hint="default" w:ascii="Courier New" w:hAnsi="Courier New"/>
      </w:rPr>
    </w:lvl>
    <w:lvl w:ilvl="8" w:tplc="CB9228C2">
      <w:start w:val="1"/>
      <w:numFmt w:val="bullet"/>
      <w:lvlText w:val=""/>
      <w:lvlJc w:val="left"/>
      <w:pPr>
        <w:ind w:left="6480" w:hanging="360"/>
      </w:pPr>
      <w:rPr>
        <w:rFonts w:hint="default" w:ascii="Wingdings" w:hAnsi="Wingdings"/>
      </w:rPr>
    </w:lvl>
  </w:abstractNum>
  <w:abstractNum w:abstractNumId="21" w15:restartNumberingAfterBreak="0">
    <w:nsid w:val="52F52171"/>
    <w:multiLevelType w:val="hybridMultilevel"/>
    <w:tmpl w:val="93801E32"/>
    <w:lvl w:ilvl="0" w:tplc="AC38621E">
      <w:start w:val="1"/>
      <w:numFmt w:val="bullet"/>
      <w:lvlText w:val=""/>
      <w:lvlJc w:val="left"/>
      <w:pPr>
        <w:ind w:left="720" w:hanging="360"/>
      </w:pPr>
      <w:rPr>
        <w:rFonts w:hint="default" w:ascii="Symbol" w:hAnsi="Symbol"/>
      </w:rPr>
    </w:lvl>
    <w:lvl w:ilvl="1" w:tplc="AAECB9E4">
      <w:start w:val="1"/>
      <w:numFmt w:val="bullet"/>
      <w:lvlText w:val="o"/>
      <w:lvlJc w:val="left"/>
      <w:pPr>
        <w:ind w:left="1440" w:hanging="360"/>
      </w:pPr>
      <w:rPr>
        <w:rFonts w:hint="default" w:ascii="Courier New" w:hAnsi="Courier New"/>
      </w:rPr>
    </w:lvl>
    <w:lvl w:ilvl="2" w:tplc="16841A9A">
      <w:start w:val="1"/>
      <w:numFmt w:val="bullet"/>
      <w:lvlText w:val=""/>
      <w:lvlJc w:val="left"/>
      <w:pPr>
        <w:ind w:left="2160" w:hanging="360"/>
      </w:pPr>
      <w:rPr>
        <w:rFonts w:hint="default" w:ascii="Wingdings" w:hAnsi="Wingdings"/>
      </w:rPr>
    </w:lvl>
    <w:lvl w:ilvl="3" w:tplc="009CCAD8">
      <w:start w:val="1"/>
      <w:numFmt w:val="bullet"/>
      <w:lvlText w:val=""/>
      <w:lvlJc w:val="left"/>
      <w:pPr>
        <w:ind w:left="2880" w:hanging="360"/>
      </w:pPr>
      <w:rPr>
        <w:rFonts w:hint="default" w:ascii="Symbol" w:hAnsi="Symbol"/>
      </w:rPr>
    </w:lvl>
    <w:lvl w:ilvl="4" w:tplc="41DE70C0">
      <w:start w:val="1"/>
      <w:numFmt w:val="bullet"/>
      <w:lvlText w:val="o"/>
      <w:lvlJc w:val="left"/>
      <w:pPr>
        <w:ind w:left="3600" w:hanging="360"/>
      </w:pPr>
      <w:rPr>
        <w:rFonts w:hint="default" w:ascii="Courier New" w:hAnsi="Courier New"/>
      </w:rPr>
    </w:lvl>
    <w:lvl w:ilvl="5" w:tplc="0400EAA2">
      <w:start w:val="1"/>
      <w:numFmt w:val="bullet"/>
      <w:lvlText w:val=""/>
      <w:lvlJc w:val="left"/>
      <w:pPr>
        <w:ind w:left="4320" w:hanging="360"/>
      </w:pPr>
      <w:rPr>
        <w:rFonts w:hint="default" w:ascii="Wingdings" w:hAnsi="Wingdings"/>
      </w:rPr>
    </w:lvl>
    <w:lvl w:ilvl="6" w:tplc="D5B64BAC">
      <w:start w:val="1"/>
      <w:numFmt w:val="bullet"/>
      <w:lvlText w:val=""/>
      <w:lvlJc w:val="left"/>
      <w:pPr>
        <w:ind w:left="5040" w:hanging="360"/>
      </w:pPr>
      <w:rPr>
        <w:rFonts w:hint="default" w:ascii="Symbol" w:hAnsi="Symbol"/>
      </w:rPr>
    </w:lvl>
    <w:lvl w:ilvl="7" w:tplc="94FACF50">
      <w:start w:val="1"/>
      <w:numFmt w:val="bullet"/>
      <w:lvlText w:val="o"/>
      <w:lvlJc w:val="left"/>
      <w:pPr>
        <w:ind w:left="5760" w:hanging="360"/>
      </w:pPr>
      <w:rPr>
        <w:rFonts w:hint="default" w:ascii="Courier New" w:hAnsi="Courier New"/>
      </w:rPr>
    </w:lvl>
    <w:lvl w:ilvl="8" w:tplc="AB488F12">
      <w:start w:val="1"/>
      <w:numFmt w:val="bullet"/>
      <w:lvlText w:val=""/>
      <w:lvlJc w:val="left"/>
      <w:pPr>
        <w:ind w:left="6480" w:hanging="360"/>
      </w:pPr>
      <w:rPr>
        <w:rFonts w:hint="default" w:ascii="Wingdings" w:hAnsi="Wingdings"/>
      </w:rPr>
    </w:lvl>
  </w:abstractNum>
  <w:abstractNum w:abstractNumId="22" w15:restartNumberingAfterBreak="0">
    <w:nsid w:val="556F6FF4"/>
    <w:multiLevelType w:val="hybridMultilevel"/>
    <w:tmpl w:val="15AA6A66"/>
    <w:lvl w:ilvl="0" w:tplc="4E348EAE">
      <w:start w:val="1"/>
      <w:numFmt w:val="bullet"/>
      <w:lvlText w:val=""/>
      <w:lvlJc w:val="left"/>
      <w:pPr>
        <w:ind w:left="720" w:hanging="360"/>
      </w:pPr>
      <w:rPr>
        <w:rFonts w:hint="default" w:ascii="Symbol" w:hAnsi="Symbol"/>
      </w:rPr>
    </w:lvl>
    <w:lvl w:ilvl="1" w:tplc="20162C88">
      <w:start w:val="1"/>
      <w:numFmt w:val="bullet"/>
      <w:lvlText w:val="o"/>
      <w:lvlJc w:val="left"/>
      <w:pPr>
        <w:ind w:left="1440" w:hanging="360"/>
      </w:pPr>
      <w:rPr>
        <w:rFonts w:hint="default" w:ascii="Courier New" w:hAnsi="Courier New"/>
      </w:rPr>
    </w:lvl>
    <w:lvl w:ilvl="2" w:tplc="EBCA3FEA">
      <w:start w:val="1"/>
      <w:numFmt w:val="bullet"/>
      <w:lvlText w:val=""/>
      <w:lvlJc w:val="left"/>
      <w:pPr>
        <w:ind w:left="2160" w:hanging="360"/>
      </w:pPr>
      <w:rPr>
        <w:rFonts w:hint="default" w:ascii="Wingdings" w:hAnsi="Wingdings"/>
      </w:rPr>
    </w:lvl>
    <w:lvl w:ilvl="3" w:tplc="43BCF7DA">
      <w:start w:val="1"/>
      <w:numFmt w:val="bullet"/>
      <w:lvlText w:val=""/>
      <w:lvlJc w:val="left"/>
      <w:pPr>
        <w:ind w:left="2880" w:hanging="360"/>
      </w:pPr>
      <w:rPr>
        <w:rFonts w:hint="default" w:ascii="Symbol" w:hAnsi="Symbol"/>
      </w:rPr>
    </w:lvl>
    <w:lvl w:ilvl="4" w:tplc="0B04FFB0">
      <w:start w:val="1"/>
      <w:numFmt w:val="bullet"/>
      <w:lvlText w:val="o"/>
      <w:lvlJc w:val="left"/>
      <w:pPr>
        <w:ind w:left="3600" w:hanging="360"/>
      </w:pPr>
      <w:rPr>
        <w:rFonts w:hint="default" w:ascii="Courier New" w:hAnsi="Courier New"/>
      </w:rPr>
    </w:lvl>
    <w:lvl w:ilvl="5" w:tplc="CECCFAFC">
      <w:start w:val="1"/>
      <w:numFmt w:val="bullet"/>
      <w:lvlText w:val=""/>
      <w:lvlJc w:val="left"/>
      <w:pPr>
        <w:ind w:left="4320" w:hanging="360"/>
      </w:pPr>
      <w:rPr>
        <w:rFonts w:hint="default" w:ascii="Wingdings" w:hAnsi="Wingdings"/>
      </w:rPr>
    </w:lvl>
    <w:lvl w:ilvl="6" w:tplc="2F1EFC3A">
      <w:start w:val="1"/>
      <w:numFmt w:val="bullet"/>
      <w:lvlText w:val=""/>
      <w:lvlJc w:val="left"/>
      <w:pPr>
        <w:ind w:left="5040" w:hanging="360"/>
      </w:pPr>
      <w:rPr>
        <w:rFonts w:hint="default" w:ascii="Symbol" w:hAnsi="Symbol"/>
      </w:rPr>
    </w:lvl>
    <w:lvl w:ilvl="7" w:tplc="CE8C690C">
      <w:start w:val="1"/>
      <w:numFmt w:val="bullet"/>
      <w:lvlText w:val="o"/>
      <w:lvlJc w:val="left"/>
      <w:pPr>
        <w:ind w:left="5760" w:hanging="360"/>
      </w:pPr>
      <w:rPr>
        <w:rFonts w:hint="default" w:ascii="Courier New" w:hAnsi="Courier New"/>
      </w:rPr>
    </w:lvl>
    <w:lvl w:ilvl="8" w:tplc="641E4C4A">
      <w:start w:val="1"/>
      <w:numFmt w:val="bullet"/>
      <w:lvlText w:val=""/>
      <w:lvlJc w:val="left"/>
      <w:pPr>
        <w:ind w:left="6480" w:hanging="360"/>
      </w:pPr>
      <w:rPr>
        <w:rFonts w:hint="default" w:ascii="Wingdings" w:hAnsi="Wingdings"/>
      </w:rPr>
    </w:lvl>
  </w:abstractNum>
  <w:abstractNum w:abstractNumId="23" w15:restartNumberingAfterBreak="0">
    <w:nsid w:val="57F7C767"/>
    <w:multiLevelType w:val="hybridMultilevel"/>
    <w:tmpl w:val="60AE4ABC"/>
    <w:lvl w:ilvl="0" w:tplc="A4445C7C">
      <w:start w:val="1"/>
      <w:numFmt w:val="bullet"/>
      <w:lvlText w:val=""/>
      <w:lvlJc w:val="left"/>
      <w:pPr>
        <w:ind w:left="720" w:hanging="360"/>
      </w:pPr>
      <w:rPr>
        <w:rFonts w:hint="default" w:ascii="Symbol" w:hAnsi="Symbol"/>
      </w:rPr>
    </w:lvl>
    <w:lvl w:ilvl="1" w:tplc="5BBCC196">
      <w:start w:val="1"/>
      <w:numFmt w:val="bullet"/>
      <w:lvlText w:val="o"/>
      <w:lvlJc w:val="left"/>
      <w:pPr>
        <w:ind w:left="1440" w:hanging="360"/>
      </w:pPr>
      <w:rPr>
        <w:rFonts w:hint="default" w:ascii="Courier New" w:hAnsi="Courier New"/>
      </w:rPr>
    </w:lvl>
    <w:lvl w:ilvl="2" w:tplc="3E966318">
      <w:start w:val="1"/>
      <w:numFmt w:val="bullet"/>
      <w:lvlText w:val=""/>
      <w:lvlJc w:val="left"/>
      <w:pPr>
        <w:ind w:left="2160" w:hanging="360"/>
      </w:pPr>
      <w:rPr>
        <w:rFonts w:hint="default" w:ascii="Wingdings" w:hAnsi="Wingdings"/>
      </w:rPr>
    </w:lvl>
    <w:lvl w:ilvl="3" w:tplc="028ADFA2">
      <w:start w:val="1"/>
      <w:numFmt w:val="bullet"/>
      <w:lvlText w:val=""/>
      <w:lvlJc w:val="left"/>
      <w:pPr>
        <w:ind w:left="2880" w:hanging="360"/>
      </w:pPr>
      <w:rPr>
        <w:rFonts w:hint="default" w:ascii="Symbol" w:hAnsi="Symbol"/>
      </w:rPr>
    </w:lvl>
    <w:lvl w:ilvl="4" w:tplc="02D400D4">
      <w:start w:val="1"/>
      <w:numFmt w:val="bullet"/>
      <w:lvlText w:val="o"/>
      <w:lvlJc w:val="left"/>
      <w:pPr>
        <w:ind w:left="3600" w:hanging="360"/>
      </w:pPr>
      <w:rPr>
        <w:rFonts w:hint="default" w:ascii="Courier New" w:hAnsi="Courier New"/>
      </w:rPr>
    </w:lvl>
    <w:lvl w:ilvl="5" w:tplc="3AE83722">
      <w:start w:val="1"/>
      <w:numFmt w:val="bullet"/>
      <w:lvlText w:val=""/>
      <w:lvlJc w:val="left"/>
      <w:pPr>
        <w:ind w:left="4320" w:hanging="360"/>
      </w:pPr>
      <w:rPr>
        <w:rFonts w:hint="default" w:ascii="Wingdings" w:hAnsi="Wingdings"/>
      </w:rPr>
    </w:lvl>
    <w:lvl w:ilvl="6" w:tplc="7520CC1C">
      <w:start w:val="1"/>
      <w:numFmt w:val="bullet"/>
      <w:lvlText w:val=""/>
      <w:lvlJc w:val="left"/>
      <w:pPr>
        <w:ind w:left="5040" w:hanging="360"/>
      </w:pPr>
      <w:rPr>
        <w:rFonts w:hint="default" w:ascii="Symbol" w:hAnsi="Symbol"/>
      </w:rPr>
    </w:lvl>
    <w:lvl w:ilvl="7" w:tplc="F454BDBE">
      <w:start w:val="1"/>
      <w:numFmt w:val="bullet"/>
      <w:lvlText w:val="o"/>
      <w:lvlJc w:val="left"/>
      <w:pPr>
        <w:ind w:left="5760" w:hanging="360"/>
      </w:pPr>
      <w:rPr>
        <w:rFonts w:hint="default" w:ascii="Courier New" w:hAnsi="Courier New"/>
      </w:rPr>
    </w:lvl>
    <w:lvl w:ilvl="8" w:tplc="CF2ECD16">
      <w:start w:val="1"/>
      <w:numFmt w:val="bullet"/>
      <w:lvlText w:val=""/>
      <w:lvlJc w:val="left"/>
      <w:pPr>
        <w:ind w:left="6480" w:hanging="360"/>
      </w:pPr>
      <w:rPr>
        <w:rFonts w:hint="default" w:ascii="Wingdings" w:hAnsi="Wingdings"/>
      </w:rPr>
    </w:lvl>
  </w:abstractNum>
  <w:abstractNum w:abstractNumId="24" w15:restartNumberingAfterBreak="0">
    <w:nsid w:val="5914F08E"/>
    <w:multiLevelType w:val="hybridMultilevel"/>
    <w:tmpl w:val="FC6A074E"/>
    <w:lvl w:ilvl="0" w:tplc="78BE7340">
      <w:start w:val="1"/>
      <w:numFmt w:val="bullet"/>
      <w:lvlText w:val=""/>
      <w:lvlJc w:val="left"/>
      <w:pPr>
        <w:ind w:left="720" w:hanging="360"/>
      </w:pPr>
      <w:rPr>
        <w:rFonts w:hint="default" w:ascii="Symbol" w:hAnsi="Symbol"/>
      </w:rPr>
    </w:lvl>
    <w:lvl w:ilvl="1" w:tplc="F93279A4">
      <w:start w:val="1"/>
      <w:numFmt w:val="bullet"/>
      <w:lvlText w:val="o"/>
      <w:lvlJc w:val="left"/>
      <w:pPr>
        <w:ind w:left="1440" w:hanging="360"/>
      </w:pPr>
      <w:rPr>
        <w:rFonts w:hint="default" w:ascii="Courier New" w:hAnsi="Courier New"/>
      </w:rPr>
    </w:lvl>
    <w:lvl w:ilvl="2" w:tplc="04466B3A">
      <w:start w:val="1"/>
      <w:numFmt w:val="bullet"/>
      <w:lvlText w:val=""/>
      <w:lvlJc w:val="left"/>
      <w:pPr>
        <w:ind w:left="2160" w:hanging="360"/>
      </w:pPr>
      <w:rPr>
        <w:rFonts w:hint="default" w:ascii="Wingdings" w:hAnsi="Wingdings"/>
      </w:rPr>
    </w:lvl>
    <w:lvl w:ilvl="3" w:tplc="0D08669E">
      <w:start w:val="1"/>
      <w:numFmt w:val="bullet"/>
      <w:lvlText w:val=""/>
      <w:lvlJc w:val="left"/>
      <w:pPr>
        <w:ind w:left="2880" w:hanging="360"/>
      </w:pPr>
      <w:rPr>
        <w:rFonts w:hint="default" w:ascii="Symbol" w:hAnsi="Symbol"/>
      </w:rPr>
    </w:lvl>
    <w:lvl w:ilvl="4" w:tplc="4852F236">
      <w:start w:val="1"/>
      <w:numFmt w:val="bullet"/>
      <w:lvlText w:val="o"/>
      <w:lvlJc w:val="left"/>
      <w:pPr>
        <w:ind w:left="3600" w:hanging="360"/>
      </w:pPr>
      <w:rPr>
        <w:rFonts w:hint="default" w:ascii="Courier New" w:hAnsi="Courier New"/>
      </w:rPr>
    </w:lvl>
    <w:lvl w:ilvl="5" w:tplc="B0ECE32C">
      <w:start w:val="1"/>
      <w:numFmt w:val="bullet"/>
      <w:lvlText w:val=""/>
      <w:lvlJc w:val="left"/>
      <w:pPr>
        <w:ind w:left="4320" w:hanging="360"/>
      </w:pPr>
      <w:rPr>
        <w:rFonts w:hint="default" w:ascii="Wingdings" w:hAnsi="Wingdings"/>
      </w:rPr>
    </w:lvl>
    <w:lvl w:ilvl="6" w:tplc="CB787866">
      <w:start w:val="1"/>
      <w:numFmt w:val="bullet"/>
      <w:lvlText w:val=""/>
      <w:lvlJc w:val="left"/>
      <w:pPr>
        <w:ind w:left="5040" w:hanging="360"/>
      </w:pPr>
      <w:rPr>
        <w:rFonts w:hint="default" w:ascii="Symbol" w:hAnsi="Symbol"/>
      </w:rPr>
    </w:lvl>
    <w:lvl w:ilvl="7" w:tplc="579EAE60">
      <w:start w:val="1"/>
      <w:numFmt w:val="bullet"/>
      <w:lvlText w:val="o"/>
      <w:lvlJc w:val="left"/>
      <w:pPr>
        <w:ind w:left="5760" w:hanging="360"/>
      </w:pPr>
      <w:rPr>
        <w:rFonts w:hint="default" w:ascii="Courier New" w:hAnsi="Courier New"/>
      </w:rPr>
    </w:lvl>
    <w:lvl w:ilvl="8" w:tplc="19A8B43E">
      <w:start w:val="1"/>
      <w:numFmt w:val="bullet"/>
      <w:lvlText w:val=""/>
      <w:lvlJc w:val="left"/>
      <w:pPr>
        <w:ind w:left="6480" w:hanging="360"/>
      </w:pPr>
      <w:rPr>
        <w:rFonts w:hint="default" w:ascii="Wingdings" w:hAnsi="Wingdings"/>
      </w:rPr>
    </w:lvl>
  </w:abstractNum>
  <w:abstractNum w:abstractNumId="25" w15:restartNumberingAfterBreak="0">
    <w:nsid w:val="59A07FC6"/>
    <w:multiLevelType w:val="hybridMultilevel"/>
    <w:tmpl w:val="14E4B486"/>
    <w:lvl w:ilvl="0" w:tplc="E6DAED16">
      <w:start w:val="1"/>
      <w:numFmt w:val="bullet"/>
      <w:lvlText w:val=""/>
      <w:lvlJc w:val="left"/>
      <w:pPr>
        <w:ind w:left="720" w:hanging="360"/>
      </w:pPr>
      <w:rPr>
        <w:rFonts w:hint="default" w:ascii="Symbol" w:hAnsi="Symbol"/>
      </w:rPr>
    </w:lvl>
    <w:lvl w:ilvl="1" w:tplc="26501C7A">
      <w:start w:val="1"/>
      <w:numFmt w:val="bullet"/>
      <w:lvlText w:val="o"/>
      <w:lvlJc w:val="left"/>
      <w:pPr>
        <w:ind w:left="1440" w:hanging="360"/>
      </w:pPr>
      <w:rPr>
        <w:rFonts w:hint="default" w:ascii="Courier New" w:hAnsi="Courier New"/>
      </w:rPr>
    </w:lvl>
    <w:lvl w:ilvl="2" w:tplc="E4E26C00">
      <w:start w:val="1"/>
      <w:numFmt w:val="bullet"/>
      <w:lvlText w:val=""/>
      <w:lvlJc w:val="left"/>
      <w:pPr>
        <w:ind w:left="2160" w:hanging="360"/>
      </w:pPr>
      <w:rPr>
        <w:rFonts w:hint="default" w:ascii="Wingdings" w:hAnsi="Wingdings"/>
      </w:rPr>
    </w:lvl>
    <w:lvl w:ilvl="3" w:tplc="CA524880">
      <w:start w:val="1"/>
      <w:numFmt w:val="bullet"/>
      <w:lvlText w:val=""/>
      <w:lvlJc w:val="left"/>
      <w:pPr>
        <w:ind w:left="2880" w:hanging="360"/>
      </w:pPr>
      <w:rPr>
        <w:rFonts w:hint="default" w:ascii="Symbol" w:hAnsi="Symbol"/>
      </w:rPr>
    </w:lvl>
    <w:lvl w:ilvl="4" w:tplc="E22A288E">
      <w:start w:val="1"/>
      <w:numFmt w:val="bullet"/>
      <w:lvlText w:val="o"/>
      <w:lvlJc w:val="left"/>
      <w:pPr>
        <w:ind w:left="3600" w:hanging="360"/>
      </w:pPr>
      <w:rPr>
        <w:rFonts w:hint="default" w:ascii="Courier New" w:hAnsi="Courier New"/>
      </w:rPr>
    </w:lvl>
    <w:lvl w:ilvl="5" w:tplc="45D09002">
      <w:start w:val="1"/>
      <w:numFmt w:val="bullet"/>
      <w:lvlText w:val=""/>
      <w:lvlJc w:val="left"/>
      <w:pPr>
        <w:ind w:left="4320" w:hanging="360"/>
      </w:pPr>
      <w:rPr>
        <w:rFonts w:hint="default" w:ascii="Wingdings" w:hAnsi="Wingdings"/>
      </w:rPr>
    </w:lvl>
    <w:lvl w:ilvl="6" w:tplc="1E40E942">
      <w:start w:val="1"/>
      <w:numFmt w:val="bullet"/>
      <w:lvlText w:val=""/>
      <w:lvlJc w:val="left"/>
      <w:pPr>
        <w:ind w:left="5040" w:hanging="360"/>
      </w:pPr>
      <w:rPr>
        <w:rFonts w:hint="default" w:ascii="Symbol" w:hAnsi="Symbol"/>
      </w:rPr>
    </w:lvl>
    <w:lvl w:ilvl="7" w:tplc="29D2A42E">
      <w:start w:val="1"/>
      <w:numFmt w:val="bullet"/>
      <w:lvlText w:val="o"/>
      <w:lvlJc w:val="left"/>
      <w:pPr>
        <w:ind w:left="5760" w:hanging="360"/>
      </w:pPr>
      <w:rPr>
        <w:rFonts w:hint="default" w:ascii="Courier New" w:hAnsi="Courier New"/>
      </w:rPr>
    </w:lvl>
    <w:lvl w:ilvl="8" w:tplc="1EECC0F0">
      <w:start w:val="1"/>
      <w:numFmt w:val="bullet"/>
      <w:lvlText w:val=""/>
      <w:lvlJc w:val="left"/>
      <w:pPr>
        <w:ind w:left="6480" w:hanging="360"/>
      </w:pPr>
      <w:rPr>
        <w:rFonts w:hint="default" w:ascii="Wingdings" w:hAnsi="Wingdings"/>
      </w:rPr>
    </w:lvl>
  </w:abstractNum>
  <w:abstractNum w:abstractNumId="26" w15:restartNumberingAfterBreak="0">
    <w:nsid w:val="59A532F7"/>
    <w:multiLevelType w:val="hybridMultilevel"/>
    <w:tmpl w:val="636C9F3E"/>
    <w:lvl w:ilvl="0" w:tplc="B2C850B2">
      <w:start w:val="1"/>
      <w:numFmt w:val="bullet"/>
      <w:lvlText w:val=""/>
      <w:lvlJc w:val="left"/>
      <w:pPr>
        <w:ind w:left="720" w:hanging="360"/>
      </w:pPr>
      <w:rPr>
        <w:rFonts w:hint="default" w:ascii="Symbol" w:hAnsi="Symbol"/>
      </w:rPr>
    </w:lvl>
    <w:lvl w:ilvl="1" w:tplc="158C1CC8">
      <w:start w:val="1"/>
      <w:numFmt w:val="bullet"/>
      <w:lvlText w:val="o"/>
      <w:lvlJc w:val="left"/>
      <w:pPr>
        <w:ind w:left="1440" w:hanging="360"/>
      </w:pPr>
      <w:rPr>
        <w:rFonts w:hint="default" w:ascii="Courier New" w:hAnsi="Courier New"/>
      </w:rPr>
    </w:lvl>
    <w:lvl w:ilvl="2" w:tplc="84D696AE">
      <w:start w:val="1"/>
      <w:numFmt w:val="bullet"/>
      <w:lvlText w:val=""/>
      <w:lvlJc w:val="left"/>
      <w:pPr>
        <w:ind w:left="2160" w:hanging="360"/>
      </w:pPr>
      <w:rPr>
        <w:rFonts w:hint="default" w:ascii="Wingdings" w:hAnsi="Wingdings"/>
      </w:rPr>
    </w:lvl>
    <w:lvl w:ilvl="3" w:tplc="0930B4DA">
      <w:start w:val="1"/>
      <w:numFmt w:val="bullet"/>
      <w:lvlText w:val=""/>
      <w:lvlJc w:val="left"/>
      <w:pPr>
        <w:ind w:left="2880" w:hanging="360"/>
      </w:pPr>
      <w:rPr>
        <w:rFonts w:hint="default" w:ascii="Symbol" w:hAnsi="Symbol"/>
      </w:rPr>
    </w:lvl>
    <w:lvl w:ilvl="4" w:tplc="9866101A">
      <w:start w:val="1"/>
      <w:numFmt w:val="bullet"/>
      <w:lvlText w:val="o"/>
      <w:lvlJc w:val="left"/>
      <w:pPr>
        <w:ind w:left="3600" w:hanging="360"/>
      </w:pPr>
      <w:rPr>
        <w:rFonts w:hint="default" w:ascii="Courier New" w:hAnsi="Courier New"/>
      </w:rPr>
    </w:lvl>
    <w:lvl w:ilvl="5" w:tplc="FADEBAF2">
      <w:start w:val="1"/>
      <w:numFmt w:val="bullet"/>
      <w:lvlText w:val=""/>
      <w:lvlJc w:val="left"/>
      <w:pPr>
        <w:ind w:left="4320" w:hanging="360"/>
      </w:pPr>
      <w:rPr>
        <w:rFonts w:hint="default" w:ascii="Wingdings" w:hAnsi="Wingdings"/>
      </w:rPr>
    </w:lvl>
    <w:lvl w:ilvl="6" w:tplc="689EE452">
      <w:start w:val="1"/>
      <w:numFmt w:val="bullet"/>
      <w:lvlText w:val=""/>
      <w:lvlJc w:val="left"/>
      <w:pPr>
        <w:ind w:left="5040" w:hanging="360"/>
      </w:pPr>
      <w:rPr>
        <w:rFonts w:hint="default" w:ascii="Symbol" w:hAnsi="Symbol"/>
      </w:rPr>
    </w:lvl>
    <w:lvl w:ilvl="7" w:tplc="CF8E3A28">
      <w:start w:val="1"/>
      <w:numFmt w:val="bullet"/>
      <w:lvlText w:val="o"/>
      <w:lvlJc w:val="left"/>
      <w:pPr>
        <w:ind w:left="5760" w:hanging="360"/>
      </w:pPr>
      <w:rPr>
        <w:rFonts w:hint="default" w:ascii="Courier New" w:hAnsi="Courier New"/>
      </w:rPr>
    </w:lvl>
    <w:lvl w:ilvl="8" w:tplc="92A4236A">
      <w:start w:val="1"/>
      <w:numFmt w:val="bullet"/>
      <w:lvlText w:val=""/>
      <w:lvlJc w:val="left"/>
      <w:pPr>
        <w:ind w:left="6480" w:hanging="360"/>
      </w:pPr>
      <w:rPr>
        <w:rFonts w:hint="default" w:ascii="Wingdings" w:hAnsi="Wingdings"/>
      </w:rPr>
    </w:lvl>
  </w:abstractNum>
  <w:abstractNum w:abstractNumId="27" w15:restartNumberingAfterBreak="0">
    <w:nsid w:val="621FC49D"/>
    <w:multiLevelType w:val="hybridMultilevel"/>
    <w:tmpl w:val="CA024448"/>
    <w:lvl w:ilvl="0" w:tplc="D4822C5A">
      <w:start w:val="1"/>
      <w:numFmt w:val="bullet"/>
      <w:lvlText w:val=""/>
      <w:lvlJc w:val="left"/>
      <w:pPr>
        <w:ind w:left="720" w:hanging="360"/>
      </w:pPr>
      <w:rPr>
        <w:rFonts w:hint="default" w:ascii="Symbol" w:hAnsi="Symbol"/>
      </w:rPr>
    </w:lvl>
    <w:lvl w:ilvl="1" w:tplc="FD8CADD6">
      <w:start w:val="1"/>
      <w:numFmt w:val="bullet"/>
      <w:lvlText w:val="o"/>
      <w:lvlJc w:val="left"/>
      <w:pPr>
        <w:ind w:left="1440" w:hanging="360"/>
      </w:pPr>
      <w:rPr>
        <w:rFonts w:hint="default" w:ascii="Courier New" w:hAnsi="Courier New"/>
      </w:rPr>
    </w:lvl>
    <w:lvl w:ilvl="2" w:tplc="6DD4C36C">
      <w:start w:val="1"/>
      <w:numFmt w:val="bullet"/>
      <w:lvlText w:val=""/>
      <w:lvlJc w:val="left"/>
      <w:pPr>
        <w:ind w:left="2160" w:hanging="360"/>
      </w:pPr>
      <w:rPr>
        <w:rFonts w:hint="default" w:ascii="Wingdings" w:hAnsi="Wingdings"/>
      </w:rPr>
    </w:lvl>
    <w:lvl w:ilvl="3" w:tplc="900468B8">
      <w:start w:val="1"/>
      <w:numFmt w:val="bullet"/>
      <w:lvlText w:val=""/>
      <w:lvlJc w:val="left"/>
      <w:pPr>
        <w:ind w:left="2880" w:hanging="360"/>
      </w:pPr>
      <w:rPr>
        <w:rFonts w:hint="default" w:ascii="Symbol" w:hAnsi="Symbol"/>
      </w:rPr>
    </w:lvl>
    <w:lvl w:ilvl="4" w:tplc="E3E0BF0E">
      <w:start w:val="1"/>
      <w:numFmt w:val="bullet"/>
      <w:lvlText w:val="o"/>
      <w:lvlJc w:val="left"/>
      <w:pPr>
        <w:ind w:left="3600" w:hanging="360"/>
      </w:pPr>
      <w:rPr>
        <w:rFonts w:hint="default" w:ascii="Courier New" w:hAnsi="Courier New"/>
      </w:rPr>
    </w:lvl>
    <w:lvl w:ilvl="5" w:tplc="1464A454">
      <w:start w:val="1"/>
      <w:numFmt w:val="bullet"/>
      <w:lvlText w:val=""/>
      <w:lvlJc w:val="left"/>
      <w:pPr>
        <w:ind w:left="4320" w:hanging="360"/>
      </w:pPr>
      <w:rPr>
        <w:rFonts w:hint="default" w:ascii="Wingdings" w:hAnsi="Wingdings"/>
      </w:rPr>
    </w:lvl>
    <w:lvl w:ilvl="6" w:tplc="C5D051B4">
      <w:start w:val="1"/>
      <w:numFmt w:val="bullet"/>
      <w:lvlText w:val=""/>
      <w:lvlJc w:val="left"/>
      <w:pPr>
        <w:ind w:left="5040" w:hanging="360"/>
      </w:pPr>
      <w:rPr>
        <w:rFonts w:hint="default" w:ascii="Symbol" w:hAnsi="Symbol"/>
      </w:rPr>
    </w:lvl>
    <w:lvl w:ilvl="7" w:tplc="E21CDD76">
      <w:start w:val="1"/>
      <w:numFmt w:val="bullet"/>
      <w:lvlText w:val="o"/>
      <w:lvlJc w:val="left"/>
      <w:pPr>
        <w:ind w:left="5760" w:hanging="360"/>
      </w:pPr>
      <w:rPr>
        <w:rFonts w:hint="default" w:ascii="Courier New" w:hAnsi="Courier New"/>
      </w:rPr>
    </w:lvl>
    <w:lvl w:ilvl="8" w:tplc="8B584A60">
      <w:start w:val="1"/>
      <w:numFmt w:val="bullet"/>
      <w:lvlText w:val=""/>
      <w:lvlJc w:val="left"/>
      <w:pPr>
        <w:ind w:left="6480" w:hanging="360"/>
      </w:pPr>
      <w:rPr>
        <w:rFonts w:hint="default" w:ascii="Wingdings" w:hAnsi="Wingdings"/>
      </w:rPr>
    </w:lvl>
  </w:abstractNum>
  <w:abstractNum w:abstractNumId="28" w15:restartNumberingAfterBreak="0">
    <w:nsid w:val="6E02C0DA"/>
    <w:multiLevelType w:val="hybridMultilevel"/>
    <w:tmpl w:val="8E84FAD0"/>
    <w:lvl w:ilvl="0" w:tplc="9376BA8A">
      <w:start w:val="1"/>
      <w:numFmt w:val="bullet"/>
      <w:lvlText w:val=""/>
      <w:lvlJc w:val="left"/>
      <w:pPr>
        <w:ind w:left="720" w:hanging="360"/>
      </w:pPr>
      <w:rPr>
        <w:rFonts w:hint="default" w:ascii="Symbol" w:hAnsi="Symbol"/>
      </w:rPr>
    </w:lvl>
    <w:lvl w:ilvl="1" w:tplc="F0B4C6C0">
      <w:start w:val="1"/>
      <w:numFmt w:val="bullet"/>
      <w:lvlText w:val="o"/>
      <w:lvlJc w:val="left"/>
      <w:pPr>
        <w:ind w:left="1440" w:hanging="360"/>
      </w:pPr>
      <w:rPr>
        <w:rFonts w:hint="default" w:ascii="Courier New" w:hAnsi="Courier New"/>
      </w:rPr>
    </w:lvl>
    <w:lvl w:ilvl="2" w:tplc="6D385444">
      <w:start w:val="1"/>
      <w:numFmt w:val="bullet"/>
      <w:lvlText w:val=""/>
      <w:lvlJc w:val="left"/>
      <w:pPr>
        <w:ind w:left="2160" w:hanging="360"/>
      </w:pPr>
      <w:rPr>
        <w:rFonts w:hint="default" w:ascii="Wingdings" w:hAnsi="Wingdings"/>
      </w:rPr>
    </w:lvl>
    <w:lvl w:ilvl="3" w:tplc="388A55C4">
      <w:start w:val="1"/>
      <w:numFmt w:val="bullet"/>
      <w:lvlText w:val=""/>
      <w:lvlJc w:val="left"/>
      <w:pPr>
        <w:ind w:left="2880" w:hanging="360"/>
      </w:pPr>
      <w:rPr>
        <w:rFonts w:hint="default" w:ascii="Symbol" w:hAnsi="Symbol"/>
      </w:rPr>
    </w:lvl>
    <w:lvl w:ilvl="4" w:tplc="BA32C572">
      <w:start w:val="1"/>
      <w:numFmt w:val="bullet"/>
      <w:lvlText w:val="o"/>
      <w:lvlJc w:val="left"/>
      <w:pPr>
        <w:ind w:left="3600" w:hanging="360"/>
      </w:pPr>
      <w:rPr>
        <w:rFonts w:hint="default" w:ascii="Courier New" w:hAnsi="Courier New"/>
      </w:rPr>
    </w:lvl>
    <w:lvl w:ilvl="5" w:tplc="3118F0C6">
      <w:start w:val="1"/>
      <w:numFmt w:val="bullet"/>
      <w:lvlText w:val=""/>
      <w:lvlJc w:val="left"/>
      <w:pPr>
        <w:ind w:left="4320" w:hanging="360"/>
      </w:pPr>
      <w:rPr>
        <w:rFonts w:hint="default" w:ascii="Wingdings" w:hAnsi="Wingdings"/>
      </w:rPr>
    </w:lvl>
    <w:lvl w:ilvl="6" w:tplc="649C305C">
      <w:start w:val="1"/>
      <w:numFmt w:val="bullet"/>
      <w:lvlText w:val=""/>
      <w:lvlJc w:val="left"/>
      <w:pPr>
        <w:ind w:left="5040" w:hanging="360"/>
      </w:pPr>
      <w:rPr>
        <w:rFonts w:hint="default" w:ascii="Symbol" w:hAnsi="Symbol"/>
      </w:rPr>
    </w:lvl>
    <w:lvl w:ilvl="7" w:tplc="BE520478">
      <w:start w:val="1"/>
      <w:numFmt w:val="bullet"/>
      <w:lvlText w:val="o"/>
      <w:lvlJc w:val="left"/>
      <w:pPr>
        <w:ind w:left="5760" w:hanging="360"/>
      </w:pPr>
      <w:rPr>
        <w:rFonts w:hint="default" w:ascii="Courier New" w:hAnsi="Courier New"/>
      </w:rPr>
    </w:lvl>
    <w:lvl w:ilvl="8" w:tplc="B8FE9950">
      <w:start w:val="1"/>
      <w:numFmt w:val="bullet"/>
      <w:lvlText w:val=""/>
      <w:lvlJc w:val="left"/>
      <w:pPr>
        <w:ind w:left="6480" w:hanging="360"/>
      </w:pPr>
      <w:rPr>
        <w:rFonts w:hint="default" w:ascii="Wingdings" w:hAnsi="Wingdings"/>
      </w:rPr>
    </w:lvl>
  </w:abstractNum>
  <w:abstractNum w:abstractNumId="29" w15:restartNumberingAfterBreak="0">
    <w:nsid w:val="7001218B"/>
    <w:multiLevelType w:val="hybridMultilevel"/>
    <w:tmpl w:val="67DAB23C"/>
    <w:lvl w:ilvl="0" w:tplc="5D2A810E">
      <w:start w:val="1"/>
      <w:numFmt w:val="bullet"/>
      <w:lvlText w:val=""/>
      <w:lvlJc w:val="left"/>
      <w:pPr>
        <w:ind w:left="720" w:hanging="360"/>
      </w:pPr>
      <w:rPr>
        <w:rFonts w:hint="default" w:ascii="Symbol" w:hAnsi="Symbol"/>
      </w:rPr>
    </w:lvl>
    <w:lvl w:ilvl="1" w:tplc="8F6E0022">
      <w:start w:val="1"/>
      <w:numFmt w:val="bullet"/>
      <w:lvlText w:val="o"/>
      <w:lvlJc w:val="left"/>
      <w:pPr>
        <w:ind w:left="1440" w:hanging="360"/>
      </w:pPr>
      <w:rPr>
        <w:rFonts w:hint="default" w:ascii="Courier New" w:hAnsi="Courier New"/>
      </w:rPr>
    </w:lvl>
    <w:lvl w:ilvl="2" w:tplc="6AE2F99C">
      <w:start w:val="1"/>
      <w:numFmt w:val="bullet"/>
      <w:lvlText w:val=""/>
      <w:lvlJc w:val="left"/>
      <w:pPr>
        <w:ind w:left="2160" w:hanging="360"/>
      </w:pPr>
      <w:rPr>
        <w:rFonts w:hint="default" w:ascii="Wingdings" w:hAnsi="Wingdings"/>
      </w:rPr>
    </w:lvl>
    <w:lvl w:ilvl="3" w:tplc="73B2E45E">
      <w:start w:val="1"/>
      <w:numFmt w:val="bullet"/>
      <w:lvlText w:val=""/>
      <w:lvlJc w:val="left"/>
      <w:pPr>
        <w:ind w:left="2880" w:hanging="360"/>
      </w:pPr>
      <w:rPr>
        <w:rFonts w:hint="default" w:ascii="Symbol" w:hAnsi="Symbol"/>
      </w:rPr>
    </w:lvl>
    <w:lvl w:ilvl="4" w:tplc="6B6A560C">
      <w:start w:val="1"/>
      <w:numFmt w:val="bullet"/>
      <w:lvlText w:val="o"/>
      <w:lvlJc w:val="left"/>
      <w:pPr>
        <w:ind w:left="3600" w:hanging="360"/>
      </w:pPr>
      <w:rPr>
        <w:rFonts w:hint="default" w:ascii="Courier New" w:hAnsi="Courier New"/>
      </w:rPr>
    </w:lvl>
    <w:lvl w:ilvl="5" w:tplc="A530A672">
      <w:start w:val="1"/>
      <w:numFmt w:val="bullet"/>
      <w:lvlText w:val=""/>
      <w:lvlJc w:val="left"/>
      <w:pPr>
        <w:ind w:left="4320" w:hanging="360"/>
      </w:pPr>
      <w:rPr>
        <w:rFonts w:hint="default" w:ascii="Wingdings" w:hAnsi="Wingdings"/>
      </w:rPr>
    </w:lvl>
    <w:lvl w:ilvl="6" w:tplc="D15651AA">
      <w:start w:val="1"/>
      <w:numFmt w:val="bullet"/>
      <w:lvlText w:val=""/>
      <w:lvlJc w:val="left"/>
      <w:pPr>
        <w:ind w:left="5040" w:hanging="360"/>
      </w:pPr>
      <w:rPr>
        <w:rFonts w:hint="default" w:ascii="Symbol" w:hAnsi="Symbol"/>
      </w:rPr>
    </w:lvl>
    <w:lvl w:ilvl="7" w:tplc="479694F8">
      <w:start w:val="1"/>
      <w:numFmt w:val="bullet"/>
      <w:lvlText w:val="o"/>
      <w:lvlJc w:val="left"/>
      <w:pPr>
        <w:ind w:left="5760" w:hanging="360"/>
      </w:pPr>
      <w:rPr>
        <w:rFonts w:hint="default" w:ascii="Courier New" w:hAnsi="Courier New"/>
      </w:rPr>
    </w:lvl>
    <w:lvl w:ilvl="8" w:tplc="80247BF8">
      <w:start w:val="1"/>
      <w:numFmt w:val="bullet"/>
      <w:lvlText w:val=""/>
      <w:lvlJc w:val="left"/>
      <w:pPr>
        <w:ind w:left="6480" w:hanging="360"/>
      </w:pPr>
      <w:rPr>
        <w:rFonts w:hint="default" w:ascii="Wingdings" w:hAnsi="Wingdings"/>
      </w:rPr>
    </w:lvl>
  </w:abstractNum>
  <w:abstractNum w:abstractNumId="30" w15:restartNumberingAfterBreak="0">
    <w:nsid w:val="7001EAFD"/>
    <w:multiLevelType w:val="hybridMultilevel"/>
    <w:tmpl w:val="A6D6109C"/>
    <w:lvl w:ilvl="0" w:tplc="76D89F84">
      <w:start w:val="1"/>
      <w:numFmt w:val="bullet"/>
      <w:lvlText w:val=""/>
      <w:lvlJc w:val="left"/>
      <w:pPr>
        <w:ind w:left="720" w:hanging="360"/>
      </w:pPr>
      <w:rPr>
        <w:rFonts w:hint="default" w:ascii="Symbol" w:hAnsi="Symbol"/>
      </w:rPr>
    </w:lvl>
    <w:lvl w:ilvl="1" w:tplc="0C30F524">
      <w:start w:val="1"/>
      <w:numFmt w:val="bullet"/>
      <w:lvlText w:val="o"/>
      <w:lvlJc w:val="left"/>
      <w:pPr>
        <w:ind w:left="1440" w:hanging="360"/>
      </w:pPr>
      <w:rPr>
        <w:rFonts w:hint="default" w:ascii="Courier New" w:hAnsi="Courier New"/>
      </w:rPr>
    </w:lvl>
    <w:lvl w:ilvl="2" w:tplc="F0906D20">
      <w:start w:val="1"/>
      <w:numFmt w:val="bullet"/>
      <w:lvlText w:val=""/>
      <w:lvlJc w:val="left"/>
      <w:pPr>
        <w:ind w:left="2160" w:hanging="360"/>
      </w:pPr>
      <w:rPr>
        <w:rFonts w:hint="default" w:ascii="Wingdings" w:hAnsi="Wingdings"/>
      </w:rPr>
    </w:lvl>
    <w:lvl w:ilvl="3" w:tplc="D8A6E8FE">
      <w:start w:val="1"/>
      <w:numFmt w:val="bullet"/>
      <w:lvlText w:val=""/>
      <w:lvlJc w:val="left"/>
      <w:pPr>
        <w:ind w:left="2880" w:hanging="360"/>
      </w:pPr>
      <w:rPr>
        <w:rFonts w:hint="default" w:ascii="Symbol" w:hAnsi="Symbol"/>
      </w:rPr>
    </w:lvl>
    <w:lvl w:ilvl="4" w:tplc="080E773C">
      <w:start w:val="1"/>
      <w:numFmt w:val="bullet"/>
      <w:lvlText w:val="o"/>
      <w:lvlJc w:val="left"/>
      <w:pPr>
        <w:ind w:left="3600" w:hanging="360"/>
      </w:pPr>
      <w:rPr>
        <w:rFonts w:hint="default" w:ascii="Courier New" w:hAnsi="Courier New"/>
      </w:rPr>
    </w:lvl>
    <w:lvl w:ilvl="5" w:tplc="ABE86876">
      <w:start w:val="1"/>
      <w:numFmt w:val="bullet"/>
      <w:lvlText w:val=""/>
      <w:lvlJc w:val="left"/>
      <w:pPr>
        <w:ind w:left="4320" w:hanging="360"/>
      </w:pPr>
      <w:rPr>
        <w:rFonts w:hint="default" w:ascii="Wingdings" w:hAnsi="Wingdings"/>
      </w:rPr>
    </w:lvl>
    <w:lvl w:ilvl="6" w:tplc="DFB6DB06">
      <w:start w:val="1"/>
      <w:numFmt w:val="bullet"/>
      <w:lvlText w:val=""/>
      <w:lvlJc w:val="left"/>
      <w:pPr>
        <w:ind w:left="5040" w:hanging="360"/>
      </w:pPr>
      <w:rPr>
        <w:rFonts w:hint="default" w:ascii="Symbol" w:hAnsi="Symbol"/>
      </w:rPr>
    </w:lvl>
    <w:lvl w:ilvl="7" w:tplc="FE5CBE36">
      <w:start w:val="1"/>
      <w:numFmt w:val="bullet"/>
      <w:lvlText w:val="o"/>
      <w:lvlJc w:val="left"/>
      <w:pPr>
        <w:ind w:left="5760" w:hanging="360"/>
      </w:pPr>
      <w:rPr>
        <w:rFonts w:hint="default" w:ascii="Courier New" w:hAnsi="Courier New"/>
      </w:rPr>
    </w:lvl>
    <w:lvl w:ilvl="8" w:tplc="AD02C970">
      <w:start w:val="1"/>
      <w:numFmt w:val="bullet"/>
      <w:lvlText w:val=""/>
      <w:lvlJc w:val="left"/>
      <w:pPr>
        <w:ind w:left="6480" w:hanging="360"/>
      </w:pPr>
      <w:rPr>
        <w:rFonts w:hint="default" w:ascii="Wingdings" w:hAnsi="Wingdings"/>
      </w:rPr>
    </w:lvl>
  </w:abstractNum>
  <w:abstractNum w:abstractNumId="31" w15:restartNumberingAfterBreak="0">
    <w:nsid w:val="70E5FC81"/>
    <w:multiLevelType w:val="hybridMultilevel"/>
    <w:tmpl w:val="3900203E"/>
    <w:lvl w:ilvl="0" w:tplc="48C64C5A">
      <w:start w:val="1"/>
      <w:numFmt w:val="bullet"/>
      <w:lvlText w:val=""/>
      <w:lvlJc w:val="left"/>
      <w:pPr>
        <w:ind w:left="720" w:hanging="360"/>
      </w:pPr>
      <w:rPr>
        <w:rFonts w:hint="default" w:ascii="Symbol" w:hAnsi="Symbol"/>
      </w:rPr>
    </w:lvl>
    <w:lvl w:ilvl="1" w:tplc="86DE9BFE">
      <w:start w:val="1"/>
      <w:numFmt w:val="bullet"/>
      <w:lvlText w:val="o"/>
      <w:lvlJc w:val="left"/>
      <w:pPr>
        <w:ind w:left="1440" w:hanging="360"/>
      </w:pPr>
      <w:rPr>
        <w:rFonts w:hint="default" w:ascii="Courier New" w:hAnsi="Courier New"/>
      </w:rPr>
    </w:lvl>
    <w:lvl w:ilvl="2" w:tplc="D2E6404C">
      <w:start w:val="1"/>
      <w:numFmt w:val="bullet"/>
      <w:lvlText w:val=""/>
      <w:lvlJc w:val="left"/>
      <w:pPr>
        <w:ind w:left="2160" w:hanging="360"/>
      </w:pPr>
      <w:rPr>
        <w:rFonts w:hint="default" w:ascii="Wingdings" w:hAnsi="Wingdings"/>
      </w:rPr>
    </w:lvl>
    <w:lvl w:ilvl="3" w:tplc="1472BE78">
      <w:start w:val="1"/>
      <w:numFmt w:val="bullet"/>
      <w:lvlText w:val=""/>
      <w:lvlJc w:val="left"/>
      <w:pPr>
        <w:ind w:left="2880" w:hanging="360"/>
      </w:pPr>
      <w:rPr>
        <w:rFonts w:hint="default" w:ascii="Symbol" w:hAnsi="Symbol"/>
      </w:rPr>
    </w:lvl>
    <w:lvl w:ilvl="4" w:tplc="9968D864">
      <w:start w:val="1"/>
      <w:numFmt w:val="bullet"/>
      <w:lvlText w:val="o"/>
      <w:lvlJc w:val="left"/>
      <w:pPr>
        <w:ind w:left="3600" w:hanging="360"/>
      </w:pPr>
      <w:rPr>
        <w:rFonts w:hint="default" w:ascii="Courier New" w:hAnsi="Courier New"/>
      </w:rPr>
    </w:lvl>
    <w:lvl w:ilvl="5" w:tplc="15E8D66E">
      <w:start w:val="1"/>
      <w:numFmt w:val="bullet"/>
      <w:lvlText w:val=""/>
      <w:lvlJc w:val="left"/>
      <w:pPr>
        <w:ind w:left="4320" w:hanging="360"/>
      </w:pPr>
      <w:rPr>
        <w:rFonts w:hint="default" w:ascii="Wingdings" w:hAnsi="Wingdings"/>
      </w:rPr>
    </w:lvl>
    <w:lvl w:ilvl="6" w:tplc="BE184A90">
      <w:start w:val="1"/>
      <w:numFmt w:val="bullet"/>
      <w:lvlText w:val=""/>
      <w:lvlJc w:val="left"/>
      <w:pPr>
        <w:ind w:left="5040" w:hanging="360"/>
      </w:pPr>
      <w:rPr>
        <w:rFonts w:hint="default" w:ascii="Symbol" w:hAnsi="Symbol"/>
      </w:rPr>
    </w:lvl>
    <w:lvl w:ilvl="7" w:tplc="00A402A8">
      <w:start w:val="1"/>
      <w:numFmt w:val="bullet"/>
      <w:lvlText w:val="o"/>
      <w:lvlJc w:val="left"/>
      <w:pPr>
        <w:ind w:left="5760" w:hanging="360"/>
      </w:pPr>
      <w:rPr>
        <w:rFonts w:hint="default" w:ascii="Courier New" w:hAnsi="Courier New"/>
      </w:rPr>
    </w:lvl>
    <w:lvl w:ilvl="8" w:tplc="438A5366">
      <w:start w:val="1"/>
      <w:numFmt w:val="bullet"/>
      <w:lvlText w:val=""/>
      <w:lvlJc w:val="left"/>
      <w:pPr>
        <w:ind w:left="6480" w:hanging="360"/>
      </w:pPr>
      <w:rPr>
        <w:rFonts w:hint="default" w:ascii="Wingdings" w:hAnsi="Wingdings"/>
      </w:rPr>
    </w:lvl>
  </w:abstractNum>
  <w:abstractNum w:abstractNumId="32" w15:restartNumberingAfterBreak="0">
    <w:nsid w:val="712E3AC0"/>
    <w:multiLevelType w:val="hybridMultilevel"/>
    <w:tmpl w:val="A7749176"/>
    <w:lvl w:ilvl="0" w:tplc="C2BC4404">
      <w:start w:val="1"/>
      <w:numFmt w:val="bullet"/>
      <w:lvlText w:val=""/>
      <w:lvlJc w:val="left"/>
      <w:pPr>
        <w:ind w:left="720" w:hanging="360"/>
      </w:pPr>
      <w:rPr>
        <w:rFonts w:hint="default" w:ascii="Symbol" w:hAnsi="Symbol"/>
      </w:rPr>
    </w:lvl>
    <w:lvl w:ilvl="1" w:tplc="BCA24B98">
      <w:start w:val="1"/>
      <w:numFmt w:val="bullet"/>
      <w:lvlText w:val="o"/>
      <w:lvlJc w:val="left"/>
      <w:pPr>
        <w:ind w:left="1440" w:hanging="360"/>
      </w:pPr>
      <w:rPr>
        <w:rFonts w:hint="default" w:ascii="Courier New" w:hAnsi="Courier New"/>
      </w:rPr>
    </w:lvl>
    <w:lvl w:ilvl="2" w:tplc="5D18D3CC">
      <w:start w:val="1"/>
      <w:numFmt w:val="bullet"/>
      <w:lvlText w:val=""/>
      <w:lvlJc w:val="left"/>
      <w:pPr>
        <w:ind w:left="2160" w:hanging="360"/>
      </w:pPr>
      <w:rPr>
        <w:rFonts w:hint="default" w:ascii="Wingdings" w:hAnsi="Wingdings"/>
      </w:rPr>
    </w:lvl>
    <w:lvl w:ilvl="3" w:tplc="D5DE5588">
      <w:start w:val="1"/>
      <w:numFmt w:val="bullet"/>
      <w:lvlText w:val=""/>
      <w:lvlJc w:val="left"/>
      <w:pPr>
        <w:ind w:left="2880" w:hanging="360"/>
      </w:pPr>
      <w:rPr>
        <w:rFonts w:hint="default" w:ascii="Symbol" w:hAnsi="Symbol"/>
      </w:rPr>
    </w:lvl>
    <w:lvl w:ilvl="4" w:tplc="ABE4D78C">
      <w:start w:val="1"/>
      <w:numFmt w:val="bullet"/>
      <w:lvlText w:val="o"/>
      <w:lvlJc w:val="left"/>
      <w:pPr>
        <w:ind w:left="3600" w:hanging="360"/>
      </w:pPr>
      <w:rPr>
        <w:rFonts w:hint="default" w:ascii="Courier New" w:hAnsi="Courier New"/>
      </w:rPr>
    </w:lvl>
    <w:lvl w:ilvl="5" w:tplc="D3CA7A4E">
      <w:start w:val="1"/>
      <w:numFmt w:val="bullet"/>
      <w:lvlText w:val=""/>
      <w:lvlJc w:val="left"/>
      <w:pPr>
        <w:ind w:left="4320" w:hanging="360"/>
      </w:pPr>
      <w:rPr>
        <w:rFonts w:hint="default" w:ascii="Wingdings" w:hAnsi="Wingdings"/>
      </w:rPr>
    </w:lvl>
    <w:lvl w:ilvl="6" w:tplc="97063652">
      <w:start w:val="1"/>
      <w:numFmt w:val="bullet"/>
      <w:lvlText w:val=""/>
      <w:lvlJc w:val="left"/>
      <w:pPr>
        <w:ind w:left="5040" w:hanging="360"/>
      </w:pPr>
      <w:rPr>
        <w:rFonts w:hint="default" w:ascii="Symbol" w:hAnsi="Symbol"/>
      </w:rPr>
    </w:lvl>
    <w:lvl w:ilvl="7" w:tplc="3FFC193A">
      <w:start w:val="1"/>
      <w:numFmt w:val="bullet"/>
      <w:lvlText w:val="o"/>
      <w:lvlJc w:val="left"/>
      <w:pPr>
        <w:ind w:left="5760" w:hanging="360"/>
      </w:pPr>
      <w:rPr>
        <w:rFonts w:hint="default" w:ascii="Courier New" w:hAnsi="Courier New"/>
      </w:rPr>
    </w:lvl>
    <w:lvl w:ilvl="8" w:tplc="2C9E24F4">
      <w:start w:val="1"/>
      <w:numFmt w:val="bullet"/>
      <w:lvlText w:val=""/>
      <w:lvlJc w:val="left"/>
      <w:pPr>
        <w:ind w:left="6480" w:hanging="360"/>
      </w:pPr>
      <w:rPr>
        <w:rFonts w:hint="default" w:ascii="Wingdings" w:hAnsi="Wingdings"/>
      </w:rPr>
    </w:lvl>
  </w:abstractNum>
  <w:abstractNum w:abstractNumId="33" w15:restartNumberingAfterBreak="0">
    <w:nsid w:val="73D97E7A"/>
    <w:multiLevelType w:val="hybridMultilevel"/>
    <w:tmpl w:val="728CC9D4"/>
    <w:lvl w:ilvl="0" w:tplc="53BE2B56">
      <w:start w:val="1"/>
      <w:numFmt w:val="bullet"/>
      <w:lvlText w:val=""/>
      <w:lvlJc w:val="left"/>
      <w:pPr>
        <w:ind w:left="720" w:hanging="360"/>
      </w:pPr>
      <w:rPr>
        <w:rFonts w:hint="default" w:ascii="Symbol" w:hAnsi="Symbol"/>
      </w:rPr>
    </w:lvl>
    <w:lvl w:ilvl="1" w:tplc="D66C66DE">
      <w:start w:val="1"/>
      <w:numFmt w:val="bullet"/>
      <w:lvlText w:val="o"/>
      <w:lvlJc w:val="left"/>
      <w:pPr>
        <w:ind w:left="1440" w:hanging="360"/>
      </w:pPr>
      <w:rPr>
        <w:rFonts w:hint="default" w:ascii="Courier New" w:hAnsi="Courier New"/>
      </w:rPr>
    </w:lvl>
    <w:lvl w:ilvl="2" w:tplc="B0008DD0">
      <w:start w:val="1"/>
      <w:numFmt w:val="bullet"/>
      <w:lvlText w:val=""/>
      <w:lvlJc w:val="left"/>
      <w:pPr>
        <w:ind w:left="2160" w:hanging="360"/>
      </w:pPr>
      <w:rPr>
        <w:rFonts w:hint="default" w:ascii="Wingdings" w:hAnsi="Wingdings"/>
      </w:rPr>
    </w:lvl>
    <w:lvl w:ilvl="3" w:tplc="DE1EB1E2">
      <w:start w:val="1"/>
      <w:numFmt w:val="bullet"/>
      <w:lvlText w:val=""/>
      <w:lvlJc w:val="left"/>
      <w:pPr>
        <w:ind w:left="2880" w:hanging="360"/>
      </w:pPr>
      <w:rPr>
        <w:rFonts w:hint="default" w:ascii="Symbol" w:hAnsi="Symbol"/>
      </w:rPr>
    </w:lvl>
    <w:lvl w:ilvl="4" w:tplc="BA8E6A82">
      <w:start w:val="1"/>
      <w:numFmt w:val="bullet"/>
      <w:lvlText w:val="o"/>
      <w:lvlJc w:val="left"/>
      <w:pPr>
        <w:ind w:left="3600" w:hanging="360"/>
      </w:pPr>
      <w:rPr>
        <w:rFonts w:hint="default" w:ascii="Courier New" w:hAnsi="Courier New"/>
      </w:rPr>
    </w:lvl>
    <w:lvl w:ilvl="5" w:tplc="75687784">
      <w:start w:val="1"/>
      <w:numFmt w:val="bullet"/>
      <w:lvlText w:val=""/>
      <w:lvlJc w:val="left"/>
      <w:pPr>
        <w:ind w:left="4320" w:hanging="360"/>
      </w:pPr>
      <w:rPr>
        <w:rFonts w:hint="default" w:ascii="Wingdings" w:hAnsi="Wingdings"/>
      </w:rPr>
    </w:lvl>
    <w:lvl w:ilvl="6" w:tplc="A72A8C96">
      <w:start w:val="1"/>
      <w:numFmt w:val="bullet"/>
      <w:lvlText w:val=""/>
      <w:lvlJc w:val="left"/>
      <w:pPr>
        <w:ind w:left="5040" w:hanging="360"/>
      </w:pPr>
      <w:rPr>
        <w:rFonts w:hint="default" w:ascii="Symbol" w:hAnsi="Symbol"/>
      </w:rPr>
    </w:lvl>
    <w:lvl w:ilvl="7" w:tplc="EE0828C6">
      <w:start w:val="1"/>
      <w:numFmt w:val="bullet"/>
      <w:lvlText w:val="o"/>
      <w:lvlJc w:val="left"/>
      <w:pPr>
        <w:ind w:left="5760" w:hanging="360"/>
      </w:pPr>
      <w:rPr>
        <w:rFonts w:hint="default" w:ascii="Courier New" w:hAnsi="Courier New"/>
      </w:rPr>
    </w:lvl>
    <w:lvl w:ilvl="8" w:tplc="BDA28690">
      <w:start w:val="1"/>
      <w:numFmt w:val="bullet"/>
      <w:lvlText w:val=""/>
      <w:lvlJc w:val="left"/>
      <w:pPr>
        <w:ind w:left="6480" w:hanging="360"/>
      </w:pPr>
      <w:rPr>
        <w:rFonts w:hint="default" w:ascii="Wingdings" w:hAnsi="Wingdings"/>
      </w:rPr>
    </w:lvl>
  </w:abstractNum>
  <w:abstractNum w:abstractNumId="34" w15:restartNumberingAfterBreak="0">
    <w:nsid w:val="76EFC221"/>
    <w:multiLevelType w:val="hybridMultilevel"/>
    <w:tmpl w:val="B7445F64"/>
    <w:lvl w:ilvl="0" w:tplc="E9F87C94">
      <w:start w:val="1"/>
      <w:numFmt w:val="bullet"/>
      <w:lvlText w:val=""/>
      <w:lvlJc w:val="left"/>
      <w:pPr>
        <w:ind w:left="720" w:hanging="360"/>
      </w:pPr>
      <w:rPr>
        <w:rFonts w:hint="default" w:ascii="Symbol" w:hAnsi="Symbol"/>
      </w:rPr>
    </w:lvl>
    <w:lvl w:ilvl="1" w:tplc="A8286F72">
      <w:start w:val="1"/>
      <w:numFmt w:val="bullet"/>
      <w:lvlText w:val="o"/>
      <w:lvlJc w:val="left"/>
      <w:pPr>
        <w:ind w:left="1440" w:hanging="360"/>
      </w:pPr>
      <w:rPr>
        <w:rFonts w:hint="default" w:ascii="Courier New" w:hAnsi="Courier New"/>
      </w:rPr>
    </w:lvl>
    <w:lvl w:ilvl="2" w:tplc="0BB8FA66">
      <w:start w:val="1"/>
      <w:numFmt w:val="bullet"/>
      <w:lvlText w:val=""/>
      <w:lvlJc w:val="left"/>
      <w:pPr>
        <w:ind w:left="2160" w:hanging="360"/>
      </w:pPr>
      <w:rPr>
        <w:rFonts w:hint="default" w:ascii="Wingdings" w:hAnsi="Wingdings"/>
      </w:rPr>
    </w:lvl>
    <w:lvl w:ilvl="3" w:tplc="9F0AEC6A">
      <w:start w:val="1"/>
      <w:numFmt w:val="bullet"/>
      <w:lvlText w:val=""/>
      <w:lvlJc w:val="left"/>
      <w:pPr>
        <w:ind w:left="2880" w:hanging="360"/>
      </w:pPr>
      <w:rPr>
        <w:rFonts w:hint="default" w:ascii="Symbol" w:hAnsi="Symbol"/>
      </w:rPr>
    </w:lvl>
    <w:lvl w:ilvl="4" w:tplc="5FBC05A8">
      <w:start w:val="1"/>
      <w:numFmt w:val="bullet"/>
      <w:lvlText w:val="o"/>
      <w:lvlJc w:val="left"/>
      <w:pPr>
        <w:ind w:left="3600" w:hanging="360"/>
      </w:pPr>
      <w:rPr>
        <w:rFonts w:hint="default" w:ascii="Courier New" w:hAnsi="Courier New"/>
      </w:rPr>
    </w:lvl>
    <w:lvl w:ilvl="5" w:tplc="6CB614B0">
      <w:start w:val="1"/>
      <w:numFmt w:val="bullet"/>
      <w:lvlText w:val=""/>
      <w:lvlJc w:val="left"/>
      <w:pPr>
        <w:ind w:left="4320" w:hanging="360"/>
      </w:pPr>
      <w:rPr>
        <w:rFonts w:hint="default" w:ascii="Wingdings" w:hAnsi="Wingdings"/>
      </w:rPr>
    </w:lvl>
    <w:lvl w:ilvl="6" w:tplc="26BAFE4A">
      <w:start w:val="1"/>
      <w:numFmt w:val="bullet"/>
      <w:lvlText w:val=""/>
      <w:lvlJc w:val="left"/>
      <w:pPr>
        <w:ind w:left="5040" w:hanging="360"/>
      </w:pPr>
      <w:rPr>
        <w:rFonts w:hint="default" w:ascii="Symbol" w:hAnsi="Symbol"/>
      </w:rPr>
    </w:lvl>
    <w:lvl w:ilvl="7" w:tplc="EABE14AC">
      <w:start w:val="1"/>
      <w:numFmt w:val="bullet"/>
      <w:lvlText w:val="o"/>
      <w:lvlJc w:val="left"/>
      <w:pPr>
        <w:ind w:left="5760" w:hanging="360"/>
      </w:pPr>
      <w:rPr>
        <w:rFonts w:hint="default" w:ascii="Courier New" w:hAnsi="Courier New"/>
      </w:rPr>
    </w:lvl>
    <w:lvl w:ilvl="8" w:tplc="685ABAF2">
      <w:start w:val="1"/>
      <w:numFmt w:val="bullet"/>
      <w:lvlText w:val=""/>
      <w:lvlJc w:val="left"/>
      <w:pPr>
        <w:ind w:left="6480" w:hanging="360"/>
      </w:pPr>
      <w:rPr>
        <w:rFonts w:hint="default" w:ascii="Wingdings" w:hAnsi="Wingdings"/>
      </w:rPr>
    </w:lvl>
  </w:abstractNum>
  <w:abstractNum w:abstractNumId="35" w15:restartNumberingAfterBreak="0">
    <w:nsid w:val="7802AEA7"/>
    <w:multiLevelType w:val="hybridMultilevel"/>
    <w:tmpl w:val="089A717E"/>
    <w:lvl w:ilvl="0" w:tplc="77346852">
      <w:start w:val="1"/>
      <w:numFmt w:val="bullet"/>
      <w:lvlText w:val=""/>
      <w:lvlJc w:val="left"/>
      <w:pPr>
        <w:ind w:left="720" w:hanging="360"/>
      </w:pPr>
      <w:rPr>
        <w:rFonts w:hint="default" w:ascii="Symbol" w:hAnsi="Symbol"/>
      </w:rPr>
    </w:lvl>
    <w:lvl w:ilvl="1" w:tplc="87543888">
      <w:start w:val="1"/>
      <w:numFmt w:val="bullet"/>
      <w:lvlText w:val="o"/>
      <w:lvlJc w:val="left"/>
      <w:pPr>
        <w:ind w:left="1440" w:hanging="360"/>
      </w:pPr>
      <w:rPr>
        <w:rFonts w:hint="default" w:ascii="Courier New" w:hAnsi="Courier New"/>
      </w:rPr>
    </w:lvl>
    <w:lvl w:ilvl="2" w:tplc="30C668DE">
      <w:start w:val="1"/>
      <w:numFmt w:val="bullet"/>
      <w:lvlText w:val=""/>
      <w:lvlJc w:val="left"/>
      <w:pPr>
        <w:ind w:left="2160" w:hanging="360"/>
      </w:pPr>
      <w:rPr>
        <w:rFonts w:hint="default" w:ascii="Wingdings" w:hAnsi="Wingdings"/>
      </w:rPr>
    </w:lvl>
    <w:lvl w:ilvl="3" w:tplc="ACF0F722">
      <w:start w:val="1"/>
      <w:numFmt w:val="bullet"/>
      <w:lvlText w:val=""/>
      <w:lvlJc w:val="left"/>
      <w:pPr>
        <w:ind w:left="2880" w:hanging="360"/>
      </w:pPr>
      <w:rPr>
        <w:rFonts w:hint="default" w:ascii="Symbol" w:hAnsi="Symbol"/>
      </w:rPr>
    </w:lvl>
    <w:lvl w:ilvl="4" w:tplc="606682CC">
      <w:start w:val="1"/>
      <w:numFmt w:val="bullet"/>
      <w:lvlText w:val="o"/>
      <w:lvlJc w:val="left"/>
      <w:pPr>
        <w:ind w:left="3600" w:hanging="360"/>
      </w:pPr>
      <w:rPr>
        <w:rFonts w:hint="default" w:ascii="Courier New" w:hAnsi="Courier New"/>
      </w:rPr>
    </w:lvl>
    <w:lvl w:ilvl="5" w:tplc="4BD0FDFA">
      <w:start w:val="1"/>
      <w:numFmt w:val="bullet"/>
      <w:lvlText w:val=""/>
      <w:lvlJc w:val="left"/>
      <w:pPr>
        <w:ind w:left="4320" w:hanging="360"/>
      </w:pPr>
      <w:rPr>
        <w:rFonts w:hint="default" w:ascii="Wingdings" w:hAnsi="Wingdings"/>
      </w:rPr>
    </w:lvl>
    <w:lvl w:ilvl="6" w:tplc="1F008B98">
      <w:start w:val="1"/>
      <w:numFmt w:val="bullet"/>
      <w:lvlText w:val=""/>
      <w:lvlJc w:val="left"/>
      <w:pPr>
        <w:ind w:left="5040" w:hanging="360"/>
      </w:pPr>
      <w:rPr>
        <w:rFonts w:hint="default" w:ascii="Symbol" w:hAnsi="Symbol"/>
      </w:rPr>
    </w:lvl>
    <w:lvl w:ilvl="7" w:tplc="F00C8534">
      <w:start w:val="1"/>
      <w:numFmt w:val="bullet"/>
      <w:lvlText w:val="o"/>
      <w:lvlJc w:val="left"/>
      <w:pPr>
        <w:ind w:left="5760" w:hanging="360"/>
      </w:pPr>
      <w:rPr>
        <w:rFonts w:hint="default" w:ascii="Courier New" w:hAnsi="Courier New"/>
      </w:rPr>
    </w:lvl>
    <w:lvl w:ilvl="8" w:tplc="884C31AA">
      <w:start w:val="1"/>
      <w:numFmt w:val="bullet"/>
      <w:lvlText w:val=""/>
      <w:lvlJc w:val="left"/>
      <w:pPr>
        <w:ind w:left="6480" w:hanging="360"/>
      </w:pPr>
      <w:rPr>
        <w:rFonts w:hint="default" w:ascii="Wingdings" w:hAnsi="Wingdings"/>
      </w:rPr>
    </w:lvl>
  </w:abstractNum>
  <w:abstractNum w:abstractNumId="36" w15:restartNumberingAfterBreak="0">
    <w:nsid w:val="7D31D4C4"/>
    <w:multiLevelType w:val="hybridMultilevel"/>
    <w:tmpl w:val="FEC08F9E"/>
    <w:lvl w:ilvl="0" w:tplc="1DDCE330">
      <w:start w:val="1"/>
      <w:numFmt w:val="bullet"/>
      <w:lvlText w:val="-"/>
      <w:lvlJc w:val="left"/>
      <w:pPr>
        <w:ind w:left="720" w:hanging="360"/>
      </w:pPr>
      <w:rPr>
        <w:rFonts w:hint="default" w:ascii="Calibri" w:hAnsi="Calibri"/>
      </w:rPr>
    </w:lvl>
    <w:lvl w:ilvl="1" w:tplc="48428012">
      <w:start w:val="1"/>
      <w:numFmt w:val="bullet"/>
      <w:lvlText w:val="o"/>
      <w:lvlJc w:val="left"/>
      <w:pPr>
        <w:ind w:left="1440" w:hanging="360"/>
      </w:pPr>
      <w:rPr>
        <w:rFonts w:hint="default" w:ascii="Courier New" w:hAnsi="Courier New"/>
      </w:rPr>
    </w:lvl>
    <w:lvl w:ilvl="2" w:tplc="A6020742">
      <w:start w:val="1"/>
      <w:numFmt w:val="bullet"/>
      <w:lvlText w:val=""/>
      <w:lvlJc w:val="left"/>
      <w:pPr>
        <w:ind w:left="2160" w:hanging="360"/>
      </w:pPr>
      <w:rPr>
        <w:rFonts w:hint="default" w:ascii="Wingdings" w:hAnsi="Wingdings"/>
      </w:rPr>
    </w:lvl>
    <w:lvl w:ilvl="3" w:tplc="D0D06DE8">
      <w:start w:val="1"/>
      <w:numFmt w:val="bullet"/>
      <w:lvlText w:val=""/>
      <w:lvlJc w:val="left"/>
      <w:pPr>
        <w:ind w:left="2880" w:hanging="360"/>
      </w:pPr>
      <w:rPr>
        <w:rFonts w:hint="default" w:ascii="Symbol" w:hAnsi="Symbol"/>
      </w:rPr>
    </w:lvl>
    <w:lvl w:ilvl="4" w:tplc="F8BAA6D6">
      <w:start w:val="1"/>
      <w:numFmt w:val="bullet"/>
      <w:lvlText w:val="o"/>
      <w:lvlJc w:val="left"/>
      <w:pPr>
        <w:ind w:left="3600" w:hanging="360"/>
      </w:pPr>
      <w:rPr>
        <w:rFonts w:hint="default" w:ascii="Courier New" w:hAnsi="Courier New"/>
      </w:rPr>
    </w:lvl>
    <w:lvl w:ilvl="5" w:tplc="147E9974">
      <w:start w:val="1"/>
      <w:numFmt w:val="bullet"/>
      <w:lvlText w:val=""/>
      <w:lvlJc w:val="left"/>
      <w:pPr>
        <w:ind w:left="4320" w:hanging="360"/>
      </w:pPr>
      <w:rPr>
        <w:rFonts w:hint="default" w:ascii="Wingdings" w:hAnsi="Wingdings"/>
      </w:rPr>
    </w:lvl>
    <w:lvl w:ilvl="6" w:tplc="82F8E800">
      <w:start w:val="1"/>
      <w:numFmt w:val="bullet"/>
      <w:lvlText w:val=""/>
      <w:lvlJc w:val="left"/>
      <w:pPr>
        <w:ind w:left="5040" w:hanging="360"/>
      </w:pPr>
      <w:rPr>
        <w:rFonts w:hint="default" w:ascii="Symbol" w:hAnsi="Symbol"/>
      </w:rPr>
    </w:lvl>
    <w:lvl w:ilvl="7" w:tplc="DF36CCAE">
      <w:start w:val="1"/>
      <w:numFmt w:val="bullet"/>
      <w:lvlText w:val="o"/>
      <w:lvlJc w:val="left"/>
      <w:pPr>
        <w:ind w:left="5760" w:hanging="360"/>
      </w:pPr>
      <w:rPr>
        <w:rFonts w:hint="default" w:ascii="Courier New" w:hAnsi="Courier New"/>
      </w:rPr>
    </w:lvl>
    <w:lvl w:ilvl="8" w:tplc="C194DA9C">
      <w:start w:val="1"/>
      <w:numFmt w:val="bullet"/>
      <w:lvlText w:val=""/>
      <w:lvlJc w:val="left"/>
      <w:pPr>
        <w:ind w:left="6480" w:hanging="360"/>
      </w:pPr>
      <w:rPr>
        <w:rFonts w:hint="default" w:ascii="Wingdings" w:hAnsi="Wingdings"/>
      </w:rPr>
    </w:lvl>
  </w:abstractNum>
  <w:abstractNum w:abstractNumId="37" w15:restartNumberingAfterBreak="0">
    <w:nsid w:val="7DBE6064"/>
    <w:multiLevelType w:val="hybridMultilevel"/>
    <w:tmpl w:val="C12E9AE6"/>
    <w:lvl w:ilvl="0" w:tplc="F0929CFC">
      <w:start w:val="1"/>
      <w:numFmt w:val="bullet"/>
      <w:lvlText w:val=""/>
      <w:lvlJc w:val="left"/>
      <w:pPr>
        <w:ind w:left="720" w:hanging="360"/>
      </w:pPr>
      <w:rPr>
        <w:rFonts w:hint="default" w:ascii="Symbol" w:hAnsi="Symbol"/>
      </w:rPr>
    </w:lvl>
    <w:lvl w:ilvl="1" w:tplc="E2E0713C">
      <w:start w:val="1"/>
      <w:numFmt w:val="bullet"/>
      <w:lvlText w:val="o"/>
      <w:lvlJc w:val="left"/>
      <w:pPr>
        <w:ind w:left="1440" w:hanging="360"/>
      </w:pPr>
      <w:rPr>
        <w:rFonts w:hint="default" w:ascii="Courier New" w:hAnsi="Courier New"/>
      </w:rPr>
    </w:lvl>
    <w:lvl w:ilvl="2" w:tplc="7AB6131E">
      <w:start w:val="1"/>
      <w:numFmt w:val="bullet"/>
      <w:lvlText w:val=""/>
      <w:lvlJc w:val="left"/>
      <w:pPr>
        <w:ind w:left="2160" w:hanging="360"/>
      </w:pPr>
      <w:rPr>
        <w:rFonts w:hint="default" w:ascii="Wingdings" w:hAnsi="Wingdings"/>
      </w:rPr>
    </w:lvl>
    <w:lvl w:ilvl="3" w:tplc="AB289464">
      <w:start w:val="1"/>
      <w:numFmt w:val="bullet"/>
      <w:lvlText w:val=""/>
      <w:lvlJc w:val="left"/>
      <w:pPr>
        <w:ind w:left="2880" w:hanging="360"/>
      </w:pPr>
      <w:rPr>
        <w:rFonts w:hint="default" w:ascii="Symbol" w:hAnsi="Symbol"/>
      </w:rPr>
    </w:lvl>
    <w:lvl w:ilvl="4" w:tplc="413C1FE8">
      <w:start w:val="1"/>
      <w:numFmt w:val="bullet"/>
      <w:lvlText w:val="o"/>
      <w:lvlJc w:val="left"/>
      <w:pPr>
        <w:ind w:left="3600" w:hanging="360"/>
      </w:pPr>
      <w:rPr>
        <w:rFonts w:hint="default" w:ascii="Courier New" w:hAnsi="Courier New"/>
      </w:rPr>
    </w:lvl>
    <w:lvl w:ilvl="5" w:tplc="5E66CBDA">
      <w:start w:val="1"/>
      <w:numFmt w:val="bullet"/>
      <w:lvlText w:val=""/>
      <w:lvlJc w:val="left"/>
      <w:pPr>
        <w:ind w:left="4320" w:hanging="360"/>
      </w:pPr>
      <w:rPr>
        <w:rFonts w:hint="default" w:ascii="Wingdings" w:hAnsi="Wingdings"/>
      </w:rPr>
    </w:lvl>
    <w:lvl w:ilvl="6" w:tplc="0E7879EA">
      <w:start w:val="1"/>
      <w:numFmt w:val="bullet"/>
      <w:lvlText w:val=""/>
      <w:lvlJc w:val="left"/>
      <w:pPr>
        <w:ind w:left="5040" w:hanging="360"/>
      </w:pPr>
      <w:rPr>
        <w:rFonts w:hint="default" w:ascii="Symbol" w:hAnsi="Symbol"/>
      </w:rPr>
    </w:lvl>
    <w:lvl w:ilvl="7" w:tplc="889A1740">
      <w:start w:val="1"/>
      <w:numFmt w:val="bullet"/>
      <w:lvlText w:val="o"/>
      <w:lvlJc w:val="left"/>
      <w:pPr>
        <w:ind w:left="5760" w:hanging="360"/>
      </w:pPr>
      <w:rPr>
        <w:rFonts w:hint="default" w:ascii="Courier New" w:hAnsi="Courier New"/>
      </w:rPr>
    </w:lvl>
    <w:lvl w:ilvl="8" w:tplc="4470CAC6">
      <w:start w:val="1"/>
      <w:numFmt w:val="bullet"/>
      <w:lvlText w:val=""/>
      <w:lvlJc w:val="left"/>
      <w:pPr>
        <w:ind w:left="6480" w:hanging="360"/>
      </w:pPr>
      <w:rPr>
        <w:rFonts w:hint="default" w:ascii="Wingdings" w:hAnsi="Wingdings"/>
      </w:rPr>
    </w:lvl>
  </w:abstractNum>
  <w:abstractNum w:abstractNumId="38" w15:restartNumberingAfterBreak="0">
    <w:nsid w:val="7F677A0B"/>
    <w:multiLevelType w:val="hybridMultilevel"/>
    <w:tmpl w:val="1B3AFB7C"/>
    <w:lvl w:ilvl="0" w:tplc="5B92574C">
      <w:start w:val="1"/>
      <w:numFmt w:val="bullet"/>
      <w:lvlText w:val=""/>
      <w:lvlJc w:val="left"/>
      <w:pPr>
        <w:ind w:left="720" w:hanging="360"/>
      </w:pPr>
      <w:rPr>
        <w:rFonts w:hint="default" w:ascii="Symbol" w:hAnsi="Symbol"/>
      </w:rPr>
    </w:lvl>
    <w:lvl w:ilvl="1" w:tplc="92544D16">
      <w:start w:val="1"/>
      <w:numFmt w:val="bullet"/>
      <w:lvlText w:val="o"/>
      <w:lvlJc w:val="left"/>
      <w:pPr>
        <w:ind w:left="1440" w:hanging="360"/>
      </w:pPr>
      <w:rPr>
        <w:rFonts w:hint="default" w:ascii="Courier New" w:hAnsi="Courier New"/>
      </w:rPr>
    </w:lvl>
    <w:lvl w:ilvl="2" w:tplc="C5922A20">
      <w:start w:val="1"/>
      <w:numFmt w:val="bullet"/>
      <w:lvlText w:val=""/>
      <w:lvlJc w:val="left"/>
      <w:pPr>
        <w:ind w:left="2160" w:hanging="360"/>
      </w:pPr>
      <w:rPr>
        <w:rFonts w:hint="default" w:ascii="Wingdings" w:hAnsi="Wingdings"/>
      </w:rPr>
    </w:lvl>
    <w:lvl w:ilvl="3" w:tplc="9BFA49FA">
      <w:start w:val="1"/>
      <w:numFmt w:val="bullet"/>
      <w:lvlText w:val=""/>
      <w:lvlJc w:val="left"/>
      <w:pPr>
        <w:ind w:left="2880" w:hanging="360"/>
      </w:pPr>
      <w:rPr>
        <w:rFonts w:hint="default" w:ascii="Symbol" w:hAnsi="Symbol"/>
      </w:rPr>
    </w:lvl>
    <w:lvl w:ilvl="4" w:tplc="894836AC">
      <w:start w:val="1"/>
      <w:numFmt w:val="bullet"/>
      <w:lvlText w:val="o"/>
      <w:lvlJc w:val="left"/>
      <w:pPr>
        <w:ind w:left="3600" w:hanging="360"/>
      </w:pPr>
      <w:rPr>
        <w:rFonts w:hint="default" w:ascii="Courier New" w:hAnsi="Courier New"/>
      </w:rPr>
    </w:lvl>
    <w:lvl w:ilvl="5" w:tplc="DC50ADDE">
      <w:start w:val="1"/>
      <w:numFmt w:val="bullet"/>
      <w:lvlText w:val=""/>
      <w:lvlJc w:val="left"/>
      <w:pPr>
        <w:ind w:left="4320" w:hanging="360"/>
      </w:pPr>
      <w:rPr>
        <w:rFonts w:hint="default" w:ascii="Wingdings" w:hAnsi="Wingdings"/>
      </w:rPr>
    </w:lvl>
    <w:lvl w:ilvl="6" w:tplc="B2086FF8">
      <w:start w:val="1"/>
      <w:numFmt w:val="bullet"/>
      <w:lvlText w:val=""/>
      <w:lvlJc w:val="left"/>
      <w:pPr>
        <w:ind w:left="5040" w:hanging="360"/>
      </w:pPr>
      <w:rPr>
        <w:rFonts w:hint="default" w:ascii="Symbol" w:hAnsi="Symbol"/>
      </w:rPr>
    </w:lvl>
    <w:lvl w:ilvl="7" w:tplc="D67E2862">
      <w:start w:val="1"/>
      <w:numFmt w:val="bullet"/>
      <w:lvlText w:val="o"/>
      <w:lvlJc w:val="left"/>
      <w:pPr>
        <w:ind w:left="5760" w:hanging="360"/>
      </w:pPr>
      <w:rPr>
        <w:rFonts w:hint="default" w:ascii="Courier New" w:hAnsi="Courier New"/>
      </w:rPr>
    </w:lvl>
    <w:lvl w:ilvl="8" w:tplc="A42A50F2">
      <w:start w:val="1"/>
      <w:numFmt w:val="bullet"/>
      <w:lvlText w:val=""/>
      <w:lvlJc w:val="left"/>
      <w:pPr>
        <w:ind w:left="6480" w:hanging="360"/>
      </w:pPr>
      <w:rPr>
        <w:rFonts w:hint="default" w:ascii="Wingdings" w:hAnsi="Wingdings"/>
      </w:rPr>
    </w:lvl>
  </w:abstractNum>
  <w:abstractNum w:abstractNumId="39" w15:restartNumberingAfterBreak="0">
    <w:nsid w:val="7FCE8205"/>
    <w:multiLevelType w:val="hybridMultilevel"/>
    <w:tmpl w:val="B39AB934"/>
    <w:lvl w:ilvl="0" w:tplc="798EB5B0">
      <w:start w:val="1"/>
      <w:numFmt w:val="bullet"/>
      <w:lvlText w:val=""/>
      <w:lvlJc w:val="left"/>
      <w:pPr>
        <w:ind w:left="720" w:hanging="360"/>
      </w:pPr>
      <w:rPr>
        <w:rFonts w:hint="default" w:ascii="Symbol" w:hAnsi="Symbol"/>
      </w:rPr>
    </w:lvl>
    <w:lvl w:ilvl="1" w:tplc="A95CBAD6">
      <w:start w:val="1"/>
      <w:numFmt w:val="bullet"/>
      <w:lvlText w:val="o"/>
      <w:lvlJc w:val="left"/>
      <w:pPr>
        <w:ind w:left="1440" w:hanging="360"/>
      </w:pPr>
      <w:rPr>
        <w:rFonts w:hint="default" w:ascii="Courier New" w:hAnsi="Courier New"/>
      </w:rPr>
    </w:lvl>
    <w:lvl w:ilvl="2" w:tplc="254C270A">
      <w:start w:val="1"/>
      <w:numFmt w:val="bullet"/>
      <w:lvlText w:val=""/>
      <w:lvlJc w:val="left"/>
      <w:pPr>
        <w:ind w:left="2160" w:hanging="360"/>
      </w:pPr>
      <w:rPr>
        <w:rFonts w:hint="default" w:ascii="Wingdings" w:hAnsi="Wingdings"/>
      </w:rPr>
    </w:lvl>
    <w:lvl w:ilvl="3" w:tplc="EF22ADD4">
      <w:start w:val="1"/>
      <w:numFmt w:val="bullet"/>
      <w:lvlText w:val=""/>
      <w:lvlJc w:val="left"/>
      <w:pPr>
        <w:ind w:left="2880" w:hanging="360"/>
      </w:pPr>
      <w:rPr>
        <w:rFonts w:hint="default" w:ascii="Symbol" w:hAnsi="Symbol"/>
      </w:rPr>
    </w:lvl>
    <w:lvl w:ilvl="4" w:tplc="2640DB26">
      <w:start w:val="1"/>
      <w:numFmt w:val="bullet"/>
      <w:lvlText w:val="o"/>
      <w:lvlJc w:val="left"/>
      <w:pPr>
        <w:ind w:left="3600" w:hanging="360"/>
      </w:pPr>
      <w:rPr>
        <w:rFonts w:hint="default" w:ascii="Courier New" w:hAnsi="Courier New"/>
      </w:rPr>
    </w:lvl>
    <w:lvl w:ilvl="5" w:tplc="C69A956E">
      <w:start w:val="1"/>
      <w:numFmt w:val="bullet"/>
      <w:lvlText w:val=""/>
      <w:lvlJc w:val="left"/>
      <w:pPr>
        <w:ind w:left="4320" w:hanging="360"/>
      </w:pPr>
      <w:rPr>
        <w:rFonts w:hint="default" w:ascii="Wingdings" w:hAnsi="Wingdings"/>
      </w:rPr>
    </w:lvl>
    <w:lvl w:ilvl="6" w:tplc="03B8EEFE">
      <w:start w:val="1"/>
      <w:numFmt w:val="bullet"/>
      <w:lvlText w:val=""/>
      <w:lvlJc w:val="left"/>
      <w:pPr>
        <w:ind w:left="5040" w:hanging="360"/>
      </w:pPr>
      <w:rPr>
        <w:rFonts w:hint="default" w:ascii="Symbol" w:hAnsi="Symbol"/>
      </w:rPr>
    </w:lvl>
    <w:lvl w:ilvl="7" w:tplc="4E2C3C56">
      <w:start w:val="1"/>
      <w:numFmt w:val="bullet"/>
      <w:lvlText w:val="o"/>
      <w:lvlJc w:val="left"/>
      <w:pPr>
        <w:ind w:left="5760" w:hanging="360"/>
      </w:pPr>
      <w:rPr>
        <w:rFonts w:hint="default" w:ascii="Courier New" w:hAnsi="Courier New"/>
      </w:rPr>
    </w:lvl>
    <w:lvl w:ilvl="8" w:tplc="0C4E7BBC">
      <w:start w:val="1"/>
      <w:numFmt w:val="bullet"/>
      <w:lvlText w:val=""/>
      <w:lvlJc w:val="left"/>
      <w:pPr>
        <w:ind w:left="6480" w:hanging="360"/>
      </w:pPr>
      <w:rPr>
        <w:rFonts w:hint="default" w:ascii="Wingdings" w:hAnsi="Wingdings"/>
      </w:rPr>
    </w:lvl>
  </w:abstractNum>
  <w:num w:numId="1">
    <w:abstractNumId w:val="5"/>
  </w:num>
  <w:num w:numId="2">
    <w:abstractNumId w:val="24"/>
  </w:num>
  <w:num w:numId="3">
    <w:abstractNumId w:val="29"/>
  </w:num>
  <w:num w:numId="4">
    <w:abstractNumId w:val="17"/>
  </w:num>
  <w:num w:numId="5">
    <w:abstractNumId w:val="6"/>
  </w:num>
  <w:num w:numId="6">
    <w:abstractNumId w:val="2"/>
  </w:num>
  <w:num w:numId="7">
    <w:abstractNumId w:val="11"/>
  </w:num>
  <w:num w:numId="8">
    <w:abstractNumId w:val="21"/>
  </w:num>
  <w:num w:numId="9">
    <w:abstractNumId w:val="31"/>
  </w:num>
  <w:num w:numId="10">
    <w:abstractNumId w:val="13"/>
  </w:num>
  <w:num w:numId="11">
    <w:abstractNumId w:val="28"/>
  </w:num>
  <w:num w:numId="12">
    <w:abstractNumId w:val="12"/>
  </w:num>
  <w:num w:numId="13">
    <w:abstractNumId w:val="19"/>
  </w:num>
  <w:num w:numId="14">
    <w:abstractNumId w:val="9"/>
  </w:num>
  <w:num w:numId="15">
    <w:abstractNumId w:val="18"/>
  </w:num>
  <w:num w:numId="16">
    <w:abstractNumId w:val="25"/>
  </w:num>
  <w:num w:numId="17">
    <w:abstractNumId w:val="10"/>
  </w:num>
  <w:num w:numId="18">
    <w:abstractNumId w:val="36"/>
  </w:num>
  <w:num w:numId="19">
    <w:abstractNumId w:val="7"/>
  </w:num>
  <w:num w:numId="20">
    <w:abstractNumId w:val="30"/>
  </w:num>
  <w:num w:numId="21">
    <w:abstractNumId w:val="26"/>
  </w:num>
  <w:num w:numId="22">
    <w:abstractNumId w:val="38"/>
  </w:num>
  <w:num w:numId="23">
    <w:abstractNumId w:val="20"/>
  </w:num>
  <w:num w:numId="24">
    <w:abstractNumId w:val="35"/>
  </w:num>
  <w:num w:numId="25">
    <w:abstractNumId w:val="37"/>
  </w:num>
  <w:num w:numId="26">
    <w:abstractNumId w:val="14"/>
  </w:num>
  <w:num w:numId="27">
    <w:abstractNumId w:val="15"/>
  </w:num>
  <w:num w:numId="28">
    <w:abstractNumId w:val="32"/>
  </w:num>
  <w:num w:numId="29">
    <w:abstractNumId w:val="1"/>
  </w:num>
  <w:num w:numId="30">
    <w:abstractNumId w:val="34"/>
  </w:num>
  <w:num w:numId="31">
    <w:abstractNumId w:val="23"/>
  </w:num>
  <w:num w:numId="32">
    <w:abstractNumId w:val="33"/>
  </w:num>
  <w:num w:numId="33">
    <w:abstractNumId w:val="27"/>
  </w:num>
  <w:num w:numId="34">
    <w:abstractNumId w:val="39"/>
  </w:num>
  <w:num w:numId="35">
    <w:abstractNumId w:val="3"/>
  </w:num>
  <w:num w:numId="36">
    <w:abstractNumId w:val="0"/>
  </w:num>
  <w:num w:numId="37">
    <w:abstractNumId w:val="16"/>
  </w:num>
  <w:num w:numId="38">
    <w:abstractNumId w:val="22"/>
  </w:num>
  <w:num w:numId="39">
    <w:abstractNumId w:val="8"/>
  </w:num>
  <w:num w:numId="4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6AF1FB2"/>
    <w:rsid w:val="00015597"/>
    <w:rsid w:val="00021242"/>
    <w:rsid w:val="0007402F"/>
    <w:rsid w:val="00090434"/>
    <w:rsid w:val="000B1AB8"/>
    <w:rsid w:val="000D1DD9"/>
    <w:rsid w:val="000D5169"/>
    <w:rsid w:val="001328A0"/>
    <w:rsid w:val="001472E6"/>
    <w:rsid w:val="00180107"/>
    <w:rsid w:val="00186AC3"/>
    <w:rsid w:val="001C3D9A"/>
    <w:rsid w:val="001E096C"/>
    <w:rsid w:val="001E5AA3"/>
    <w:rsid w:val="001F4CC9"/>
    <w:rsid w:val="0020E2E1"/>
    <w:rsid w:val="00216D09"/>
    <w:rsid w:val="00217E2F"/>
    <w:rsid w:val="002506B2"/>
    <w:rsid w:val="002C232B"/>
    <w:rsid w:val="00302E58"/>
    <w:rsid w:val="00362120"/>
    <w:rsid w:val="003B5609"/>
    <w:rsid w:val="003D15BE"/>
    <w:rsid w:val="003E5337"/>
    <w:rsid w:val="00407947"/>
    <w:rsid w:val="004302D7"/>
    <w:rsid w:val="00471586"/>
    <w:rsid w:val="00477779"/>
    <w:rsid w:val="004A7AC9"/>
    <w:rsid w:val="004F8890"/>
    <w:rsid w:val="005062B0"/>
    <w:rsid w:val="00514354"/>
    <w:rsid w:val="00532F91"/>
    <w:rsid w:val="00534BEB"/>
    <w:rsid w:val="00545AD8"/>
    <w:rsid w:val="00552AC0"/>
    <w:rsid w:val="0056BB64"/>
    <w:rsid w:val="00597F21"/>
    <w:rsid w:val="00627907"/>
    <w:rsid w:val="00635056"/>
    <w:rsid w:val="0063995F"/>
    <w:rsid w:val="0068230C"/>
    <w:rsid w:val="00695587"/>
    <w:rsid w:val="0073F203"/>
    <w:rsid w:val="00830683"/>
    <w:rsid w:val="0086740A"/>
    <w:rsid w:val="008926E1"/>
    <w:rsid w:val="008A0C68"/>
    <w:rsid w:val="008C27A7"/>
    <w:rsid w:val="008E6180"/>
    <w:rsid w:val="00915C55"/>
    <w:rsid w:val="009162EC"/>
    <w:rsid w:val="009550A2"/>
    <w:rsid w:val="00960B6E"/>
    <w:rsid w:val="00966A07"/>
    <w:rsid w:val="009F3A3B"/>
    <w:rsid w:val="00A3397D"/>
    <w:rsid w:val="00A52853"/>
    <w:rsid w:val="00A83FD8"/>
    <w:rsid w:val="00AA7499"/>
    <w:rsid w:val="00AB00FC"/>
    <w:rsid w:val="00AF38AA"/>
    <w:rsid w:val="00B13C9E"/>
    <w:rsid w:val="00B22B33"/>
    <w:rsid w:val="00B45CB9"/>
    <w:rsid w:val="00B6FB12"/>
    <w:rsid w:val="00BB5C7E"/>
    <w:rsid w:val="00BC1BB4"/>
    <w:rsid w:val="00BC4A02"/>
    <w:rsid w:val="00C61F9B"/>
    <w:rsid w:val="00C65815"/>
    <w:rsid w:val="00C660AC"/>
    <w:rsid w:val="00C84839"/>
    <w:rsid w:val="00CA52F7"/>
    <w:rsid w:val="00CEA85A"/>
    <w:rsid w:val="00DB3767"/>
    <w:rsid w:val="00DB78FB"/>
    <w:rsid w:val="00DF0B87"/>
    <w:rsid w:val="00E21876"/>
    <w:rsid w:val="00E32A3E"/>
    <w:rsid w:val="00E73A42"/>
    <w:rsid w:val="00E818E0"/>
    <w:rsid w:val="00E93B87"/>
    <w:rsid w:val="00EE629D"/>
    <w:rsid w:val="00F120EA"/>
    <w:rsid w:val="00F2CA4B"/>
    <w:rsid w:val="00F308E9"/>
    <w:rsid w:val="00FD081A"/>
    <w:rsid w:val="00FD0BE7"/>
    <w:rsid w:val="0101CC9C"/>
    <w:rsid w:val="011C550B"/>
    <w:rsid w:val="0121D0BB"/>
    <w:rsid w:val="01243E81"/>
    <w:rsid w:val="0135ADCC"/>
    <w:rsid w:val="013A2DBB"/>
    <w:rsid w:val="013CBE60"/>
    <w:rsid w:val="014912A3"/>
    <w:rsid w:val="014FBBB5"/>
    <w:rsid w:val="01580CE7"/>
    <w:rsid w:val="0162EB7C"/>
    <w:rsid w:val="017CFA93"/>
    <w:rsid w:val="0199367B"/>
    <w:rsid w:val="019FF8A0"/>
    <w:rsid w:val="01BD4D82"/>
    <w:rsid w:val="01F33B6A"/>
    <w:rsid w:val="01F684D7"/>
    <w:rsid w:val="01FC9CA1"/>
    <w:rsid w:val="02165DD6"/>
    <w:rsid w:val="021BB850"/>
    <w:rsid w:val="02797603"/>
    <w:rsid w:val="028C793D"/>
    <w:rsid w:val="0292629A"/>
    <w:rsid w:val="029B9768"/>
    <w:rsid w:val="02A3136F"/>
    <w:rsid w:val="02A7EB61"/>
    <w:rsid w:val="02B49920"/>
    <w:rsid w:val="02D32123"/>
    <w:rsid w:val="02EB8C16"/>
    <w:rsid w:val="030A1649"/>
    <w:rsid w:val="031035E3"/>
    <w:rsid w:val="031311A3"/>
    <w:rsid w:val="033506DC"/>
    <w:rsid w:val="0340376B"/>
    <w:rsid w:val="0341A880"/>
    <w:rsid w:val="0347A365"/>
    <w:rsid w:val="036343CD"/>
    <w:rsid w:val="0392FFA0"/>
    <w:rsid w:val="039B5130"/>
    <w:rsid w:val="03A8C8A3"/>
    <w:rsid w:val="03BC4CA3"/>
    <w:rsid w:val="03BDCCD8"/>
    <w:rsid w:val="03C62BE4"/>
    <w:rsid w:val="03D19169"/>
    <w:rsid w:val="03D1A2D5"/>
    <w:rsid w:val="03E0CE5D"/>
    <w:rsid w:val="03E44BAE"/>
    <w:rsid w:val="03E4BAE3"/>
    <w:rsid w:val="03F711E2"/>
    <w:rsid w:val="03F8DB12"/>
    <w:rsid w:val="0405B399"/>
    <w:rsid w:val="04216308"/>
    <w:rsid w:val="04267159"/>
    <w:rsid w:val="042C2BC6"/>
    <w:rsid w:val="0450E18B"/>
    <w:rsid w:val="0452D8C7"/>
    <w:rsid w:val="04597265"/>
    <w:rsid w:val="046D52D7"/>
    <w:rsid w:val="048B21F3"/>
    <w:rsid w:val="04AD0767"/>
    <w:rsid w:val="04B9B065"/>
    <w:rsid w:val="04BC718E"/>
    <w:rsid w:val="04C51213"/>
    <w:rsid w:val="04CC8706"/>
    <w:rsid w:val="04CE54AD"/>
    <w:rsid w:val="04EE4480"/>
    <w:rsid w:val="04F7E8CD"/>
    <w:rsid w:val="05143150"/>
    <w:rsid w:val="05182F85"/>
    <w:rsid w:val="0520A0CF"/>
    <w:rsid w:val="052E2599"/>
    <w:rsid w:val="053475C0"/>
    <w:rsid w:val="0542AEDA"/>
    <w:rsid w:val="056021C4"/>
    <w:rsid w:val="05639274"/>
    <w:rsid w:val="059089F0"/>
    <w:rsid w:val="05A161FB"/>
    <w:rsid w:val="05A9C796"/>
    <w:rsid w:val="05ABA0FA"/>
    <w:rsid w:val="05AEECF1"/>
    <w:rsid w:val="05B4FBD6"/>
    <w:rsid w:val="05D64EE1"/>
    <w:rsid w:val="05EED1BB"/>
    <w:rsid w:val="05EF9FE8"/>
    <w:rsid w:val="05F2B765"/>
    <w:rsid w:val="05FEE6C7"/>
    <w:rsid w:val="060BC3A2"/>
    <w:rsid w:val="06132E84"/>
    <w:rsid w:val="064D9003"/>
    <w:rsid w:val="06535453"/>
    <w:rsid w:val="06585066"/>
    <w:rsid w:val="065B807E"/>
    <w:rsid w:val="0686AA8C"/>
    <w:rsid w:val="069B7CCB"/>
    <w:rsid w:val="06A129A3"/>
    <w:rsid w:val="06A6A6A7"/>
    <w:rsid w:val="06AA86F7"/>
    <w:rsid w:val="06B927E4"/>
    <w:rsid w:val="06C6E564"/>
    <w:rsid w:val="06E59AB7"/>
    <w:rsid w:val="06E682EE"/>
    <w:rsid w:val="06E7C80E"/>
    <w:rsid w:val="070E3B85"/>
    <w:rsid w:val="071A2002"/>
    <w:rsid w:val="073898C4"/>
    <w:rsid w:val="073D9FB5"/>
    <w:rsid w:val="074B77BF"/>
    <w:rsid w:val="0753DF8F"/>
    <w:rsid w:val="075893BC"/>
    <w:rsid w:val="076BAB7D"/>
    <w:rsid w:val="079B786B"/>
    <w:rsid w:val="07A36F85"/>
    <w:rsid w:val="07B13C08"/>
    <w:rsid w:val="07BDC55B"/>
    <w:rsid w:val="07C59244"/>
    <w:rsid w:val="07C8868C"/>
    <w:rsid w:val="07CDED93"/>
    <w:rsid w:val="07F313E5"/>
    <w:rsid w:val="08246E31"/>
    <w:rsid w:val="082548E7"/>
    <w:rsid w:val="082B7BAE"/>
    <w:rsid w:val="086C0AD8"/>
    <w:rsid w:val="0875AE01"/>
    <w:rsid w:val="08865DA3"/>
    <w:rsid w:val="088AA33A"/>
    <w:rsid w:val="088DB82C"/>
    <w:rsid w:val="089127B0"/>
    <w:rsid w:val="0896B7C2"/>
    <w:rsid w:val="089CB56A"/>
    <w:rsid w:val="08AB260A"/>
    <w:rsid w:val="08DAF951"/>
    <w:rsid w:val="08DE0C25"/>
    <w:rsid w:val="08ECFA45"/>
    <w:rsid w:val="08F885CE"/>
    <w:rsid w:val="091419D2"/>
    <w:rsid w:val="0961E974"/>
    <w:rsid w:val="09725D08"/>
    <w:rsid w:val="09732E3C"/>
    <w:rsid w:val="097814FB"/>
    <w:rsid w:val="09A000AF"/>
    <w:rsid w:val="09B3A7EA"/>
    <w:rsid w:val="09B4DBF2"/>
    <w:rsid w:val="09B656A9"/>
    <w:rsid w:val="09BE14D9"/>
    <w:rsid w:val="09C15B9A"/>
    <w:rsid w:val="09DA9F39"/>
    <w:rsid w:val="0A10EFA4"/>
    <w:rsid w:val="0A1FAB01"/>
    <w:rsid w:val="0A292F10"/>
    <w:rsid w:val="0A2B1A77"/>
    <w:rsid w:val="0A30C5F4"/>
    <w:rsid w:val="0A44A9C0"/>
    <w:rsid w:val="0A46D32E"/>
    <w:rsid w:val="0A59B685"/>
    <w:rsid w:val="0A5FDA0B"/>
    <w:rsid w:val="0A71FC49"/>
    <w:rsid w:val="0A720D3E"/>
    <w:rsid w:val="0A86E8AC"/>
    <w:rsid w:val="0A9DA7A0"/>
    <w:rsid w:val="0AA663D9"/>
    <w:rsid w:val="0AA9EFAE"/>
    <w:rsid w:val="0AEDB7CA"/>
    <w:rsid w:val="0B267E12"/>
    <w:rsid w:val="0B2E4900"/>
    <w:rsid w:val="0B432BB7"/>
    <w:rsid w:val="0B491D61"/>
    <w:rsid w:val="0B4C3671"/>
    <w:rsid w:val="0B51BF2D"/>
    <w:rsid w:val="0B5A8A22"/>
    <w:rsid w:val="0B64F8A5"/>
    <w:rsid w:val="0B73D8B4"/>
    <w:rsid w:val="0B7A93A2"/>
    <w:rsid w:val="0B917F09"/>
    <w:rsid w:val="0B92D260"/>
    <w:rsid w:val="0BBA1729"/>
    <w:rsid w:val="0BCAB4C3"/>
    <w:rsid w:val="0BD63C5B"/>
    <w:rsid w:val="0BDA629A"/>
    <w:rsid w:val="0BE03D44"/>
    <w:rsid w:val="0BF99EB4"/>
    <w:rsid w:val="0C0D3AD2"/>
    <w:rsid w:val="0C249B07"/>
    <w:rsid w:val="0C2A291B"/>
    <w:rsid w:val="0C338850"/>
    <w:rsid w:val="0C405976"/>
    <w:rsid w:val="0C6E698E"/>
    <w:rsid w:val="0C78AFF9"/>
    <w:rsid w:val="0C820F3B"/>
    <w:rsid w:val="0C87CF54"/>
    <w:rsid w:val="0C905357"/>
    <w:rsid w:val="0C9DBDE6"/>
    <w:rsid w:val="0CBA1197"/>
    <w:rsid w:val="0CBD7FFB"/>
    <w:rsid w:val="0CC1674C"/>
    <w:rsid w:val="0CCF68CF"/>
    <w:rsid w:val="0CE2DED3"/>
    <w:rsid w:val="0CEA37F5"/>
    <w:rsid w:val="0CED8F8E"/>
    <w:rsid w:val="0CF2E654"/>
    <w:rsid w:val="0CFC5E37"/>
    <w:rsid w:val="0D033A6D"/>
    <w:rsid w:val="0D17CD72"/>
    <w:rsid w:val="0D318657"/>
    <w:rsid w:val="0D586049"/>
    <w:rsid w:val="0D624D44"/>
    <w:rsid w:val="0D6FDA47"/>
    <w:rsid w:val="0D833DBB"/>
    <w:rsid w:val="0D879AAE"/>
    <w:rsid w:val="0D8AC1E6"/>
    <w:rsid w:val="0D95FCFF"/>
    <w:rsid w:val="0D977ACD"/>
    <w:rsid w:val="0D99AAD7"/>
    <w:rsid w:val="0DBBDBA8"/>
    <w:rsid w:val="0DBF0F61"/>
    <w:rsid w:val="0DCF20A2"/>
    <w:rsid w:val="0DCFFBBA"/>
    <w:rsid w:val="0DD9BB93"/>
    <w:rsid w:val="0E001E31"/>
    <w:rsid w:val="0E01D0C5"/>
    <w:rsid w:val="0E325DC1"/>
    <w:rsid w:val="0E4B861E"/>
    <w:rsid w:val="0E526FB1"/>
    <w:rsid w:val="0E5B6B94"/>
    <w:rsid w:val="0E5E9C0E"/>
    <w:rsid w:val="0E67CBD1"/>
    <w:rsid w:val="0E77B983"/>
    <w:rsid w:val="0E83D8F8"/>
    <w:rsid w:val="0E9C2349"/>
    <w:rsid w:val="0EA7A5F8"/>
    <w:rsid w:val="0EADC43E"/>
    <w:rsid w:val="0EB83FA8"/>
    <w:rsid w:val="0EBA34E3"/>
    <w:rsid w:val="0EE0A9F2"/>
    <w:rsid w:val="0EF6846B"/>
    <w:rsid w:val="0EF76291"/>
    <w:rsid w:val="0F19E499"/>
    <w:rsid w:val="0F33DD8E"/>
    <w:rsid w:val="0F4A8F1E"/>
    <w:rsid w:val="0F5BE3EB"/>
    <w:rsid w:val="0F756FA8"/>
    <w:rsid w:val="0F7E3651"/>
    <w:rsid w:val="0F7F33EC"/>
    <w:rsid w:val="0F871976"/>
    <w:rsid w:val="0FA05F0A"/>
    <w:rsid w:val="0FB919F9"/>
    <w:rsid w:val="0FBC047E"/>
    <w:rsid w:val="0FCE2E22"/>
    <w:rsid w:val="0FD03F88"/>
    <w:rsid w:val="0FD8FF78"/>
    <w:rsid w:val="0FD92875"/>
    <w:rsid w:val="0FF4FF57"/>
    <w:rsid w:val="100BA177"/>
    <w:rsid w:val="1016284F"/>
    <w:rsid w:val="1055191B"/>
    <w:rsid w:val="10781F80"/>
    <w:rsid w:val="107E9CE7"/>
    <w:rsid w:val="10BA3D62"/>
    <w:rsid w:val="10CE1528"/>
    <w:rsid w:val="10CE4033"/>
    <w:rsid w:val="10D4DF93"/>
    <w:rsid w:val="10EB58C5"/>
    <w:rsid w:val="11223B10"/>
    <w:rsid w:val="113513A7"/>
    <w:rsid w:val="113BC767"/>
    <w:rsid w:val="114427B2"/>
    <w:rsid w:val="1150B8A3"/>
    <w:rsid w:val="115457AE"/>
    <w:rsid w:val="115EEFB0"/>
    <w:rsid w:val="11629427"/>
    <w:rsid w:val="11686C11"/>
    <w:rsid w:val="118219D8"/>
    <w:rsid w:val="1185C848"/>
    <w:rsid w:val="1193D9EF"/>
    <w:rsid w:val="119625C6"/>
    <w:rsid w:val="11C68969"/>
    <w:rsid w:val="11D0E752"/>
    <w:rsid w:val="11E8CC50"/>
    <w:rsid w:val="11F07067"/>
    <w:rsid w:val="1209F3AF"/>
    <w:rsid w:val="120B8E88"/>
    <w:rsid w:val="12183CBA"/>
    <w:rsid w:val="121AF5F2"/>
    <w:rsid w:val="122DD3B4"/>
    <w:rsid w:val="125CFE43"/>
    <w:rsid w:val="126741C4"/>
    <w:rsid w:val="127A5C50"/>
    <w:rsid w:val="1282367C"/>
    <w:rsid w:val="1295F83E"/>
    <w:rsid w:val="12A6EF95"/>
    <w:rsid w:val="12B8AE5D"/>
    <w:rsid w:val="12D293E6"/>
    <w:rsid w:val="130115FC"/>
    <w:rsid w:val="1307FA4F"/>
    <w:rsid w:val="1308463A"/>
    <w:rsid w:val="131B524A"/>
    <w:rsid w:val="133CFD28"/>
    <w:rsid w:val="1343288D"/>
    <w:rsid w:val="1345FB11"/>
    <w:rsid w:val="135257DB"/>
    <w:rsid w:val="1357AED5"/>
    <w:rsid w:val="1357FADE"/>
    <w:rsid w:val="135F56B7"/>
    <w:rsid w:val="136259CA"/>
    <w:rsid w:val="137D8130"/>
    <w:rsid w:val="13896EEC"/>
    <w:rsid w:val="13A0510D"/>
    <w:rsid w:val="13AAE47A"/>
    <w:rsid w:val="13BA758C"/>
    <w:rsid w:val="13D0539A"/>
    <w:rsid w:val="13EC1C69"/>
    <w:rsid w:val="13F32243"/>
    <w:rsid w:val="13FC9363"/>
    <w:rsid w:val="14358A77"/>
    <w:rsid w:val="1437DD5A"/>
    <w:rsid w:val="144AEF2C"/>
    <w:rsid w:val="1453E271"/>
    <w:rsid w:val="14800781"/>
    <w:rsid w:val="1483BE00"/>
    <w:rsid w:val="1486BCA2"/>
    <w:rsid w:val="148C2140"/>
    <w:rsid w:val="14913D98"/>
    <w:rsid w:val="14966D0E"/>
    <w:rsid w:val="149D8A6F"/>
    <w:rsid w:val="14A1D714"/>
    <w:rsid w:val="14ABACCD"/>
    <w:rsid w:val="14BF2F13"/>
    <w:rsid w:val="14CE559A"/>
    <w:rsid w:val="14DD1433"/>
    <w:rsid w:val="151650E1"/>
    <w:rsid w:val="15319DF4"/>
    <w:rsid w:val="156CEF6C"/>
    <w:rsid w:val="156FAAB8"/>
    <w:rsid w:val="157FFFF9"/>
    <w:rsid w:val="1580E7CC"/>
    <w:rsid w:val="15A10265"/>
    <w:rsid w:val="15B2BCC3"/>
    <w:rsid w:val="15B83884"/>
    <w:rsid w:val="15BBE2D6"/>
    <w:rsid w:val="15BF130D"/>
    <w:rsid w:val="15E6BF8D"/>
    <w:rsid w:val="15F6E0D4"/>
    <w:rsid w:val="15F856FE"/>
    <w:rsid w:val="160CB038"/>
    <w:rsid w:val="16744577"/>
    <w:rsid w:val="167800E7"/>
    <w:rsid w:val="1693D1E4"/>
    <w:rsid w:val="169CA1A4"/>
    <w:rsid w:val="16B0165B"/>
    <w:rsid w:val="16D3EB51"/>
    <w:rsid w:val="16D68189"/>
    <w:rsid w:val="16DBC22B"/>
    <w:rsid w:val="16E3D9BB"/>
    <w:rsid w:val="16EB4E6C"/>
    <w:rsid w:val="16F3BAF8"/>
    <w:rsid w:val="1713EB38"/>
    <w:rsid w:val="17161A62"/>
    <w:rsid w:val="172E05E5"/>
    <w:rsid w:val="173D81B7"/>
    <w:rsid w:val="173DC949"/>
    <w:rsid w:val="176D2B39"/>
    <w:rsid w:val="177EABDB"/>
    <w:rsid w:val="17B13265"/>
    <w:rsid w:val="17BB5EC2"/>
    <w:rsid w:val="17C5A83A"/>
    <w:rsid w:val="17D2E674"/>
    <w:rsid w:val="1808DA16"/>
    <w:rsid w:val="1825B3E2"/>
    <w:rsid w:val="183EA1A5"/>
    <w:rsid w:val="18427F81"/>
    <w:rsid w:val="1844EB34"/>
    <w:rsid w:val="184EAA90"/>
    <w:rsid w:val="18569B12"/>
    <w:rsid w:val="18598E6F"/>
    <w:rsid w:val="1885B8B4"/>
    <w:rsid w:val="18972A79"/>
    <w:rsid w:val="189ED7DB"/>
    <w:rsid w:val="189F3F78"/>
    <w:rsid w:val="18A90B24"/>
    <w:rsid w:val="18B8E5A2"/>
    <w:rsid w:val="18DA9758"/>
    <w:rsid w:val="18E88716"/>
    <w:rsid w:val="18E93B77"/>
    <w:rsid w:val="18EA8CEF"/>
    <w:rsid w:val="18FC4AFC"/>
    <w:rsid w:val="1904530E"/>
    <w:rsid w:val="191D13CD"/>
    <w:rsid w:val="191E3689"/>
    <w:rsid w:val="192538BB"/>
    <w:rsid w:val="1936A623"/>
    <w:rsid w:val="194E0EE8"/>
    <w:rsid w:val="195684BB"/>
    <w:rsid w:val="19702EFB"/>
    <w:rsid w:val="1983F2A4"/>
    <w:rsid w:val="198B14E5"/>
    <w:rsid w:val="19970A65"/>
    <w:rsid w:val="19A86B27"/>
    <w:rsid w:val="19B6AB83"/>
    <w:rsid w:val="19B764BD"/>
    <w:rsid w:val="19B7E3D1"/>
    <w:rsid w:val="19C9018B"/>
    <w:rsid w:val="19CDF067"/>
    <w:rsid w:val="19D14B43"/>
    <w:rsid w:val="19F4184D"/>
    <w:rsid w:val="19FED32B"/>
    <w:rsid w:val="19FF2472"/>
    <w:rsid w:val="1A054E7D"/>
    <w:rsid w:val="1A14E058"/>
    <w:rsid w:val="1A155DA1"/>
    <w:rsid w:val="1A3B0FD9"/>
    <w:rsid w:val="1A40ECF2"/>
    <w:rsid w:val="1A46A8A8"/>
    <w:rsid w:val="1A482F8F"/>
    <w:rsid w:val="1A48A17C"/>
    <w:rsid w:val="1A4BF32F"/>
    <w:rsid w:val="1A4C341E"/>
    <w:rsid w:val="1A521A4D"/>
    <w:rsid w:val="1A5F1341"/>
    <w:rsid w:val="1A66439F"/>
    <w:rsid w:val="1A72A127"/>
    <w:rsid w:val="1A752279"/>
    <w:rsid w:val="1A774C50"/>
    <w:rsid w:val="1A7F091A"/>
    <w:rsid w:val="1AB4D825"/>
    <w:rsid w:val="1ADD9C8B"/>
    <w:rsid w:val="1AFAD810"/>
    <w:rsid w:val="1AFC1366"/>
    <w:rsid w:val="1B10E0C9"/>
    <w:rsid w:val="1B26E546"/>
    <w:rsid w:val="1B3DFFE6"/>
    <w:rsid w:val="1B443B88"/>
    <w:rsid w:val="1B4DBB9C"/>
    <w:rsid w:val="1B52B027"/>
    <w:rsid w:val="1B65D206"/>
    <w:rsid w:val="1B661704"/>
    <w:rsid w:val="1B7529E8"/>
    <w:rsid w:val="1B7A2043"/>
    <w:rsid w:val="1B7AEE90"/>
    <w:rsid w:val="1BBB026F"/>
    <w:rsid w:val="1BD9AC40"/>
    <w:rsid w:val="1BF513E1"/>
    <w:rsid w:val="1BF63BAF"/>
    <w:rsid w:val="1BF99CCE"/>
    <w:rsid w:val="1BFA6EC9"/>
    <w:rsid w:val="1BFE3566"/>
    <w:rsid w:val="1C36D44E"/>
    <w:rsid w:val="1C49520B"/>
    <w:rsid w:val="1C4C6820"/>
    <w:rsid w:val="1C53660E"/>
    <w:rsid w:val="1C54C0FD"/>
    <w:rsid w:val="1C6D4548"/>
    <w:rsid w:val="1C71040E"/>
    <w:rsid w:val="1C74FD70"/>
    <w:rsid w:val="1C7F4F3B"/>
    <w:rsid w:val="1C8BEE28"/>
    <w:rsid w:val="1CBF7FF4"/>
    <w:rsid w:val="1CBFA6BC"/>
    <w:rsid w:val="1CC8F870"/>
    <w:rsid w:val="1CDF6AA4"/>
    <w:rsid w:val="1CEB8D70"/>
    <w:rsid w:val="1CFEAD41"/>
    <w:rsid w:val="1D0C8FE9"/>
    <w:rsid w:val="1D0E5B9E"/>
    <w:rsid w:val="1D149828"/>
    <w:rsid w:val="1D1D1913"/>
    <w:rsid w:val="1D3580F9"/>
    <w:rsid w:val="1D38BC8C"/>
    <w:rsid w:val="1D40D524"/>
    <w:rsid w:val="1D453154"/>
    <w:rsid w:val="1D566C5C"/>
    <w:rsid w:val="1D5748CE"/>
    <w:rsid w:val="1D6F7AE8"/>
    <w:rsid w:val="1D8E9A68"/>
    <w:rsid w:val="1D958127"/>
    <w:rsid w:val="1D9D6BDA"/>
    <w:rsid w:val="1DA37B34"/>
    <w:rsid w:val="1DC37448"/>
    <w:rsid w:val="1DCEE146"/>
    <w:rsid w:val="1DD27CA4"/>
    <w:rsid w:val="1DD7D811"/>
    <w:rsid w:val="1DDA2482"/>
    <w:rsid w:val="1DFA3B33"/>
    <w:rsid w:val="1DFC94E5"/>
    <w:rsid w:val="1DFFE0CF"/>
    <w:rsid w:val="1E1981AB"/>
    <w:rsid w:val="1E2EADBB"/>
    <w:rsid w:val="1E54237E"/>
    <w:rsid w:val="1E5B22CB"/>
    <w:rsid w:val="1E6182EA"/>
    <w:rsid w:val="1E75DE06"/>
    <w:rsid w:val="1E79F8FC"/>
    <w:rsid w:val="1E82F866"/>
    <w:rsid w:val="1E8B2A76"/>
    <w:rsid w:val="1E8D3142"/>
    <w:rsid w:val="1E95509E"/>
    <w:rsid w:val="1EAFCDC1"/>
    <w:rsid w:val="1ECC0AE1"/>
    <w:rsid w:val="1ED421EB"/>
    <w:rsid w:val="1F0AA5FD"/>
    <w:rsid w:val="1F0C0916"/>
    <w:rsid w:val="1F0FE730"/>
    <w:rsid w:val="1F305391"/>
    <w:rsid w:val="1F36729E"/>
    <w:rsid w:val="1F42091D"/>
    <w:rsid w:val="1F556CDB"/>
    <w:rsid w:val="1F6E4D05"/>
    <w:rsid w:val="1F8461CA"/>
    <w:rsid w:val="1F8864C9"/>
    <w:rsid w:val="1FA09996"/>
    <w:rsid w:val="1FA39CCB"/>
    <w:rsid w:val="1FABCAA7"/>
    <w:rsid w:val="1FBC3D14"/>
    <w:rsid w:val="1FD58664"/>
    <w:rsid w:val="1FD5ADE5"/>
    <w:rsid w:val="1FE33A33"/>
    <w:rsid w:val="1FEC1ED9"/>
    <w:rsid w:val="2024098E"/>
    <w:rsid w:val="2026C23A"/>
    <w:rsid w:val="204B4C8B"/>
    <w:rsid w:val="204E17F0"/>
    <w:rsid w:val="20551DF5"/>
    <w:rsid w:val="205A4047"/>
    <w:rsid w:val="2063A34F"/>
    <w:rsid w:val="206A88EB"/>
    <w:rsid w:val="207DDCB4"/>
    <w:rsid w:val="20848386"/>
    <w:rsid w:val="20893F6D"/>
    <w:rsid w:val="208FADD4"/>
    <w:rsid w:val="20902208"/>
    <w:rsid w:val="20981D62"/>
    <w:rsid w:val="20AF1450"/>
    <w:rsid w:val="20C956D3"/>
    <w:rsid w:val="20D82F3D"/>
    <w:rsid w:val="20DCA962"/>
    <w:rsid w:val="20EE21A1"/>
    <w:rsid w:val="20F1D7AA"/>
    <w:rsid w:val="20F98963"/>
    <w:rsid w:val="21009BDC"/>
    <w:rsid w:val="2101C5B4"/>
    <w:rsid w:val="2105AF6C"/>
    <w:rsid w:val="211536B4"/>
    <w:rsid w:val="211A01CC"/>
    <w:rsid w:val="211A4FF4"/>
    <w:rsid w:val="21248F39"/>
    <w:rsid w:val="2124A027"/>
    <w:rsid w:val="212B75B9"/>
    <w:rsid w:val="215DBDA4"/>
    <w:rsid w:val="21726590"/>
    <w:rsid w:val="217F532D"/>
    <w:rsid w:val="21930A26"/>
    <w:rsid w:val="21CBA8A1"/>
    <w:rsid w:val="21CE2B9B"/>
    <w:rsid w:val="21D0396A"/>
    <w:rsid w:val="21D36BE7"/>
    <w:rsid w:val="21DB9B19"/>
    <w:rsid w:val="21E10C61"/>
    <w:rsid w:val="21EAB0CC"/>
    <w:rsid w:val="21EE5A46"/>
    <w:rsid w:val="22019B09"/>
    <w:rsid w:val="22089504"/>
    <w:rsid w:val="220BC2AD"/>
    <w:rsid w:val="22139C38"/>
    <w:rsid w:val="2222DA00"/>
    <w:rsid w:val="222FF4E1"/>
    <w:rsid w:val="223837BB"/>
    <w:rsid w:val="2249DF15"/>
    <w:rsid w:val="2265056E"/>
    <w:rsid w:val="229194B0"/>
    <w:rsid w:val="22974D1A"/>
    <w:rsid w:val="22ACBA49"/>
    <w:rsid w:val="22B77BEF"/>
    <w:rsid w:val="22E398D3"/>
    <w:rsid w:val="22F637DA"/>
    <w:rsid w:val="22FAB55E"/>
    <w:rsid w:val="2301056A"/>
    <w:rsid w:val="23135AF1"/>
    <w:rsid w:val="231CFB42"/>
    <w:rsid w:val="23221164"/>
    <w:rsid w:val="232C0016"/>
    <w:rsid w:val="23538ADB"/>
    <w:rsid w:val="2375ACCB"/>
    <w:rsid w:val="23833EE4"/>
    <w:rsid w:val="2384430D"/>
    <w:rsid w:val="2384A5E5"/>
    <w:rsid w:val="23A105CD"/>
    <w:rsid w:val="23A3178A"/>
    <w:rsid w:val="23A5D88A"/>
    <w:rsid w:val="23B11E72"/>
    <w:rsid w:val="23C6268B"/>
    <w:rsid w:val="23C706C2"/>
    <w:rsid w:val="23DAD82E"/>
    <w:rsid w:val="23E399B4"/>
    <w:rsid w:val="23E6F7B2"/>
    <w:rsid w:val="240655BD"/>
    <w:rsid w:val="2408D807"/>
    <w:rsid w:val="24093734"/>
    <w:rsid w:val="24095427"/>
    <w:rsid w:val="24148ED7"/>
    <w:rsid w:val="241A1F7D"/>
    <w:rsid w:val="241DBC38"/>
    <w:rsid w:val="2427AAFF"/>
    <w:rsid w:val="24640781"/>
    <w:rsid w:val="246B763E"/>
    <w:rsid w:val="247BE896"/>
    <w:rsid w:val="248DB292"/>
    <w:rsid w:val="2496DA7D"/>
    <w:rsid w:val="249BCA1A"/>
    <w:rsid w:val="249C93F3"/>
    <w:rsid w:val="24ED5ADC"/>
    <w:rsid w:val="24FFFE59"/>
    <w:rsid w:val="2506E19A"/>
    <w:rsid w:val="251A7E16"/>
    <w:rsid w:val="2530E0F9"/>
    <w:rsid w:val="25365496"/>
    <w:rsid w:val="2549F409"/>
    <w:rsid w:val="255FA5C1"/>
    <w:rsid w:val="25679705"/>
    <w:rsid w:val="25768665"/>
    <w:rsid w:val="257CA058"/>
    <w:rsid w:val="258ECB6D"/>
    <w:rsid w:val="259511FD"/>
    <w:rsid w:val="25AC68BB"/>
    <w:rsid w:val="25D6BCE6"/>
    <w:rsid w:val="25D8D4AD"/>
    <w:rsid w:val="25DD245D"/>
    <w:rsid w:val="25E08FF5"/>
    <w:rsid w:val="25E2F5B3"/>
    <w:rsid w:val="25E6F559"/>
    <w:rsid w:val="25FE0278"/>
    <w:rsid w:val="26010366"/>
    <w:rsid w:val="2601D72C"/>
    <w:rsid w:val="26033520"/>
    <w:rsid w:val="2603B11E"/>
    <w:rsid w:val="260A8AA3"/>
    <w:rsid w:val="2617E654"/>
    <w:rsid w:val="26308B9F"/>
    <w:rsid w:val="263A9D6F"/>
    <w:rsid w:val="263D9FB1"/>
    <w:rsid w:val="264E18A3"/>
    <w:rsid w:val="26550278"/>
    <w:rsid w:val="265632D6"/>
    <w:rsid w:val="26595696"/>
    <w:rsid w:val="265B80F6"/>
    <w:rsid w:val="2660646F"/>
    <w:rsid w:val="268938B2"/>
    <w:rsid w:val="26A37B23"/>
    <w:rsid w:val="26B34475"/>
    <w:rsid w:val="26CED4B1"/>
    <w:rsid w:val="26D389D5"/>
    <w:rsid w:val="26D50C2C"/>
    <w:rsid w:val="26DAB84C"/>
    <w:rsid w:val="26EA3AD6"/>
    <w:rsid w:val="27057254"/>
    <w:rsid w:val="27062FCC"/>
    <w:rsid w:val="2707FB8F"/>
    <w:rsid w:val="2710640C"/>
    <w:rsid w:val="271932EF"/>
    <w:rsid w:val="2726485B"/>
    <w:rsid w:val="273495CD"/>
    <w:rsid w:val="27364DAC"/>
    <w:rsid w:val="27495068"/>
    <w:rsid w:val="275C0A24"/>
    <w:rsid w:val="2761BA07"/>
    <w:rsid w:val="2784CF82"/>
    <w:rsid w:val="2786B86A"/>
    <w:rsid w:val="279D8F0E"/>
    <w:rsid w:val="27B5B957"/>
    <w:rsid w:val="27B9F5AF"/>
    <w:rsid w:val="27C1EF8D"/>
    <w:rsid w:val="27DD80A4"/>
    <w:rsid w:val="27E376BE"/>
    <w:rsid w:val="27EA739F"/>
    <w:rsid w:val="27F54193"/>
    <w:rsid w:val="28186102"/>
    <w:rsid w:val="282F1B73"/>
    <w:rsid w:val="283B3A32"/>
    <w:rsid w:val="283EBCE6"/>
    <w:rsid w:val="2842D431"/>
    <w:rsid w:val="2846F4E3"/>
    <w:rsid w:val="284AE9AE"/>
    <w:rsid w:val="286CF088"/>
    <w:rsid w:val="288FF4A1"/>
    <w:rsid w:val="2899FB75"/>
    <w:rsid w:val="28A2002D"/>
    <w:rsid w:val="28BE0D7A"/>
    <w:rsid w:val="28C38EDF"/>
    <w:rsid w:val="28D61E1B"/>
    <w:rsid w:val="28DA4584"/>
    <w:rsid w:val="28EE0AD8"/>
    <w:rsid w:val="28FBB740"/>
    <w:rsid w:val="29015319"/>
    <w:rsid w:val="2919D59C"/>
    <w:rsid w:val="291C6AE6"/>
    <w:rsid w:val="2942695B"/>
    <w:rsid w:val="2949C38B"/>
    <w:rsid w:val="29515EBD"/>
    <w:rsid w:val="296367CE"/>
    <w:rsid w:val="297F5630"/>
    <w:rsid w:val="29B006DC"/>
    <w:rsid w:val="29BB81EA"/>
    <w:rsid w:val="29BDEB95"/>
    <w:rsid w:val="29C9C720"/>
    <w:rsid w:val="29D0B385"/>
    <w:rsid w:val="29FC2C3F"/>
    <w:rsid w:val="2A019A22"/>
    <w:rsid w:val="2A057866"/>
    <w:rsid w:val="2A11507F"/>
    <w:rsid w:val="2A16D492"/>
    <w:rsid w:val="2A18477F"/>
    <w:rsid w:val="2A1A4694"/>
    <w:rsid w:val="2A33D0C5"/>
    <w:rsid w:val="2A46EA46"/>
    <w:rsid w:val="2A4EC0ED"/>
    <w:rsid w:val="2A60C36F"/>
    <w:rsid w:val="2A626063"/>
    <w:rsid w:val="2A63EB63"/>
    <w:rsid w:val="2A65D2A9"/>
    <w:rsid w:val="2A67FA33"/>
    <w:rsid w:val="2A8824D8"/>
    <w:rsid w:val="2A9AD8BB"/>
    <w:rsid w:val="2A9E253E"/>
    <w:rsid w:val="2AA89D62"/>
    <w:rsid w:val="2AA96577"/>
    <w:rsid w:val="2AB721CB"/>
    <w:rsid w:val="2AD1A127"/>
    <w:rsid w:val="2AEDA5EA"/>
    <w:rsid w:val="2AF75535"/>
    <w:rsid w:val="2AFD6E01"/>
    <w:rsid w:val="2AFE40C8"/>
    <w:rsid w:val="2B0878E6"/>
    <w:rsid w:val="2B289886"/>
    <w:rsid w:val="2B3DCF3C"/>
    <w:rsid w:val="2B5DC3E9"/>
    <w:rsid w:val="2B65E0D9"/>
    <w:rsid w:val="2B6661CA"/>
    <w:rsid w:val="2B6C8B7F"/>
    <w:rsid w:val="2B7F0936"/>
    <w:rsid w:val="2B89FAAB"/>
    <w:rsid w:val="2B9536E0"/>
    <w:rsid w:val="2BA9297B"/>
    <w:rsid w:val="2BCB1274"/>
    <w:rsid w:val="2BCB97C7"/>
    <w:rsid w:val="2BE62175"/>
    <w:rsid w:val="2BF027CB"/>
    <w:rsid w:val="2BFC53C3"/>
    <w:rsid w:val="2C06D70A"/>
    <w:rsid w:val="2C0D20C7"/>
    <w:rsid w:val="2C157966"/>
    <w:rsid w:val="2C19433B"/>
    <w:rsid w:val="2C265F41"/>
    <w:rsid w:val="2C3CBD95"/>
    <w:rsid w:val="2C6431D2"/>
    <w:rsid w:val="2C89CE3F"/>
    <w:rsid w:val="2CC8E9AD"/>
    <w:rsid w:val="2CD9C7AA"/>
    <w:rsid w:val="2D094944"/>
    <w:rsid w:val="2D12E217"/>
    <w:rsid w:val="2D19D722"/>
    <w:rsid w:val="2D32B8C5"/>
    <w:rsid w:val="2D3DFBFF"/>
    <w:rsid w:val="2D4FC967"/>
    <w:rsid w:val="2D6BA8E5"/>
    <w:rsid w:val="2D6E77C3"/>
    <w:rsid w:val="2D71997D"/>
    <w:rsid w:val="2D757150"/>
    <w:rsid w:val="2D88D319"/>
    <w:rsid w:val="2D8F1883"/>
    <w:rsid w:val="2D969F04"/>
    <w:rsid w:val="2DB84C3A"/>
    <w:rsid w:val="2DF5E961"/>
    <w:rsid w:val="2E2546AC"/>
    <w:rsid w:val="2E28D4C1"/>
    <w:rsid w:val="2E453895"/>
    <w:rsid w:val="2E45E694"/>
    <w:rsid w:val="2E48B196"/>
    <w:rsid w:val="2E4B4E50"/>
    <w:rsid w:val="2E68DD12"/>
    <w:rsid w:val="2E6BDD15"/>
    <w:rsid w:val="2E728F2B"/>
    <w:rsid w:val="2E798FF5"/>
    <w:rsid w:val="2E7FECE0"/>
    <w:rsid w:val="2E871AE3"/>
    <w:rsid w:val="2E873BCA"/>
    <w:rsid w:val="2E9D819B"/>
    <w:rsid w:val="2E9EEB9B"/>
    <w:rsid w:val="2EA758A5"/>
    <w:rsid w:val="2EB78958"/>
    <w:rsid w:val="2EB89DE8"/>
    <w:rsid w:val="2EC956EB"/>
    <w:rsid w:val="2ED239B9"/>
    <w:rsid w:val="2EE1BECE"/>
    <w:rsid w:val="2EE65C8F"/>
    <w:rsid w:val="2F1506E3"/>
    <w:rsid w:val="2F182AF3"/>
    <w:rsid w:val="2F24A37A"/>
    <w:rsid w:val="2F310F36"/>
    <w:rsid w:val="2F509EC7"/>
    <w:rsid w:val="2F56CFB9"/>
    <w:rsid w:val="2F61A466"/>
    <w:rsid w:val="2F62D392"/>
    <w:rsid w:val="2F6A8EB1"/>
    <w:rsid w:val="2F71E47E"/>
    <w:rsid w:val="2FB59881"/>
    <w:rsid w:val="2FD19736"/>
    <w:rsid w:val="2FDB3E4D"/>
    <w:rsid w:val="2FE481F7"/>
    <w:rsid w:val="2FE9FF31"/>
    <w:rsid w:val="2FFD151C"/>
    <w:rsid w:val="30184F3E"/>
    <w:rsid w:val="3038AA91"/>
    <w:rsid w:val="30413F82"/>
    <w:rsid w:val="304290E7"/>
    <w:rsid w:val="304A8CD3"/>
    <w:rsid w:val="3071B12D"/>
    <w:rsid w:val="3074D490"/>
    <w:rsid w:val="307AB2A3"/>
    <w:rsid w:val="307B320E"/>
    <w:rsid w:val="30A208D0"/>
    <w:rsid w:val="30A3E511"/>
    <w:rsid w:val="30C3C4E8"/>
    <w:rsid w:val="30C8E07A"/>
    <w:rsid w:val="30CBF73B"/>
    <w:rsid w:val="30D857BD"/>
    <w:rsid w:val="3101C99A"/>
    <w:rsid w:val="3104B91B"/>
    <w:rsid w:val="310A4851"/>
    <w:rsid w:val="310B690C"/>
    <w:rsid w:val="311FD704"/>
    <w:rsid w:val="312D14EF"/>
    <w:rsid w:val="3140FDD8"/>
    <w:rsid w:val="317014C0"/>
    <w:rsid w:val="3176F277"/>
    <w:rsid w:val="31AEBC15"/>
    <w:rsid w:val="31C3C1FD"/>
    <w:rsid w:val="31CEE3FA"/>
    <w:rsid w:val="31D5225D"/>
    <w:rsid w:val="31D70E82"/>
    <w:rsid w:val="31E6BF1D"/>
    <w:rsid w:val="31EE39DB"/>
    <w:rsid w:val="31FADBC6"/>
    <w:rsid w:val="320058D5"/>
    <w:rsid w:val="32010837"/>
    <w:rsid w:val="3206F933"/>
    <w:rsid w:val="320AD015"/>
    <w:rsid w:val="320D818E"/>
    <w:rsid w:val="32169B71"/>
    <w:rsid w:val="322CA1F4"/>
    <w:rsid w:val="32322E2B"/>
    <w:rsid w:val="3233F2D4"/>
    <w:rsid w:val="3248E273"/>
    <w:rsid w:val="3259E3BB"/>
    <w:rsid w:val="325AC595"/>
    <w:rsid w:val="32660AE3"/>
    <w:rsid w:val="3274A6A0"/>
    <w:rsid w:val="32758B8C"/>
    <w:rsid w:val="329B50A7"/>
    <w:rsid w:val="32BEE7A7"/>
    <w:rsid w:val="32CDE1B4"/>
    <w:rsid w:val="32F80589"/>
    <w:rsid w:val="3303EEED"/>
    <w:rsid w:val="33226127"/>
    <w:rsid w:val="3333AA6B"/>
    <w:rsid w:val="3347CAF1"/>
    <w:rsid w:val="3359B0AA"/>
    <w:rsid w:val="336CB798"/>
    <w:rsid w:val="3378E044"/>
    <w:rsid w:val="337DA4FF"/>
    <w:rsid w:val="338260BF"/>
    <w:rsid w:val="338265A3"/>
    <w:rsid w:val="33874AA1"/>
    <w:rsid w:val="338E13CA"/>
    <w:rsid w:val="33989266"/>
    <w:rsid w:val="339D756C"/>
    <w:rsid w:val="33A2545D"/>
    <w:rsid w:val="33B725FE"/>
    <w:rsid w:val="33BE443E"/>
    <w:rsid w:val="33BF6AC7"/>
    <w:rsid w:val="33CB8875"/>
    <w:rsid w:val="340D4EAE"/>
    <w:rsid w:val="341864EC"/>
    <w:rsid w:val="341D641D"/>
    <w:rsid w:val="34211D73"/>
    <w:rsid w:val="342EE437"/>
    <w:rsid w:val="342F79B5"/>
    <w:rsid w:val="3441EC4A"/>
    <w:rsid w:val="344308FA"/>
    <w:rsid w:val="344A5176"/>
    <w:rsid w:val="3467AB46"/>
    <w:rsid w:val="34697A6C"/>
    <w:rsid w:val="3469C4D2"/>
    <w:rsid w:val="347CCE8A"/>
    <w:rsid w:val="348B54FB"/>
    <w:rsid w:val="3493D5EA"/>
    <w:rsid w:val="34A060C0"/>
    <w:rsid w:val="34A60A44"/>
    <w:rsid w:val="34B7F31A"/>
    <w:rsid w:val="34BD1703"/>
    <w:rsid w:val="34C8CBB6"/>
    <w:rsid w:val="34CCD10E"/>
    <w:rsid w:val="34D67C35"/>
    <w:rsid w:val="34E3E6B5"/>
    <w:rsid w:val="34F65DA2"/>
    <w:rsid w:val="34F7382A"/>
    <w:rsid w:val="352203BB"/>
    <w:rsid w:val="3527BB25"/>
    <w:rsid w:val="35430A69"/>
    <w:rsid w:val="35499FAC"/>
    <w:rsid w:val="35595400"/>
    <w:rsid w:val="3573F58E"/>
    <w:rsid w:val="35777E96"/>
    <w:rsid w:val="357E01DD"/>
    <w:rsid w:val="35A0356E"/>
    <w:rsid w:val="35A94C3E"/>
    <w:rsid w:val="35B3B5B4"/>
    <w:rsid w:val="35C182CE"/>
    <w:rsid w:val="35DD4924"/>
    <w:rsid w:val="35F22412"/>
    <w:rsid w:val="35F51D44"/>
    <w:rsid w:val="360CE6EE"/>
    <w:rsid w:val="3616AB3B"/>
    <w:rsid w:val="3630E048"/>
    <w:rsid w:val="364778F7"/>
    <w:rsid w:val="36511207"/>
    <w:rsid w:val="3665B7AD"/>
    <w:rsid w:val="3667D729"/>
    <w:rsid w:val="3672AD54"/>
    <w:rsid w:val="36B15C62"/>
    <w:rsid w:val="36B27A21"/>
    <w:rsid w:val="36B750AF"/>
    <w:rsid w:val="36BFC899"/>
    <w:rsid w:val="36DAC0C8"/>
    <w:rsid w:val="36E0F2B1"/>
    <w:rsid w:val="36E6EEB7"/>
    <w:rsid w:val="36E8CFAA"/>
    <w:rsid w:val="370917CE"/>
    <w:rsid w:val="37216FFF"/>
    <w:rsid w:val="37249116"/>
    <w:rsid w:val="372ABDDD"/>
    <w:rsid w:val="37374927"/>
    <w:rsid w:val="3739BBE6"/>
    <w:rsid w:val="373EEE80"/>
    <w:rsid w:val="374C5BB9"/>
    <w:rsid w:val="376DBB7E"/>
    <w:rsid w:val="37728AFE"/>
    <w:rsid w:val="37840972"/>
    <w:rsid w:val="3789BCDC"/>
    <w:rsid w:val="37943CDA"/>
    <w:rsid w:val="37ACD7F1"/>
    <w:rsid w:val="37AD61E0"/>
    <w:rsid w:val="37AD67D8"/>
    <w:rsid w:val="37B796A2"/>
    <w:rsid w:val="37B7E4D5"/>
    <w:rsid w:val="37D112E0"/>
    <w:rsid w:val="37ECE268"/>
    <w:rsid w:val="3801880E"/>
    <w:rsid w:val="38119966"/>
    <w:rsid w:val="381F0253"/>
    <w:rsid w:val="38348564"/>
    <w:rsid w:val="38829910"/>
    <w:rsid w:val="3884B57E"/>
    <w:rsid w:val="3894F1CB"/>
    <w:rsid w:val="38991581"/>
    <w:rsid w:val="38B546DA"/>
    <w:rsid w:val="38B8ABBF"/>
    <w:rsid w:val="38CAC856"/>
    <w:rsid w:val="38DB39B3"/>
    <w:rsid w:val="38E3C2FD"/>
    <w:rsid w:val="38EB4CA1"/>
    <w:rsid w:val="38EE1D73"/>
    <w:rsid w:val="38EE2F7F"/>
    <w:rsid w:val="38EE6337"/>
    <w:rsid w:val="394222E8"/>
    <w:rsid w:val="394961AB"/>
    <w:rsid w:val="3955F2B7"/>
    <w:rsid w:val="3958EAF6"/>
    <w:rsid w:val="3967470D"/>
    <w:rsid w:val="3989C392"/>
    <w:rsid w:val="398AB9D5"/>
    <w:rsid w:val="3991CDBE"/>
    <w:rsid w:val="399B876F"/>
    <w:rsid w:val="39B78DFE"/>
    <w:rsid w:val="39B7BC03"/>
    <w:rsid w:val="39E821C8"/>
    <w:rsid w:val="39EA5621"/>
    <w:rsid w:val="39ED0D81"/>
    <w:rsid w:val="39F93328"/>
    <w:rsid w:val="3A0939C9"/>
    <w:rsid w:val="3A1614A2"/>
    <w:rsid w:val="3A173A0A"/>
    <w:rsid w:val="3A2456BE"/>
    <w:rsid w:val="3A26D239"/>
    <w:rsid w:val="3A490A2A"/>
    <w:rsid w:val="3A49756B"/>
    <w:rsid w:val="3A4EE392"/>
    <w:rsid w:val="3A4EF53C"/>
    <w:rsid w:val="3A5213EB"/>
    <w:rsid w:val="3A65070B"/>
    <w:rsid w:val="3A68EB91"/>
    <w:rsid w:val="3A70C63E"/>
    <w:rsid w:val="3A7DA639"/>
    <w:rsid w:val="3A8BC708"/>
    <w:rsid w:val="3A9201AF"/>
    <w:rsid w:val="3AAD90ED"/>
    <w:rsid w:val="3AB5E89F"/>
    <w:rsid w:val="3ABC7BEE"/>
    <w:rsid w:val="3AD78228"/>
    <w:rsid w:val="3AE3DB9B"/>
    <w:rsid w:val="3AE442F1"/>
    <w:rsid w:val="3AEB8F34"/>
    <w:rsid w:val="3AEC92B2"/>
    <w:rsid w:val="3AFD5F41"/>
    <w:rsid w:val="3B054223"/>
    <w:rsid w:val="3B0B84BA"/>
    <w:rsid w:val="3B232943"/>
    <w:rsid w:val="3B2ECB82"/>
    <w:rsid w:val="3B47CF1C"/>
    <w:rsid w:val="3B48741D"/>
    <w:rsid w:val="3B630F6B"/>
    <w:rsid w:val="3B695CE3"/>
    <w:rsid w:val="3B6EDBB5"/>
    <w:rsid w:val="3B752D88"/>
    <w:rsid w:val="3B7C04A3"/>
    <w:rsid w:val="3B8D404E"/>
    <w:rsid w:val="3B931B91"/>
    <w:rsid w:val="3B99EA7B"/>
    <w:rsid w:val="3B99F89A"/>
    <w:rsid w:val="3BA9A0CD"/>
    <w:rsid w:val="3BAE982A"/>
    <w:rsid w:val="3BB1EB12"/>
    <w:rsid w:val="3BC2A29A"/>
    <w:rsid w:val="3BC85049"/>
    <w:rsid w:val="3BD0D80F"/>
    <w:rsid w:val="3BDBB3A8"/>
    <w:rsid w:val="3BDFD61F"/>
    <w:rsid w:val="3BF70FB3"/>
    <w:rsid w:val="3BF8C35B"/>
    <w:rsid w:val="3BF9F8F9"/>
    <w:rsid w:val="3BFA3F7F"/>
    <w:rsid w:val="3C0290B5"/>
    <w:rsid w:val="3C0FFFE4"/>
    <w:rsid w:val="3C122FCF"/>
    <w:rsid w:val="3C132C46"/>
    <w:rsid w:val="3C1A4C18"/>
    <w:rsid w:val="3C25F884"/>
    <w:rsid w:val="3C2EE8A4"/>
    <w:rsid w:val="3C3D727C"/>
    <w:rsid w:val="3C40209E"/>
    <w:rsid w:val="3C67AAA6"/>
    <w:rsid w:val="3C735289"/>
    <w:rsid w:val="3C7B01F5"/>
    <w:rsid w:val="3C8F4DE1"/>
    <w:rsid w:val="3CAAA9F4"/>
    <w:rsid w:val="3CC70632"/>
    <w:rsid w:val="3CD5417C"/>
    <w:rsid w:val="3CE1EDF4"/>
    <w:rsid w:val="3CE8A21C"/>
    <w:rsid w:val="3CF0567D"/>
    <w:rsid w:val="3D016E4C"/>
    <w:rsid w:val="3D0B5EE8"/>
    <w:rsid w:val="3D199F51"/>
    <w:rsid w:val="3D1A466E"/>
    <w:rsid w:val="3D220ECE"/>
    <w:rsid w:val="3D2436DB"/>
    <w:rsid w:val="3D2E02AE"/>
    <w:rsid w:val="3D3078EE"/>
    <w:rsid w:val="3D5774E1"/>
    <w:rsid w:val="3D6DC406"/>
    <w:rsid w:val="3D80FDA7"/>
    <w:rsid w:val="3D8B79ED"/>
    <w:rsid w:val="3D991031"/>
    <w:rsid w:val="3D9C6FCB"/>
    <w:rsid w:val="3DA6271C"/>
    <w:rsid w:val="3DAE0030"/>
    <w:rsid w:val="3DB07207"/>
    <w:rsid w:val="3DB90A87"/>
    <w:rsid w:val="3E0AA5F6"/>
    <w:rsid w:val="3E1A9138"/>
    <w:rsid w:val="3E1ADF8A"/>
    <w:rsid w:val="3E4357FC"/>
    <w:rsid w:val="3E46BCBD"/>
    <w:rsid w:val="3E53D7DA"/>
    <w:rsid w:val="3E66ECEF"/>
    <w:rsid w:val="3E6B3698"/>
    <w:rsid w:val="3E88EC6F"/>
    <w:rsid w:val="3E8A61DE"/>
    <w:rsid w:val="3E993481"/>
    <w:rsid w:val="3EA76D9B"/>
    <w:rsid w:val="3EA7C89A"/>
    <w:rsid w:val="3EA8B999"/>
    <w:rsid w:val="3EB2C48E"/>
    <w:rsid w:val="3EBB53CE"/>
    <w:rsid w:val="3EBC6E47"/>
    <w:rsid w:val="3EC0CA24"/>
    <w:rsid w:val="3EC70F12"/>
    <w:rsid w:val="3EC9D30F"/>
    <w:rsid w:val="3ED7C9BC"/>
    <w:rsid w:val="3EF3AFF1"/>
    <w:rsid w:val="3F0205A2"/>
    <w:rsid w:val="3F1D66A3"/>
    <w:rsid w:val="3F1E7905"/>
    <w:rsid w:val="3F25BC87"/>
    <w:rsid w:val="3F31190A"/>
    <w:rsid w:val="3F54CF1A"/>
    <w:rsid w:val="3F66620F"/>
    <w:rsid w:val="3F6B2B78"/>
    <w:rsid w:val="3F6BCBB0"/>
    <w:rsid w:val="3F77B4E0"/>
    <w:rsid w:val="3F8BAB70"/>
    <w:rsid w:val="3F8E3FFB"/>
    <w:rsid w:val="3FAEA6E4"/>
    <w:rsid w:val="3FBC405A"/>
    <w:rsid w:val="3FC13A3C"/>
    <w:rsid w:val="3FD22A30"/>
    <w:rsid w:val="3FD447CB"/>
    <w:rsid w:val="3FD59914"/>
    <w:rsid w:val="3FF0E134"/>
    <w:rsid w:val="4017A314"/>
    <w:rsid w:val="402E7D09"/>
    <w:rsid w:val="404EEAB0"/>
    <w:rsid w:val="405419DA"/>
    <w:rsid w:val="4061EAFC"/>
    <w:rsid w:val="4066AADF"/>
    <w:rsid w:val="4069CA7B"/>
    <w:rsid w:val="4074C503"/>
    <w:rsid w:val="4077367E"/>
    <w:rsid w:val="4087BE19"/>
    <w:rsid w:val="409F9EFD"/>
    <w:rsid w:val="40B5E58E"/>
    <w:rsid w:val="40CD6A1C"/>
    <w:rsid w:val="40E5A0F2"/>
    <w:rsid w:val="40EB6FFE"/>
    <w:rsid w:val="40FAC031"/>
    <w:rsid w:val="40FCA645"/>
    <w:rsid w:val="40FD7D76"/>
    <w:rsid w:val="41017730"/>
    <w:rsid w:val="41080B5E"/>
    <w:rsid w:val="4110B16A"/>
    <w:rsid w:val="411B32EF"/>
    <w:rsid w:val="41221E9A"/>
    <w:rsid w:val="41224ED5"/>
    <w:rsid w:val="41255240"/>
    <w:rsid w:val="412582CA"/>
    <w:rsid w:val="412F3686"/>
    <w:rsid w:val="4135C6FC"/>
    <w:rsid w:val="41544426"/>
    <w:rsid w:val="416F1E93"/>
    <w:rsid w:val="41821BD7"/>
    <w:rsid w:val="4195C0AB"/>
    <w:rsid w:val="419D3054"/>
    <w:rsid w:val="419F6511"/>
    <w:rsid w:val="41A10062"/>
    <w:rsid w:val="41BB99B9"/>
    <w:rsid w:val="41C51120"/>
    <w:rsid w:val="41D6268C"/>
    <w:rsid w:val="41F0187A"/>
    <w:rsid w:val="41F184D5"/>
    <w:rsid w:val="42026ACE"/>
    <w:rsid w:val="42114CE6"/>
    <w:rsid w:val="4225F65B"/>
    <w:rsid w:val="4232C67B"/>
    <w:rsid w:val="42861A52"/>
    <w:rsid w:val="42B778FA"/>
    <w:rsid w:val="42B7BBC5"/>
    <w:rsid w:val="42C0FA84"/>
    <w:rsid w:val="42C1532B"/>
    <w:rsid w:val="42C42A02"/>
    <w:rsid w:val="42E1B80A"/>
    <w:rsid w:val="42EB7CE3"/>
    <w:rsid w:val="42F9381B"/>
    <w:rsid w:val="42FDBA37"/>
    <w:rsid w:val="430A6ABB"/>
    <w:rsid w:val="430E902D"/>
    <w:rsid w:val="4318A934"/>
    <w:rsid w:val="4323ADFF"/>
    <w:rsid w:val="432495A4"/>
    <w:rsid w:val="43336F51"/>
    <w:rsid w:val="433DBE05"/>
    <w:rsid w:val="43852344"/>
    <w:rsid w:val="438B6AF5"/>
    <w:rsid w:val="438B9912"/>
    <w:rsid w:val="438BE8DB"/>
    <w:rsid w:val="438F170A"/>
    <w:rsid w:val="43BAFA16"/>
    <w:rsid w:val="43C1B264"/>
    <w:rsid w:val="43DBB815"/>
    <w:rsid w:val="43E50B6F"/>
    <w:rsid w:val="43E5DEF4"/>
    <w:rsid w:val="43E8FF63"/>
    <w:rsid w:val="43ED7D68"/>
    <w:rsid w:val="44002DDA"/>
    <w:rsid w:val="441B14A3"/>
    <w:rsid w:val="441D714D"/>
    <w:rsid w:val="44226BB6"/>
    <w:rsid w:val="4434CC05"/>
    <w:rsid w:val="443FA37E"/>
    <w:rsid w:val="445CCAE5"/>
    <w:rsid w:val="4472BC8B"/>
    <w:rsid w:val="447DE754"/>
    <w:rsid w:val="4486EDB9"/>
    <w:rsid w:val="44A44D94"/>
    <w:rsid w:val="44A81D69"/>
    <w:rsid w:val="44A8F125"/>
    <w:rsid w:val="44B18F2D"/>
    <w:rsid w:val="44B6DAAC"/>
    <w:rsid w:val="44B728C2"/>
    <w:rsid w:val="44B846AC"/>
    <w:rsid w:val="44BB5AEC"/>
    <w:rsid w:val="44D57134"/>
    <w:rsid w:val="44DAFED0"/>
    <w:rsid w:val="44EF37C7"/>
    <w:rsid w:val="4519D8D1"/>
    <w:rsid w:val="4527B93C"/>
    <w:rsid w:val="452C89E9"/>
    <w:rsid w:val="452F77F5"/>
    <w:rsid w:val="454819C3"/>
    <w:rsid w:val="45483626"/>
    <w:rsid w:val="4556F978"/>
    <w:rsid w:val="456A70B0"/>
    <w:rsid w:val="45731D05"/>
    <w:rsid w:val="45767863"/>
    <w:rsid w:val="4578FC35"/>
    <w:rsid w:val="457B6F66"/>
    <w:rsid w:val="4596AF16"/>
    <w:rsid w:val="45A67D36"/>
    <w:rsid w:val="45D4B186"/>
    <w:rsid w:val="45DE4B44"/>
    <w:rsid w:val="45E5461F"/>
    <w:rsid w:val="45E63F6B"/>
    <w:rsid w:val="4603EC68"/>
    <w:rsid w:val="46188811"/>
    <w:rsid w:val="461CD6F8"/>
    <w:rsid w:val="4621C453"/>
    <w:rsid w:val="46231C7D"/>
    <w:rsid w:val="46495F4E"/>
    <w:rsid w:val="464D5F8E"/>
    <w:rsid w:val="46610FAE"/>
    <w:rsid w:val="46673076"/>
    <w:rsid w:val="469F37A4"/>
    <w:rsid w:val="46AF1FB2"/>
    <w:rsid w:val="46C891C5"/>
    <w:rsid w:val="46D6F08C"/>
    <w:rsid w:val="46D8998A"/>
    <w:rsid w:val="46D913D4"/>
    <w:rsid w:val="46E47704"/>
    <w:rsid w:val="46F29A04"/>
    <w:rsid w:val="47047C5C"/>
    <w:rsid w:val="4727ACF4"/>
    <w:rsid w:val="4728D894"/>
    <w:rsid w:val="473BD6BF"/>
    <w:rsid w:val="474300BA"/>
    <w:rsid w:val="47434676"/>
    <w:rsid w:val="47438A78"/>
    <w:rsid w:val="474EC58D"/>
    <w:rsid w:val="477B434A"/>
    <w:rsid w:val="479BBC54"/>
    <w:rsid w:val="47A0101A"/>
    <w:rsid w:val="47D1EC5C"/>
    <w:rsid w:val="47E088D4"/>
    <w:rsid w:val="47EF7B94"/>
    <w:rsid w:val="47F460F8"/>
    <w:rsid w:val="4812105C"/>
    <w:rsid w:val="4838839A"/>
    <w:rsid w:val="4845B8D3"/>
    <w:rsid w:val="4853AFC0"/>
    <w:rsid w:val="4860EFB3"/>
    <w:rsid w:val="4863E684"/>
    <w:rsid w:val="4879EEB4"/>
    <w:rsid w:val="4891B1C7"/>
    <w:rsid w:val="489F7E3E"/>
    <w:rsid w:val="48A6B264"/>
    <w:rsid w:val="48C7C3C3"/>
    <w:rsid w:val="48D1B82E"/>
    <w:rsid w:val="48D710BC"/>
    <w:rsid w:val="48DEE7AB"/>
    <w:rsid w:val="48F1B6C7"/>
    <w:rsid w:val="48FB0FA1"/>
    <w:rsid w:val="49029AF2"/>
    <w:rsid w:val="490A9D05"/>
    <w:rsid w:val="49126D3A"/>
    <w:rsid w:val="491C8376"/>
    <w:rsid w:val="49319E4A"/>
    <w:rsid w:val="49336B86"/>
    <w:rsid w:val="493401ED"/>
    <w:rsid w:val="49419905"/>
    <w:rsid w:val="494AE486"/>
    <w:rsid w:val="49B8C86F"/>
    <w:rsid w:val="49BE1C57"/>
    <w:rsid w:val="49CA100B"/>
    <w:rsid w:val="49E59E26"/>
    <w:rsid w:val="49E65489"/>
    <w:rsid w:val="49E8E8CE"/>
    <w:rsid w:val="49F4AEDF"/>
    <w:rsid w:val="49F4DC69"/>
    <w:rsid w:val="4A0DBB64"/>
    <w:rsid w:val="4A12C028"/>
    <w:rsid w:val="4A15C831"/>
    <w:rsid w:val="4A1D7C66"/>
    <w:rsid w:val="4A2D65CB"/>
    <w:rsid w:val="4A510421"/>
    <w:rsid w:val="4A519E4A"/>
    <w:rsid w:val="4A7B7835"/>
    <w:rsid w:val="4A83FDC3"/>
    <w:rsid w:val="4A87E568"/>
    <w:rsid w:val="4AA90145"/>
    <w:rsid w:val="4AA96282"/>
    <w:rsid w:val="4ADA86BB"/>
    <w:rsid w:val="4ADDDC8C"/>
    <w:rsid w:val="4AEA1AFF"/>
    <w:rsid w:val="4AF36487"/>
    <w:rsid w:val="4B009C24"/>
    <w:rsid w:val="4B2128BE"/>
    <w:rsid w:val="4B34A757"/>
    <w:rsid w:val="4B555643"/>
    <w:rsid w:val="4B59FBAC"/>
    <w:rsid w:val="4B65E06C"/>
    <w:rsid w:val="4B6C0E8B"/>
    <w:rsid w:val="4BA10E45"/>
    <w:rsid w:val="4BB4E242"/>
    <w:rsid w:val="4BB94CC7"/>
    <w:rsid w:val="4BB9FA3A"/>
    <w:rsid w:val="4BD05102"/>
    <w:rsid w:val="4BDFDD2F"/>
    <w:rsid w:val="4BF2B5F1"/>
    <w:rsid w:val="4BFAA27F"/>
    <w:rsid w:val="4BFEAC48"/>
    <w:rsid w:val="4C04122A"/>
    <w:rsid w:val="4C20E694"/>
    <w:rsid w:val="4C63F57E"/>
    <w:rsid w:val="4C693F0C"/>
    <w:rsid w:val="4C705F1A"/>
    <w:rsid w:val="4C7193BD"/>
    <w:rsid w:val="4C71AFFA"/>
    <w:rsid w:val="4C7B3AF7"/>
    <w:rsid w:val="4C7F76E6"/>
    <w:rsid w:val="4C8556E6"/>
    <w:rsid w:val="4C964362"/>
    <w:rsid w:val="4CA52D92"/>
    <w:rsid w:val="4CA5CFA7"/>
    <w:rsid w:val="4CC983F5"/>
    <w:rsid w:val="4CD7A0A7"/>
    <w:rsid w:val="4CE72BD1"/>
    <w:rsid w:val="4CEAB8A7"/>
    <w:rsid w:val="4CF529FD"/>
    <w:rsid w:val="4CFBD3B4"/>
    <w:rsid w:val="4D1F61A4"/>
    <w:rsid w:val="4D246E39"/>
    <w:rsid w:val="4D26FCC5"/>
    <w:rsid w:val="4D63479B"/>
    <w:rsid w:val="4D904B3C"/>
    <w:rsid w:val="4DAB0661"/>
    <w:rsid w:val="4DB318F7"/>
    <w:rsid w:val="4DBBF091"/>
    <w:rsid w:val="4DC1F6E9"/>
    <w:rsid w:val="4DCB4B11"/>
    <w:rsid w:val="4E1080EA"/>
    <w:rsid w:val="4E168B8D"/>
    <w:rsid w:val="4E1C052A"/>
    <w:rsid w:val="4E261FB2"/>
    <w:rsid w:val="4E274A22"/>
    <w:rsid w:val="4E2EA66F"/>
    <w:rsid w:val="4E385597"/>
    <w:rsid w:val="4E3C574E"/>
    <w:rsid w:val="4E3DA01C"/>
    <w:rsid w:val="4E46A82D"/>
    <w:rsid w:val="4E52FE70"/>
    <w:rsid w:val="4E5664B9"/>
    <w:rsid w:val="4E88FBEA"/>
    <w:rsid w:val="4E983917"/>
    <w:rsid w:val="4E9D812E"/>
    <w:rsid w:val="4EA60531"/>
    <w:rsid w:val="4EA78652"/>
    <w:rsid w:val="4EAF1BB8"/>
    <w:rsid w:val="4EB14992"/>
    <w:rsid w:val="4EB50846"/>
    <w:rsid w:val="4EC8E835"/>
    <w:rsid w:val="4EC9C92F"/>
    <w:rsid w:val="4ED80D43"/>
    <w:rsid w:val="4EECE6E2"/>
    <w:rsid w:val="4EF431A5"/>
    <w:rsid w:val="4EFC5657"/>
    <w:rsid w:val="4F16E832"/>
    <w:rsid w:val="4F2DAD4C"/>
    <w:rsid w:val="4F5735E0"/>
    <w:rsid w:val="4F639FEC"/>
    <w:rsid w:val="4F7CD3A5"/>
    <w:rsid w:val="4FAC514B"/>
    <w:rsid w:val="4FC72987"/>
    <w:rsid w:val="4FCCA0CB"/>
    <w:rsid w:val="4FDC2457"/>
    <w:rsid w:val="4FEBB6B7"/>
    <w:rsid w:val="4FF0E856"/>
    <w:rsid w:val="4FF499E1"/>
    <w:rsid w:val="5006C11C"/>
    <w:rsid w:val="5019527B"/>
    <w:rsid w:val="501A9A12"/>
    <w:rsid w:val="501DA4D7"/>
    <w:rsid w:val="50202932"/>
    <w:rsid w:val="5037C38C"/>
    <w:rsid w:val="503AEECD"/>
    <w:rsid w:val="505EC1A5"/>
    <w:rsid w:val="506396BA"/>
    <w:rsid w:val="507A8E75"/>
    <w:rsid w:val="5084F928"/>
    <w:rsid w:val="508AE8CD"/>
    <w:rsid w:val="50953241"/>
    <w:rsid w:val="50989BEC"/>
    <w:rsid w:val="5099F124"/>
    <w:rsid w:val="509F8702"/>
    <w:rsid w:val="50A6E519"/>
    <w:rsid w:val="50C3F05C"/>
    <w:rsid w:val="50C5DCA5"/>
    <w:rsid w:val="50CA679C"/>
    <w:rsid w:val="50DF3AE9"/>
    <w:rsid w:val="50EA0307"/>
    <w:rsid w:val="50F888CC"/>
    <w:rsid w:val="510BE4CC"/>
    <w:rsid w:val="5110E5BA"/>
    <w:rsid w:val="5118A406"/>
    <w:rsid w:val="512377C8"/>
    <w:rsid w:val="51329CA5"/>
    <w:rsid w:val="514BC4CC"/>
    <w:rsid w:val="514CA7EF"/>
    <w:rsid w:val="51693B71"/>
    <w:rsid w:val="517741E5"/>
    <w:rsid w:val="517984A2"/>
    <w:rsid w:val="5180DAEC"/>
    <w:rsid w:val="51AEF520"/>
    <w:rsid w:val="51B2E6C7"/>
    <w:rsid w:val="51B92110"/>
    <w:rsid w:val="51CA3A57"/>
    <w:rsid w:val="51F3BA0D"/>
    <w:rsid w:val="52095F79"/>
    <w:rsid w:val="52101361"/>
    <w:rsid w:val="52183412"/>
    <w:rsid w:val="522DC4C1"/>
    <w:rsid w:val="52327530"/>
    <w:rsid w:val="5237820C"/>
    <w:rsid w:val="52394414"/>
    <w:rsid w:val="5245BDEC"/>
    <w:rsid w:val="526B9B22"/>
    <w:rsid w:val="526CBBEC"/>
    <w:rsid w:val="527C7161"/>
    <w:rsid w:val="528D66DE"/>
    <w:rsid w:val="529EBC34"/>
    <w:rsid w:val="52A2CE98"/>
    <w:rsid w:val="52BF8DDA"/>
    <w:rsid w:val="52DC0487"/>
    <w:rsid w:val="52F23231"/>
    <w:rsid w:val="53080BDF"/>
    <w:rsid w:val="530AF452"/>
    <w:rsid w:val="5318FE40"/>
    <w:rsid w:val="53227D42"/>
    <w:rsid w:val="532BA1D3"/>
    <w:rsid w:val="5331EA5E"/>
    <w:rsid w:val="533ACF6E"/>
    <w:rsid w:val="53572500"/>
    <w:rsid w:val="5367399C"/>
    <w:rsid w:val="5367B16E"/>
    <w:rsid w:val="5381F964"/>
    <w:rsid w:val="53844A9F"/>
    <w:rsid w:val="5389D0E3"/>
    <w:rsid w:val="5399AB87"/>
    <w:rsid w:val="539EF76D"/>
    <w:rsid w:val="53B2AFC8"/>
    <w:rsid w:val="53B511D3"/>
    <w:rsid w:val="53B57CA0"/>
    <w:rsid w:val="53CFC77A"/>
    <w:rsid w:val="53D4C4A2"/>
    <w:rsid w:val="53E0D2E7"/>
    <w:rsid w:val="541263F0"/>
    <w:rsid w:val="541AB7C1"/>
    <w:rsid w:val="542593B7"/>
    <w:rsid w:val="543493A5"/>
    <w:rsid w:val="543A8C95"/>
    <w:rsid w:val="5445C05F"/>
    <w:rsid w:val="544DBBD0"/>
    <w:rsid w:val="54616E30"/>
    <w:rsid w:val="546685EA"/>
    <w:rsid w:val="54838849"/>
    <w:rsid w:val="5489AE3F"/>
    <w:rsid w:val="54A16994"/>
    <w:rsid w:val="54D9BABB"/>
    <w:rsid w:val="55060E2F"/>
    <w:rsid w:val="552FFB33"/>
    <w:rsid w:val="55318ACD"/>
    <w:rsid w:val="5547E8E6"/>
    <w:rsid w:val="556813E4"/>
    <w:rsid w:val="55866712"/>
    <w:rsid w:val="55950BF4"/>
    <w:rsid w:val="5599119E"/>
    <w:rsid w:val="55C5721C"/>
    <w:rsid w:val="55CB7CCE"/>
    <w:rsid w:val="560345CE"/>
    <w:rsid w:val="56114C9A"/>
    <w:rsid w:val="56195485"/>
    <w:rsid w:val="5619A65A"/>
    <w:rsid w:val="56227DE0"/>
    <w:rsid w:val="563D6C53"/>
    <w:rsid w:val="563FACA1"/>
    <w:rsid w:val="564E4653"/>
    <w:rsid w:val="5654C70A"/>
    <w:rsid w:val="565FD002"/>
    <w:rsid w:val="5676F19B"/>
    <w:rsid w:val="568316FA"/>
    <w:rsid w:val="56A821C4"/>
    <w:rsid w:val="56A89313"/>
    <w:rsid w:val="56ADBF47"/>
    <w:rsid w:val="56D7BB4A"/>
    <w:rsid w:val="570E06BA"/>
    <w:rsid w:val="57159667"/>
    <w:rsid w:val="571E02DA"/>
    <w:rsid w:val="5736257F"/>
    <w:rsid w:val="5751475E"/>
    <w:rsid w:val="575C6B12"/>
    <w:rsid w:val="57730B35"/>
    <w:rsid w:val="578057EA"/>
    <w:rsid w:val="57AF75AA"/>
    <w:rsid w:val="57D21E7D"/>
    <w:rsid w:val="580C0CD4"/>
    <w:rsid w:val="580D6143"/>
    <w:rsid w:val="580F4952"/>
    <w:rsid w:val="581F48FD"/>
    <w:rsid w:val="582A86E2"/>
    <w:rsid w:val="58355786"/>
    <w:rsid w:val="5835DA1F"/>
    <w:rsid w:val="584033C6"/>
    <w:rsid w:val="58423030"/>
    <w:rsid w:val="58436957"/>
    <w:rsid w:val="5844D76E"/>
    <w:rsid w:val="5846F1AE"/>
    <w:rsid w:val="584A28B0"/>
    <w:rsid w:val="584B8BC9"/>
    <w:rsid w:val="58602B94"/>
    <w:rsid w:val="5871FC75"/>
    <w:rsid w:val="5873F191"/>
    <w:rsid w:val="58846083"/>
    <w:rsid w:val="588817A6"/>
    <w:rsid w:val="589A93D7"/>
    <w:rsid w:val="589FE69F"/>
    <w:rsid w:val="58A4EE17"/>
    <w:rsid w:val="58B0225A"/>
    <w:rsid w:val="58EF86BA"/>
    <w:rsid w:val="58F5EF9B"/>
    <w:rsid w:val="590750F4"/>
    <w:rsid w:val="592B998D"/>
    <w:rsid w:val="59351E23"/>
    <w:rsid w:val="593CCCD9"/>
    <w:rsid w:val="5948FCA5"/>
    <w:rsid w:val="594A1E75"/>
    <w:rsid w:val="5959D2F1"/>
    <w:rsid w:val="59711ECA"/>
    <w:rsid w:val="5992F203"/>
    <w:rsid w:val="5995D263"/>
    <w:rsid w:val="59A7DD35"/>
    <w:rsid w:val="59CAC9F0"/>
    <w:rsid w:val="59D16EC6"/>
    <w:rsid w:val="59EFD49A"/>
    <w:rsid w:val="5A07E7E5"/>
    <w:rsid w:val="5A127618"/>
    <w:rsid w:val="5A2429E6"/>
    <w:rsid w:val="5A374DED"/>
    <w:rsid w:val="5A603918"/>
    <w:rsid w:val="5A791E0A"/>
    <w:rsid w:val="5A7E2A47"/>
    <w:rsid w:val="5A7EE719"/>
    <w:rsid w:val="5AA7442A"/>
    <w:rsid w:val="5ABDF42C"/>
    <w:rsid w:val="5AC45EAF"/>
    <w:rsid w:val="5AD625B1"/>
    <w:rsid w:val="5B3857CD"/>
    <w:rsid w:val="5B67C26E"/>
    <w:rsid w:val="5B683D83"/>
    <w:rsid w:val="5B741AFE"/>
    <w:rsid w:val="5B84E278"/>
    <w:rsid w:val="5B982131"/>
    <w:rsid w:val="5B999F65"/>
    <w:rsid w:val="5B9BC09C"/>
    <w:rsid w:val="5B9C7D10"/>
    <w:rsid w:val="5BA525E6"/>
    <w:rsid w:val="5BB0DC6E"/>
    <w:rsid w:val="5BB50E38"/>
    <w:rsid w:val="5BBC609D"/>
    <w:rsid w:val="5BBD7CC5"/>
    <w:rsid w:val="5BC1F086"/>
    <w:rsid w:val="5BDC59DB"/>
    <w:rsid w:val="5BE0A6A5"/>
    <w:rsid w:val="5C0BF167"/>
    <w:rsid w:val="5C16EA4A"/>
    <w:rsid w:val="5C1F463C"/>
    <w:rsid w:val="5C51B21A"/>
    <w:rsid w:val="5C60E45C"/>
    <w:rsid w:val="5C66EB8C"/>
    <w:rsid w:val="5C7670B1"/>
    <w:rsid w:val="5C7DF428"/>
    <w:rsid w:val="5C8DA5E6"/>
    <w:rsid w:val="5C9BDD79"/>
    <w:rsid w:val="5CAD597E"/>
    <w:rsid w:val="5CBA7DD5"/>
    <w:rsid w:val="5CF330B9"/>
    <w:rsid w:val="5D32A702"/>
    <w:rsid w:val="5D5DC0E7"/>
    <w:rsid w:val="5D6264BE"/>
    <w:rsid w:val="5D63EC4C"/>
    <w:rsid w:val="5D76D494"/>
    <w:rsid w:val="5D8D78E5"/>
    <w:rsid w:val="5DADBF98"/>
    <w:rsid w:val="5DD13F77"/>
    <w:rsid w:val="5DF59ECF"/>
    <w:rsid w:val="5DFDD4BB"/>
    <w:rsid w:val="5E16FA64"/>
    <w:rsid w:val="5E1B9F95"/>
    <w:rsid w:val="5E1EB72E"/>
    <w:rsid w:val="5E4A7DAD"/>
    <w:rsid w:val="5E7B0E61"/>
    <w:rsid w:val="5E866DE5"/>
    <w:rsid w:val="5E87C8B8"/>
    <w:rsid w:val="5E8E5F90"/>
    <w:rsid w:val="5E9FA642"/>
    <w:rsid w:val="5EA1AE18"/>
    <w:rsid w:val="5EA48DA2"/>
    <w:rsid w:val="5EA4990A"/>
    <w:rsid w:val="5EB40BFD"/>
    <w:rsid w:val="5EBD46AF"/>
    <w:rsid w:val="5EC26304"/>
    <w:rsid w:val="5EC5CD64"/>
    <w:rsid w:val="5ED531CE"/>
    <w:rsid w:val="5EE76C94"/>
    <w:rsid w:val="5EED9BF8"/>
    <w:rsid w:val="5F064561"/>
    <w:rsid w:val="5F1E8F16"/>
    <w:rsid w:val="5F1F7766"/>
    <w:rsid w:val="5F57F3A2"/>
    <w:rsid w:val="5F6F55B5"/>
    <w:rsid w:val="5F7041CA"/>
    <w:rsid w:val="5F9D685D"/>
    <w:rsid w:val="5F9DA1C2"/>
    <w:rsid w:val="5FA10F21"/>
    <w:rsid w:val="5FAD7845"/>
    <w:rsid w:val="5FAFB7A1"/>
    <w:rsid w:val="5FB2FAF1"/>
    <w:rsid w:val="5FC92697"/>
    <w:rsid w:val="5FD1EAE7"/>
    <w:rsid w:val="5FD27F67"/>
    <w:rsid w:val="5FDFBA69"/>
    <w:rsid w:val="5FF4DDAF"/>
    <w:rsid w:val="5FFC8CFD"/>
    <w:rsid w:val="600CFE16"/>
    <w:rsid w:val="601A876D"/>
    <w:rsid w:val="601D0ACC"/>
    <w:rsid w:val="60256F6D"/>
    <w:rsid w:val="603549A7"/>
    <w:rsid w:val="6040696B"/>
    <w:rsid w:val="6046963B"/>
    <w:rsid w:val="605250B7"/>
    <w:rsid w:val="605B2764"/>
    <w:rsid w:val="607B7D2B"/>
    <w:rsid w:val="6082741B"/>
    <w:rsid w:val="608E05A6"/>
    <w:rsid w:val="608EE23C"/>
    <w:rsid w:val="60936B6A"/>
    <w:rsid w:val="6097E3CA"/>
    <w:rsid w:val="60C1AE3F"/>
    <w:rsid w:val="60CE50E1"/>
    <w:rsid w:val="60E4C0AB"/>
    <w:rsid w:val="60E5FD4E"/>
    <w:rsid w:val="60F4E3CD"/>
    <w:rsid w:val="60F75BAC"/>
    <w:rsid w:val="60F9BCAF"/>
    <w:rsid w:val="6108E039"/>
    <w:rsid w:val="6112572B"/>
    <w:rsid w:val="61292040"/>
    <w:rsid w:val="612C1553"/>
    <w:rsid w:val="6130FB9D"/>
    <w:rsid w:val="61326DD8"/>
    <w:rsid w:val="6138249F"/>
    <w:rsid w:val="6139E789"/>
    <w:rsid w:val="6162BB17"/>
    <w:rsid w:val="617E9EE3"/>
    <w:rsid w:val="617FB2EC"/>
    <w:rsid w:val="61846D4F"/>
    <w:rsid w:val="61A9238A"/>
    <w:rsid w:val="61AF3207"/>
    <w:rsid w:val="61B15508"/>
    <w:rsid w:val="61BC845B"/>
    <w:rsid w:val="61C3591B"/>
    <w:rsid w:val="61C6DF52"/>
    <w:rsid w:val="61C74A31"/>
    <w:rsid w:val="61CCE5AB"/>
    <w:rsid w:val="61DF820A"/>
    <w:rsid w:val="61E1BE22"/>
    <w:rsid w:val="61E306D4"/>
    <w:rsid w:val="61E4DF18"/>
    <w:rsid w:val="61FC76DE"/>
    <w:rsid w:val="61FEB795"/>
    <w:rsid w:val="6206237A"/>
    <w:rsid w:val="6210E4F4"/>
    <w:rsid w:val="621A5259"/>
    <w:rsid w:val="621F20DA"/>
    <w:rsid w:val="6233C414"/>
    <w:rsid w:val="6241FDF3"/>
    <w:rsid w:val="62469F9B"/>
    <w:rsid w:val="624ADE81"/>
    <w:rsid w:val="6262A87B"/>
    <w:rsid w:val="62675E35"/>
    <w:rsid w:val="628129A7"/>
    <w:rsid w:val="628152E6"/>
    <w:rsid w:val="628A9C54"/>
    <w:rsid w:val="629A0EDD"/>
    <w:rsid w:val="629F123C"/>
    <w:rsid w:val="62D8D08A"/>
    <w:rsid w:val="62E3AF1F"/>
    <w:rsid w:val="62F722AF"/>
    <w:rsid w:val="62FA15D7"/>
    <w:rsid w:val="630C3441"/>
    <w:rsid w:val="6329BF59"/>
    <w:rsid w:val="632EB662"/>
    <w:rsid w:val="63381493"/>
    <w:rsid w:val="6369144E"/>
    <w:rsid w:val="636B3EA3"/>
    <w:rsid w:val="637607A8"/>
    <w:rsid w:val="637C5BFC"/>
    <w:rsid w:val="638246C8"/>
    <w:rsid w:val="63A11731"/>
    <w:rsid w:val="63A17FB4"/>
    <w:rsid w:val="63B87E3A"/>
    <w:rsid w:val="63E77848"/>
    <w:rsid w:val="6401F42F"/>
    <w:rsid w:val="6405169D"/>
    <w:rsid w:val="641D9E10"/>
    <w:rsid w:val="64217487"/>
    <w:rsid w:val="64384E71"/>
    <w:rsid w:val="643CE937"/>
    <w:rsid w:val="64438687"/>
    <w:rsid w:val="644BBF32"/>
    <w:rsid w:val="645990CD"/>
    <w:rsid w:val="645BD398"/>
    <w:rsid w:val="646BB5D5"/>
    <w:rsid w:val="647929DA"/>
    <w:rsid w:val="647AA059"/>
    <w:rsid w:val="648360E8"/>
    <w:rsid w:val="64A4D92A"/>
    <w:rsid w:val="64A631F4"/>
    <w:rsid w:val="64A7591D"/>
    <w:rsid w:val="64A92389"/>
    <w:rsid w:val="64B54DAF"/>
    <w:rsid w:val="64D021F7"/>
    <w:rsid w:val="64EC5B07"/>
    <w:rsid w:val="64FD18A7"/>
    <w:rsid w:val="6500F358"/>
    <w:rsid w:val="651B6AA2"/>
    <w:rsid w:val="65686F97"/>
    <w:rsid w:val="6580AD24"/>
    <w:rsid w:val="658E1D15"/>
    <w:rsid w:val="65904B40"/>
    <w:rsid w:val="65983CCA"/>
    <w:rsid w:val="65B31981"/>
    <w:rsid w:val="65B31D44"/>
    <w:rsid w:val="65B8C964"/>
    <w:rsid w:val="65BE231F"/>
    <w:rsid w:val="65C8771F"/>
    <w:rsid w:val="65D2E3DB"/>
    <w:rsid w:val="65DAB2E5"/>
    <w:rsid w:val="65E1D4AE"/>
    <w:rsid w:val="65E2BBAB"/>
    <w:rsid w:val="65E5201A"/>
    <w:rsid w:val="65E93E11"/>
    <w:rsid w:val="65F19C52"/>
    <w:rsid w:val="65F4D705"/>
    <w:rsid w:val="66196998"/>
    <w:rsid w:val="66253C4A"/>
    <w:rsid w:val="6625735B"/>
    <w:rsid w:val="6626E773"/>
    <w:rsid w:val="66381487"/>
    <w:rsid w:val="66401E87"/>
    <w:rsid w:val="6647E443"/>
    <w:rsid w:val="66537734"/>
    <w:rsid w:val="665CCB6F"/>
    <w:rsid w:val="66605C4A"/>
    <w:rsid w:val="666DF23A"/>
    <w:rsid w:val="6674AC55"/>
    <w:rsid w:val="6689D4AE"/>
    <w:rsid w:val="6698E908"/>
    <w:rsid w:val="66AFAAEF"/>
    <w:rsid w:val="66D5626F"/>
    <w:rsid w:val="66E73F86"/>
    <w:rsid w:val="66F471C8"/>
    <w:rsid w:val="66F64EAA"/>
    <w:rsid w:val="67005A03"/>
    <w:rsid w:val="670E4A4A"/>
    <w:rsid w:val="671DC13C"/>
    <w:rsid w:val="672F3876"/>
    <w:rsid w:val="67416A37"/>
    <w:rsid w:val="674612FC"/>
    <w:rsid w:val="6748106D"/>
    <w:rsid w:val="674B570F"/>
    <w:rsid w:val="67591549"/>
    <w:rsid w:val="676666C8"/>
    <w:rsid w:val="6771DF1B"/>
    <w:rsid w:val="67B539F9"/>
    <w:rsid w:val="67C54E7B"/>
    <w:rsid w:val="67F20421"/>
    <w:rsid w:val="67FCA733"/>
    <w:rsid w:val="68038A2E"/>
    <w:rsid w:val="68136814"/>
    <w:rsid w:val="68281EB3"/>
    <w:rsid w:val="682D982E"/>
    <w:rsid w:val="683E320C"/>
    <w:rsid w:val="684B7B50"/>
    <w:rsid w:val="684E24AF"/>
    <w:rsid w:val="685C1C6B"/>
    <w:rsid w:val="685D1578"/>
    <w:rsid w:val="6871CF54"/>
    <w:rsid w:val="688246A9"/>
    <w:rsid w:val="688AB30B"/>
    <w:rsid w:val="688D9F30"/>
    <w:rsid w:val="6892CFAD"/>
    <w:rsid w:val="6898D386"/>
    <w:rsid w:val="689BD84A"/>
    <w:rsid w:val="68ABE8E8"/>
    <w:rsid w:val="68AF1065"/>
    <w:rsid w:val="68DF2429"/>
    <w:rsid w:val="68DF301A"/>
    <w:rsid w:val="68F97273"/>
    <w:rsid w:val="68FEA1E0"/>
    <w:rsid w:val="69039838"/>
    <w:rsid w:val="6938ECEA"/>
    <w:rsid w:val="693F96FF"/>
    <w:rsid w:val="6942BBBC"/>
    <w:rsid w:val="6947AD6E"/>
    <w:rsid w:val="694FB4DC"/>
    <w:rsid w:val="6967732B"/>
    <w:rsid w:val="69701345"/>
    <w:rsid w:val="697F8505"/>
    <w:rsid w:val="6988DAE2"/>
    <w:rsid w:val="69893BA2"/>
    <w:rsid w:val="699C16AF"/>
    <w:rsid w:val="69ABAE3D"/>
    <w:rsid w:val="69B1F1AD"/>
    <w:rsid w:val="69C1D0D6"/>
    <w:rsid w:val="69C1F628"/>
    <w:rsid w:val="69DCBB60"/>
    <w:rsid w:val="69E689FE"/>
    <w:rsid w:val="69EA6A52"/>
    <w:rsid w:val="69EDA0CB"/>
    <w:rsid w:val="6A1EED57"/>
    <w:rsid w:val="6A1FE474"/>
    <w:rsid w:val="6A25C611"/>
    <w:rsid w:val="6A309806"/>
    <w:rsid w:val="6A3CFC65"/>
    <w:rsid w:val="6A56FFB7"/>
    <w:rsid w:val="6A68310F"/>
    <w:rsid w:val="6ABF96DE"/>
    <w:rsid w:val="6ACC5F34"/>
    <w:rsid w:val="6AD4BD4B"/>
    <w:rsid w:val="6AED70B2"/>
    <w:rsid w:val="6AFB43B1"/>
    <w:rsid w:val="6B1E9D81"/>
    <w:rsid w:val="6B2E4996"/>
    <w:rsid w:val="6B39D91A"/>
    <w:rsid w:val="6B3CA46F"/>
    <w:rsid w:val="6B43AF4C"/>
    <w:rsid w:val="6B45A957"/>
    <w:rsid w:val="6B486C3A"/>
    <w:rsid w:val="6B48C9AA"/>
    <w:rsid w:val="6B540A32"/>
    <w:rsid w:val="6B59FB28"/>
    <w:rsid w:val="6B7F75D3"/>
    <w:rsid w:val="6B831C12"/>
    <w:rsid w:val="6B94410B"/>
    <w:rsid w:val="6B9AE486"/>
    <w:rsid w:val="6BA8A8E4"/>
    <w:rsid w:val="6BB518DA"/>
    <w:rsid w:val="6BBC501F"/>
    <w:rsid w:val="6BF45848"/>
    <w:rsid w:val="6C0518BA"/>
    <w:rsid w:val="6C0B30B6"/>
    <w:rsid w:val="6C199BF2"/>
    <w:rsid w:val="6C1E9C1A"/>
    <w:rsid w:val="6C223A9E"/>
    <w:rsid w:val="6C29B16D"/>
    <w:rsid w:val="6C2C866C"/>
    <w:rsid w:val="6C33306F"/>
    <w:rsid w:val="6C33CD0D"/>
    <w:rsid w:val="6C35BA79"/>
    <w:rsid w:val="6C3CAA8D"/>
    <w:rsid w:val="6C4B21AA"/>
    <w:rsid w:val="6C6D8D65"/>
    <w:rsid w:val="6C742754"/>
    <w:rsid w:val="6C847B19"/>
    <w:rsid w:val="6C8CEAD5"/>
    <w:rsid w:val="6C9F688A"/>
    <w:rsid w:val="6CA78574"/>
    <w:rsid w:val="6CAF0C0E"/>
    <w:rsid w:val="6CB08A95"/>
    <w:rsid w:val="6CB31321"/>
    <w:rsid w:val="6CB63C07"/>
    <w:rsid w:val="6CC02EF1"/>
    <w:rsid w:val="6D04410D"/>
    <w:rsid w:val="6D1DC801"/>
    <w:rsid w:val="6D253EA9"/>
    <w:rsid w:val="6D30C95A"/>
    <w:rsid w:val="6D3507FB"/>
    <w:rsid w:val="6D3627BA"/>
    <w:rsid w:val="6D372349"/>
    <w:rsid w:val="6D3E4A60"/>
    <w:rsid w:val="6D522C99"/>
    <w:rsid w:val="6D6F8D4F"/>
    <w:rsid w:val="6D770521"/>
    <w:rsid w:val="6D8FAE44"/>
    <w:rsid w:val="6DB2BA24"/>
    <w:rsid w:val="6DC11BA6"/>
    <w:rsid w:val="6DC5476E"/>
    <w:rsid w:val="6DCD2F71"/>
    <w:rsid w:val="6DD37C21"/>
    <w:rsid w:val="6DD8F843"/>
    <w:rsid w:val="6DDE843B"/>
    <w:rsid w:val="6DE98D81"/>
    <w:rsid w:val="6DF54DD4"/>
    <w:rsid w:val="6E06E3C3"/>
    <w:rsid w:val="6E0892F7"/>
    <w:rsid w:val="6E192E83"/>
    <w:rsid w:val="6E1983C8"/>
    <w:rsid w:val="6E222259"/>
    <w:rsid w:val="6E251174"/>
    <w:rsid w:val="6E4366E3"/>
    <w:rsid w:val="6E5A08CA"/>
    <w:rsid w:val="6E633FFE"/>
    <w:rsid w:val="6E6BE8B7"/>
    <w:rsid w:val="6E6F7789"/>
    <w:rsid w:val="6EA56B6A"/>
    <w:rsid w:val="6EB9FB21"/>
    <w:rsid w:val="6EBDD358"/>
    <w:rsid w:val="6EE55C76"/>
    <w:rsid w:val="6EE9C5C4"/>
    <w:rsid w:val="6F286E81"/>
    <w:rsid w:val="6F3B0648"/>
    <w:rsid w:val="6F428B64"/>
    <w:rsid w:val="6F5E9922"/>
    <w:rsid w:val="6F63FC03"/>
    <w:rsid w:val="6F6D1013"/>
    <w:rsid w:val="6F7A4BFB"/>
    <w:rsid w:val="6F7CBE8E"/>
    <w:rsid w:val="6F911E35"/>
    <w:rsid w:val="6FAB38B8"/>
    <w:rsid w:val="6FEB77DA"/>
    <w:rsid w:val="6FFF105F"/>
    <w:rsid w:val="70006E18"/>
    <w:rsid w:val="7001DE22"/>
    <w:rsid w:val="7008719A"/>
    <w:rsid w:val="703D5382"/>
    <w:rsid w:val="704FE833"/>
    <w:rsid w:val="70726059"/>
    <w:rsid w:val="70750F9E"/>
    <w:rsid w:val="7084079E"/>
    <w:rsid w:val="70AE2980"/>
    <w:rsid w:val="70C966CB"/>
    <w:rsid w:val="70D74D47"/>
    <w:rsid w:val="70D8D805"/>
    <w:rsid w:val="70E3CC1E"/>
    <w:rsid w:val="70EEBC06"/>
    <w:rsid w:val="70F238A7"/>
    <w:rsid w:val="711E30A3"/>
    <w:rsid w:val="7126DAA1"/>
    <w:rsid w:val="713600F8"/>
    <w:rsid w:val="7141FD62"/>
    <w:rsid w:val="7143FECF"/>
    <w:rsid w:val="714519FF"/>
    <w:rsid w:val="716856E6"/>
    <w:rsid w:val="71999C1A"/>
    <w:rsid w:val="719B7D0D"/>
    <w:rsid w:val="719D5826"/>
    <w:rsid w:val="71AA6B31"/>
    <w:rsid w:val="71CBABAE"/>
    <w:rsid w:val="71D0A499"/>
    <w:rsid w:val="71D2C851"/>
    <w:rsid w:val="7213AB98"/>
    <w:rsid w:val="72469E89"/>
    <w:rsid w:val="724FDF32"/>
    <w:rsid w:val="7260168D"/>
    <w:rsid w:val="7263C1F1"/>
    <w:rsid w:val="7277D924"/>
    <w:rsid w:val="727F6092"/>
    <w:rsid w:val="728E3891"/>
    <w:rsid w:val="72BB007A"/>
    <w:rsid w:val="72F4B959"/>
    <w:rsid w:val="72F62745"/>
    <w:rsid w:val="72FE0064"/>
    <w:rsid w:val="731567A9"/>
    <w:rsid w:val="73198264"/>
    <w:rsid w:val="73672BCA"/>
    <w:rsid w:val="737159B9"/>
    <w:rsid w:val="738078AD"/>
    <w:rsid w:val="738D3C70"/>
    <w:rsid w:val="739CBE1E"/>
    <w:rsid w:val="73A29ACA"/>
    <w:rsid w:val="73A7ABB0"/>
    <w:rsid w:val="73B6820A"/>
    <w:rsid w:val="73DF76F5"/>
    <w:rsid w:val="73E82B51"/>
    <w:rsid w:val="73FB2E14"/>
    <w:rsid w:val="7404FC1F"/>
    <w:rsid w:val="7413E184"/>
    <w:rsid w:val="7422943C"/>
    <w:rsid w:val="7423E0DB"/>
    <w:rsid w:val="742AAD41"/>
    <w:rsid w:val="743C70F5"/>
    <w:rsid w:val="743D6738"/>
    <w:rsid w:val="7442831D"/>
    <w:rsid w:val="7488AFCB"/>
    <w:rsid w:val="74A6B83C"/>
    <w:rsid w:val="74AB28FC"/>
    <w:rsid w:val="74B96216"/>
    <w:rsid w:val="74B9857B"/>
    <w:rsid w:val="74D27291"/>
    <w:rsid w:val="74D735CE"/>
    <w:rsid w:val="74D97B4D"/>
    <w:rsid w:val="74EA0C16"/>
    <w:rsid w:val="74EB0DE6"/>
    <w:rsid w:val="75266ACA"/>
    <w:rsid w:val="754187CE"/>
    <w:rsid w:val="7541AFAD"/>
    <w:rsid w:val="755E51E2"/>
    <w:rsid w:val="75874EC4"/>
    <w:rsid w:val="75BD6BF0"/>
    <w:rsid w:val="75DA2E77"/>
    <w:rsid w:val="76024D5F"/>
    <w:rsid w:val="7627AD58"/>
    <w:rsid w:val="7645E71F"/>
    <w:rsid w:val="764E964D"/>
    <w:rsid w:val="765D310A"/>
    <w:rsid w:val="765D9ADB"/>
    <w:rsid w:val="766D0D3D"/>
    <w:rsid w:val="7675080A"/>
    <w:rsid w:val="7686778E"/>
    <w:rsid w:val="76925460"/>
    <w:rsid w:val="76945744"/>
    <w:rsid w:val="7698F1B7"/>
    <w:rsid w:val="7699CA02"/>
    <w:rsid w:val="76A78F0F"/>
    <w:rsid w:val="76B67E97"/>
    <w:rsid w:val="76C4F9D8"/>
    <w:rsid w:val="76D7FBD6"/>
    <w:rsid w:val="76FFC088"/>
    <w:rsid w:val="77020883"/>
    <w:rsid w:val="77082F15"/>
    <w:rsid w:val="7717743C"/>
    <w:rsid w:val="77291806"/>
    <w:rsid w:val="774BE912"/>
    <w:rsid w:val="777D0CB2"/>
    <w:rsid w:val="7795AFE0"/>
    <w:rsid w:val="7796330D"/>
    <w:rsid w:val="7796350F"/>
    <w:rsid w:val="77A24B48"/>
    <w:rsid w:val="77A5A4A7"/>
    <w:rsid w:val="77BE6022"/>
    <w:rsid w:val="77C37DB9"/>
    <w:rsid w:val="77CCD223"/>
    <w:rsid w:val="77DCD2D9"/>
    <w:rsid w:val="77E36A70"/>
    <w:rsid w:val="77F7E3AE"/>
    <w:rsid w:val="7802C87B"/>
    <w:rsid w:val="78043564"/>
    <w:rsid w:val="7805A9F2"/>
    <w:rsid w:val="78110195"/>
    <w:rsid w:val="783E6F71"/>
    <w:rsid w:val="7845FD32"/>
    <w:rsid w:val="784ECBD7"/>
    <w:rsid w:val="785FD736"/>
    <w:rsid w:val="786A3EF4"/>
    <w:rsid w:val="787833B2"/>
    <w:rsid w:val="787B92C4"/>
    <w:rsid w:val="787DE60B"/>
    <w:rsid w:val="7886FA9D"/>
    <w:rsid w:val="788BBE0B"/>
    <w:rsid w:val="78DD9DC8"/>
    <w:rsid w:val="78DF7D4A"/>
    <w:rsid w:val="79044AC0"/>
    <w:rsid w:val="79089A86"/>
    <w:rsid w:val="790DD0C2"/>
    <w:rsid w:val="7917EF28"/>
    <w:rsid w:val="7925D3D8"/>
    <w:rsid w:val="793EECD1"/>
    <w:rsid w:val="7942AA83"/>
    <w:rsid w:val="794DD3D8"/>
    <w:rsid w:val="79541A81"/>
    <w:rsid w:val="795A0A26"/>
    <w:rsid w:val="79644AAF"/>
    <w:rsid w:val="796F1238"/>
    <w:rsid w:val="7975ECEF"/>
    <w:rsid w:val="7990BCCE"/>
    <w:rsid w:val="799571E1"/>
    <w:rsid w:val="7996DE7D"/>
    <w:rsid w:val="799D3E03"/>
    <w:rsid w:val="79B688E4"/>
    <w:rsid w:val="79D38EE0"/>
    <w:rsid w:val="79D790E7"/>
    <w:rsid w:val="79E779DF"/>
    <w:rsid w:val="79F551FD"/>
    <w:rsid w:val="7A03A50B"/>
    <w:rsid w:val="7A06F65B"/>
    <w:rsid w:val="7A0ABAAF"/>
    <w:rsid w:val="7A207F26"/>
    <w:rsid w:val="7A34C87B"/>
    <w:rsid w:val="7A3A7799"/>
    <w:rsid w:val="7A42AA24"/>
    <w:rsid w:val="7A5BCB35"/>
    <w:rsid w:val="7A5FB143"/>
    <w:rsid w:val="7A6FA7F4"/>
    <w:rsid w:val="7A871D7F"/>
    <w:rsid w:val="7A8FCF0B"/>
    <w:rsid w:val="7A9036F8"/>
    <w:rsid w:val="7AA6A69C"/>
    <w:rsid w:val="7AAFF607"/>
    <w:rsid w:val="7ABBBAFB"/>
    <w:rsid w:val="7AD80A11"/>
    <w:rsid w:val="7AE1113A"/>
    <w:rsid w:val="7AE27596"/>
    <w:rsid w:val="7B05E290"/>
    <w:rsid w:val="7B1B4B86"/>
    <w:rsid w:val="7B277266"/>
    <w:rsid w:val="7B27DC92"/>
    <w:rsid w:val="7B29A192"/>
    <w:rsid w:val="7B3908F5"/>
    <w:rsid w:val="7B4F466A"/>
    <w:rsid w:val="7B525945"/>
    <w:rsid w:val="7B5F7599"/>
    <w:rsid w:val="7B7E5593"/>
    <w:rsid w:val="7B9EDAB8"/>
    <w:rsid w:val="7B9F5C86"/>
    <w:rsid w:val="7BAAA5BD"/>
    <w:rsid w:val="7BB03043"/>
    <w:rsid w:val="7BB9A93C"/>
    <w:rsid w:val="7BD8B681"/>
    <w:rsid w:val="7BDE4618"/>
    <w:rsid w:val="7BEBA864"/>
    <w:rsid w:val="7BFE536E"/>
    <w:rsid w:val="7C02985D"/>
    <w:rsid w:val="7C039D7C"/>
    <w:rsid w:val="7C0BC701"/>
    <w:rsid w:val="7C1F5A35"/>
    <w:rsid w:val="7C282035"/>
    <w:rsid w:val="7C364803"/>
    <w:rsid w:val="7C39FF67"/>
    <w:rsid w:val="7C3E9838"/>
    <w:rsid w:val="7C507DD5"/>
    <w:rsid w:val="7C51AF48"/>
    <w:rsid w:val="7C5BE150"/>
    <w:rsid w:val="7C609BCA"/>
    <w:rsid w:val="7C6584A1"/>
    <w:rsid w:val="7C69DF40"/>
    <w:rsid w:val="7C7DF70B"/>
    <w:rsid w:val="7C802D29"/>
    <w:rsid w:val="7C88D3EF"/>
    <w:rsid w:val="7C91B0A5"/>
    <w:rsid w:val="7C96EEDC"/>
    <w:rsid w:val="7CAFAA53"/>
    <w:rsid w:val="7CD44D57"/>
    <w:rsid w:val="7D0E5B22"/>
    <w:rsid w:val="7D23BE1B"/>
    <w:rsid w:val="7D326D72"/>
    <w:rsid w:val="7D334859"/>
    <w:rsid w:val="7D3B1843"/>
    <w:rsid w:val="7D44786D"/>
    <w:rsid w:val="7D53F92F"/>
    <w:rsid w:val="7D5EE515"/>
    <w:rsid w:val="7D75AF36"/>
    <w:rsid w:val="7D818CA6"/>
    <w:rsid w:val="7D9E2A46"/>
    <w:rsid w:val="7D9E68BE"/>
    <w:rsid w:val="7DA56EEE"/>
    <w:rsid w:val="7DA62359"/>
    <w:rsid w:val="7DC65708"/>
    <w:rsid w:val="7DD407CC"/>
    <w:rsid w:val="7DD429B1"/>
    <w:rsid w:val="7DDA0355"/>
    <w:rsid w:val="7DDD42A9"/>
    <w:rsid w:val="7DDF4F78"/>
    <w:rsid w:val="7DE4392B"/>
    <w:rsid w:val="7E08112B"/>
    <w:rsid w:val="7E36E3A1"/>
    <w:rsid w:val="7E3DF88E"/>
    <w:rsid w:val="7E47B959"/>
    <w:rsid w:val="7E51FD2D"/>
    <w:rsid w:val="7E558980"/>
    <w:rsid w:val="7E5669F8"/>
    <w:rsid w:val="7E5B25C5"/>
    <w:rsid w:val="7E5E7BAE"/>
    <w:rsid w:val="7E6CE7E9"/>
    <w:rsid w:val="7E6EDE4A"/>
    <w:rsid w:val="7E77E0A3"/>
    <w:rsid w:val="7EAAF344"/>
    <w:rsid w:val="7EBAEB02"/>
    <w:rsid w:val="7EC672CF"/>
    <w:rsid w:val="7ED821A1"/>
    <w:rsid w:val="7EE69256"/>
    <w:rsid w:val="7EF03504"/>
    <w:rsid w:val="7F03484D"/>
    <w:rsid w:val="7F12424E"/>
    <w:rsid w:val="7F256FE6"/>
    <w:rsid w:val="7F27C28A"/>
    <w:rsid w:val="7F2D86DE"/>
    <w:rsid w:val="7F387853"/>
    <w:rsid w:val="7F592186"/>
    <w:rsid w:val="7F7CFD5C"/>
    <w:rsid w:val="7F7E1DD4"/>
    <w:rsid w:val="7F87634E"/>
    <w:rsid w:val="7FA4EFC5"/>
    <w:rsid w:val="7FB49F18"/>
    <w:rsid w:val="7FBA94AE"/>
    <w:rsid w:val="7FC804EC"/>
    <w:rsid w:val="7FCCAA2E"/>
    <w:rsid w:val="7FD9C8EF"/>
    <w:rsid w:val="7FEB3EE2"/>
    <w:rsid w:val="7FEC0CBF"/>
    <w:rsid w:val="7FED1E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AF1FB2"/>
  <w15:chartTrackingRefBased/>
  <w15:docId w15:val="{35CEE7F8-ABD9-464A-A815-FDD543C94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hAnsiTheme="majorHAnsi" w:eastAsiaTheme="majorEastAsia" w:cstheme="majorBidi"/>
      <w:color w:val="2F5496" w:themeColor="accent1" w:themeShade="BF"/>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hAnsiTheme="majorHAnsi" w:eastAsiaTheme="majorEastAsia" w:cstheme="majorBidi"/>
      <w:color w:val="1F3763"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2F5496" w:themeColor="accent1" w:themeShade="BF"/>
      <w:sz w:val="32"/>
      <w:szCs w:val="32"/>
    </w:r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styleId="GridTable4-Accent1">
    <w:name w:val="Grid Table 4 Accent 1"/>
    <w:basedOn w:val="TableNormal"/>
    <w:uiPriority w:val="49"/>
    <w:pPr>
      <w:spacing w:after="0" w:line="240" w:lineRule="auto"/>
    </w:p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rPr>
      <w:tbl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blPr/>
      <w:tcPr>
        <w:tcBorders>
          <w:top w:val="double" w:color="4472C4" w:themeColor="accent1" w:sz="4" w:space="0"/>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Spacing">
    <w:name w:val="No Spacing"/>
    <w:uiPriority w:val="1"/>
    <w:qFormat/>
    <w:pPr>
      <w:spacing w:after="0" w:line="240" w:lineRule="auto"/>
    </w:pPr>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character" w:styleId="Heading6Char" w:customStyle="1">
    <w:name w:val="Heading 6 Char"/>
    <w:basedOn w:val="DefaultParagraphFont"/>
    <w:link w:val="Heading6"/>
    <w:uiPriority w:val="9"/>
    <w:rPr>
      <w:rFonts w:asciiTheme="majorHAnsi" w:hAnsiTheme="majorHAnsi" w:eastAsiaTheme="majorEastAsia" w:cstheme="majorBidi"/>
      <w:color w:val="1F3763" w:themeColor="accent1" w:themeShade="7F"/>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2F5496" w:themeColor="accent1" w:themeShade="BF"/>
      <w:sz w:val="26"/>
      <w:szCs w:val="26"/>
    </w:rPr>
  </w:style>
  <w:style w:type="character" w:styleId="CommentReference">
    <w:name w:val="annotation reference"/>
    <w:basedOn w:val="DefaultParagraphFont"/>
    <w:uiPriority w:val="99"/>
    <w:semiHidden/>
    <w:unhideWhenUsed/>
    <w:rsid w:val="00DB3767"/>
    <w:rPr>
      <w:sz w:val="16"/>
      <w:szCs w:val="16"/>
    </w:rPr>
  </w:style>
  <w:style w:type="paragraph" w:styleId="CommentText">
    <w:name w:val="annotation text"/>
    <w:basedOn w:val="Normal"/>
    <w:link w:val="CommentTextChar"/>
    <w:uiPriority w:val="99"/>
    <w:semiHidden/>
    <w:unhideWhenUsed/>
    <w:rsid w:val="00DB3767"/>
    <w:pPr>
      <w:spacing w:line="240" w:lineRule="auto"/>
    </w:pPr>
    <w:rPr>
      <w:sz w:val="20"/>
      <w:szCs w:val="20"/>
    </w:rPr>
  </w:style>
  <w:style w:type="character" w:styleId="CommentTextChar" w:customStyle="1">
    <w:name w:val="Comment Text Char"/>
    <w:basedOn w:val="DefaultParagraphFont"/>
    <w:link w:val="CommentText"/>
    <w:uiPriority w:val="99"/>
    <w:semiHidden/>
    <w:rsid w:val="00DB3767"/>
    <w:rPr>
      <w:sz w:val="20"/>
      <w:szCs w:val="20"/>
    </w:rPr>
  </w:style>
  <w:style w:type="paragraph" w:styleId="CommentSubject">
    <w:name w:val="annotation subject"/>
    <w:basedOn w:val="CommentText"/>
    <w:next w:val="CommentText"/>
    <w:link w:val="CommentSubjectChar"/>
    <w:uiPriority w:val="99"/>
    <w:semiHidden/>
    <w:unhideWhenUsed/>
    <w:rsid w:val="00DB3767"/>
    <w:rPr>
      <w:b/>
      <w:bCs/>
    </w:rPr>
  </w:style>
  <w:style w:type="character" w:styleId="CommentSubjectChar" w:customStyle="1">
    <w:name w:val="Comment Subject Char"/>
    <w:basedOn w:val="CommentTextChar"/>
    <w:link w:val="CommentSubject"/>
    <w:uiPriority w:val="99"/>
    <w:semiHidden/>
    <w:rsid w:val="00DB3767"/>
    <w:rPr>
      <w:b/>
      <w:bCs/>
      <w:sz w:val="20"/>
      <w:szCs w:val="20"/>
    </w:rPr>
  </w:style>
  <w:style w:type="character" w:styleId="FollowedHyperlink">
    <w:name w:val="FollowedHyperlink"/>
    <w:basedOn w:val="DefaultParagraphFont"/>
    <w:uiPriority w:val="99"/>
    <w:semiHidden/>
    <w:unhideWhenUsed/>
    <w:rsid w:val="00090434"/>
    <w:rPr>
      <w:color w:val="954F72" w:themeColor="followedHyperlink"/>
      <w:u w:val="single"/>
    </w:rPr>
  </w:style>
  <w:style w:type="character" w:styleId="UnresolvedMention">
    <w:name w:val="Unresolved Mention"/>
    <w:basedOn w:val="DefaultParagraphFont"/>
    <w:uiPriority w:val="99"/>
    <w:semiHidden/>
    <w:unhideWhenUsed/>
    <w:rsid w:val="00186AC3"/>
    <w:rPr>
      <w:color w:val="605E5C"/>
      <w:shd w:val="clear" w:color="auto" w:fill="E1DFDD"/>
    </w:rPr>
  </w:style>
  <w:style w:type="paragraph" w:styleId="BalloonText">
    <w:name w:val="Balloon Text"/>
    <w:basedOn w:val="Normal"/>
    <w:link w:val="BalloonTextChar"/>
    <w:uiPriority w:val="99"/>
    <w:semiHidden/>
    <w:unhideWhenUsed/>
    <w:rsid w:val="0086740A"/>
    <w:pPr>
      <w:spacing w:after="0" w:line="240" w:lineRule="auto"/>
    </w:pPr>
    <w:rPr>
      <w:rFonts w:ascii="Times New Roman" w:hAnsi="Times New Roman" w:cs="Times New Roman"/>
      <w:sz w:val="18"/>
      <w:szCs w:val="18"/>
    </w:rPr>
  </w:style>
  <w:style w:type="character" w:styleId="BalloonTextChar" w:customStyle="1">
    <w:name w:val="Balloon Text Char"/>
    <w:basedOn w:val="DefaultParagraphFont"/>
    <w:link w:val="BalloonText"/>
    <w:uiPriority w:val="99"/>
    <w:semiHidden/>
    <w:rsid w:val="0086740A"/>
    <w:rPr>
      <w:rFonts w:ascii="Times New Roman" w:hAnsi="Times New Roman" w:cs="Times New Roman"/>
      <w:sz w:val="18"/>
      <w:szCs w:val="18"/>
    </w:rPr>
  </w:style>
  <w:style w:type="character" w:styleId="HeaderChar" w:customStyle="1">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styleId="FooterChar" w:customStyle="1">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Caption">
    <w:name w:val="caption"/>
    <w:basedOn w:val="Normal"/>
    <w:next w:val="Normal"/>
    <w:uiPriority w:val="35"/>
    <w:unhideWhenUsed/>
    <w:qFormat/>
    <w:rsid w:val="00552AC0"/>
    <w:pPr>
      <w:spacing w:after="200" w:line="240" w:lineRule="auto"/>
    </w:pPr>
    <w:rPr>
      <w:i/>
      <w:iCs/>
      <w:color w:val="44546A" w:themeColor="text2"/>
      <w:sz w:val="18"/>
      <w:szCs w:val="18"/>
    </w:rPr>
  </w:style>
  <w:style w:type="character" w:styleId="normaltextrun" w:customStyle="1">
    <w:name w:val="normaltextrun"/>
    <w:basedOn w:val="DefaultParagraphFont"/>
    <w:rsid w:val="00E818E0"/>
  </w:style>
  <w:style w:type="character" w:styleId="PlaceholderText">
    <w:name w:val="Placeholder Text"/>
    <w:basedOn w:val="DefaultParagraphFont"/>
    <w:uiPriority w:val="99"/>
    <w:semiHidden/>
    <w:rsid w:val="00695587"/>
    <w:rPr>
      <w:color w:val="808080"/>
    </w:rPr>
  </w:style>
  <w:style w:type="paragraph" w:styleId="paragraph" w:customStyle="1">
    <w:name w:val="paragraph"/>
    <w:basedOn w:val="Normal"/>
    <w:rsid w:val="00532F91"/>
    <w:pPr>
      <w:spacing w:before="100" w:beforeAutospacing="1" w:after="100" w:afterAutospacing="1" w:line="240" w:lineRule="auto"/>
    </w:pPr>
    <w:rPr>
      <w:rFonts w:ascii="Times New Roman" w:hAnsi="Times New Roman" w:eastAsia="Times New Roman" w:cs="Times New Roman"/>
      <w:sz w:val="24"/>
      <w:szCs w:val="24"/>
    </w:rPr>
  </w:style>
  <w:style w:type="character" w:styleId="eop" w:customStyle="1">
    <w:name w:val="eop"/>
    <w:basedOn w:val="DefaultParagraphFont"/>
    <w:rsid w:val="00532F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237321">
      <w:bodyDiv w:val="1"/>
      <w:marLeft w:val="0"/>
      <w:marRight w:val="0"/>
      <w:marTop w:val="0"/>
      <w:marBottom w:val="0"/>
      <w:divBdr>
        <w:top w:val="none" w:sz="0" w:space="0" w:color="auto"/>
        <w:left w:val="none" w:sz="0" w:space="0" w:color="auto"/>
        <w:bottom w:val="none" w:sz="0" w:space="0" w:color="auto"/>
        <w:right w:val="none" w:sz="0" w:space="0" w:color="auto"/>
      </w:divBdr>
      <w:divsChild>
        <w:div w:id="551038656">
          <w:marLeft w:val="0"/>
          <w:marRight w:val="0"/>
          <w:marTop w:val="0"/>
          <w:marBottom w:val="0"/>
          <w:divBdr>
            <w:top w:val="none" w:sz="0" w:space="0" w:color="auto"/>
            <w:left w:val="none" w:sz="0" w:space="0" w:color="auto"/>
            <w:bottom w:val="none" w:sz="0" w:space="0" w:color="auto"/>
            <w:right w:val="none" w:sz="0" w:space="0" w:color="auto"/>
          </w:divBdr>
        </w:div>
        <w:div w:id="21320465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hyperlink" Target="https://doi.org/https://doi.org/10.1007/s11356-021-14103-1" TargetMode="External" Id="rId26" /><Relationship Type="http://schemas.openxmlformats.org/officeDocument/2006/relationships/footer" Target="footer1.xml" Id="rId39" /><Relationship Type="http://schemas.openxmlformats.org/officeDocument/2006/relationships/hyperlink" Target="https://doi.org/10.17615/nw3f-3y81" TargetMode="External" Id="rId21" /><Relationship Type="http://schemas.openxmlformats.org/officeDocument/2006/relationships/image" Target="media/image10.png" Id="rId34" /><Relationship Type="http://schemas.openxmlformats.org/officeDocument/2006/relationships/fontTable" Target="fontTable.xml" Id="rId42"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6.png" Id="rId16" /><Relationship Type="http://schemas.openxmlformats.org/officeDocument/2006/relationships/hyperlink" Target="https://doi.org/10.1016/j.cageo.2018.04.010" TargetMode="External" Id="rId20" /><Relationship Type="http://schemas.openxmlformats.org/officeDocument/2006/relationships/hyperlink" Target="https://naturalcapitalproject.stanford.edu/software/invest" TargetMode="External" Id="rId29" /><Relationship Type="http://schemas.openxmlformats.org/officeDocument/2006/relationships/footer" Target="footer2.xml"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hyperlink" Target="https://doi.org/10.2175/106143002X139794" TargetMode="External" Id="rId24" /><Relationship Type="http://schemas.openxmlformats.org/officeDocument/2006/relationships/hyperlink" Target="https://doi.org/10.1080/01944363.2020.1759127" TargetMode="External" Id="rId32" /><Relationship Type="http://schemas.openxmlformats.org/officeDocument/2006/relationships/image" Target="media/image13.png" Id="rId37" /><Relationship Type="http://schemas.openxmlformats.org/officeDocument/2006/relationships/header" Target="header2.xml" Id="rId40" /><Relationship Type="http://schemas.openxmlformats.org/officeDocument/2006/relationships/numbering" Target="numbering.xml" Id="rId5" /><Relationship Type="http://schemas.openxmlformats.org/officeDocument/2006/relationships/image" Target="media/image5.png" Id="rId15" /><Relationship Type="http://schemas.openxmlformats.org/officeDocument/2006/relationships/hyperlink" Target="https://doi.org/10.5067/GPM/IMERG/3B-MONTH/06" TargetMode="External" Id="rId23" /><Relationship Type="http://schemas.openxmlformats.org/officeDocument/2006/relationships/hyperlink" Target="https://doi.org/https://doi.org/10.1016/j.still.2019.01.004" TargetMode="External" Id="rId28" /><Relationship Type="http://schemas.openxmlformats.org/officeDocument/2006/relationships/image" Target="media/image12.png" Id="rId36" /><Relationship Type="http://schemas.openxmlformats.org/officeDocument/2006/relationships/endnotes" Target="endnotes.xml" Id="rId10" /><Relationship Type="http://schemas.openxmlformats.org/officeDocument/2006/relationships/hyperlink" Target="https://doi.org/https://doi.org/10.1007/s11814-010-0387-0" TargetMode="External" Id="rId19" /><Relationship Type="http://schemas.openxmlformats.org/officeDocument/2006/relationships/hyperlink" Target="https://www.epa.gov/enforcement/unified-government-wyandotte-county-and-kansas-city-kansas" TargetMode="External" Id="rId31" /><Relationship Type="http://schemas.microsoft.com/office/2020/10/relationships/intelligence" Target="intelligence2.xm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png" Id="rId14" /><Relationship Type="http://schemas.openxmlformats.org/officeDocument/2006/relationships/hyperlink" Target="https://doi.org/10.1038/s42949-021-00027-9" TargetMode="External" Id="rId22" /><Relationship Type="http://schemas.openxmlformats.org/officeDocument/2006/relationships/hyperlink" Target="https://doi.org/10.5772/36330" TargetMode="External" Id="rId27" /><Relationship Type="http://schemas.openxmlformats.org/officeDocument/2006/relationships/hyperlink" Target="https://storage.googleapis.com/releases.naturalcapitalproject.org/invest-userguide/latest/stormwater.html" TargetMode="External" Id="rId30" /><Relationship Type="http://schemas.openxmlformats.org/officeDocument/2006/relationships/image" Target="media/image11.png" Id="rId35" /><Relationship Type="http://schemas.openxmlformats.org/officeDocument/2006/relationships/theme" Target="theme/theme1.xml" Id="rId43"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7.png" Id="rId17" /><Relationship Type="http://schemas.openxmlformats.org/officeDocument/2006/relationships/hyperlink" Target="https://doi.org/https://doi.org/10.1111/j.1752-1688.2007.00124.x" TargetMode="External" Id="rId25" /><Relationship Type="http://schemas.openxmlformats.org/officeDocument/2006/relationships/image" Target="media/image9.png" Id="rId33" /><Relationship Type="http://schemas.openxmlformats.org/officeDocument/2006/relationships/header" Target="header1.xml" Id="rId38" /></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6" ma:contentTypeDescription="Create a new document." ma:contentTypeScope="" ma:versionID="4a5797a334359570fc9499252fed9eaf">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6e7ded5fec3b507a4b2b2be55d5d28a9"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1e6a8e8-1dff-48a6-ab9b-8d556c6946c0">
      <Terms xmlns="http://schemas.microsoft.com/office/infopath/2007/PartnerControls"/>
    </lcf76f155ced4ddcb4097134ff3c332f>
    <TaxCatchAll xmlns="7df78d0b-135a-4de7-9166-7c181cd87fb4" xsi:nil="true"/>
    <SharedWithUsers xmlns="7df78d0b-135a-4de7-9166-7c181cd87fb4">
      <UserInfo>
        <DisplayName>Nora Carmody</DisplayName>
        <AccountId>1104</AccountId>
        <AccountType/>
      </UserInfo>
      <UserInfo>
        <DisplayName>Tyler Pantle</DisplayName>
        <AccountId>187</AccountId>
        <AccountType/>
      </UserInfo>
    </SharedWithUsers>
  </documentManagement>
</p:properties>
</file>

<file path=customXml/itemProps1.xml><?xml version="1.0" encoding="utf-8"?>
<ds:datastoreItem xmlns:ds="http://schemas.openxmlformats.org/officeDocument/2006/customXml" ds:itemID="{5E50441C-EF77-48A1-B7E7-B7979BA408D5}"/>
</file>

<file path=customXml/itemProps2.xml><?xml version="1.0" encoding="utf-8"?>
<ds:datastoreItem xmlns:ds="http://schemas.openxmlformats.org/officeDocument/2006/customXml" ds:itemID="{3A0DEF48-6645-4ABF-8377-7CEDE2965C53}">
  <ds:schemaRefs>
    <ds:schemaRef ds:uri="http://schemas.microsoft.com/sharepoint/v3/contenttype/forms"/>
  </ds:schemaRefs>
</ds:datastoreItem>
</file>

<file path=customXml/itemProps3.xml><?xml version="1.0" encoding="utf-8"?>
<ds:datastoreItem xmlns:ds="http://schemas.openxmlformats.org/officeDocument/2006/customXml" ds:itemID="{EC01B800-DE35-264A-967B-667207F854F7}">
  <ds:schemaRefs>
    <ds:schemaRef ds:uri="http://schemas.openxmlformats.org/officeDocument/2006/bibliography"/>
  </ds:schemaRefs>
</ds:datastoreItem>
</file>

<file path=customXml/itemProps4.xml><?xml version="1.0" encoding="utf-8"?>
<ds:datastoreItem xmlns:ds="http://schemas.openxmlformats.org/officeDocument/2006/customXml" ds:itemID="{71934925-6706-41F6-AE33-614197870004}">
  <ds:schemaRefs>
    <ds:schemaRef ds:uri="http://schemas.microsoft.com/office/2006/metadata/properties"/>
    <ds:schemaRef ds:uri="http://schemas.microsoft.com/office/infopath/2007/PartnerControls"/>
    <ds:schemaRef ds:uri="b8b77cdf-f277-4f3c-b37c-f518764b1e28"/>
    <ds:schemaRef ds:uri="b82b8420-1224-434e-88dd-320f73c97df7"/>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Nora Carmody</dc:creator>
  <keywords/>
  <dc:description/>
  <lastModifiedBy>Cecil Byles</lastModifiedBy>
  <revision>4</revision>
  <dcterms:created xsi:type="dcterms:W3CDTF">2023-03-08T20:45:00.0000000Z</dcterms:created>
  <dcterms:modified xsi:type="dcterms:W3CDTF">2023-06-13T20:46:55.4847150Z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MediaServiceImageTags">
    <vt:lpwstr/>
  </property>
  <property fmtid="{D5CDD505-2E9C-101B-9397-08002B2CF9AE}" pid="4" name="Order">
    <vt:r8>14500</vt:r8>
  </property>
  <property fmtid="{D5CDD505-2E9C-101B-9397-08002B2CF9AE}" pid="5" name="xd_Signature">
    <vt:bool>false</vt:bool>
  </property>
  <property fmtid="{D5CDD505-2E9C-101B-9397-08002B2CF9AE}" pid="6" name="xd_ProgID">
    <vt:lpwstr/>
  </property>
  <property fmtid="{D5CDD505-2E9C-101B-9397-08002B2CF9AE}" pid="7" name="_ExtendedDescription">
    <vt:lpwstr/>
  </property>
  <property fmtid="{D5CDD505-2E9C-101B-9397-08002B2CF9AE}" pid="8" name="TriggerFlowInfo">
    <vt:lpwstr/>
  </property>
  <property fmtid="{D5CDD505-2E9C-101B-9397-08002B2CF9AE}" pid="9" name="_SourceUrl">
    <vt:lpwstr/>
  </property>
  <property fmtid="{D5CDD505-2E9C-101B-9397-08002B2CF9AE}" pid="10" name="_SharedFileIndex">
    <vt:lpwstr/>
  </property>
  <property fmtid="{D5CDD505-2E9C-101B-9397-08002B2CF9AE}" pid="11" name="ComplianceAssetId">
    <vt:lpwstr/>
  </property>
  <property fmtid="{D5CDD505-2E9C-101B-9397-08002B2CF9AE}" pid="12" name="TemplateUrl">
    <vt:lpwstr/>
  </property>
</Properties>
</file>