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4561" w:rsidR="007B73F9" w:rsidP="0F0E5ED4" w:rsidRDefault="18468907" w14:paraId="1824EBE9" w14:textId="4CEAA9F4">
      <w:pPr>
        <w:rPr>
          <w:rFonts w:ascii="Garamond" w:hAnsi="Garamond"/>
          <w:b/>
          <w:bCs/>
        </w:rPr>
      </w:pPr>
      <w:r w:rsidRPr="37DF7030">
        <w:rPr>
          <w:rFonts w:ascii="Garamond" w:hAnsi="Garamond" w:eastAsia="Garamond" w:cs="Garamond"/>
          <w:b/>
          <w:bCs/>
          <w:color w:val="000000" w:themeColor="text1"/>
        </w:rPr>
        <w:t>Southern Idaho Health &amp; Air Quality II</w:t>
      </w:r>
    </w:p>
    <w:p w:rsidR="0F0E5ED4" w:rsidP="37DF7030" w:rsidRDefault="42050531" w14:paraId="6CD5B582" w14:textId="4D685F29">
      <w:pPr>
        <w:spacing w:line="259" w:lineRule="auto"/>
        <w:rPr>
          <w:rFonts w:ascii="Garamond" w:hAnsi="Garamond" w:eastAsia="Garamond" w:cs="Garamond"/>
          <w:i/>
          <w:iCs/>
          <w:color w:val="000000" w:themeColor="text1"/>
        </w:rPr>
      </w:pPr>
      <w:r w:rsidRPr="37DF7030">
        <w:rPr>
          <w:rFonts w:ascii="Garamond" w:hAnsi="Garamond" w:eastAsia="Garamond" w:cs="Garamond"/>
          <w:i/>
          <w:iCs/>
          <w:color w:val="000000" w:themeColor="text1"/>
        </w:rPr>
        <w:t>Evaluating Atmospheric Mixing Height Estimations in the Western United States</w:t>
      </w:r>
    </w:p>
    <w:p w:rsidR="37DF7030" w:rsidP="37DF7030" w:rsidRDefault="37DF7030" w14:paraId="01829C91" w14:textId="680D0E44">
      <w:pPr>
        <w:spacing w:line="259" w:lineRule="auto"/>
        <w:rPr>
          <w:rFonts w:ascii="Garamond" w:hAnsi="Garamond" w:eastAsia="Garamond" w:cs="Garamond"/>
          <w:i/>
          <w:iCs/>
          <w:color w:val="000000" w:themeColor="text1"/>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F0E5ED4" w:rsidRDefault="00476B26" w14:paraId="1CD2CB97" w14:textId="032BBFB5">
      <w:pPr>
        <w:rPr>
          <w:rFonts w:ascii="Garamond" w:hAnsi="Garamond" w:cs="Arial"/>
          <w:b/>
          <w:bCs/>
          <w:i/>
          <w:iCs/>
        </w:rPr>
      </w:pPr>
      <w:r w:rsidRPr="0F0E5ED4">
        <w:rPr>
          <w:rFonts w:ascii="Garamond" w:hAnsi="Garamond" w:cs="Arial"/>
          <w:b/>
          <w:bCs/>
          <w:i/>
          <w:iCs/>
        </w:rPr>
        <w:t>Project Team:</w:t>
      </w:r>
    </w:p>
    <w:p w:rsidR="299342A3" w:rsidP="0F0E5ED4" w:rsidRDefault="299342A3" w14:paraId="64D955F7" w14:textId="768D23FF">
      <w:pPr>
        <w:spacing w:line="259" w:lineRule="auto"/>
        <w:rPr>
          <w:rFonts w:ascii="Garamond" w:hAnsi="Garamond" w:cs="Arial"/>
        </w:rPr>
      </w:pPr>
      <w:r w:rsidRPr="0F0E5ED4">
        <w:rPr>
          <w:rFonts w:ascii="Garamond" w:hAnsi="Garamond" w:cs="Arial"/>
        </w:rPr>
        <w:t xml:space="preserve">Dean Berkowitz (Project Lead) </w:t>
      </w:r>
    </w:p>
    <w:p w:rsidR="299342A3" w:rsidP="0F0E5ED4" w:rsidRDefault="299342A3" w14:paraId="1F3E1A18" w14:textId="5846FA3A">
      <w:pPr>
        <w:spacing w:line="259" w:lineRule="auto"/>
        <w:rPr>
          <w:rFonts w:ascii="Garamond" w:hAnsi="Garamond" w:cs="Arial"/>
        </w:rPr>
      </w:pPr>
      <w:r w:rsidRPr="0F0E5ED4">
        <w:rPr>
          <w:rFonts w:ascii="Garamond" w:hAnsi="Garamond" w:cs="Arial"/>
        </w:rPr>
        <w:t>Jukes Liu</w:t>
      </w:r>
    </w:p>
    <w:p w:rsidR="299342A3" w:rsidP="0F0E5ED4" w:rsidRDefault="299342A3" w14:paraId="2D682DCE" w14:textId="2C1EE03F">
      <w:pPr>
        <w:spacing w:line="259" w:lineRule="auto"/>
        <w:rPr>
          <w:rFonts w:ascii="Garamond" w:hAnsi="Garamond" w:cs="Arial"/>
        </w:rPr>
      </w:pPr>
      <w:r w:rsidRPr="0F0E5ED4">
        <w:rPr>
          <w:rFonts w:ascii="Garamond" w:hAnsi="Garamond" w:cs="Arial"/>
        </w:rPr>
        <w:t>Lauren Mock</w:t>
      </w:r>
    </w:p>
    <w:p w:rsidR="299342A3" w:rsidP="0F0E5ED4" w:rsidRDefault="299342A3" w14:paraId="26BA4595" w14:textId="49C5E706">
      <w:pPr>
        <w:spacing w:line="259" w:lineRule="auto"/>
        <w:rPr>
          <w:rFonts w:ascii="Garamond" w:hAnsi="Garamond" w:cs="Arial"/>
        </w:rPr>
      </w:pPr>
      <w:r w:rsidRPr="0F0E5ED4">
        <w:rPr>
          <w:rFonts w:ascii="Garamond" w:hAnsi="Garamond" w:cs="Arial"/>
        </w:rPr>
        <w:t>Chris Wright</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F0E5ED4">
        <w:rPr>
          <w:rFonts w:ascii="Garamond" w:hAnsi="Garamond" w:cs="Arial"/>
          <w:b/>
          <w:bCs/>
          <w:i/>
          <w:iCs/>
        </w:rPr>
        <w:t>Advisors &amp; Mentors:</w:t>
      </w:r>
    </w:p>
    <w:p w:rsidR="431832BB" w:rsidP="0F0E5ED4" w:rsidRDefault="431832BB" w14:paraId="17CE83F8" w14:textId="25D671A5">
      <w:pPr>
        <w:spacing w:line="259" w:lineRule="auto"/>
        <w:rPr>
          <w:rFonts w:ascii="Garamond" w:hAnsi="Garamond" w:cs="Arial"/>
        </w:rPr>
      </w:pPr>
      <w:r w:rsidRPr="0F0E5ED4">
        <w:rPr>
          <w:rFonts w:ascii="Garamond" w:hAnsi="Garamond" w:eastAsia="Garamond" w:cs="Garamond"/>
          <w:color w:val="000000" w:themeColor="text1"/>
        </w:rPr>
        <w:t>K</w:t>
      </w:r>
      <w:r w:rsidRPr="0F0E5ED4">
        <w:rPr>
          <w:rFonts w:ascii="Garamond" w:hAnsi="Garamond" w:cs="Arial"/>
        </w:rPr>
        <w:t xml:space="preserve">eith Weber (Idaho State University, GIS Training and Research Center) </w:t>
      </w:r>
    </w:p>
    <w:p w:rsidR="431832BB" w:rsidP="0F0E5ED4" w:rsidRDefault="431832BB" w14:paraId="19306713" w14:textId="416275E1">
      <w:pPr>
        <w:spacing w:line="259" w:lineRule="auto"/>
        <w:rPr>
          <w:rFonts w:ascii="Garamond" w:hAnsi="Garamond" w:cs="Arial"/>
        </w:rPr>
      </w:pPr>
      <w:r w:rsidRPr="0F0E5ED4">
        <w:rPr>
          <w:rFonts w:ascii="Garamond" w:hAnsi="Garamond" w:cs="Arial"/>
        </w:rPr>
        <w:t xml:space="preserve">Dr. Kenton Ross (NASA Langley Research Center) </w:t>
      </w:r>
    </w:p>
    <w:p w:rsidR="431832BB" w:rsidP="0F0E5ED4" w:rsidRDefault="431832BB" w14:paraId="648D6465" w14:textId="7FD12BAA">
      <w:pPr>
        <w:spacing w:line="259" w:lineRule="auto"/>
      </w:pPr>
      <w:r w:rsidRPr="396AD991">
        <w:rPr>
          <w:rFonts w:ascii="Garamond" w:hAnsi="Garamond" w:cs="Arial"/>
        </w:rPr>
        <w:t xml:space="preserve">Dr. Travis Toth (NASA </w:t>
      </w:r>
      <w:r w:rsidRPr="396AD991" w:rsidR="1F7F2E7D">
        <w:rPr>
          <w:rFonts w:ascii="Garamond" w:hAnsi="Garamond" w:cs="Arial"/>
        </w:rPr>
        <w:t>Langley Research Center</w:t>
      </w:r>
      <w:r w:rsidRPr="396AD991">
        <w:rPr>
          <w:rFonts w:ascii="Garamond" w:hAnsi="Garamond" w:cs="Arial"/>
        </w:rPr>
        <w:t>)</w:t>
      </w:r>
    </w:p>
    <w:p w:rsidRPr="00CE4561" w:rsidR="00476B26" w:rsidP="00476B26" w:rsidRDefault="00476B26" w14:paraId="06132A76" w14:textId="77777777">
      <w:pPr>
        <w:rPr>
          <w:rFonts w:ascii="Garamond" w:hAnsi="Garamond" w:cs="Arial"/>
        </w:rPr>
      </w:pPr>
    </w:p>
    <w:p w:rsidRPr="00CE4561" w:rsidR="00476B26" w:rsidP="0F0E5ED4" w:rsidRDefault="00476B26" w14:paraId="7D8FB903" w14:textId="7796093B">
      <w:pPr>
        <w:rPr>
          <w:rFonts w:ascii="Garamond" w:hAnsi="Garamond" w:cs="Arial"/>
          <w:b/>
          <w:bCs/>
          <w:i/>
          <w:iCs/>
        </w:rPr>
      </w:pPr>
      <w:r w:rsidRPr="0F0E5ED4">
        <w:rPr>
          <w:rFonts w:ascii="Garamond" w:hAnsi="Garamond" w:cs="Arial"/>
          <w:b/>
          <w:bCs/>
          <w:i/>
          <w:iCs/>
        </w:rPr>
        <w:t>Past or Other Contributors:</w:t>
      </w:r>
    </w:p>
    <w:p w:rsidR="00476B26" w:rsidP="0F0E5ED4" w:rsidRDefault="7D8FB561" w14:paraId="46A52FE8" w14:textId="3569720F">
      <w:pPr>
        <w:spacing w:line="259" w:lineRule="auto"/>
        <w:rPr>
          <w:rFonts w:ascii="Garamond" w:hAnsi="Garamond" w:cs="Arial"/>
        </w:rPr>
      </w:pPr>
      <w:r w:rsidRPr="0F0E5ED4">
        <w:rPr>
          <w:rFonts w:ascii="Garamond" w:hAnsi="Garamond" w:cs="Arial"/>
        </w:rPr>
        <w:t xml:space="preserve">Ella Griffith </w:t>
      </w:r>
      <w:r w:rsidR="00476B26">
        <w:tab/>
      </w:r>
    </w:p>
    <w:p w:rsidR="00476B26" w:rsidP="0F0E5ED4" w:rsidRDefault="7D8FB561" w14:paraId="3BF37D20" w14:textId="78433D3B">
      <w:pPr>
        <w:spacing w:line="259" w:lineRule="auto"/>
        <w:rPr>
          <w:rFonts w:ascii="Garamond" w:hAnsi="Garamond" w:cs="Arial"/>
        </w:rPr>
      </w:pPr>
      <w:r w:rsidRPr="0F0E5ED4">
        <w:rPr>
          <w:rFonts w:ascii="Garamond" w:hAnsi="Garamond" w:cs="Arial"/>
        </w:rPr>
        <w:t xml:space="preserve">Ashwini </w:t>
      </w:r>
      <w:proofErr w:type="spellStart"/>
      <w:r w:rsidRPr="0F0E5ED4">
        <w:rPr>
          <w:rFonts w:ascii="Garamond" w:hAnsi="Garamond" w:cs="Arial"/>
        </w:rPr>
        <w:t>Badgujar</w:t>
      </w:r>
      <w:proofErr w:type="spellEnd"/>
      <w:r w:rsidRPr="0F0E5ED4">
        <w:rPr>
          <w:rFonts w:ascii="Garamond" w:hAnsi="Garamond" w:cs="Arial"/>
        </w:rPr>
        <w:t xml:space="preserve"> </w:t>
      </w:r>
    </w:p>
    <w:p w:rsidR="00476B26" w:rsidP="0F0E5ED4" w:rsidRDefault="7D8FB561" w14:paraId="5C283E1D" w14:textId="1389B742">
      <w:pPr>
        <w:spacing w:line="259" w:lineRule="auto"/>
        <w:rPr>
          <w:rFonts w:ascii="Garamond" w:hAnsi="Garamond" w:cs="Arial"/>
        </w:rPr>
      </w:pPr>
      <w:r w:rsidRPr="0F0E5ED4">
        <w:rPr>
          <w:rFonts w:ascii="Garamond" w:hAnsi="Garamond" w:cs="Arial"/>
        </w:rPr>
        <w:t xml:space="preserve">Sean Cusick </w:t>
      </w:r>
    </w:p>
    <w:p w:rsidR="00476B26" w:rsidP="0F0E5ED4" w:rsidRDefault="7D8FB561" w14:paraId="0DB9A6CC" w14:textId="277B0A22">
      <w:pPr>
        <w:spacing w:line="259" w:lineRule="auto"/>
        <w:rPr>
          <w:rFonts w:ascii="Garamond" w:hAnsi="Garamond" w:cs="Arial"/>
        </w:rPr>
      </w:pPr>
      <w:r w:rsidRPr="0F0E5ED4">
        <w:rPr>
          <w:rFonts w:ascii="Garamond" w:hAnsi="Garamond" w:cs="Arial"/>
        </w:rPr>
        <w:t xml:space="preserve">Patrick </w:t>
      </w:r>
      <w:proofErr w:type="spellStart"/>
      <w:r w:rsidRPr="0F0E5ED4">
        <w:rPr>
          <w:rFonts w:ascii="Garamond" w:hAnsi="Garamond" w:cs="Arial"/>
        </w:rPr>
        <w:t>Giltz</w:t>
      </w:r>
      <w:proofErr w:type="spellEnd"/>
    </w:p>
    <w:p w:rsidR="00C8675B" w:rsidP="00476B26" w:rsidRDefault="00C8675B" w14:paraId="605C3625" w14:textId="4C960CCC">
      <w:pPr>
        <w:rPr>
          <w:rFonts w:ascii="Garamond" w:hAnsi="Garamond" w:cs="Arial"/>
          <w:i/>
        </w:rPr>
      </w:pPr>
    </w:p>
    <w:p w:rsidRPr="00CE4561" w:rsidR="00C8675B" w:rsidP="0F0E5ED4" w:rsidRDefault="00C8675B" w14:paraId="47AFD085" w14:textId="6410DAF8">
      <w:pPr>
        <w:ind w:left="360" w:hanging="360"/>
        <w:rPr>
          <w:rFonts w:ascii="Garamond" w:hAnsi="Garamond" w:cs="Arial"/>
          <w:b/>
          <w:bCs/>
        </w:rPr>
      </w:pPr>
      <w:r w:rsidRPr="0F0E5ED4">
        <w:rPr>
          <w:rFonts w:ascii="Garamond" w:hAnsi="Garamond" w:cs="Arial"/>
          <w:b/>
          <w:bCs/>
          <w:i/>
          <w:iCs/>
        </w:rPr>
        <w:t>Team POC:</w:t>
      </w:r>
      <w:r w:rsidRPr="0F0E5ED4">
        <w:rPr>
          <w:rFonts w:ascii="Garamond" w:hAnsi="Garamond" w:cs="Arial"/>
          <w:b/>
          <w:bCs/>
        </w:rPr>
        <w:t xml:space="preserve"> </w:t>
      </w:r>
      <w:r w:rsidRPr="0F0E5ED4" w:rsidR="285439F4">
        <w:rPr>
          <w:rFonts w:ascii="Garamond" w:hAnsi="Garamond" w:eastAsia="Garamond" w:cs="Garamond"/>
          <w:color w:val="000000" w:themeColor="text1"/>
        </w:rPr>
        <w:t>Dean Berkowitz, dberkowitz@berkeley.edu</w:t>
      </w:r>
    </w:p>
    <w:p w:rsidRPr="00C8675B" w:rsidR="00C8675B" w:rsidP="2ED790C3" w:rsidRDefault="00C8675B" w14:paraId="0EB78FBC" w14:textId="5C6B2E17">
      <w:pPr>
        <w:ind w:left="360" w:hanging="360"/>
        <w:rPr>
          <w:rFonts w:ascii="Garamond" w:hAnsi="Garamond" w:cs="Arial"/>
        </w:rPr>
      </w:pPr>
      <w:r w:rsidRPr="37DF7030">
        <w:rPr>
          <w:rFonts w:ascii="Garamond" w:hAnsi="Garamond" w:cs="Arial"/>
          <w:b/>
          <w:bCs/>
          <w:i/>
          <w:iCs/>
        </w:rPr>
        <w:t>Software Release POC:</w:t>
      </w:r>
      <w:r w:rsidRPr="37DF7030">
        <w:rPr>
          <w:rFonts w:ascii="Garamond" w:hAnsi="Garamond" w:cs="Arial"/>
        </w:rPr>
        <w:t xml:space="preserve"> </w:t>
      </w:r>
      <w:r w:rsidRPr="37DF7030" w:rsidR="29B889F7">
        <w:rPr>
          <w:rFonts w:ascii="Garamond" w:hAnsi="Garamond" w:cs="Arial"/>
        </w:rPr>
        <w:t>Christopher Wright</w:t>
      </w:r>
      <w:r w:rsidRPr="37DF7030" w:rsidR="4B5ECDFF">
        <w:rPr>
          <w:rFonts w:ascii="Garamond" w:hAnsi="Garamond" w:cs="Arial"/>
        </w:rPr>
        <w:t>, chrisw97@uw.edu</w:t>
      </w:r>
    </w:p>
    <w:p w:rsidRPr="00C8675B" w:rsidR="00C8675B" w:rsidP="2ED790C3" w:rsidRDefault="00C8675B" w14:paraId="3375C268" w14:textId="784BB42A">
      <w:pPr>
        <w:ind w:left="360" w:hanging="360"/>
        <w:rPr>
          <w:rFonts w:ascii="Garamond" w:hAnsi="Garamond" w:cs="Arial"/>
        </w:rPr>
      </w:pPr>
      <w:r w:rsidRPr="37DF7030">
        <w:rPr>
          <w:rFonts w:ascii="Garamond" w:hAnsi="Garamond" w:cs="Arial"/>
          <w:b/>
          <w:bCs/>
          <w:i/>
          <w:iCs/>
        </w:rPr>
        <w:t>Partner POC:</w:t>
      </w:r>
      <w:r w:rsidRPr="37DF7030">
        <w:rPr>
          <w:rFonts w:ascii="Garamond" w:hAnsi="Garamond" w:cs="Arial"/>
        </w:rPr>
        <w:t xml:space="preserve"> </w:t>
      </w:r>
      <w:r w:rsidRPr="37DF7030" w:rsidR="08C5827E">
        <w:rPr>
          <w:rFonts w:ascii="Garamond" w:hAnsi="Garamond" w:eastAsia="Garamond" w:cs="Garamond"/>
          <w:color w:val="000000" w:themeColor="text1"/>
        </w:rPr>
        <w:t>Heath Hockenberry</w:t>
      </w:r>
      <w:r w:rsidRPr="37DF7030" w:rsidR="0DD225C6">
        <w:rPr>
          <w:rFonts w:ascii="Garamond" w:hAnsi="Garamond" w:eastAsia="Garamond" w:cs="Garamond"/>
          <w:color w:val="000000" w:themeColor="text1"/>
        </w:rPr>
        <w:t xml:space="preserve">, </w:t>
      </w:r>
      <w:r w:rsidRPr="37DF7030" w:rsidR="051C5215">
        <w:rPr>
          <w:rFonts w:ascii="Garamond" w:hAnsi="Garamond" w:eastAsia="Garamond" w:cs="Garamond"/>
          <w:color w:val="000000" w:themeColor="text1"/>
        </w:rPr>
        <w:t>heath.hockenberry</w:t>
      </w:r>
      <w:r w:rsidRPr="37DF7030" w:rsidR="0DD225C6">
        <w:rPr>
          <w:rFonts w:ascii="Garamond" w:hAnsi="Garamond" w:eastAsia="Garamond" w:cs="Garamond"/>
          <w:color w:val="000000" w:themeColor="text1"/>
        </w:rPr>
        <w:t>@noaa.gov</w:t>
      </w:r>
    </w:p>
    <w:p w:rsidRPr="00CE4561" w:rsidR="00476B26" w:rsidP="00334B0C" w:rsidRDefault="00476B26" w14:paraId="5D8B0429" w14:textId="77777777">
      <w:pPr>
        <w:rPr>
          <w:rFonts w:ascii="Garamond" w:hAnsi="Garamond"/>
        </w:rPr>
      </w:pPr>
    </w:p>
    <w:p w:rsidR="7FF0B585" w:rsidP="0F0E5ED4" w:rsidRDefault="7FF0B585" w14:paraId="42BA798C" w14:textId="33525779">
      <w:pPr>
        <w:rPr>
          <w:rFonts w:ascii="Garamond" w:hAnsi="Garamond" w:eastAsia="Garamond" w:cs="Garamond"/>
          <w:color w:val="000000" w:themeColor="text1"/>
        </w:rPr>
      </w:pPr>
      <w:r w:rsidRPr="0F0E5ED4">
        <w:rPr>
          <w:rFonts w:ascii="Garamond" w:hAnsi="Garamond" w:eastAsia="Garamond" w:cs="Garamond"/>
          <w:b/>
          <w:bCs/>
          <w:color w:val="000000" w:themeColor="text1"/>
        </w:rPr>
        <w:t>Project Overview</w:t>
      </w:r>
    </w:p>
    <w:p w:rsidR="7FF0B585" w:rsidP="0F0E5ED4" w:rsidRDefault="7FF0B585" w14:paraId="3C692B97" w14:textId="099296B5">
      <w:pPr>
        <w:rPr>
          <w:rFonts w:ascii="Garamond" w:hAnsi="Garamond" w:eastAsia="Garamond" w:cs="Garamond"/>
          <w:color w:val="000000" w:themeColor="text1"/>
        </w:rPr>
      </w:pPr>
      <w:r w:rsidRPr="0F0E5ED4">
        <w:rPr>
          <w:rFonts w:ascii="Garamond" w:hAnsi="Garamond" w:eastAsia="Garamond" w:cs="Garamond"/>
          <w:b/>
          <w:bCs/>
          <w:i/>
          <w:iCs/>
          <w:color w:val="000000" w:themeColor="text1"/>
        </w:rPr>
        <w:t>Project Synopsis:</w:t>
      </w:r>
      <w:r w:rsidRPr="0F0E5ED4">
        <w:rPr>
          <w:rFonts w:ascii="Garamond" w:hAnsi="Garamond" w:eastAsia="Garamond" w:cs="Garamond"/>
          <w:b/>
          <w:bCs/>
          <w:color w:val="000000" w:themeColor="text1"/>
        </w:rPr>
        <w:t xml:space="preserve"> </w:t>
      </w:r>
    </w:p>
    <w:p w:rsidR="7FF0B585" w:rsidP="37DF7030" w:rsidRDefault="7FF0B585" w14:paraId="20A7D9B4" w14:textId="26B7B89B">
      <w:pPr>
        <w:rPr>
          <w:rFonts w:ascii="Garamond" w:hAnsi="Garamond" w:eastAsia="Garamond" w:cs="Garamond"/>
          <w:color w:val="000000" w:themeColor="text1"/>
        </w:rPr>
      </w:pPr>
      <w:r w:rsidRPr="1810218B">
        <w:rPr>
          <w:rFonts w:ascii="Garamond" w:hAnsi="Garamond" w:eastAsia="Garamond" w:cs="Garamond"/>
          <w:color w:val="000000" w:themeColor="text1"/>
        </w:rPr>
        <w:t xml:space="preserve">Wildfire smoke negatively impacts human health. Accurate knowledge of atmospheric mixing heights is critical in determining surface-level air quality; however, there is significant uncertainty in current mixing height estimations as well as inconsistencies in methods across public agencies. The objective of this project </w:t>
      </w:r>
      <w:r w:rsidRPr="1810218B" w:rsidR="09F9CC54">
        <w:rPr>
          <w:rFonts w:ascii="Garamond" w:hAnsi="Garamond" w:eastAsia="Garamond" w:cs="Garamond"/>
          <w:color w:val="000000" w:themeColor="text1"/>
        </w:rPr>
        <w:t>was</w:t>
      </w:r>
      <w:r w:rsidRPr="1810218B">
        <w:rPr>
          <w:rFonts w:ascii="Garamond" w:hAnsi="Garamond" w:eastAsia="Garamond" w:cs="Garamond"/>
          <w:color w:val="000000" w:themeColor="text1"/>
        </w:rPr>
        <w:t xml:space="preserve"> to increase the partners’ confidence in their </w:t>
      </w:r>
      <w:r w:rsidRPr="1810218B" w:rsidR="60D94C96">
        <w:rPr>
          <w:rFonts w:ascii="Garamond" w:hAnsi="Garamond" w:eastAsia="Garamond" w:cs="Garamond"/>
          <w:color w:val="000000" w:themeColor="text1"/>
        </w:rPr>
        <w:t xml:space="preserve">mixing height </w:t>
      </w:r>
      <w:r w:rsidRPr="1810218B">
        <w:rPr>
          <w:rFonts w:ascii="Garamond" w:hAnsi="Garamond" w:eastAsia="Garamond" w:cs="Garamond"/>
          <w:color w:val="000000" w:themeColor="text1"/>
        </w:rPr>
        <w:t>estimation techniques, which inform air quality predictions and prescribed burning decisions. To that end, this project provide</w:t>
      </w:r>
      <w:r w:rsidRPr="1810218B" w:rsidR="1D03CBFD">
        <w:rPr>
          <w:rFonts w:ascii="Garamond" w:hAnsi="Garamond" w:eastAsia="Garamond" w:cs="Garamond"/>
          <w:color w:val="000000" w:themeColor="text1"/>
        </w:rPr>
        <w:t>d</w:t>
      </w:r>
      <w:r w:rsidRPr="1810218B" w:rsidR="1816C0C6">
        <w:rPr>
          <w:rFonts w:ascii="Garamond" w:hAnsi="Garamond" w:eastAsia="Garamond" w:cs="Garamond"/>
          <w:color w:val="000000" w:themeColor="text1"/>
        </w:rPr>
        <w:t xml:space="preserve"> </w:t>
      </w:r>
      <w:r w:rsidRPr="1810218B" w:rsidR="37ACD5AE">
        <w:rPr>
          <w:rFonts w:ascii="Garamond" w:hAnsi="Garamond" w:eastAsia="Garamond" w:cs="Garamond"/>
          <w:color w:val="000000" w:themeColor="text1"/>
        </w:rPr>
        <w:t xml:space="preserve">a </w:t>
      </w:r>
      <w:r w:rsidRPr="1810218B" w:rsidR="1816C0C6">
        <w:rPr>
          <w:rFonts w:ascii="Garamond" w:hAnsi="Garamond" w:eastAsia="Garamond" w:cs="Garamond"/>
          <w:color w:val="000000" w:themeColor="text1"/>
        </w:rPr>
        <w:t xml:space="preserve">statistical analysis </w:t>
      </w:r>
      <w:r w:rsidRPr="1810218B" w:rsidR="371FD04E">
        <w:rPr>
          <w:rFonts w:ascii="Garamond" w:hAnsi="Garamond" w:eastAsia="Garamond" w:cs="Garamond"/>
          <w:color w:val="000000" w:themeColor="text1"/>
        </w:rPr>
        <w:t>of</w:t>
      </w:r>
      <w:r w:rsidRPr="1810218B" w:rsidR="2E88D94F">
        <w:rPr>
          <w:rFonts w:ascii="Garamond" w:hAnsi="Garamond" w:eastAsia="Garamond" w:cs="Garamond"/>
          <w:color w:val="000000" w:themeColor="text1"/>
        </w:rPr>
        <w:t xml:space="preserve"> mixing height estimations derived from different methods</w:t>
      </w:r>
      <w:r w:rsidRPr="1810218B" w:rsidR="43E066DC">
        <w:rPr>
          <w:rFonts w:ascii="Garamond" w:hAnsi="Garamond" w:eastAsia="Garamond" w:cs="Garamond"/>
          <w:color w:val="000000" w:themeColor="text1"/>
        </w:rPr>
        <w:t>,</w:t>
      </w:r>
      <w:r w:rsidRPr="1810218B" w:rsidR="1816C0C6">
        <w:rPr>
          <w:rFonts w:ascii="Garamond" w:hAnsi="Garamond" w:eastAsia="Garamond" w:cs="Garamond"/>
          <w:color w:val="000000" w:themeColor="text1"/>
        </w:rPr>
        <w:t xml:space="preserve"> as well as</w:t>
      </w:r>
      <w:r w:rsidRPr="1810218B">
        <w:rPr>
          <w:rFonts w:ascii="Garamond" w:hAnsi="Garamond" w:eastAsia="Garamond" w:cs="Garamond"/>
          <w:color w:val="000000" w:themeColor="text1"/>
        </w:rPr>
        <w:t xml:space="preserve"> a tool</w:t>
      </w:r>
      <w:r w:rsidRPr="1810218B" w:rsidR="64FE0875">
        <w:rPr>
          <w:rFonts w:ascii="Garamond" w:hAnsi="Garamond" w:eastAsia="Garamond" w:cs="Garamond"/>
          <w:color w:val="000000" w:themeColor="text1"/>
        </w:rPr>
        <w:t>box</w:t>
      </w:r>
      <w:r w:rsidRPr="1810218B">
        <w:rPr>
          <w:rFonts w:ascii="Garamond" w:hAnsi="Garamond" w:eastAsia="Garamond" w:cs="Garamond"/>
          <w:color w:val="000000" w:themeColor="text1"/>
        </w:rPr>
        <w:t xml:space="preserve"> for validating estimation methods with Cloud-Aerosol Lidar and Infrared Pathfinder Satellite Observations (CALIPSO</w:t>
      </w:r>
      <w:r w:rsidRPr="1810218B" w:rsidR="3ECA475B">
        <w:rPr>
          <w:rFonts w:ascii="Garamond" w:hAnsi="Garamond" w:eastAsia="Garamond" w:cs="Garamond"/>
          <w:color w:val="000000" w:themeColor="text1"/>
        </w:rPr>
        <w:t xml:space="preserve">) </w:t>
      </w:r>
      <w:r w:rsidRPr="1810218B">
        <w:rPr>
          <w:rFonts w:ascii="Garamond" w:hAnsi="Garamond" w:eastAsia="Garamond" w:cs="Garamond"/>
          <w:color w:val="000000" w:themeColor="text1"/>
        </w:rPr>
        <w:t>satellite data.</w:t>
      </w:r>
    </w:p>
    <w:p w:rsidR="0F0E5ED4" w:rsidP="0F0E5ED4" w:rsidRDefault="0F0E5ED4" w14:paraId="09AEDF10" w14:textId="237F1C93">
      <w:pPr>
        <w:rPr>
          <w:rFonts w:ascii="Garamond" w:hAnsi="Garamond" w:eastAsia="Garamond" w:cs="Garamond"/>
          <w:color w:val="000000" w:themeColor="text1"/>
        </w:rPr>
      </w:pPr>
    </w:p>
    <w:p w:rsidRPr="00CE4561" w:rsidR="003B46FD" w:rsidP="0F0E5ED4" w:rsidRDefault="00476B26" w14:paraId="62BF5665" w14:textId="18ABD700">
      <w:pPr>
        <w:rPr>
          <w:rFonts w:ascii="Garamond" w:hAnsi="Garamond" w:cs="Arial"/>
        </w:rPr>
      </w:pPr>
      <w:r w:rsidRPr="1810218B">
        <w:rPr>
          <w:rFonts w:ascii="Garamond" w:hAnsi="Garamond" w:cs="Arial"/>
          <w:b/>
          <w:bCs/>
          <w:i/>
          <w:iCs/>
        </w:rPr>
        <w:t>Abstract:</w:t>
      </w:r>
      <w:r w:rsidRPr="1810218B" w:rsidR="003B46FD">
        <w:rPr>
          <w:rFonts w:ascii="Garamond" w:hAnsi="Garamond" w:cs="Arial"/>
        </w:rPr>
        <w:t xml:space="preserve"> </w:t>
      </w:r>
    </w:p>
    <w:p w:rsidR="00E1144B" w:rsidP="00476B26" w:rsidRDefault="00A85B12" w14:paraId="4BD1F8DE" w14:textId="195AE697">
      <w:pPr>
        <w:rPr>
          <w:rFonts w:ascii="Garamond" w:hAnsi="Garamond" w:eastAsia="Garamond" w:cs="Garamond"/>
          <w:color w:val="000000" w:themeColor="text1"/>
        </w:rPr>
      </w:pPr>
      <w:r>
        <w:rPr>
          <w:rStyle w:val="normaltextrun"/>
          <w:rFonts w:ascii="Garamond" w:hAnsi="Garamond"/>
          <w:color w:val="000000"/>
          <w:shd w:val="clear" w:color="auto" w:fill="FFFFFF"/>
        </w:rPr>
        <w:t xml:space="preserve">Wildfires in the western United States have caused immense infrastructure damage and loss of human life in recent years. Wildfire smoke, which travels far from its original source, is also harmful to human health. Mixing height, which acts as a lid and prevents smoke from rising above a certain altitude in the lower troposphere, is a critical input in smoke dispersion and air quality models used by agencies that monitor wildfires. These models, coupled with forecaster expertise, are also used to decide when it is safe to execute a prescribed burn. The DEVELOP ID team partnered with the National Weather Service (NWS) Fire Weather Program, Bureau of Land Management (BLM), National Interagency Fire Center (NIFC), and National Park Service (NPS) Fire Management Program Center (FMPC) to help improve reliability and confidence in mixing height estimations, and therefore the burn prescription decision-making process. To that end, the team developed a toolbox for measuring smoke-related aerosol mixing heights using Cloud-Aerosol LiDAR and Infrared Pathfinder Satellite Observations (CALIPSO) Vertical Feature Mask granules. CALIPSO mixing </w:t>
      </w:r>
      <w:r>
        <w:rPr>
          <w:rStyle w:val="normaltextrun"/>
          <w:rFonts w:ascii="Garamond" w:hAnsi="Garamond"/>
          <w:color w:val="000000"/>
          <w:shd w:val="clear" w:color="auto" w:fill="FFFFFF"/>
        </w:rPr>
        <w:lastRenderedPageBreak/>
        <w:t>heights and NWS estimations covaried significantly and positively. However, substantial disagreement between the methods stymied the team’s attempts to quantify systematic bias in a meaningful way. The relative error between the methods was especially large at low mixing heights, which suggests that this method of validation may only be suitable at higher altitudes.</w:t>
      </w:r>
      <w:r>
        <w:rPr>
          <w:rStyle w:val="eop"/>
          <w:rFonts w:ascii="Garamond" w:hAnsi="Garamond"/>
          <w:color w:val="000000"/>
          <w:shd w:val="clear" w:color="auto" w:fill="FFFFFF"/>
        </w:rPr>
        <w:t> </w:t>
      </w:r>
      <w:bookmarkStart w:name="_GoBack" w:id="0"/>
      <w:bookmarkEnd w:id="0"/>
    </w:p>
    <w:p w:rsidRPr="00CE4561" w:rsidR="00A85B12" w:rsidP="00476B26" w:rsidRDefault="00A85B12" w14:paraId="587491F9" w14:textId="77777777">
      <w:pPr>
        <w:rPr>
          <w:rFonts w:ascii="Garamond" w:hAnsi="Garamond" w:cs="Arial"/>
        </w:rPr>
      </w:pPr>
    </w:p>
    <w:p w:rsidRPr="00CE4561" w:rsidR="00476B26" w:rsidP="00476B26" w:rsidRDefault="00476B26" w14:paraId="3A687869" w14:textId="5AA46196">
      <w:pPr>
        <w:rPr>
          <w:rFonts w:ascii="Garamond" w:hAnsi="Garamond" w:cs="Arial"/>
          <w:b/>
          <w:i/>
        </w:rPr>
      </w:pPr>
      <w:r w:rsidRPr="00CE4561">
        <w:rPr>
          <w:rFonts w:ascii="Garamond" w:hAnsi="Garamond" w:cs="Arial"/>
          <w:b/>
          <w:i/>
        </w:rPr>
        <w:t>Key</w:t>
      </w:r>
      <w:r w:rsidR="003C14D7">
        <w:rPr>
          <w:rFonts w:ascii="Garamond" w:hAnsi="Garamond" w:cs="Arial"/>
          <w:b/>
          <w:i/>
        </w:rPr>
        <w:t xml:space="preserve"> Terms</w:t>
      </w:r>
      <w:r w:rsidRPr="00CE4561">
        <w:rPr>
          <w:rFonts w:ascii="Garamond" w:hAnsi="Garamond" w:cs="Arial"/>
          <w:b/>
          <w:i/>
        </w:rPr>
        <w:t>:</w:t>
      </w:r>
    </w:p>
    <w:p w:rsidRPr="00CE4561" w:rsidR="00476B26" w:rsidP="37DF7030" w:rsidRDefault="2A2C97A0" w14:paraId="54E03314" w14:textId="1CDB436E">
      <w:pPr>
        <w:rPr>
          <w:rFonts w:ascii="Garamond" w:hAnsi="Garamond" w:eastAsia="Garamond" w:cs="Garamond"/>
          <w:color w:val="000000" w:themeColor="text1"/>
        </w:rPr>
      </w:pPr>
      <w:r w:rsidRPr="1810218B">
        <w:rPr>
          <w:rFonts w:ascii="Garamond" w:hAnsi="Garamond" w:eastAsia="Garamond" w:cs="Garamond"/>
          <w:color w:val="000000" w:themeColor="text1"/>
        </w:rPr>
        <w:t>W</w:t>
      </w:r>
      <w:r w:rsidRPr="1810218B" w:rsidR="4408CD59">
        <w:rPr>
          <w:rFonts w:ascii="Garamond" w:hAnsi="Garamond" w:eastAsia="Garamond" w:cs="Garamond"/>
          <w:color w:val="000000" w:themeColor="text1"/>
        </w:rPr>
        <w:t>ildfires, smoke pollution, mixing height, aerosol dispers</w:t>
      </w:r>
      <w:r w:rsidRPr="1810218B" w:rsidR="3617F2A7">
        <w:rPr>
          <w:rFonts w:ascii="Garamond" w:hAnsi="Garamond" w:eastAsia="Garamond" w:cs="Garamond"/>
          <w:color w:val="000000" w:themeColor="text1"/>
        </w:rPr>
        <w:t>ion</w:t>
      </w:r>
      <w:r w:rsidRPr="1810218B" w:rsidR="4408CD59">
        <w:rPr>
          <w:rFonts w:ascii="Garamond" w:hAnsi="Garamond" w:eastAsia="Garamond" w:cs="Garamond"/>
          <w:color w:val="000000" w:themeColor="text1"/>
        </w:rPr>
        <w:t>, CALIPSO, remote sensing, Western US</w:t>
      </w:r>
    </w:p>
    <w:p w:rsidRPr="00CE4561" w:rsidR="00CB6407" w:rsidP="00CB6407" w:rsidRDefault="00CB6407" w14:paraId="3C76A5F2" w14:textId="77777777">
      <w:pPr>
        <w:ind w:left="720" w:hanging="720"/>
        <w:rPr>
          <w:rFonts w:ascii="Garamond" w:hAnsi="Garamond"/>
          <w:b/>
          <w:i/>
        </w:rPr>
      </w:pPr>
    </w:p>
    <w:p w:rsidRPr="00CE4561" w:rsidR="00CB6407" w:rsidP="0F0E5ED4" w:rsidRDefault="00CB6407" w14:paraId="55C3C2BC" w14:textId="605472BC">
      <w:pPr>
        <w:ind w:left="720" w:hanging="720"/>
        <w:rPr>
          <w:rFonts w:ascii="Garamond" w:hAnsi="Garamond"/>
        </w:rPr>
      </w:pPr>
      <w:r w:rsidRPr="0F0E5ED4">
        <w:rPr>
          <w:rFonts w:ascii="Garamond" w:hAnsi="Garamond"/>
          <w:b/>
          <w:bCs/>
          <w:i/>
          <w:iCs/>
        </w:rPr>
        <w:t>National Application Area Addressed:</w:t>
      </w:r>
      <w:r w:rsidRPr="0F0E5ED4">
        <w:rPr>
          <w:rFonts w:ascii="Garamond" w:hAnsi="Garamond"/>
        </w:rPr>
        <w:t xml:space="preserve"> </w:t>
      </w:r>
      <w:r w:rsidRPr="0F0E5ED4" w:rsidR="1E771108">
        <w:rPr>
          <w:rFonts w:ascii="Garamond" w:hAnsi="Garamond" w:eastAsia="Garamond" w:cs="Garamond"/>
          <w:color w:val="000000" w:themeColor="text1"/>
        </w:rPr>
        <w:t>Health &amp; Air Quality</w:t>
      </w:r>
    </w:p>
    <w:p w:rsidRPr="00CE4561" w:rsidR="00CB6407" w:rsidP="1810218B" w:rsidRDefault="00CB6407" w14:paraId="52128FB8" w14:textId="0B7131E3">
      <w:pPr>
        <w:ind w:left="720" w:hanging="720"/>
        <w:rPr>
          <w:rFonts w:ascii="Garamond" w:hAnsi="Garamond" w:eastAsia="Garamond" w:cs="Garamond"/>
          <w:color w:val="000000" w:themeColor="text1"/>
        </w:rPr>
      </w:pPr>
      <w:r w:rsidRPr="1810218B">
        <w:rPr>
          <w:rFonts w:ascii="Garamond" w:hAnsi="Garamond"/>
          <w:b/>
          <w:bCs/>
          <w:i/>
          <w:iCs/>
        </w:rPr>
        <w:t>Study Location:</w:t>
      </w:r>
      <w:r w:rsidRPr="1810218B">
        <w:rPr>
          <w:rFonts w:ascii="Garamond" w:hAnsi="Garamond"/>
        </w:rPr>
        <w:t xml:space="preserve"> </w:t>
      </w:r>
      <w:r w:rsidRPr="1810218B" w:rsidR="3999C0EA">
        <w:rPr>
          <w:rFonts w:ascii="Garamond" w:hAnsi="Garamond" w:eastAsia="Garamond" w:cs="Garamond"/>
          <w:color w:val="000000" w:themeColor="text1"/>
        </w:rPr>
        <w:t>Western United States (</w:t>
      </w:r>
      <w:r w:rsidRPr="1810218B" w:rsidR="6B1ECE9A">
        <w:rPr>
          <w:rFonts w:ascii="Garamond" w:hAnsi="Garamond" w:eastAsia="Garamond" w:cs="Garamond"/>
          <w:color w:val="000000" w:themeColor="text1"/>
        </w:rPr>
        <w:t xml:space="preserve">AZ, CA, CO, ID, MT, </w:t>
      </w:r>
      <w:r w:rsidRPr="1810218B" w:rsidR="4A714133">
        <w:rPr>
          <w:rFonts w:ascii="Garamond" w:hAnsi="Garamond" w:eastAsia="Garamond" w:cs="Garamond"/>
          <w:color w:val="000000" w:themeColor="text1"/>
        </w:rPr>
        <w:t xml:space="preserve">NM, </w:t>
      </w:r>
      <w:r w:rsidRPr="1810218B" w:rsidR="6B1ECE9A">
        <w:rPr>
          <w:rFonts w:ascii="Garamond" w:hAnsi="Garamond" w:eastAsia="Garamond" w:cs="Garamond"/>
          <w:color w:val="000000" w:themeColor="text1"/>
        </w:rPr>
        <w:t xml:space="preserve">OR, NV, UT, WA, WY) </w:t>
      </w:r>
    </w:p>
    <w:p w:rsidRPr="00CE4561" w:rsidR="00CB6407" w:rsidP="0F0E5ED4" w:rsidRDefault="00CB6407" w14:paraId="2D20757D" w14:textId="025227D6">
      <w:pPr>
        <w:ind w:left="720" w:hanging="720"/>
        <w:rPr>
          <w:rFonts w:ascii="Garamond" w:hAnsi="Garamond"/>
          <w:b/>
          <w:bCs/>
        </w:rPr>
      </w:pPr>
      <w:r w:rsidRPr="1810218B">
        <w:rPr>
          <w:rFonts w:ascii="Garamond" w:hAnsi="Garamond"/>
          <w:b/>
          <w:bCs/>
          <w:i/>
          <w:iCs/>
        </w:rPr>
        <w:t>Study Period:</w:t>
      </w:r>
      <w:r w:rsidRPr="1810218B">
        <w:rPr>
          <w:rFonts w:ascii="Garamond" w:hAnsi="Garamond"/>
          <w:b/>
          <w:bCs/>
        </w:rPr>
        <w:t xml:space="preserve"> </w:t>
      </w:r>
      <w:r w:rsidRPr="1810218B" w:rsidR="3F35DB3B">
        <w:rPr>
          <w:rFonts w:ascii="Garamond" w:hAnsi="Garamond" w:eastAsia="Garamond" w:cs="Garamond"/>
          <w:color w:val="000000" w:themeColor="text1"/>
        </w:rPr>
        <w:t>200</w:t>
      </w:r>
      <w:r w:rsidRPr="1810218B" w:rsidR="015E3AC1">
        <w:rPr>
          <w:rFonts w:ascii="Garamond" w:hAnsi="Garamond" w:eastAsia="Garamond" w:cs="Garamond"/>
          <w:color w:val="000000" w:themeColor="text1"/>
        </w:rPr>
        <w:t>6</w:t>
      </w:r>
      <w:r w:rsidRPr="1810218B" w:rsidR="2DB6F55D">
        <w:rPr>
          <w:rFonts w:ascii="Garamond" w:hAnsi="Garamond" w:eastAsia="Garamond" w:cs="Garamond"/>
          <w:color w:val="000000" w:themeColor="text1"/>
        </w:rPr>
        <w:t xml:space="preserve"> </w:t>
      </w:r>
      <w:r w:rsidRPr="1810218B" w:rsidR="3F35DB3B">
        <w:rPr>
          <w:rFonts w:ascii="Garamond" w:hAnsi="Garamond" w:eastAsia="Garamond" w:cs="Garamond"/>
          <w:color w:val="000000" w:themeColor="text1"/>
        </w:rPr>
        <w:t>–</w:t>
      </w:r>
      <w:r w:rsidRPr="1810218B" w:rsidR="70B7BE0A">
        <w:rPr>
          <w:rFonts w:ascii="Garamond" w:hAnsi="Garamond" w:eastAsia="Garamond" w:cs="Garamond"/>
          <w:color w:val="000000" w:themeColor="text1"/>
        </w:rPr>
        <w:t xml:space="preserve"> </w:t>
      </w:r>
      <w:r w:rsidRPr="1810218B" w:rsidR="3F35DB3B">
        <w:rPr>
          <w:rFonts w:ascii="Garamond" w:hAnsi="Garamond" w:eastAsia="Garamond" w:cs="Garamond"/>
          <w:color w:val="000000" w:themeColor="text1"/>
        </w:rPr>
        <w:t>2020 (</w:t>
      </w:r>
      <w:r w:rsidRPr="1810218B" w:rsidR="6CC6200D">
        <w:rPr>
          <w:rFonts w:ascii="Garamond" w:hAnsi="Garamond" w:eastAsia="Garamond" w:cs="Garamond"/>
          <w:color w:val="000000" w:themeColor="text1"/>
        </w:rPr>
        <w:t>July-September</w:t>
      </w:r>
      <w:r w:rsidRPr="1810218B" w:rsidR="3F35DB3B">
        <w:rPr>
          <w:rFonts w:ascii="Garamond" w:hAnsi="Garamond" w:eastAsia="Garamond" w:cs="Garamond"/>
          <w:color w:val="000000" w:themeColor="text1"/>
        </w:rPr>
        <w:t>)</w:t>
      </w:r>
    </w:p>
    <w:p w:rsidRPr="00CE4561" w:rsidR="00CB6407" w:rsidP="00CB6407" w:rsidRDefault="00CB6407" w14:paraId="537F3E75" w14:textId="77777777">
      <w:pPr>
        <w:rPr>
          <w:rFonts w:ascii="Garamond" w:hAnsi="Garamond"/>
        </w:rPr>
      </w:pPr>
    </w:p>
    <w:p w:rsidRPr="00CE4561" w:rsidR="00CB6407" w:rsidP="0F0E5ED4" w:rsidRDefault="00353F4B" w14:paraId="5E61ED06" w14:textId="7D370C55">
      <w:pPr>
        <w:rPr>
          <w:rFonts w:ascii="Garamond" w:hAnsi="Garamond"/>
        </w:rPr>
      </w:pPr>
      <w:r w:rsidRPr="1810218B">
        <w:rPr>
          <w:rFonts w:ascii="Garamond" w:hAnsi="Garamond"/>
          <w:b/>
          <w:bCs/>
          <w:i/>
          <w:iCs/>
        </w:rPr>
        <w:t>Community Concern</w:t>
      </w:r>
      <w:r w:rsidRPr="1810218B" w:rsidR="005922FE">
        <w:rPr>
          <w:rFonts w:ascii="Garamond" w:hAnsi="Garamond"/>
          <w:b/>
          <w:bCs/>
          <w:i/>
          <w:iCs/>
        </w:rPr>
        <w:t>s</w:t>
      </w:r>
      <w:r w:rsidRPr="1810218B">
        <w:rPr>
          <w:rFonts w:ascii="Garamond" w:hAnsi="Garamond"/>
          <w:b/>
          <w:bCs/>
          <w:i/>
          <w:iCs/>
        </w:rPr>
        <w:t>:</w:t>
      </w:r>
    </w:p>
    <w:p w:rsidR="6BF5AB75" w:rsidP="0F0E5ED4" w:rsidRDefault="6BF5AB75" w14:paraId="54DA3D5C" w14:textId="5528F9D4">
      <w:pPr>
        <w:pStyle w:val="ListParagraph"/>
        <w:numPr>
          <w:ilvl w:val="0"/>
          <w:numId w:val="10"/>
        </w:numPr>
        <w:rPr>
          <w:rFonts w:ascii="Garamond" w:hAnsi="Garamond" w:eastAsia="Garamond" w:cs="Garamond"/>
          <w:color w:val="000000" w:themeColor="text1"/>
        </w:rPr>
      </w:pPr>
      <w:r w:rsidRPr="1810218B">
        <w:rPr>
          <w:rFonts w:ascii="Garamond" w:hAnsi="Garamond" w:eastAsia="Garamond" w:cs="Garamond"/>
          <w:color w:val="000000" w:themeColor="text1"/>
        </w:rPr>
        <w:t xml:space="preserve">Wildfire frequency and intensity in the </w:t>
      </w:r>
      <w:r w:rsidRPr="1810218B" w:rsidR="5F5A0616">
        <w:rPr>
          <w:rFonts w:ascii="Garamond" w:hAnsi="Garamond" w:eastAsia="Garamond" w:cs="Garamond"/>
          <w:color w:val="000000" w:themeColor="text1"/>
        </w:rPr>
        <w:t>w</w:t>
      </w:r>
      <w:r w:rsidRPr="1810218B">
        <w:rPr>
          <w:rFonts w:ascii="Garamond" w:hAnsi="Garamond" w:eastAsia="Garamond" w:cs="Garamond"/>
          <w:color w:val="000000" w:themeColor="text1"/>
        </w:rPr>
        <w:t>estern United States have continually increased over the past 60 years, with 2020 breaking historic records in both total number of fires and acreage burned.</w:t>
      </w:r>
    </w:p>
    <w:p w:rsidR="6BF5AB75" w:rsidP="0F0E5ED4" w:rsidRDefault="6BF5AB75" w14:paraId="79A50137" w14:textId="5840B4D4">
      <w:pPr>
        <w:pStyle w:val="ListParagraph"/>
        <w:numPr>
          <w:ilvl w:val="0"/>
          <w:numId w:val="10"/>
        </w:numPr>
        <w:spacing w:after="160" w:line="259" w:lineRule="auto"/>
        <w:rPr>
          <w:rFonts w:ascii="Garamond" w:hAnsi="Garamond" w:eastAsia="Garamond" w:cs="Garamond"/>
          <w:color w:val="000000" w:themeColor="text1"/>
        </w:rPr>
      </w:pPr>
      <w:r w:rsidRPr="0F0E5ED4">
        <w:rPr>
          <w:rFonts w:ascii="Garamond" w:hAnsi="Garamond" w:eastAsia="Garamond" w:cs="Garamond"/>
          <w:color w:val="000000" w:themeColor="text1"/>
        </w:rPr>
        <w:t>Prescribed burns, which help reduce wildfire risk, are often vetoed due to potential smoke hazards.</w:t>
      </w:r>
    </w:p>
    <w:p w:rsidR="6BF5AB75" w:rsidP="0F0E5ED4" w:rsidRDefault="7A0E7784" w14:paraId="7B0D36DA" w14:textId="68DE7CA1">
      <w:pPr>
        <w:pStyle w:val="ListParagraph"/>
        <w:numPr>
          <w:ilvl w:val="0"/>
          <w:numId w:val="10"/>
        </w:numPr>
        <w:spacing w:after="160" w:line="259" w:lineRule="auto"/>
        <w:rPr>
          <w:rFonts w:ascii="Garamond" w:hAnsi="Garamond" w:eastAsia="Garamond" w:cs="Garamond"/>
          <w:color w:val="000000" w:themeColor="text1"/>
        </w:rPr>
      </w:pPr>
      <w:r w:rsidRPr="1810218B">
        <w:rPr>
          <w:rFonts w:ascii="Garamond" w:hAnsi="Garamond" w:eastAsia="Garamond" w:cs="Garamond"/>
          <w:color w:val="000000" w:themeColor="text1"/>
        </w:rPr>
        <w:t xml:space="preserve">Accurate </w:t>
      </w:r>
      <w:r w:rsidRPr="1810218B" w:rsidR="4ADEBB9E">
        <w:rPr>
          <w:rFonts w:ascii="Garamond" w:hAnsi="Garamond" w:eastAsia="Garamond" w:cs="Garamond"/>
          <w:color w:val="000000" w:themeColor="text1"/>
        </w:rPr>
        <w:t xml:space="preserve">mixing height </w:t>
      </w:r>
      <w:r w:rsidRPr="1810218B">
        <w:rPr>
          <w:rFonts w:ascii="Garamond" w:hAnsi="Garamond" w:eastAsia="Garamond" w:cs="Garamond"/>
          <w:color w:val="000000" w:themeColor="text1"/>
        </w:rPr>
        <w:t>estimations are needed</w:t>
      </w:r>
      <w:r w:rsidRPr="1810218B" w:rsidR="6BF5AB75">
        <w:rPr>
          <w:rFonts w:ascii="Garamond" w:hAnsi="Garamond" w:eastAsia="Garamond" w:cs="Garamond"/>
          <w:color w:val="000000" w:themeColor="text1"/>
        </w:rPr>
        <w:t xml:space="preserve"> to warn the public of air quality hazards and inform prescribed burn decisions.</w:t>
      </w:r>
    </w:p>
    <w:p w:rsidRPr="00CE4561" w:rsidR="00CB6407" w:rsidP="1810218B" w:rsidRDefault="77A0AF85" w14:paraId="3C709863" w14:textId="38387B6A">
      <w:pPr>
        <w:pStyle w:val="ListParagraph"/>
        <w:numPr>
          <w:ilvl w:val="0"/>
          <w:numId w:val="10"/>
        </w:numPr>
        <w:spacing w:after="160" w:line="259" w:lineRule="auto"/>
        <w:rPr>
          <w:rFonts w:ascii="Garamond" w:hAnsi="Garamond" w:eastAsia="Garamond" w:cs="Garamond"/>
          <w:color w:val="000000" w:themeColor="text1"/>
        </w:rPr>
      </w:pPr>
      <w:r w:rsidRPr="1810218B">
        <w:rPr>
          <w:rFonts w:ascii="Garamond" w:hAnsi="Garamond" w:eastAsia="Garamond" w:cs="Garamond"/>
          <w:color w:val="000000" w:themeColor="text1"/>
        </w:rPr>
        <w:t>The National Weather Service Fire Weather Program has not determined a national standard for calculating mixing heights</w:t>
      </w:r>
      <w:r w:rsidRPr="1810218B" w:rsidR="4ED78A03">
        <w:rPr>
          <w:rFonts w:ascii="Garamond" w:hAnsi="Garamond" w:eastAsia="Garamond" w:cs="Garamond"/>
          <w:color w:val="000000" w:themeColor="text1"/>
        </w:rPr>
        <w:t>,</w:t>
      </w:r>
      <w:r w:rsidRPr="1810218B">
        <w:rPr>
          <w:rFonts w:ascii="Garamond" w:hAnsi="Garamond" w:eastAsia="Garamond" w:cs="Garamond"/>
          <w:color w:val="000000" w:themeColor="text1"/>
        </w:rPr>
        <w:t xml:space="preserve"> which </w:t>
      </w:r>
      <w:r w:rsidRPr="1810218B" w:rsidR="178F69A9">
        <w:rPr>
          <w:rFonts w:ascii="Garamond" w:hAnsi="Garamond" w:eastAsia="Garamond" w:cs="Garamond"/>
          <w:color w:val="000000" w:themeColor="text1"/>
        </w:rPr>
        <w:t>reduce</w:t>
      </w:r>
      <w:r w:rsidRPr="1810218B" w:rsidR="251B69B5">
        <w:rPr>
          <w:rFonts w:ascii="Garamond" w:hAnsi="Garamond" w:eastAsia="Garamond" w:cs="Garamond"/>
          <w:color w:val="000000" w:themeColor="text1"/>
        </w:rPr>
        <w:t xml:space="preserve">s </w:t>
      </w:r>
      <w:r w:rsidRPr="1810218B" w:rsidR="2BF0C8C3">
        <w:rPr>
          <w:rFonts w:ascii="Garamond" w:hAnsi="Garamond" w:eastAsia="Garamond" w:cs="Garamond"/>
          <w:color w:val="000000" w:themeColor="text1"/>
        </w:rPr>
        <w:t xml:space="preserve">certainty in </w:t>
      </w:r>
      <w:r w:rsidRPr="1810218B" w:rsidR="251B69B5">
        <w:rPr>
          <w:rFonts w:ascii="Garamond" w:hAnsi="Garamond" w:eastAsia="Garamond" w:cs="Garamond"/>
          <w:color w:val="000000" w:themeColor="text1"/>
        </w:rPr>
        <w:t>air quality forecast</w:t>
      </w:r>
      <w:r w:rsidRPr="1810218B" w:rsidR="725A15BF">
        <w:rPr>
          <w:rFonts w:ascii="Garamond" w:hAnsi="Garamond" w:eastAsia="Garamond" w:cs="Garamond"/>
          <w:color w:val="000000" w:themeColor="text1"/>
        </w:rPr>
        <w:t>s</w:t>
      </w:r>
      <w:r w:rsidRPr="1810218B" w:rsidR="1E89584A">
        <w:rPr>
          <w:rFonts w:ascii="Garamond" w:hAnsi="Garamond" w:eastAsia="Garamond" w:cs="Garamond"/>
          <w:color w:val="000000" w:themeColor="text1"/>
        </w:rPr>
        <w:t>.</w:t>
      </w:r>
    </w:p>
    <w:p w:rsidRPr="00CE4561" w:rsidR="008F2A72" w:rsidP="0F0E5ED4" w:rsidRDefault="008F2A72" w14:paraId="6FFE9790" w14:textId="34CC6F38">
      <w:pPr>
        <w:rPr>
          <w:rFonts w:ascii="Garamond" w:hAnsi="Garamond"/>
        </w:rPr>
      </w:pPr>
      <w:r w:rsidRPr="0F0E5ED4">
        <w:rPr>
          <w:rFonts w:ascii="Garamond" w:hAnsi="Garamond"/>
          <w:b/>
          <w:bCs/>
          <w:i/>
          <w:iCs/>
        </w:rPr>
        <w:t>Project Objectives:</w:t>
      </w:r>
    </w:p>
    <w:p w:rsidR="7C9F8BF2" w:rsidP="0F0E5ED4" w:rsidRDefault="7C9F8BF2" w14:paraId="089A6CBC" w14:textId="6B5831DB">
      <w:pPr>
        <w:pStyle w:val="ListParagraph"/>
        <w:numPr>
          <w:ilvl w:val="0"/>
          <w:numId w:val="10"/>
        </w:numPr>
        <w:rPr>
          <w:rFonts w:ascii="Garamond" w:hAnsi="Garamond" w:eastAsia="Garamond" w:cs="Garamond"/>
          <w:color w:val="000000" w:themeColor="text1"/>
        </w:rPr>
      </w:pPr>
      <w:r w:rsidRPr="1810218B">
        <w:rPr>
          <w:rFonts w:ascii="Garamond" w:hAnsi="Garamond" w:eastAsia="Garamond" w:cs="Garamond"/>
          <w:color w:val="000000" w:themeColor="text1"/>
        </w:rPr>
        <w:t>Automate the Python tool</w:t>
      </w:r>
      <w:r w:rsidRPr="1810218B" w:rsidR="576B391F">
        <w:rPr>
          <w:rFonts w:ascii="Garamond" w:hAnsi="Garamond" w:eastAsia="Garamond" w:cs="Garamond"/>
          <w:color w:val="000000" w:themeColor="text1"/>
        </w:rPr>
        <w:t>,</w:t>
      </w:r>
      <w:r w:rsidRPr="1810218B">
        <w:rPr>
          <w:rFonts w:ascii="Garamond" w:hAnsi="Garamond" w:eastAsia="Garamond" w:cs="Garamond"/>
          <w:color w:val="000000" w:themeColor="text1"/>
        </w:rPr>
        <w:t xml:space="preserve"> Automated Satellite Mixing Height Observations and Known Remote Estimations (A-SMOKRE) to compute mixing height </w:t>
      </w:r>
      <w:r w:rsidRPr="1810218B" w:rsidR="786BB0FE">
        <w:rPr>
          <w:rFonts w:ascii="Garamond" w:hAnsi="Garamond" w:eastAsia="Garamond" w:cs="Garamond"/>
          <w:color w:val="000000" w:themeColor="text1"/>
        </w:rPr>
        <w:t xml:space="preserve">estimations </w:t>
      </w:r>
      <w:r w:rsidRPr="1810218B">
        <w:rPr>
          <w:rFonts w:ascii="Garamond" w:hAnsi="Garamond" w:eastAsia="Garamond" w:cs="Garamond"/>
          <w:color w:val="000000" w:themeColor="text1"/>
        </w:rPr>
        <w:t>for historic smoke plume events from CALIPSO CALIOP</w:t>
      </w:r>
      <w:r w:rsidRPr="1810218B" w:rsidR="124E73C3">
        <w:rPr>
          <w:rFonts w:ascii="Garamond" w:hAnsi="Garamond" w:eastAsia="Garamond" w:cs="Garamond"/>
          <w:color w:val="000000" w:themeColor="text1"/>
        </w:rPr>
        <w:t xml:space="preserve"> VFM</w:t>
      </w:r>
      <w:r w:rsidRPr="1810218B">
        <w:rPr>
          <w:rFonts w:ascii="Garamond" w:hAnsi="Garamond" w:eastAsia="Garamond" w:cs="Garamond"/>
          <w:color w:val="000000" w:themeColor="text1"/>
        </w:rPr>
        <w:t xml:space="preserve"> data</w:t>
      </w:r>
    </w:p>
    <w:p w:rsidR="7C9F8BF2" w:rsidP="0F0E5ED4" w:rsidRDefault="7C9F8BF2" w14:paraId="70933617" w14:textId="29C18AFA">
      <w:pPr>
        <w:pStyle w:val="ListParagraph"/>
        <w:numPr>
          <w:ilvl w:val="0"/>
          <w:numId w:val="10"/>
        </w:numPr>
        <w:spacing w:after="160" w:line="259" w:lineRule="auto"/>
        <w:rPr>
          <w:rFonts w:ascii="Garamond" w:hAnsi="Garamond" w:eastAsia="Garamond" w:cs="Garamond"/>
          <w:color w:val="000000" w:themeColor="text1"/>
        </w:rPr>
      </w:pPr>
      <w:r w:rsidRPr="1810218B">
        <w:rPr>
          <w:rFonts w:ascii="Garamond" w:hAnsi="Garamond" w:eastAsia="Garamond" w:cs="Garamond"/>
          <w:color w:val="000000" w:themeColor="text1"/>
        </w:rPr>
        <w:t>Expand study area</w:t>
      </w:r>
      <w:r w:rsidRPr="1810218B" w:rsidR="0FA987ED">
        <w:rPr>
          <w:rFonts w:ascii="Garamond" w:hAnsi="Garamond" w:eastAsia="Garamond" w:cs="Garamond"/>
          <w:color w:val="000000" w:themeColor="text1"/>
        </w:rPr>
        <w:t xml:space="preserve"> from Southern Idaho</w:t>
      </w:r>
      <w:r w:rsidRPr="1810218B">
        <w:rPr>
          <w:rFonts w:ascii="Garamond" w:hAnsi="Garamond" w:eastAsia="Garamond" w:cs="Garamond"/>
          <w:color w:val="000000" w:themeColor="text1"/>
        </w:rPr>
        <w:t xml:space="preserve"> to the entire Western United States and </w:t>
      </w:r>
      <w:r w:rsidRPr="1810218B" w:rsidR="11AE3A45">
        <w:rPr>
          <w:rFonts w:ascii="Garamond" w:hAnsi="Garamond" w:eastAsia="Garamond" w:cs="Garamond"/>
          <w:color w:val="000000" w:themeColor="text1"/>
        </w:rPr>
        <w:t>increase</w:t>
      </w:r>
      <w:r w:rsidRPr="1810218B">
        <w:rPr>
          <w:rFonts w:ascii="Garamond" w:hAnsi="Garamond" w:eastAsia="Garamond" w:cs="Garamond"/>
          <w:color w:val="000000" w:themeColor="text1"/>
        </w:rPr>
        <w:t xml:space="preserve"> sample size to include 200-300 long-lived historic wildfires to increase the probability of a CALIPSO pass intersecting the smoke plume itself in order to derive direct mixing height observations</w:t>
      </w:r>
    </w:p>
    <w:p w:rsidR="2B42D38C" w:rsidP="2ED790C3" w:rsidRDefault="2B42D38C" w14:paraId="0DA69D6D" w14:textId="70785C26">
      <w:pPr>
        <w:pStyle w:val="ListParagraph"/>
        <w:numPr>
          <w:ilvl w:val="0"/>
          <w:numId w:val="10"/>
        </w:numPr>
        <w:spacing w:after="160" w:line="259" w:lineRule="auto"/>
        <w:rPr>
          <w:color w:val="000000" w:themeColor="text1"/>
        </w:rPr>
      </w:pPr>
      <w:r w:rsidRPr="2ED790C3">
        <w:rPr>
          <w:rFonts w:ascii="Garamond" w:hAnsi="Garamond" w:eastAsia="Garamond" w:cs="Garamond"/>
          <w:color w:val="000000" w:themeColor="text1"/>
        </w:rPr>
        <w:t xml:space="preserve">Develop a Python tool to estimate mixing height </w:t>
      </w:r>
      <w:r w:rsidRPr="2ED790C3" w:rsidR="10EE2299">
        <w:rPr>
          <w:rFonts w:ascii="Garamond" w:hAnsi="Garamond" w:eastAsia="Garamond" w:cs="Garamond"/>
          <w:color w:val="000000" w:themeColor="text1"/>
        </w:rPr>
        <w:t>for historic smoke plume events from Terra MODIS Atmospheric Profile data</w:t>
      </w:r>
    </w:p>
    <w:p w:rsidR="7C9F8BF2" w:rsidP="0F0E5ED4" w:rsidRDefault="54D2A751" w14:paraId="0D6EACD2" w14:textId="5E93B53E">
      <w:pPr>
        <w:pStyle w:val="ListParagraph"/>
        <w:numPr>
          <w:ilvl w:val="0"/>
          <w:numId w:val="10"/>
        </w:numPr>
        <w:rPr>
          <w:rFonts w:ascii="Garamond" w:hAnsi="Garamond" w:eastAsia="Garamond" w:cs="Garamond"/>
          <w:color w:val="000000" w:themeColor="text1"/>
        </w:rPr>
      </w:pPr>
      <w:r w:rsidRPr="1810218B">
        <w:rPr>
          <w:rFonts w:ascii="Garamond" w:hAnsi="Garamond" w:eastAsia="Garamond" w:cs="Garamond"/>
          <w:color w:val="000000" w:themeColor="text1"/>
        </w:rPr>
        <w:t xml:space="preserve">Compare </w:t>
      </w:r>
      <w:r w:rsidRPr="1810218B" w:rsidR="7C9F8BF2">
        <w:rPr>
          <w:rFonts w:ascii="Garamond" w:hAnsi="Garamond" w:eastAsia="Garamond" w:cs="Garamond"/>
          <w:color w:val="000000" w:themeColor="text1"/>
        </w:rPr>
        <w:t>CALIPSO mixing height observations and NWS model-based estimations</w:t>
      </w:r>
      <w:r w:rsidRPr="1810218B" w:rsidR="6959F4B7">
        <w:rPr>
          <w:rFonts w:ascii="Garamond" w:hAnsi="Garamond" w:eastAsia="Garamond" w:cs="Garamond"/>
          <w:color w:val="000000" w:themeColor="text1"/>
        </w:rPr>
        <w:t xml:space="preserve"> qualitatively and quantitatively </w:t>
      </w:r>
    </w:p>
    <w:p w:rsidRPr="00CE4561" w:rsidR="008F2A72" w:rsidP="008F2A72" w:rsidRDefault="008F2A72" w14:paraId="2570FFD8" w14:textId="77777777">
      <w:pPr>
        <w:rPr>
          <w:rFonts w:ascii="Garamond" w:hAnsi="Garamond"/>
        </w:rPr>
      </w:pPr>
    </w:p>
    <w:p w:rsidR="00E1144B" w:rsidP="1810218B" w:rsidRDefault="008F2A72" w14:paraId="6A95450F" w14:textId="76900CB9">
      <w:pPr>
        <w:rPr>
          <w:rFonts w:ascii="Garamond" w:hAnsi="Garamond"/>
          <w:b/>
          <w:bCs/>
          <w:i/>
          <w:iCs/>
        </w:rPr>
      </w:pPr>
      <w:r w:rsidRPr="1810218B">
        <w:rPr>
          <w:rFonts w:ascii="Garamond" w:hAnsi="Garamond"/>
          <w:b/>
          <w:bCs/>
          <w:i/>
          <w:iCs/>
        </w:rPr>
        <w:t xml:space="preserve">Previous Term </w:t>
      </w:r>
    </w:p>
    <w:p w:rsidR="6064663D" w:rsidP="0F0E5ED4" w:rsidRDefault="6064663D" w14:paraId="68DC31F6" w14:textId="1084BB89">
      <w:pPr>
        <w:rPr>
          <w:rFonts w:ascii="Garamond" w:hAnsi="Garamond"/>
        </w:rPr>
      </w:pPr>
      <w:r w:rsidRPr="0F0E5ED4">
        <w:rPr>
          <w:rFonts w:ascii="Garamond" w:hAnsi="Garamond"/>
        </w:rPr>
        <w:t>2020 Fall (ID) – Southern Idaho Health &amp; Air Quality</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37DF7030" w:rsidRDefault="00A44DD0" w14:paraId="34B6E1B7" w14:textId="7B741ACD">
      <w:pPr>
        <w:rPr>
          <w:rFonts w:ascii="Garamond" w:hAnsi="Garamond"/>
          <w:b/>
          <w:bCs/>
          <w:i/>
          <w:iCs/>
        </w:rPr>
      </w:pPr>
      <w:r w:rsidRPr="37DF7030">
        <w:rPr>
          <w:rFonts w:ascii="Garamond" w:hAnsi="Garamond"/>
          <w:b/>
          <w:bCs/>
          <w:i/>
          <w:iCs/>
        </w:rPr>
        <w:t>Partner</w:t>
      </w:r>
      <w:r w:rsidRPr="37DF7030" w:rsidR="00835C04">
        <w:rPr>
          <w:rFonts w:ascii="Garamond" w:hAnsi="Garamond"/>
          <w:b/>
          <w:bCs/>
          <w:i/>
          <w:iCs/>
        </w:rPr>
        <w:t xml:space="preserve"> Organizations</w:t>
      </w:r>
      <w:r w:rsidRPr="37DF7030"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3D07E2AA"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F0E5ED4" w:rsidRDefault="34764274" w14:paraId="311B19EA" w14:textId="77777777">
            <w:pPr>
              <w:jc w:val="center"/>
              <w:rPr>
                <w:rFonts w:ascii="Garamond" w:hAnsi="Garamond"/>
                <w:b/>
                <w:bCs/>
                <w:color w:val="FFFFFF" w:themeColor="background1"/>
              </w:rPr>
            </w:pPr>
            <w:r w:rsidRPr="0F0E5ED4">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3D07E2AA" w14:paraId="5D470CD2" w14:textId="77777777">
        <w:tc>
          <w:tcPr>
            <w:tcW w:w="3263" w:type="dxa"/>
          </w:tcPr>
          <w:p w:rsidRPr="00CE4561" w:rsidR="006804AC" w:rsidP="0F0E5ED4" w:rsidRDefault="3460D8FC" w14:paraId="147FACB8" w14:textId="7085AF36">
            <w:pPr>
              <w:rPr>
                <w:rFonts w:ascii="Garamond" w:hAnsi="Garamond"/>
                <w:b/>
                <w:bCs/>
              </w:rPr>
            </w:pPr>
            <w:r w:rsidRPr="0F0E5ED4">
              <w:rPr>
                <w:rFonts w:ascii="Garamond" w:hAnsi="Garamond" w:eastAsia="Garamond" w:cs="Garamond"/>
                <w:b/>
                <w:bCs/>
                <w:color w:val="000000" w:themeColor="text1"/>
              </w:rPr>
              <w:t>NOAA, National Weather Service, Fire Weather Program</w:t>
            </w:r>
          </w:p>
        </w:tc>
        <w:tc>
          <w:tcPr>
            <w:tcW w:w="3487" w:type="dxa"/>
          </w:tcPr>
          <w:p w:rsidRPr="00CE4561" w:rsidR="006804AC" w:rsidP="0F0E5ED4" w:rsidRDefault="0DB0AAF6" w14:paraId="0111C027" w14:textId="1DF85734">
            <w:pPr>
              <w:spacing w:line="259" w:lineRule="auto"/>
              <w:rPr>
                <w:rFonts w:ascii="Garamond" w:hAnsi="Garamond" w:eastAsia="Garamond" w:cs="Garamond"/>
                <w:color w:val="000000" w:themeColor="text1"/>
              </w:rPr>
            </w:pPr>
            <w:r w:rsidRPr="1810218B">
              <w:rPr>
                <w:rFonts w:ascii="Garamond" w:hAnsi="Garamond" w:eastAsia="Garamond" w:cs="Garamond"/>
                <w:color w:val="000000" w:themeColor="text1"/>
              </w:rPr>
              <w:t>Heath Hockenberry, Fire Weather Program Manager; Robyn Heffernan, Predictive Services Meteorologist</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1C5315D2" w14:paraId="6070AA6D" w14:textId="7F40ECF9">
            <w:pPr>
              <w:rPr>
                <w:rFonts w:ascii="Garamond" w:hAnsi="Garamond"/>
              </w:rPr>
            </w:pPr>
            <w:r w:rsidRPr="0F0E5ED4">
              <w:rPr>
                <w:rFonts w:ascii="Garamond" w:hAnsi="Garamond"/>
              </w:rPr>
              <w:t>No</w:t>
            </w:r>
          </w:p>
        </w:tc>
      </w:tr>
      <w:tr w:rsidRPr="00CE4561" w:rsidR="006804AC" w:rsidTr="3D07E2AA" w14:paraId="3CC8ABAF" w14:textId="77777777">
        <w:tc>
          <w:tcPr>
            <w:tcW w:w="3263" w:type="dxa"/>
          </w:tcPr>
          <w:p w:rsidRPr="00CE4561" w:rsidR="006804AC" w:rsidP="0F0E5ED4" w:rsidRDefault="170ED5ED" w14:paraId="09C3C822" w14:textId="42E99BB6">
            <w:pPr>
              <w:rPr>
                <w:rFonts w:ascii="Garamond" w:hAnsi="Garamond"/>
                <w:b/>
                <w:bCs/>
              </w:rPr>
            </w:pPr>
            <w:r w:rsidRPr="0F0E5ED4">
              <w:rPr>
                <w:rFonts w:ascii="Garamond" w:hAnsi="Garamond" w:eastAsia="Garamond" w:cs="Garamond"/>
                <w:b/>
                <w:bCs/>
                <w:color w:val="000000" w:themeColor="text1"/>
              </w:rPr>
              <w:t>Bureau of Land Management, National Interagency Fire Center</w:t>
            </w:r>
          </w:p>
        </w:tc>
        <w:tc>
          <w:tcPr>
            <w:tcW w:w="3487" w:type="dxa"/>
          </w:tcPr>
          <w:p w:rsidRPr="00CE4561" w:rsidR="006804AC" w:rsidP="0F0E5ED4" w:rsidRDefault="584FFE80" w14:paraId="635DFEBA" w14:textId="5DF39D78">
            <w:pPr>
              <w:spacing w:line="259" w:lineRule="auto"/>
              <w:rPr>
                <w:rFonts w:ascii="Garamond" w:hAnsi="Garamond" w:eastAsia="Garamond" w:cs="Garamond"/>
                <w:color w:val="000000" w:themeColor="text1"/>
              </w:rPr>
            </w:pPr>
            <w:r w:rsidRPr="0F0E5ED4">
              <w:rPr>
                <w:rFonts w:ascii="Garamond" w:hAnsi="Garamond" w:eastAsia="Garamond" w:cs="Garamond"/>
                <w:color w:val="000000" w:themeColor="text1"/>
              </w:rPr>
              <w:t>Dave Mueller, Hazardous Fuels</w:t>
            </w:r>
          </w:p>
          <w:p w:rsidRPr="00CE4561" w:rsidR="006804AC" w:rsidP="0F0E5ED4" w:rsidRDefault="584FFE80" w14:paraId="36E16CC9" w14:textId="042B072E">
            <w:r w:rsidRPr="0F0E5ED4">
              <w:rPr>
                <w:rFonts w:ascii="Garamond" w:hAnsi="Garamond" w:eastAsia="Garamond" w:cs="Garamond"/>
                <w:color w:val="000000" w:themeColor="text1"/>
              </w:rPr>
              <w:t>Reduction Program</w:t>
            </w:r>
          </w:p>
        </w:tc>
        <w:tc>
          <w:tcPr>
            <w:tcW w:w="1440" w:type="dxa"/>
          </w:tcPr>
          <w:p w:rsidRPr="00CE4561" w:rsidR="006804AC" w:rsidP="00E3738F" w:rsidRDefault="584FFE80" w14:paraId="011729D9" w14:textId="0D9161A7">
            <w:pPr>
              <w:rPr>
                <w:rFonts w:ascii="Garamond" w:hAnsi="Garamond"/>
              </w:rPr>
            </w:pPr>
            <w:r w:rsidRPr="0F0E5ED4">
              <w:rPr>
                <w:rFonts w:ascii="Garamond" w:hAnsi="Garamond"/>
              </w:rPr>
              <w:t>End User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r w:rsidR="0F0E5ED4" w:rsidTr="3D07E2AA" w14:paraId="5104B53A" w14:textId="77777777">
        <w:tc>
          <w:tcPr>
            <w:tcW w:w="3263" w:type="dxa"/>
          </w:tcPr>
          <w:p w:rsidR="640C5962" w:rsidP="0F0E5ED4" w:rsidRDefault="640C5962" w14:paraId="37D3CBA2" w14:textId="4DCEDBC1">
            <w:r w:rsidRPr="3D07E2AA">
              <w:rPr>
                <w:rFonts w:ascii="Garamond" w:hAnsi="Garamond" w:eastAsia="Garamond" w:cs="Garamond"/>
                <w:b/>
                <w:bCs/>
                <w:color w:val="000000" w:themeColor="text1"/>
              </w:rPr>
              <w:t>National Park Service, Fire Management Program Center</w:t>
            </w:r>
          </w:p>
        </w:tc>
        <w:tc>
          <w:tcPr>
            <w:tcW w:w="3487" w:type="dxa"/>
          </w:tcPr>
          <w:p w:rsidR="3D086E5A" w:rsidP="0F0E5ED4" w:rsidRDefault="3D086E5A" w14:paraId="3983C782" w14:textId="601D7B9D">
            <w:r w:rsidRPr="0F0E5ED4">
              <w:rPr>
                <w:rFonts w:ascii="Garamond" w:hAnsi="Garamond" w:eastAsia="Garamond" w:cs="Garamond"/>
                <w:color w:val="000000" w:themeColor="text1"/>
              </w:rPr>
              <w:t>Mark Fitch, Smoke Management Specialist</w:t>
            </w:r>
          </w:p>
        </w:tc>
        <w:tc>
          <w:tcPr>
            <w:tcW w:w="1440" w:type="dxa"/>
          </w:tcPr>
          <w:p w:rsidR="3D086E5A" w:rsidP="0F0E5ED4" w:rsidRDefault="3D086E5A" w14:paraId="56AF9BDF" w14:textId="07949DD1">
            <w:pPr>
              <w:rPr>
                <w:rFonts w:ascii="Garamond" w:hAnsi="Garamond"/>
              </w:rPr>
            </w:pPr>
            <w:r w:rsidRPr="0F0E5ED4">
              <w:rPr>
                <w:rFonts w:ascii="Garamond" w:hAnsi="Garamond"/>
              </w:rPr>
              <w:t>End User</w:t>
            </w:r>
          </w:p>
        </w:tc>
        <w:tc>
          <w:tcPr>
            <w:tcW w:w="1170" w:type="dxa"/>
          </w:tcPr>
          <w:p w:rsidR="3D086E5A" w:rsidP="0F0E5ED4" w:rsidRDefault="3D086E5A" w14:paraId="370C4CA1" w14:textId="632C577F">
            <w:pPr>
              <w:rPr>
                <w:rFonts w:ascii="Garamond" w:hAnsi="Garamond"/>
              </w:rPr>
            </w:pPr>
            <w:r w:rsidRPr="0F0E5ED4">
              <w:rPr>
                <w:rFonts w:ascii="Garamond" w:hAnsi="Garamond"/>
              </w:rPr>
              <w:t>No</w:t>
            </w:r>
          </w:p>
        </w:tc>
      </w:tr>
    </w:tbl>
    <w:p w:rsidRPr="00CE4561" w:rsidR="00CD0433" w:rsidP="00CD0433" w:rsidRDefault="00CD0433" w14:paraId="77D4BCBD" w14:textId="77777777">
      <w:pPr>
        <w:rPr>
          <w:rFonts w:ascii="Garamond" w:hAnsi="Garamond"/>
        </w:rPr>
      </w:pPr>
    </w:p>
    <w:p w:rsidR="00E1144B" w:rsidP="00CB6407" w:rsidRDefault="005F06E5" w14:paraId="0DC40FA9" w14:textId="77777777">
      <w:pPr>
        <w:rPr>
          <w:rFonts w:ascii="Garamond" w:hAnsi="Garamond" w:cs="Arial"/>
          <w:b/>
          <w:i/>
        </w:rPr>
      </w:pPr>
      <w:r w:rsidRPr="00CE4561">
        <w:rPr>
          <w:rFonts w:ascii="Garamond" w:hAnsi="Garamond" w:cs="Arial"/>
          <w:b/>
          <w:i/>
        </w:rPr>
        <w:lastRenderedPageBreak/>
        <w:t>Decision-</w:t>
      </w:r>
      <w:r w:rsidRPr="00CE4561" w:rsidR="00CB6407">
        <w:rPr>
          <w:rFonts w:ascii="Garamond" w:hAnsi="Garamond" w:cs="Arial"/>
          <w:b/>
          <w:i/>
        </w:rPr>
        <w:t>Making Practices &amp; Policies:</w:t>
      </w:r>
      <w:r w:rsidR="006D6871">
        <w:rPr>
          <w:rFonts w:ascii="Garamond" w:hAnsi="Garamond" w:cs="Arial"/>
          <w:b/>
          <w:i/>
        </w:rPr>
        <w:t xml:space="preserve"> </w:t>
      </w:r>
    </w:p>
    <w:p w:rsidR="1BFF447C" w:rsidP="37DF7030" w:rsidRDefault="1BFF447C" w14:paraId="6D819485" w14:textId="490C2927">
      <w:pPr>
        <w:rPr>
          <w:rFonts w:ascii="Garamond" w:hAnsi="Garamond" w:eastAsia="Garamond" w:cs="Garamond"/>
          <w:color w:val="000000" w:themeColor="text1"/>
        </w:rPr>
      </w:pPr>
      <w:r w:rsidRPr="37DF7030">
        <w:rPr>
          <w:rFonts w:ascii="Garamond" w:hAnsi="Garamond" w:eastAsia="Garamond" w:cs="Garamond"/>
          <w:color w:val="000000" w:themeColor="text1"/>
        </w:rPr>
        <w:t>National Weather Service</w:t>
      </w:r>
      <w:r w:rsidRPr="37DF7030" w:rsidR="7E62EE65">
        <w:rPr>
          <w:rFonts w:ascii="Garamond" w:hAnsi="Garamond" w:eastAsia="Garamond" w:cs="Garamond"/>
          <w:color w:val="000000" w:themeColor="text1"/>
        </w:rPr>
        <w:t xml:space="preserve"> </w:t>
      </w:r>
      <w:r w:rsidRPr="37DF7030" w:rsidR="66F59A3C">
        <w:rPr>
          <w:rFonts w:ascii="Garamond" w:hAnsi="Garamond" w:eastAsia="Garamond" w:cs="Garamond"/>
          <w:color w:val="000000" w:themeColor="text1"/>
        </w:rPr>
        <w:t xml:space="preserve">forecasters </w:t>
      </w:r>
      <w:r w:rsidRPr="37DF7030" w:rsidR="4B7C594F">
        <w:rPr>
          <w:rFonts w:ascii="Garamond" w:hAnsi="Garamond" w:eastAsia="Garamond" w:cs="Garamond"/>
          <w:color w:val="000000" w:themeColor="text1"/>
        </w:rPr>
        <w:t xml:space="preserve">currently </w:t>
      </w:r>
      <w:r w:rsidRPr="37DF7030" w:rsidR="564E2707">
        <w:rPr>
          <w:rFonts w:ascii="Garamond" w:hAnsi="Garamond" w:eastAsia="Garamond" w:cs="Garamond"/>
          <w:color w:val="000000" w:themeColor="text1"/>
        </w:rPr>
        <w:t>use models</w:t>
      </w:r>
      <w:r w:rsidRPr="37DF7030" w:rsidR="4D91F7BE">
        <w:rPr>
          <w:rFonts w:ascii="Garamond" w:hAnsi="Garamond" w:eastAsia="Garamond" w:cs="Garamond"/>
          <w:color w:val="000000" w:themeColor="text1"/>
        </w:rPr>
        <w:t xml:space="preserve"> </w:t>
      </w:r>
      <w:r w:rsidRPr="37DF7030" w:rsidR="1708AAA8">
        <w:rPr>
          <w:rFonts w:ascii="Garamond" w:hAnsi="Garamond" w:eastAsia="Garamond" w:cs="Garamond"/>
          <w:color w:val="000000" w:themeColor="text1"/>
        </w:rPr>
        <w:t>dependent on environmental variables</w:t>
      </w:r>
      <w:r w:rsidRPr="37DF7030" w:rsidR="5AA429AD">
        <w:rPr>
          <w:rFonts w:ascii="Garamond" w:hAnsi="Garamond" w:eastAsia="Garamond" w:cs="Garamond"/>
          <w:color w:val="000000" w:themeColor="text1"/>
        </w:rPr>
        <w:t xml:space="preserve"> that can be measured on the ground,</w:t>
      </w:r>
      <w:r w:rsidRPr="37DF7030" w:rsidR="1708AAA8">
        <w:rPr>
          <w:rFonts w:ascii="Garamond" w:hAnsi="Garamond" w:eastAsia="Garamond" w:cs="Garamond"/>
          <w:color w:val="000000" w:themeColor="text1"/>
        </w:rPr>
        <w:t xml:space="preserve"> such as wind speed, humidity, and aerosol concentration</w:t>
      </w:r>
      <w:r w:rsidRPr="37DF7030" w:rsidR="0C36DCF0">
        <w:rPr>
          <w:rFonts w:ascii="Garamond" w:hAnsi="Garamond" w:eastAsia="Garamond" w:cs="Garamond"/>
          <w:color w:val="000000" w:themeColor="text1"/>
        </w:rPr>
        <w:t>,</w:t>
      </w:r>
      <w:r w:rsidRPr="37DF7030" w:rsidR="1708AAA8">
        <w:rPr>
          <w:rFonts w:ascii="Garamond" w:hAnsi="Garamond" w:eastAsia="Garamond" w:cs="Garamond"/>
          <w:color w:val="000000" w:themeColor="text1"/>
        </w:rPr>
        <w:t xml:space="preserve"> to estimate mixing h</w:t>
      </w:r>
      <w:r w:rsidRPr="37DF7030" w:rsidR="3A739E0A">
        <w:rPr>
          <w:rFonts w:ascii="Garamond" w:hAnsi="Garamond" w:eastAsia="Garamond" w:cs="Garamond"/>
          <w:color w:val="000000" w:themeColor="text1"/>
        </w:rPr>
        <w:t>eight.</w:t>
      </w:r>
      <w:r w:rsidRPr="37DF7030" w:rsidR="170FDB06">
        <w:rPr>
          <w:rFonts w:ascii="Garamond" w:hAnsi="Garamond" w:eastAsia="Garamond" w:cs="Garamond"/>
          <w:color w:val="000000" w:themeColor="text1"/>
        </w:rPr>
        <w:t xml:space="preserve"> These </w:t>
      </w:r>
      <w:r w:rsidRPr="37DF7030" w:rsidR="112D76C4">
        <w:rPr>
          <w:rFonts w:ascii="Garamond" w:hAnsi="Garamond" w:eastAsia="Garamond" w:cs="Garamond"/>
          <w:color w:val="000000" w:themeColor="text1"/>
        </w:rPr>
        <w:t>estimates inform the partner organizations’ decisions regarding public health warning systems and presc</w:t>
      </w:r>
      <w:r w:rsidRPr="37DF7030" w:rsidR="18719E7C">
        <w:rPr>
          <w:rFonts w:ascii="Garamond" w:hAnsi="Garamond" w:eastAsia="Garamond" w:cs="Garamond"/>
          <w:color w:val="000000" w:themeColor="text1"/>
        </w:rPr>
        <w:t>ribed burning based on smoke dispers</w:t>
      </w:r>
      <w:r w:rsidRPr="37DF7030" w:rsidR="7D4EF842">
        <w:rPr>
          <w:rFonts w:ascii="Garamond" w:hAnsi="Garamond" w:eastAsia="Garamond" w:cs="Garamond"/>
          <w:color w:val="000000" w:themeColor="text1"/>
        </w:rPr>
        <w:t>ion</w:t>
      </w:r>
      <w:r w:rsidRPr="37DF7030" w:rsidR="18719E7C">
        <w:rPr>
          <w:rFonts w:ascii="Garamond" w:hAnsi="Garamond" w:eastAsia="Garamond" w:cs="Garamond"/>
          <w:color w:val="000000" w:themeColor="text1"/>
        </w:rPr>
        <w:t xml:space="preserve">. </w:t>
      </w:r>
      <w:r w:rsidRPr="37DF7030" w:rsidR="140E6B56">
        <w:rPr>
          <w:rFonts w:ascii="Garamond" w:hAnsi="Garamond" w:eastAsia="Garamond" w:cs="Garamond"/>
          <w:color w:val="000000" w:themeColor="text1"/>
        </w:rPr>
        <w:t>The partners’ goal is to evaluate past mixing height predictions during wildfires to see if National Weather Service forecaster-refined model estimations are accurate</w:t>
      </w:r>
      <w:r w:rsidRPr="37DF7030" w:rsidR="3DE022F0">
        <w:rPr>
          <w:rFonts w:ascii="Garamond" w:hAnsi="Garamond" w:eastAsia="Garamond" w:cs="Garamond"/>
          <w:color w:val="000000" w:themeColor="text1"/>
        </w:rPr>
        <w:t>, because there is uncertainty and inconsistency in these estimations</w:t>
      </w:r>
      <w:r w:rsidRPr="37DF7030" w:rsidR="140E6B56">
        <w:rPr>
          <w:rFonts w:ascii="Garamond" w:hAnsi="Garamond" w:eastAsia="Garamond" w:cs="Garamond"/>
          <w:color w:val="000000" w:themeColor="text1"/>
        </w:rPr>
        <w:t>.</w:t>
      </w:r>
    </w:p>
    <w:p w:rsidRPr="00CE4561" w:rsidR="00C057E9" w:rsidP="00C8675B" w:rsidRDefault="00C057E9" w14:paraId="1242BC45" w14:textId="77777777">
      <w:pPr>
        <w:rPr>
          <w:rFonts w:ascii="Garamond" w:hAnsi="Garamond"/>
        </w:rPr>
      </w:pPr>
    </w:p>
    <w:p w:rsidRPr="00CE4561" w:rsidR="00CD0433" w:rsidP="0F0E5ED4" w:rsidRDefault="004D358F" w14:paraId="4C354B64" w14:textId="16813A08">
      <w:pPr>
        <w:pBdr>
          <w:bottom w:val="single" w:color="auto" w:sz="4" w:space="1"/>
        </w:pBdr>
        <w:rPr>
          <w:rFonts w:ascii="Garamond" w:hAnsi="Garamond"/>
          <w:b/>
          <w:bCs/>
        </w:rPr>
      </w:pPr>
      <w:r w:rsidRPr="37DF7030">
        <w:rPr>
          <w:rFonts w:ascii="Garamond" w:hAnsi="Garamond"/>
          <w:b/>
          <w:bCs/>
        </w:rPr>
        <w:t>Earth Observations &amp; End Products</w:t>
      </w:r>
      <w:r w:rsidRPr="37DF7030" w:rsidR="00CB6407">
        <w:rPr>
          <w:rFonts w:ascii="Garamond" w:hAnsi="Garamond"/>
          <w:b/>
          <w:bCs/>
        </w:rPr>
        <w:t xml:space="preserve"> </w:t>
      </w:r>
      <w:r w:rsidRPr="37DF7030"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BC6CB8E" w14:paraId="1E59A37D" w14:textId="77777777">
        <w:tc>
          <w:tcPr>
            <w:tcW w:w="2347" w:type="dxa"/>
            <w:shd w:val="clear" w:color="auto" w:fill="31849B" w:themeFill="accent5" w:themeFillShade="BF"/>
            <w:tcMar/>
            <w:vAlign w:val="center"/>
          </w:tcPr>
          <w:p w:rsidRPr="00CE4561" w:rsidR="00B76BDC" w:rsidP="00E3738F" w:rsidRDefault="14B34199" w14:paraId="3B2A8D46" w14:textId="77777777">
            <w:pPr>
              <w:jc w:val="center"/>
              <w:rPr>
                <w:rFonts w:ascii="Garamond" w:hAnsi="Garamond"/>
                <w:b/>
                <w:bCs/>
                <w:color w:val="FFFFFF"/>
              </w:rPr>
            </w:pPr>
            <w:r w:rsidRPr="0F0E5ED4">
              <w:rPr>
                <w:rFonts w:ascii="Garamond" w:hAnsi="Garamond"/>
                <w:b/>
                <w:bCs/>
                <w:color w:val="FFFFFF" w:themeColor="background1"/>
              </w:rPr>
              <w:t>Platform</w:t>
            </w:r>
            <w:r w:rsidRPr="0F0E5ED4" w:rsidR="78EF52CD">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16D27D8B" w14:paraId="6A7A8B2C" w14:textId="5B362BCC">
            <w:pPr>
              <w:jc w:val="center"/>
              <w:rPr>
                <w:rFonts w:ascii="Garamond" w:hAnsi="Garamond"/>
                <w:b/>
                <w:bCs/>
                <w:color w:val="FFFFFF"/>
              </w:rPr>
            </w:pPr>
            <w:r w:rsidRPr="37DF7030">
              <w:rPr>
                <w:rFonts w:ascii="Garamond" w:hAnsi="Garamond"/>
                <w:b/>
                <w:bCs/>
                <w:color w:val="FFFFFF" w:themeColor="background1"/>
              </w:rPr>
              <w:t>Parameter</w:t>
            </w:r>
            <w:r w:rsidRPr="37DF7030" w:rsidR="0CB4E580">
              <w:rPr>
                <w:rFonts w:ascii="Garamond" w:hAnsi="Garamond"/>
                <w:b/>
                <w:bCs/>
                <w:color w:val="FFFFFF" w:themeColor="background1"/>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0BC6CB8E" w14:paraId="68A574AE" w14:textId="77777777">
        <w:trPr>
          <w:trHeight w:val="605"/>
        </w:trPr>
        <w:tc>
          <w:tcPr>
            <w:tcW w:w="2347" w:type="dxa"/>
            <w:tcMar/>
          </w:tcPr>
          <w:p w:rsidRPr="00CE4561" w:rsidR="00B76BDC" w:rsidP="0F0E5ED4" w:rsidRDefault="1F94ADEF" w14:paraId="6FE1A73B" w14:textId="619E4B8C">
            <w:r w:rsidRPr="0F0E5ED4">
              <w:rPr>
                <w:rFonts w:ascii="Garamond" w:hAnsi="Garamond" w:eastAsia="Garamond" w:cs="Garamond"/>
                <w:b/>
                <w:bCs/>
                <w:color w:val="000000" w:themeColor="text1"/>
              </w:rPr>
              <w:t>CALIPSO CALIOP</w:t>
            </w:r>
          </w:p>
        </w:tc>
        <w:tc>
          <w:tcPr>
            <w:tcW w:w="2411" w:type="dxa"/>
            <w:tcMar/>
          </w:tcPr>
          <w:p w:rsidRPr="00CE4561" w:rsidR="00B76BDC" w:rsidP="0F0E5ED4" w:rsidRDefault="56EAA2A0" w14:paraId="3ED984CF" w14:textId="4AA1FBFC">
            <w:r w:rsidRPr="37DF7030">
              <w:rPr>
                <w:rFonts w:ascii="Garamond" w:hAnsi="Garamond" w:eastAsia="Garamond" w:cs="Garamond"/>
                <w:color w:val="000000" w:themeColor="text1"/>
              </w:rPr>
              <w:t>LiDAR Vertical Feature Mask</w:t>
            </w:r>
            <w:r w:rsidRPr="37DF7030" w:rsidR="00CB181A">
              <w:rPr>
                <w:rFonts w:ascii="Garamond" w:hAnsi="Garamond" w:eastAsia="Garamond" w:cs="Garamond"/>
                <w:color w:val="000000" w:themeColor="text1"/>
              </w:rPr>
              <w:t xml:space="preserve"> (VFM)</w:t>
            </w:r>
          </w:p>
        </w:tc>
        <w:tc>
          <w:tcPr>
            <w:tcW w:w="4597" w:type="dxa"/>
            <w:tcMar/>
          </w:tcPr>
          <w:p w:rsidRPr="00CE4561" w:rsidR="00B76BDC" w:rsidP="0F0E5ED4" w:rsidRDefault="396F1A0F" w14:paraId="39C8D523" w14:textId="233117DE">
            <w:pPr>
              <w:rPr>
                <w:rFonts w:ascii="Garamond" w:hAnsi="Garamond"/>
              </w:rPr>
            </w:pPr>
            <w:r w:rsidRPr="2ED790C3">
              <w:rPr>
                <w:rFonts w:ascii="Garamond" w:hAnsi="Garamond" w:eastAsia="Garamond" w:cs="Garamond"/>
                <w:color w:val="000000" w:themeColor="text1"/>
              </w:rPr>
              <w:t>Feature classifications u</w:t>
            </w:r>
            <w:r w:rsidRPr="2ED790C3" w:rsidR="1F94ADEF">
              <w:rPr>
                <w:rFonts w:ascii="Garamond" w:hAnsi="Garamond" w:eastAsia="Garamond" w:cs="Garamond"/>
                <w:color w:val="000000" w:themeColor="text1"/>
              </w:rPr>
              <w:t xml:space="preserve">sed to determine levels of smoke-related aerosols in the atmosphere and </w:t>
            </w:r>
            <w:r w:rsidRPr="2ED790C3" w:rsidR="30CF4FD2">
              <w:rPr>
                <w:rFonts w:ascii="Garamond" w:hAnsi="Garamond" w:eastAsia="Garamond" w:cs="Garamond"/>
                <w:color w:val="000000" w:themeColor="text1"/>
              </w:rPr>
              <w:t>calculate</w:t>
            </w:r>
            <w:r w:rsidRPr="2ED790C3" w:rsidR="1F94ADEF">
              <w:rPr>
                <w:rFonts w:ascii="Garamond" w:hAnsi="Garamond" w:eastAsia="Garamond" w:cs="Garamond"/>
                <w:color w:val="000000" w:themeColor="text1"/>
              </w:rPr>
              <w:t xml:space="preserve"> mixing height</w:t>
            </w:r>
            <w:r w:rsidRPr="2ED790C3" w:rsidR="78EF52CD">
              <w:rPr>
                <w:rFonts w:ascii="Garamond" w:hAnsi="Garamond"/>
              </w:rPr>
              <w:t>.</w:t>
            </w:r>
          </w:p>
        </w:tc>
      </w:tr>
      <w:tr w:rsidR="37DF7030" w:rsidTr="0BC6CB8E" w14:paraId="1528C473" w14:textId="77777777">
        <w:trPr>
          <w:trHeight w:val="605"/>
        </w:trPr>
        <w:tc>
          <w:tcPr>
            <w:tcW w:w="2347" w:type="dxa"/>
            <w:tcMar/>
          </w:tcPr>
          <w:p w:rsidR="37DF7030" w:rsidP="37DF7030" w:rsidRDefault="37DF7030" w14:paraId="171C01EF" w14:textId="6B4D58DE">
            <w:pPr>
              <w:rPr>
                <w:rFonts w:ascii="Garamond" w:hAnsi="Garamond"/>
              </w:rPr>
            </w:pPr>
            <w:r w:rsidRPr="37DF7030">
              <w:rPr>
                <w:rFonts w:ascii="Garamond" w:hAnsi="Garamond"/>
                <w:b/>
                <w:bCs/>
              </w:rPr>
              <w:t>Terra MODIS</w:t>
            </w:r>
          </w:p>
        </w:tc>
        <w:tc>
          <w:tcPr>
            <w:tcW w:w="2411" w:type="dxa"/>
            <w:tcMar/>
          </w:tcPr>
          <w:p w:rsidR="37DF7030" w:rsidP="0BC6CB8E" w:rsidRDefault="37DF7030" w14:paraId="06E66B2C" w14:textId="74B8E8EE">
            <w:pPr>
              <w:pStyle w:val="Normal"/>
              <w:spacing w:line="259" w:lineRule="auto"/>
              <w:rPr>
                <w:rFonts w:ascii="Garamond" w:hAnsi="Garamond" w:eastAsia="Garamond" w:cs="Garamond"/>
                <w:color w:val="000000" w:themeColor="text1"/>
              </w:rPr>
            </w:pPr>
            <w:r w:rsidRPr="0BC6CB8E" w:rsidR="37DF7030">
              <w:rPr>
                <w:rFonts w:ascii="Garamond" w:hAnsi="Garamond" w:eastAsia="Garamond" w:cs="Garamond"/>
                <w:color w:val="000000" w:themeColor="text1" w:themeTint="FF" w:themeShade="FF"/>
              </w:rPr>
              <w:t>Atmospheric Profiles</w:t>
            </w:r>
            <w:r w:rsidRPr="0BC6CB8E" w:rsidR="058DF527">
              <w:rPr>
                <w:rFonts w:ascii="Garamond" w:hAnsi="Garamond" w:eastAsia="Garamond" w:cs="Garamond"/>
                <w:color w:val="000000" w:themeColor="text1" w:themeTint="FF" w:themeShade="FF"/>
              </w:rPr>
              <w:t>; Corrected Reflectance (True Color)</w:t>
            </w:r>
          </w:p>
        </w:tc>
        <w:tc>
          <w:tcPr>
            <w:tcW w:w="4597" w:type="dxa"/>
            <w:tcMar/>
          </w:tcPr>
          <w:p w:rsidR="37DF7030" w:rsidP="37DF7030" w:rsidRDefault="37DF7030" w14:paraId="7F166FF9" w14:textId="467B060F">
            <w:pPr>
              <w:spacing w:line="259" w:lineRule="auto"/>
              <w:rPr>
                <w:rFonts w:ascii="Garamond" w:hAnsi="Garamond" w:eastAsia="Garamond" w:cs="Garamond"/>
                <w:color w:val="000000" w:themeColor="text1"/>
              </w:rPr>
            </w:pPr>
            <w:r w:rsidRPr="0BC6CB8E" w:rsidR="37DF7030">
              <w:rPr>
                <w:rFonts w:ascii="Garamond" w:hAnsi="Garamond" w:eastAsia="Garamond" w:cs="Garamond"/>
                <w:color w:val="000000" w:themeColor="text1" w:themeTint="FF" w:themeShade="FF"/>
              </w:rPr>
              <w:t>Vertical water vapor mixing ratio profiles used to estimate mixing height.</w:t>
            </w:r>
            <w:r w:rsidRPr="0BC6CB8E" w:rsidR="584DD188">
              <w:rPr>
                <w:rFonts w:ascii="Garamond" w:hAnsi="Garamond" w:eastAsia="Garamond" w:cs="Garamond"/>
                <w:color w:val="000000" w:themeColor="text1" w:themeTint="FF" w:themeShade="FF"/>
              </w:rPr>
              <w:t xml:space="preserve"> True color imagery was used to identify plume intersection with CALIPSO passes.</w:t>
            </w:r>
          </w:p>
        </w:tc>
      </w:tr>
      <w:tr w:rsidRPr="00CE4561" w:rsidR="00B76BDC" w:rsidTr="0BC6CB8E" w14:paraId="3D3DFEA5" w14:textId="77777777">
        <w:tc>
          <w:tcPr>
            <w:tcW w:w="2347" w:type="dxa"/>
            <w:tcBorders>
              <w:bottom w:val="single" w:color="auto" w:sz="4" w:space="0"/>
            </w:tcBorders>
            <w:tcMar/>
          </w:tcPr>
          <w:p w:rsidRPr="00CE4561" w:rsidR="00B76BDC" w:rsidP="00E3738F" w:rsidRDefault="4A204062" w14:paraId="2E7A36AA" w14:textId="586E8EB1">
            <w:pPr>
              <w:rPr>
                <w:rFonts w:ascii="Garamond" w:hAnsi="Garamond"/>
                <w:b w:val="1"/>
                <w:bCs w:val="1"/>
              </w:rPr>
            </w:pPr>
            <w:r w:rsidRPr="0BC6CB8E" w:rsidR="6EEFBD40">
              <w:rPr>
                <w:rFonts w:ascii="Garamond" w:hAnsi="Garamond"/>
                <w:b w:val="1"/>
                <w:bCs w:val="1"/>
              </w:rPr>
              <w:t xml:space="preserve">Aqua </w:t>
            </w:r>
            <w:r w:rsidRPr="0BC6CB8E" w:rsidR="16D27D8B">
              <w:rPr>
                <w:rFonts w:ascii="Garamond" w:hAnsi="Garamond"/>
                <w:b w:val="1"/>
                <w:bCs w:val="1"/>
              </w:rPr>
              <w:t>MODIS</w:t>
            </w:r>
          </w:p>
        </w:tc>
        <w:tc>
          <w:tcPr>
            <w:tcW w:w="2411" w:type="dxa"/>
            <w:tcBorders>
              <w:bottom w:val="single" w:color="auto" w:sz="4" w:space="0"/>
            </w:tcBorders>
            <w:tcMar/>
          </w:tcPr>
          <w:p w:rsidRPr="00CE4561" w:rsidR="00B76BDC" w:rsidP="37DF7030" w:rsidRDefault="57756216" w14:paraId="218FF07A" w14:textId="56C268AC">
            <w:pPr>
              <w:spacing w:line="259" w:lineRule="auto"/>
              <w:rPr>
                <w:rFonts w:ascii="Garamond" w:hAnsi="Garamond" w:eastAsia="Garamond" w:cs="Garamond"/>
                <w:color w:val="000000" w:themeColor="text1"/>
              </w:rPr>
            </w:pPr>
            <w:r w:rsidRPr="37DF7030">
              <w:rPr>
                <w:rFonts w:ascii="Garamond" w:hAnsi="Garamond" w:eastAsia="Garamond" w:cs="Garamond"/>
                <w:color w:val="000000" w:themeColor="text1"/>
              </w:rPr>
              <w:t>Corrected Reflectance (True Color)</w:t>
            </w:r>
          </w:p>
        </w:tc>
        <w:tc>
          <w:tcPr>
            <w:tcW w:w="4597" w:type="dxa"/>
            <w:tcBorders>
              <w:bottom w:val="single" w:color="auto" w:sz="4" w:space="0"/>
            </w:tcBorders>
            <w:tcMar/>
          </w:tcPr>
          <w:p w:rsidRPr="00CE4561" w:rsidR="00B76BDC" w:rsidP="0BC6CB8E" w:rsidRDefault="2061B2DA" w14:paraId="2A092E32" w14:textId="7A18C70C">
            <w:pPr>
              <w:pStyle w:val="Normal"/>
              <w:spacing w:line="259" w:lineRule="auto"/>
              <w:rPr>
                <w:rFonts w:ascii="Garamond" w:hAnsi="Garamond" w:eastAsia="Garamond" w:cs="Garamond"/>
                <w:color w:val="000000" w:themeColor="text1"/>
                <w:sz w:val="22"/>
                <w:szCs w:val="22"/>
              </w:rPr>
            </w:pPr>
            <w:r w:rsidRPr="0BC6CB8E" w:rsidR="43C1F2D4">
              <w:rPr>
                <w:rFonts w:ascii="Garamond" w:hAnsi="Garamond" w:eastAsia="Garamond" w:cs="Garamond"/>
                <w:color w:val="000000" w:themeColor="text1" w:themeTint="FF" w:themeShade="FF"/>
              </w:rPr>
              <w:t>True color imagery was used to identify plume intersection with CALIPSO passes.</w:t>
            </w:r>
          </w:p>
        </w:tc>
      </w:tr>
      <w:tr w:rsidR="0F0E5ED4" w:rsidTr="0BC6CB8E" w14:paraId="2047E12A" w14:textId="77777777">
        <w:tc>
          <w:tcPr>
            <w:tcW w:w="2347" w:type="dxa"/>
            <w:tcBorders>
              <w:top w:val="single" w:color="auto" w:sz="4" w:space="0"/>
              <w:left w:val="single" w:color="auto" w:sz="4" w:space="0"/>
              <w:bottom w:val="single" w:color="auto" w:sz="4" w:space="0"/>
            </w:tcBorders>
            <w:tcMar/>
          </w:tcPr>
          <w:p w:rsidR="4787E6AB" w:rsidP="0F0E5ED4" w:rsidRDefault="4787E6AB" w14:paraId="5072C90B" w14:textId="37528EE8">
            <w:pPr>
              <w:spacing w:line="259" w:lineRule="auto"/>
              <w:rPr>
                <w:rFonts w:ascii="Garamond" w:hAnsi="Garamond" w:eastAsia="Garamond" w:cs="Garamond"/>
                <w:color w:val="000000" w:themeColor="text1"/>
              </w:rPr>
            </w:pPr>
            <w:r w:rsidRPr="0F0E5ED4">
              <w:rPr>
                <w:rFonts w:ascii="Garamond" w:hAnsi="Garamond" w:eastAsia="Garamond" w:cs="Garamond"/>
                <w:b/>
                <w:bCs/>
                <w:color w:val="000000" w:themeColor="text1"/>
              </w:rPr>
              <w:t>Suomi NPP VIIRS</w:t>
            </w:r>
          </w:p>
        </w:tc>
        <w:tc>
          <w:tcPr>
            <w:tcW w:w="2411" w:type="dxa"/>
            <w:tcBorders>
              <w:top w:val="single" w:color="auto" w:sz="4" w:space="0"/>
              <w:bottom w:val="single" w:color="auto" w:sz="4" w:space="0"/>
            </w:tcBorders>
            <w:tcMar/>
          </w:tcPr>
          <w:p w:rsidR="4787E6AB" w:rsidP="37DF7030" w:rsidRDefault="38764912" w14:paraId="3783F91D" w14:textId="64783914">
            <w:pPr>
              <w:rPr>
                <w:rFonts w:ascii="Garamond" w:hAnsi="Garamond" w:eastAsia="Garamond" w:cs="Garamond"/>
                <w:color w:val="000000" w:themeColor="text1"/>
              </w:rPr>
            </w:pPr>
            <w:r w:rsidRPr="37DF7030">
              <w:rPr>
                <w:rFonts w:ascii="Garamond" w:hAnsi="Garamond" w:eastAsia="Garamond" w:cs="Garamond"/>
                <w:color w:val="000000" w:themeColor="text1"/>
              </w:rPr>
              <w:t xml:space="preserve">Thermal </w:t>
            </w:r>
            <w:r w:rsidRPr="37DF7030" w:rsidR="2C297E43">
              <w:rPr>
                <w:rFonts w:ascii="Garamond" w:hAnsi="Garamond" w:eastAsia="Garamond" w:cs="Garamond"/>
                <w:color w:val="000000" w:themeColor="text1"/>
              </w:rPr>
              <w:t>a</w:t>
            </w:r>
            <w:r w:rsidRPr="37DF7030">
              <w:rPr>
                <w:rFonts w:ascii="Garamond" w:hAnsi="Garamond" w:eastAsia="Garamond" w:cs="Garamond"/>
                <w:color w:val="000000" w:themeColor="text1"/>
              </w:rPr>
              <w:t>nomalies</w:t>
            </w:r>
          </w:p>
        </w:tc>
        <w:tc>
          <w:tcPr>
            <w:tcW w:w="4597" w:type="dxa"/>
            <w:tcBorders>
              <w:top w:val="single" w:color="auto" w:sz="4" w:space="0"/>
              <w:bottom w:val="single" w:color="auto" w:sz="4" w:space="0"/>
              <w:right w:val="single" w:color="auto" w:sz="4" w:space="0"/>
            </w:tcBorders>
            <w:tcMar/>
          </w:tcPr>
          <w:p w:rsidR="4787E6AB" w:rsidP="37DF7030" w:rsidRDefault="23BC053D" w14:paraId="7BBD7D30" w14:textId="2C227CA5">
            <w:pPr>
              <w:spacing w:line="259" w:lineRule="auto"/>
              <w:rPr>
                <w:rFonts w:ascii="Garamond" w:hAnsi="Garamond" w:eastAsia="Garamond" w:cs="Garamond"/>
                <w:color w:val="000000" w:themeColor="text1"/>
              </w:rPr>
            </w:pPr>
            <w:r w:rsidRPr="1810218B">
              <w:rPr>
                <w:rFonts w:ascii="Garamond" w:hAnsi="Garamond" w:eastAsia="Garamond" w:cs="Garamond"/>
                <w:color w:val="000000" w:themeColor="text1"/>
              </w:rPr>
              <w:t>Locate</w:t>
            </w:r>
            <w:r w:rsidRPr="1810218B" w:rsidR="7EB1A839">
              <w:rPr>
                <w:rFonts w:ascii="Garamond" w:hAnsi="Garamond" w:eastAsia="Garamond" w:cs="Garamond"/>
                <w:color w:val="000000" w:themeColor="text1"/>
              </w:rPr>
              <w:t xml:space="preserve"> </w:t>
            </w:r>
            <w:r w:rsidRPr="1810218B" w:rsidR="4BB4B3FB">
              <w:rPr>
                <w:rFonts w:ascii="Garamond" w:hAnsi="Garamond" w:eastAsia="Garamond" w:cs="Garamond"/>
                <w:color w:val="000000" w:themeColor="text1"/>
              </w:rPr>
              <w:t>fires near</w:t>
            </w:r>
            <w:r w:rsidRPr="1810218B" w:rsidR="7EB1A839">
              <w:rPr>
                <w:rFonts w:ascii="Garamond" w:hAnsi="Garamond" w:eastAsia="Garamond" w:cs="Garamond"/>
                <w:color w:val="000000" w:themeColor="text1"/>
              </w:rPr>
              <w:t xml:space="preserve"> CALIPSO passes.</w:t>
            </w:r>
          </w:p>
        </w:tc>
      </w:tr>
    </w:tbl>
    <w:p w:rsidRPr="00CE4561" w:rsidR="00184652" w:rsidP="104DC082" w:rsidRDefault="007A4F2A" w14:paraId="2EFCA892" w14:textId="45CF4BAE">
      <w:pPr>
        <w:rPr>
          <w:rFonts w:ascii="Garamond" w:hAnsi="Garamond"/>
          <w:i/>
          <w:iCs/>
        </w:rPr>
      </w:pPr>
      <w:r w:rsidRPr="104DC082">
        <w:rPr>
          <w:rFonts w:ascii="Garamond" w:hAnsi="Garamond"/>
          <w:b/>
          <w:bCs/>
          <w:i/>
          <w:iCs/>
        </w:rPr>
        <w:t>Ancillary Datasets:</w:t>
      </w:r>
    </w:p>
    <w:p w:rsidRPr="00CE4561" w:rsidR="00184652" w:rsidP="0F0E5ED4" w:rsidRDefault="1AFEA3AB" w14:paraId="1F7C102D" w14:textId="49295350">
      <w:pPr>
        <w:pStyle w:val="ListParagraph"/>
        <w:numPr>
          <w:ilvl w:val="0"/>
          <w:numId w:val="18"/>
        </w:numPr>
        <w:spacing w:after="160"/>
        <w:rPr>
          <w:rFonts w:ascii="Garamond" w:hAnsi="Garamond" w:eastAsia="Garamond" w:cs="Garamond"/>
          <w:color w:val="000000" w:themeColor="text1"/>
        </w:rPr>
      </w:pPr>
      <w:r w:rsidRPr="37DF7030">
        <w:rPr>
          <w:rFonts w:ascii="Garamond" w:hAnsi="Garamond" w:eastAsia="Garamond" w:cs="Garamond"/>
          <w:color w:val="000000" w:themeColor="text1"/>
        </w:rPr>
        <w:t>Historic Fires Database (HFD) from Idaho State University GIS T</w:t>
      </w:r>
      <w:r w:rsidRPr="37DF7030" w:rsidR="68999CCF">
        <w:rPr>
          <w:rFonts w:ascii="Garamond" w:hAnsi="Garamond" w:eastAsia="Garamond" w:cs="Garamond"/>
          <w:color w:val="000000" w:themeColor="text1"/>
        </w:rPr>
        <w:t xml:space="preserve">raining and Research </w:t>
      </w:r>
      <w:r w:rsidRPr="37DF7030">
        <w:rPr>
          <w:rFonts w:ascii="Garamond" w:hAnsi="Garamond" w:eastAsia="Garamond" w:cs="Garamond"/>
          <w:color w:val="000000" w:themeColor="text1"/>
        </w:rPr>
        <w:t>C</w:t>
      </w:r>
      <w:r w:rsidRPr="37DF7030" w:rsidR="7BA159D0">
        <w:rPr>
          <w:rFonts w:ascii="Garamond" w:hAnsi="Garamond" w:eastAsia="Garamond" w:cs="Garamond"/>
          <w:color w:val="000000" w:themeColor="text1"/>
        </w:rPr>
        <w:t>enter (</w:t>
      </w:r>
      <w:proofErr w:type="spellStart"/>
      <w:r w:rsidRPr="37DF7030" w:rsidR="7BA159D0">
        <w:rPr>
          <w:rFonts w:ascii="Garamond" w:hAnsi="Garamond" w:eastAsia="Garamond" w:cs="Garamond"/>
          <w:color w:val="000000" w:themeColor="text1"/>
        </w:rPr>
        <w:t>TReC</w:t>
      </w:r>
      <w:proofErr w:type="spellEnd"/>
      <w:r w:rsidRPr="37DF7030" w:rsidR="7BA159D0">
        <w:rPr>
          <w:rFonts w:ascii="Garamond" w:hAnsi="Garamond" w:eastAsia="Garamond" w:cs="Garamond"/>
          <w:color w:val="000000" w:themeColor="text1"/>
        </w:rPr>
        <w:t>)</w:t>
      </w:r>
      <w:r w:rsidRPr="37DF7030">
        <w:rPr>
          <w:rFonts w:ascii="Garamond" w:hAnsi="Garamond" w:eastAsia="Garamond" w:cs="Garamond"/>
          <w:color w:val="000000" w:themeColor="text1"/>
        </w:rPr>
        <w:t xml:space="preserve"> – contains over 50,000 documented wildfires from 1950-present and was used to map burn scars of fires during the study period </w:t>
      </w:r>
    </w:p>
    <w:p w:rsidRPr="00CE4561" w:rsidR="00184652" w:rsidP="1810218B" w:rsidRDefault="538C0B73" w14:paraId="0793DAAB" w14:textId="400272F2">
      <w:pPr>
        <w:pStyle w:val="ListParagraph"/>
        <w:numPr>
          <w:ilvl w:val="0"/>
          <w:numId w:val="18"/>
        </w:numPr>
        <w:rPr>
          <w:rFonts w:ascii="Garamond" w:hAnsi="Garamond" w:eastAsia="Garamond" w:cs="Garamond"/>
          <w:color w:val="000000" w:themeColor="text1"/>
        </w:rPr>
      </w:pPr>
      <w:r w:rsidRPr="1810218B">
        <w:rPr>
          <w:rFonts w:ascii="Garamond" w:hAnsi="Garamond" w:eastAsia="Garamond" w:cs="Garamond"/>
          <w:color w:val="000000" w:themeColor="text1"/>
        </w:rPr>
        <w:t xml:space="preserve">Archive of National Weather Service Forecasts from the Iowa Environmental </w:t>
      </w:r>
      <w:proofErr w:type="spellStart"/>
      <w:r w:rsidRPr="1810218B" w:rsidR="450F0F77">
        <w:rPr>
          <w:rFonts w:ascii="Garamond" w:hAnsi="Garamond" w:eastAsia="Garamond" w:cs="Garamond"/>
          <w:color w:val="000000" w:themeColor="text1"/>
        </w:rPr>
        <w:t>Mesonet</w:t>
      </w:r>
      <w:proofErr w:type="spellEnd"/>
      <w:r w:rsidRPr="1810218B" w:rsidR="450F0F77">
        <w:rPr>
          <w:rFonts w:ascii="Garamond" w:hAnsi="Garamond" w:eastAsia="Garamond" w:cs="Garamond"/>
          <w:color w:val="000000" w:themeColor="text1"/>
        </w:rPr>
        <w:t xml:space="preserve"> </w:t>
      </w:r>
      <w:r w:rsidRPr="1810218B" w:rsidR="3CCBB6BA">
        <w:rPr>
          <w:rFonts w:ascii="Garamond" w:hAnsi="Garamond" w:eastAsia="Garamond" w:cs="Garamond"/>
          <w:color w:val="000000" w:themeColor="text1"/>
        </w:rPr>
        <w:t xml:space="preserve"> –</w:t>
      </w:r>
      <w:r w:rsidRPr="1810218B" w:rsidR="65B6464C">
        <w:rPr>
          <w:rFonts w:ascii="Garamond" w:hAnsi="Garamond" w:eastAsia="Garamond" w:cs="Garamond"/>
          <w:color w:val="000000" w:themeColor="text1"/>
        </w:rPr>
        <w:t xml:space="preserve"> contains </w:t>
      </w:r>
      <w:r w:rsidRPr="1810218B" w:rsidR="5ED3D233">
        <w:rPr>
          <w:rFonts w:ascii="Garamond" w:hAnsi="Garamond" w:eastAsia="Garamond" w:cs="Garamond"/>
          <w:color w:val="000000" w:themeColor="text1"/>
        </w:rPr>
        <w:t>archive of the National Weather Service Text Products including Fire Weather Forecasts and Spot Forecasts which contain forecasted mixing height values</w:t>
      </w:r>
    </w:p>
    <w:p w:rsidRPr="00CE4561" w:rsidR="00184652" w:rsidP="7ED403AC" w:rsidRDefault="00184652" w14:paraId="584AAA06" w14:textId="09D890DC">
      <w:pPr>
        <w:pStyle w:val="ListParagraph"/>
        <w:numPr>
          <w:ilvl w:val="0"/>
          <w:numId w:val="18"/>
        </w:numPr>
        <w:rPr>
          <w:rFonts w:ascii="Garamond" w:hAnsi="Garamond" w:eastAsia="Garamond" w:cs="Garamond"/>
          <w:color w:val="000000" w:themeColor="text1" w:themeTint="FF" w:themeShade="FF"/>
        </w:rPr>
      </w:pPr>
      <w:r w:rsidRPr="7ED403AC" w:rsidR="53B3056B">
        <w:rPr>
          <w:rFonts w:ascii="Garamond" w:hAnsi="Garamond" w:eastAsia="Garamond" w:cs="Garamond"/>
          <w:color w:val="000000" w:themeColor="text1" w:themeTint="FF" w:themeShade="FF"/>
        </w:rPr>
        <w:t xml:space="preserve">CALIPSO CIMSS </w:t>
      </w:r>
      <w:r w:rsidRPr="7ED403AC" w:rsidR="24099C2F">
        <w:rPr>
          <w:rFonts w:ascii="Garamond" w:hAnsi="Garamond" w:eastAsia="Garamond" w:cs="Garamond"/>
          <w:color w:val="000000" w:themeColor="text1" w:themeTint="FF" w:themeShade="FF"/>
        </w:rPr>
        <w:t xml:space="preserve">Surface Attached Aerosol Layer product from the </w:t>
      </w:r>
      <w:r w:rsidRPr="7ED403AC" w:rsidR="53B3056B">
        <w:rPr>
          <w:rFonts w:ascii="Garamond" w:hAnsi="Garamond" w:eastAsia="Garamond" w:cs="Garamond"/>
          <w:color w:val="000000" w:themeColor="text1" w:themeTint="FF" w:themeShade="FF"/>
        </w:rPr>
        <w:t>University of Wisconsin</w:t>
      </w:r>
      <w:r w:rsidRPr="7ED403AC" w:rsidR="634D2837">
        <w:rPr>
          <w:rFonts w:ascii="Garamond" w:hAnsi="Garamond" w:eastAsia="Garamond" w:cs="Garamond"/>
          <w:color w:val="000000" w:themeColor="text1" w:themeTint="FF" w:themeShade="FF"/>
        </w:rPr>
        <w:t xml:space="preserve"> </w:t>
      </w:r>
      <w:r w:rsidRPr="7ED403AC" w:rsidR="12B362E6">
        <w:rPr>
          <w:rFonts w:ascii="Garamond" w:hAnsi="Garamond" w:eastAsia="Garamond" w:cs="Garamond"/>
          <w:color w:val="000000" w:themeColor="text1" w:themeTint="FF" w:themeShade="FF"/>
        </w:rPr>
        <w:t xml:space="preserve"> –</w:t>
      </w:r>
      <w:r w:rsidRPr="7ED403AC" w:rsidR="34D97ADC">
        <w:rPr>
          <w:rFonts w:ascii="Garamond" w:hAnsi="Garamond" w:eastAsia="Garamond" w:cs="Garamond"/>
          <w:color w:val="000000" w:themeColor="text1" w:themeTint="FF" w:themeShade="FF"/>
        </w:rPr>
        <w:t xml:space="preserve"> a proxy for </w:t>
      </w:r>
      <w:r w:rsidRPr="7ED403AC" w:rsidR="188C9B38">
        <w:rPr>
          <w:rFonts w:ascii="Garamond" w:hAnsi="Garamond" w:eastAsia="Garamond" w:cs="Garamond"/>
          <w:color w:val="000000" w:themeColor="text1" w:themeTint="FF" w:themeShade="FF"/>
        </w:rPr>
        <w:t>m</w:t>
      </w:r>
      <w:r w:rsidRPr="7ED403AC" w:rsidR="34D97ADC">
        <w:rPr>
          <w:rFonts w:ascii="Garamond" w:hAnsi="Garamond" w:eastAsia="Garamond" w:cs="Garamond"/>
          <w:color w:val="000000" w:themeColor="text1" w:themeTint="FF" w:themeShade="FF"/>
        </w:rPr>
        <w:t xml:space="preserve">ixing </w:t>
      </w:r>
      <w:r w:rsidRPr="7ED403AC" w:rsidR="5E26A15F">
        <w:rPr>
          <w:rFonts w:ascii="Garamond" w:hAnsi="Garamond" w:eastAsia="Garamond" w:cs="Garamond"/>
          <w:color w:val="000000" w:themeColor="text1" w:themeTint="FF" w:themeShade="FF"/>
        </w:rPr>
        <w:t>l</w:t>
      </w:r>
      <w:r w:rsidRPr="7ED403AC" w:rsidR="34D97ADC">
        <w:rPr>
          <w:rFonts w:ascii="Garamond" w:hAnsi="Garamond" w:eastAsia="Garamond" w:cs="Garamond"/>
          <w:color w:val="000000" w:themeColor="text1" w:themeTint="FF" w:themeShade="FF"/>
        </w:rPr>
        <w:t xml:space="preserve">ayer </w:t>
      </w:r>
      <w:r w:rsidRPr="7ED403AC" w:rsidR="71F4C474">
        <w:rPr>
          <w:rFonts w:ascii="Garamond" w:hAnsi="Garamond" w:eastAsia="Garamond" w:cs="Garamond"/>
          <w:color w:val="000000" w:themeColor="text1" w:themeTint="FF" w:themeShade="FF"/>
        </w:rPr>
        <w:t>h</w:t>
      </w:r>
      <w:r w:rsidRPr="7ED403AC" w:rsidR="34D97ADC">
        <w:rPr>
          <w:rFonts w:ascii="Garamond" w:hAnsi="Garamond" w:eastAsia="Garamond" w:cs="Garamond"/>
          <w:color w:val="000000" w:themeColor="text1" w:themeTint="FF" w:themeShade="FF"/>
        </w:rPr>
        <w:t>eight, which is calculated using a wavelet covariance transform applied to the CALIPSO Lidar backscatter profiles</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F0E5ED4">
        <w:rPr>
          <w:rFonts w:ascii="Garamond" w:hAnsi="Garamond"/>
          <w:b/>
          <w:bCs/>
          <w:i/>
          <w:iCs/>
        </w:rPr>
        <w:t>Software &amp; Scripting:</w:t>
      </w:r>
    </w:p>
    <w:p w:rsidRPr="00F2222D" w:rsidR="00F2222D" w:rsidP="1810218B" w:rsidRDefault="05172E7F" w14:paraId="3967EABB" w14:textId="16BF6C88">
      <w:pPr>
        <w:pStyle w:val="ListParagraph"/>
        <w:numPr>
          <w:ilvl w:val="0"/>
          <w:numId w:val="20"/>
        </w:numPr>
        <w:rPr>
          <w:rFonts w:ascii="Garamond" w:hAnsi="Garamond" w:eastAsia="Garamond" w:cs="Garamond"/>
          <w:color w:val="000000" w:themeColor="text1"/>
        </w:rPr>
      </w:pPr>
      <w:r w:rsidRPr="1810218B">
        <w:rPr>
          <w:rFonts w:ascii="Garamond" w:hAnsi="Garamond" w:eastAsia="Garamond" w:cs="Garamond"/>
          <w:color w:val="000000" w:themeColor="text1"/>
        </w:rPr>
        <w:t>Python 3.</w:t>
      </w:r>
      <w:r w:rsidRPr="1810218B" w:rsidR="71262B13">
        <w:rPr>
          <w:rFonts w:ascii="Garamond" w:hAnsi="Garamond" w:eastAsia="Garamond" w:cs="Garamond"/>
          <w:color w:val="000000" w:themeColor="text1"/>
        </w:rPr>
        <w:t>9.1</w:t>
      </w:r>
      <w:r w:rsidRPr="1810218B">
        <w:rPr>
          <w:rFonts w:ascii="Garamond" w:hAnsi="Garamond" w:eastAsia="Garamond" w:cs="Garamond"/>
          <w:color w:val="000000" w:themeColor="text1"/>
        </w:rPr>
        <w:t xml:space="preserve"> </w:t>
      </w:r>
      <w:r w:rsidRPr="1810218B" w:rsidR="76F8E718">
        <w:rPr>
          <w:rFonts w:ascii="Garamond" w:hAnsi="Garamond" w:eastAsia="Garamond" w:cs="Garamond"/>
          <w:color w:val="000000" w:themeColor="text1"/>
        </w:rPr>
        <w:t xml:space="preserve"> –</w:t>
      </w:r>
      <w:r w:rsidRPr="1810218B">
        <w:rPr>
          <w:rFonts w:ascii="Garamond" w:hAnsi="Garamond" w:eastAsia="Garamond" w:cs="Garamond"/>
          <w:color w:val="000000" w:themeColor="text1"/>
        </w:rPr>
        <w:t xml:space="preserve"> Developing tools for deriving mixing heights from CALIPSO </w:t>
      </w:r>
      <w:r w:rsidRPr="1810218B" w:rsidR="6561628F">
        <w:rPr>
          <w:rFonts w:ascii="Garamond" w:hAnsi="Garamond" w:eastAsia="Garamond" w:cs="Garamond"/>
          <w:color w:val="000000" w:themeColor="text1"/>
        </w:rPr>
        <w:t xml:space="preserve">and MODIS </w:t>
      </w:r>
      <w:r w:rsidRPr="1810218B">
        <w:rPr>
          <w:rFonts w:ascii="Garamond" w:hAnsi="Garamond" w:eastAsia="Garamond" w:cs="Garamond"/>
          <w:color w:val="000000" w:themeColor="text1"/>
        </w:rPr>
        <w:t>data</w:t>
      </w:r>
      <w:r w:rsidRPr="1810218B" w:rsidR="6866A44F">
        <w:rPr>
          <w:rFonts w:ascii="Garamond" w:hAnsi="Garamond" w:eastAsia="Garamond" w:cs="Garamond"/>
          <w:color w:val="000000" w:themeColor="text1"/>
        </w:rPr>
        <w:t>, statistical analysis</w:t>
      </w:r>
    </w:p>
    <w:p w:rsidRPr="00F2222D" w:rsidR="00F2222D" w:rsidP="1810218B" w:rsidRDefault="57ED6DA3" w14:paraId="6400708E" w14:textId="6BF8F5D0">
      <w:pPr>
        <w:pStyle w:val="ListParagraph"/>
        <w:numPr>
          <w:ilvl w:val="0"/>
          <w:numId w:val="20"/>
        </w:numPr>
        <w:rPr>
          <w:rFonts w:ascii="Garamond" w:hAnsi="Garamond" w:eastAsia="Garamond" w:cs="Garamond"/>
          <w:color w:val="000000" w:themeColor="text1"/>
        </w:rPr>
      </w:pPr>
      <w:proofErr w:type="spellStart"/>
      <w:r w:rsidRPr="1810218B">
        <w:rPr>
          <w:rFonts w:ascii="Garamond" w:hAnsi="Garamond" w:eastAsia="Garamond" w:cs="Garamond"/>
          <w:color w:val="000000" w:themeColor="text1"/>
        </w:rPr>
        <w:t>Esri</w:t>
      </w:r>
      <w:proofErr w:type="spellEnd"/>
      <w:r w:rsidRPr="1810218B">
        <w:rPr>
          <w:rFonts w:ascii="Garamond" w:hAnsi="Garamond" w:eastAsia="Garamond" w:cs="Garamond"/>
          <w:color w:val="000000" w:themeColor="text1"/>
        </w:rPr>
        <w:t xml:space="preserve"> </w:t>
      </w:r>
      <w:r w:rsidRPr="1810218B" w:rsidR="05172E7F">
        <w:rPr>
          <w:rFonts w:ascii="Garamond" w:hAnsi="Garamond" w:eastAsia="Garamond" w:cs="Garamond"/>
          <w:color w:val="000000" w:themeColor="text1"/>
        </w:rPr>
        <w:t>ArcGIS Pro 2.7</w:t>
      </w:r>
      <w:r w:rsidRPr="1810218B" w:rsidR="113E58AA">
        <w:rPr>
          <w:rFonts w:ascii="Garamond" w:hAnsi="Garamond" w:eastAsia="Garamond" w:cs="Garamond"/>
          <w:color w:val="000000" w:themeColor="text1"/>
        </w:rPr>
        <w:t>.2</w:t>
      </w:r>
      <w:r w:rsidRPr="1810218B" w:rsidR="05172E7F">
        <w:rPr>
          <w:rFonts w:ascii="Garamond" w:hAnsi="Garamond" w:eastAsia="Garamond" w:cs="Garamond"/>
          <w:color w:val="000000" w:themeColor="text1"/>
        </w:rPr>
        <w:t xml:space="preserve"> </w:t>
      </w:r>
      <w:r w:rsidRPr="1810218B" w:rsidR="03B72C25">
        <w:rPr>
          <w:rFonts w:ascii="Garamond" w:hAnsi="Garamond" w:eastAsia="Garamond" w:cs="Garamond"/>
          <w:color w:val="000000" w:themeColor="text1"/>
        </w:rPr>
        <w:t xml:space="preserve"> –</w:t>
      </w:r>
      <w:r w:rsidRPr="1810218B" w:rsidR="05172E7F">
        <w:rPr>
          <w:rFonts w:ascii="Garamond" w:hAnsi="Garamond" w:eastAsia="Garamond" w:cs="Garamond"/>
          <w:color w:val="000000" w:themeColor="text1"/>
        </w:rPr>
        <w:t xml:space="preserve"> Geospatial analysis and visualization for site selection</w:t>
      </w:r>
      <w:r w:rsidRPr="1810218B" w:rsidR="6D353650">
        <w:rPr>
          <w:rFonts w:ascii="Garamond" w:hAnsi="Garamond" w:eastAsia="Garamond" w:cs="Garamond"/>
          <w:color w:val="000000" w:themeColor="text1"/>
        </w:rPr>
        <w:t>, generating figures and map</w:t>
      </w:r>
      <w:r w:rsidRPr="1810218B" w:rsidR="27AF782A">
        <w:rPr>
          <w:rFonts w:ascii="Garamond" w:hAnsi="Garamond" w:eastAsia="Garamond" w:cs="Garamond"/>
          <w:color w:val="000000" w:themeColor="text1"/>
        </w:rPr>
        <w:t>s, website image</w:t>
      </w:r>
    </w:p>
    <w:p w:rsidRPr="00CE4561" w:rsidR="00184652" w:rsidP="00AD4617" w:rsidRDefault="00184652" w14:paraId="5BAFB1F7" w14:textId="77777777">
      <w:pPr>
        <w:rPr>
          <w:rFonts w:ascii="Garamond" w:hAnsi="Garamond"/>
        </w:rPr>
      </w:pPr>
    </w:p>
    <w:p w:rsidRPr="00CE4561" w:rsidR="00073224" w:rsidP="37DF7030" w:rsidRDefault="001538F2" w14:paraId="14CBC202" w14:textId="6EA8D5DD">
      <w:pPr>
        <w:rPr>
          <w:rFonts w:ascii="Garamond" w:hAnsi="Garamond"/>
          <w:b/>
          <w:bCs/>
          <w:i/>
          <w:iCs/>
        </w:rPr>
      </w:pPr>
      <w:r w:rsidRPr="37DF7030">
        <w:rPr>
          <w:rFonts w:ascii="Garamond" w:hAnsi="Garamond"/>
          <w:b/>
          <w:bCs/>
          <w:i/>
          <w:iCs/>
        </w:rPr>
        <w:t>End</w:t>
      </w:r>
      <w:r w:rsidRPr="37DF7030" w:rsidR="00B9571C">
        <w:rPr>
          <w:rFonts w:ascii="Garamond" w:hAnsi="Garamond"/>
          <w:b/>
          <w:bCs/>
          <w:i/>
          <w:iCs/>
        </w:rPr>
        <w:t xml:space="preserve"> </w:t>
      </w:r>
      <w:r w:rsidRPr="37DF7030">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055"/>
        <w:gridCol w:w="2745"/>
        <w:gridCol w:w="3480"/>
        <w:gridCol w:w="1080"/>
      </w:tblGrid>
      <w:tr w:rsidRPr="00CE4561" w:rsidR="001538F2" w:rsidTr="1810218B" w14:paraId="2A0027C9" w14:textId="77777777">
        <w:tc>
          <w:tcPr>
            <w:tcW w:w="2055"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2745"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34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1810218B" w14:paraId="407EEF43" w14:textId="77777777">
        <w:tc>
          <w:tcPr>
            <w:tcW w:w="2055" w:type="dxa"/>
          </w:tcPr>
          <w:p w:rsidRPr="00CE4561" w:rsidR="004D358F" w:rsidP="2ED790C3" w:rsidRDefault="30077E0D" w14:paraId="6303043D" w14:textId="3547C9E3">
            <w:pPr>
              <w:spacing w:line="259" w:lineRule="auto"/>
              <w:rPr>
                <w:rFonts w:ascii="Garamond" w:hAnsi="Garamond" w:eastAsia="Garamond" w:cs="Garamond"/>
                <w:b/>
                <w:bCs/>
                <w:color w:val="000000" w:themeColor="text1"/>
              </w:rPr>
            </w:pPr>
            <w:r w:rsidRPr="2ED790C3">
              <w:rPr>
                <w:rFonts w:ascii="Garamond" w:hAnsi="Garamond" w:eastAsia="Garamond" w:cs="Garamond"/>
                <w:b/>
                <w:bCs/>
                <w:color w:val="000000" w:themeColor="text1"/>
              </w:rPr>
              <w:t>Mixing Height Estimation Toolbox (MHEST)</w:t>
            </w:r>
          </w:p>
        </w:tc>
        <w:tc>
          <w:tcPr>
            <w:tcW w:w="2745" w:type="dxa"/>
          </w:tcPr>
          <w:p w:rsidRPr="00CE4561" w:rsidR="004D358F" w:rsidP="2B80EDB8" w:rsidRDefault="3DF6A709" w14:paraId="05C6772C" w14:textId="13A152F3">
            <w:pPr>
              <w:rPr>
                <w:rFonts w:ascii="Garamond" w:hAnsi="Garamond" w:eastAsia="Garamond" w:cs="Garamond"/>
                <w:color w:val="000000" w:themeColor="text1"/>
              </w:rPr>
            </w:pPr>
            <w:r w:rsidRPr="2ED790C3">
              <w:rPr>
                <w:rFonts w:ascii="Garamond" w:hAnsi="Garamond" w:eastAsia="Garamond" w:cs="Garamond"/>
                <w:color w:val="000000" w:themeColor="text1"/>
              </w:rPr>
              <w:t>CALIPSO CALIOP</w:t>
            </w:r>
            <w:r w:rsidRPr="2ED790C3" w:rsidR="602A34BF">
              <w:rPr>
                <w:rFonts w:ascii="Garamond" w:hAnsi="Garamond" w:eastAsia="Garamond" w:cs="Garamond"/>
                <w:color w:val="000000" w:themeColor="text1"/>
              </w:rPr>
              <w:t>, Terra MODIS</w:t>
            </w:r>
          </w:p>
        </w:tc>
        <w:tc>
          <w:tcPr>
            <w:tcW w:w="3480" w:type="dxa"/>
          </w:tcPr>
          <w:p w:rsidRPr="006D6871" w:rsidR="004D358F" w:rsidP="2ED790C3" w:rsidRDefault="48902234" w14:paraId="29D692C0" w14:textId="55DC4C8E">
            <w:pPr>
              <w:rPr>
                <w:rFonts w:ascii="Garamond" w:hAnsi="Garamond" w:eastAsia="Garamond" w:cs="Garamond"/>
                <w:color w:val="000000" w:themeColor="text1"/>
              </w:rPr>
            </w:pPr>
            <w:r w:rsidRPr="2ED790C3">
              <w:rPr>
                <w:rFonts w:ascii="Garamond" w:hAnsi="Garamond" w:eastAsia="Garamond" w:cs="Garamond"/>
                <w:color w:val="000000" w:themeColor="text1"/>
              </w:rPr>
              <w:t>This t</w:t>
            </w:r>
            <w:r w:rsidRPr="2ED790C3" w:rsidR="0B41F665">
              <w:rPr>
                <w:rFonts w:ascii="Garamond" w:hAnsi="Garamond" w:eastAsia="Garamond" w:cs="Garamond"/>
                <w:color w:val="000000" w:themeColor="text1"/>
              </w:rPr>
              <w:t>oolbox contains python scripts that</w:t>
            </w:r>
            <w:r w:rsidRPr="2ED790C3">
              <w:rPr>
                <w:rFonts w:ascii="Garamond" w:hAnsi="Garamond" w:eastAsia="Garamond" w:cs="Garamond"/>
                <w:color w:val="000000" w:themeColor="text1"/>
              </w:rPr>
              <w:t xml:space="preserve"> allows project partners to generate estimations of mixing height </w:t>
            </w:r>
            <w:r w:rsidRPr="2ED790C3" w:rsidR="4807081D">
              <w:rPr>
                <w:rFonts w:ascii="Garamond" w:hAnsi="Garamond" w:eastAsia="Garamond" w:cs="Garamond"/>
                <w:color w:val="000000" w:themeColor="text1"/>
              </w:rPr>
              <w:t>from input</w:t>
            </w:r>
            <w:r w:rsidRPr="2ED790C3">
              <w:rPr>
                <w:rFonts w:ascii="Garamond" w:hAnsi="Garamond" w:eastAsia="Garamond" w:cs="Garamond"/>
                <w:color w:val="000000" w:themeColor="text1"/>
              </w:rPr>
              <w:t xml:space="preserve"> CALIPSO </w:t>
            </w:r>
            <w:r w:rsidRPr="2ED790C3" w:rsidR="64CF7702">
              <w:rPr>
                <w:rFonts w:ascii="Garamond" w:hAnsi="Garamond" w:eastAsia="Garamond" w:cs="Garamond"/>
                <w:color w:val="000000" w:themeColor="text1"/>
              </w:rPr>
              <w:t xml:space="preserve">Vertical Feature Mask and MODIS </w:t>
            </w:r>
            <w:r w:rsidRPr="2ED790C3" w:rsidR="69EFDA3C">
              <w:rPr>
                <w:rFonts w:ascii="Garamond" w:hAnsi="Garamond" w:eastAsia="Garamond" w:cs="Garamond"/>
                <w:color w:val="000000" w:themeColor="text1"/>
              </w:rPr>
              <w:t xml:space="preserve">Atmospheric Profile data. </w:t>
            </w:r>
            <w:r w:rsidRPr="2ED790C3" w:rsidR="00B41F17">
              <w:rPr>
                <w:rFonts w:ascii="Garamond" w:hAnsi="Garamond" w:eastAsia="Garamond" w:cs="Garamond"/>
                <w:color w:val="000000" w:themeColor="text1"/>
              </w:rPr>
              <w:t>Additionally</w:t>
            </w:r>
            <w:r w:rsidRPr="2ED790C3" w:rsidR="69EFDA3C">
              <w:rPr>
                <w:rFonts w:ascii="Garamond" w:hAnsi="Garamond" w:eastAsia="Garamond" w:cs="Garamond"/>
                <w:color w:val="000000" w:themeColor="text1"/>
              </w:rPr>
              <w:t xml:space="preserve">, it contains scripts related to the data processing in the mixing </w:t>
            </w:r>
            <w:r w:rsidRPr="2ED790C3" w:rsidR="69EFDA3C">
              <w:rPr>
                <w:rFonts w:ascii="Garamond" w:hAnsi="Garamond" w:eastAsia="Garamond" w:cs="Garamond"/>
                <w:color w:val="000000" w:themeColor="text1"/>
              </w:rPr>
              <w:lastRenderedPageBreak/>
              <w:t>height validation assessment</w:t>
            </w:r>
            <w:r w:rsidRPr="2ED790C3" w:rsidR="49163018">
              <w:rPr>
                <w:rFonts w:ascii="Garamond" w:hAnsi="Garamond" w:eastAsia="Garamond" w:cs="Garamond"/>
                <w:color w:val="000000" w:themeColor="text1"/>
              </w:rPr>
              <w:t xml:space="preserve"> and the </w:t>
            </w:r>
            <w:r w:rsidRPr="2ED790C3" w:rsidR="7765B81B">
              <w:rPr>
                <w:rFonts w:ascii="Garamond" w:hAnsi="Garamond" w:eastAsia="Garamond" w:cs="Garamond"/>
                <w:color w:val="000000" w:themeColor="text1"/>
              </w:rPr>
              <w:t>automated collection of mixing height forecasts from the Iowa Environmental Database National Weather Service Text Product archive.</w:t>
            </w:r>
          </w:p>
        </w:tc>
        <w:tc>
          <w:tcPr>
            <w:tcW w:w="1080" w:type="dxa"/>
          </w:tcPr>
          <w:p w:rsidRPr="00CE4561" w:rsidR="004D358F" w:rsidP="2ED790C3" w:rsidRDefault="004D358F" w14:paraId="4EAB91A4" w14:textId="11F7C1BD">
            <w:pPr>
              <w:rPr>
                <w:rFonts w:ascii="Garamond" w:hAnsi="Garamond"/>
              </w:rPr>
            </w:pPr>
            <w:r w:rsidRPr="2ED790C3">
              <w:rPr>
                <w:rFonts w:ascii="Garamond" w:hAnsi="Garamond"/>
              </w:rPr>
              <w:lastRenderedPageBreak/>
              <w:t>IV</w:t>
            </w:r>
          </w:p>
          <w:p w:rsidRPr="00CE4561" w:rsidR="004D358F" w:rsidP="2ED790C3" w:rsidRDefault="004D358F" w14:paraId="137F4DF8" w14:textId="00D56F9C">
            <w:pPr>
              <w:rPr>
                <w:rFonts w:ascii="Garamond" w:hAnsi="Garamond"/>
              </w:rPr>
            </w:pPr>
          </w:p>
          <w:p w:rsidRPr="00CE4561" w:rsidR="004D358F" w:rsidP="2ED790C3" w:rsidRDefault="004D358F" w14:paraId="6FEBFEAE" w14:textId="7247F3EC">
            <w:pPr>
              <w:rPr>
                <w:rFonts w:ascii="Garamond" w:hAnsi="Garamond"/>
              </w:rPr>
            </w:pPr>
          </w:p>
          <w:p w:rsidRPr="00CE4561" w:rsidR="004D358F" w:rsidP="2ED790C3" w:rsidRDefault="004D358F" w14:paraId="33182638" w14:textId="250AFA3B">
            <w:pPr>
              <w:rPr>
                <w:rFonts w:ascii="Garamond" w:hAnsi="Garamond"/>
              </w:rPr>
            </w:pPr>
          </w:p>
        </w:tc>
      </w:tr>
      <w:tr w:rsidRPr="00CE4561" w:rsidR="004D358F" w:rsidTr="1810218B" w14:paraId="6CADEA21" w14:textId="77777777">
        <w:tc>
          <w:tcPr>
            <w:tcW w:w="2055" w:type="dxa"/>
          </w:tcPr>
          <w:p w:rsidRPr="00CE4561" w:rsidR="004D358F" w:rsidP="0F0E5ED4" w:rsidRDefault="044B1D82" w14:paraId="60ADAAAA" w14:textId="2FD3D23D">
            <w:pPr>
              <w:spacing w:line="259" w:lineRule="auto"/>
              <w:rPr>
                <w:rFonts w:ascii="Garamond" w:hAnsi="Garamond" w:eastAsia="Garamond" w:cs="Garamond"/>
                <w:color w:val="000000" w:themeColor="text1"/>
              </w:rPr>
            </w:pPr>
            <w:r w:rsidRPr="0F0E5ED4">
              <w:rPr>
                <w:rFonts w:ascii="Garamond" w:hAnsi="Garamond" w:eastAsia="Garamond" w:cs="Garamond"/>
                <w:b/>
                <w:bCs/>
                <w:color w:val="000000" w:themeColor="text1"/>
              </w:rPr>
              <w:t>Mixing Height Validation Assessment</w:t>
            </w:r>
          </w:p>
        </w:tc>
        <w:tc>
          <w:tcPr>
            <w:tcW w:w="2745" w:type="dxa"/>
          </w:tcPr>
          <w:p w:rsidRPr="00CE4561" w:rsidR="004D358F" w:rsidP="2ED790C3" w:rsidRDefault="724F66D3" w14:paraId="017926FC" w14:textId="53A75E90">
            <w:pPr>
              <w:rPr>
                <w:rFonts w:ascii="Garamond" w:hAnsi="Garamond" w:eastAsia="Garamond" w:cs="Garamond"/>
                <w:color w:val="000000" w:themeColor="text1"/>
              </w:rPr>
            </w:pPr>
            <w:r w:rsidRPr="2ED790C3">
              <w:rPr>
                <w:rFonts w:ascii="Garamond" w:hAnsi="Garamond" w:eastAsia="Garamond" w:cs="Garamond"/>
                <w:color w:val="000000" w:themeColor="text1"/>
              </w:rPr>
              <w:t>CALIPSO CALIOP</w:t>
            </w:r>
            <w:r w:rsidRPr="2ED790C3" w:rsidR="54BC18A9">
              <w:rPr>
                <w:rFonts w:ascii="Garamond" w:hAnsi="Garamond" w:eastAsia="Garamond" w:cs="Garamond"/>
                <w:color w:val="000000" w:themeColor="text1"/>
              </w:rPr>
              <w:t>, Terra MODIS</w:t>
            </w:r>
          </w:p>
        </w:tc>
        <w:tc>
          <w:tcPr>
            <w:tcW w:w="3480" w:type="dxa"/>
          </w:tcPr>
          <w:p w:rsidRPr="00C8675B" w:rsidR="004D358F" w:rsidP="2B80EDB8" w:rsidRDefault="13483DE3" w14:paraId="1FD94241" w14:textId="1324358A">
            <w:pPr>
              <w:rPr>
                <w:rFonts w:ascii="Garamond" w:hAnsi="Garamond" w:eastAsia="Garamond" w:cs="Garamond"/>
                <w:color w:val="000000" w:themeColor="text1"/>
              </w:rPr>
            </w:pPr>
            <w:r w:rsidRPr="37DF7030">
              <w:rPr>
                <w:rFonts w:ascii="Garamond" w:hAnsi="Garamond" w:eastAsia="Garamond" w:cs="Garamond"/>
                <w:color w:val="000000" w:themeColor="text1"/>
              </w:rPr>
              <w:t xml:space="preserve">This validation assessment </w:t>
            </w:r>
            <w:r w:rsidRPr="37DF7030" w:rsidR="7B5EE72E">
              <w:rPr>
                <w:rFonts w:ascii="Garamond" w:hAnsi="Garamond" w:eastAsia="Garamond" w:cs="Garamond"/>
                <w:color w:val="000000" w:themeColor="text1"/>
              </w:rPr>
              <w:t>is</w:t>
            </w:r>
            <w:r w:rsidRPr="37DF7030">
              <w:rPr>
                <w:rFonts w:ascii="Garamond" w:hAnsi="Garamond" w:eastAsia="Garamond" w:cs="Garamond"/>
                <w:color w:val="000000" w:themeColor="text1"/>
              </w:rPr>
              <w:t xml:space="preserve"> a descriptive comparative analysis of mixing height observations derived from A-SMOKRE with NWS historical mixing height estimations.</w:t>
            </w:r>
            <w:r w:rsidRPr="37DF7030" w:rsidR="60330464">
              <w:rPr>
                <w:rFonts w:ascii="Garamond" w:hAnsi="Garamond" w:eastAsia="Garamond" w:cs="Garamond"/>
                <w:color w:val="000000" w:themeColor="text1"/>
              </w:rPr>
              <w:t xml:space="preserve"> </w:t>
            </w:r>
            <w:r w:rsidRPr="37DF7030" w:rsidR="29C91F83">
              <w:rPr>
                <w:rFonts w:ascii="Garamond" w:hAnsi="Garamond" w:eastAsia="Garamond" w:cs="Garamond"/>
                <w:color w:val="000000" w:themeColor="text1"/>
              </w:rPr>
              <w:t>This will provide the partners</w:t>
            </w:r>
            <w:r w:rsidRPr="37DF7030" w:rsidR="5E3596F9">
              <w:rPr>
                <w:rFonts w:ascii="Garamond" w:hAnsi="Garamond" w:eastAsia="Garamond" w:cs="Garamond"/>
                <w:color w:val="000000" w:themeColor="text1"/>
              </w:rPr>
              <w:t xml:space="preserve"> with </w:t>
            </w:r>
            <w:r w:rsidRPr="37DF7030" w:rsidR="43EE9FF6">
              <w:rPr>
                <w:rFonts w:ascii="Garamond" w:hAnsi="Garamond" w:eastAsia="Garamond" w:cs="Garamond"/>
                <w:color w:val="000000" w:themeColor="text1"/>
              </w:rPr>
              <w:t xml:space="preserve">valuable information on the accuracy of their </w:t>
            </w:r>
            <w:r w:rsidRPr="37DF7030" w:rsidR="577EB4B9">
              <w:rPr>
                <w:rFonts w:ascii="Garamond" w:hAnsi="Garamond" w:eastAsia="Garamond" w:cs="Garamond"/>
                <w:color w:val="000000" w:themeColor="text1"/>
              </w:rPr>
              <w:t xml:space="preserve">current techniques </w:t>
            </w:r>
            <w:r w:rsidRPr="37DF7030" w:rsidR="43EE9FF6">
              <w:rPr>
                <w:rFonts w:ascii="Garamond" w:hAnsi="Garamond" w:eastAsia="Garamond" w:cs="Garamond"/>
                <w:color w:val="000000" w:themeColor="text1"/>
              </w:rPr>
              <w:t xml:space="preserve">which </w:t>
            </w:r>
            <w:r w:rsidRPr="37DF7030" w:rsidR="2843BAAE">
              <w:rPr>
                <w:rFonts w:ascii="Garamond" w:hAnsi="Garamond" w:eastAsia="Garamond" w:cs="Garamond"/>
                <w:color w:val="000000" w:themeColor="text1"/>
              </w:rPr>
              <w:t>may</w:t>
            </w:r>
            <w:r w:rsidRPr="37DF7030" w:rsidR="43EE9FF6">
              <w:rPr>
                <w:rFonts w:ascii="Garamond" w:hAnsi="Garamond" w:eastAsia="Garamond" w:cs="Garamond"/>
                <w:color w:val="000000" w:themeColor="text1"/>
              </w:rPr>
              <w:t xml:space="preserve"> be used to refine their methodologies and improve air quality forecasts for fire management decisions.</w:t>
            </w:r>
          </w:p>
        </w:tc>
        <w:tc>
          <w:tcPr>
            <w:tcW w:w="1080" w:type="dxa"/>
          </w:tcPr>
          <w:p w:rsidRPr="00CE4561" w:rsidR="004D358F" w:rsidP="00E3738F" w:rsidRDefault="4CCF23D6" w14:paraId="6CCF6DA3" w14:textId="53ADC30E">
            <w:pPr>
              <w:rPr>
                <w:rFonts w:ascii="Garamond" w:hAnsi="Garamond"/>
              </w:rPr>
            </w:pPr>
            <w:r w:rsidRPr="0F0E5ED4">
              <w:rPr>
                <w:rFonts w:ascii="Garamond" w:hAnsi="Garamond"/>
              </w:rPr>
              <w:t>N/A</w:t>
            </w:r>
          </w:p>
        </w:tc>
      </w:tr>
      <w:tr w:rsidR="018A6192" w:rsidTr="1810218B" w14:paraId="37DC0254" w14:textId="77777777">
        <w:tc>
          <w:tcPr>
            <w:tcW w:w="2055" w:type="dxa"/>
          </w:tcPr>
          <w:p w:rsidR="3A487915" w:rsidP="018A6192" w:rsidRDefault="3A487915" w14:paraId="43099560" w14:textId="471AEE4D">
            <w:pPr>
              <w:spacing w:line="259" w:lineRule="auto"/>
              <w:rPr>
                <w:rFonts w:ascii="Garamond" w:hAnsi="Garamond" w:eastAsia="Garamond" w:cs="Garamond"/>
                <w:b/>
                <w:bCs/>
                <w:color w:val="000000" w:themeColor="text1"/>
              </w:rPr>
            </w:pPr>
            <w:proofErr w:type="spellStart"/>
            <w:r w:rsidRPr="104DC082">
              <w:rPr>
                <w:rFonts w:ascii="Garamond" w:hAnsi="Garamond" w:eastAsia="Garamond" w:cs="Garamond"/>
                <w:b/>
                <w:bCs/>
                <w:color w:val="000000" w:themeColor="text1"/>
              </w:rPr>
              <w:t>StoryMap</w:t>
            </w:r>
            <w:proofErr w:type="spellEnd"/>
          </w:p>
        </w:tc>
        <w:tc>
          <w:tcPr>
            <w:tcW w:w="2745" w:type="dxa"/>
          </w:tcPr>
          <w:p w:rsidR="018A6192" w:rsidP="1810218B" w:rsidRDefault="0D7F129B" w14:paraId="1F86A383" w14:textId="1F7D778C">
            <w:pPr>
              <w:rPr>
                <w:rFonts w:ascii="Garamond" w:hAnsi="Garamond" w:eastAsia="Garamond" w:cs="Garamond"/>
                <w:color w:val="000000" w:themeColor="text1"/>
              </w:rPr>
            </w:pPr>
            <w:r w:rsidRPr="1810218B">
              <w:rPr>
                <w:rFonts w:ascii="Garamond" w:hAnsi="Garamond" w:eastAsia="Garamond" w:cs="Garamond"/>
                <w:color w:val="000000" w:themeColor="text1"/>
              </w:rPr>
              <w:t>CALIPSO CALIOP, Terra &amp; Aqua MODIS, Suomi NPP VIIRS</w:t>
            </w:r>
          </w:p>
          <w:p w:rsidR="018A6192" w:rsidP="1810218B" w:rsidRDefault="018A6192" w14:paraId="4BAC7135" w14:textId="605C5BC6">
            <w:pPr>
              <w:rPr>
                <w:rFonts w:ascii="Garamond" w:hAnsi="Garamond" w:eastAsia="Garamond" w:cs="Garamond"/>
                <w:color w:val="000000" w:themeColor="text1"/>
              </w:rPr>
            </w:pPr>
          </w:p>
        </w:tc>
        <w:tc>
          <w:tcPr>
            <w:tcW w:w="3480" w:type="dxa"/>
          </w:tcPr>
          <w:p w:rsidR="3A487915" w:rsidP="104DC082" w:rsidRDefault="12574F4A" w14:paraId="46E66F16" w14:textId="45D07DA4">
            <w:pPr>
              <w:rPr>
                <w:rFonts w:ascii="Garamond" w:hAnsi="Garamond" w:eastAsia="Garamond" w:cs="Garamond"/>
                <w:color w:val="000000" w:themeColor="text1"/>
              </w:rPr>
            </w:pPr>
            <w:r w:rsidRPr="1810218B">
              <w:rPr>
                <w:rFonts w:ascii="Garamond" w:hAnsi="Garamond" w:eastAsia="Garamond" w:cs="Garamond"/>
                <w:color w:val="000000" w:themeColor="text1"/>
              </w:rPr>
              <w:t xml:space="preserve">The </w:t>
            </w:r>
            <w:proofErr w:type="spellStart"/>
            <w:r w:rsidRPr="1810218B">
              <w:rPr>
                <w:rFonts w:ascii="Garamond" w:hAnsi="Garamond" w:eastAsia="Garamond" w:cs="Garamond"/>
                <w:color w:val="000000" w:themeColor="text1"/>
              </w:rPr>
              <w:t>StoryMap</w:t>
            </w:r>
            <w:proofErr w:type="spellEnd"/>
            <w:r w:rsidRPr="1810218B">
              <w:rPr>
                <w:rFonts w:ascii="Garamond" w:hAnsi="Garamond" w:eastAsia="Garamond" w:cs="Garamond"/>
                <w:color w:val="000000" w:themeColor="text1"/>
              </w:rPr>
              <w:t xml:space="preserve"> provide</w:t>
            </w:r>
            <w:r w:rsidRPr="1810218B" w:rsidR="5EF20ECF">
              <w:rPr>
                <w:rFonts w:ascii="Garamond" w:hAnsi="Garamond" w:eastAsia="Garamond" w:cs="Garamond"/>
                <w:color w:val="000000" w:themeColor="text1"/>
              </w:rPr>
              <w:t>s</w:t>
            </w:r>
            <w:r w:rsidRPr="1810218B">
              <w:rPr>
                <w:rFonts w:ascii="Garamond" w:hAnsi="Garamond" w:eastAsia="Garamond" w:cs="Garamond"/>
                <w:color w:val="000000" w:themeColor="text1"/>
              </w:rPr>
              <w:t xml:space="preserve"> a summary of </w:t>
            </w:r>
            <w:r w:rsidRPr="1810218B" w:rsidR="340D7155">
              <w:rPr>
                <w:rFonts w:ascii="Garamond" w:hAnsi="Garamond" w:eastAsia="Garamond" w:cs="Garamond"/>
                <w:color w:val="000000" w:themeColor="text1"/>
              </w:rPr>
              <w:t>th</w:t>
            </w:r>
            <w:r w:rsidRPr="1810218B" w:rsidR="245CB25E">
              <w:rPr>
                <w:rFonts w:ascii="Garamond" w:hAnsi="Garamond" w:eastAsia="Garamond" w:cs="Garamond"/>
                <w:color w:val="000000" w:themeColor="text1"/>
              </w:rPr>
              <w:t xml:space="preserve">is project's results, </w:t>
            </w:r>
            <w:r w:rsidRPr="1810218B">
              <w:rPr>
                <w:rFonts w:ascii="Garamond" w:hAnsi="Garamond" w:eastAsia="Garamond" w:cs="Garamond"/>
                <w:color w:val="000000" w:themeColor="text1"/>
              </w:rPr>
              <w:t xml:space="preserve">as well as information </w:t>
            </w:r>
            <w:r w:rsidRPr="1810218B" w:rsidR="5D79749D">
              <w:rPr>
                <w:rFonts w:ascii="Garamond" w:hAnsi="Garamond" w:eastAsia="Garamond" w:cs="Garamond"/>
                <w:color w:val="000000" w:themeColor="text1"/>
              </w:rPr>
              <w:t>for the public describing the importance of accurate mixing heights in determining air quality</w:t>
            </w:r>
            <w:r w:rsidRPr="1810218B" w:rsidR="4D1DE213">
              <w:rPr>
                <w:rFonts w:ascii="Garamond" w:hAnsi="Garamond" w:eastAsia="Garamond" w:cs="Garamond"/>
                <w:color w:val="000000" w:themeColor="text1"/>
              </w:rPr>
              <w:t xml:space="preserve"> and the safety of prescribe</w:t>
            </w:r>
            <w:r w:rsidRPr="1810218B" w:rsidR="41673ACA">
              <w:rPr>
                <w:rFonts w:ascii="Garamond" w:hAnsi="Garamond" w:eastAsia="Garamond" w:cs="Garamond"/>
                <w:color w:val="000000" w:themeColor="text1"/>
              </w:rPr>
              <w:t>d burns.</w:t>
            </w:r>
          </w:p>
        </w:tc>
        <w:tc>
          <w:tcPr>
            <w:tcW w:w="1080" w:type="dxa"/>
          </w:tcPr>
          <w:p w:rsidR="3A487915" w:rsidP="018A6192" w:rsidRDefault="3A487915" w14:paraId="6E5491C3" w14:textId="50245DF3">
            <w:pPr>
              <w:rPr>
                <w:rFonts w:ascii="Garamond" w:hAnsi="Garamond"/>
              </w:rPr>
            </w:pPr>
            <w:r w:rsidRPr="104DC082">
              <w:rPr>
                <w:rFonts w:ascii="Garamond" w:hAnsi="Garamond"/>
              </w:rPr>
              <w:t>N/A</w:t>
            </w: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Pr="00CE4561" w:rsidR="00C8675B" w:rsidP="0F0E5ED4" w:rsidRDefault="3D0D9E71" w14:paraId="681FD3FD" w14:textId="230C4C7B">
      <w:pPr>
        <w:rPr>
          <w:rFonts w:ascii="Garamond" w:hAnsi="Garamond" w:cs="Arial"/>
        </w:rPr>
      </w:pPr>
      <w:r w:rsidRPr="1810218B">
        <w:rPr>
          <w:rFonts w:ascii="Garamond" w:hAnsi="Garamond" w:eastAsia="Garamond" w:cs="Garamond"/>
          <w:color w:val="000000" w:themeColor="text1"/>
        </w:rPr>
        <w:t xml:space="preserve">Accurate estimations of boundary layer mixing heights are critically important in smoke prediction models used by the partners. The A-SMOKRE tool will provide direct observations of </w:t>
      </w:r>
      <w:r w:rsidRPr="1810218B" w:rsidR="00773C8D">
        <w:rPr>
          <w:rFonts w:ascii="Garamond" w:hAnsi="Garamond" w:eastAsia="Garamond" w:cs="Garamond"/>
          <w:color w:val="000000" w:themeColor="text1"/>
        </w:rPr>
        <w:t xml:space="preserve">historic smoke plume </w:t>
      </w:r>
      <w:r w:rsidRPr="1810218B">
        <w:rPr>
          <w:rFonts w:ascii="Garamond" w:hAnsi="Garamond" w:eastAsia="Garamond" w:cs="Garamond"/>
          <w:color w:val="000000" w:themeColor="text1"/>
        </w:rPr>
        <w:t xml:space="preserve">mixing heights </w:t>
      </w:r>
      <w:r w:rsidRPr="1810218B" w:rsidR="00423443">
        <w:rPr>
          <w:rFonts w:ascii="Garamond" w:hAnsi="Garamond" w:eastAsia="Garamond" w:cs="Garamond"/>
          <w:color w:val="000000" w:themeColor="text1"/>
        </w:rPr>
        <w:t xml:space="preserve">to </w:t>
      </w:r>
      <w:r w:rsidRPr="1810218B" w:rsidR="00163969">
        <w:rPr>
          <w:rFonts w:ascii="Garamond" w:hAnsi="Garamond" w:eastAsia="Garamond" w:cs="Garamond"/>
          <w:color w:val="000000" w:themeColor="text1"/>
        </w:rPr>
        <w:t>validate</w:t>
      </w:r>
      <w:r w:rsidRPr="1810218B" w:rsidR="00423443">
        <w:rPr>
          <w:rFonts w:ascii="Garamond" w:hAnsi="Garamond" w:eastAsia="Garamond" w:cs="Garamond"/>
          <w:color w:val="000000" w:themeColor="text1"/>
        </w:rPr>
        <w:t xml:space="preserve"> the</w:t>
      </w:r>
      <w:r w:rsidRPr="1810218B">
        <w:rPr>
          <w:rFonts w:ascii="Garamond" w:hAnsi="Garamond" w:eastAsia="Garamond" w:cs="Garamond"/>
          <w:color w:val="000000" w:themeColor="text1"/>
        </w:rPr>
        <w:t xml:space="preserve"> project partners’ current estimation models. The partners are not seeking a new tool to estimate real-time mixing heights, and this is not possible given the six-month delay between CALIPSO passes and CALIPSO </w:t>
      </w:r>
      <w:r w:rsidRPr="1810218B" w:rsidR="00CB181A">
        <w:rPr>
          <w:rFonts w:ascii="Garamond" w:hAnsi="Garamond" w:eastAsia="Garamond" w:cs="Garamond"/>
          <w:color w:val="000000" w:themeColor="text1"/>
        </w:rPr>
        <w:t>VFM</w:t>
      </w:r>
      <w:r w:rsidRPr="1810218B">
        <w:rPr>
          <w:rFonts w:ascii="Garamond" w:hAnsi="Garamond" w:eastAsia="Garamond" w:cs="Garamond"/>
          <w:color w:val="000000" w:themeColor="text1"/>
        </w:rPr>
        <w:t xml:space="preserve"> data availability. In conjunction with our report on the accuracies of the partners</w:t>
      </w:r>
      <w:r w:rsidRPr="1810218B" w:rsidR="3FD20979">
        <w:rPr>
          <w:rFonts w:ascii="Garamond" w:hAnsi="Garamond" w:eastAsia="Garamond" w:cs="Garamond"/>
          <w:color w:val="000000" w:themeColor="text1"/>
        </w:rPr>
        <w:t>’</w:t>
      </w:r>
      <w:r w:rsidRPr="1810218B">
        <w:rPr>
          <w:rFonts w:ascii="Garamond" w:hAnsi="Garamond" w:eastAsia="Garamond" w:cs="Garamond"/>
          <w:color w:val="000000" w:themeColor="text1"/>
        </w:rPr>
        <w:t xml:space="preserve"> methods, these products will provide the end users with </w:t>
      </w:r>
      <w:r w:rsidRPr="1810218B" w:rsidR="35FFC0E0">
        <w:rPr>
          <w:rFonts w:ascii="Garamond" w:hAnsi="Garamond" w:eastAsia="Garamond" w:cs="Garamond"/>
          <w:color w:val="000000" w:themeColor="text1"/>
        </w:rPr>
        <w:t>additional information on</w:t>
      </w:r>
      <w:r w:rsidRPr="1810218B" w:rsidR="084E8CB4">
        <w:rPr>
          <w:rFonts w:ascii="Garamond" w:hAnsi="Garamond" w:eastAsia="Garamond" w:cs="Garamond"/>
          <w:color w:val="000000" w:themeColor="text1"/>
        </w:rPr>
        <w:t xml:space="preserve"> </w:t>
      </w:r>
      <w:r w:rsidRPr="1810218B">
        <w:rPr>
          <w:rFonts w:ascii="Garamond" w:hAnsi="Garamond" w:eastAsia="Garamond" w:cs="Garamond"/>
          <w:color w:val="000000" w:themeColor="text1"/>
        </w:rPr>
        <w:t xml:space="preserve">mixing height estimations that </w:t>
      </w:r>
      <w:r w:rsidRPr="1810218B" w:rsidR="090938D3">
        <w:rPr>
          <w:rFonts w:ascii="Garamond" w:hAnsi="Garamond" w:eastAsia="Garamond" w:cs="Garamond"/>
          <w:color w:val="000000" w:themeColor="text1"/>
        </w:rPr>
        <w:t>they can use</w:t>
      </w:r>
      <w:r w:rsidRPr="1810218B" w:rsidR="699792B3">
        <w:rPr>
          <w:rFonts w:ascii="Garamond" w:hAnsi="Garamond" w:eastAsia="Garamond" w:cs="Garamond"/>
          <w:color w:val="000000" w:themeColor="text1"/>
        </w:rPr>
        <w:t xml:space="preserve"> to improve </w:t>
      </w:r>
      <w:r w:rsidRPr="1810218B" w:rsidR="38EE452A">
        <w:rPr>
          <w:rFonts w:ascii="Garamond" w:hAnsi="Garamond" w:eastAsia="Garamond" w:cs="Garamond"/>
          <w:color w:val="000000" w:themeColor="text1"/>
        </w:rPr>
        <w:t>air quality</w:t>
      </w:r>
      <w:r w:rsidRPr="1810218B">
        <w:rPr>
          <w:rFonts w:ascii="Garamond" w:hAnsi="Garamond" w:eastAsia="Garamond" w:cs="Garamond"/>
          <w:color w:val="000000" w:themeColor="text1"/>
        </w:rPr>
        <w:t xml:space="preserve"> </w:t>
      </w:r>
      <w:r w:rsidRPr="1810218B" w:rsidR="3F8BCF4C">
        <w:rPr>
          <w:rFonts w:ascii="Garamond" w:hAnsi="Garamond" w:eastAsia="Garamond" w:cs="Garamond"/>
          <w:color w:val="000000" w:themeColor="text1"/>
        </w:rPr>
        <w:t>forecasts a</w:t>
      </w:r>
      <w:r w:rsidRPr="1810218B">
        <w:rPr>
          <w:rFonts w:ascii="Garamond" w:hAnsi="Garamond" w:eastAsia="Garamond" w:cs="Garamond"/>
          <w:color w:val="000000" w:themeColor="text1"/>
        </w:rPr>
        <w:t>nd go/no-go decisions for prescribed burns.</w:t>
      </w:r>
    </w:p>
    <w:p w:rsidRPr="00C8675B" w:rsidR="004D358F" w:rsidP="00C8675B" w:rsidRDefault="004D358F" w14:paraId="72679EDF" w14:textId="475B6A8D">
      <w:pPr>
        <w:rPr>
          <w:rFonts w:ascii="Garamond" w:hAnsi="Garamond" w:cs="Arial"/>
        </w:rPr>
      </w:pPr>
    </w:p>
    <w:p w:rsidRPr="00CE4561" w:rsidR="00272CD9" w:rsidP="00272CD9" w:rsidRDefault="00272CD9" w14:paraId="7D79AE23" w14:textId="40126725">
      <w:pPr>
        <w:pBdr>
          <w:bottom w:val="single" w:color="auto" w:sz="4" w:space="1"/>
        </w:pBdr>
        <w:rPr>
          <w:rFonts w:ascii="Garamond" w:hAnsi="Garamond"/>
        </w:rPr>
      </w:pPr>
      <w:r w:rsidRPr="37DF7030">
        <w:rPr>
          <w:rFonts w:ascii="Garamond" w:hAnsi="Garamond"/>
          <w:b/>
          <w:bCs/>
        </w:rPr>
        <w:t>References</w:t>
      </w:r>
    </w:p>
    <w:p w:rsidRPr="00CE4561" w:rsidR="00F14B4C" w:rsidP="37DF7030" w:rsidRDefault="7FD127A4" w14:paraId="16CF75BD" w14:textId="41F4DA38">
      <w:pPr>
        <w:spacing w:after="200"/>
        <w:ind w:left="720" w:hanging="720"/>
        <w:rPr>
          <w:rFonts w:ascii="Garamond" w:hAnsi="Garamond" w:eastAsia="Garamond" w:cs="Garamond"/>
          <w:color w:val="000000" w:themeColor="text1"/>
        </w:rPr>
      </w:pPr>
      <w:r w:rsidRPr="37DF7030">
        <w:rPr>
          <w:rFonts w:ascii="Garamond" w:hAnsi="Garamond" w:eastAsia="Garamond" w:cs="Garamond"/>
          <w:color w:val="000000" w:themeColor="text1"/>
        </w:rPr>
        <w:t xml:space="preserve">Dennison, P. E., Brewer, S. C., Arnold, J. D., &amp; Moritz, M. A. (2014). Large wildfire trends in the western United States, 1984–2011. </w:t>
      </w:r>
      <w:r w:rsidRPr="37DF7030">
        <w:rPr>
          <w:rFonts w:ascii="Garamond" w:hAnsi="Garamond" w:eastAsia="Garamond" w:cs="Garamond"/>
          <w:i/>
          <w:iCs/>
          <w:color w:val="000000" w:themeColor="text1"/>
        </w:rPr>
        <w:t>Geophysical Research Letters, 41</w:t>
      </w:r>
      <w:r w:rsidRPr="37DF7030">
        <w:rPr>
          <w:rFonts w:ascii="Garamond" w:hAnsi="Garamond" w:eastAsia="Garamond" w:cs="Garamond"/>
          <w:color w:val="000000" w:themeColor="text1"/>
        </w:rPr>
        <w:t xml:space="preserve">(8), 2928-2933. </w:t>
      </w:r>
      <w:hyperlink r:id="rId11">
        <w:r w:rsidRPr="37DF7030">
          <w:rPr>
            <w:rStyle w:val="Hyperlink"/>
            <w:rFonts w:ascii="Garamond" w:hAnsi="Garamond" w:eastAsia="Garamond" w:cs="Garamond"/>
          </w:rPr>
          <w:t>https://doi.org/10.1002/2014GL059576</w:t>
        </w:r>
      </w:hyperlink>
    </w:p>
    <w:p w:rsidR="001C758C" w:rsidP="001C758C" w:rsidRDefault="7D9D33C4" w14:paraId="2F300AD3" w14:textId="5E68D6F4">
      <w:pPr>
        <w:spacing w:line="259" w:lineRule="auto"/>
        <w:ind w:left="720" w:hanging="720"/>
        <w:rPr>
          <w:rFonts w:ascii="Garamond" w:hAnsi="Garamond" w:eastAsia="Garamond" w:cs="Garamond"/>
          <w:sz w:val="21"/>
          <w:szCs w:val="21"/>
        </w:rPr>
      </w:pPr>
      <w:r w:rsidRPr="37DF7030">
        <w:rPr>
          <w:rFonts w:ascii="Garamond" w:hAnsi="Garamond" w:eastAsia="Garamond" w:cs="Garamond"/>
          <w:color w:val="000000" w:themeColor="text1"/>
        </w:rPr>
        <w:t xml:space="preserve">Fearon, M. G., Brown, T. J., &amp; Curcio, G. M. (2015). Establishing a national standard method for operational mixing height determination. </w:t>
      </w:r>
      <w:r w:rsidRPr="37DF7030">
        <w:rPr>
          <w:rFonts w:ascii="Garamond" w:hAnsi="Garamond" w:eastAsia="Garamond" w:cs="Garamond"/>
          <w:i/>
          <w:iCs/>
          <w:color w:val="000000" w:themeColor="text1"/>
        </w:rPr>
        <w:t>Journal of Operational Meteorology</w:t>
      </w:r>
      <w:r w:rsidRPr="37DF7030">
        <w:rPr>
          <w:rFonts w:ascii="Garamond" w:hAnsi="Garamond" w:eastAsia="Garamond" w:cs="Garamond"/>
          <w:color w:val="000000" w:themeColor="text1"/>
        </w:rPr>
        <w:t xml:space="preserve">, </w:t>
      </w:r>
      <w:r w:rsidRPr="37DF7030">
        <w:rPr>
          <w:rFonts w:ascii="Garamond" w:hAnsi="Garamond" w:eastAsia="Garamond" w:cs="Garamond"/>
          <w:i/>
          <w:iCs/>
          <w:color w:val="000000" w:themeColor="text1"/>
        </w:rPr>
        <w:t>3</w:t>
      </w:r>
      <w:r w:rsidRPr="37DF7030">
        <w:rPr>
          <w:rFonts w:ascii="Garamond" w:hAnsi="Garamond" w:eastAsia="Garamond" w:cs="Garamond"/>
          <w:color w:val="000000" w:themeColor="text1"/>
        </w:rPr>
        <w:t xml:space="preserve">(15). DOI: </w:t>
      </w:r>
      <w:r w:rsidRPr="37DF7030">
        <w:rPr>
          <w:rFonts w:ascii="Garamond" w:hAnsi="Garamond" w:eastAsia="Garamond" w:cs="Garamond"/>
          <w:sz w:val="21"/>
          <w:szCs w:val="21"/>
        </w:rPr>
        <w:t>10.15191/nwajom.2015.0315</w:t>
      </w:r>
    </w:p>
    <w:p w:rsidRPr="001C758C" w:rsidR="001C758C" w:rsidP="001C758C" w:rsidRDefault="001C758C" w14:paraId="770B3C1C" w14:textId="77777777">
      <w:pPr>
        <w:spacing w:line="259" w:lineRule="auto"/>
        <w:ind w:left="720" w:hanging="720"/>
        <w:rPr>
          <w:rFonts w:ascii="Garamond" w:hAnsi="Garamond" w:eastAsia="Garamond" w:cs="Garamond"/>
          <w:sz w:val="21"/>
          <w:szCs w:val="21"/>
        </w:rPr>
      </w:pPr>
    </w:p>
    <w:p w:rsidRPr="00CE4561" w:rsidR="00F14B4C" w:rsidP="37DF7030" w:rsidRDefault="5938F630" w14:paraId="401DAF4C" w14:textId="0CE102AB">
      <w:pPr>
        <w:spacing w:after="200" w:line="276" w:lineRule="auto"/>
        <w:rPr>
          <w:rFonts w:ascii="Garamond" w:hAnsi="Garamond" w:eastAsia="Garamond" w:cs="Garamond"/>
          <w:color w:val="000000" w:themeColor="text1"/>
        </w:rPr>
      </w:pPr>
      <w:r w:rsidRPr="1810218B">
        <w:rPr>
          <w:rFonts w:ascii="Garamond" w:hAnsi="Garamond" w:eastAsia="Garamond" w:cs="Garamond"/>
          <w:color w:val="000000" w:themeColor="text1"/>
        </w:rPr>
        <w:t>Feng, X., Wu, B., &amp; Yan, N. (2015). A Method for Deriving the Boundary Layer Mixing Height from</w:t>
      </w:r>
      <w:r w:rsidR="00F14B4C">
        <w:tab/>
      </w:r>
      <w:r w:rsidRPr="1810218B">
        <w:rPr>
          <w:rFonts w:ascii="Garamond" w:hAnsi="Garamond" w:eastAsia="Garamond" w:cs="Garamond"/>
          <w:color w:val="000000" w:themeColor="text1"/>
        </w:rPr>
        <w:t xml:space="preserve"> </w:t>
      </w:r>
      <w:r w:rsidR="00F14B4C">
        <w:tab/>
      </w:r>
      <w:r w:rsidRPr="1810218B">
        <w:rPr>
          <w:rFonts w:ascii="Garamond" w:hAnsi="Garamond" w:eastAsia="Garamond" w:cs="Garamond"/>
          <w:color w:val="000000" w:themeColor="text1"/>
        </w:rPr>
        <w:t xml:space="preserve">MODIS Atmospheric Profile Data. </w:t>
      </w:r>
      <w:r w:rsidRPr="1810218B">
        <w:rPr>
          <w:rFonts w:ascii="Garamond" w:hAnsi="Garamond" w:eastAsia="Garamond" w:cs="Garamond"/>
          <w:i/>
          <w:iCs/>
          <w:color w:val="000000" w:themeColor="text1"/>
        </w:rPr>
        <w:t xml:space="preserve">Atmosphere, </w:t>
      </w:r>
      <w:r w:rsidRPr="1810218B">
        <w:rPr>
          <w:rFonts w:ascii="Garamond" w:hAnsi="Garamond" w:eastAsia="Garamond" w:cs="Garamond"/>
          <w:color w:val="000000" w:themeColor="text1"/>
        </w:rPr>
        <w:t>6, 1346-1361. doi:10.3390/atmos6091346</w:t>
      </w:r>
    </w:p>
    <w:p w:rsidRPr="00CE4561" w:rsidR="00F14B4C" w:rsidP="37DF7030" w:rsidRDefault="70632EB7" w14:paraId="54AB85DC" w14:textId="53BFE853">
      <w:pPr>
        <w:spacing w:after="200"/>
        <w:ind w:left="720" w:hanging="720"/>
        <w:rPr>
          <w:rFonts w:ascii="Arial" w:hAnsi="Arial" w:eastAsia="Arial" w:cs="Arial"/>
          <w:color w:val="000000" w:themeColor="text1"/>
        </w:rPr>
      </w:pPr>
      <w:r w:rsidRPr="37DF7030">
        <w:rPr>
          <w:rFonts w:ascii="Garamond" w:hAnsi="Garamond" w:eastAsia="Garamond" w:cs="Garamond"/>
          <w:color w:val="000000" w:themeColor="text1"/>
        </w:rPr>
        <w:t xml:space="preserve">Jones, B. &amp; </w:t>
      </w:r>
      <w:proofErr w:type="spellStart"/>
      <w:r w:rsidRPr="37DF7030">
        <w:rPr>
          <w:rFonts w:ascii="Garamond" w:hAnsi="Garamond" w:eastAsia="Garamond" w:cs="Garamond"/>
          <w:color w:val="000000" w:themeColor="text1"/>
        </w:rPr>
        <w:t>Berrens</w:t>
      </w:r>
      <w:proofErr w:type="spellEnd"/>
      <w:r w:rsidRPr="37DF7030">
        <w:rPr>
          <w:rFonts w:ascii="Garamond" w:hAnsi="Garamond" w:eastAsia="Garamond" w:cs="Garamond"/>
          <w:color w:val="000000" w:themeColor="text1"/>
        </w:rPr>
        <w:t xml:space="preserve">, R. (2017). Application of an Original Wildfire Smoke Health Cost Benefits Transfer Protocol to the Western US, 2005–2015. </w:t>
      </w:r>
      <w:r w:rsidRPr="37DF7030">
        <w:rPr>
          <w:rFonts w:ascii="Garamond" w:hAnsi="Garamond" w:eastAsia="Garamond" w:cs="Garamond"/>
          <w:i/>
          <w:iCs/>
          <w:color w:val="000000" w:themeColor="text1"/>
        </w:rPr>
        <w:t>Environmental Management (New York), 60</w:t>
      </w:r>
      <w:r w:rsidRPr="37DF7030">
        <w:rPr>
          <w:rFonts w:ascii="Garamond" w:hAnsi="Garamond" w:eastAsia="Garamond" w:cs="Garamond"/>
          <w:color w:val="000000" w:themeColor="text1"/>
        </w:rPr>
        <w:t xml:space="preserve">(5), 809–822. </w:t>
      </w:r>
      <w:hyperlink r:id="rId12">
        <w:r w:rsidRPr="37DF7030">
          <w:rPr>
            <w:rStyle w:val="Hyperlink"/>
            <w:rFonts w:ascii="Garamond" w:hAnsi="Garamond" w:eastAsia="Garamond" w:cs="Garamond"/>
          </w:rPr>
          <w:t>https://doi.org/10.1007/s00267-017-0930-4</w:t>
        </w:r>
      </w:hyperlink>
    </w:p>
    <w:p w:rsidRPr="00CE4561" w:rsidR="006958CB" w:rsidP="0F0E5ED4" w:rsidRDefault="006958CB" w14:paraId="784C12B9" w14:textId="1FBEC1C6">
      <w:pPr>
        <w:rPr>
          <w:rFonts w:ascii="Garamond" w:hAnsi="Garamond"/>
        </w:rPr>
      </w:pPr>
    </w:p>
    <w:sectPr w:rsidRPr="00CE4561" w:rsidR="006958CB" w:rsidSect="006958CB">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7DE9B" w16cex:dateUtc="2021-02-17T23:27:00Z"/>
  <w16cex:commentExtensible w16cex:durableId="3A3C2139" w16cex:dateUtc="2021-02-21T20:57:58.137Z"/>
  <w16cex:commentExtensible w16cex:durableId="0DF6BD2F" w16cex:dateUtc="2021-02-21T21:00:01Z"/>
  <w16cex:commentExtensible w16cex:durableId="1E6C1B6A" w16cex:dateUtc="2021-02-21T21:01:11.566Z"/>
  <w16cex:commentExtensible w16cex:durableId="6473278B" w16cex:dateUtc="2021-02-21T21:03:29.451Z"/>
  <w16cex:commentExtensible w16cex:durableId="02E8837E" w16cex:dateUtc="2021-02-21T21:05:32.637Z"/>
  <w16cex:commentExtensible w16cex:durableId="693A8631" w16cex:dateUtc="2021-03-25T17:00:35Z"/>
  <w16cex:commentExtensible w16cex:durableId="3B3C7659" w16cex:dateUtc="2021-03-25T17:22:23Z"/>
  <w16cex:commentExtensible w16cex:durableId="578B0630" w16cex:dateUtc="2021-03-25T17:30:56Z"/>
  <w16cex:commentExtensible w16cex:durableId="3A1AA113" w16cex:dateUtc="2021-03-25T17:31:44Z"/>
  <w16cex:commentExtensible w16cex:durableId="141B6DEE" w16cex:dateUtc="2021-03-25T17:37: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F7" w:rsidP="00DB5E53" w:rsidRDefault="008327F7" w14:paraId="2109CC83" w14:textId="77777777">
      <w:r>
        <w:separator/>
      </w:r>
    </w:p>
  </w:endnote>
  <w:endnote w:type="continuationSeparator" w:id="0">
    <w:p w:rsidR="008327F7" w:rsidP="00DB5E53" w:rsidRDefault="008327F7" w14:paraId="2759B5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F7" w:rsidP="00DB5E53" w:rsidRDefault="008327F7" w14:paraId="5FA6F1CA" w14:textId="77777777">
      <w:r>
        <w:separator/>
      </w:r>
    </w:p>
  </w:footnote>
  <w:footnote w:type="continuationSeparator" w:id="0">
    <w:p w:rsidR="008327F7" w:rsidP="00DB5E53" w:rsidRDefault="008327F7" w14:paraId="0BC6BC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716C39" w14:paraId="686A3C84" w14:textId="41B71A0F">
    <w:pPr>
      <w:jc w:val="right"/>
      <w:rPr>
        <w:rFonts w:ascii="Garamond" w:hAnsi="Garamond"/>
        <w:b/>
        <w:sz w:val="24"/>
        <w:szCs w:val="24"/>
      </w:rPr>
    </w:pPr>
    <w:r>
      <w:rPr>
        <w:rFonts w:ascii="Garamond" w:hAnsi="Garamond"/>
        <w:b/>
        <w:sz w:val="24"/>
        <w:szCs w:val="24"/>
      </w:rPr>
      <w:t>Idaho - Pocatello</w:t>
    </w:r>
  </w:p>
  <w:p w:rsidRPr="004077CB" w:rsidR="00C07A1A" w:rsidP="00C07A1A" w:rsidRDefault="3D07E2AA" w14:paraId="4EA08BFD" w14:textId="77777777">
    <w:pPr>
      <w:pStyle w:val="Header"/>
      <w:jc w:val="right"/>
      <w:rPr>
        <w:rFonts w:ascii="Garamond" w:hAnsi="Garamond"/>
        <w:b/>
        <w:sz w:val="24"/>
        <w:szCs w:val="24"/>
      </w:rPr>
    </w:pPr>
    <w:r w:rsidR="0BC6CB8E">
      <w:drawing>
        <wp:inline wp14:editId="5DD978D5"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07fae2df581d4d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716C39" w14:paraId="19751DC8" w14:textId="5035D28E">
    <w:pPr>
      <w:pStyle w:val="Header"/>
      <w:jc w:val="right"/>
      <w:rPr>
        <w:rFonts w:ascii="Garamond" w:hAnsi="Garamond"/>
        <w:i/>
        <w:sz w:val="24"/>
        <w:szCs w:val="24"/>
      </w:rPr>
    </w:pPr>
    <w:r>
      <w:rPr>
        <w:rFonts w:ascii="Garamond" w:hAnsi="Garamond"/>
        <w:i/>
        <w:sz w:val="24"/>
        <w:szCs w:val="24"/>
      </w:rPr>
      <w:t>Spring</w:t>
    </w:r>
    <w:r w:rsidR="008F3860">
      <w:rPr>
        <w:rFonts w:ascii="Garamond" w:hAnsi="Garamond"/>
        <w:i/>
        <w:sz w:val="24"/>
        <w:szCs w:val="24"/>
      </w:rPr>
      <w:t xml:space="preserve"> 202</w:t>
    </w:r>
    <w:r>
      <w:rPr>
        <w:rFonts w:ascii="Garamond" w:hAnsi="Garamond"/>
        <w:i/>
        <w:sz w:val="24"/>
        <w:szCs w:val="24"/>
      </w:rPr>
      <w:t>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D5651"/>
    <w:multiLevelType w:val="hybridMultilevel"/>
    <w:tmpl w:val="428A02C4"/>
    <w:lvl w:ilvl="0" w:tplc="8A1493B4">
      <w:start w:val="1"/>
      <w:numFmt w:val="bullet"/>
      <w:lvlText w:val=""/>
      <w:lvlJc w:val="left"/>
      <w:pPr>
        <w:ind w:left="720" w:hanging="360"/>
      </w:pPr>
      <w:rPr>
        <w:rFonts w:hint="default" w:ascii="Symbol" w:hAnsi="Symbol"/>
      </w:rPr>
    </w:lvl>
    <w:lvl w:ilvl="1" w:tplc="07186DFA">
      <w:start w:val="1"/>
      <w:numFmt w:val="bullet"/>
      <w:lvlText w:val="o"/>
      <w:lvlJc w:val="left"/>
      <w:pPr>
        <w:ind w:left="1440" w:hanging="360"/>
      </w:pPr>
      <w:rPr>
        <w:rFonts w:hint="default" w:ascii="Courier New" w:hAnsi="Courier New"/>
      </w:rPr>
    </w:lvl>
    <w:lvl w:ilvl="2" w:tplc="8A1CE16A">
      <w:start w:val="1"/>
      <w:numFmt w:val="bullet"/>
      <w:lvlText w:val=""/>
      <w:lvlJc w:val="left"/>
      <w:pPr>
        <w:ind w:left="2160" w:hanging="360"/>
      </w:pPr>
      <w:rPr>
        <w:rFonts w:hint="default" w:ascii="Wingdings" w:hAnsi="Wingdings"/>
      </w:rPr>
    </w:lvl>
    <w:lvl w:ilvl="3" w:tplc="4232C4C4">
      <w:start w:val="1"/>
      <w:numFmt w:val="bullet"/>
      <w:lvlText w:val=""/>
      <w:lvlJc w:val="left"/>
      <w:pPr>
        <w:ind w:left="2880" w:hanging="360"/>
      </w:pPr>
      <w:rPr>
        <w:rFonts w:hint="default" w:ascii="Symbol" w:hAnsi="Symbol"/>
      </w:rPr>
    </w:lvl>
    <w:lvl w:ilvl="4" w:tplc="3C3AE5E2">
      <w:start w:val="1"/>
      <w:numFmt w:val="bullet"/>
      <w:lvlText w:val="o"/>
      <w:lvlJc w:val="left"/>
      <w:pPr>
        <w:ind w:left="3600" w:hanging="360"/>
      </w:pPr>
      <w:rPr>
        <w:rFonts w:hint="default" w:ascii="Courier New" w:hAnsi="Courier New"/>
      </w:rPr>
    </w:lvl>
    <w:lvl w:ilvl="5" w:tplc="A1B6607E">
      <w:start w:val="1"/>
      <w:numFmt w:val="bullet"/>
      <w:lvlText w:val=""/>
      <w:lvlJc w:val="left"/>
      <w:pPr>
        <w:ind w:left="4320" w:hanging="360"/>
      </w:pPr>
      <w:rPr>
        <w:rFonts w:hint="default" w:ascii="Wingdings" w:hAnsi="Wingdings"/>
      </w:rPr>
    </w:lvl>
    <w:lvl w:ilvl="6" w:tplc="2A0EBB86">
      <w:start w:val="1"/>
      <w:numFmt w:val="bullet"/>
      <w:lvlText w:val=""/>
      <w:lvlJc w:val="left"/>
      <w:pPr>
        <w:ind w:left="5040" w:hanging="360"/>
      </w:pPr>
      <w:rPr>
        <w:rFonts w:hint="default" w:ascii="Symbol" w:hAnsi="Symbol"/>
      </w:rPr>
    </w:lvl>
    <w:lvl w:ilvl="7" w:tplc="972E49AC">
      <w:start w:val="1"/>
      <w:numFmt w:val="bullet"/>
      <w:lvlText w:val="o"/>
      <w:lvlJc w:val="left"/>
      <w:pPr>
        <w:ind w:left="5760" w:hanging="360"/>
      </w:pPr>
      <w:rPr>
        <w:rFonts w:hint="default" w:ascii="Courier New" w:hAnsi="Courier New"/>
      </w:rPr>
    </w:lvl>
    <w:lvl w:ilvl="8" w:tplc="C10EAD7E">
      <w:start w:val="1"/>
      <w:numFmt w:val="bullet"/>
      <w:lvlText w:val=""/>
      <w:lvlJc w:val="left"/>
      <w:pPr>
        <w:ind w:left="6480" w:hanging="360"/>
      </w:pPr>
      <w:rPr>
        <w:rFonts w:hint="default" w:ascii="Wingdings" w:hAnsi="Wingdings"/>
      </w:rPr>
    </w:lvl>
  </w:abstractNum>
  <w:abstractNum w:abstractNumId="4" w15:restartNumberingAfterBreak="0">
    <w:nsid w:val="211556B1"/>
    <w:multiLevelType w:val="hybridMultilevel"/>
    <w:tmpl w:val="F3081A76"/>
    <w:lvl w:ilvl="0" w:tplc="8706905E">
      <w:start w:val="1"/>
      <w:numFmt w:val="bullet"/>
      <w:lvlText w:val=""/>
      <w:lvlJc w:val="left"/>
      <w:pPr>
        <w:ind w:left="720" w:hanging="360"/>
      </w:pPr>
      <w:rPr>
        <w:rFonts w:hint="default" w:ascii="Symbol" w:hAnsi="Symbol"/>
      </w:rPr>
    </w:lvl>
    <w:lvl w:ilvl="1" w:tplc="07C8C98C">
      <w:start w:val="1"/>
      <w:numFmt w:val="bullet"/>
      <w:lvlText w:val="o"/>
      <w:lvlJc w:val="left"/>
      <w:pPr>
        <w:ind w:left="1440" w:hanging="360"/>
      </w:pPr>
      <w:rPr>
        <w:rFonts w:hint="default" w:ascii="Courier New" w:hAnsi="Courier New"/>
      </w:rPr>
    </w:lvl>
    <w:lvl w:ilvl="2" w:tplc="8ECCD180">
      <w:start w:val="1"/>
      <w:numFmt w:val="bullet"/>
      <w:lvlText w:val=""/>
      <w:lvlJc w:val="left"/>
      <w:pPr>
        <w:ind w:left="2160" w:hanging="360"/>
      </w:pPr>
      <w:rPr>
        <w:rFonts w:hint="default" w:ascii="Wingdings" w:hAnsi="Wingdings"/>
      </w:rPr>
    </w:lvl>
    <w:lvl w:ilvl="3" w:tplc="9C840CFE">
      <w:start w:val="1"/>
      <w:numFmt w:val="bullet"/>
      <w:lvlText w:val=""/>
      <w:lvlJc w:val="left"/>
      <w:pPr>
        <w:ind w:left="2880" w:hanging="360"/>
      </w:pPr>
      <w:rPr>
        <w:rFonts w:hint="default" w:ascii="Symbol" w:hAnsi="Symbol"/>
      </w:rPr>
    </w:lvl>
    <w:lvl w:ilvl="4" w:tplc="E1204A76">
      <w:start w:val="1"/>
      <w:numFmt w:val="bullet"/>
      <w:lvlText w:val="o"/>
      <w:lvlJc w:val="left"/>
      <w:pPr>
        <w:ind w:left="3600" w:hanging="360"/>
      </w:pPr>
      <w:rPr>
        <w:rFonts w:hint="default" w:ascii="Courier New" w:hAnsi="Courier New"/>
      </w:rPr>
    </w:lvl>
    <w:lvl w:ilvl="5" w:tplc="159A3CE0">
      <w:start w:val="1"/>
      <w:numFmt w:val="bullet"/>
      <w:lvlText w:val=""/>
      <w:lvlJc w:val="left"/>
      <w:pPr>
        <w:ind w:left="4320" w:hanging="360"/>
      </w:pPr>
      <w:rPr>
        <w:rFonts w:hint="default" w:ascii="Wingdings" w:hAnsi="Wingdings"/>
      </w:rPr>
    </w:lvl>
    <w:lvl w:ilvl="6" w:tplc="EA185456">
      <w:start w:val="1"/>
      <w:numFmt w:val="bullet"/>
      <w:lvlText w:val=""/>
      <w:lvlJc w:val="left"/>
      <w:pPr>
        <w:ind w:left="5040" w:hanging="360"/>
      </w:pPr>
      <w:rPr>
        <w:rFonts w:hint="default" w:ascii="Symbol" w:hAnsi="Symbol"/>
      </w:rPr>
    </w:lvl>
    <w:lvl w:ilvl="7" w:tplc="DA441C28">
      <w:start w:val="1"/>
      <w:numFmt w:val="bullet"/>
      <w:lvlText w:val="o"/>
      <w:lvlJc w:val="left"/>
      <w:pPr>
        <w:ind w:left="5760" w:hanging="360"/>
      </w:pPr>
      <w:rPr>
        <w:rFonts w:hint="default" w:ascii="Courier New" w:hAnsi="Courier New"/>
      </w:rPr>
    </w:lvl>
    <w:lvl w:ilvl="8" w:tplc="7B366E5A">
      <w:start w:val="1"/>
      <w:numFmt w:val="bullet"/>
      <w:lvlText w:val=""/>
      <w:lvlJc w:val="left"/>
      <w:pPr>
        <w:ind w:left="6480" w:hanging="360"/>
      </w:pPr>
      <w:rPr>
        <w:rFonts w:hint="default" w:ascii="Wingdings" w:hAnsi="Wingdings"/>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CD3593"/>
    <w:multiLevelType w:val="hybridMultilevel"/>
    <w:tmpl w:val="E8E2DCA4"/>
    <w:lvl w:ilvl="0" w:tplc="1EC6EF40">
      <w:start w:val="1"/>
      <w:numFmt w:val="bullet"/>
      <w:lvlText w:val=""/>
      <w:lvlJc w:val="left"/>
      <w:pPr>
        <w:ind w:left="720" w:hanging="360"/>
      </w:pPr>
      <w:rPr>
        <w:rFonts w:hint="default" w:ascii="Symbol" w:hAnsi="Symbol"/>
      </w:rPr>
    </w:lvl>
    <w:lvl w:ilvl="1" w:tplc="F7F28CEA">
      <w:start w:val="1"/>
      <w:numFmt w:val="bullet"/>
      <w:lvlText w:val="o"/>
      <w:lvlJc w:val="left"/>
      <w:pPr>
        <w:ind w:left="1440" w:hanging="360"/>
      </w:pPr>
      <w:rPr>
        <w:rFonts w:hint="default" w:ascii="Courier New" w:hAnsi="Courier New"/>
      </w:rPr>
    </w:lvl>
    <w:lvl w:ilvl="2" w:tplc="8EA03AEC">
      <w:start w:val="1"/>
      <w:numFmt w:val="bullet"/>
      <w:lvlText w:val=""/>
      <w:lvlJc w:val="left"/>
      <w:pPr>
        <w:ind w:left="2160" w:hanging="360"/>
      </w:pPr>
      <w:rPr>
        <w:rFonts w:hint="default" w:ascii="Wingdings" w:hAnsi="Wingdings"/>
      </w:rPr>
    </w:lvl>
    <w:lvl w:ilvl="3" w:tplc="E64808B2">
      <w:start w:val="1"/>
      <w:numFmt w:val="bullet"/>
      <w:lvlText w:val=""/>
      <w:lvlJc w:val="left"/>
      <w:pPr>
        <w:ind w:left="2880" w:hanging="360"/>
      </w:pPr>
      <w:rPr>
        <w:rFonts w:hint="default" w:ascii="Symbol" w:hAnsi="Symbol"/>
      </w:rPr>
    </w:lvl>
    <w:lvl w:ilvl="4" w:tplc="0DC0E932">
      <w:start w:val="1"/>
      <w:numFmt w:val="bullet"/>
      <w:lvlText w:val="o"/>
      <w:lvlJc w:val="left"/>
      <w:pPr>
        <w:ind w:left="3600" w:hanging="360"/>
      </w:pPr>
      <w:rPr>
        <w:rFonts w:hint="default" w:ascii="Courier New" w:hAnsi="Courier New"/>
      </w:rPr>
    </w:lvl>
    <w:lvl w:ilvl="5" w:tplc="B94407F2">
      <w:start w:val="1"/>
      <w:numFmt w:val="bullet"/>
      <w:lvlText w:val=""/>
      <w:lvlJc w:val="left"/>
      <w:pPr>
        <w:ind w:left="4320" w:hanging="360"/>
      </w:pPr>
      <w:rPr>
        <w:rFonts w:hint="default" w:ascii="Wingdings" w:hAnsi="Wingdings"/>
      </w:rPr>
    </w:lvl>
    <w:lvl w:ilvl="6" w:tplc="23B408A8">
      <w:start w:val="1"/>
      <w:numFmt w:val="bullet"/>
      <w:lvlText w:val=""/>
      <w:lvlJc w:val="left"/>
      <w:pPr>
        <w:ind w:left="5040" w:hanging="360"/>
      </w:pPr>
      <w:rPr>
        <w:rFonts w:hint="default" w:ascii="Symbol" w:hAnsi="Symbol"/>
      </w:rPr>
    </w:lvl>
    <w:lvl w:ilvl="7" w:tplc="723CC0DA">
      <w:start w:val="1"/>
      <w:numFmt w:val="bullet"/>
      <w:lvlText w:val="o"/>
      <w:lvlJc w:val="left"/>
      <w:pPr>
        <w:ind w:left="5760" w:hanging="360"/>
      </w:pPr>
      <w:rPr>
        <w:rFonts w:hint="default" w:ascii="Courier New" w:hAnsi="Courier New"/>
      </w:rPr>
    </w:lvl>
    <w:lvl w:ilvl="8" w:tplc="087A8812">
      <w:start w:val="1"/>
      <w:numFmt w:val="bullet"/>
      <w:lvlText w:val=""/>
      <w:lvlJc w:val="left"/>
      <w:pPr>
        <w:ind w:left="6480" w:hanging="360"/>
      </w:pPr>
      <w:rPr>
        <w:rFonts w:hint="default" w:ascii="Wingdings" w:hAnsi="Wingdings"/>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24411A2"/>
    <w:multiLevelType w:val="hybridMultilevel"/>
    <w:tmpl w:val="5EF2DCC6"/>
    <w:lvl w:ilvl="0" w:tplc="2F9E37DC">
      <w:start w:val="1"/>
      <w:numFmt w:val="bullet"/>
      <w:lvlText w:val=""/>
      <w:lvlJc w:val="left"/>
      <w:pPr>
        <w:ind w:left="720" w:hanging="360"/>
      </w:pPr>
      <w:rPr>
        <w:rFonts w:hint="default" w:ascii="Symbol" w:hAnsi="Symbol"/>
      </w:rPr>
    </w:lvl>
    <w:lvl w:ilvl="1" w:tplc="6B0C040C">
      <w:start w:val="1"/>
      <w:numFmt w:val="bullet"/>
      <w:lvlText w:val="o"/>
      <w:lvlJc w:val="left"/>
      <w:pPr>
        <w:ind w:left="1440" w:hanging="360"/>
      </w:pPr>
      <w:rPr>
        <w:rFonts w:hint="default" w:ascii="Courier New" w:hAnsi="Courier New"/>
      </w:rPr>
    </w:lvl>
    <w:lvl w:ilvl="2" w:tplc="7C16EE5E">
      <w:start w:val="1"/>
      <w:numFmt w:val="bullet"/>
      <w:lvlText w:val=""/>
      <w:lvlJc w:val="left"/>
      <w:pPr>
        <w:ind w:left="2160" w:hanging="360"/>
      </w:pPr>
      <w:rPr>
        <w:rFonts w:hint="default" w:ascii="Wingdings" w:hAnsi="Wingdings"/>
      </w:rPr>
    </w:lvl>
    <w:lvl w:ilvl="3" w:tplc="170EEBC0">
      <w:start w:val="1"/>
      <w:numFmt w:val="bullet"/>
      <w:lvlText w:val=""/>
      <w:lvlJc w:val="left"/>
      <w:pPr>
        <w:ind w:left="2880" w:hanging="360"/>
      </w:pPr>
      <w:rPr>
        <w:rFonts w:hint="default" w:ascii="Symbol" w:hAnsi="Symbol"/>
      </w:rPr>
    </w:lvl>
    <w:lvl w:ilvl="4" w:tplc="B79A22EC">
      <w:start w:val="1"/>
      <w:numFmt w:val="bullet"/>
      <w:lvlText w:val="o"/>
      <w:lvlJc w:val="left"/>
      <w:pPr>
        <w:ind w:left="3600" w:hanging="360"/>
      </w:pPr>
      <w:rPr>
        <w:rFonts w:hint="default" w:ascii="Courier New" w:hAnsi="Courier New"/>
      </w:rPr>
    </w:lvl>
    <w:lvl w:ilvl="5" w:tplc="096E183C">
      <w:start w:val="1"/>
      <w:numFmt w:val="bullet"/>
      <w:lvlText w:val=""/>
      <w:lvlJc w:val="left"/>
      <w:pPr>
        <w:ind w:left="4320" w:hanging="360"/>
      </w:pPr>
      <w:rPr>
        <w:rFonts w:hint="default" w:ascii="Wingdings" w:hAnsi="Wingdings"/>
      </w:rPr>
    </w:lvl>
    <w:lvl w:ilvl="6" w:tplc="0116F6E0">
      <w:start w:val="1"/>
      <w:numFmt w:val="bullet"/>
      <w:lvlText w:val=""/>
      <w:lvlJc w:val="left"/>
      <w:pPr>
        <w:ind w:left="5040" w:hanging="360"/>
      </w:pPr>
      <w:rPr>
        <w:rFonts w:hint="default" w:ascii="Symbol" w:hAnsi="Symbol"/>
      </w:rPr>
    </w:lvl>
    <w:lvl w:ilvl="7" w:tplc="9CA635A6">
      <w:start w:val="1"/>
      <w:numFmt w:val="bullet"/>
      <w:lvlText w:val="o"/>
      <w:lvlJc w:val="left"/>
      <w:pPr>
        <w:ind w:left="5760" w:hanging="360"/>
      </w:pPr>
      <w:rPr>
        <w:rFonts w:hint="default" w:ascii="Courier New" w:hAnsi="Courier New"/>
      </w:rPr>
    </w:lvl>
    <w:lvl w:ilvl="8" w:tplc="99387A46">
      <w:start w:val="1"/>
      <w:numFmt w:val="bullet"/>
      <w:lvlText w:val=""/>
      <w:lvlJc w:val="left"/>
      <w:pPr>
        <w:ind w:left="648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09468E"/>
    <w:multiLevelType w:val="hybridMultilevel"/>
    <w:tmpl w:val="E6C0EDBA"/>
    <w:lvl w:ilvl="0" w:tplc="8244FF72">
      <w:start w:val="1"/>
      <w:numFmt w:val="bullet"/>
      <w:lvlText w:val=""/>
      <w:lvlJc w:val="left"/>
      <w:pPr>
        <w:ind w:left="720" w:hanging="360"/>
      </w:pPr>
      <w:rPr>
        <w:rFonts w:hint="default" w:ascii="Symbol" w:hAnsi="Symbol"/>
      </w:rPr>
    </w:lvl>
    <w:lvl w:ilvl="1" w:tplc="7B3ACEF4">
      <w:start w:val="1"/>
      <w:numFmt w:val="bullet"/>
      <w:lvlText w:val="o"/>
      <w:lvlJc w:val="left"/>
      <w:pPr>
        <w:ind w:left="1440" w:hanging="360"/>
      </w:pPr>
      <w:rPr>
        <w:rFonts w:hint="default" w:ascii="Courier New" w:hAnsi="Courier New"/>
      </w:rPr>
    </w:lvl>
    <w:lvl w:ilvl="2" w:tplc="EE027F22">
      <w:start w:val="1"/>
      <w:numFmt w:val="bullet"/>
      <w:lvlText w:val=""/>
      <w:lvlJc w:val="left"/>
      <w:pPr>
        <w:ind w:left="2160" w:hanging="360"/>
      </w:pPr>
      <w:rPr>
        <w:rFonts w:hint="default" w:ascii="Wingdings" w:hAnsi="Wingdings"/>
      </w:rPr>
    </w:lvl>
    <w:lvl w:ilvl="3" w:tplc="B782AEDE">
      <w:start w:val="1"/>
      <w:numFmt w:val="bullet"/>
      <w:lvlText w:val=""/>
      <w:lvlJc w:val="left"/>
      <w:pPr>
        <w:ind w:left="2880" w:hanging="360"/>
      </w:pPr>
      <w:rPr>
        <w:rFonts w:hint="default" w:ascii="Symbol" w:hAnsi="Symbol"/>
      </w:rPr>
    </w:lvl>
    <w:lvl w:ilvl="4" w:tplc="1E2AAA28">
      <w:start w:val="1"/>
      <w:numFmt w:val="bullet"/>
      <w:lvlText w:val="o"/>
      <w:lvlJc w:val="left"/>
      <w:pPr>
        <w:ind w:left="3600" w:hanging="360"/>
      </w:pPr>
      <w:rPr>
        <w:rFonts w:hint="default" w:ascii="Courier New" w:hAnsi="Courier New"/>
      </w:rPr>
    </w:lvl>
    <w:lvl w:ilvl="5" w:tplc="46DCCFA8">
      <w:start w:val="1"/>
      <w:numFmt w:val="bullet"/>
      <w:lvlText w:val=""/>
      <w:lvlJc w:val="left"/>
      <w:pPr>
        <w:ind w:left="4320" w:hanging="360"/>
      </w:pPr>
      <w:rPr>
        <w:rFonts w:hint="default" w:ascii="Wingdings" w:hAnsi="Wingdings"/>
      </w:rPr>
    </w:lvl>
    <w:lvl w:ilvl="6" w:tplc="05C842BE">
      <w:start w:val="1"/>
      <w:numFmt w:val="bullet"/>
      <w:lvlText w:val=""/>
      <w:lvlJc w:val="left"/>
      <w:pPr>
        <w:ind w:left="5040" w:hanging="360"/>
      </w:pPr>
      <w:rPr>
        <w:rFonts w:hint="default" w:ascii="Symbol" w:hAnsi="Symbol"/>
      </w:rPr>
    </w:lvl>
    <w:lvl w:ilvl="7" w:tplc="EEB2A4A2">
      <w:start w:val="1"/>
      <w:numFmt w:val="bullet"/>
      <w:lvlText w:val="o"/>
      <w:lvlJc w:val="left"/>
      <w:pPr>
        <w:ind w:left="5760" w:hanging="360"/>
      </w:pPr>
      <w:rPr>
        <w:rFonts w:hint="default" w:ascii="Courier New" w:hAnsi="Courier New"/>
      </w:rPr>
    </w:lvl>
    <w:lvl w:ilvl="8" w:tplc="4B14CDBC">
      <w:start w:val="1"/>
      <w:numFmt w:val="bullet"/>
      <w:lvlText w:val=""/>
      <w:lvlJc w:val="left"/>
      <w:pPr>
        <w:ind w:left="6480" w:hanging="360"/>
      </w:pPr>
      <w:rPr>
        <w:rFonts w:hint="default" w:ascii="Wingdings" w:hAnsi="Wingdings"/>
      </w:rPr>
    </w:lvl>
  </w:abstractNum>
  <w:abstractNum w:abstractNumId="19" w15:restartNumberingAfterBreak="0">
    <w:nsid w:val="7B2D3FB7"/>
    <w:multiLevelType w:val="hybridMultilevel"/>
    <w:tmpl w:val="3C04E4FA"/>
    <w:lvl w:ilvl="0" w:tplc="640EE694">
      <w:start w:val="1"/>
      <w:numFmt w:val="bullet"/>
      <w:lvlText w:val=""/>
      <w:lvlJc w:val="left"/>
      <w:pPr>
        <w:ind w:left="216" w:hanging="216"/>
      </w:pPr>
      <w:rPr>
        <w:rFonts w:hint="default" w:ascii="Symbol" w:hAnsi="Symbol"/>
      </w:rPr>
    </w:lvl>
    <w:lvl w:ilvl="1" w:tplc="6CE85F60">
      <w:start w:val="1"/>
      <w:numFmt w:val="bullet"/>
      <w:lvlText w:val=""/>
      <w:lvlJc w:val="left"/>
      <w:pPr>
        <w:ind w:left="432" w:hanging="216"/>
      </w:pPr>
      <w:rPr>
        <w:rFonts w:hint="default" w:ascii="Symbol" w:hAnsi="Symbol"/>
        <w:color w:val="auto"/>
      </w:rPr>
    </w:lvl>
    <w:lvl w:ilvl="2" w:tplc="7B282A8A">
      <w:start w:val="1"/>
      <w:numFmt w:val="bullet"/>
      <w:lvlText w:val=""/>
      <w:lvlJc w:val="left"/>
      <w:pPr>
        <w:ind w:left="648" w:hanging="216"/>
      </w:pPr>
      <w:rPr>
        <w:rFonts w:hint="default" w:ascii="Symbol" w:hAnsi="Symbol"/>
        <w:color w:val="auto"/>
      </w:rPr>
    </w:lvl>
    <w:lvl w:ilvl="3" w:tplc="53A2ED72">
      <w:start w:val="1"/>
      <w:numFmt w:val="decimal"/>
      <w:lvlText w:val="(%4)"/>
      <w:lvlJc w:val="left"/>
      <w:pPr>
        <w:ind w:left="1440" w:hanging="360"/>
      </w:pPr>
      <w:rPr>
        <w:rFonts w:hint="default"/>
      </w:rPr>
    </w:lvl>
    <w:lvl w:ilvl="4" w:tplc="CA3853AC">
      <w:start w:val="1"/>
      <w:numFmt w:val="lowerLetter"/>
      <w:lvlText w:val="(%5)"/>
      <w:lvlJc w:val="left"/>
      <w:pPr>
        <w:ind w:left="1800" w:hanging="360"/>
      </w:pPr>
      <w:rPr>
        <w:rFonts w:hint="default"/>
      </w:rPr>
    </w:lvl>
    <w:lvl w:ilvl="5" w:tplc="4B5ED670">
      <w:start w:val="1"/>
      <w:numFmt w:val="lowerRoman"/>
      <w:lvlText w:val="(%6)"/>
      <w:lvlJc w:val="left"/>
      <w:pPr>
        <w:ind w:left="2160" w:hanging="360"/>
      </w:pPr>
      <w:rPr>
        <w:rFonts w:hint="default"/>
      </w:rPr>
    </w:lvl>
    <w:lvl w:ilvl="6" w:tplc="453676E2">
      <w:start w:val="1"/>
      <w:numFmt w:val="decimal"/>
      <w:lvlText w:val="%7."/>
      <w:lvlJc w:val="left"/>
      <w:pPr>
        <w:ind w:left="2520" w:hanging="360"/>
      </w:pPr>
      <w:rPr>
        <w:rFonts w:hint="default"/>
      </w:rPr>
    </w:lvl>
    <w:lvl w:ilvl="7" w:tplc="47AAAF8C">
      <w:start w:val="1"/>
      <w:numFmt w:val="lowerLetter"/>
      <w:lvlText w:val="%8."/>
      <w:lvlJc w:val="left"/>
      <w:pPr>
        <w:ind w:left="2880" w:hanging="360"/>
      </w:pPr>
      <w:rPr>
        <w:rFonts w:hint="default"/>
      </w:rPr>
    </w:lvl>
    <w:lvl w:ilvl="8" w:tplc="083ADFA4">
      <w:start w:val="1"/>
      <w:numFmt w:val="lowerRoman"/>
      <w:lvlText w:val="%9."/>
      <w:lvlJc w:val="left"/>
      <w:pPr>
        <w:ind w:left="3240" w:hanging="360"/>
      </w:pPr>
      <w:rPr>
        <w:rFonts w:hint="default"/>
      </w:rPr>
    </w:lvl>
  </w:abstractNum>
  <w:num w:numId="1">
    <w:abstractNumId w:val="4"/>
  </w:num>
  <w:num w:numId="2">
    <w:abstractNumId w:val="18"/>
  </w:num>
  <w:num w:numId="3">
    <w:abstractNumId w:val="7"/>
  </w:num>
  <w:num w:numId="4">
    <w:abstractNumId w:val="16"/>
  </w:num>
  <w:num w:numId="5">
    <w:abstractNumId w:val="3"/>
  </w:num>
  <w:num w:numId="6">
    <w:abstractNumId w:val="8"/>
  </w:num>
  <w:num w:numId="7">
    <w:abstractNumId w:val="1"/>
  </w:num>
  <w:num w:numId="8">
    <w:abstractNumId w:val="11"/>
  </w:num>
  <w:num w:numId="9">
    <w:abstractNumId w:val="5"/>
  </w:num>
  <w:num w:numId="10">
    <w:abstractNumId w:val="10"/>
  </w:num>
  <w:num w:numId="11">
    <w:abstractNumId w:val="9"/>
  </w:num>
  <w:num w:numId="12">
    <w:abstractNumId w:val="13"/>
  </w:num>
  <w:num w:numId="13">
    <w:abstractNumId w:val="14"/>
  </w:num>
  <w:num w:numId="14">
    <w:abstractNumId w:val="12"/>
  </w:num>
  <w:num w:numId="15">
    <w:abstractNumId w:val="2"/>
  </w:num>
  <w:num w:numId="16">
    <w:abstractNumId w:val="17"/>
  </w:num>
  <w:num w:numId="17">
    <w:abstractNumId w:val="19"/>
  </w:num>
  <w:num w:numId="18">
    <w:abstractNumId w:val="0"/>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07F5"/>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3969"/>
    <w:rsid w:val="00164AAB"/>
    <w:rsid w:val="00164E35"/>
    <w:rsid w:val="00182C10"/>
    <w:rsid w:val="0018406F"/>
    <w:rsid w:val="00184652"/>
    <w:rsid w:val="001976DA"/>
    <w:rsid w:val="001A2CFA"/>
    <w:rsid w:val="001A2ECC"/>
    <w:rsid w:val="001A44FF"/>
    <w:rsid w:val="001C758C"/>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07557"/>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23443"/>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1AEA"/>
    <w:rsid w:val="004D2617"/>
    <w:rsid w:val="004D358F"/>
    <w:rsid w:val="004D5429"/>
    <w:rsid w:val="004D7DB2"/>
    <w:rsid w:val="004E455B"/>
    <w:rsid w:val="004F2C5B"/>
    <w:rsid w:val="00521036"/>
    <w:rsid w:val="0052290F"/>
    <w:rsid w:val="00527809"/>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16C39"/>
    <w:rsid w:val="007226AE"/>
    <w:rsid w:val="00733423"/>
    <w:rsid w:val="00735F70"/>
    <w:rsid w:val="007406DE"/>
    <w:rsid w:val="00752AC5"/>
    <w:rsid w:val="00760B99"/>
    <w:rsid w:val="007715BF"/>
    <w:rsid w:val="00773C8D"/>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27F7"/>
    <w:rsid w:val="008337E3"/>
    <w:rsid w:val="00834235"/>
    <w:rsid w:val="0083507B"/>
    <w:rsid w:val="00835C04"/>
    <w:rsid w:val="00837EAB"/>
    <w:rsid w:val="008403B8"/>
    <w:rsid w:val="008423A2"/>
    <w:rsid w:val="00876657"/>
    <w:rsid w:val="00896D48"/>
    <w:rsid w:val="008AA118"/>
    <w:rsid w:val="008B3821"/>
    <w:rsid w:val="008C0674"/>
    <w:rsid w:val="008C2536"/>
    <w:rsid w:val="008D00CB"/>
    <w:rsid w:val="008D41B1"/>
    <w:rsid w:val="008D504D"/>
    <w:rsid w:val="008F2A72"/>
    <w:rsid w:val="008F2B53"/>
    <w:rsid w:val="008F3860"/>
    <w:rsid w:val="00907411"/>
    <w:rsid w:val="009140C0"/>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B12"/>
    <w:rsid w:val="00A85C04"/>
    <w:rsid w:val="00A87C4A"/>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1F17"/>
    <w:rsid w:val="00B4246D"/>
    <w:rsid w:val="00B43262"/>
    <w:rsid w:val="00B5616B"/>
    <w:rsid w:val="00B73203"/>
    <w:rsid w:val="00B76BDC"/>
    <w:rsid w:val="00B81E34"/>
    <w:rsid w:val="00B82905"/>
    <w:rsid w:val="00B9571C"/>
    <w:rsid w:val="00B9614C"/>
    <w:rsid w:val="00BA5E06"/>
    <w:rsid w:val="00BB1A3F"/>
    <w:rsid w:val="00BB3C10"/>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181A"/>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74846"/>
    <w:rsid w:val="00D808DE"/>
    <w:rsid w:val="00D82CDD"/>
    <w:rsid w:val="00D96165"/>
    <w:rsid w:val="00D963CE"/>
    <w:rsid w:val="00DB5124"/>
    <w:rsid w:val="00DB5E53"/>
    <w:rsid w:val="00DC6974"/>
    <w:rsid w:val="00DD32E3"/>
    <w:rsid w:val="00DD5FB6"/>
    <w:rsid w:val="00DE713B"/>
    <w:rsid w:val="00DF6192"/>
    <w:rsid w:val="00E1144B"/>
    <w:rsid w:val="00E24415"/>
    <w:rsid w:val="00E3738F"/>
    <w:rsid w:val="00E44AE6"/>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14B4C"/>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C349C"/>
    <w:rsid w:val="00FD5EFA"/>
    <w:rsid w:val="00FE60DB"/>
    <w:rsid w:val="00FE612A"/>
    <w:rsid w:val="00FE621A"/>
    <w:rsid w:val="00FF3824"/>
    <w:rsid w:val="00FF7B51"/>
    <w:rsid w:val="012ED053"/>
    <w:rsid w:val="015E3AC1"/>
    <w:rsid w:val="018A6192"/>
    <w:rsid w:val="0194E7E5"/>
    <w:rsid w:val="01B60F31"/>
    <w:rsid w:val="01DF4F7B"/>
    <w:rsid w:val="01EE686B"/>
    <w:rsid w:val="020D0BB3"/>
    <w:rsid w:val="0288FA85"/>
    <w:rsid w:val="02974CE2"/>
    <w:rsid w:val="038EEA69"/>
    <w:rsid w:val="03AA679B"/>
    <w:rsid w:val="03B72C25"/>
    <w:rsid w:val="04404623"/>
    <w:rsid w:val="044B1D82"/>
    <w:rsid w:val="0475BD6C"/>
    <w:rsid w:val="048DE8AF"/>
    <w:rsid w:val="04FCEA98"/>
    <w:rsid w:val="05172E7F"/>
    <w:rsid w:val="051C5215"/>
    <w:rsid w:val="0566EFAE"/>
    <w:rsid w:val="05761CBB"/>
    <w:rsid w:val="058DF527"/>
    <w:rsid w:val="05C33306"/>
    <w:rsid w:val="06999841"/>
    <w:rsid w:val="06C69BC6"/>
    <w:rsid w:val="06DB146E"/>
    <w:rsid w:val="06E0BA3F"/>
    <w:rsid w:val="06F40A56"/>
    <w:rsid w:val="0755B51B"/>
    <w:rsid w:val="075CD154"/>
    <w:rsid w:val="07615919"/>
    <w:rsid w:val="084E8CB4"/>
    <w:rsid w:val="088FDA5B"/>
    <w:rsid w:val="08A1F3E7"/>
    <w:rsid w:val="08B4C771"/>
    <w:rsid w:val="08C5827E"/>
    <w:rsid w:val="08CEF894"/>
    <w:rsid w:val="090938D3"/>
    <w:rsid w:val="0910C2E9"/>
    <w:rsid w:val="09468D2C"/>
    <w:rsid w:val="096C3A9D"/>
    <w:rsid w:val="0984684A"/>
    <w:rsid w:val="09D6E08D"/>
    <w:rsid w:val="09E02D15"/>
    <w:rsid w:val="09E5D2E2"/>
    <w:rsid w:val="09F9CC54"/>
    <w:rsid w:val="0A0A7DF7"/>
    <w:rsid w:val="0A0FCACA"/>
    <w:rsid w:val="0A2D81C4"/>
    <w:rsid w:val="0AA11B9A"/>
    <w:rsid w:val="0B41F665"/>
    <w:rsid w:val="0BC6CB8E"/>
    <w:rsid w:val="0BCE9838"/>
    <w:rsid w:val="0C2506CB"/>
    <w:rsid w:val="0C36DCF0"/>
    <w:rsid w:val="0C4921C2"/>
    <w:rsid w:val="0C5290CE"/>
    <w:rsid w:val="0C7A2C01"/>
    <w:rsid w:val="0C8C9051"/>
    <w:rsid w:val="0CB4E580"/>
    <w:rsid w:val="0CD9EA80"/>
    <w:rsid w:val="0CF7D83A"/>
    <w:rsid w:val="0D420D27"/>
    <w:rsid w:val="0D7F129B"/>
    <w:rsid w:val="0DB0AAF6"/>
    <w:rsid w:val="0DD225C6"/>
    <w:rsid w:val="0DF0E562"/>
    <w:rsid w:val="0E2C5332"/>
    <w:rsid w:val="0E9DED3B"/>
    <w:rsid w:val="0EDAEB5C"/>
    <w:rsid w:val="0F0E5ED4"/>
    <w:rsid w:val="0F80C284"/>
    <w:rsid w:val="0FA987ED"/>
    <w:rsid w:val="103F8B6D"/>
    <w:rsid w:val="104DC082"/>
    <w:rsid w:val="108DADD4"/>
    <w:rsid w:val="10B18FDB"/>
    <w:rsid w:val="10EE2299"/>
    <w:rsid w:val="1117BC5C"/>
    <w:rsid w:val="112D76C4"/>
    <w:rsid w:val="113E58AA"/>
    <w:rsid w:val="119E5051"/>
    <w:rsid w:val="11AE3A45"/>
    <w:rsid w:val="11B30BEA"/>
    <w:rsid w:val="11BA45B0"/>
    <w:rsid w:val="11ED4DA3"/>
    <w:rsid w:val="124E73C3"/>
    <w:rsid w:val="12574F4A"/>
    <w:rsid w:val="127DD637"/>
    <w:rsid w:val="1281FDE2"/>
    <w:rsid w:val="128BD374"/>
    <w:rsid w:val="12B362E6"/>
    <w:rsid w:val="12E544C1"/>
    <w:rsid w:val="13483DE3"/>
    <w:rsid w:val="13953422"/>
    <w:rsid w:val="13DDFAB6"/>
    <w:rsid w:val="140E6B56"/>
    <w:rsid w:val="141B0FC6"/>
    <w:rsid w:val="14B34199"/>
    <w:rsid w:val="15CB7F81"/>
    <w:rsid w:val="15F563AD"/>
    <w:rsid w:val="16061CB1"/>
    <w:rsid w:val="1623DC6A"/>
    <w:rsid w:val="1695B666"/>
    <w:rsid w:val="16D27D8B"/>
    <w:rsid w:val="1708AAA8"/>
    <w:rsid w:val="170ED5ED"/>
    <w:rsid w:val="170FDB06"/>
    <w:rsid w:val="17361EC4"/>
    <w:rsid w:val="178F69A9"/>
    <w:rsid w:val="1802AB7C"/>
    <w:rsid w:val="1810218B"/>
    <w:rsid w:val="1816C0C6"/>
    <w:rsid w:val="184057F0"/>
    <w:rsid w:val="18468907"/>
    <w:rsid w:val="1868A545"/>
    <w:rsid w:val="18719E7C"/>
    <w:rsid w:val="188C9B38"/>
    <w:rsid w:val="18BAB3BE"/>
    <w:rsid w:val="18E9C624"/>
    <w:rsid w:val="199F1D7E"/>
    <w:rsid w:val="1A0E5033"/>
    <w:rsid w:val="1A566DF4"/>
    <w:rsid w:val="1A623B93"/>
    <w:rsid w:val="1A7AFF49"/>
    <w:rsid w:val="1A8F8D04"/>
    <w:rsid w:val="1AFEA3AB"/>
    <w:rsid w:val="1B8E3D8A"/>
    <w:rsid w:val="1BAA2094"/>
    <w:rsid w:val="1BDD076F"/>
    <w:rsid w:val="1BFF447C"/>
    <w:rsid w:val="1C0F5BA4"/>
    <w:rsid w:val="1C253080"/>
    <w:rsid w:val="1C5315D2"/>
    <w:rsid w:val="1C5A4630"/>
    <w:rsid w:val="1C6E1C64"/>
    <w:rsid w:val="1CEE0270"/>
    <w:rsid w:val="1D03CBFD"/>
    <w:rsid w:val="1D24D2C4"/>
    <w:rsid w:val="1D78F47F"/>
    <w:rsid w:val="1D7FE9FA"/>
    <w:rsid w:val="1DEA6AE5"/>
    <w:rsid w:val="1E01BEF7"/>
    <w:rsid w:val="1E634CD3"/>
    <w:rsid w:val="1E771108"/>
    <w:rsid w:val="1E8444B9"/>
    <w:rsid w:val="1E89584A"/>
    <w:rsid w:val="1EFB286B"/>
    <w:rsid w:val="1F441464"/>
    <w:rsid w:val="1F4F2240"/>
    <w:rsid w:val="1F7F2E7D"/>
    <w:rsid w:val="1F94ADEF"/>
    <w:rsid w:val="2021DF16"/>
    <w:rsid w:val="2061B2DA"/>
    <w:rsid w:val="206CB093"/>
    <w:rsid w:val="20C6B102"/>
    <w:rsid w:val="20E0BFB0"/>
    <w:rsid w:val="21781D7C"/>
    <w:rsid w:val="22D9E464"/>
    <w:rsid w:val="22F58796"/>
    <w:rsid w:val="230FEC7A"/>
    <w:rsid w:val="23941448"/>
    <w:rsid w:val="23BC053D"/>
    <w:rsid w:val="24099C2F"/>
    <w:rsid w:val="245CB25E"/>
    <w:rsid w:val="24981448"/>
    <w:rsid w:val="249C2682"/>
    <w:rsid w:val="24D25C30"/>
    <w:rsid w:val="2519D235"/>
    <w:rsid w:val="251B69B5"/>
    <w:rsid w:val="2558C9FC"/>
    <w:rsid w:val="258C6EB3"/>
    <w:rsid w:val="2599A7B0"/>
    <w:rsid w:val="26F9234C"/>
    <w:rsid w:val="27AF782A"/>
    <w:rsid w:val="27BF77FD"/>
    <w:rsid w:val="2820F1E0"/>
    <w:rsid w:val="2843BAAE"/>
    <w:rsid w:val="285439F4"/>
    <w:rsid w:val="28800297"/>
    <w:rsid w:val="28FE5035"/>
    <w:rsid w:val="2904473B"/>
    <w:rsid w:val="295C3CB0"/>
    <w:rsid w:val="299342A3"/>
    <w:rsid w:val="29B889F7"/>
    <w:rsid w:val="29C91F83"/>
    <w:rsid w:val="2A2C97A0"/>
    <w:rsid w:val="2A49361C"/>
    <w:rsid w:val="2AE0820C"/>
    <w:rsid w:val="2B0AE1A1"/>
    <w:rsid w:val="2B168703"/>
    <w:rsid w:val="2B42D38C"/>
    <w:rsid w:val="2B7A1E7F"/>
    <w:rsid w:val="2B80EDB8"/>
    <w:rsid w:val="2B9E86E8"/>
    <w:rsid w:val="2BB5090B"/>
    <w:rsid w:val="2BF0C8C3"/>
    <w:rsid w:val="2C181696"/>
    <w:rsid w:val="2C297E43"/>
    <w:rsid w:val="2C5E4DA4"/>
    <w:rsid w:val="2CB1808E"/>
    <w:rsid w:val="2CBA16D9"/>
    <w:rsid w:val="2CF59CEE"/>
    <w:rsid w:val="2D7A19F3"/>
    <w:rsid w:val="2DB6F55D"/>
    <w:rsid w:val="2E1A10A5"/>
    <w:rsid w:val="2E2EB981"/>
    <w:rsid w:val="2E88D94F"/>
    <w:rsid w:val="2ED790C3"/>
    <w:rsid w:val="2EDDCBC3"/>
    <w:rsid w:val="2F0BCBE3"/>
    <w:rsid w:val="2F39EE92"/>
    <w:rsid w:val="2F824D74"/>
    <w:rsid w:val="2FAB83C5"/>
    <w:rsid w:val="2FCA89E2"/>
    <w:rsid w:val="30077E0D"/>
    <w:rsid w:val="306DBE3A"/>
    <w:rsid w:val="309D36F2"/>
    <w:rsid w:val="30A21375"/>
    <w:rsid w:val="30B877A0"/>
    <w:rsid w:val="30B9394B"/>
    <w:rsid w:val="30C502A3"/>
    <w:rsid w:val="30CF4FD2"/>
    <w:rsid w:val="314FDC83"/>
    <w:rsid w:val="316E5017"/>
    <w:rsid w:val="3174AA06"/>
    <w:rsid w:val="318397A0"/>
    <w:rsid w:val="3195C6E6"/>
    <w:rsid w:val="31A33753"/>
    <w:rsid w:val="31FD1A93"/>
    <w:rsid w:val="320B2232"/>
    <w:rsid w:val="3260D304"/>
    <w:rsid w:val="32B28354"/>
    <w:rsid w:val="32C609A1"/>
    <w:rsid w:val="32D49C12"/>
    <w:rsid w:val="33932806"/>
    <w:rsid w:val="33B29053"/>
    <w:rsid w:val="33C139A1"/>
    <w:rsid w:val="33E3B457"/>
    <w:rsid w:val="340D7155"/>
    <w:rsid w:val="3441EDF2"/>
    <w:rsid w:val="3460D8FC"/>
    <w:rsid w:val="34764274"/>
    <w:rsid w:val="349C2B1D"/>
    <w:rsid w:val="34D97ADC"/>
    <w:rsid w:val="34EFF5C5"/>
    <w:rsid w:val="34F012C7"/>
    <w:rsid w:val="35167055"/>
    <w:rsid w:val="35DFE592"/>
    <w:rsid w:val="35F6FDDB"/>
    <w:rsid w:val="35FFC0E0"/>
    <w:rsid w:val="3617F2A7"/>
    <w:rsid w:val="36421850"/>
    <w:rsid w:val="3645676D"/>
    <w:rsid w:val="365B284F"/>
    <w:rsid w:val="36645492"/>
    <w:rsid w:val="368220B5"/>
    <w:rsid w:val="369D539E"/>
    <w:rsid w:val="36D8BBB2"/>
    <w:rsid w:val="371FD04E"/>
    <w:rsid w:val="374BD477"/>
    <w:rsid w:val="37ACD5AE"/>
    <w:rsid w:val="37BB2A25"/>
    <w:rsid w:val="37DF7030"/>
    <w:rsid w:val="37E0608F"/>
    <w:rsid w:val="3849384F"/>
    <w:rsid w:val="38764912"/>
    <w:rsid w:val="38BE8620"/>
    <w:rsid w:val="38EE452A"/>
    <w:rsid w:val="39098DA6"/>
    <w:rsid w:val="396AD991"/>
    <w:rsid w:val="396F1A0F"/>
    <w:rsid w:val="3999C0EA"/>
    <w:rsid w:val="39FF1DE2"/>
    <w:rsid w:val="3A487915"/>
    <w:rsid w:val="3A503876"/>
    <w:rsid w:val="3A739E0A"/>
    <w:rsid w:val="3AEFDE7A"/>
    <w:rsid w:val="3B2D02BD"/>
    <w:rsid w:val="3B462BEE"/>
    <w:rsid w:val="3B46B8CE"/>
    <w:rsid w:val="3B9997A3"/>
    <w:rsid w:val="3BB48034"/>
    <w:rsid w:val="3C24ECA1"/>
    <w:rsid w:val="3C4ABBAF"/>
    <w:rsid w:val="3CC7CD3B"/>
    <w:rsid w:val="3CCBB6BA"/>
    <w:rsid w:val="3CE1FC4F"/>
    <w:rsid w:val="3CFB24AC"/>
    <w:rsid w:val="3D07E2AA"/>
    <w:rsid w:val="3D086E5A"/>
    <w:rsid w:val="3D0D9E71"/>
    <w:rsid w:val="3D5A934F"/>
    <w:rsid w:val="3D91F743"/>
    <w:rsid w:val="3DC65A85"/>
    <w:rsid w:val="3DE022F0"/>
    <w:rsid w:val="3DF69438"/>
    <w:rsid w:val="3DF6A709"/>
    <w:rsid w:val="3E1FC7F0"/>
    <w:rsid w:val="3E8B711A"/>
    <w:rsid w:val="3EAAB408"/>
    <w:rsid w:val="3EB8B73C"/>
    <w:rsid w:val="3ECA475B"/>
    <w:rsid w:val="3EEC20F6"/>
    <w:rsid w:val="3F1D9EBB"/>
    <w:rsid w:val="3F35DB3B"/>
    <w:rsid w:val="3F7A8F17"/>
    <w:rsid w:val="3F8BCF4C"/>
    <w:rsid w:val="3FAF97FB"/>
    <w:rsid w:val="3FD20979"/>
    <w:rsid w:val="3FE8E238"/>
    <w:rsid w:val="401A29F1"/>
    <w:rsid w:val="40BD6093"/>
    <w:rsid w:val="40E2D6E1"/>
    <w:rsid w:val="41605510"/>
    <w:rsid w:val="41673ACA"/>
    <w:rsid w:val="42050531"/>
    <w:rsid w:val="42B22FD9"/>
    <w:rsid w:val="431832BB"/>
    <w:rsid w:val="43369BD2"/>
    <w:rsid w:val="43C1F2D4"/>
    <w:rsid w:val="43C2E9E7"/>
    <w:rsid w:val="43E066DC"/>
    <w:rsid w:val="43EE9FF6"/>
    <w:rsid w:val="4408CD59"/>
    <w:rsid w:val="4422BD8D"/>
    <w:rsid w:val="44C67416"/>
    <w:rsid w:val="450A9076"/>
    <w:rsid w:val="450F0F77"/>
    <w:rsid w:val="451D7658"/>
    <w:rsid w:val="4569234B"/>
    <w:rsid w:val="45A5FD09"/>
    <w:rsid w:val="45E71F83"/>
    <w:rsid w:val="46A9A650"/>
    <w:rsid w:val="46E5D8A3"/>
    <w:rsid w:val="46F5FFCF"/>
    <w:rsid w:val="46FB110E"/>
    <w:rsid w:val="47257F8A"/>
    <w:rsid w:val="475A5E4F"/>
    <w:rsid w:val="4787E6AB"/>
    <w:rsid w:val="47EB725D"/>
    <w:rsid w:val="47F8CAD8"/>
    <w:rsid w:val="4807081D"/>
    <w:rsid w:val="4815F8E1"/>
    <w:rsid w:val="486B821C"/>
    <w:rsid w:val="487AA3D7"/>
    <w:rsid w:val="48902234"/>
    <w:rsid w:val="48CED964"/>
    <w:rsid w:val="49163018"/>
    <w:rsid w:val="49319A46"/>
    <w:rsid w:val="4939F6AF"/>
    <w:rsid w:val="496DDD2A"/>
    <w:rsid w:val="498D98BF"/>
    <w:rsid w:val="4A042F82"/>
    <w:rsid w:val="4A204062"/>
    <w:rsid w:val="4A34AF7A"/>
    <w:rsid w:val="4A36DFB5"/>
    <w:rsid w:val="4A3A94B0"/>
    <w:rsid w:val="4A714133"/>
    <w:rsid w:val="4AC7B49D"/>
    <w:rsid w:val="4AC98467"/>
    <w:rsid w:val="4ACE85C9"/>
    <w:rsid w:val="4ACED7DA"/>
    <w:rsid w:val="4ADEBB9E"/>
    <w:rsid w:val="4AE610B9"/>
    <w:rsid w:val="4B3ADA5C"/>
    <w:rsid w:val="4B5ECDFF"/>
    <w:rsid w:val="4B727519"/>
    <w:rsid w:val="4B7C594F"/>
    <w:rsid w:val="4BB4B3FB"/>
    <w:rsid w:val="4C2B692B"/>
    <w:rsid w:val="4C303448"/>
    <w:rsid w:val="4C9DDC56"/>
    <w:rsid w:val="4CA2168C"/>
    <w:rsid w:val="4CBA4E3C"/>
    <w:rsid w:val="4CCF23D6"/>
    <w:rsid w:val="4CDEB7F6"/>
    <w:rsid w:val="4D1DE213"/>
    <w:rsid w:val="4D42A216"/>
    <w:rsid w:val="4D56CD1F"/>
    <w:rsid w:val="4D91F7BE"/>
    <w:rsid w:val="4D99281C"/>
    <w:rsid w:val="4DB114A9"/>
    <w:rsid w:val="4E12E21B"/>
    <w:rsid w:val="4E70F3F7"/>
    <w:rsid w:val="4E7EE690"/>
    <w:rsid w:val="4EB1201D"/>
    <w:rsid w:val="4ED122BB"/>
    <w:rsid w:val="4ED78A03"/>
    <w:rsid w:val="4EECFA96"/>
    <w:rsid w:val="4F0A3246"/>
    <w:rsid w:val="4F522725"/>
    <w:rsid w:val="4F779C92"/>
    <w:rsid w:val="4F7A9F55"/>
    <w:rsid w:val="4FABDEC4"/>
    <w:rsid w:val="4FAD0DB4"/>
    <w:rsid w:val="4FC768C0"/>
    <w:rsid w:val="500D730A"/>
    <w:rsid w:val="50167A75"/>
    <w:rsid w:val="508B3C9A"/>
    <w:rsid w:val="50916864"/>
    <w:rsid w:val="50F5A643"/>
    <w:rsid w:val="50F82CBC"/>
    <w:rsid w:val="512DF616"/>
    <w:rsid w:val="513F2A72"/>
    <w:rsid w:val="51A46168"/>
    <w:rsid w:val="52046CC0"/>
    <w:rsid w:val="521FC79D"/>
    <w:rsid w:val="529A86AC"/>
    <w:rsid w:val="53331A3F"/>
    <w:rsid w:val="535F263A"/>
    <w:rsid w:val="538C0B73"/>
    <w:rsid w:val="539FD57D"/>
    <w:rsid w:val="53B3056B"/>
    <w:rsid w:val="53F69B3A"/>
    <w:rsid w:val="53F7BFE9"/>
    <w:rsid w:val="544AFBA7"/>
    <w:rsid w:val="54584E68"/>
    <w:rsid w:val="5464EEFD"/>
    <w:rsid w:val="54BC18A9"/>
    <w:rsid w:val="54C3CC8A"/>
    <w:rsid w:val="54D2A751"/>
    <w:rsid w:val="553EBE9A"/>
    <w:rsid w:val="5544EC33"/>
    <w:rsid w:val="557CCB98"/>
    <w:rsid w:val="5634BB78"/>
    <w:rsid w:val="56443552"/>
    <w:rsid w:val="5648F8D2"/>
    <w:rsid w:val="564E2707"/>
    <w:rsid w:val="566ABB01"/>
    <w:rsid w:val="56D875FA"/>
    <w:rsid w:val="56EAA2A0"/>
    <w:rsid w:val="56F1D2FE"/>
    <w:rsid w:val="5706C32F"/>
    <w:rsid w:val="576B391F"/>
    <w:rsid w:val="57712B9B"/>
    <w:rsid w:val="57756216"/>
    <w:rsid w:val="577EB4B9"/>
    <w:rsid w:val="5791BE9B"/>
    <w:rsid w:val="579C8FBF"/>
    <w:rsid w:val="57EBCF6E"/>
    <w:rsid w:val="57ED6DA3"/>
    <w:rsid w:val="57EE1FB9"/>
    <w:rsid w:val="5829825D"/>
    <w:rsid w:val="584DD188"/>
    <w:rsid w:val="584FFE80"/>
    <w:rsid w:val="5897EC2F"/>
    <w:rsid w:val="58C89B4B"/>
    <w:rsid w:val="5908BB6E"/>
    <w:rsid w:val="5938F630"/>
    <w:rsid w:val="597568D9"/>
    <w:rsid w:val="5A093049"/>
    <w:rsid w:val="5AA429AD"/>
    <w:rsid w:val="5AE00EE3"/>
    <w:rsid w:val="5AE08B94"/>
    <w:rsid w:val="5AEA523C"/>
    <w:rsid w:val="5B5F57A1"/>
    <w:rsid w:val="5BB09B60"/>
    <w:rsid w:val="5BF5A7A9"/>
    <w:rsid w:val="5C4E1CA1"/>
    <w:rsid w:val="5C81986A"/>
    <w:rsid w:val="5CA349B4"/>
    <w:rsid w:val="5D4FFE18"/>
    <w:rsid w:val="5D79749D"/>
    <w:rsid w:val="5DA7B837"/>
    <w:rsid w:val="5DB775C3"/>
    <w:rsid w:val="5DF9CB73"/>
    <w:rsid w:val="5DFFF90C"/>
    <w:rsid w:val="5E0FB4E2"/>
    <w:rsid w:val="5E26A15F"/>
    <w:rsid w:val="5E3596F9"/>
    <w:rsid w:val="5E540AB7"/>
    <w:rsid w:val="5E6BA3C2"/>
    <w:rsid w:val="5EAF2E7F"/>
    <w:rsid w:val="5EBD2B5A"/>
    <w:rsid w:val="5ED3D233"/>
    <w:rsid w:val="5EF20ECF"/>
    <w:rsid w:val="5F518779"/>
    <w:rsid w:val="5F5A0616"/>
    <w:rsid w:val="5F681817"/>
    <w:rsid w:val="5FAC1F86"/>
    <w:rsid w:val="602A34BF"/>
    <w:rsid w:val="60330464"/>
    <w:rsid w:val="603E4103"/>
    <w:rsid w:val="605F7246"/>
    <w:rsid w:val="6064663D"/>
    <w:rsid w:val="60B1096A"/>
    <w:rsid w:val="60D94C96"/>
    <w:rsid w:val="60FA4224"/>
    <w:rsid w:val="613799CE"/>
    <w:rsid w:val="620EC733"/>
    <w:rsid w:val="621EB476"/>
    <w:rsid w:val="624EEF51"/>
    <w:rsid w:val="62F0D7D2"/>
    <w:rsid w:val="634D2837"/>
    <w:rsid w:val="63743816"/>
    <w:rsid w:val="63DF3B20"/>
    <w:rsid w:val="63FF21DE"/>
    <w:rsid w:val="640C5962"/>
    <w:rsid w:val="644F4AD8"/>
    <w:rsid w:val="648CA833"/>
    <w:rsid w:val="64A3D582"/>
    <w:rsid w:val="64CF7702"/>
    <w:rsid w:val="64D1E69D"/>
    <w:rsid w:val="64FE0875"/>
    <w:rsid w:val="65299FB7"/>
    <w:rsid w:val="653FAB7E"/>
    <w:rsid w:val="654449F6"/>
    <w:rsid w:val="6561250D"/>
    <w:rsid w:val="6561628F"/>
    <w:rsid w:val="65650B4D"/>
    <w:rsid w:val="65B6464C"/>
    <w:rsid w:val="65F443EF"/>
    <w:rsid w:val="6606502C"/>
    <w:rsid w:val="6669FE23"/>
    <w:rsid w:val="66E9D43E"/>
    <w:rsid w:val="66F59A3C"/>
    <w:rsid w:val="6759E5CA"/>
    <w:rsid w:val="6770B776"/>
    <w:rsid w:val="67829859"/>
    <w:rsid w:val="6797AE45"/>
    <w:rsid w:val="67BF48E8"/>
    <w:rsid w:val="682282B6"/>
    <w:rsid w:val="68543AFB"/>
    <w:rsid w:val="6866A44F"/>
    <w:rsid w:val="688383B2"/>
    <w:rsid w:val="688A7375"/>
    <w:rsid w:val="689499F0"/>
    <w:rsid w:val="6894F6DA"/>
    <w:rsid w:val="68999CCF"/>
    <w:rsid w:val="68D3467F"/>
    <w:rsid w:val="69356BF0"/>
    <w:rsid w:val="6959F4B7"/>
    <w:rsid w:val="6996CF19"/>
    <w:rsid w:val="699792B3"/>
    <w:rsid w:val="69B2B20A"/>
    <w:rsid w:val="69EDC2F1"/>
    <w:rsid w:val="69EFDA3C"/>
    <w:rsid w:val="6A9BB3AF"/>
    <w:rsid w:val="6B1ECE9A"/>
    <w:rsid w:val="6B3D6F46"/>
    <w:rsid w:val="6BC71FBB"/>
    <w:rsid w:val="6BF5AB75"/>
    <w:rsid w:val="6C030987"/>
    <w:rsid w:val="6C9767B2"/>
    <w:rsid w:val="6CC6200D"/>
    <w:rsid w:val="6CCAF2B2"/>
    <w:rsid w:val="6CCD4A4D"/>
    <w:rsid w:val="6CDB8367"/>
    <w:rsid w:val="6CDDC1AF"/>
    <w:rsid w:val="6D353650"/>
    <w:rsid w:val="6D6530B7"/>
    <w:rsid w:val="6D9BAFAA"/>
    <w:rsid w:val="6DA26673"/>
    <w:rsid w:val="6DB6F058"/>
    <w:rsid w:val="6E8DF708"/>
    <w:rsid w:val="6EEFBD40"/>
    <w:rsid w:val="6F148765"/>
    <w:rsid w:val="6F7B1489"/>
    <w:rsid w:val="6FAD3272"/>
    <w:rsid w:val="701F1FC6"/>
    <w:rsid w:val="704286A2"/>
    <w:rsid w:val="70632EB7"/>
    <w:rsid w:val="707D81B5"/>
    <w:rsid w:val="70972958"/>
    <w:rsid w:val="70AF9233"/>
    <w:rsid w:val="70B7BE0A"/>
    <w:rsid w:val="71025BA7"/>
    <w:rsid w:val="7107DC75"/>
    <w:rsid w:val="710BA9F3"/>
    <w:rsid w:val="71262B13"/>
    <w:rsid w:val="712E67A2"/>
    <w:rsid w:val="71647AB8"/>
    <w:rsid w:val="71B062CE"/>
    <w:rsid w:val="71F48B03"/>
    <w:rsid w:val="71F4C474"/>
    <w:rsid w:val="71FE86A7"/>
    <w:rsid w:val="7238A1DA"/>
    <w:rsid w:val="724F66D3"/>
    <w:rsid w:val="725A15BF"/>
    <w:rsid w:val="72867C78"/>
    <w:rsid w:val="72A77A54"/>
    <w:rsid w:val="72AB1D6A"/>
    <w:rsid w:val="72CBAAD7"/>
    <w:rsid w:val="72CD5504"/>
    <w:rsid w:val="73E13105"/>
    <w:rsid w:val="7439FC69"/>
    <w:rsid w:val="74457ED1"/>
    <w:rsid w:val="7447DA58"/>
    <w:rsid w:val="74526E31"/>
    <w:rsid w:val="7465683B"/>
    <w:rsid w:val="74E75977"/>
    <w:rsid w:val="75D5CCCA"/>
    <w:rsid w:val="75D8147F"/>
    <w:rsid w:val="75F96631"/>
    <w:rsid w:val="7612553F"/>
    <w:rsid w:val="765A4B23"/>
    <w:rsid w:val="76672D97"/>
    <w:rsid w:val="76C89DEA"/>
    <w:rsid w:val="76C98FBD"/>
    <w:rsid w:val="76F8E718"/>
    <w:rsid w:val="7737ECC6"/>
    <w:rsid w:val="7744AA41"/>
    <w:rsid w:val="7765B81B"/>
    <w:rsid w:val="77A0AF85"/>
    <w:rsid w:val="782B66BD"/>
    <w:rsid w:val="7844A4A6"/>
    <w:rsid w:val="785BA58A"/>
    <w:rsid w:val="786BB0FE"/>
    <w:rsid w:val="78AFB946"/>
    <w:rsid w:val="78D47986"/>
    <w:rsid w:val="78EF52CD"/>
    <w:rsid w:val="78FD937B"/>
    <w:rsid w:val="7928E119"/>
    <w:rsid w:val="79CC3C15"/>
    <w:rsid w:val="79DF6E50"/>
    <w:rsid w:val="7A0E7784"/>
    <w:rsid w:val="7A2A8B62"/>
    <w:rsid w:val="7A8E81F9"/>
    <w:rsid w:val="7AD35153"/>
    <w:rsid w:val="7B5EE72E"/>
    <w:rsid w:val="7B63077F"/>
    <w:rsid w:val="7B813AC3"/>
    <w:rsid w:val="7BA159D0"/>
    <w:rsid w:val="7BB61217"/>
    <w:rsid w:val="7BDD06E9"/>
    <w:rsid w:val="7BF315BC"/>
    <w:rsid w:val="7C27B691"/>
    <w:rsid w:val="7C39090E"/>
    <w:rsid w:val="7C61A68A"/>
    <w:rsid w:val="7C68A7B5"/>
    <w:rsid w:val="7C9F8BF2"/>
    <w:rsid w:val="7CB942FE"/>
    <w:rsid w:val="7CDB3DBF"/>
    <w:rsid w:val="7CE224A9"/>
    <w:rsid w:val="7D107CCF"/>
    <w:rsid w:val="7D32F817"/>
    <w:rsid w:val="7D4EF842"/>
    <w:rsid w:val="7D51E278"/>
    <w:rsid w:val="7D8FB561"/>
    <w:rsid w:val="7D9D33C4"/>
    <w:rsid w:val="7DF0F6D9"/>
    <w:rsid w:val="7E62EE65"/>
    <w:rsid w:val="7E79B48E"/>
    <w:rsid w:val="7EB1A839"/>
    <w:rsid w:val="7EB5D374"/>
    <w:rsid w:val="7EBE1F7F"/>
    <w:rsid w:val="7ED403AC"/>
    <w:rsid w:val="7F3630CD"/>
    <w:rsid w:val="7F7AEE14"/>
    <w:rsid w:val="7FD127A4"/>
    <w:rsid w:val="7FD87CBF"/>
    <w:rsid w:val="7FF0B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A85B12"/>
  </w:style>
  <w:style w:type="character" w:styleId="eop" w:customStyle="1">
    <w:name w:val="eop"/>
    <w:basedOn w:val="DefaultParagraphFont"/>
    <w:rsid w:val="00A8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org/10.1007/s00267-017-0930-4"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02/2014GL059576"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word/glossary/document.xml" Id="Rb6fa35a8eab64973" /></Relationships>
</file>

<file path=word/_rels/header2.xml.rels>&#65279;<?xml version="1.0" encoding="utf-8"?><Relationships xmlns="http://schemas.openxmlformats.org/package/2006/relationships"><Relationship Type="http://schemas.openxmlformats.org/officeDocument/2006/relationships/image" Target="/media/image3.png" Id="R07fae2df581d4d2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fed66e-3b24-4b33-abb4-3877a21df87c}"/>
      </w:docPartPr>
      <w:docPartBody>
        <w:p w14:paraId="50E6B0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SharingLinks.060a8ebc-6e64-42a7-ac94-7e2a22f3ca4c.OrganizationEdit.2a1a11c7-1629-4571-b53c-9eceb89b20ee</DisplayName>
        <AccountId>20</AccountId>
        <AccountType/>
      </UserInfo>
      <UserInfo>
        <DisplayName>Dean Berkowitz</DisplayName>
        <AccountId>183</AccountId>
        <AccountType/>
      </UserInfo>
      <UserInfo>
        <DisplayName>Brandy Nisbet-Wilcox</DisplayName>
        <AccountId>150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6E02-53D9-44A3-9E80-6AB8CE90479E}">
  <ds:schemaRefs>
    <ds:schemaRef ds:uri="http://purl.org/dc/dcmitype/"/>
    <ds:schemaRef ds:uri="http://schemas.microsoft.com/office/2006/documentManagement/types"/>
    <ds:schemaRef ds:uri="http://schemas.openxmlformats.org/package/2006/metadata/core-properties"/>
    <ds:schemaRef ds:uri="21e6a8e8-1dff-48a6-ab9b-8d556c6946c0"/>
    <ds:schemaRef ds:uri="http://schemas.microsoft.com/office/infopath/2007/PartnerControls"/>
    <ds:schemaRef ds:uri="http://www.w3.org/XML/1998/namespace"/>
    <ds:schemaRef ds:uri="http://purl.org/dc/elements/1.1/"/>
    <ds:schemaRef ds:uri="http://schemas.microsoft.com/office/2006/metadata/properties"/>
    <ds:schemaRef ds:uri="7df78d0b-135a-4de7-9166-7c181cd87fb4"/>
    <ds:schemaRef ds:uri="http://purl.org/dc/terms/"/>
  </ds:schemaRefs>
</ds:datastoreItem>
</file>

<file path=customXml/itemProps2.xml><?xml version="1.0" encoding="utf-8"?>
<ds:datastoreItem xmlns:ds="http://schemas.openxmlformats.org/officeDocument/2006/customXml" ds:itemID="{FFAD4AC5-25B9-4449-A1B9-816743A35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4.xml><?xml version="1.0" encoding="utf-8"?>
<ds:datastoreItem xmlns:ds="http://schemas.openxmlformats.org/officeDocument/2006/customXml" ds:itemID="{0899DBF6-CC7A-45FC-B76F-85DEEA40E7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Zachary Bengtsson</dc:creator>
  <lastModifiedBy>Amanda Clayton</lastModifiedBy>
  <revision>43</revision>
  <dcterms:created xsi:type="dcterms:W3CDTF">2020-05-12T16:25:00.0000000Z</dcterms:created>
  <dcterms:modified xsi:type="dcterms:W3CDTF">2021-06-01T16:55:56.4976581Z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