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07D73" w:rsidRPr="0089118D" w:rsidRDefault="00F65455">
      <w:pPr>
        <w:spacing w:after="0" w:line="240" w:lineRule="auto"/>
        <w:jc w:val="right"/>
        <w:rPr>
          <w:rFonts w:ascii="Century Gothic" w:hAnsi="Century Gothic"/>
        </w:rPr>
      </w:pPr>
      <w:r w:rsidRPr="0089118D">
        <w:rPr>
          <w:rFonts w:ascii="Century Gothic" w:eastAsia="Questrial" w:hAnsi="Century Gothic" w:cs="Questrial"/>
          <w:b/>
          <w:sz w:val="28"/>
        </w:rPr>
        <w:t>NASA DEVELOP National Program</w:t>
      </w:r>
    </w:p>
    <w:p w:rsidR="00907D73" w:rsidRPr="0089118D" w:rsidRDefault="00F65455">
      <w:pPr>
        <w:spacing w:after="0" w:line="240" w:lineRule="auto"/>
        <w:jc w:val="right"/>
        <w:rPr>
          <w:rFonts w:ascii="Century Gothic" w:hAnsi="Century Gothic"/>
        </w:rPr>
      </w:pPr>
      <w:r w:rsidRPr="0089118D">
        <w:rPr>
          <w:rFonts w:ascii="Century Gothic" w:hAnsi="Century Gothic"/>
          <w:noProof/>
        </w:rPr>
        <w:drawing>
          <wp:inline distT="0" distB="0" distL="0" distR="0">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sidRPr="0089118D">
        <w:rPr>
          <w:rFonts w:ascii="Century Gothic" w:eastAsia="Questrial" w:hAnsi="Century Gothic" w:cs="Questrial"/>
          <w:sz w:val="24"/>
        </w:rPr>
        <w:t>University of Georgia</w:t>
      </w:r>
    </w:p>
    <w:p w:rsidR="00907D73" w:rsidRPr="0089118D" w:rsidRDefault="00F65455">
      <w:pPr>
        <w:spacing w:after="0" w:line="240" w:lineRule="auto"/>
        <w:jc w:val="right"/>
        <w:rPr>
          <w:rFonts w:ascii="Century Gothic" w:hAnsi="Century Gothic"/>
        </w:rPr>
      </w:pPr>
      <w:r w:rsidRPr="0089118D">
        <w:rPr>
          <w:rFonts w:ascii="Century Gothic" w:eastAsia="Questrial" w:hAnsi="Century Gothic" w:cs="Questrial"/>
          <w:b/>
        </w:rPr>
        <w:t>Fall 2014</w:t>
      </w:r>
    </w:p>
    <w:p w:rsidR="00907D73" w:rsidRPr="0089118D" w:rsidRDefault="00907D73">
      <w:pPr>
        <w:spacing w:after="0" w:line="240" w:lineRule="auto"/>
        <w:rPr>
          <w:rFonts w:ascii="Century Gothic" w:hAnsi="Century Gothic"/>
        </w:rPr>
      </w:pPr>
    </w:p>
    <w:p w:rsidR="00907D73" w:rsidRPr="0089118D" w:rsidRDefault="00F65455">
      <w:pPr>
        <w:spacing w:after="0" w:line="240" w:lineRule="auto"/>
        <w:jc w:val="center"/>
        <w:rPr>
          <w:rFonts w:ascii="Century Gothic" w:hAnsi="Century Gothic"/>
        </w:rPr>
      </w:pPr>
      <w:r w:rsidRPr="0089118D">
        <w:rPr>
          <w:rFonts w:ascii="Century Gothic" w:eastAsia="Questrial" w:hAnsi="Century Gothic" w:cs="Questrial"/>
          <w:b/>
          <w:sz w:val="24"/>
        </w:rPr>
        <w:t>Colombia Ecological Forecasting II</w:t>
      </w:r>
    </w:p>
    <w:p w:rsidR="00907D73" w:rsidRPr="0089118D" w:rsidRDefault="00F65455">
      <w:pPr>
        <w:spacing w:after="0" w:line="240" w:lineRule="auto"/>
        <w:jc w:val="center"/>
        <w:rPr>
          <w:rFonts w:ascii="Century Gothic" w:hAnsi="Century Gothic"/>
        </w:rPr>
      </w:pPr>
      <w:r w:rsidRPr="0089118D">
        <w:rPr>
          <w:rFonts w:ascii="Century Gothic" w:eastAsia="Questrial" w:hAnsi="Century Gothic" w:cs="Questrial"/>
          <w:i/>
        </w:rPr>
        <w:t xml:space="preserve">Utilizing NASA Earth Observations to Enhance the Conservation of Colombia’s Most Endangered Primate, the Cotton-top </w:t>
      </w:r>
      <w:proofErr w:type="spellStart"/>
      <w:r w:rsidRPr="0089118D">
        <w:rPr>
          <w:rFonts w:ascii="Century Gothic" w:eastAsia="Questrial" w:hAnsi="Century Gothic" w:cs="Questrial"/>
          <w:i/>
        </w:rPr>
        <w:t>Tamarin</w:t>
      </w:r>
      <w:proofErr w:type="spellEnd"/>
      <w:r w:rsidRPr="0089118D">
        <w:rPr>
          <w:rFonts w:ascii="Century Gothic" w:eastAsia="Questrial" w:hAnsi="Century Gothic" w:cs="Questrial"/>
          <w:i/>
        </w:rPr>
        <w:t xml:space="preserve"> (</w:t>
      </w:r>
      <w:proofErr w:type="spellStart"/>
      <w:r w:rsidRPr="0089118D">
        <w:rPr>
          <w:rFonts w:ascii="Century Gothic" w:eastAsia="Questrial" w:hAnsi="Century Gothic" w:cs="Questrial"/>
          <w:i/>
        </w:rPr>
        <w:t>Saguinus</w:t>
      </w:r>
      <w:proofErr w:type="spellEnd"/>
      <w:r w:rsidRPr="0089118D">
        <w:rPr>
          <w:rFonts w:ascii="Century Gothic" w:eastAsia="Questrial" w:hAnsi="Century Gothic" w:cs="Questrial"/>
          <w:i/>
        </w:rPr>
        <w:t xml:space="preserve"> </w:t>
      </w:r>
      <w:proofErr w:type="spellStart"/>
      <w:proofErr w:type="gramStart"/>
      <w:r w:rsidRPr="0089118D">
        <w:rPr>
          <w:rFonts w:ascii="Century Gothic" w:eastAsia="Questrial" w:hAnsi="Century Gothic" w:cs="Questrial"/>
          <w:i/>
        </w:rPr>
        <w:t>oedipus</w:t>
      </w:r>
      <w:proofErr w:type="spellEnd"/>
      <w:proofErr w:type="gramEnd"/>
      <w:r w:rsidRPr="0089118D">
        <w:rPr>
          <w:rFonts w:ascii="Century Gothic" w:eastAsia="Questrial" w:hAnsi="Century Gothic" w:cs="Questrial"/>
          <w:i/>
        </w:rPr>
        <w:t>)</w:t>
      </w:r>
    </w:p>
    <w:p w:rsidR="00907D73" w:rsidRPr="0089118D" w:rsidRDefault="00907D73">
      <w:pPr>
        <w:spacing w:after="0" w:line="240" w:lineRule="auto"/>
        <w:jc w:val="center"/>
        <w:rPr>
          <w:rFonts w:ascii="Century Gothic" w:hAnsi="Century Gothic"/>
        </w:rPr>
      </w:pP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b/>
        </w:rPr>
        <w:t>Team Lead:</w:t>
      </w:r>
      <w:r w:rsidRPr="0089118D">
        <w:rPr>
          <w:rFonts w:ascii="Century Gothic" w:eastAsia="Questrial" w:hAnsi="Century Gothic" w:cs="Questrial"/>
        </w:rPr>
        <w:t xml:space="preserve"> Caren Remillard, carenremillard@gmail.com</w:t>
      </w:r>
    </w:p>
    <w:p w:rsidR="00907D73" w:rsidRPr="0089118D" w:rsidRDefault="00907D73">
      <w:pPr>
        <w:spacing w:after="0" w:line="240" w:lineRule="auto"/>
        <w:rPr>
          <w:rFonts w:ascii="Century Gothic" w:hAnsi="Century Gothic"/>
        </w:rPr>
      </w:pP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b/>
        </w:rPr>
        <w:t>Team Members:</w:t>
      </w: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rPr>
        <w:t>Mohamed Amin</w:t>
      </w: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rPr>
        <w:t>Erick Braun</w:t>
      </w: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rPr>
        <w:t>Ning Chen</w:t>
      </w: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rPr>
        <w:t xml:space="preserve">Hillary </w:t>
      </w:r>
      <w:proofErr w:type="spellStart"/>
      <w:r w:rsidRPr="0089118D">
        <w:rPr>
          <w:rFonts w:ascii="Century Gothic" w:eastAsia="Questrial" w:hAnsi="Century Gothic" w:cs="Questrial"/>
        </w:rPr>
        <w:t>Essig</w:t>
      </w:r>
      <w:proofErr w:type="spellEnd"/>
    </w:p>
    <w:p w:rsidR="00907D73" w:rsidRPr="0089118D" w:rsidRDefault="00F65455">
      <w:pPr>
        <w:spacing w:after="0" w:line="240" w:lineRule="auto"/>
        <w:rPr>
          <w:rFonts w:ascii="Century Gothic" w:hAnsi="Century Gothic"/>
        </w:rPr>
      </w:pPr>
      <w:r w:rsidRPr="0089118D">
        <w:rPr>
          <w:rFonts w:ascii="Century Gothic" w:eastAsia="Questrial" w:hAnsi="Century Gothic" w:cs="Questrial"/>
        </w:rPr>
        <w:t>Peter Hawman</w:t>
      </w:r>
    </w:p>
    <w:p w:rsidR="00907D73" w:rsidRPr="0089118D" w:rsidRDefault="00F65455">
      <w:pPr>
        <w:spacing w:after="0" w:line="240" w:lineRule="auto"/>
        <w:rPr>
          <w:rFonts w:ascii="Century Gothic" w:hAnsi="Century Gothic"/>
        </w:rPr>
      </w:pPr>
      <w:proofErr w:type="spellStart"/>
      <w:r w:rsidRPr="0089118D">
        <w:rPr>
          <w:rFonts w:ascii="Century Gothic" w:eastAsia="Questrial" w:hAnsi="Century Gothic" w:cs="Questrial"/>
        </w:rPr>
        <w:t>Tunan</w:t>
      </w:r>
      <w:proofErr w:type="spellEnd"/>
      <w:r w:rsidRPr="0089118D">
        <w:rPr>
          <w:rFonts w:ascii="Century Gothic" w:eastAsia="Questrial" w:hAnsi="Century Gothic" w:cs="Questrial"/>
        </w:rPr>
        <w:t xml:space="preserve"> Hu</w:t>
      </w:r>
    </w:p>
    <w:p w:rsidR="00907D73" w:rsidRPr="0089118D" w:rsidRDefault="00907D73">
      <w:pPr>
        <w:spacing w:after="0" w:line="240" w:lineRule="auto"/>
        <w:rPr>
          <w:rFonts w:ascii="Century Gothic" w:hAnsi="Century Gothic"/>
        </w:rPr>
      </w:pP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b/>
        </w:rPr>
        <w:t>Advisors &amp; Mentors:</w:t>
      </w: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rPr>
        <w:t>Dr. Marguerite Madden (University of Georgia)</w:t>
      </w: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rPr>
        <w:t>Dr. Thomas Jordan (University of Georgia)</w:t>
      </w: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rPr>
        <w:t xml:space="preserve">Dr. Nathan </w:t>
      </w:r>
      <w:proofErr w:type="spellStart"/>
      <w:r w:rsidRPr="0089118D">
        <w:rPr>
          <w:rFonts w:ascii="Century Gothic" w:eastAsia="Questrial" w:hAnsi="Century Gothic" w:cs="Questrial"/>
        </w:rPr>
        <w:t>Nibbelink</w:t>
      </w:r>
      <w:proofErr w:type="spellEnd"/>
      <w:r w:rsidRPr="0089118D">
        <w:rPr>
          <w:rFonts w:ascii="Century Gothic" w:eastAsia="Questrial" w:hAnsi="Century Gothic" w:cs="Questrial"/>
        </w:rPr>
        <w:t xml:space="preserve"> (University of Georgia)</w:t>
      </w: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rPr>
        <w:t>Daniel Mesa (University of North Georgia)</w:t>
      </w: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rPr>
        <w:t>Steve Padgett-Vasquez (University of Georgia)</w:t>
      </w:r>
    </w:p>
    <w:p w:rsidR="00907D73" w:rsidRPr="0089118D" w:rsidRDefault="00907D73">
      <w:pPr>
        <w:spacing w:after="0" w:line="240" w:lineRule="auto"/>
        <w:rPr>
          <w:rFonts w:ascii="Century Gothic" w:hAnsi="Century Gothic"/>
        </w:rPr>
      </w:pP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b/>
        </w:rPr>
        <w:t>Past or Other Contributors:</w:t>
      </w: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rPr>
        <w:t xml:space="preserve">Nikos </w:t>
      </w:r>
      <w:proofErr w:type="spellStart"/>
      <w:r w:rsidRPr="0089118D">
        <w:rPr>
          <w:rFonts w:ascii="Century Gothic" w:eastAsia="Questrial" w:hAnsi="Century Gothic" w:cs="Questrial"/>
        </w:rPr>
        <w:t>Kavoori</w:t>
      </w:r>
      <w:proofErr w:type="spellEnd"/>
    </w:p>
    <w:p w:rsidR="00907D73" w:rsidRPr="0089118D" w:rsidRDefault="00F65455">
      <w:pPr>
        <w:spacing w:after="0" w:line="240" w:lineRule="auto"/>
        <w:rPr>
          <w:rFonts w:ascii="Century Gothic" w:hAnsi="Century Gothic"/>
        </w:rPr>
      </w:pPr>
      <w:proofErr w:type="spellStart"/>
      <w:r w:rsidRPr="0089118D">
        <w:rPr>
          <w:rFonts w:ascii="Century Gothic" w:eastAsia="Questrial" w:hAnsi="Century Gothic" w:cs="Questrial"/>
        </w:rPr>
        <w:t>Suravi</w:t>
      </w:r>
      <w:proofErr w:type="spellEnd"/>
      <w:r w:rsidRPr="0089118D">
        <w:rPr>
          <w:rFonts w:ascii="Century Gothic" w:eastAsia="Questrial" w:hAnsi="Century Gothic" w:cs="Questrial"/>
        </w:rPr>
        <w:t xml:space="preserve"> Shrestha</w:t>
      </w:r>
    </w:p>
    <w:p w:rsidR="00907D73" w:rsidRPr="0089118D" w:rsidRDefault="00F65455">
      <w:pPr>
        <w:spacing w:after="0" w:line="240" w:lineRule="auto"/>
        <w:rPr>
          <w:rFonts w:ascii="Century Gothic" w:hAnsi="Century Gothic"/>
        </w:rPr>
      </w:pPr>
      <w:proofErr w:type="spellStart"/>
      <w:r w:rsidRPr="0089118D">
        <w:rPr>
          <w:rFonts w:ascii="Century Gothic" w:eastAsia="Questrial" w:hAnsi="Century Gothic" w:cs="Questrial"/>
        </w:rPr>
        <w:t>Zennure</w:t>
      </w:r>
      <w:proofErr w:type="spellEnd"/>
      <w:r w:rsidRPr="0089118D">
        <w:rPr>
          <w:rFonts w:ascii="Century Gothic" w:eastAsia="Questrial" w:hAnsi="Century Gothic" w:cs="Questrial"/>
        </w:rPr>
        <w:t xml:space="preserve"> </w:t>
      </w:r>
      <w:proofErr w:type="spellStart"/>
      <w:r w:rsidRPr="0089118D">
        <w:rPr>
          <w:rFonts w:ascii="Century Gothic" w:eastAsia="Questrial" w:hAnsi="Century Gothic" w:cs="Questrial"/>
        </w:rPr>
        <w:t>Ucar</w:t>
      </w:r>
      <w:proofErr w:type="spellEnd"/>
    </w:p>
    <w:p w:rsidR="00907D73" w:rsidRPr="0089118D" w:rsidRDefault="00F65455">
      <w:pPr>
        <w:spacing w:after="0" w:line="240" w:lineRule="auto"/>
        <w:rPr>
          <w:rFonts w:ascii="Century Gothic" w:hAnsi="Century Gothic"/>
        </w:rPr>
      </w:pPr>
      <w:proofErr w:type="spellStart"/>
      <w:r w:rsidRPr="0089118D">
        <w:rPr>
          <w:rFonts w:ascii="Century Gothic" w:eastAsia="Questrial" w:hAnsi="Century Gothic" w:cs="Questrial"/>
        </w:rPr>
        <w:t>Xiaohe</w:t>
      </w:r>
      <w:proofErr w:type="spellEnd"/>
      <w:r w:rsidRPr="0089118D">
        <w:rPr>
          <w:rFonts w:ascii="Century Gothic" w:eastAsia="Questrial" w:hAnsi="Century Gothic" w:cs="Questrial"/>
        </w:rPr>
        <w:t xml:space="preserve"> Yu</w:t>
      </w:r>
    </w:p>
    <w:p w:rsidR="00907D73" w:rsidRPr="0089118D" w:rsidRDefault="00907D73">
      <w:pPr>
        <w:spacing w:after="0" w:line="240" w:lineRule="auto"/>
        <w:rPr>
          <w:rFonts w:ascii="Century Gothic" w:hAnsi="Century Gothic"/>
        </w:rPr>
      </w:pP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b/>
        </w:rPr>
        <w:t>Applied Sciences National Applications Addressed:</w:t>
      </w: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rPr>
        <w:t>Ecological Forecasting</w:t>
      </w:r>
    </w:p>
    <w:p w:rsidR="00907D73" w:rsidRPr="0089118D" w:rsidRDefault="00907D73">
      <w:pPr>
        <w:spacing w:after="0" w:line="240" w:lineRule="auto"/>
        <w:rPr>
          <w:rFonts w:ascii="Century Gothic" w:hAnsi="Century Gothic"/>
        </w:rPr>
      </w:pP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b/>
        </w:rPr>
        <w:t>Study Area:</w:t>
      </w:r>
      <w:r w:rsidRPr="0089118D">
        <w:rPr>
          <w:rFonts w:ascii="Century Gothic" w:eastAsia="Questrial" w:hAnsi="Century Gothic" w:cs="Questrial"/>
        </w:rPr>
        <w:t xml:space="preserve"> Northwest Colombia, Departments of Atlántico, Bolívar, and Sucre</w:t>
      </w:r>
    </w:p>
    <w:p w:rsidR="00907D73" w:rsidRPr="0089118D" w:rsidRDefault="00907D73">
      <w:pPr>
        <w:spacing w:after="0" w:line="240" w:lineRule="auto"/>
        <w:rPr>
          <w:rFonts w:ascii="Century Gothic" w:hAnsi="Century Gothic"/>
        </w:rPr>
      </w:pP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b/>
        </w:rPr>
        <w:t xml:space="preserve">Study Period: </w:t>
      </w:r>
      <w:r w:rsidRPr="0089118D">
        <w:rPr>
          <w:rFonts w:ascii="Century Gothic" w:eastAsia="Questrial" w:hAnsi="Century Gothic" w:cs="Questrial"/>
        </w:rPr>
        <w:t>February-March 2014</w:t>
      </w:r>
    </w:p>
    <w:p w:rsidR="00907D73" w:rsidRPr="0089118D" w:rsidRDefault="00907D73">
      <w:pPr>
        <w:spacing w:after="0" w:line="240" w:lineRule="auto"/>
        <w:rPr>
          <w:rFonts w:ascii="Century Gothic" w:hAnsi="Century Gothic"/>
        </w:rPr>
      </w:pP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b/>
        </w:rPr>
        <w:t>Partners/Collaborators</w:t>
      </w: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rPr>
        <w:t>Disney’s Animal Kingdom: Dr. Anne Savage</w:t>
      </w:r>
    </w:p>
    <w:p w:rsidR="00907D73" w:rsidRPr="0089118D" w:rsidRDefault="00F65455">
      <w:pPr>
        <w:spacing w:after="0" w:line="240" w:lineRule="auto"/>
        <w:rPr>
          <w:rFonts w:ascii="Century Gothic" w:hAnsi="Century Gothic"/>
        </w:rPr>
      </w:pPr>
      <w:proofErr w:type="spellStart"/>
      <w:r w:rsidRPr="0089118D">
        <w:rPr>
          <w:rFonts w:ascii="Century Gothic" w:eastAsia="Questrial" w:hAnsi="Century Gothic" w:cs="Questrial"/>
        </w:rPr>
        <w:t>Proyecto</w:t>
      </w:r>
      <w:proofErr w:type="spellEnd"/>
      <w:r w:rsidRPr="0089118D">
        <w:rPr>
          <w:rFonts w:ascii="Century Gothic" w:eastAsia="Questrial" w:hAnsi="Century Gothic" w:cs="Questrial"/>
        </w:rPr>
        <w:t xml:space="preserve"> </w:t>
      </w:r>
      <w:proofErr w:type="spellStart"/>
      <w:r w:rsidRPr="0089118D">
        <w:rPr>
          <w:rFonts w:ascii="Century Gothic" w:eastAsia="Questrial" w:hAnsi="Century Gothic" w:cs="Questrial"/>
        </w:rPr>
        <w:t>Tití</w:t>
      </w:r>
      <w:proofErr w:type="spellEnd"/>
      <w:r w:rsidRPr="0089118D">
        <w:rPr>
          <w:rFonts w:ascii="Century Gothic" w:eastAsia="Questrial" w:hAnsi="Century Gothic" w:cs="Questrial"/>
        </w:rPr>
        <w:t>: Dr. Anne Savage</w:t>
      </w:r>
    </w:p>
    <w:p w:rsidR="00907D73" w:rsidRPr="0089118D" w:rsidRDefault="00F65455">
      <w:pPr>
        <w:spacing w:after="0" w:line="240" w:lineRule="auto"/>
        <w:rPr>
          <w:rFonts w:ascii="Century Gothic" w:hAnsi="Century Gothic"/>
        </w:rPr>
      </w:pPr>
      <w:proofErr w:type="spellStart"/>
      <w:r w:rsidRPr="0089118D">
        <w:rPr>
          <w:rFonts w:ascii="Century Gothic" w:eastAsia="Questrial" w:hAnsi="Century Gothic" w:cs="Questrial"/>
        </w:rPr>
        <w:t>Fundación</w:t>
      </w:r>
      <w:proofErr w:type="spellEnd"/>
      <w:r w:rsidRPr="0089118D">
        <w:rPr>
          <w:rFonts w:ascii="Century Gothic" w:eastAsia="Questrial" w:hAnsi="Century Gothic" w:cs="Questrial"/>
        </w:rPr>
        <w:t xml:space="preserve"> </w:t>
      </w:r>
      <w:proofErr w:type="spellStart"/>
      <w:r w:rsidRPr="0089118D">
        <w:rPr>
          <w:rFonts w:ascii="Century Gothic" w:eastAsia="Questrial" w:hAnsi="Century Gothic" w:cs="Questrial"/>
        </w:rPr>
        <w:t>Proyecto</w:t>
      </w:r>
      <w:proofErr w:type="spellEnd"/>
      <w:r w:rsidRPr="0089118D">
        <w:rPr>
          <w:rFonts w:ascii="Century Gothic" w:eastAsia="Questrial" w:hAnsi="Century Gothic" w:cs="Questrial"/>
        </w:rPr>
        <w:t xml:space="preserve"> </w:t>
      </w:r>
      <w:proofErr w:type="spellStart"/>
      <w:r w:rsidRPr="0089118D">
        <w:rPr>
          <w:rFonts w:ascii="Century Gothic" w:eastAsia="Questrial" w:hAnsi="Century Gothic" w:cs="Questrial"/>
        </w:rPr>
        <w:t>Tití</w:t>
      </w:r>
      <w:proofErr w:type="spellEnd"/>
      <w:r w:rsidRPr="0089118D">
        <w:rPr>
          <w:rFonts w:ascii="Century Gothic" w:eastAsia="Questrial" w:hAnsi="Century Gothic" w:cs="Questrial"/>
        </w:rPr>
        <w:t xml:space="preserve">: </w:t>
      </w:r>
      <w:proofErr w:type="spellStart"/>
      <w:r w:rsidRPr="0089118D">
        <w:rPr>
          <w:rFonts w:ascii="Century Gothic" w:eastAsia="Questrial" w:hAnsi="Century Gothic" w:cs="Questrial"/>
        </w:rPr>
        <w:t>Rosamira</w:t>
      </w:r>
      <w:proofErr w:type="spellEnd"/>
      <w:r w:rsidRPr="0089118D">
        <w:rPr>
          <w:rFonts w:ascii="Century Gothic" w:eastAsia="Questrial" w:hAnsi="Century Gothic" w:cs="Questrial"/>
        </w:rPr>
        <w:t xml:space="preserve"> Guillen</w:t>
      </w:r>
    </w:p>
    <w:p w:rsidR="00907D73" w:rsidRPr="0089118D" w:rsidRDefault="00907D73">
      <w:pPr>
        <w:spacing w:after="0" w:line="240" w:lineRule="auto"/>
        <w:rPr>
          <w:rFonts w:ascii="Century Gothic" w:hAnsi="Century Gothic"/>
        </w:rPr>
      </w:pPr>
    </w:p>
    <w:p w:rsidR="00907D73" w:rsidRPr="0089118D" w:rsidRDefault="00907D73">
      <w:pPr>
        <w:spacing w:after="0" w:line="240" w:lineRule="auto"/>
        <w:rPr>
          <w:rFonts w:ascii="Century Gothic" w:hAnsi="Century Gothic"/>
        </w:rPr>
      </w:pPr>
    </w:p>
    <w:p w:rsidR="00907D73" w:rsidRPr="0089118D" w:rsidRDefault="00907D73">
      <w:pPr>
        <w:spacing w:after="0" w:line="240" w:lineRule="auto"/>
        <w:rPr>
          <w:rFonts w:ascii="Century Gothic" w:hAnsi="Century Gothic"/>
        </w:rPr>
      </w:pP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b/>
        </w:rPr>
        <w:lastRenderedPageBreak/>
        <w:t>80-100 Word Blurb</w:t>
      </w: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rPr>
        <w:t xml:space="preserve">The Cotton-top </w:t>
      </w:r>
      <w:proofErr w:type="spellStart"/>
      <w:r w:rsidRPr="0089118D">
        <w:rPr>
          <w:rFonts w:ascii="Century Gothic" w:eastAsia="Questrial" w:hAnsi="Century Gothic" w:cs="Questrial"/>
        </w:rPr>
        <w:t>tamarin</w:t>
      </w:r>
      <w:proofErr w:type="spellEnd"/>
      <w:r w:rsidRPr="0089118D">
        <w:rPr>
          <w:rFonts w:ascii="Century Gothic" w:eastAsia="Questrial" w:hAnsi="Century Gothic" w:cs="Questrial"/>
          <w:i/>
        </w:rPr>
        <w:t>,</w:t>
      </w:r>
      <w:r w:rsidRPr="0089118D">
        <w:rPr>
          <w:rFonts w:ascii="Century Gothic" w:eastAsia="Questrial" w:hAnsi="Century Gothic" w:cs="Questrial"/>
        </w:rPr>
        <w:t xml:space="preserve"> a New World primate endemic to the forests of Northwest Colombia, is listed as critically endangered by the International Union for Conservation of Nature (IUCN) with roughly 6,000 individuals remaining. Their habitat continues to be threatened by various human activities such as agriculture and urbanization. The project’s partner organization, </w:t>
      </w:r>
      <w:proofErr w:type="spellStart"/>
      <w:r w:rsidRPr="0089118D">
        <w:rPr>
          <w:rFonts w:ascii="Century Gothic" w:eastAsia="Questrial" w:hAnsi="Century Gothic" w:cs="Questrial"/>
        </w:rPr>
        <w:t>Proyecto</w:t>
      </w:r>
      <w:proofErr w:type="spellEnd"/>
      <w:r w:rsidRPr="0089118D">
        <w:rPr>
          <w:rFonts w:ascii="Century Gothic" w:eastAsia="Questrial" w:hAnsi="Century Gothic" w:cs="Questrial"/>
        </w:rPr>
        <w:t xml:space="preserve"> </w:t>
      </w:r>
      <w:proofErr w:type="spellStart"/>
      <w:r w:rsidRPr="0089118D">
        <w:rPr>
          <w:rFonts w:ascii="Century Gothic" w:eastAsia="Questrial" w:hAnsi="Century Gothic" w:cs="Questrial"/>
        </w:rPr>
        <w:t>Tití</w:t>
      </w:r>
      <w:proofErr w:type="spellEnd"/>
      <w:r w:rsidRPr="0089118D">
        <w:rPr>
          <w:rFonts w:ascii="Century Gothic" w:eastAsia="Questrial" w:hAnsi="Century Gothic" w:cs="Questrial"/>
        </w:rPr>
        <w:t>, aims to conserve this endangered species through field research, public awareness, and community outreach. The DEVELOP team integrated NASA Earth observations with field data to forecast future conditions, identify additional suitable habitat, and focus reforestation and conservation efforts.</w:t>
      </w:r>
    </w:p>
    <w:p w:rsidR="00907D73" w:rsidRPr="0089118D" w:rsidRDefault="00907D73">
      <w:pPr>
        <w:spacing w:after="0" w:line="240" w:lineRule="auto"/>
        <w:rPr>
          <w:rFonts w:ascii="Century Gothic" w:hAnsi="Century Gothic"/>
        </w:rPr>
      </w:pP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b/>
        </w:rPr>
        <w:t>Community Concerns</w:t>
      </w:r>
    </w:p>
    <w:p w:rsidR="00907D73" w:rsidRPr="0089118D" w:rsidRDefault="00F65455">
      <w:pPr>
        <w:numPr>
          <w:ilvl w:val="0"/>
          <w:numId w:val="3"/>
        </w:numPr>
        <w:spacing w:after="0" w:line="240" w:lineRule="auto"/>
        <w:ind w:hanging="359"/>
        <w:contextualSpacing/>
        <w:rPr>
          <w:rFonts w:ascii="Century Gothic" w:hAnsi="Century Gothic"/>
        </w:rPr>
      </w:pPr>
      <w:proofErr w:type="spellStart"/>
      <w:r w:rsidRPr="0089118D">
        <w:rPr>
          <w:rFonts w:ascii="Century Gothic" w:eastAsia="Questrial" w:hAnsi="Century Gothic" w:cs="Questrial"/>
        </w:rPr>
        <w:t>Proyecto</w:t>
      </w:r>
      <w:proofErr w:type="spellEnd"/>
      <w:r w:rsidRPr="0089118D">
        <w:rPr>
          <w:rFonts w:ascii="Century Gothic" w:eastAsia="Questrial" w:hAnsi="Century Gothic" w:cs="Questrial"/>
        </w:rPr>
        <w:t xml:space="preserve"> </w:t>
      </w:r>
      <w:proofErr w:type="spellStart"/>
      <w:r w:rsidRPr="0089118D">
        <w:rPr>
          <w:rFonts w:ascii="Century Gothic" w:eastAsia="Questrial" w:hAnsi="Century Gothic" w:cs="Questrial"/>
        </w:rPr>
        <w:t>Tití</w:t>
      </w:r>
      <w:proofErr w:type="spellEnd"/>
      <w:r w:rsidRPr="0089118D">
        <w:rPr>
          <w:rFonts w:ascii="Century Gothic" w:eastAsia="Questrial" w:hAnsi="Century Gothic" w:cs="Questrial"/>
        </w:rPr>
        <w:t xml:space="preserve"> is committed to protecting the Cotton-top </w:t>
      </w:r>
      <w:proofErr w:type="spellStart"/>
      <w:r w:rsidRPr="0089118D">
        <w:rPr>
          <w:rFonts w:ascii="Century Gothic" w:eastAsia="Questrial" w:hAnsi="Century Gothic" w:cs="Questrial"/>
        </w:rPr>
        <w:t>tamarin</w:t>
      </w:r>
      <w:proofErr w:type="spellEnd"/>
      <w:r w:rsidRPr="0089118D">
        <w:rPr>
          <w:rFonts w:ascii="Century Gothic" w:eastAsia="Questrial" w:hAnsi="Century Gothic" w:cs="Questrial"/>
        </w:rPr>
        <w:t xml:space="preserve"> (</w:t>
      </w:r>
      <w:proofErr w:type="spellStart"/>
      <w:r w:rsidRPr="0089118D">
        <w:rPr>
          <w:rFonts w:ascii="Century Gothic" w:eastAsia="Questrial" w:hAnsi="Century Gothic" w:cs="Questrial"/>
          <w:i/>
        </w:rPr>
        <w:t>Saguinus</w:t>
      </w:r>
      <w:proofErr w:type="spellEnd"/>
      <w:r w:rsidRPr="0089118D">
        <w:rPr>
          <w:rFonts w:ascii="Century Gothic" w:eastAsia="Questrial" w:hAnsi="Century Gothic" w:cs="Questrial"/>
          <w:i/>
        </w:rPr>
        <w:t xml:space="preserve"> </w:t>
      </w:r>
      <w:proofErr w:type="spellStart"/>
      <w:proofErr w:type="gramStart"/>
      <w:r w:rsidRPr="0089118D">
        <w:rPr>
          <w:rFonts w:ascii="Century Gothic" w:eastAsia="Questrial" w:hAnsi="Century Gothic" w:cs="Questrial"/>
          <w:i/>
        </w:rPr>
        <w:t>oedipus</w:t>
      </w:r>
      <w:proofErr w:type="spellEnd"/>
      <w:proofErr w:type="gramEnd"/>
      <w:r w:rsidRPr="0089118D">
        <w:rPr>
          <w:rFonts w:ascii="Century Gothic" w:eastAsia="Questrial" w:hAnsi="Century Gothic" w:cs="Questrial"/>
        </w:rPr>
        <w:t>), one of the most threatened primates in the world. This species is listed as critically endangered by the International Union for Conservation of Nature (IUCN) Red List, with roughly 6,000 individuals r</w:t>
      </w:r>
      <w:r w:rsidR="007628FB">
        <w:rPr>
          <w:rFonts w:ascii="Century Gothic" w:eastAsia="Questrial" w:hAnsi="Century Gothic" w:cs="Questrial"/>
        </w:rPr>
        <w:t>emaining in the wild.</w:t>
      </w:r>
    </w:p>
    <w:p w:rsidR="00907D73" w:rsidRPr="0089118D" w:rsidRDefault="00F65455">
      <w:pPr>
        <w:numPr>
          <w:ilvl w:val="0"/>
          <w:numId w:val="3"/>
        </w:numPr>
        <w:spacing w:after="0" w:line="240" w:lineRule="auto"/>
        <w:ind w:hanging="359"/>
        <w:contextualSpacing/>
        <w:rPr>
          <w:rFonts w:ascii="Century Gothic" w:hAnsi="Century Gothic"/>
        </w:rPr>
      </w:pPr>
      <w:r w:rsidRPr="0089118D">
        <w:rPr>
          <w:rFonts w:ascii="Century Gothic" w:eastAsia="Questrial" w:hAnsi="Century Gothic" w:cs="Questrial"/>
        </w:rPr>
        <w:t>Colombia is among the top ten countries to suffer significant loss of forested habitat with a 0.5% annual rate of destruction and the status of their forest habitat has been designated as critically endangered throughout a significant portion of Colombia.</w:t>
      </w:r>
    </w:p>
    <w:p w:rsidR="00907D73" w:rsidRPr="0089118D" w:rsidRDefault="00F65455">
      <w:pPr>
        <w:numPr>
          <w:ilvl w:val="0"/>
          <w:numId w:val="3"/>
        </w:numPr>
        <w:spacing w:after="0" w:line="240" w:lineRule="auto"/>
        <w:ind w:hanging="359"/>
        <w:contextualSpacing/>
        <w:rPr>
          <w:rFonts w:ascii="Century Gothic" w:hAnsi="Century Gothic"/>
        </w:rPr>
      </w:pPr>
      <w:r w:rsidRPr="0089118D">
        <w:rPr>
          <w:rFonts w:ascii="Century Gothic" w:eastAsia="Questrial" w:hAnsi="Century Gothic" w:cs="Questrial"/>
        </w:rPr>
        <w:t xml:space="preserve">Study by Miller et al. (2004) documented a 31% decrease in forested habitat between the years 1990 and 2000 within the </w:t>
      </w:r>
      <w:proofErr w:type="spellStart"/>
      <w:r w:rsidRPr="0089118D">
        <w:rPr>
          <w:rFonts w:ascii="Century Gothic" w:eastAsia="Questrial" w:hAnsi="Century Gothic" w:cs="Questrial"/>
        </w:rPr>
        <w:t>tamarins’</w:t>
      </w:r>
      <w:proofErr w:type="spellEnd"/>
      <w:r w:rsidRPr="0089118D">
        <w:rPr>
          <w:rFonts w:ascii="Century Gothic" w:eastAsia="Questrial" w:hAnsi="Century Gothic" w:cs="Questrial"/>
        </w:rPr>
        <w:t xml:space="preserve"> historic distribution. This decrease was due to conversion of tropical forest habitat to agricultural uses and urban development, extraction of forest resources for firewood and lumber, and logging on bo</w:t>
      </w:r>
      <w:r w:rsidR="007628FB">
        <w:rPr>
          <w:rFonts w:ascii="Century Gothic" w:eastAsia="Questrial" w:hAnsi="Century Gothic" w:cs="Questrial"/>
        </w:rPr>
        <w:t>th private and protected areas.</w:t>
      </w:r>
    </w:p>
    <w:p w:rsidR="00907D73" w:rsidRPr="0089118D" w:rsidRDefault="00F65455">
      <w:pPr>
        <w:numPr>
          <w:ilvl w:val="0"/>
          <w:numId w:val="3"/>
        </w:numPr>
        <w:spacing w:after="0" w:line="240" w:lineRule="auto"/>
        <w:ind w:hanging="359"/>
        <w:contextualSpacing/>
        <w:rPr>
          <w:rFonts w:ascii="Century Gothic" w:hAnsi="Century Gothic"/>
        </w:rPr>
      </w:pPr>
      <w:r w:rsidRPr="0089118D">
        <w:rPr>
          <w:rFonts w:ascii="Century Gothic" w:eastAsia="Questrial" w:hAnsi="Century Gothic" w:cs="Questrial"/>
        </w:rPr>
        <w:t xml:space="preserve">Rate of habitat destruction continues at an unprecedented rate in Colombia and the creation of small isolated forest remnants is prevalent throughout much of the distribution of the Cotton-top </w:t>
      </w:r>
      <w:proofErr w:type="spellStart"/>
      <w:r w:rsidRPr="0089118D">
        <w:rPr>
          <w:rFonts w:ascii="Century Gothic" w:eastAsia="Questrial" w:hAnsi="Century Gothic" w:cs="Questrial"/>
        </w:rPr>
        <w:t>tamarin</w:t>
      </w:r>
      <w:proofErr w:type="spellEnd"/>
      <w:r w:rsidRPr="0089118D">
        <w:rPr>
          <w:rFonts w:ascii="Century Gothic" w:eastAsia="Questrial" w:hAnsi="Century Gothic" w:cs="Questrial"/>
        </w:rPr>
        <w:t>.</w:t>
      </w:r>
    </w:p>
    <w:p w:rsidR="00907D73" w:rsidRPr="0089118D" w:rsidRDefault="0089118D">
      <w:pPr>
        <w:numPr>
          <w:ilvl w:val="0"/>
          <w:numId w:val="3"/>
        </w:numPr>
        <w:spacing w:after="0" w:line="240" w:lineRule="auto"/>
        <w:ind w:hanging="359"/>
        <w:contextualSpacing/>
        <w:rPr>
          <w:rFonts w:ascii="Century Gothic" w:hAnsi="Century Gothic"/>
        </w:rPr>
      </w:pPr>
      <w:r>
        <w:rPr>
          <w:rFonts w:ascii="Century Gothic" w:eastAsia="Questrial" w:hAnsi="Century Gothic" w:cs="Questrial"/>
        </w:rPr>
        <w:t xml:space="preserve">Cotton-top </w:t>
      </w:r>
      <w:proofErr w:type="spellStart"/>
      <w:r>
        <w:rPr>
          <w:rFonts w:ascii="Century Gothic" w:eastAsia="Questrial" w:hAnsi="Century Gothic" w:cs="Questrial"/>
        </w:rPr>
        <w:t>tamarins</w:t>
      </w:r>
      <w:proofErr w:type="spellEnd"/>
      <w:r>
        <w:rPr>
          <w:rFonts w:ascii="Century Gothic" w:eastAsia="Questrial" w:hAnsi="Century Gothic" w:cs="Questrial"/>
        </w:rPr>
        <w:t xml:space="preserve"> have a</w:t>
      </w:r>
      <w:r w:rsidR="00F65455" w:rsidRPr="0089118D">
        <w:rPr>
          <w:rFonts w:ascii="Century Gothic" w:eastAsia="Questrial" w:hAnsi="Century Gothic" w:cs="Questrial"/>
        </w:rPr>
        <w:t xml:space="preserve"> localized distribution within northwest Colombia (departments of Antioquia, Atlántico, Bolívar, Chocó, Cordoba, and Sucre) making them highly vulnerable to the effects of habitat destruction.</w:t>
      </w:r>
    </w:p>
    <w:p w:rsidR="00907D73" w:rsidRPr="0089118D" w:rsidRDefault="00907D73">
      <w:pPr>
        <w:spacing w:after="0" w:line="240" w:lineRule="auto"/>
        <w:rPr>
          <w:rFonts w:ascii="Century Gothic" w:hAnsi="Century Gothic"/>
        </w:rPr>
      </w:pP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b/>
        </w:rPr>
        <w:t>Current Management Practices &amp; Policies</w:t>
      </w: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rPr>
        <w:t xml:space="preserve">Founded in 1985, </w:t>
      </w:r>
      <w:proofErr w:type="spellStart"/>
      <w:r w:rsidRPr="0089118D">
        <w:rPr>
          <w:rFonts w:ascii="Century Gothic" w:eastAsia="Questrial" w:hAnsi="Century Gothic" w:cs="Questrial"/>
        </w:rPr>
        <w:t>Proyecto</w:t>
      </w:r>
      <w:proofErr w:type="spellEnd"/>
      <w:r w:rsidRPr="0089118D">
        <w:rPr>
          <w:rFonts w:ascii="Century Gothic" w:eastAsia="Questrial" w:hAnsi="Century Gothic" w:cs="Questrial"/>
        </w:rPr>
        <w:t xml:space="preserve"> </w:t>
      </w:r>
      <w:proofErr w:type="spellStart"/>
      <w:r w:rsidRPr="0089118D">
        <w:rPr>
          <w:rFonts w:ascii="Century Gothic" w:eastAsia="Questrial" w:hAnsi="Century Gothic" w:cs="Questrial"/>
        </w:rPr>
        <w:t>Titi</w:t>
      </w:r>
      <w:proofErr w:type="spellEnd"/>
      <w:r w:rsidRPr="0089118D">
        <w:rPr>
          <w:rFonts w:ascii="Century Gothic" w:eastAsia="Questrial" w:hAnsi="Century Gothic" w:cs="Questrial"/>
        </w:rPr>
        <w:t xml:space="preserve"> is a conservation program that dedicates itself to promote public awareness of the plight of the Cotton-top </w:t>
      </w:r>
      <w:proofErr w:type="spellStart"/>
      <w:r w:rsidRPr="0089118D">
        <w:rPr>
          <w:rFonts w:ascii="Century Gothic" w:eastAsia="Questrial" w:hAnsi="Century Gothic" w:cs="Questrial"/>
        </w:rPr>
        <w:t>tamarin</w:t>
      </w:r>
      <w:proofErr w:type="spellEnd"/>
      <w:r w:rsidRPr="0089118D">
        <w:rPr>
          <w:rFonts w:ascii="Century Gothic" w:eastAsia="Questrial" w:hAnsi="Century Gothic" w:cs="Questrial"/>
        </w:rPr>
        <w:t xml:space="preserve"> through a variety of initiatives involving numerous individuals and organizations.</w:t>
      </w:r>
      <w:r w:rsidRPr="0089118D">
        <w:rPr>
          <w:rFonts w:ascii="Century Gothic" w:eastAsia="Questrial" w:hAnsi="Century Gothic" w:cs="Questrial"/>
          <w:b/>
        </w:rPr>
        <w:t xml:space="preserve"> </w:t>
      </w:r>
      <w:r w:rsidRPr="0089118D">
        <w:rPr>
          <w:rFonts w:ascii="Century Gothic" w:eastAsia="Questrial" w:hAnsi="Century Gothic" w:cs="Questrial"/>
        </w:rPr>
        <w:t>This conservation program also seeks sustainable alternatives to generate income for local communities that live near forests in need of protection (</w:t>
      </w:r>
      <w:proofErr w:type="spellStart"/>
      <w:r w:rsidRPr="0089118D">
        <w:rPr>
          <w:rFonts w:ascii="Century Gothic" w:eastAsia="Questrial" w:hAnsi="Century Gothic" w:cs="Questrial"/>
        </w:rPr>
        <w:t>Proyecto</w:t>
      </w:r>
      <w:proofErr w:type="spellEnd"/>
      <w:r w:rsidRPr="0089118D">
        <w:rPr>
          <w:rFonts w:ascii="Century Gothic" w:eastAsia="Questrial" w:hAnsi="Century Gothic" w:cs="Questrial"/>
        </w:rPr>
        <w:t xml:space="preserve"> </w:t>
      </w:r>
      <w:proofErr w:type="spellStart"/>
      <w:r w:rsidRPr="0089118D">
        <w:rPr>
          <w:rFonts w:ascii="Century Gothic" w:eastAsia="Questrial" w:hAnsi="Century Gothic" w:cs="Questrial"/>
        </w:rPr>
        <w:t>Tit</w:t>
      </w:r>
      <w:r w:rsidRPr="0089118D">
        <w:rPr>
          <w:rFonts w:ascii="Century Gothic" w:eastAsia="Questrial" w:hAnsi="Century Gothic" w:cs="Questrial"/>
          <w:sz w:val="24"/>
        </w:rPr>
        <w:t>í</w:t>
      </w:r>
      <w:proofErr w:type="spellEnd"/>
      <w:r w:rsidRPr="0089118D">
        <w:rPr>
          <w:rFonts w:ascii="Century Gothic" w:eastAsia="Questrial" w:hAnsi="Century Gothic" w:cs="Questrial"/>
        </w:rPr>
        <w:t xml:space="preserve">, 2014).  </w:t>
      </w:r>
      <w:proofErr w:type="spellStart"/>
      <w:r w:rsidRPr="0089118D">
        <w:rPr>
          <w:rFonts w:ascii="Century Gothic" w:eastAsia="Questrial" w:hAnsi="Century Gothic" w:cs="Questrial"/>
        </w:rPr>
        <w:t>Proyecto</w:t>
      </w:r>
      <w:proofErr w:type="spellEnd"/>
      <w:r w:rsidRPr="0089118D">
        <w:rPr>
          <w:rFonts w:ascii="Century Gothic" w:eastAsia="Questrial" w:hAnsi="Century Gothic" w:cs="Questrial"/>
        </w:rPr>
        <w:t xml:space="preserve"> </w:t>
      </w:r>
      <w:proofErr w:type="spellStart"/>
      <w:r w:rsidRPr="0089118D">
        <w:rPr>
          <w:rFonts w:ascii="Century Gothic" w:eastAsia="Questrial" w:hAnsi="Century Gothic" w:cs="Questrial"/>
        </w:rPr>
        <w:t>Tití</w:t>
      </w:r>
      <w:proofErr w:type="spellEnd"/>
      <w:r w:rsidRPr="0089118D">
        <w:rPr>
          <w:rFonts w:ascii="Century Gothic" w:eastAsia="Questrial" w:hAnsi="Century Gothic" w:cs="Questrial"/>
        </w:rPr>
        <w:t xml:space="preserve"> performs field studies to monitor </w:t>
      </w:r>
      <w:proofErr w:type="spellStart"/>
      <w:r w:rsidRPr="0089118D">
        <w:rPr>
          <w:rFonts w:ascii="Century Gothic" w:eastAsia="Questrial" w:hAnsi="Century Gothic" w:cs="Questrial"/>
        </w:rPr>
        <w:t>tamarin</w:t>
      </w:r>
      <w:proofErr w:type="spellEnd"/>
      <w:r w:rsidRPr="0089118D">
        <w:rPr>
          <w:rFonts w:ascii="Century Gothic" w:eastAsia="Questrial" w:hAnsi="Century Gothic" w:cs="Questrial"/>
        </w:rPr>
        <w:t xml:space="preserve"> populations and behavior. In 2004, a land cover classification map was created using Landsat 4, 5 and 7 imagery covering the historic range of the Cotton-top </w:t>
      </w:r>
      <w:proofErr w:type="spellStart"/>
      <w:r w:rsidRPr="0089118D">
        <w:rPr>
          <w:rFonts w:ascii="Century Gothic" w:eastAsia="Questrial" w:hAnsi="Century Gothic" w:cs="Questrial"/>
        </w:rPr>
        <w:t>tamarin</w:t>
      </w:r>
      <w:proofErr w:type="spellEnd"/>
      <w:r w:rsidRPr="0089118D">
        <w:rPr>
          <w:rFonts w:ascii="Century Gothic" w:eastAsia="Questrial" w:hAnsi="Century Gothic" w:cs="Questrial"/>
        </w:rPr>
        <w:t xml:space="preserve"> (Miller et al, 2004). Unfortunately, misclassification of forests overestimated the areas identified as suitable for Cotton-top </w:t>
      </w:r>
      <w:proofErr w:type="spellStart"/>
      <w:r w:rsidRPr="0089118D">
        <w:rPr>
          <w:rFonts w:ascii="Century Gothic" w:eastAsia="Questrial" w:hAnsi="Century Gothic" w:cs="Questrial"/>
        </w:rPr>
        <w:t>tamarins</w:t>
      </w:r>
      <w:proofErr w:type="spellEnd"/>
      <w:r w:rsidRPr="0089118D">
        <w:rPr>
          <w:rFonts w:ascii="Century Gothic" w:eastAsia="Questrial" w:hAnsi="Century Gothic" w:cs="Questrial"/>
        </w:rPr>
        <w:t>.</w:t>
      </w:r>
    </w:p>
    <w:p w:rsidR="00907D73" w:rsidRPr="0089118D" w:rsidRDefault="00907D73">
      <w:pPr>
        <w:spacing w:after="0" w:line="240" w:lineRule="auto"/>
        <w:rPr>
          <w:rFonts w:ascii="Century Gothic" w:hAnsi="Century Gothic"/>
        </w:rPr>
      </w:pP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color w:val="333333"/>
        </w:rPr>
        <w:t>Currently, there are two national parks and one protected reserve within the historic r</w:t>
      </w:r>
      <w:r w:rsidR="00054C9E">
        <w:rPr>
          <w:rFonts w:ascii="Century Gothic" w:eastAsia="Questrial" w:hAnsi="Century Gothic" w:cs="Questrial"/>
          <w:color w:val="333333"/>
        </w:rPr>
        <w:t xml:space="preserve">ange of the Cotton-top </w:t>
      </w:r>
      <w:proofErr w:type="spellStart"/>
      <w:r w:rsidR="00054C9E">
        <w:rPr>
          <w:rFonts w:ascii="Century Gothic" w:eastAsia="Questrial" w:hAnsi="Century Gothic" w:cs="Questrial"/>
          <w:color w:val="333333"/>
        </w:rPr>
        <w:t>tamarin</w:t>
      </w:r>
      <w:proofErr w:type="spellEnd"/>
      <w:r w:rsidR="00054C9E">
        <w:rPr>
          <w:rFonts w:ascii="Century Gothic" w:eastAsia="Questrial" w:hAnsi="Century Gothic" w:cs="Questrial"/>
          <w:color w:val="333333"/>
        </w:rPr>
        <w:t>.</w:t>
      </w:r>
      <w:r w:rsidRPr="0089118D">
        <w:rPr>
          <w:rFonts w:ascii="Century Gothic" w:eastAsia="Questrial" w:hAnsi="Century Gothic" w:cs="Questrial"/>
          <w:color w:val="333333"/>
        </w:rPr>
        <w:t xml:space="preserve"> </w:t>
      </w:r>
      <w:proofErr w:type="spellStart"/>
      <w:r w:rsidRPr="0089118D">
        <w:rPr>
          <w:rFonts w:ascii="Century Gothic" w:eastAsia="Questrial" w:hAnsi="Century Gothic" w:cs="Questrial"/>
        </w:rPr>
        <w:t>Paramillo</w:t>
      </w:r>
      <w:proofErr w:type="spellEnd"/>
      <w:r w:rsidRPr="0089118D">
        <w:rPr>
          <w:rFonts w:ascii="Century Gothic" w:eastAsia="Questrial" w:hAnsi="Century Gothic" w:cs="Questrial"/>
        </w:rPr>
        <w:t xml:space="preserve"> National Park was established in 1977 by the national government. It is managed by </w:t>
      </w:r>
      <w:proofErr w:type="spellStart"/>
      <w:r w:rsidRPr="0089118D">
        <w:rPr>
          <w:rFonts w:ascii="Century Gothic" w:eastAsia="Questrial" w:hAnsi="Century Gothic" w:cs="Questrial"/>
        </w:rPr>
        <w:t>Parques</w:t>
      </w:r>
      <w:proofErr w:type="spellEnd"/>
      <w:r w:rsidRPr="0089118D">
        <w:rPr>
          <w:rFonts w:ascii="Century Gothic" w:eastAsia="Questrial" w:hAnsi="Century Gothic" w:cs="Questrial"/>
        </w:rPr>
        <w:t xml:space="preserve"> </w:t>
      </w:r>
      <w:proofErr w:type="spellStart"/>
      <w:r w:rsidRPr="0089118D">
        <w:rPr>
          <w:rFonts w:ascii="Century Gothic" w:eastAsia="Questrial" w:hAnsi="Century Gothic" w:cs="Questrial"/>
        </w:rPr>
        <w:t>Nacionales</w:t>
      </w:r>
      <w:proofErr w:type="spellEnd"/>
      <w:r w:rsidRPr="0089118D">
        <w:rPr>
          <w:rFonts w:ascii="Century Gothic" w:eastAsia="Questrial" w:hAnsi="Century Gothic" w:cs="Questrial"/>
        </w:rPr>
        <w:t xml:space="preserve"> </w:t>
      </w:r>
      <w:proofErr w:type="spellStart"/>
      <w:r w:rsidRPr="0089118D">
        <w:rPr>
          <w:rFonts w:ascii="Century Gothic" w:eastAsia="Questrial" w:hAnsi="Century Gothic" w:cs="Questrial"/>
        </w:rPr>
        <w:t>Naturales</w:t>
      </w:r>
      <w:proofErr w:type="spellEnd"/>
      <w:r w:rsidRPr="0089118D">
        <w:rPr>
          <w:rFonts w:ascii="Century Gothic" w:eastAsia="Questrial" w:hAnsi="Century Gothic" w:cs="Questrial"/>
        </w:rPr>
        <w:t xml:space="preserve"> de Colombia (the governmental agency responsible for regulating and protecting national parks). The park is closed to the public and is only accessible to students and scientists who hold a special permit. Los </w:t>
      </w:r>
      <w:proofErr w:type="spellStart"/>
      <w:r w:rsidRPr="0089118D">
        <w:rPr>
          <w:rFonts w:ascii="Century Gothic" w:eastAsia="Questrial" w:hAnsi="Century Gothic" w:cs="Questrial"/>
        </w:rPr>
        <w:t>Colorados</w:t>
      </w:r>
      <w:proofErr w:type="spellEnd"/>
      <w:r w:rsidRPr="0089118D">
        <w:rPr>
          <w:rFonts w:ascii="Century Gothic" w:eastAsia="Questrial" w:hAnsi="Century Gothic" w:cs="Questrial"/>
        </w:rPr>
        <w:t xml:space="preserve"> was established that same year by the national </w:t>
      </w:r>
      <w:r w:rsidRPr="0089118D">
        <w:rPr>
          <w:rFonts w:ascii="Century Gothic" w:eastAsia="Questrial" w:hAnsi="Century Gothic" w:cs="Questrial"/>
        </w:rPr>
        <w:lastRenderedPageBreak/>
        <w:t xml:space="preserve">government as a wildlife sanctuary. It is managed by </w:t>
      </w:r>
      <w:proofErr w:type="spellStart"/>
      <w:r w:rsidRPr="0089118D">
        <w:rPr>
          <w:rFonts w:ascii="Century Gothic" w:eastAsia="Questrial" w:hAnsi="Century Gothic" w:cs="Questrial"/>
        </w:rPr>
        <w:t>Parques</w:t>
      </w:r>
      <w:proofErr w:type="spellEnd"/>
      <w:r w:rsidRPr="0089118D">
        <w:rPr>
          <w:rFonts w:ascii="Century Gothic" w:eastAsia="Questrial" w:hAnsi="Century Gothic" w:cs="Questrial"/>
        </w:rPr>
        <w:t xml:space="preserve"> </w:t>
      </w:r>
      <w:proofErr w:type="spellStart"/>
      <w:r w:rsidRPr="0089118D">
        <w:rPr>
          <w:rFonts w:ascii="Century Gothic" w:eastAsia="Questrial" w:hAnsi="Century Gothic" w:cs="Questrial"/>
        </w:rPr>
        <w:t>Nacionales</w:t>
      </w:r>
      <w:proofErr w:type="spellEnd"/>
      <w:r w:rsidRPr="0089118D">
        <w:rPr>
          <w:rFonts w:ascii="Century Gothic" w:eastAsia="Questrial" w:hAnsi="Century Gothic" w:cs="Questrial"/>
        </w:rPr>
        <w:t xml:space="preserve"> </w:t>
      </w:r>
      <w:proofErr w:type="spellStart"/>
      <w:r w:rsidRPr="0089118D">
        <w:rPr>
          <w:rFonts w:ascii="Century Gothic" w:eastAsia="Questrial" w:hAnsi="Century Gothic" w:cs="Questrial"/>
        </w:rPr>
        <w:t>Naturales</w:t>
      </w:r>
      <w:proofErr w:type="spellEnd"/>
      <w:r w:rsidRPr="0089118D">
        <w:rPr>
          <w:rFonts w:ascii="Century Gothic" w:eastAsia="Questrial" w:hAnsi="Century Gothic" w:cs="Questrial"/>
        </w:rPr>
        <w:t xml:space="preserve"> de Colombia and is open to the public. </w:t>
      </w:r>
      <w:proofErr w:type="spellStart"/>
      <w:r w:rsidRPr="0089118D">
        <w:rPr>
          <w:rFonts w:ascii="Century Gothic" w:eastAsia="Questrial" w:hAnsi="Century Gothic" w:cs="Questrial"/>
          <w:highlight w:val="white"/>
        </w:rPr>
        <w:t>Paramillo</w:t>
      </w:r>
      <w:proofErr w:type="spellEnd"/>
      <w:r w:rsidRPr="0089118D">
        <w:rPr>
          <w:rFonts w:ascii="Century Gothic" w:eastAsia="Questrial" w:hAnsi="Century Gothic" w:cs="Questrial"/>
          <w:highlight w:val="white"/>
        </w:rPr>
        <w:t xml:space="preserve"> National Park, Sanctuary Los </w:t>
      </w:r>
      <w:proofErr w:type="spellStart"/>
      <w:r w:rsidRPr="0089118D">
        <w:rPr>
          <w:rFonts w:ascii="Century Gothic" w:eastAsia="Questrial" w:hAnsi="Century Gothic" w:cs="Questrial"/>
          <w:highlight w:val="white"/>
        </w:rPr>
        <w:t>Colorados</w:t>
      </w:r>
      <w:proofErr w:type="spellEnd"/>
      <w:r w:rsidRPr="0089118D">
        <w:rPr>
          <w:rFonts w:ascii="Century Gothic" w:eastAsia="Questrial" w:hAnsi="Century Gothic" w:cs="Questrial"/>
          <w:highlight w:val="white"/>
        </w:rPr>
        <w:t>, and the protected reserve called Montes de Maria Reserve have lost 42%, 71%, and 70% of their forested areas, respectively, since their protected status was instituted (Miller et al., 2004).</w:t>
      </w:r>
    </w:p>
    <w:p w:rsidR="00907D73" w:rsidRPr="0089118D" w:rsidRDefault="00907D73">
      <w:pPr>
        <w:spacing w:after="0" w:line="240" w:lineRule="auto"/>
        <w:rPr>
          <w:rFonts w:ascii="Century Gothic" w:hAnsi="Century Gothic"/>
        </w:rPr>
      </w:pP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b/>
        </w:rPr>
        <w:t>Abstract</w:t>
      </w:r>
    </w:p>
    <w:p w:rsidR="00907D73" w:rsidRDefault="00F65455" w:rsidP="00054C9E">
      <w:pPr>
        <w:spacing w:after="0" w:line="240" w:lineRule="auto"/>
        <w:rPr>
          <w:rFonts w:ascii="Century Gothic" w:eastAsia="Questrial" w:hAnsi="Century Gothic" w:cs="Questrial"/>
        </w:rPr>
      </w:pPr>
      <w:r w:rsidRPr="0089118D">
        <w:rPr>
          <w:rFonts w:ascii="Century Gothic" w:eastAsia="Questrial" w:hAnsi="Century Gothic" w:cs="Questrial"/>
        </w:rPr>
        <w:t xml:space="preserve">The Cotton-top </w:t>
      </w:r>
      <w:proofErr w:type="spellStart"/>
      <w:r w:rsidRPr="0089118D">
        <w:rPr>
          <w:rFonts w:ascii="Century Gothic" w:eastAsia="Questrial" w:hAnsi="Century Gothic" w:cs="Questrial"/>
        </w:rPr>
        <w:t>tamarin</w:t>
      </w:r>
      <w:proofErr w:type="spellEnd"/>
      <w:r w:rsidRPr="0089118D">
        <w:rPr>
          <w:rFonts w:ascii="Century Gothic" w:eastAsia="Questrial" w:hAnsi="Century Gothic" w:cs="Questrial"/>
        </w:rPr>
        <w:t xml:space="preserve"> (</w:t>
      </w:r>
      <w:proofErr w:type="spellStart"/>
      <w:r w:rsidRPr="0089118D">
        <w:rPr>
          <w:rFonts w:ascii="Century Gothic" w:eastAsia="Questrial" w:hAnsi="Century Gothic" w:cs="Questrial"/>
          <w:i/>
        </w:rPr>
        <w:t>Saguinus</w:t>
      </w:r>
      <w:proofErr w:type="spellEnd"/>
      <w:r w:rsidRPr="0089118D">
        <w:rPr>
          <w:rFonts w:ascii="Century Gothic" w:eastAsia="Questrial" w:hAnsi="Century Gothic" w:cs="Questrial"/>
          <w:i/>
        </w:rPr>
        <w:t xml:space="preserve"> </w:t>
      </w:r>
      <w:proofErr w:type="spellStart"/>
      <w:r w:rsidRPr="0089118D">
        <w:rPr>
          <w:rFonts w:ascii="Century Gothic" w:eastAsia="Questrial" w:hAnsi="Century Gothic" w:cs="Questrial"/>
          <w:i/>
        </w:rPr>
        <w:t>oedipus</w:t>
      </w:r>
      <w:proofErr w:type="spellEnd"/>
      <w:r w:rsidRPr="0089118D">
        <w:rPr>
          <w:rFonts w:ascii="Century Gothic" w:eastAsia="Questrial" w:hAnsi="Century Gothic" w:cs="Questrial"/>
        </w:rPr>
        <w:t xml:space="preserve">), a New World primate endemic to the forests of Northwest Colombia, is listed as critically endangered by the International Union for Conservation of Nature (IUCN). Approximately 6,000 individuals remain. The majority of the forest within the </w:t>
      </w:r>
      <w:proofErr w:type="spellStart"/>
      <w:r w:rsidRPr="0089118D">
        <w:rPr>
          <w:rFonts w:ascii="Century Gothic" w:eastAsia="Questrial" w:hAnsi="Century Gothic" w:cs="Questrial"/>
        </w:rPr>
        <w:t>tamarin’s</w:t>
      </w:r>
      <w:proofErr w:type="spellEnd"/>
      <w:r w:rsidRPr="0089118D">
        <w:rPr>
          <w:rFonts w:ascii="Century Gothic" w:eastAsia="Questrial" w:hAnsi="Century Gothic" w:cs="Questrial"/>
        </w:rPr>
        <w:t xml:space="preserve"> range has been cleared for agriculture or ranching.</w:t>
      </w:r>
      <w:r w:rsidRPr="0089118D">
        <w:rPr>
          <w:rFonts w:ascii="Century Gothic" w:eastAsia="Questrial" w:hAnsi="Century Gothic" w:cs="Questrial"/>
          <w:sz w:val="16"/>
        </w:rPr>
        <w:t xml:space="preserve"> </w:t>
      </w:r>
      <w:r w:rsidRPr="0089118D">
        <w:rPr>
          <w:rFonts w:ascii="Century Gothic" w:eastAsia="Questrial" w:hAnsi="Century Gothic" w:cs="Questrial"/>
        </w:rPr>
        <w:t>T</w:t>
      </w:r>
      <w:r w:rsidR="00054C9E">
        <w:rPr>
          <w:rFonts w:ascii="Century Gothic" w:eastAsia="Questrial" w:hAnsi="Century Gothic" w:cs="Questrial"/>
        </w:rPr>
        <w:t xml:space="preserve">o address the plight of the cotton-top </w:t>
      </w:r>
      <w:proofErr w:type="spellStart"/>
      <w:r w:rsidR="00054C9E">
        <w:rPr>
          <w:rFonts w:ascii="Century Gothic" w:eastAsia="Questrial" w:hAnsi="Century Gothic" w:cs="Questrial"/>
        </w:rPr>
        <w:t>tamarin</w:t>
      </w:r>
      <w:proofErr w:type="spellEnd"/>
      <w:r w:rsidR="00054C9E">
        <w:rPr>
          <w:rFonts w:ascii="Century Gothic" w:eastAsia="Questrial" w:hAnsi="Century Gothic" w:cs="Questrial"/>
        </w:rPr>
        <w:t xml:space="preserve">, NASA DEVELOP </w:t>
      </w:r>
      <w:r w:rsidRPr="0089118D">
        <w:rPr>
          <w:rFonts w:ascii="Century Gothic" w:eastAsia="Questrial" w:hAnsi="Century Gothic" w:cs="Questrial"/>
        </w:rPr>
        <w:t xml:space="preserve">partnered with Disney’s Animal Kingdom and </w:t>
      </w:r>
      <w:proofErr w:type="spellStart"/>
      <w:r w:rsidRPr="0089118D">
        <w:rPr>
          <w:rFonts w:ascii="Century Gothic" w:eastAsia="Questrial" w:hAnsi="Century Gothic" w:cs="Questrial"/>
        </w:rPr>
        <w:t>Proyecto</w:t>
      </w:r>
      <w:proofErr w:type="spellEnd"/>
      <w:r w:rsidRPr="0089118D">
        <w:rPr>
          <w:rFonts w:ascii="Century Gothic" w:eastAsia="Questrial" w:hAnsi="Century Gothic" w:cs="Questrial"/>
        </w:rPr>
        <w:t xml:space="preserve"> </w:t>
      </w:r>
      <w:proofErr w:type="spellStart"/>
      <w:r w:rsidRPr="0089118D">
        <w:rPr>
          <w:rFonts w:ascii="Century Gothic" w:eastAsia="Questrial" w:hAnsi="Century Gothic" w:cs="Questrial"/>
        </w:rPr>
        <w:t>Tití</w:t>
      </w:r>
      <w:proofErr w:type="spellEnd"/>
      <w:r w:rsidRPr="0089118D">
        <w:rPr>
          <w:rFonts w:ascii="Century Gothic" w:eastAsia="Questrial" w:hAnsi="Century Gothic" w:cs="Questrial"/>
        </w:rPr>
        <w:t xml:space="preserve">, a conservation program that makes the preservation of natural resources feasible for local communities in Colombia through education, field work, and community outreach. This project utilized data collected by the Operational Land Imager (OLI) onboard Landsat 8 and the Advanced </w:t>
      </w:r>
      <w:proofErr w:type="spellStart"/>
      <w:r w:rsidRPr="0089118D">
        <w:rPr>
          <w:rFonts w:ascii="Century Gothic" w:eastAsia="Questrial" w:hAnsi="Century Gothic" w:cs="Questrial"/>
        </w:rPr>
        <w:t>Spaceborne</w:t>
      </w:r>
      <w:proofErr w:type="spellEnd"/>
      <w:r w:rsidRPr="0089118D">
        <w:rPr>
          <w:rFonts w:ascii="Century Gothic" w:eastAsia="Questrial" w:hAnsi="Century Gothic" w:cs="Questrial"/>
        </w:rPr>
        <w:t xml:space="preserve"> Thermal Emission and Reflection Radiometer (ASTER) onboard Terra to examine suitable </w:t>
      </w:r>
      <w:proofErr w:type="spellStart"/>
      <w:r w:rsidRPr="0089118D">
        <w:rPr>
          <w:rFonts w:ascii="Century Gothic" w:eastAsia="Questrial" w:hAnsi="Century Gothic" w:cs="Questrial"/>
        </w:rPr>
        <w:t>tamarin</w:t>
      </w:r>
      <w:proofErr w:type="spellEnd"/>
      <w:r w:rsidRPr="0089118D">
        <w:rPr>
          <w:rFonts w:ascii="Century Gothic" w:eastAsia="Questrial" w:hAnsi="Century Gothic" w:cs="Questrial"/>
        </w:rPr>
        <w:t xml:space="preserve"> habitat and identify practical areas </w:t>
      </w:r>
      <w:r w:rsidR="00054C9E">
        <w:rPr>
          <w:rFonts w:ascii="Century Gothic" w:eastAsia="Questrial" w:hAnsi="Century Gothic" w:cs="Questrial"/>
        </w:rPr>
        <w:t xml:space="preserve">in which </w:t>
      </w:r>
      <w:r w:rsidRPr="0089118D">
        <w:rPr>
          <w:rFonts w:ascii="Century Gothic" w:eastAsia="Questrial" w:hAnsi="Century Gothic" w:cs="Questrial"/>
        </w:rPr>
        <w:t xml:space="preserve">to implement reforestation and conservation efforts. The team developed a multi-input model called the Cotton-top </w:t>
      </w:r>
      <w:proofErr w:type="spellStart"/>
      <w:r w:rsidRPr="0089118D">
        <w:rPr>
          <w:rFonts w:ascii="Century Gothic" w:eastAsia="Questrial" w:hAnsi="Century Gothic" w:cs="Questrial"/>
        </w:rPr>
        <w:t>Tamarin</w:t>
      </w:r>
      <w:proofErr w:type="spellEnd"/>
      <w:r w:rsidRPr="0089118D">
        <w:rPr>
          <w:rFonts w:ascii="Century Gothic" w:eastAsia="Questrial" w:hAnsi="Century Gothic" w:cs="Questrial"/>
        </w:rPr>
        <w:t xml:space="preserve"> Suitable Forest Model (CTSFM). The CTSFM integrated landscape metric calculations, slope, field data, and proximity to se</w:t>
      </w:r>
      <w:r w:rsidR="00054C9E">
        <w:rPr>
          <w:rFonts w:ascii="Century Gothic" w:eastAsia="Questrial" w:hAnsi="Century Gothic" w:cs="Questrial"/>
        </w:rPr>
        <w:t xml:space="preserve">lected features with a land use land </w:t>
      </w:r>
      <w:r w:rsidRPr="0089118D">
        <w:rPr>
          <w:rFonts w:ascii="Century Gothic" w:eastAsia="Questrial" w:hAnsi="Century Gothic" w:cs="Questrial"/>
        </w:rPr>
        <w:t>cover classific</w:t>
      </w:r>
      <w:r w:rsidR="00054C9E">
        <w:rPr>
          <w:rFonts w:ascii="Century Gothic" w:eastAsia="Questrial" w:hAnsi="Century Gothic" w:cs="Questrial"/>
        </w:rPr>
        <w:t>ation map constructed during a previous DEVELOP project</w:t>
      </w:r>
      <w:r w:rsidRPr="0089118D">
        <w:rPr>
          <w:rFonts w:ascii="Century Gothic" w:eastAsia="Questrial" w:hAnsi="Century Gothic" w:cs="Questrial"/>
        </w:rPr>
        <w:t xml:space="preserve">. The results will assist Disney’s Animal Kingdom and </w:t>
      </w:r>
      <w:proofErr w:type="spellStart"/>
      <w:r w:rsidRPr="0089118D">
        <w:rPr>
          <w:rFonts w:ascii="Century Gothic" w:eastAsia="Questrial" w:hAnsi="Century Gothic" w:cs="Questrial"/>
        </w:rPr>
        <w:t>Proyecto</w:t>
      </w:r>
      <w:proofErr w:type="spellEnd"/>
      <w:r w:rsidRPr="0089118D">
        <w:rPr>
          <w:rFonts w:ascii="Century Gothic" w:eastAsia="Questrial" w:hAnsi="Century Gothic" w:cs="Questrial"/>
        </w:rPr>
        <w:t xml:space="preserve"> </w:t>
      </w:r>
      <w:proofErr w:type="spellStart"/>
      <w:r w:rsidRPr="0089118D">
        <w:rPr>
          <w:rFonts w:ascii="Century Gothic" w:eastAsia="Questrial" w:hAnsi="Century Gothic" w:cs="Questrial"/>
        </w:rPr>
        <w:t>Tití</w:t>
      </w:r>
      <w:proofErr w:type="spellEnd"/>
      <w:r w:rsidRPr="0089118D">
        <w:rPr>
          <w:rFonts w:ascii="Century Gothic" w:eastAsia="Questrial" w:hAnsi="Century Gothic" w:cs="Questrial"/>
        </w:rPr>
        <w:t xml:space="preserve"> in purchasing and protecting land with the most potential for forest connectivity. This will ultimately provide a more continuous habitat for the Cotton-top </w:t>
      </w:r>
      <w:proofErr w:type="spellStart"/>
      <w:r w:rsidR="00054C9E">
        <w:rPr>
          <w:rFonts w:ascii="Century Gothic" w:eastAsia="Questrial" w:hAnsi="Century Gothic" w:cs="Questrial"/>
        </w:rPr>
        <w:t>tamarins</w:t>
      </w:r>
      <w:proofErr w:type="spellEnd"/>
      <w:r w:rsidR="00054C9E">
        <w:rPr>
          <w:rFonts w:ascii="Century Gothic" w:eastAsia="Questrial" w:hAnsi="Century Gothic" w:cs="Questrial"/>
        </w:rPr>
        <w:t xml:space="preserve"> and sympatric species.</w:t>
      </w:r>
    </w:p>
    <w:p w:rsidR="00054C9E" w:rsidRPr="0089118D" w:rsidRDefault="00054C9E" w:rsidP="00054C9E">
      <w:pPr>
        <w:spacing w:after="0" w:line="240" w:lineRule="auto"/>
        <w:rPr>
          <w:rFonts w:ascii="Century Gothic" w:hAnsi="Century Gothic"/>
        </w:rPr>
      </w:pP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b/>
        </w:rPr>
        <w:t>Decision Support Tools</w:t>
      </w:r>
    </w:p>
    <w:p w:rsidR="00907D73" w:rsidRPr="0089118D" w:rsidRDefault="00F65455">
      <w:pPr>
        <w:numPr>
          <w:ilvl w:val="0"/>
          <w:numId w:val="4"/>
        </w:numPr>
        <w:spacing w:after="0" w:line="240" w:lineRule="auto"/>
        <w:ind w:hanging="359"/>
        <w:contextualSpacing/>
        <w:rPr>
          <w:rFonts w:ascii="Century Gothic" w:hAnsi="Century Gothic"/>
        </w:rPr>
      </w:pPr>
      <w:r w:rsidRPr="0089118D">
        <w:rPr>
          <w:rFonts w:ascii="Century Gothic" w:eastAsia="Questrial" w:hAnsi="Century Gothic" w:cs="Questrial"/>
        </w:rPr>
        <w:t xml:space="preserve">Cotton-top </w:t>
      </w:r>
      <w:proofErr w:type="spellStart"/>
      <w:r w:rsidRPr="0089118D">
        <w:rPr>
          <w:rFonts w:ascii="Century Gothic" w:eastAsia="Questrial" w:hAnsi="Century Gothic" w:cs="Questrial"/>
        </w:rPr>
        <w:t>Tamarin</w:t>
      </w:r>
      <w:proofErr w:type="spellEnd"/>
      <w:r w:rsidRPr="0089118D">
        <w:rPr>
          <w:rFonts w:ascii="Century Gothic" w:eastAsia="Questrial" w:hAnsi="Century Gothic" w:cs="Questrial"/>
        </w:rPr>
        <w:t xml:space="preserve"> Suitable Forest Model (CTSFM) - A weighted overlay model that produces spatial representation of suitable forest patches with potential for connectivity, taking multiple inputs such as proximity to selected features, forest patch area, and landscape metric cal</w:t>
      </w:r>
      <w:r w:rsidR="00054C9E">
        <w:rPr>
          <w:rFonts w:ascii="Century Gothic" w:eastAsia="Questrial" w:hAnsi="Century Gothic" w:cs="Questrial"/>
        </w:rPr>
        <w:t>culations as weighting factors</w:t>
      </w:r>
    </w:p>
    <w:p w:rsidR="00907D73" w:rsidRPr="0089118D" w:rsidRDefault="00F65455">
      <w:pPr>
        <w:numPr>
          <w:ilvl w:val="0"/>
          <w:numId w:val="4"/>
        </w:numPr>
        <w:spacing w:after="0" w:line="240" w:lineRule="auto"/>
        <w:ind w:hanging="359"/>
        <w:contextualSpacing/>
        <w:rPr>
          <w:rFonts w:ascii="Century Gothic" w:hAnsi="Century Gothic"/>
        </w:rPr>
      </w:pPr>
      <w:r w:rsidRPr="0089118D">
        <w:rPr>
          <w:rFonts w:ascii="Century Gothic" w:eastAsia="Questrial" w:hAnsi="Century Gothic" w:cs="Questrial"/>
        </w:rPr>
        <w:t xml:space="preserve">Historic Range Connectivity Assessment - A series of maps displaying suitable forest patches with potential for connectivity in the Colombian departments of Atlántico, Bolivar, and Sucre within the historic range of the Cotton-top </w:t>
      </w:r>
      <w:proofErr w:type="spellStart"/>
      <w:r w:rsidRPr="0089118D">
        <w:rPr>
          <w:rFonts w:ascii="Century Gothic" w:eastAsia="Questrial" w:hAnsi="Century Gothic" w:cs="Questrial"/>
        </w:rPr>
        <w:t>tamarin</w:t>
      </w:r>
      <w:proofErr w:type="spellEnd"/>
    </w:p>
    <w:p w:rsidR="00907D73" w:rsidRPr="0089118D" w:rsidRDefault="00907D73">
      <w:pPr>
        <w:spacing w:after="0" w:line="240" w:lineRule="auto"/>
        <w:rPr>
          <w:rFonts w:ascii="Century Gothic" w:hAnsi="Century Gothic"/>
        </w:rPr>
      </w:pP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b/>
        </w:rPr>
        <w:t>Benefit to End-User:</w:t>
      </w:r>
    </w:p>
    <w:p w:rsidR="00907D73" w:rsidRPr="0089118D" w:rsidRDefault="00F65455">
      <w:pPr>
        <w:numPr>
          <w:ilvl w:val="0"/>
          <w:numId w:val="4"/>
        </w:numPr>
        <w:spacing w:after="0" w:line="240" w:lineRule="auto"/>
        <w:ind w:hanging="359"/>
        <w:contextualSpacing/>
        <w:rPr>
          <w:rFonts w:ascii="Century Gothic" w:hAnsi="Century Gothic"/>
        </w:rPr>
      </w:pPr>
      <w:r w:rsidRPr="0089118D">
        <w:rPr>
          <w:rFonts w:ascii="Century Gothic" w:eastAsia="Questrial" w:hAnsi="Century Gothic" w:cs="Questrial"/>
        </w:rPr>
        <w:t>Enhance on-going efforts and assist local resource managers in prioritizing critical habitats at risk</w:t>
      </w:r>
    </w:p>
    <w:p w:rsidR="00907D73" w:rsidRPr="0089118D" w:rsidRDefault="00F65455">
      <w:pPr>
        <w:numPr>
          <w:ilvl w:val="0"/>
          <w:numId w:val="4"/>
        </w:numPr>
        <w:spacing w:after="0" w:line="240" w:lineRule="auto"/>
        <w:ind w:hanging="359"/>
        <w:contextualSpacing/>
        <w:rPr>
          <w:rFonts w:ascii="Century Gothic" w:hAnsi="Century Gothic"/>
        </w:rPr>
      </w:pPr>
      <w:r w:rsidRPr="0089118D">
        <w:rPr>
          <w:rFonts w:ascii="Century Gothic" w:eastAsia="Questrial" w:hAnsi="Century Gothic" w:cs="Questrial"/>
        </w:rPr>
        <w:t>Better understanding of the current distribution of suitable habitat and its potential for connectivity, which will aid in future conservation policy and reforestation initiatives</w:t>
      </w:r>
    </w:p>
    <w:p w:rsidR="00907D73" w:rsidRPr="0089118D" w:rsidRDefault="00F65455">
      <w:pPr>
        <w:numPr>
          <w:ilvl w:val="0"/>
          <w:numId w:val="4"/>
        </w:numPr>
        <w:spacing w:after="0" w:line="240" w:lineRule="auto"/>
        <w:ind w:hanging="359"/>
        <w:contextualSpacing/>
        <w:rPr>
          <w:rFonts w:ascii="Century Gothic" w:hAnsi="Century Gothic"/>
        </w:rPr>
      </w:pPr>
      <w:r w:rsidRPr="0089118D">
        <w:rPr>
          <w:rFonts w:ascii="Century Gothic" w:eastAsia="Questrial" w:hAnsi="Century Gothic" w:cs="Questrial"/>
        </w:rPr>
        <w:t>Efficiently identify priority areas for conservation and restoration in the departments of Atlántico, Bolívar, and Sucre</w:t>
      </w:r>
    </w:p>
    <w:p w:rsidR="00907D73" w:rsidRPr="0089118D" w:rsidRDefault="00907D73">
      <w:pPr>
        <w:spacing w:after="0" w:line="240" w:lineRule="auto"/>
        <w:rPr>
          <w:rFonts w:ascii="Century Gothic" w:hAnsi="Century Gothic"/>
        </w:rPr>
      </w:pP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b/>
        </w:rPr>
        <w:t>Earth Observations &amp; Parameters</w:t>
      </w:r>
    </w:p>
    <w:p w:rsidR="00907D73" w:rsidRPr="0089118D" w:rsidRDefault="00F65455">
      <w:pPr>
        <w:numPr>
          <w:ilvl w:val="0"/>
          <w:numId w:val="5"/>
        </w:numPr>
        <w:spacing w:after="0" w:line="240" w:lineRule="auto"/>
        <w:ind w:hanging="359"/>
        <w:contextualSpacing/>
        <w:rPr>
          <w:rFonts w:ascii="Century Gothic" w:hAnsi="Century Gothic"/>
        </w:rPr>
      </w:pPr>
      <w:r w:rsidRPr="0089118D">
        <w:rPr>
          <w:rFonts w:ascii="Century Gothic" w:eastAsia="Questrial" w:hAnsi="Century Gothic" w:cs="Questrial"/>
        </w:rPr>
        <w:t>Landsat 8, OLI and TIRS - Land cover and vegetation indices</w:t>
      </w:r>
    </w:p>
    <w:p w:rsidR="00907D73" w:rsidRPr="0089118D" w:rsidRDefault="00F65455">
      <w:pPr>
        <w:numPr>
          <w:ilvl w:val="0"/>
          <w:numId w:val="1"/>
        </w:numPr>
        <w:spacing w:after="0" w:line="240" w:lineRule="auto"/>
        <w:ind w:hanging="359"/>
        <w:contextualSpacing/>
        <w:rPr>
          <w:rFonts w:ascii="Century Gothic" w:hAnsi="Century Gothic"/>
        </w:rPr>
      </w:pPr>
      <w:r w:rsidRPr="0089118D">
        <w:rPr>
          <w:rFonts w:ascii="Century Gothic" w:eastAsia="Questrial" w:hAnsi="Century Gothic" w:cs="Questrial"/>
        </w:rPr>
        <w:t xml:space="preserve">Terra, </w:t>
      </w:r>
      <w:r w:rsidR="00054C9E">
        <w:rPr>
          <w:rFonts w:ascii="Century Gothic" w:eastAsia="Questrial" w:hAnsi="Century Gothic" w:cs="Questrial"/>
        </w:rPr>
        <w:t>ASTER – Digital Elevation Model</w:t>
      </w:r>
    </w:p>
    <w:p w:rsidR="00907D73" w:rsidRPr="0089118D" w:rsidRDefault="00907D73">
      <w:pPr>
        <w:spacing w:after="0" w:line="240" w:lineRule="auto"/>
        <w:rPr>
          <w:rFonts w:ascii="Century Gothic" w:hAnsi="Century Gothic"/>
        </w:rPr>
      </w:pP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b/>
        </w:rPr>
        <w:lastRenderedPageBreak/>
        <w:t>Future Applicable NASA Missions</w:t>
      </w:r>
    </w:p>
    <w:p w:rsidR="00907D73" w:rsidRDefault="00054C9E">
      <w:pPr>
        <w:spacing w:after="0" w:line="240" w:lineRule="auto"/>
        <w:rPr>
          <w:rFonts w:ascii="Century Gothic" w:eastAsia="Questrial" w:hAnsi="Century Gothic" w:cs="Questrial"/>
        </w:rPr>
      </w:pPr>
      <w:proofErr w:type="gramStart"/>
      <w:r>
        <w:rPr>
          <w:rFonts w:ascii="Century Gothic" w:eastAsia="Questrial" w:hAnsi="Century Gothic" w:cs="Questrial"/>
        </w:rPr>
        <w:t>N/a</w:t>
      </w:r>
      <w:proofErr w:type="gramEnd"/>
    </w:p>
    <w:p w:rsidR="00054C9E" w:rsidRPr="0089118D" w:rsidRDefault="00054C9E">
      <w:pPr>
        <w:spacing w:after="0" w:line="240" w:lineRule="auto"/>
        <w:rPr>
          <w:rFonts w:ascii="Century Gothic" w:hAnsi="Century Gothic"/>
        </w:rPr>
      </w:pP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b/>
        </w:rPr>
        <w:t>Models Utilized</w:t>
      </w:r>
    </w:p>
    <w:p w:rsidR="00907D73" w:rsidRPr="0089118D" w:rsidRDefault="00F65455" w:rsidP="00054C9E">
      <w:pPr>
        <w:spacing w:after="0" w:line="240" w:lineRule="auto"/>
        <w:ind w:left="360" w:hanging="360"/>
        <w:rPr>
          <w:rFonts w:ascii="Century Gothic" w:hAnsi="Century Gothic"/>
        </w:rPr>
      </w:pPr>
      <w:r w:rsidRPr="0089118D">
        <w:rPr>
          <w:rFonts w:ascii="Century Gothic" w:eastAsia="Questrial" w:hAnsi="Century Gothic" w:cs="Questrial"/>
        </w:rPr>
        <w:t xml:space="preserve">Tom </w:t>
      </w:r>
      <w:proofErr w:type="spellStart"/>
      <w:r w:rsidRPr="0089118D">
        <w:rPr>
          <w:rFonts w:ascii="Century Gothic" w:eastAsia="Questrial" w:hAnsi="Century Gothic" w:cs="Questrial"/>
        </w:rPr>
        <w:t>Prebyl</w:t>
      </w:r>
      <w:proofErr w:type="spellEnd"/>
      <w:r w:rsidR="00887234">
        <w:rPr>
          <w:rFonts w:ascii="Century Gothic" w:eastAsia="Questrial" w:hAnsi="Century Gothic" w:cs="Questrial"/>
        </w:rPr>
        <w:t xml:space="preserve">, </w:t>
      </w:r>
      <w:proofErr w:type="spellStart"/>
      <w:r w:rsidR="00887234">
        <w:rPr>
          <w:rFonts w:ascii="Century Gothic" w:eastAsia="Questrial" w:hAnsi="Century Gothic" w:cs="Questrial"/>
        </w:rPr>
        <w:t>Warnell</w:t>
      </w:r>
      <w:proofErr w:type="spellEnd"/>
      <w:r w:rsidR="00887234">
        <w:rPr>
          <w:rFonts w:ascii="Century Gothic" w:eastAsia="Questrial" w:hAnsi="Century Gothic" w:cs="Questrial"/>
        </w:rPr>
        <w:t xml:space="preserve"> School of Forestry and Natural Resources at UGA</w:t>
      </w:r>
      <w:r w:rsidR="00791E5F">
        <w:rPr>
          <w:rFonts w:ascii="Century Gothic" w:eastAsia="Questrial" w:hAnsi="Century Gothic" w:cs="Questrial"/>
        </w:rPr>
        <w:t>,</w:t>
      </w:r>
      <w:r w:rsidRPr="0089118D">
        <w:rPr>
          <w:rFonts w:ascii="Century Gothic" w:eastAsia="Questrial" w:hAnsi="Century Gothic" w:cs="Questrial"/>
        </w:rPr>
        <w:t xml:space="preserve"> Edge Density Python Script</w:t>
      </w:r>
    </w:p>
    <w:p w:rsidR="00907D73" w:rsidRPr="0089118D" w:rsidRDefault="00F65455" w:rsidP="00054C9E">
      <w:pPr>
        <w:spacing w:after="0" w:line="240" w:lineRule="auto"/>
        <w:ind w:left="360" w:hanging="360"/>
        <w:rPr>
          <w:rFonts w:ascii="Century Gothic" w:hAnsi="Century Gothic"/>
        </w:rPr>
      </w:pPr>
      <w:r w:rsidRPr="0089118D">
        <w:rPr>
          <w:rFonts w:ascii="Century Gothic" w:eastAsia="Questrial" w:hAnsi="Century Gothic" w:cs="Questrial"/>
        </w:rPr>
        <w:t>Fall 2014 Colombia Ecological Forecasting Team</w:t>
      </w:r>
      <w:r w:rsidR="00887234">
        <w:rPr>
          <w:rFonts w:ascii="Century Gothic" w:eastAsia="Questrial" w:hAnsi="Century Gothic" w:cs="Questrial"/>
        </w:rPr>
        <w:t xml:space="preserve">, </w:t>
      </w:r>
      <w:r w:rsidR="00887234" w:rsidRPr="0089118D">
        <w:rPr>
          <w:rFonts w:ascii="Century Gothic" w:eastAsia="Questrial" w:hAnsi="Century Gothic" w:cs="Questrial"/>
        </w:rPr>
        <w:t xml:space="preserve">Cotton-top </w:t>
      </w:r>
      <w:proofErr w:type="spellStart"/>
      <w:r w:rsidR="00887234" w:rsidRPr="0089118D">
        <w:rPr>
          <w:rFonts w:ascii="Century Gothic" w:eastAsia="Questrial" w:hAnsi="Century Gothic" w:cs="Questrial"/>
        </w:rPr>
        <w:t>Tamarin</w:t>
      </w:r>
      <w:proofErr w:type="spellEnd"/>
      <w:r w:rsidR="00887234">
        <w:rPr>
          <w:rFonts w:ascii="Century Gothic" w:eastAsia="Questrial" w:hAnsi="Century Gothic" w:cs="Questrial"/>
        </w:rPr>
        <w:t xml:space="preserve"> Suitable Forest Model (CTSFM)</w:t>
      </w:r>
    </w:p>
    <w:p w:rsidR="00907D73" w:rsidRPr="0089118D" w:rsidRDefault="00907D73">
      <w:pPr>
        <w:spacing w:after="0" w:line="240" w:lineRule="auto"/>
        <w:rPr>
          <w:rFonts w:ascii="Century Gothic" w:hAnsi="Century Gothic"/>
        </w:rPr>
      </w:pP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b/>
        </w:rPr>
        <w:t>Ancillary Datasets Utilized</w:t>
      </w:r>
    </w:p>
    <w:p w:rsidR="00907D73" w:rsidRPr="0089118D" w:rsidRDefault="00F65455">
      <w:pPr>
        <w:spacing w:after="0" w:line="240" w:lineRule="auto"/>
        <w:rPr>
          <w:rFonts w:ascii="Century Gothic" w:hAnsi="Century Gothic"/>
        </w:rPr>
      </w:pPr>
      <w:proofErr w:type="spellStart"/>
      <w:r w:rsidRPr="0089118D">
        <w:rPr>
          <w:rFonts w:ascii="Century Gothic" w:eastAsia="Questrial" w:hAnsi="Century Gothic" w:cs="Questrial"/>
        </w:rPr>
        <w:t>Proyecto</w:t>
      </w:r>
      <w:proofErr w:type="spellEnd"/>
      <w:r w:rsidRPr="0089118D">
        <w:rPr>
          <w:rFonts w:ascii="Century Gothic" w:eastAsia="Questrial" w:hAnsi="Century Gothic" w:cs="Questrial"/>
        </w:rPr>
        <w:t xml:space="preserve"> </w:t>
      </w:r>
      <w:proofErr w:type="spellStart"/>
      <w:r w:rsidRPr="0089118D">
        <w:rPr>
          <w:rFonts w:ascii="Century Gothic" w:eastAsia="Questrial" w:hAnsi="Century Gothic" w:cs="Questrial"/>
        </w:rPr>
        <w:t>Tití</w:t>
      </w:r>
      <w:proofErr w:type="spellEnd"/>
      <w:r w:rsidRPr="0089118D">
        <w:rPr>
          <w:rFonts w:ascii="Century Gothic" w:eastAsia="Questrial" w:hAnsi="Century Gothic" w:cs="Questrial"/>
        </w:rPr>
        <w:t xml:space="preserve"> Field Surveys, </w:t>
      </w:r>
      <w:r w:rsidRPr="0089118D">
        <w:rPr>
          <w:rFonts w:ascii="Century Gothic" w:eastAsia="Questrial" w:hAnsi="Century Gothic" w:cs="Questrial"/>
          <w:i/>
        </w:rPr>
        <w:t>in situ</w:t>
      </w:r>
      <w:r w:rsidRPr="0089118D">
        <w:rPr>
          <w:rFonts w:ascii="Century Gothic" w:eastAsia="Questrial" w:hAnsi="Century Gothic" w:cs="Questrial"/>
        </w:rPr>
        <w:t xml:space="preserve"> measurements, GPS points - census transects with </w:t>
      </w:r>
      <w:proofErr w:type="spellStart"/>
      <w:r w:rsidRPr="0089118D">
        <w:rPr>
          <w:rFonts w:ascii="Century Gothic" w:eastAsia="Questrial" w:hAnsi="Century Gothic" w:cs="Questrial"/>
        </w:rPr>
        <w:t>tamarin</w:t>
      </w:r>
      <w:proofErr w:type="spellEnd"/>
      <w:r w:rsidRPr="0089118D">
        <w:rPr>
          <w:rFonts w:ascii="Century Gothic" w:eastAsia="Questrial" w:hAnsi="Century Gothic" w:cs="Questrial"/>
        </w:rPr>
        <w:t xml:space="preserve"> sightings and vegetation types</w:t>
      </w:r>
    </w:p>
    <w:p w:rsidR="00907D73" w:rsidRPr="0089118D" w:rsidRDefault="00907D73">
      <w:pPr>
        <w:spacing w:after="0" w:line="240" w:lineRule="auto"/>
        <w:rPr>
          <w:rFonts w:ascii="Century Gothic" w:hAnsi="Century Gothic"/>
        </w:rPr>
      </w:pPr>
    </w:p>
    <w:p w:rsidR="00907D73" w:rsidRPr="0089118D" w:rsidRDefault="00F65455">
      <w:pPr>
        <w:spacing w:after="0" w:line="240" w:lineRule="auto"/>
        <w:rPr>
          <w:rFonts w:ascii="Century Gothic" w:hAnsi="Century Gothic"/>
        </w:rPr>
      </w:pPr>
      <w:r w:rsidRPr="0089118D">
        <w:rPr>
          <w:rFonts w:ascii="Century Gothic" w:eastAsia="Questrial" w:hAnsi="Century Gothic" w:cs="Questrial"/>
          <w:b/>
        </w:rPr>
        <w:t>Software Utilized</w:t>
      </w:r>
    </w:p>
    <w:p w:rsidR="00907D73" w:rsidRPr="0089118D" w:rsidRDefault="00F65455">
      <w:pPr>
        <w:numPr>
          <w:ilvl w:val="0"/>
          <w:numId w:val="2"/>
        </w:numPr>
        <w:spacing w:after="0" w:line="240" w:lineRule="auto"/>
        <w:ind w:hanging="359"/>
        <w:contextualSpacing/>
        <w:rPr>
          <w:rFonts w:ascii="Century Gothic" w:hAnsi="Century Gothic"/>
        </w:rPr>
      </w:pPr>
      <w:bookmarkStart w:id="0" w:name="h.gjdgxs" w:colFirst="0" w:colLast="0"/>
      <w:bookmarkEnd w:id="0"/>
      <w:r w:rsidRPr="0089118D">
        <w:rPr>
          <w:rFonts w:ascii="Century Gothic" w:eastAsia="Questrial" w:hAnsi="Century Gothic" w:cs="Questrial"/>
        </w:rPr>
        <w:t>ArcGIS - Raster Manipulation/Analysis, Image Enhancement &amp; Map Creation of Landsat OLI and Terra ASTER DEM</w:t>
      </w:r>
    </w:p>
    <w:p w:rsidR="00907D73" w:rsidRPr="0089118D" w:rsidRDefault="00907D73" w:rsidP="00887234">
      <w:pPr>
        <w:spacing w:after="0" w:line="240" w:lineRule="auto"/>
        <w:rPr>
          <w:rFonts w:ascii="Century Gothic" w:hAnsi="Century Gothic"/>
        </w:rPr>
      </w:pPr>
    </w:p>
    <w:p w:rsidR="00907D73" w:rsidRPr="0089118D" w:rsidRDefault="00F65455">
      <w:pPr>
        <w:spacing w:after="0" w:line="240" w:lineRule="auto"/>
        <w:ind w:left="720" w:hanging="718"/>
        <w:rPr>
          <w:rFonts w:ascii="Century Gothic" w:hAnsi="Century Gothic"/>
        </w:rPr>
      </w:pPr>
      <w:r w:rsidRPr="0089118D">
        <w:rPr>
          <w:rFonts w:ascii="Century Gothic" w:eastAsia="Questrial" w:hAnsi="Century Gothic" w:cs="Questrial"/>
          <w:b/>
        </w:rPr>
        <w:t>References</w:t>
      </w:r>
    </w:p>
    <w:p w:rsidR="00907D73" w:rsidRPr="0089118D" w:rsidRDefault="00F65455">
      <w:pPr>
        <w:spacing w:after="0" w:line="240" w:lineRule="auto"/>
        <w:ind w:left="360" w:hanging="359"/>
        <w:rPr>
          <w:rFonts w:ascii="Century Gothic" w:hAnsi="Century Gothic"/>
        </w:rPr>
      </w:pPr>
      <w:proofErr w:type="spellStart"/>
      <w:r w:rsidRPr="0089118D">
        <w:rPr>
          <w:rFonts w:ascii="Century Gothic" w:eastAsia="Questrial" w:hAnsi="Century Gothic" w:cs="Questrial"/>
          <w:highlight w:val="white"/>
        </w:rPr>
        <w:t>Fedigan</w:t>
      </w:r>
      <w:proofErr w:type="spellEnd"/>
      <w:r w:rsidRPr="0089118D">
        <w:rPr>
          <w:rFonts w:ascii="Century Gothic" w:eastAsia="Questrial" w:hAnsi="Century Gothic" w:cs="Questrial"/>
          <w:highlight w:val="white"/>
        </w:rPr>
        <w:t xml:space="preserve">, L., &amp; Jack, K. (2000). Neotropical Primates in a Regenerating Costa Rican Dry Forest: A comparison of Howler and Capuchin Population Patterns. </w:t>
      </w:r>
      <w:r w:rsidRPr="0089118D">
        <w:rPr>
          <w:rFonts w:ascii="Century Gothic" w:eastAsia="Questrial" w:hAnsi="Century Gothic" w:cs="Questrial"/>
          <w:i/>
        </w:rPr>
        <w:t>International Journal of Primatology,</w:t>
      </w:r>
      <w:r w:rsidRPr="0089118D">
        <w:rPr>
          <w:rFonts w:ascii="Century Gothic" w:eastAsia="Questrial" w:hAnsi="Century Gothic" w:cs="Questrial"/>
        </w:rPr>
        <w:t xml:space="preserve"> </w:t>
      </w:r>
      <w:r w:rsidRPr="0089118D">
        <w:rPr>
          <w:rFonts w:ascii="Century Gothic" w:eastAsia="Questrial" w:hAnsi="Century Gothic" w:cs="Questrial"/>
          <w:i/>
        </w:rPr>
        <w:t>22</w:t>
      </w:r>
      <w:r w:rsidRPr="0089118D">
        <w:rPr>
          <w:rFonts w:ascii="Century Gothic" w:eastAsia="Questrial" w:hAnsi="Century Gothic" w:cs="Questrial"/>
        </w:rPr>
        <w:t>(5), 689-713.</w:t>
      </w:r>
    </w:p>
    <w:p w:rsidR="00907D73" w:rsidRPr="0089118D" w:rsidRDefault="00F65455">
      <w:pPr>
        <w:spacing w:after="0" w:line="240" w:lineRule="auto"/>
        <w:ind w:left="360" w:hanging="359"/>
        <w:rPr>
          <w:rFonts w:ascii="Century Gothic" w:hAnsi="Century Gothic"/>
        </w:rPr>
      </w:pPr>
      <w:proofErr w:type="spellStart"/>
      <w:r w:rsidRPr="0089118D">
        <w:rPr>
          <w:rFonts w:ascii="Century Gothic" w:eastAsia="Questrial" w:hAnsi="Century Gothic" w:cs="Questrial"/>
          <w:highlight w:val="white"/>
        </w:rPr>
        <w:t>Fetene</w:t>
      </w:r>
      <w:proofErr w:type="spellEnd"/>
      <w:r w:rsidRPr="0089118D">
        <w:rPr>
          <w:rFonts w:ascii="Century Gothic" w:eastAsia="Questrial" w:hAnsi="Century Gothic" w:cs="Questrial"/>
          <w:highlight w:val="white"/>
        </w:rPr>
        <w:t xml:space="preserve">, A., </w:t>
      </w:r>
      <w:proofErr w:type="spellStart"/>
      <w:r w:rsidRPr="0089118D">
        <w:rPr>
          <w:rFonts w:ascii="Century Gothic" w:eastAsia="Questrial" w:hAnsi="Century Gothic" w:cs="Questrial"/>
          <w:highlight w:val="white"/>
        </w:rPr>
        <w:t>Yeshitela</w:t>
      </w:r>
      <w:proofErr w:type="spellEnd"/>
      <w:r w:rsidRPr="0089118D">
        <w:rPr>
          <w:rFonts w:ascii="Century Gothic" w:eastAsia="Questrial" w:hAnsi="Century Gothic" w:cs="Questrial"/>
          <w:highlight w:val="white"/>
        </w:rPr>
        <w:t xml:space="preserve">, K., &amp; </w:t>
      </w:r>
      <w:proofErr w:type="spellStart"/>
      <w:r w:rsidRPr="0089118D">
        <w:rPr>
          <w:rFonts w:ascii="Century Gothic" w:eastAsia="Questrial" w:hAnsi="Century Gothic" w:cs="Questrial"/>
          <w:highlight w:val="white"/>
        </w:rPr>
        <w:t>Desta</w:t>
      </w:r>
      <w:proofErr w:type="spellEnd"/>
      <w:r w:rsidRPr="0089118D">
        <w:rPr>
          <w:rFonts w:ascii="Century Gothic" w:eastAsia="Questrial" w:hAnsi="Century Gothic" w:cs="Questrial"/>
          <w:highlight w:val="white"/>
        </w:rPr>
        <w:t xml:space="preserve">, H. (2012). Approaches to Conservation and Sustainable Use of Biodiversity- A Review. </w:t>
      </w:r>
      <w:r w:rsidRPr="0089118D">
        <w:rPr>
          <w:rFonts w:ascii="Century Gothic" w:eastAsia="Questrial" w:hAnsi="Century Gothic" w:cs="Questrial"/>
          <w:i/>
        </w:rPr>
        <w:t>Nature and Science,</w:t>
      </w:r>
      <w:r w:rsidRPr="0089118D">
        <w:rPr>
          <w:rFonts w:ascii="Century Gothic" w:eastAsia="Questrial" w:hAnsi="Century Gothic" w:cs="Questrial"/>
        </w:rPr>
        <w:t xml:space="preserve"> </w:t>
      </w:r>
      <w:r w:rsidRPr="0089118D">
        <w:rPr>
          <w:rFonts w:ascii="Century Gothic" w:eastAsia="Questrial" w:hAnsi="Century Gothic" w:cs="Questrial"/>
          <w:i/>
        </w:rPr>
        <w:t>10</w:t>
      </w:r>
      <w:r w:rsidRPr="0089118D">
        <w:rPr>
          <w:rFonts w:ascii="Century Gothic" w:eastAsia="Questrial" w:hAnsi="Century Gothic" w:cs="Questrial"/>
        </w:rPr>
        <w:t>(12), 51-62.</w:t>
      </w:r>
    </w:p>
    <w:p w:rsidR="00907D73" w:rsidRPr="0089118D" w:rsidRDefault="00F65455">
      <w:pPr>
        <w:spacing w:after="0" w:line="240" w:lineRule="auto"/>
        <w:ind w:left="360" w:hanging="359"/>
        <w:rPr>
          <w:rFonts w:ascii="Century Gothic" w:hAnsi="Century Gothic"/>
        </w:rPr>
      </w:pPr>
      <w:r w:rsidRPr="0089118D">
        <w:rPr>
          <w:rFonts w:ascii="Century Gothic" w:eastAsia="Questrial" w:hAnsi="Century Gothic" w:cs="Questrial"/>
          <w:highlight w:val="white"/>
        </w:rPr>
        <w:t xml:space="preserve">Hickey, J., Carroll, J., &amp; </w:t>
      </w:r>
      <w:proofErr w:type="spellStart"/>
      <w:r w:rsidRPr="0089118D">
        <w:rPr>
          <w:rFonts w:ascii="Century Gothic" w:eastAsia="Questrial" w:hAnsi="Century Gothic" w:cs="Questrial"/>
          <w:highlight w:val="white"/>
        </w:rPr>
        <w:t>Nibbelink</w:t>
      </w:r>
      <w:proofErr w:type="spellEnd"/>
      <w:r w:rsidRPr="0089118D">
        <w:rPr>
          <w:rFonts w:ascii="Century Gothic" w:eastAsia="Questrial" w:hAnsi="Century Gothic" w:cs="Questrial"/>
          <w:highlight w:val="white"/>
        </w:rPr>
        <w:t xml:space="preserve">, N. (2012). Applying Landscape Metrics to Characterize Potential Habitat of Bonobos (Pan </w:t>
      </w:r>
      <w:proofErr w:type="spellStart"/>
      <w:proofErr w:type="gramStart"/>
      <w:r w:rsidRPr="0089118D">
        <w:rPr>
          <w:rFonts w:ascii="Century Gothic" w:eastAsia="Questrial" w:hAnsi="Century Gothic" w:cs="Questrial"/>
          <w:highlight w:val="white"/>
        </w:rPr>
        <w:t>paniscus</w:t>
      </w:r>
      <w:proofErr w:type="spellEnd"/>
      <w:proofErr w:type="gramEnd"/>
      <w:r w:rsidRPr="0089118D">
        <w:rPr>
          <w:rFonts w:ascii="Century Gothic" w:eastAsia="Questrial" w:hAnsi="Century Gothic" w:cs="Questrial"/>
          <w:highlight w:val="white"/>
        </w:rPr>
        <w:t>) in the Maringa-</w:t>
      </w:r>
      <w:proofErr w:type="spellStart"/>
      <w:r w:rsidRPr="0089118D">
        <w:rPr>
          <w:rFonts w:ascii="Century Gothic" w:eastAsia="Questrial" w:hAnsi="Century Gothic" w:cs="Questrial"/>
          <w:highlight w:val="white"/>
        </w:rPr>
        <w:t>Lopori</w:t>
      </w:r>
      <w:proofErr w:type="spellEnd"/>
      <w:r w:rsidRPr="0089118D">
        <w:rPr>
          <w:rFonts w:ascii="Century Gothic" w:eastAsia="Questrial" w:hAnsi="Century Gothic" w:cs="Questrial"/>
          <w:highlight w:val="white"/>
        </w:rPr>
        <w:t>-</w:t>
      </w:r>
      <w:proofErr w:type="spellStart"/>
      <w:r w:rsidRPr="0089118D">
        <w:rPr>
          <w:rFonts w:ascii="Century Gothic" w:eastAsia="Questrial" w:hAnsi="Century Gothic" w:cs="Questrial"/>
          <w:highlight w:val="white"/>
        </w:rPr>
        <w:t>Wamba</w:t>
      </w:r>
      <w:proofErr w:type="spellEnd"/>
      <w:r w:rsidRPr="0089118D">
        <w:rPr>
          <w:rFonts w:ascii="Century Gothic" w:eastAsia="Questrial" w:hAnsi="Century Gothic" w:cs="Questrial"/>
          <w:highlight w:val="white"/>
        </w:rPr>
        <w:t xml:space="preserve"> Landscape, Democratic Republic of </w:t>
      </w:r>
      <w:proofErr w:type="spellStart"/>
      <w:r w:rsidRPr="0089118D">
        <w:rPr>
          <w:rFonts w:ascii="Century Gothic" w:eastAsia="Questrial" w:hAnsi="Century Gothic" w:cs="Questrial"/>
          <w:highlight w:val="white"/>
        </w:rPr>
        <w:t>Congo.</w:t>
      </w:r>
      <w:r w:rsidRPr="0089118D">
        <w:rPr>
          <w:rFonts w:ascii="Century Gothic" w:eastAsia="Questrial" w:hAnsi="Century Gothic" w:cs="Questrial"/>
          <w:i/>
        </w:rPr>
        <w:t>International</w:t>
      </w:r>
      <w:proofErr w:type="spellEnd"/>
      <w:r w:rsidRPr="0089118D">
        <w:rPr>
          <w:rFonts w:ascii="Century Gothic" w:eastAsia="Questrial" w:hAnsi="Century Gothic" w:cs="Questrial"/>
          <w:i/>
        </w:rPr>
        <w:t xml:space="preserve"> Journal of Primatology,</w:t>
      </w:r>
      <w:r w:rsidRPr="0089118D">
        <w:rPr>
          <w:rFonts w:ascii="Century Gothic" w:eastAsia="Questrial" w:hAnsi="Century Gothic" w:cs="Questrial"/>
        </w:rPr>
        <w:t xml:space="preserve"> </w:t>
      </w:r>
      <w:r w:rsidRPr="0089118D">
        <w:rPr>
          <w:rFonts w:ascii="Century Gothic" w:eastAsia="Questrial" w:hAnsi="Century Gothic" w:cs="Questrial"/>
          <w:i/>
        </w:rPr>
        <w:t>33</w:t>
      </w:r>
      <w:r w:rsidRPr="0089118D">
        <w:rPr>
          <w:rFonts w:ascii="Century Gothic" w:eastAsia="Questrial" w:hAnsi="Century Gothic" w:cs="Questrial"/>
        </w:rPr>
        <w:t xml:space="preserve">, 381-400. </w:t>
      </w:r>
      <w:proofErr w:type="spellStart"/>
      <w:proofErr w:type="gramStart"/>
      <w:r w:rsidRPr="0089118D">
        <w:rPr>
          <w:rFonts w:ascii="Century Gothic" w:eastAsia="Questrial" w:hAnsi="Century Gothic" w:cs="Questrial"/>
        </w:rPr>
        <w:t>doi</w:t>
      </w:r>
      <w:proofErr w:type="spellEnd"/>
      <w:proofErr w:type="gramEnd"/>
      <w:r w:rsidRPr="0089118D">
        <w:rPr>
          <w:rFonts w:ascii="Century Gothic" w:eastAsia="Questrial" w:hAnsi="Century Gothic" w:cs="Questrial"/>
        </w:rPr>
        <w:t>: 10.1007/s10764-012-9581-8</w:t>
      </w:r>
    </w:p>
    <w:p w:rsidR="00907D73" w:rsidRPr="0089118D" w:rsidRDefault="00F65455">
      <w:pPr>
        <w:spacing w:after="0" w:line="240" w:lineRule="auto"/>
        <w:ind w:left="360" w:hanging="359"/>
        <w:rPr>
          <w:rFonts w:ascii="Century Gothic" w:hAnsi="Century Gothic"/>
        </w:rPr>
      </w:pPr>
      <w:proofErr w:type="spellStart"/>
      <w:r w:rsidRPr="0089118D">
        <w:rPr>
          <w:rFonts w:ascii="Century Gothic" w:eastAsia="Questrial" w:hAnsi="Century Gothic" w:cs="Questrial"/>
          <w:highlight w:val="white"/>
        </w:rPr>
        <w:t>Holzmueller</w:t>
      </w:r>
      <w:proofErr w:type="spellEnd"/>
      <w:r w:rsidRPr="0089118D">
        <w:rPr>
          <w:rFonts w:ascii="Century Gothic" w:eastAsia="Questrial" w:hAnsi="Century Gothic" w:cs="Questrial"/>
          <w:highlight w:val="white"/>
        </w:rPr>
        <w:t xml:space="preserve">, E., Gaskins, M., &amp; </w:t>
      </w:r>
      <w:proofErr w:type="spellStart"/>
      <w:r w:rsidRPr="0089118D">
        <w:rPr>
          <w:rFonts w:ascii="Century Gothic" w:eastAsia="Questrial" w:hAnsi="Century Gothic" w:cs="Questrial"/>
          <w:highlight w:val="white"/>
        </w:rPr>
        <w:t>Mangun</w:t>
      </w:r>
      <w:proofErr w:type="spellEnd"/>
      <w:r w:rsidRPr="0089118D">
        <w:rPr>
          <w:rFonts w:ascii="Century Gothic" w:eastAsia="Questrial" w:hAnsi="Century Gothic" w:cs="Questrial"/>
          <w:highlight w:val="white"/>
        </w:rPr>
        <w:t xml:space="preserve">, J. (2011). A GIS Approach to Prioritizing Habitat for Restoration Using Neotropical Migrant Songbird Criteria. </w:t>
      </w:r>
      <w:r w:rsidRPr="0089118D">
        <w:rPr>
          <w:rFonts w:ascii="Century Gothic" w:eastAsia="Questrial" w:hAnsi="Century Gothic" w:cs="Questrial"/>
          <w:i/>
        </w:rPr>
        <w:t>Experimental Management,</w:t>
      </w:r>
      <w:r w:rsidRPr="0089118D">
        <w:rPr>
          <w:rFonts w:ascii="Century Gothic" w:eastAsia="Questrial" w:hAnsi="Century Gothic" w:cs="Questrial"/>
        </w:rPr>
        <w:t xml:space="preserve"> </w:t>
      </w:r>
      <w:r w:rsidRPr="0089118D">
        <w:rPr>
          <w:rFonts w:ascii="Century Gothic" w:eastAsia="Questrial" w:hAnsi="Century Gothic" w:cs="Questrial"/>
          <w:i/>
        </w:rPr>
        <w:t>33</w:t>
      </w:r>
      <w:r w:rsidRPr="0089118D">
        <w:rPr>
          <w:rFonts w:ascii="Century Gothic" w:eastAsia="Questrial" w:hAnsi="Century Gothic" w:cs="Questrial"/>
        </w:rPr>
        <w:t xml:space="preserve">(48), 150-157. </w:t>
      </w:r>
      <w:proofErr w:type="spellStart"/>
      <w:proofErr w:type="gramStart"/>
      <w:r w:rsidRPr="0089118D">
        <w:rPr>
          <w:rFonts w:ascii="Century Gothic" w:eastAsia="Questrial" w:hAnsi="Century Gothic" w:cs="Questrial"/>
        </w:rPr>
        <w:t>doi</w:t>
      </w:r>
      <w:proofErr w:type="spellEnd"/>
      <w:proofErr w:type="gramEnd"/>
      <w:r w:rsidRPr="0089118D">
        <w:rPr>
          <w:rFonts w:ascii="Century Gothic" w:eastAsia="Questrial" w:hAnsi="Century Gothic" w:cs="Questrial"/>
        </w:rPr>
        <w:t>: 10.1007/s00267-011-9660-1</w:t>
      </w:r>
    </w:p>
    <w:p w:rsidR="00907D73" w:rsidRPr="0089118D" w:rsidRDefault="00F65455">
      <w:pPr>
        <w:spacing w:after="0" w:line="240" w:lineRule="auto"/>
        <w:ind w:left="360" w:hanging="359"/>
        <w:rPr>
          <w:rFonts w:ascii="Century Gothic" w:hAnsi="Century Gothic"/>
        </w:rPr>
      </w:pPr>
      <w:proofErr w:type="spellStart"/>
      <w:r w:rsidRPr="0089118D">
        <w:rPr>
          <w:rFonts w:ascii="Century Gothic" w:eastAsia="Questrial" w:hAnsi="Century Gothic" w:cs="Questrial"/>
          <w:highlight w:val="white"/>
        </w:rPr>
        <w:t>Jantz</w:t>
      </w:r>
      <w:proofErr w:type="spellEnd"/>
      <w:r w:rsidRPr="0089118D">
        <w:rPr>
          <w:rFonts w:ascii="Century Gothic" w:eastAsia="Questrial" w:hAnsi="Century Gothic" w:cs="Questrial"/>
          <w:highlight w:val="white"/>
        </w:rPr>
        <w:t xml:space="preserve">, S., Hansen, M., </w:t>
      </w:r>
      <w:proofErr w:type="spellStart"/>
      <w:r w:rsidRPr="0089118D">
        <w:rPr>
          <w:rFonts w:ascii="Century Gothic" w:eastAsia="Questrial" w:hAnsi="Century Gothic" w:cs="Questrial"/>
          <w:highlight w:val="white"/>
        </w:rPr>
        <w:t>Nackoney</w:t>
      </w:r>
      <w:proofErr w:type="spellEnd"/>
      <w:r w:rsidRPr="0089118D">
        <w:rPr>
          <w:rFonts w:ascii="Century Gothic" w:eastAsia="Questrial" w:hAnsi="Century Gothic" w:cs="Questrial"/>
          <w:highlight w:val="white"/>
        </w:rPr>
        <w:t xml:space="preserve">, J., </w:t>
      </w:r>
      <w:proofErr w:type="spellStart"/>
      <w:r w:rsidRPr="0089118D">
        <w:rPr>
          <w:rFonts w:ascii="Century Gothic" w:eastAsia="Questrial" w:hAnsi="Century Gothic" w:cs="Questrial"/>
          <w:highlight w:val="white"/>
        </w:rPr>
        <w:t>Pintea</w:t>
      </w:r>
      <w:proofErr w:type="spellEnd"/>
      <w:r w:rsidRPr="0089118D">
        <w:rPr>
          <w:rFonts w:ascii="Century Gothic" w:eastAsia="Questrial" w:hAnsi="Century Gothic" w:cs="Questrial"/>
          <w:highlight w:val="white"/>
        </w:rPr>
        <w:t xml:space="preserve">, L., &amp; </w:t>
      </w:r>
      <w:proofErr w:type="spellStart"/>
      <w:r w:rsidRPr="0089118D">
        <w:rPr>
          <w:rFonts w:ascii="Century Gothic" w:eastAsia="Questrial" w:hAnsi="Century Gothic" w:cs="Questrial"/>
          <w:highlight w:val="white"/>
        </w:rPr>
        <w:t>Potapov</w:t>
      </w:r>
      <w:proofErr w:type="spellEnd"/>
      <w:r w:rsidRPr="0089118D">
        <w:rPr>
          <w:rFonts w:ascii="Century Gothic" w:eastAsia="Questrial" w:hAnsi="Century Gothic" w:cs="Questrial"/>
          <w:highlight w:val="white"/>
        </w:rPr>
        <w:t xml:space="preserve">, P. (2014). Monitoring and Forecasting Chimpanzee Habitat Health in Africa to Inform Conservation Actions, Strategies, and Measure Success. </w:t>
      </w:r>
      <w:r w:rsidRPr="0089118D">
        <w:rPr>
          <w:rFonts w:ascii="Century Gothic" w:eastAsia="Questrial" w:hAnsi="Century Gothic" w:cs="Questrial"/>
          <w:i/>
        </w:rPr>
        <w:t>Experimental Management,</w:t>
      </w:r>
      <w:r w:rsidRPr="0089118D">
        <w:rPr>
          <w:rFonts w:ascii="Century Gothic" w:eastAsia="Questrial" w:hAnsi="Century Gothic" w:cs="Questrial"/>
        </w:rPr>
        <w:t xml:space="preserve"> </w:t>
      </w:r>
      <w:r w:rsidRPr="0089118D">
        <w:rPr>
          <w:rFonts w:ascii="Century Gothic" w:eastAsia="Questrial" w:hAnsi="Century Gothic" w:cs="Questrial"/>
          <w:i/>
        </w:rPr>
        <w:t>33</w:t>
      </w:r>
      <w:r w:rsidRPr="0089118D">
        <w:rPr>
          <w:rFonts w:ascii="Century Gothic" w:eastAsia="Questrial" w:hAnsi="Century Gothic" w:cs="Questrial"/>
        </w:rPr>
        <w:t>.</w:t>
      </w:r>
    </w:p>
    <w:p w:rsidR="00907D73" w:rsidRPr="0089118D" w:rsidRDefault="00F65455">
      <w:pPr>
        <w:spacing w:after="0" w:line="240" w:lineRule="auto"/>
        <w:ind w:left="360" w:hanging="359"/>
        <w:rPr>
          <w:rFonts w:ascii="Century Gothic" w:hAnsi="Century Gothic"/>
        </w:rPr>
      </w:pPr>
      <w:r w:rsidRPr="0089118D">
        <w:rPr>
          <w:rFonts w:ascii="Century Gothic" w:eastAsia="Questrial" w:hAnsi="Century Gothic" w:cs="Questrial"/>
          <w:highlight w:val="white"/>
        </w:rPr>
        <w:t xml:space="preserve">Llewellyn, D., Shaffer, G., Craig, N., </w:t>
      </w:r>
      <w:proofErr w:type="spellStart"/>
      <w:r w:rsidRPr="0089118D">
        <w:rPr>
          <w:rFonts w:ascii="Century Gothic" w:eastAsia="Questrial" w:hAnsi="Century Gothic" w:cs="Questrial"/>
          <w:highlight w:val="white"/>
        </w:rPr>
        <w:t>Creasman</w:t>
      </w:r>
      <w:proofErr w:type="spellEnd"/>
      <w:r w:rsidRPr="0089118D">
        <w:rPr>
          <w:rFonts w:ascii="Century Gothic" w:eastAsia="Questrial" w:hAnsi="Century Gothic" w:cs="Questrial"/>
          <w:highlight w:val="white"/>
        </w:rPr>
        <w:t xml:space="preserve">, L., </w:t>
      </w:r>
      <w:proofErr w:type="spellStart"/>
      <w:r w:rsidRPr="0089118D">
        <w:rPr>
          <w:rFonts w:ascii="Century Gothic" w:eastAsia="Questrial" w:hAnsi="Century Gothic" w:cs="Questrial"/>
          <w:highlight w:val="white"/>
        </w:rPr>
        <w:t>Pashley</w:t>
      </w:r>
      <w:proofErr w:type="spellEnd"/>
      <w:r w:rsidRPr="0089118D">
        <w:rPr>
          <w:rFonts w:ascii="Century Gothic" w:eastAsia="Questrial" w:hAnsi="Century Gothic" w:cs="Questrial"/>
          <w:highlight w:val="white"/>
        </w:rPr>
        <w:t xml:space="preserve">, D., Swan, M., &amp; Brown, C. (1996). A Decision-Support System for Prioritizing Restoration Sites on the Mississippi River Alluvial Plain. </w:t>
      </w:r>
      <w:r w:rsidRPr="0089118D">
        <w:rPr>
          <w:rFonts w:ascii="Century Gothic" w:eastAsia="Questrial" w:hAnsi="Century Gothic" w:cs="Questrial"/>
          <w:i/>
        </w:rPr>
        <w:t>Conservation Biology,</w:t>
      </w:r>
      <w:r w:rsidRPr="0089118D">
        <w:rPr>
          <w:rFonts w:ascii="Century Gothic" w:eastAsia="Questrial" w:hAnsi="Century Gothic" w:cs="Questrial"/>
        </w:rPr>
        <w:t xml:space="preserve"> </w:t>
      </w:r>
      <w:r w:rsidRPr="0089118D">
        <w:rPr>
          <w:rFonts w:ascii="Century Gothic" w:eastAsia="Questrial" w:hAnsi="Century Gothic" w:cs="Questrial"/>
          <w:i/>
        </w:rPr>
        <w:t>10</w:t>
      </w:r>
      <w:r w:rsidRPr="0089118D">
        <w:rPr>
          <w:rFonts w:ascii="Century Gothic" w:eastAsia="Questrial" w:hAnsi="Century Gothic" w:cs="Questrial"/>
        </w:rPr>
        <w:t>(5).</w:t>
      </w:r>
    </w:p>
    <w:p w:rsidR="00907D73" w:rsidRPr="0089118D" w:rsidRDefault="00F65455">
      <w:pPr>
        <w:spacing w:after="0" w:line="240" w:lineRule="auto"/>
        <w:ind w:left="360" w:hanging="359"/>
        <w:rPr>
          <w:rFonts w:ascii="Century Gothic" w:hAnsi="Century Gothic"/>
        </w:rPr>
      </w:pPr>
      <w:r w:rsidRPr="0089118D">
        <w:rPr>
          <w:rFonts w:ascii="Century Gothic" w:eastAsia="Questrial" w:hAnsi="Century Gothic" w:cs="Questrial"/>
        </w:rPr>
        <w:t xml:space="preserve">Miller, L., Savage, A., </w:t>
      </w:r>
      <w:proofErr w:type="spellStart"/>
      <w:r w:rsidRPr="0089118D">
        <w:rPr>
          <w:rFonts w:ascii="Century Gothic" w:eastAsia="Questrial" w:hAnsi="Century Gothic" w:cs="Questrial"/>
        </w:rPr>
        <w:t>Giraldo</w:t>
      </w:r>
      <w:proofErr w:type="spellEnd"/>
      <w:r w:rsidRPr="0089118D">
        <w:rPr>
          <w:rFonts w:ascii="Century Gothic" w:eastAsia="Questrial" w:hAnsi="Century Gothic" w:cs="Questrial"/>
        </w:rPr>
        <w:t xml:space="preserve">, H. (2004). Quantifying Remaining Forested Habitat </w:t>
      </w:r>
      <w:proofErr w:type="gramStart"/>
      <w:r w:rsidRPr="0089118D">
        <w:rPr>
          <w:rFonts w:ascii="Century Gothic" w:eastAsia="Questrial" w:hAnsi="Century Gothic" w:cs="Questrial"/>
        </w:rPr>
        <w:t>Within</w:t>
      </w:r>
      <w:proofErr w:type="gramEnd"/>
      <w:r w:rsidRPr="0089118D">
        <w:rPr>
          <w:rFonts w:ascii="Century Gothic" w:eastAsia="Questrial" w:hAnsi="Century Gothic" w:cs="Questrial"/>
        </w:rPr>
        <w:t xml:space="preserve"> the Historic Distribution of the Cotton-top </w:t>
      </w:r>
      <w:proofErr w:type="spellStart"/>
      <w:r w:rsidRPr="0089118D">
        <w:rPr>
          <w:rFonts w:ascii="Century Gothic" w:eastAsia="Questrial" w:hAnsi="Century Gothic" w:cs="Questrial"/>
        </w:rPr>
        <w:t>Tamarin</w:t>
      </w:r>
      <w:proofErr w:type="spellEnd"/>
      <w:r w:rsidRPr="0089118D">
        <w:rPr>
          <w:rFonts w:ascii="Century Gothic" w:eastAsia="Questrial" w:hAnsi="Century Gothic" w:cs="Questrial"/>
        </w:rPr>
        <w:t xml:space="preserve"> (</w:t>
      </w:r>
      <w:proofErr w:type="spellStart"/>
      <w:r w:rsidRPr="0089118D">
        <w:rPr>
          <w:rFonts w:ascii="Century Gothic" w:eastAsia="Questrial" w:hAnsi="Century Gothic" w:cs="Questrial"/>
        </w:rPr>
        <w:t>Saguinus</w:t>
      </w:r>
      <w:proofErr w:type="spellEnd"/>
      <w:r w:rsidRPr="0089118D">
        <w:rPr>
          <w:rFonts w:ascii="Century Gothic" w:eastAsia="Questrial" w:hAnsi="Century Gothic" w:cs="Questrial"/>
        </w:rPr>
        <w:t xml:space="preserve"> </w:t>
      </w:r>
      <w:proofErr w:type="spellStart"/>
      <w:r w:rsidRPr="0089118D">
        <w:rPr>
          <w:rFonts w:ascii="Century Gothic" w:eastAsia="Questrial" w:hAnsi="Century Gothic" w:cs="Questrial"/>
        </w:rPr>
        <w:t>oedipus</w:t>
      </w:r>
      <w:proofErr w:type="spellEnd"/>
      <w:r w:rsidRPr="0089118D">
        <w:rPr>
          <w:rFonts w:ascii="Century Gothic" w:eastAsia="Questrial" w:hAnsi="Century Gothic" w:cs="Questrial"/>
        </w:rPr>
        <w:t>) in Colombia: Implications for Long-Term Conservation. American Journal of Primatology 64: 451–457.</w:t>
      </w:r>
    </w:p>
    <w:p w:rsidR="00907D73" w:rsidRPr="0089118D" w:rsidRDefault="00F65455">
      <w:pPr>
        <w:spacing w:after="0" w:line="240" w:lineRule="auto"/>
        <w:ind w:left="360" w:hanging="359"/>
        <w:rPr>
          <w:rFonts w:ascii="Century Gothic" w:hAnsi="Century Gothic"/>
        </w:rPr>
      </w:pPr>
      <w:proofErr w:type="spellStart"/>
      <w:r w:rsidRPr="0089118D">
        <w:rPr>
          <w:rFonts w:ascii="Century Gothic" w:eastAsia="Questrial" w:hAnsi="Century Gothic" w:cs="Questrial"/>
        </w:rPr>
        <w:t>Proyecto</w:t>
      </w:r>
      <w:proofErr w:type="spellEnd"/>
      <w:r w:rsidRPr="0089118D">
        <w:rPr>
          <w:rFonts w:ascii="Century Gothic" w:eastAsia="Questrial" w:hAnsi="Century Gothic" w:cs="Questrial"/>
        </w:rPr>
        <w:t xml:space="preserve"> </w:t>
      </w:r>
      <w:proofErr w:type="spellStart"/>
      <w:r w:rsidRPr="0089118D">
        <w:rPr>
          <w:rFonts w:ascii="Century Gothic" w:eastAsia="Questrial" w:hAnsi="Century Gothic" w:cs="Questrial"/>
        </w:rPr>
        <w:t>Tití</w:t>
      </w:r>
      <w:proofErr w:type="spellEnd"/>
      <w:r w:rsidRPr="0089118D">
        <w:rPr>
          <w:rFonts w:ascii="Century Gothic" w:eastAsia="Questrial" w:hAnsi="Century Gothic" w:cs="Questrial"/>
        </w:rPr>
        <w:t xml:space="preserve">: Conserving the Cotton-top </w:t>
      </w:r>
      <w:proofErr w:type="spellStart"/>
      <w:r w:rsidRPr="0089118D">
        <w:rPr>
          <w:rFonts w:ascii="Century Gothic" w:eastAsia="Questrial" w:hAnsi="Century Gothic" w:cs="Questrial"/>
        </w:rPr>
        <w:t>Tamarin</w:t>
      </w:r>
      <w:proofErr w:type="spellEnd"/>
      <w:r w:rsidRPr="0089118D">
        <w:rPr>
          <w:rFonts w:ascii="Century Gothic" w:eastAsia="Questrial" w:hAnsi="Century Gothic" w:cs="Questrial"/>
        </w:rPr>
        <w:t xml:space="preserve"> in Colombia. (2014). Retrieved June 5, 2014, from</w:t>
      </w:r>
      <w:hyperlink r:id="rId8">
        <w:r w:rsidRPr="0089118D">
          <w:rPr>
            <w:rFonts w:ascii="Century Gothic" w:eastAsia="Questrial" w:hAnsi="Century Gothic" w:cs="Questrial"/>
          </w:rPr>
          <w:t xml:space="preserve"> </w:t>
        </w:r>
      </w:hyperlink>
      <w:hyperlink r:id="rId9">
        <w:r w:rsidRPr="0089118D">
          <w:rPr>
            <w:rFonts w:ascii="Century Gothic" w:eastAsia="Questrial" w:hAnsi="Century Gothic" w:cs="Questrial"/>
            <w:u w:val="single"/>
          </w:rPr>
          <w:t>http://proyectotiti.com/Default.htm</w:t>
        </w:r>
      </w:hyperlink>
      <w:hyperlink r:id="rId10"/>
    </w:p>
    <w:p w:rsidR="00907D73" w:rsidRPr="0089118D" w:rsidRDefault="00F65455">
      <w:pPr>
        <w:spacing w:after="0" w:line="240" w:lineRule="auto"/>
        <w:ind w:left="360" w:hanging="359"/>
        <w:rPr>
          <w:rFonts w:ascii="Century Gothic" w:hAnsi="Century Gothic"/>
        </w:rPr>
      </w:pPr>
      <w:r w:rsidRPr="0089118D">
        <w:rPr>
          <w:rFonts w:ascii="Century Gothic" w:eastAsia="Questrial" w:hAnsi="Century Gothic" w:cs="Questrial"/>
          <w:highlight w:val="white"/>
        </w:rPr>
        <w:t>Rosenberg, D., Noon, B.</w:t>
      </w:r>
      <w:proofErr w:type="gramStart"/>
      <w:r w:rsidRPr="0089118D">
        <w:rPr>
          <w:rFonts w:ascii="Century Gothic" w:eastAsia="Questrial" w:hAnsi="Century Gothic" w:cs="Questrial"/>
          <w:highlight w:val="white"/>
        </w:rPr>
        <w:t>,&amp;</w:t>
      </w:r>
      <w:proofErr w:type="gramEnd"/>
      <w:r w:rsidRPr="0089118D">
        <w:rPr>
          <w:rFonts w:ascii="Century Gothic" w:eastAsia="Questrial" w:hAnsi="Century Gothic" w:cs="Questrial"/>
          <w:highlight w:val="white"/>
        </w:rPr>
        <w:t xml:space="preserve">  </w:t>
      </w:r>
      <w:proofErr w:type="spellStart"/>
      <w:r w:rsidRPr="0089118D">
        <w:rPr>
          <w:rFonts w:ascii="Century Gothic" w:eastAsia="Questrial" w:hAnsi="Century Gothic" w:cs="Questrial"/>
          <w:highlight w:val="white"/>
        </w:rPr>
        <w:t>Meslow</w:t>
      </w:r>
      <w:proofErr w:type="spellEnd"/>
      <w:r w:rsidRPr="0089118D">
        <w:rPr>
          <w:rFonts w:ascii="Century Gothic" w:eastAsia="Questrial" w:hAnsi="Century Gothic" w:cs="Questrial"/>
          <w:highlight w:val="white"/>
        </w:rPr>
        <w:t xml:space="preserve">, E.,(1997). Biological Corridors: Form, Function, and </w:t>
      </w:r>
      <w:proofErr w:type="spellStart"/>
      <w:r w:rsidRPr="0089118D">
        <w:rPr>
          <w:rFonts w:ascii="Century Gothic" w:eastAsia="Questrial" w:hAnsi="Century Gothic" w:cs="Questrial"/>
          <w:highlight w:val="white"/>
        </w:rPr>
        <w:t>Efficacy.</w:t>
      </w:r>
      <w:r w:rsidRPr="0089118D">
        <w:rPr>
          <w:rFonts w:ascii="Century Gothic" w:eastAsia="Questrial" w:hAnsi="Century Gothic" w:cs="Questrial"/>
          <w:i/>
        </w:rPr>
        <w:t>BioScience</w:t>
      </w:r>
      <w:proofErr w:type="spellEnd"/>
      <w:r w:rsidRPr="0089118D">
        <w:rPr>
          <w:rFonts w:ascii="Century Gothic" w:eastAsia="Questrial" w:hAnsi="Century Gothic" w:cs="Questrial"/>
          <w:i/>
        </w:rPr>
        <w:t>,</w:t>
      </w:r>
      <w:r w:rsidRPr="0089118D">
        <w:rPr>
          <w:rFonts w:ascii="Century Gothic" w:eastAsia="Questrial" w:hAnsi="Century Gothic" w:cs="Questrial"/>
        </w:rPr>
        <w:t xml:space="preserve"> </w:t>
      </w:r>
      <w:r w:rsidRPr="0089118D">
        <w:rPr>
          <w:rFonts w:ascii="Century Gothic" w:eastAsia="Questrial" w:hAnsi="Century Gothic" w:cs="Questrial"/>
          <w:i/>
        </w:rPr>
        <w:t>47</w:t>
      </w:r>
      <w:r w:rsidRPr="0089118D">
        <w:rPr>
          <w:rFonts w:ascii="Century Gothic" w:eastAsia="Questrial" w:hAnsi="Century Gothic" w:cs="Questrial"/>
        </w:rPr>
        <w:t>(10).</w:t>
      </w:r>
    </w:p>
    <w:p w:rsidR="00907D73" w:rsidRPr="0089118D" w:rsidRDefault="00F65455">
      <w:pPr>
        <w:spacing w:after="0" w:line="240" w:lineRule="auto"/>
        <w:ind w:left="360" w:hanging="359"/>
        <w:rPr>
          <w:rFonts w:ascii="Century Gothic" w:hAnsi="Century Gothic"/>
        </w:rPr>
      </w:pPr>
      <w:proofErr w:type="spellStart"/>
      <w:r w:rsidRPr="0089118D">
        <w:rPr>
          <w:rFonts w:ascii="Century Gothic" w:eastAsia="Questrial" w:hAnsi="Century Gothic" w:cs="Questrial"/>
          <w:highlight w:val="white"/>
        </w:rPr>
        <w:t>Tischendorf</w:t>
      </w:r>
      <w:proofErr w:type="spellEnd"/>
      <w:r w:rsidRPr="0089118D">
        <w:rPr>
          <w:rFonts w:ascii="Century Gothic" w:eastAsia="Questrial" w:hAnsi="Century Gothic" w:cs="Questrial"/>
          <w:highlight w:val="white"/>
        </w:rPr>
        <w:t xml:space="preserve">, L., &amp; </w:t>
      </w:r>
      <w:proofErr w:type="spellStart"/>
      <w:r w:rsidRPr="0089118D">
        <w:rPr>
          <w:rFonts w:ascii="Century Gothic" w:eastAsia="Questrial" w:hAnsi="Century Gothic" w:cs="Questrial"/>
          <w:highlight w:val="white"/>
        </w:rPr>
        <w:t>Fahrig</w:t>
      </w:r>
      <w:proofErr w:type="spellEnd"/>
      <w:r w:rsidRPr="0089118D">
        <w:rPr>
          <w:rFonts w:ascii="Century Gothic" w:eastAsia="Questrial" w:hAnsi="Century Gothic" w:cs="Questrial"/>
          <w:highlight w:val="white"/>
        </w:rPr>
        <w:t xml:space="preserve">, L. (2000). How should we measure landscape connectivity? </w:t>
      </w:r>
      <w:r w:rsidRPr="0089118D">
        <w:rPr>
          <w:rFonts w:ascii="Century Gothic" w:eastAsia="Questrial" w:hAnsi="Century Gothic" w:cs="Questrial"/>
          <w:i/>
        </w:rPr>
        <w:t>Landscape Ecology,</w:t>
      </w:r>
      <w:r w:rsidRPr="0089118D">
        <w:rPr>
          <w:rFonts w:ascii="Century Gothic" w:eastAsia="Questrial" w:hAnsi="Century Gothic" w:cs="Questrial"/>
        </w:rPr>
        <w:t xml:space="preserve"> </w:t>
      </w:r>
      <w:r w:rsidRPr="0089118D">
        <w:rPr>
          <w:rFonts w:ascii="Century Gothic" w:eastAsia="Questrial" w:hAnsi="Century Gothic" w:cs="Questrial"/>
          <w:i/>
        </w:rPr>
        <w:t>15</w:t>
      </w:r>
      <w:r w:rsidRPr="0089118D">
        <w:rPr>
          <w:rFonts w:ascii="Century Gothic" w:eastAsia="Questrial" w:hAnsi="Century Gothic" w:cs="Questrial"/>
        </w:rPr>
        <w:t>, 633-641.</w:t>
      </w:r>
    </w:p>
    <w:p w:rsidR="00907D73" w:rsidRPr="0089118D" w:rsidRDefault="00F65455">
      <w:pPr>
        <w:spacing w:after="0" w:line="240" w:lineRule="auto"/>
        <w:ind w:left="360" w:hanging="359"/>
        <w:rPr>
          <w:rFonts w:ascii="Century Gothic" w:hAnsi="Century Gothic"/>
        </w:rPr>
      </w:pPr>
      <w:r w:rsidRPr="0089118D">
        <w:rPr>
          <w:rFonts w:ascii="Century Gothic" w:eastAsia="Questrial" w:hAnsi="Century Gothic" w:cs="Questrial"/>
          <w:highlight w:val="white"/>
        </w:rPr>
        <w:t xml:space="preserve">Turner, I. (1996). Species loss in fragments of tropical rain forest: A review of the evidence. </w:t>
      </w:r>
      <w:r w:rsidRPr="0089118D">
        <w:rPr>
          <w:rFonts w:ascii="Century Gothic" w:eastAsia="Questrial" w:hAnsi="Century Gothic" w:cs="Questrial"/>
          <w:i/>
        </w:rPr>
        <w:t>Journal of Applied Ecology,</w:t>
      </w:r>
      <w:r w:rsidRPr="0089118D">
        <w:rPr>
          <w:rFonts w:ascii="Century Gothic" w:eastAsia="Questrial" w:hAnsi="Century Gothic" w:cs="Questrial"/>
        </w:rPr>
        <w:t xml:space="preserve"> </w:t>
      </w:r>
      <w:r w:rsidRPr="0089118D">
        <w:rPr>
          <w:rFonts w:ascii="Century Gothic" w:eastAsia="Questrial" w:hAnsi="Century Gothic" w:cs="Questrial"/>
          <w:i/>
        </w:rPr>
        <w:t>33</w:t>
      </w:r>
      <w:r w:rsidRPr="0089118D">
        <w:rPr>
          <w:rFonts w:ascii="Century Gothic" w:eastAsia="Questrial" w:hAnsi="Century Gothic" w:cs="Questrial"/>
        </w:rPr>
        <w:t>, 200-209.</w:t>
      </w:r>
    </w:p>
    <w:p w:rsidR="00907D73" w:rsidRPr="0089118D" w:rsidRDefault="00F65455">
      <w:pPr>
        <w:spacing w:after="0" w:line="240" w:lineRule="auto"/>
        <w:ind w:left="360" w:hanging="359"/>
        <w:rPr>
          <w:rFonts w:ascii="Century Gothic" w:hAnsi="Century Gothic"/>
        </w:rPr>
      </w:pPr>
      <w:r w:rsidRPr="0089118D">
        <w:rPr>
          <w:rFonts w:ascii="Century Gothic" w:eastAsia="Questrial" w:hAnsi="Century Gothic" w:cs="Questrial"/>
          <w:highlight w:val="white"/>
        </w:rPr>
        <w:lastRenderedPageBreak/>
        <w:t xml:space="preserve">Zeller, K., Rabinowitz, A., </w:t>
      </w:r>
      <w:proofErr w:type="spellStart"/>
      <w:r w:rsidRPr="0089118D">
        <w:rPr>
          <w:rFonts w:ascii="Century Gothic" w:eastAsia="Questrial" w:hAnsi="Century Gothic" w:cs="Questrial"/>
          <w:highlight w:val="white"/>
        </w:rPr>
        <w:t>Salom</w:t>
      </w:r>
      <w:proofErr w:type="spellEnd"/>
      <w:r w:rsidRPr="0089118D">
        <w:rPr>
          <w:rFonts w:ascii="Century Gothic" w:eastAsia="Questrial" w:hAnsi="Century Gothic" w:cs="Questrial"/>
          <w:highlight w:val="white"/>
        </w:rPr>
        <w:t xml:space="preserve">-Perez, R., &amp; Quigley, H. (2013). The Jaguar Corridor Initiative: A Range-Wide Conservation Strategy. </w:t>
      </w:r>
      <w:r w:rsidRPr="0089118D">
        <w:rPr>
          <w:rFonts w:ascii="Century Gothic" w:eastAsia="Questrial" w:hAnsi="Century Gothic" w:cs="Questrial"/>
          <w:i/>
        </w:rPr>
        <w:t>In: Molecular Population Genetics...,</w:t>
      </w:r>
      <w:r w:rsidRPr="0089118D">
        <w:rPr>
          <w:rFonts w:ascii="Century Gothic" w:eastAsia="Questrial" w:hAnsi="Century Gothic" w:cs="Questrial"/>
        </w:rPr>
        <w:t xml:space="preserve"> 200-209.</w:t>
      </w:r>
    </w:p>
    <w:p w:rsidR="00907D73" w:rsidRPr="0089118D" w:rsidRDefault="00907D73">
      <w:pPr>
        <w:spacing w:after="0" w:line="240" w:lineRule="auto"/>
        <w:ind w:left="360" w:hanging="359"/>
        <w:rPr>
          <w:rFonts w:ascii="Century Gothic" w:hAnsi="Century Gothic"/>
        </w:rPr>
      </w:pPr>
      <w:bookmarkStart w:id="1" w:name="_GoBack"/>
      <w:bookmarkEnd w:id="1"/>
    </w:p>
    <w:sectPr w:rsidR="00907D73" w:rsidRPr="0089118D">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FF1" w:rsidRDefault="00154FF1">
      <w:pPr>
        <w:spacing w:after="0" w:line="240" w:lineRule="auto"/>
      </w:pPr>
      <w:r>
        <w:separator/>
      </w:r>
    </w:p>
  </w:endnote>
  <w:endnote w:type="continuationSeparator" w:id="0">
    <w:p w:rsidR="00154FF1" w:rsidRDefault="00154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D73" w:rsidRDefault="00F65455">
    <w:pPr>
      <w:tabs>
        <w:tab w:val="center" w:pos="4680"/>
        <w:tab w:val="right" w:pos="9360"/>
      </w:tabs>
      <w:jc w:val="center"/>
    </w:pPr>
    <w:r>
      <w:rPr>
        <w:noProof/>
      </w:rPr>
      <w:drawing>
        <wp:inline distT="0" distB="0" distL="0" distR="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FF1" w:rsidRDefault="00154FF1">
      <w:pPr>
        <w:spacing w:after="0" w:line="240" w:lineRule="auto"/>
      </w:pPr>
      <w:r>
        <w:separator/>
      </w:r>
    </w:p>
  </w:footnote>
  <w:footnote w:type="continuationSeparator" w:id="0">
    <w:p w:rsidR="00154FF1" w:rsidRDefault="00154F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C633F"/>
    <w:multiLevelType w:val="multilevel"/>
    <w:tmpl w:val="66A4154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nsid w:val="115A5111"/>
    <w:multiLevelType w:val="multilevel"/>
    <w:tmpl w:val="84683358"/>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A6E2871"/>
    <w:multiLevelType w:val="multilevel"/>
    <w:tmpl w:val="51CA339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469757B9"/>
    <w:multiLevelType w:val="multilevel"/>
    <w:tmpl w:val="49BE9424"/>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6A922F25"/>
    <w:multiLevelType w:val="multilevel"/>
    <w:tmpl w:val="D2DAAA6A"/>
    <w:lvl w:ilvl="0">
      <w:start w:val="1"/>
      <w:numFmt w:val="bullet"/>
      <w:lvlText w:val="●"/>
      <w:lvlJc w:val="left"/>
      <w:pPr>
        <w:ind w:left="721" w:firstLine="361"/>
      </w:pPr>
      <w:rPr>
        <w:rFonts w:ascii="Arial" w:eastAsia="Arial" w:hAnsi="Arial" w:cs="Arial"/>
      </w:rPr>
    </w:lvl>
    <w:lvl w:ilvl="1">
      <w:start w:val="1"/>
      <w:numFmt w:val="bullet"/>
      <w:lvlText w:val="o"/>
      <w:lvlJc w:val="left"/>
      <w:pPr>
        <w:ind w:left="1441" w:firstLine="1081"/>
      </w:pPr>
      <w:rPr>
        <w:rFonts w:ascii="Arial" w:eastAsia="Arial" w:hAnsi="Arial" w:cs="Arial"/>
      </w:rPr>
    </w:lvl>
    <w:lvl w:ilvl="2">
      <w:start w:val="1"/>
      <w:numFmt w:val="bullet"/>
      <w:lvlText w:val="▪"/>
      <w:lvlJc w:val="left"/>
      <w:pPr>
        <w:ind w:left="2161" w:firstLine="1801"/>
      </w:pPr>
      <w:rPr>
        <w:rFonts w:ascii="Arial" w:eastAsia="Arial" w:hAnsi="Arial" w:cs="Arial"/>
      </w:rPr>
    </w:lvl>
    <w:lvl w:ilvl="3">
      <w:start w:val="1"/>
      <w:numFmt w:val="bullet"/>
      <w:lvlText w:val="●"/>
      <w:lvlJc w:val="left"/>
      <w:pPr>
        <w:ind w:left="2881" w:firstLine="2521"/>
      </w:pPr>
      <w:rPr>
        <w:rFonts w:ascii="Arial" w:eastAsia="Arial" w:hAnsi="Arial" w:cs="Arial"/>
      </w:rPr>
    </w:lvl>
    <w:lvl w:ilvl="4">
      <w:start w:val="1"/>
      <w:numFmt w:val="bullet"/>
      <w:lvlText w:val="o"/>
      <w:lvlJc w:val="left"/>
      <w:pPr>
        <w:ind w:left="3601" w:firstLine="3241"/>
      </w:pPr>
      <w:rPr>
        <w:rFonts w:ascii="Arial" w:eastAsia="Arial" w:hAnsi="Arial" w:cs="Arial"/>
      </w:rPr>
    </w:lvl>
    <w:lvl w:ilvl="5">
      <w:start w:val="1"/>
      <w:numFmt w:val="bullet"/>
      <w:lvlText w:val="▪"/>
      <w:lvlJc w:val="left"/>
      <w:pPr>
        <w:ind w:left="4321" w:firstLine="3961"/>
      </w:pPr>
      <w:rPr>
        <w:rFonts w:ascii="Arial" w:eastAsia="Arial" w:hAnsi="Arial" w:cs="Arial"/>
      </w:rPr>
    </w:lvl>
    <w:lvl w:ilvl="6">
      <w:start w:val="1"/>
      <w:numFmt w:val="bullet"/>
      <w:lvlText w:val="●"/>
      <w:lvlJc w:val="left"/>
      <w:pPr>
        <w:ind w:left="5041" w:firstLine="4681"/>
      </w:pPr>
      <w:rPr>
        <w:rFonts w:ascii="Arial" w:eastAsia="Arial" w:hAnsi="Arial" w:cs="Arial"/>
      </w:rPr>
    </w:lvl>
    <w:lvl w:ilvl="7">
      <w:start w:val="1"/>
      <w:numFmt w:val="bullet"/>
      <w:lvlText w:val="o"/>
      <w:lvlJc w:val="left"/>
      <w:pPr>
        <w:ind w:left="5761" w:firstLine="5401"/>
      </w:pPr>
      <w:rPr>
        <w:rFonts w:ascii="Arial" w:eastAsia="Arial" w:hAnsi="Arial" w:cs="Arial"/>
      </w:rPr>
    </w:lvl>
    <w:lvl w:ilvl="8">
      <w:start w:val="1"/>
      <w:numFmt w:val="bullet"/>
      <w:lvlText w:val="▪"/>
      <w:lvlJc w:val="left"/>
      <w:pPr>
        <w:ind w:left="6481" w:firstLine="6121"/>
      </w:pPr>
      <w:rPr>
        <w:rFonts w:ascii="Arial" w:eastAsia="Arial" w:hAnsi="Arial" w:cs="Arial"/>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07D73"/>
    <w:rsid w:val="00054C9E"/>
    <w:rsid w:val="00154FF1"/>
    <w:rsid w:val="007628FB"/>
    <w:rsid w:val="00791E5F"/>
    <w:rsid w:val="00887234"/>
    <w:rsid w:val="0089118D"/>
    <w:rsid w:val="00907D73"/>
    <w:rsid w:val="00CA7E8F"/>
    <w:rsid w:val="00F50741"/>
    <w:rsid w:val="00F65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A458AD-74B5-4315-ADEB-82B375CF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proyectotiti.com/Default.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royectotiti.com/Default.htm" TargetMode="External"/><Relationship Id="rId4" Type="http://schemas.openxmlformats.org/officeDocument/2006/relationships/webSettings" Target="webSettings.xml"/><Relationship Id="rId9" Type="http://schemas.openxmlformats.org/officeDocument/2006/relationships/hyperlink" Target="http://proyectotiti.com/Default.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ProjectSummary_RD_NPOedits_inprogressFD.docx.docx</vt:lpstr>
    </vt:vector>
  </TitlesOfParts>
  <Company/>
  <LinksUpToDate>false</LinksUpToDate>
  <CharactersWithSpaces>10375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ProjectSummary_RD_NPOedits_inprogressFD.docx.docx</dc:title>
  <cp:lastModifiedBy>Orne, Tiffani N. (LARC-E3)[SSAI DEVELOP]</cp:lastModifiedBy>
  <cp:revision>6</cp:revision>
  <dcterms:created xsi:type="dcterms:W3CDTF">2014-10-30T19:39:00Z</dcterms:created>
  <dcterms:modified xsi:type="dcterms:W3CDTF">2014-11-18T19:43:00Z</dcterms:modified>
</cp:coreProperties>
</file>