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1A4EC6">
      <w:pPr>
        <w:outlineLvl w:val="0"/>
        <w:rPr>
          <w:b/>
          <w:sz w:val="28"/>
        </w:rPr>
      </w:pPr>
      <w:r>
        <w:rPr>
          <w:b/>
          <w:sz w:val="28"/>
        </w:rPr>
        <w:t>NASA DEVELOP National Program</w:t>
      </w:r>
    </w:p>
    <w:p w14:paraId="5BBA164A" w14:textId="44430D4F" w:rsidR="007B73F9" w:rsidRPr="00A44DD0" w:rsidRDefault="00544C88" w:rsidP="001A4EC6">
      <w:pPr>
        <w:outlineLvl w:val="0"/>
        <w:rPr>
          <w:b/>
          <w:sz w:val="24"/>
        </w:rPr>
      </w:pPr>
      <w:r>
        <w:rPr>
          <w:b/>
          <w:sz w:val="24"/>
        </w:rPr>
        <w:t>2018</w:t>
      </w:r>
      <w:r w:rsidR="00BB1A3F">
        <w:rPr>
          <w:b/>
          <w:sz w:val="24"/>
        </w:rPr>
        <w:t xml:space="preserve"> </w:t>
      </w:r>
      <w:r w:rsidR="0086051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760C2C44" w:rsidR="00A44DD0" w:rsidRPr="008B3821" w:rsidRDefault="00542C2C" w:rsidP="001A4EC6">
      <w:pPr>
        <w:outlineLvl w:val="0"/>
        <w:rPr>
          <w:b/>
          <w:szCs w:val="20"/>
        </w:rPr>
      </w:pPr>
      <w:r>
        <w:rPr>
          <w:b/>
          <w:szCs w:val="20"/>
        </w:rPr>
        <w:t>Alabama – Marshall</w:t>
      </w:r>
    </w:p>
    <w:p w14:paraId="1824EBE9" w14:textId="7E5B3CA6" w:rsidR="007B73F9" w:rsidRPr="008B3821" w:rsidRDefault="00A824B6" w:rsidP="001A4EC6">
      <w:pPr>
        <w:outlineLvl w:val="0"/>
        <w:rPr>
          <w:b/>
          <w:sz w:val="20"/>
          <w:szCs w:val="20"/>
        </w:rPr>
      </w:pPr>
      <w:r>
        <w:rPr>
          <w:b/>
          <w:sz w:val="20"/>
          <w:szCs w:val="20"/>
        </w:rPr>
        <w:t xml:space="preserve">Chao Phraya </w:t>
      </w:r>
      <w:r w:rsidR="00682A5D">
        <w:rPr>
          <w:b/>
          <w:sz w:val="20"/>
          <w:szCs w:val="20"/>
        </w:rPr>
        <w:t>Water Resources</w:t>
      </w:r>
    </w:p>
    <w:p w14:paraId="5B7B00A4" w14:textId="05189E3A" w:rsidR="007B73F9" w:rsidRPr="008B3821" w:rsidRDefault="0086051E">
      <w:pPr>
        <w:rPr>
          <w:i/>
          <w:sz w:val="20"/>
          <w:szCs w:val="20"/>
        </w:rPr>
      </w:pPr>
      <w:r>
        <w:rPr>
          <w:i/>
          <w:sz w:val="20"/>
          <w:szCs w:val="20"/>
        </w:rPr>
        <w:t xml:space="preserve">Assessing Water </w:t>
      </w:r>
      <w:r w:rsidR="00A824B6">
        <w:rPr>
          <w:i/>
          <w:sz w:val="20"/>
          <w:szCs w:val="20"/>
        </w:rPr>
        <w:t>Quality in Chao Phraya</w:t>
      </w:r>
      <w:r w:rsidR="009B6F47">
        <w:rPr>
          <w:i/>
          <w:sz w:val="20"/>
          <w:szCs w:val="20"/>
        </w:rPr>
        <w:t xml:space="preserve"> Basin,</w:t>
      </w:r>
      <w:r w:rsidR="00682A5D">
        <w:rPr>
          <w:i/>
          <w:sz w:val="20"/>
          <w:szCs w:val="20"/>
        </w:rPr>
        <w:t xml:space="preserve"> Thailand </w:t>
      </w:r>
      <w:r w:rsidR="009B6F47">
        <w:rPr>
          <w:i/>
          <w:sz w:val="20"/>
          <w:szCs w:val="20"/>
        </w:rPr>
        <w:t>through Sedimentation</w:t>
      </w:r>
      <w:r w:rsidR="00416CDF">
        <w:rPr>
          <w:i/>
          <w:sz w:val="20"/>
          <w:szCs w:val="20"/>
        </w:rPr>
        <w:t xml:space="preserve"> </w:t>
      </w:r>
      <w:r w:rsidR="00765E41">
        <w:rPr>
          <w:i/>
          <w:sz w:val="20"/>
          <w:szCs w:val="20"/>
        </w:rPr>
        <w:t xml:space="preserve">Modeling </w:t>
      </w:r>
      <w:r w:rsidR="00416CDF">
        <w:rPr>
          <w:i/>
          <w:sz w:val="20"/>
          <w:szCs w:val="20"/>
        </w:rPr>
        <w:t xml:space="preserve">and </w:t>
      </w:r>
      <w:r w:rsidR="005946D4">
        <w:rPr>
          <w:i/>
          <w:sz w:val="20"/>
          <w:szCs w:val="20"/>
        </w:rPr>
        <w:t>Urban Footprint Expansion</w:t>
      </w:r>
    </w:p>
    <w:p w14:paraId="18D479DC" w14:textId="77777777" w:rsidR="00272CD9" w:rsidRDefault="00272CD9" w:rsidP="00334B0C">
      <w:pPr>
        <w:rPr>
          <w:b/>
          <w:sz w:val="20"/>
        </w:rPr>
      </w:pPr>
    </w:p>
    <w:p w14:paraId="2A539E14" w14:textId="77777777" w:rsidR="00CD0433" w:rsidRPr="00C33A8E" w:rsidRDefault="00CD0433" w:rsidP="001A4EC6">
      <w:pPr>
        <w:pBdr>
          <w:bottom w:val="single" w:sz="4" w:space="1" w:color="auto"/>
        </w:pBdr>
        <w:outlineLvl w:val="0"/>
        <w:rPr>
          <w:b/>
        </w:rPr>
      </w:pPr>
      <w:r w:rsidRPr="00C33A8E">
        <w:rPr>
          <w:b/>
        </w:rPr>
        <w:t>Project Overview</w:t>
      </w:r>
    </w:p>
    <w:p w14:paraId="218421EB" w14:textId="1850CA32" w:rsidR="00AD1B0C" w:rsidRPr="005C6FC1" w:rsidRDefault="008B3821" w:rsidP="00AD1B0C">
      <w:pPr>
        <w:rPr>
          <w:rFonts w:ascii="Garamond" w:hAnsi="Garamond"/>
        </w:rPr>
      </w:pPr>
      <w:r w:rsidRPr="00F268BE">
        <w:rPr>
          <w:b/>
          <w:i/>
          <w:sz w:val="20"/>
          <w:szCs w:val="20"/>
        </w:rPr>
        <w:t>Project Synopsis</w:t>
      </w:r>
      <w:r>
        <w:rPr>
          <w:b/>
          <w:sz w:val="20"/>
          <w:szCs w:val="20"/>
        </w:rPr>
        <w:t xml:space="preserve">: </w:t>
      </w:r>
      <w:r w:rsidR="004667FD">
        <w:rPr>
          <w:rFonts w:ascii="Garamond" w:hAnsi="Garamond"/>
        </w:rPr>
        <w:t>In collaboration with t</w:t>
      </w:r>
      <w:r w:rsidR="00682A5D">
        <w:rPr>
          <w:rFonts w:ascii="Garamond" w:hAnsi="Garamond"/>
        </w:rPr>
        <w:t>he Royal Thai Embassy Office of Science and Technology (OST)</w:t>
      </w:r>
      <w:r w:rsidR="004667FD">
        <w:rPr>
          <w:rFonts w:ascii="Garamond" w:hAnsi="Garamond"/>
        </w:rPr>
        <w:t xml:space="preserve">, Asian Disaster Preparedness Center (ADPC), and NASA SERVIR </w:t>
      </w:r>
      <w:r w:rsidR="00AC73B2">
        <w:rPr>
          <w:rFonts w:ascii="Garamond" w:hAnsi="Garamond"/>
        </w:rPr>
        <w:t xml:space="preserve">Science </w:t>
      </w:r>
      <w:r w:rsidR="004667FD">
        <w:rPr>
          <w:rFonts w:ascii="Garamond" w:hAnsi="Garamond"/>
        </w:rPr>
        <w:t>Coordination Office, th</w:t>
      </w:r>
      <w:r w:rsidR="000D492E">
        <w:rPr>
          <w:rFonts w:ascii="Garamond" w:hAnsi="Garamond"/>
        </w:rPr>
        <w:t xml:space="preserve">is project </w:t>
      </w:r>
      <w:r w:rsidR="004667FD">
        <w:rPr>
          <w:rFonts w:ascii="Garamond" w:hAnsi="Garamond"/>
        </w:rPr>
        <w:t xml:space="preserve">aims to provide </w:t>
      </w:r>
      <w:r w:rsidR="00416CDF">
        <w:rPr>
          <w:rFonts w:ascii="Garamond" w:hAnsi="Garamond"/>
        </w:rPr>
        <w:t xml:space="preserve">the Bangkok Metropolitan Administration (BMA) and the Asian Institute of Technology (AIT) </w:t>
      </w:r>
      <w:r w:rsidR="004667FD">
        <w:rPr>
          <w:rFonts w:ascii="Garamond" w:hAnsi="Garamond"/>
        </w:rPr>
        <w:t>with products that assess water qual</w:t>
      </w:r>
      <w:r w:rsidR="00A824B6">
        <w:rPr>
          <w:rFonts w:ascii="Garamond" w:hAnsi="Garamond"/>
        </w:rPr>
        <w:t>ity in the Chao Phraya Basin</w:t>
      </w:r>
      <w:r w:rsidR="009B6F47">
        <w:rPr>
          <w:rFonts w:ascii="Garamond" w:hAnsi="Garamond"/>
        </w:rPr>
        <w:t xml:space="preserve"> and illustrate the change in water quality and urban footprint over time</w:t>
      </w:r>
      <w:r w:rsidR="004667FD">
        <w:rPr>
          <w:rFonts w:ascii="Garamond" w:hAnsi="Garamond"/>
        </w:rPr>
        <w:t xml:space="preserve">. The </w:t>
      </w:r>
      <w:r w:rsidR="000D492E">
        <w:rPr>
          <w:rFonts w:ascii="Garamond" w:hAnsi="Garamond"/>
        </w:rPr>
        <w:t xml:space="preserve">project </w:t>
      </w:r>
      <w:r w:rsidR="004667FD">
        <w:rPr>
          <w:rFonts w:ascii="Garamond" w:hAnsi="Garamond"/>
        </w:rPr>
        <w:t>will utilize TRMM, GPM, Aqua MODIS, Terra MODIS, SRTM, Landsat 8 OLI</w:t>
      </w:r>
      <w:r w:rsidR="000D492E">
        <w:rPr>
          <w:rFonts w:ascii="Garamond" w:hAnsi="Garamond"/>
        </w:rPr>
        <w:t>,</w:t>
      </w:r>
      <w:r w:rsidR="004667FD">
        <w:rPr>
          <w:rFonts w:ascii="Garamond" w:hAnsi="Garamond"/>
        </w:rPr>
        <w:t xml:space="preserve"> and </w:t>
      </w:r>
      <w:r w:rsidR="00382FF6">
        <w:rPr>
          <w:rFonts w:ascii="Garamond" w:hAnsi="Garamond"/>
        </w:rPr>
        <w:t xml:space="preserve">Suomi NPP </w:t>
      </w:r>
      <w:r w:rsidR="004667FD">
        <w:rPr>
          <w:rFonts w:ascii="Garamond" w:hAnsi="Garamond"/>
        </w:rPr>
        <w:t>VIIRS to identify</w:t>
      </w:r>
      <w:r w:rsidR="006B08C8">
        <w:rPr>
          <w:rFonts w:ascii="Garamond" w:hAnsi="Garamond"/>
        </w:rPr>
        <w:t xml:space="preserve"> key runoff areas in the watershed,</w:t>
      </w:r>
      <w:r w:rsidR="004667FD">
        <w:rPr>
          <w:rFonts w:ascii="Garamond" w:hAnsi="Garamond"/>
        </w:rPr>
        <w:t xml:space="preserve"> create a model of sediment in th</w:t>
      </w:r>
      <w:r w:rsidR="006B08C8">
        <w:rPr>
          <w:rFonts w:ascii="Garamond" w:hAnsi="Garamond"/>
        </w:rPr>
        <w:t>e watershed</w:t>
      </w:r>
      <w:r w:rsidR="009B6F47">
        <w:rPr>
          <w:rFonts w:ascii="Garamond" w:hAnsi="Garamond"/>
        </w:rPr>
        <w:t>,</w:t>
      </w:r>
      <w:r w:rsidR="006B08C8">
        <w:rPr>
          <w:rFonts w:ascii="Garamond" w:hAnsi="Garamond"/>
        </w:rPr>
        <w:t xml:space="preserve"> </w:t>
      </w:r>
      <w:r w:rsidR="007D0B38">
        <w:rPr>
          <w:rFonts w:ascii="Garamond" w:hAnsi="Garamond"/>
        </w:rPr>
        <w:t xml:space="preserve">and </w:t>
      </w:r>
      <w:r w:rsidR="000D492E">
        <w:rPr>
          <w:rFonts w:ascii="Garamond" w:hAnsi="Garamond"/>
        </w:rPr>
        <w:t xml:space="preserve">generate </w:t>
      </w:r>
      <w:r w:rsidR="009B6F47">
        <w:rPr>
          <w:rFonts w:ascii="Garamond" w:hAnsi="Garamond"/>
        </w:rPr>
        <w:t>a</w:t>
      </w:r>
      <w:r w:rsidR="006B08C8">
        <w:rPr>
          <w:rFonts w:ascii="Garamond" w:hAnsi="Garamond"/>
        </w:rPr>
        <w:t xml:space="preserve"> </w:t>
      </w:r>
      <w:r w:rsidR="004667FD">
        <w:rPr>
          <w:rFonts w:ascii="Garamond" w:hAnsi="Garamond"/>
        </w:rPr>
        <w:t>water quality</w:t>
      </w:r>
      <w:r w:rsidR="007D0B38">
        <w:rPr>
          <w:rFonts w:ascii="Garamond" w:hAnsi="Garamond"/>
        </w:rPr>
        <w:t xml:space="preserve"> and urban footprint</w:t>
      </w:r>
      <w:r w:rsidR="004667FD">
        <w:rPr>
          <w:rFonts w:ascii="Garamond" w:hAnsi="Garamond"/>
        </w:rPr>
        <w:t xml:space="preserve"> </w:t>
      </w:r>
      <w:r w:rsidR="009B6F47">
        <w:rPr>
          <w:rFonts w:ascii="Garamond" w:hAnsi="Garamond"/>
        </w:rPr>
        <w:t>time series</w:t>
      </w:r>
      <w:r w:rsidR="007D0B38">
        <w:rPr>
          <w:rFonts w:ascii="Garamond" w:hAnsi="Garamond"/>
        </w:rPr>
        <w:t>.</w:t>
      </w:r>
      <w:r w:rsidR="006B08C8">
        <w:rPr>
          <w:rFonts w:ascii="Garamond" w:hAnsi="Garamond"/>
        </w:rPr>
        <w:t xml:space="preserve"> </w:t>
      </w:r>
      <w:r w:rsidR="00AD1B0C">
        <w:rPr>
          <w:rFonts w:ascii="Garamond" w:hAnsi="Garamond"/>
        </w:rPr>
        <w:t xml:space="preserve">As </w:t>
      </w:r>
      <w:r w:rsidR="005D1671">
        <w:rPr>
          <w:rFonts w:ascii="Garamond" w:hAnsi="Garamond"/>
        </w:rPr>
        <w:t xml:space="preserve">the policy maker for </w:t>
      </w:r>
      <w:r w:rsidR="00AD1B0C">
        <w:rPr>
          <w:rFonts w:ascii="Garamond" w:hAnsi="Garamond"/>
        </w:rPr>
        <w:t>the Bangkok Metropolitan area</w:t>
      </w:r>
      <w:r w:rsidR="009C0C96">
        <w:rPr>
          <w:rFonts w:ascii="Garamond" w:hAnsi="Garamond"/>
        </w:rPr>
        <w:t xml:space="preserve"> in regards to urban planning waste management, environmental protection and more</w:t>
      </w:r>
      <w:r w:rsidR="00AD1B0C">
        <w:rPr>
          <w:rFonts w:ascii="Garamond" w:hAnsi="Garamond"/>
        </w:rPr>
        <w:t>, BMA is an important stakeholder in the information products created by this project. AIT will use these products to support their promotion of sustainable development</w:t>
      </w:r>
      <w:r w:rsidR="00023283">
        <w:rPr>
          <w:rFonts w:ascii="Garamond" w:hAnsi="Garamond"/>
        </w:rPr>
        <w:t xml:space="preserve"> and act as another conduit to the BMA</w:t>
      </w:r>
      <w:r w:rsidR="00AD1B0C">
        <w:rPr>
          <w:rFonts w:ascii="Garamond" w:hAnsi="Garamond"/>
        </w:rPr>
        <w:t>.</w:t>
      </w:r>
    </w:p>
    <w:p w14:paraId="1E7BF85A" w14:textId="77777777" w:rsidR="008B3821" w:rsidRDefault="008B3821" w:rsidP="008B3821">
      <w:pPr>
        <w:rPr>
          <w:b/>
          <w:sz w:val="20"/>
          <w:szCs w:val="20"/>
        </w:rPr>
      </w:pPr>
    </w:p>
    <w:p w14:paraId="6B794CB9" w14:textId="214F4640" w:rsidR="00353F4B" w:rsidRDefault="00353F4B" w:rsidP="008B3821">
      <w:pPr>
        <w:rPr>
          <w:rFonts w:ascii="Garamond" w:hAnsi="Garamond"/>
        </w:rPr>
      </w:pPr>
      <w:r w:rsidRPr="00EC3694">
        <w:rPr>
          <w:b/>
          <w:i/>
          <w:sz w:val="20"/>
          <w:szCs w:val="20"/>
        </w:rPr>
        <w:t>Community Concern:</w:t>
      </w:r>
      <w:r w:rsidRPr="00EC3694">
        <w:rPr>
          <w:sz w:val="20"/>
          <w:szCs w:val="20"/>
        </w:rPr>
        <w:t xml:space="preserve"> </w:t>
      </w:r>
      <w:r w:rsidR="00C618D7">
        <w:rPr>
          <w:rFonts w:ascii="Garamond" w:hAnsi="Garamond"/>
          <w:color w:val="000000"/>
        </w:rPr>
        <w:t>The Chao Phraya Basin</w:t>
      </w:r>
      <w:r w:rsidR="007D0B38">
        <w:rPr>
          <w:rFonts w:ascii="Garamond" w:hAnsi="Garamond"/>
          <w:color w:val="000000"/>
        </w:rPr>
        <w:t xml:space="preserve"> </w:t>
      </w:r>
      <w:r w:rsidR="00C618D7">
        <w:rPr>
          <w:rFonts w:ascii="Garamond" w:hAnsi="Garamond"/>
          <w:color w:val="000000"/>
        </w:rPr>
        <w:t>underwent intense development</w:t>
      </w:r>
      <w:r w:rsidR="007D0B38">
        <w:rPr>
          <w:rFonts w:ascii="Garamond" w:hAnsi="Garamond"/>
          <w:color w:val="000000"/>
        </w:rPr>
        <w:t xml:space="preserve"> of </w:t>
      </w:r>
      <w:r w:rsidR="00C618D7">
        <w:rPr>
          <w:rFonts w:ascii="Garamond" w:hAnsi="Garamond"/>
          <w:color w:val="000000"/>
        </w:rPr>
        <w:t>reservoirs and canals throughout the 19th and 20th centuries, resulting in a highly developed area home to a variety of economic activities and the dense urban center</w:t>
      </w:r>
      <w:r w:rsidR="007D0B38">
        <w:rPr>
          <w:rFonts w:ascii="Garamond" w:hAnsi="Garamond"/>
          <w:color w:val="000000"/>
        </w:rPr>
        <w:t xml:space="preserve"> in Bangkok. </w:t>
      </w:r>
      <w:r w:rsidR="00C618D7">
        <w:rPr>
          <w:rFonts w:ascii="Garamond" w:hAnsi="Garamond"/>
          <w:color w:val="000000"/>
        </w:rPr>
        <w:t xml:space="preserve">Currently, rice farmers, orchardists, shrimp farmers, urban residents and other groups compete over the Chao Phraya water. With available water in the dry season being just over half of anticipated demands, access to water and its quality becomes increasingly important for the continuation of these economic activities and livelihoods. </w:t>
      </w:r>
      <w:r w:rsidR="007D0B38">
        <w:rPr>
          <w:rFonts w:ascii="Garamond" w:hAnsi="Garamond"/>
          <w:color w:val="000000"/>
        </w:rPr>
        <w:t xml:space="preserve">In 2015, </w:t>
      </w:r>
      <w:r w:rsidR="00C618D7">
        <w:rPr>
          <w:rFonts w:ascii="Garamond" w:hAnsi="Garamond"/>
          <w:color w:val="000000"/>
        </w:rPr>
        <w:t>the upper Chao Phraya</w:t>
      </w:r>
      <w:r w:rsidR="0057446C">
        <w:rPr>
          <w:rFonts w:ascii="Garamond" w:hAnsi="Garamond"/>
          <w:color w:val="000000"/>
        </w:rPr>
        <w:t xml:space="preserve"> river</w:t>
      </w:r>
      <w:r w:rsidR="00C618D7">
        <w:rPr>
          <w:rFonts w:ascii="Garamond" w:hAnsi="Garamond"/>
          <w:color w:val="000000"/>
        </w:rPr>
        <w:t xml:space="preserve"> was determined to have fair water quality</w:t>
      </w:r>
      <w:r w:rsidR="007D0B38">
        <w:rPr>
          <w:rFonts w:ascii="Garamond" w:hAnsi="Garamond"/>
          <w:color w:val="000000"/>
        </w:rPr>
        <w:t xml:space="preserve">, however, </w:t>
      </w:r>
      <w:r w:rsidR="00C618D7">
        <w:rPr>
          <w:rFonts w:ascii="Garamond" w:hAnsi="Garamond"/>
          <w:color w:val="000000"/>
        </w:rPr>
        <w:t>the central and lower Chao Phraya were determined to have poor water quality, according to the Pollution Control Department. In addition, the Pollution Control Department found that water quality had deteriorated from 2006 to 2015, even though overall water quality in Thailand remained stable.</w:t>
      </w:r>
    </w:p>
    <w:p w14:paraId="193CBA3C" w14:textId="77777777" w:rsidR="00C618D7" w:rsidRPr="00C618D7" w:rsidRDefault="00C618D7" w:rsidP="008B3821">
      <w:pPr>
        <w:rPr>
          <w:rFonts w:ascii="Garamond" w:hAnsi="Garamond"/>
        </w:rPr>
      </w:pPr>
    </w:p>
    <w:p w14:paraId="1556E54A" w14:textId="10FD6CBC" w:rsidR="00E65C18" w:rsidRDefault="008B3821" w:rsidP="008B3821">
      <w:pPr>
        <w:rPr>
          <w:rFonts w:ascii="Garamond" w:hAnsi="Garamond"/>
        </w:rPr>
      </w:pPr>
      <w:r w:rsidRPr="00EC3694">
        <w:rPr>
          <w:b/>
          <w:i/>
          <w:sz w:val="20"/>
          <w:szCs w:val="20"/>
        </w:rPr>
        <w:t>Source of Project Idea:</w:t>
      </w:r>
      <w:r w:rsidRPr="00EC3694">
        <w:rPr>
          <w:sz w:val="20"/>
          <w:szCs w:val="20"/>
        </w:rPr>
        <w:t xml:space="preserve"> </w:t>
      </w:r>
      <w:r w:rsidR="00090080">
        <w:rPr>
          <w:rFonts w:ascii="Garamond" w:hAnsi="Garamond"/>
        </w:rPr>
        <w:t>T</w:t>
      </w:r>
      <w:r w:rsidR="007D0B38">
        <w:rPr>
          <w:rFonts w:ascii="Garamond" w:hAnsi="Garamond"/>
        </w:rPr>
        <w:t xml:space="preserve">his </w:t>
      </w:r>
      <w:r w:rsidR="00E65C18">
        <w:rPr>
          <w:rFonts w:ascii="Garamond" w:hAnsi="Garamond"/>
        </w:rPr>
        <w:t>project arose from a brainstorming session between</w:t>
      </w:r>
      <w:r w:rsidR="00765E41">
        <w:rPr>
          <w:rFonts w:ascii="Garamond" w:hAnsi="Garamond"/>
        </w:rPr>
        <w:t xml:space="preserve"> OST, ADPC, SERVIR, and Alabama – </w:t>
      </w:r>
      <w:r w:rsidR="00E65C18">
        <w:rPr>
          <w:rFonts w:ascii="Garamond" w:hAnsi="Garamond"/>
        </w:rPr>
        <w:t xml:space="preserve">Marshall </w:t>
      </w:r>
      <w:proofErr w:type="gramStart"/>
      <w:r w:rsidR="00E65C18">
        <w:rPr>
          <w:rFonts w:ascii="Garamond" w:hAnsi="Garamond"/>
        </w:rPr>
        <w:t>leadership</w:t>
      </w:r>
      <w:proofErr w:type="gramEnd"/>
      <w:r w:rsidR="00E65C18">
        <w:rPr>
          <w:rFonts w:ascii="Garamond" w:hAnsi="Garamond"/>
        </w:rPr>
        <w:t xml:space="preserve">. </w:t>
      </w:r>
      <w:r w:rsidR="00126817">
        <w:rPr>
          <w:rFonts w:ascii="Garamond" w:hAnsi="Garamond"/>
        </w:rPr>
        <w:t>These collaborators</w:t>
      </w:r>
      <w:r w:rsidR="00E65C18">
        <w:rPr>
          <w:rFonts w:ascii="Garamond" w:hAnsi="Garamond"/>
        </w:rPr>
        <w:t xml:space="preserve"> suggested that a project dealing with water quality and </w:t>
      </w:r>
      <w:r w:rsidR="009B6F47">
        <w:rPr>
          <w:rFonts w:ascii="Garamond" w:hAnsi="Garamond"/>
        </w:rPr>
        <w:t>urbanization</w:t>
      </w:r>
      <w:r w:rsidR="00E65C18">
        <w:rPr>
          <w:rFonts w:ascii="Garamond" w:hAnsi="Garamond"/>
        </w:rPr>
        <w:t xml:space="preserve"> would b</w:t>
      </w:r>
      <w:r w:rsidR="00126817">
        <w:rPr>
          <w:rFonts w:ascii="Garamond" w:hAnsi="Garamond"/>
        </w:rPr>
        <w:t>enefit the Asian Institute of Technology and the Bangkok Metropolitan Administration</w:t>
      </w:r>
      <w:r w:rsidR="00E65C18">
        <w:rPr>
          <w:rFonts w:ascii="Garamond" w:hAnsi="Garamond"/>
        </w:rPr>
        <w:t>.</w:t>
      </w:r>
    </w:p>
    <w:p w14:paraId="56693788" w14:textId="77777777" w:rsidR="008B3821" w:rsidRPr="00EC3694" w:rsidRDefault="008B3821" w:rsidP="00276572">
      <w:pPr>
        <w:rPr>
          <w:b/>
          <w:sz w:val="20"/>
          <w:szCs w:val="20"/>
        </w:rPr>
      </w:pPr>
    </w:p>
    <w:p w14:paraId="1D844156" w14:textId="2593B40B" w:rsidR="00276572" w:rsidRPr="00EC3694" w:rsidRDefault="00276572" w:rsidP="001A4EC6">
      <w:pPr>
        <w:ind w:left="720" w:hanging="720"/>
        <w:outlineLvl w:val="0"/>
        <w:rPr>
          <w:sz w:val="20"/>
          <w:szCs w:val="20"/>
        </w:rPr>
      </w:pPr>
      <w:r w:rsidRPr="00EC3694">
        <w:rPr>
          <w:b/>
          <w:i/>
          <w:sz w:val="20"/>
          <w:szCs w:val="20"/>
        </w:rPr>
        <w:t>National Application Area Addressed:</w:t>
      </w:r>
      <w:r w:rsidRPr="00EC3694">
        <w:rPr>
          <w:sz w:val="20"/>
          <w:szCs w:val="20"/>
        </w:rPr>
        <w:t xml:space="preserve"> </w:t>
      </w:r>
      <w:r w:rsidR="005B32DA">
        <w:rPr>
          <w:rFonts w:ascii="Garamond" w:hAnsi="Garamond"/>
        </w:rPr>
        <w:t>Water Resources</w:t>
      </w:r>
    </w:p>
    <w:p w14:paraId="75CB4D6A" w14:textId="51C8F4E2" w:rsidR="00276572" w:rsidRPr="00EC3694" w:rsidRDefault="00276572" w:rsidP="001A4EC6">
      <w:pPr>
        <w:ind w:left="720" w:hanging="720"/>
        <w:outlineLvl w:val="0"/>
        <w:rPr>
          <w:sz w:val="20"/>
          <w:szCs w:val="20"/>
        </w:rPr>
      </w:pPr>
      <w:r w:rsidRPr="00EC3694">
        <w:rPr>
          <w:b/>
          <w:i/>
          <w:sz w:val="20"/>
          <w:szCs w:val="20"/>
        </w:rPr>
        <w:t>Study Location:</w:t>
      </w:r>
      <w:r w:rsidRPr="00EC3694">
        <w:rPr>
          <w:sz w:val="20"/>
          <w:szCs w:val="20"/>
        </w:rPr>
        <w:t xml:space="preserve"> </w:t>
      </w:r>
      <w:r w:rsidR="009B6F47">
        <w:rPr>
          <w:rFonts w:ascii="Garamond" w:hAnsi="Garamond"/>
        </w:rPr>
        <w:t xml:space="preserve">Chao Phraya Basin, </w:t>
      </w:r>
      <w:r w:rsidR="005B32DA">
        <w:rPr>
          <w:rFonts w:ascii="Garamond" w:hAnsi="Garamond"/>
        </w:rPr>
        <w:t>Thailand</w:t>
      </w:r>
    </w:p>
    <w:p w14:paraId="462EE0EA" w14:textId="55B11DA0" w:rsidR="00276572" w:rsidRDefault="00276572" w:rsidP="00322B85">
      <w:pPr>
        <w:ind w:left="720" w:hanging="720"/>
        <w:rPr>
          <w:rFonts w:ascii="Garamond" w:hAnsi="Garamond"/>
          <w:b/>
        </w:rPr>
      </w:pPr>
      <w:r w:rsidRPr="00EC3694">
        <w:rPr>
          <w:b/>
          <w:i/>
          <w:sz w:val="20"/>
          <w:szCs w:val="20"/>
        </w:rPr>
        <w:t>Study Period:</w:t>
      </w:r>
      <w:r w:rsidRPr="00EC3694">
        <w:rPr>
          <w:b/>
          <w:sz w:val="20"/>
          <w:szCs w:val="20"/>
        </w:rPr>
        <w:t xml:space="preserve"> </w:t>
      </w:r>
      <w:r w:rsidR="00E46451">
        <w:rPr>
          <w:rFonts w:ascii="Garamond" w:hAnsi="Garamond"/>
        </w:rPr>
        <w:t>January 2000</w:t>
      </w:r>
      <w:r w:rsidRPr="00EC3694">
        <w:rPr>
          <w:rFonts w:ascii="Garamond" w:hAnsi="Garamond"/>
        </w:rPr>
        <w:t xml:space="preserve"> </w:t>
      </w:r>
      <w:r w:rsidR="00916099" w:rsidRPr="00EC3694">
        <w:rPr>
          <w:rFonts w:ascii="Garamond" w:hAnsi="Garamond"/>
        </w:rPr>
        <w:t xml:space="preserve">– </w:t>
      </w:r>
      <w:r w:rsidR="00E46451">
        <w:rPr>
          <w:rFonts w:ascii="Garamond" w:hAnsi="Garamond"/>
        </w:rPr>
        <w:t>May 2018</w:t>
      </w:r>
    </w:p>
    <w:p w14:paraId="0E062EFD" w14:textId="77777777" w:rsidR="00322B85" w:rsidRPr="00322B85" w:rsidRDefault="00322B85" w:rsidP="00322B85">
      <w:pPr>
        <w:ind w:left="720" w:hanging="720"/>
        <w:rPr>
          <w:rFonts w:ascii="Garamond" w:hAnsi="Garamond"/>
          <w:b/>
        </w:rPr>
      </w:pPr>
    </w:p>
    <w:p w14:paraId="12530310" w14:textId="77777777" w:rsidR="009B6F47" w:rsidRPr="009B6F47" w:rsidRDefault="009B6F47" w:rsidP="009B6F47">
      <w:pPr>
        <w:rPr>
          <w:rFonts w:ascii="Garamond" w:hAnsi="Garamond"/>
        </w:rPr>
      </w:pPr>
      <w:r>
        <w:rPr>
          <w:b/>
          <w:i/>
          <w:sz w:val="20"/>
          <w:szCs w:val="20"/>
        </w:rPr>
        <w:t>Advisors</w:t>
      </w:r>
      <w:r w:rsidR="00276572" w:rsidRPr="00EC3694">
        <w:rPr>
          <w:b/>
          <w:i/>
          <w:sz w:val="20"/>
          <w:szCs w:val="20"/>
        </w:rPr>
        <w:t>:</w:t>
      </w:r>
      <w:r w:rsidR="00276572" w:rsidRPr="00EC3694">
        <w:rPr>
          <w:sz w:val="20"/>
          <w:szCs w:val="20"/>
        </w:rPr>
        <w:t xml:space="preserve"> </w:t>
      </w:r>
      <w:r w:rsidRPr="009B6F47">
        <w:rPr>
          <w:rFonts w:ascii="Garamond" w:hAnsi="Garamond"/>
        </w:rPr>
        <w:t xml:space="preserve">Dr. Jeffrey </w:t>
      </w:r>
      <w:proofErr w:type="spellStart"/>
      <w:r w:rsidRPr="009B6F47">
        <w:rPr>
          <w:rFonts w:ascii="Garamond" w:hAnsi="Garamond"/>
        </w:rPr>
        <w:t>Luvall</w:t>
      </w:r>
      <w:proofErr w:type="spellEnd"/>
      <w:r w:rsidRPr="009B6F47">
        <w:rPr>
          <w:rFonts w:ascii="Garamond" w:hAnsi="Garamond"/>
        </w:rPr>
        <w:t xml:space="preserve"> (NASA Marshall Space Flight Center), Dr. Robert Griffin (University of</w:t>
      </w:r>
    </w:p>
    <w:p w14:paraId="15A925F3" w14:textId="77777777" w:rsidR="009B6F47" w:rsidRPr="009B6F47" w:rsidRDefault="009B6F47" w:rsidP="009B6F47">
      <w:pPr>
        <w:rPr>
          <w:rFonts w:ascii="Garamond" w:hAnsi="Garamond"/>
        </w:rPr>
      </w:pPr>
      <w:r w:rsidRPr="009B6F47">
        <w:rPr>
          <w:rFonts w:ascii="Garamond" w:hAnsi="Garamond"/>
        </w:rPr>
        <w:t>Alabama in Huntsville), Leigh Sinclair (University of Alabama in Huntsville/Information Technology and</w:t>
      </w:r>
    </w:p>
    <w:p w14:paraId="0F77539E" w14:textId="1521AA68" w:rsidR="00276572" w:rsidRPr="00EC3694" w:rsidRDefault="009B6F47" w:rsidP="009B6F47">
      <w:pPr>
        <w:rPr>
          <w:sz w:val="20"/>
          <w:szCs w:val="20"/>
        </w:rPr>
      </w:pPr>
      <w:r w:rsidRPr="009B6F47">
        <w:rPr>
          <w:rFonts w:ascii="Garamond" w:hAnsi="Garamond"/>
        </w:rPr>
        <w:t>Systems Center), Maggi Klug (University of Alabama in Huntsville)</w:t>
      </w:r>
    </w:p>
    <w:p w14:paraId="6FCF895F" w14:textId="77777777" w:rsidR="00272CD9" w:rsidRPr="00EC3694" w:rsidRDefault="00272CD9" w:rsidP="00D12F5B">
      <w:pPr>
        <w:rPr>
          <w:b/>
          <w:sz w:val="20"/>
          <w:szCs w:val="20"/>
        </w:rPr>
      </w:pPr>
    </w:p>
    <w:p w14:paraId="07D5EB77" w14:textId="77777777" w:rsidR="00CD0433" w:rsidRPr="00EC3694" w:rsidRDefault="00CD0433" w:rsidP="001A4EC6">
      <w:pPr>
        <w:pBdr>
          <w:bottom w:val="single" w:sz="4" w:space="1" w:color="auto"/>
        </w:pBdr>
        <w:outlineLvl w:val="0"/>
        <w:rPr>
          <w:b/>
        </w:rPr>
      </w:pPr>
      <w:r w:rsidRPr="00EC3694">
        <w:rPr>
          <w:b/>
        </w:rPr>
        <w:t>Partner Overview</w:t>
      </w:r>
    </w:p>
    <w:p w14:paraId="34B6E1B7" w14:textId="3D1E3B4A" w:rsidR="00D12F5B" w:rsidRPr="00EC3694" w:rsidRDefault="00A44DD0" w:rsidP="001A4EC6">
      <w:pPr>
        <w:outlineLvl w:val="0"/>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3702A">
        <w:tc>
          <w:tcPr>
            <w:tcW w:w="3263" w:type="dxa"/>
          </w:tcPr>
          <w:p w14:paraId="147FACB8" w14:textId="7E007DE0" w:rsidR="006804AC" w:rsidRPr="004D2DA5" w:rsidRDefault="00126817" w:rsidP="00126817">
            <w:pPr>
              <w:rPr>
                <w:rFonts w:ascii="Garamond" w:hAnsi="Garamond"/>
                <w:b/>
              </w:rPr>
            </w:pPr>
            <w:r w:rsidRPr="004D2DA5">
              <w:rPr>
                <w:rFonts w:ascii="Garamond" w:hAnsi="Garamond"/>
                <w:b/>
              </w:rPr>
              <w:lastRenderedPageBreak/>
              <w:t>Asian Institute of Technology</w:t>
            </w:r>
          </w:p>
        </w:tc>
        <w:tc>
          <w:tcPr>
            <w:tcW w:w="3510" w:type="dxa"/>
          </w:tcPr>
          <w:p w14:paraId="0111C027" w14:textId="5697C090" w:rsidR="006804AC" w:rsidRPr="00EC3694" w:rsidRDefault="009F5CE8" w:rsidP="00A44DD0">
            <w:pPr>
              <w:rPr>
                <w:rFonts w:ascii="Garamond" w:hAnsi="Garamond"/>
              </w:rPr>
            </w:pPr>
            <w:r>
              <w:rPr>
                <w:rFonts w:ascii="Garamond" w:hAnsi="Garamond"/>
              </w:rPr>
              <w:t xml:space="preserve">Dr. </w:t>
            </w:r>
            <w:proofErr w:type="spellStart"/>
            <w:r>
              <w:rPr>
                <w:rFonts w:ascii="Garamond" w:hAnsi="Garamond"/>
              </w:rPr>
              <w:t>Sarawut</w:t>
            </w:r>
            <w:proofErr w:type="spellEnd"/>
            <w:r>
              <w:rPr>
                <w:rFonts w:ascii="Garamond" w:hAnsi="Garamond"/>
              </w:rPr>
              <w:t xml:space="preserve"> </w:t>
            </w:r>
            <w:proofErr w:type="spellStart"/>
            <w:r>
              <w:rPr>
                <w:rFonts w:ascii="Garamond" w:hAnsi="Garamond"/>
              </w:rPr>
              <w:t>Ninsawat</w:t>
            </w:r>
            <w:proofErr w:type="spellEnd"/>
            <w:r>
              <w:rPr>
                <w:rFonts w:ascii="Garamond" w:hAnsi="Garamond"/>
              </w:rPr>
              <w:t>, Assistant Professor</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4AFF2063" w:rsidR="006804AC" w:rsidRPr="00EC3694" w:rsidRDefault="00126817" w:rsidP="006804AC">
            <w:pPr>
              <w:jc w:val="center"/>
              <w:rPr>
                <w:rFonts w:ascii="Garamond" w:hAnsi="Garamond"/>
              </w:rPr>
            </w:pPr>
            <w:r>
              <w:rPr>
                <w:rFonts w:ascii="Garamond" w:hAnsi="Garamond"/>
              </w:rPr>
              <w:t>No</w:t>
            </w:r>
          </w:p>
        </w:tc>
      </w:tr>
      <w:tr w:rsidR="00126817" w:rsidRPr="00EC3694" w14:paraId="36DB2C2D" w14:textId="77777777" w:rsidTr="0073702A">
        <w:tc>
          <w:tcPr>
            <w:tcW w:w="3263" w:type="dxa"/>
          </w:tcPr>
          <w:p w14:paraId="669DD384" w14:textId="113A7E9C" w:rsidR="00126817" w:rsidRPr="00BC799A" w:rsidRDefault="00126817" w:rsidP="00126817">
            <w:pPr>
              <w:rPr>
                <w:rFonts w:ascii="Garamond" w:hAnsi="Garamond"/>
                <w:b/>
              </w:rPr>
            </w:pPr>
            <w:r w:rsidRPr="00BC799A">
              <w:rPr>
                <w:rFonts w:ascii="Garamond" w:hAnsi="Garamond"/>
                <w:b/>
              </w:rPr>
              <w:t>Bangkok Metropolitan Administration</w:t>
            </w:r>
          </w:p>
        </w:tc>
        <w:tc>
          <w:tcPr>
            <w:tcW w:w="3510" w:type="dxa"/>
          </w:tcPr>
          <w:p w14:paraId="4FC85947" w14:textId="29FBF3B6" w:rsidR="00126817" w:rsidRPr="00BC799A" w:rsidRDefault="00BC799A" w:rsidP="00A44DD0">
            <w:pPr>
              <w:rPr>
                <w:rFonts w:ascii="Garamond" w:hAnsi="Garamond"/>
              </w:rPr>
            </w:pPr>
            <w:proofErr w:type="spellStart"/>
            <w:r>
              <w:rPr>
                <w:rFonts w:ascii="Garamond" w:hAnsi="Garamond"/>
              </w:rPr>
              <w:t>Rattanawadee</w:t>
            </w:r>
            <w:proofErr w:type="spellEnd"/>
            <w:r>
              <w:rPr>
                <w:rFonts w:ascii="Garamond" w:hAnsi="Garamond"/>
              </w:rPr>
              <w:t xml:space="preserve"> </w:t>
            </w:r>
            <w:proofErr w:type="spellStart"/>
            <w:r>
              <w:rPr>
                <w:rFonts w:ascii="Garamond" w:hAnsi="Garamond"/>
              </w:rPr>
              <w:t>Charoensook</w:t>
            </w:r>
            <w:proofErr w:type="spellEnd"/>
            <w:r>
              <w:rPr>
                <w:rFonts w:ascii="Garamond" w:hAnsi="Garamond"/>
              </w:rPr>
              <w:t>, Sanitary Technical Officer</w:t>
            </w:r>
            <w:bookmarkStart w:id="0" w:name="_GoBack"/>
            <w:bookmarkEnd w:id="0"/>
          </w:p>
        </w:tc>
        <w:tc>
          <w:tcPr>
            <w:tcW w:w="1620" w:type="dxa"/>
          </w:tcPr>
          <w:p w14:paraId="5415C8F7" w14:textId="0CD3360E" w:rsidR="00126817" w:rsidRPr="00BC799A" w:rsidRDefault="00126817" w:rsidP="00A44DD0">
            <w:pPr>
              <w:rPr>
                <w:rFonts w:ascii="Garamond" w:hAnsi="Garamond"/>
              </w:rPr>
            </w:pPr>
            <w:r w:rsidRPr="00BC799A">
              <w:rPr>
                <w:rFonts w:ascii="Garamond" w:hAnsi="Garamond"/>
              </w:rPr>
              <w:t>End User</w:t>
            </w:r>
          </w:p>
        </w:tc>
        <w:tc>
          <w:tcPr>
            <w:tcW w:w="1080" w:type="dxa"/>
          </w:tcPr>
          <w:p w14:paraId="62CB9334" w14:textId="1DCD6625" w:rsidR="00126817" w:rsidRPr="00BC799A" w:rsidRDefault="00126817" w:rsidP="006804AC">
            <w:pPr>
              <w:jc w:val="center"/>
              <w:rPr>
                <w:rFonts w:ascii="Garamond" w:hAnsi="Garamond"/>
              </w:rPr>
            </w:pPr>
            <w:r w:rsidRPr="00BC799A">
              <w:rPr>
                <w:rFonts w:ascii="Garamond" w:hAnsi="Garamond"/>
              </w:rPr>
              <w:t>No</w:t>
            </w:r>
          </w:p>
        </w:tc>
      </w:tr>
      <w:tr w:rsidR="006804AC" w:rsidRPr="00EC3694" w14:paraId="3CC8ABAF" w14:textId="77777777" w:rsidTr="0073702A">
        <w:tc>
          <w:tcPr>
            <w:tcW w:w="3263" w:type="dxa"/>
          </w:tcPr>
          <w:p w14:paraId="09C3C822" w14:textId="0DC4F7FF" w:rsidR="006804AC" w:rsidRPr="004D2DA5" w:rsidRDefault="00B27B09" w:rsidP="00A44DD0">
            <w:pPr>
              <w:rPr>
                <w:rFonts w:ascii="Garamond" w:hAnsi="Garamond"/>
                <w:b/>
              </w:rPr>
            </w:pPr>
            <w:r w:rsidRPr="004D2DA5">
              <w:rPr>
                <w:rFonts w:ascii="Garamond" w:hAnsi="Garamond"/>
                <w:b/>
              </w:rPr>
              <w:t>Royal Thai Embassy, Office of Science &amp; Technology</w:t>
            </w:r>
          </w:p>
        </w:tc>
        <w:tc>
          <w:tcPr>
            <w:tcW w:w="3510" w:type="dxa"/>
          </w:tcPr>
          <w:p w14:paraId="36E16CC9" w14:textId="508F561A" w:rsidR="006804AC" w:rsidRPr="00EC3694" w:rsidRDefault="00B27B09" w:rsidP="00B27B09">
            <w:pPr>
              <w:rPr>
                <w:rFonts w:ascii="Garamond" w:hAnsi="Garamond"/>
              </w:rPr>
            </w:pPr>
            <w:r>
              <w:rPr>
                <w:rFonts w:ascii="Garamond" w:hAnsi="Garamond"/>
              </w:rPr>
              <w:t xml:space="preserve">Gam </w:t>
            </w:r>
            <w:proofErr w:type="spellStart"/>
            <w:r>
              <w:rPr>
                <w:rFonts w:ascii="Garamond" w:hAnsi="Garamond"/>
              </w:rPr>
              <w:t>Bunyakiat</w:t>
            </w:r>
            <w:proofErr w:type="spellEnd"/>
            <w:r>
              <w:rPr>
                <w:rFonts w:ascii="Garamond" w:hAnsi="Garamond"/>
              </w:rPr>
              <w:t xml:space="preserve"> Petri, Project Consultant and Policy Analyst</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4C81CB95" w:rsidR="006804AC" w:rsidRPr="00EC3694" w:rsidRDefault="00B27B09" w:rsidP="006804AC">
            <w:pPr>
              <w:jc w:val="center"/>
              <w:rPr>
                <w:rFonts w:ascii="Garamond" w:hAnsi="Garamond"/>
              </w:rPr>
            </w:pPr>
            <w:r>
              <w:rPr>
                <w:rFonts w:ascii="Garamond" w:hAnsi="Garamond"/>
              </w:rPr>
              <w:t>Yes</w:t>
            </w:r>
          </w:p>
        </w:tc>
      </w:tr>
      <w:tr w:rsidR="00B27B09" w:rsidRPr="00EC3694" w14:paraId="6A469326" w14:textId="77777777" w:rsidTr="0073702A">
        <w:tc>
          <w:tcPr>
            <w:tcW w:w="3263" w:type="dxa"/>
          </w:tcPr>
          <w:p w14:paraId="581DC5B3" w14:textId="25E7095A" w:rsidR="00B27B09" w:rsidRPr="004D2DA5" w:rsidRDefault="00B27B09" w:rsidP="00A44DD0">
            <w:pPr>
              <w:rPr>
                <w:rFonts w:ascii="Garamond" w:hAnsi="Garamond"/>
                <w:b/>
              </w:rPr>
            </w:pPr>
            <w:r w:rsidRPr="004D2DA5">
              <w:rPr>
                <w:rFonts w:ascii="Garamond" w:hAnsi="Garamond"/>
                <w:b/>
              </w:rPr>
              <w:t>Asian Disaster Preparedness Center</w:t>
            </w:r>
          </w:p>
        </w:tc>
        <w:tc>
          <w:tcPr>
            <w:tcW w:w="3510" w:type="dxa"/>
          </w:tcPr>
          <w:p w14:paraId="093638C6" w14:textId="636675B7" w:rsidR="00B27B09" w:rsidRPr="00EC3694" w:rsidRDefault="00B27B09" w:rsidP="006804AC">
            <w:pPr>
              <w:rPr>
                <w:rFonts w:ascii="Garamond" w:hAnsi="Garamond"/>
              </w:rPr>
            </w:pPr>
            <w:proofErr w:type="spellStart"/>
            <w:r>
              <w:rPr>
                <w:rFonts w:ascii="Garamond" w:hAnsi="Garamond"/>
              </w:rPr>
              <w:t>Peeranan</w:t>
            </w:r>
            <w:proofErr w:type="spellEnd"/>
            <w:r>
              <w:rPr>
                <w:rFonts w:ascii="Garamond" w:hAnsi="Garamond"/>
              </w:rPr>
              <w:t xml:space="preserve"> </w:t>
            </w:r>
            <w:proofErr w:type="spellStart"/>
            <w:r>
              <w:rPr>
                <w:rFonts w:ascii="Garamond" w:hAnsi="Garamond"/>
              </w:rPr>
              <w:t>Towashiraporn</w:t>
            </w:r>
            <w:proofErr w:type="spellEnd"/>
            <w:r>
              <w:rPr>
                <w:rFonts w:ascii="Garamond" w:hAnsi="Garamond"/>
              </w:rPr>
              <w:t>,</w:t>
            </w:r>
            <w:r w:rsidR="00B82C15">
              <w:rPr>
                <w:rFonts w:ascii="Garamond" w:hAnsi="Garamond"/>
              </w:rPr>
              <w:t xml:space="preserve"> Chief of Party, Department Head for the Disaster Risk Assessment and Monitoring Unit</w:t>
            </w:r>
            <w:r>
              <w:rPr>
                <w:rFonts w:ascii="Garamond" w:hAnsi="Garamond"/>
              </w:rPr>
              <w:t xml:space="preserve"> </w:t>
            </w:r>
          </w:p>
        </w:tc>
        <w:tc>
          <w:tcPr>
            <w:tcW w:w="1620" w:type="dxa"/>
          </w:tcPr>
          <w:p w14:paraId="002CC81E" w14:textId="4F242186" w:rsidR="00B27B09" w:rsidRPr="00EC3694" w:rsidRDefault="00B27B09" w:rsidP="00A44DD0">
            <w:pPr>
              <w:rPr>
                <w:rFonts w:ascii="Garamond" w:hAnsi="Garamond"/>
              </w:rPr>
            </w:pPr>
            <w:r>
              <w:rPr>
                <w:rFonts w:ascii="Garamond" w:hAnsi="Garamond"/>
              </w:rPr>
              <w:t>Collaborator</w:t>
            </w:r>
          </w:p>
        </w:tc>
        <w:tc>
          <w:tcPr>
            <w:tcW w:w="1080" w:type="dxa"/>
          </w:tcPr>
          <w:p w14:paraId="5105E59D" w14:textId="3826ED3E" w:rsidR="00B27B09" w:rsidRPr="00EC3694" w:rsidRDefault="00B27B09" w:rsidP="006804AC">
            <w:pPr>
              <w:jc w:val="center"/>
              <w:rPr>
                <w:rFonts w:ascii="Garamond" w:hAnsi="Garamond"/>
              </w:rPr>
            </w:pPr>
            <w:r>
              <w:rPr>
                <w:rFonts w:ascii="Garamond" w:hAnsi="Garamond"/>
              </w:rPr>
              <w:t>Yes</w:t>
            </w:r>
          </w:p>
        </w:tc>
      </w:tr>
      <w:tr w:rsidR="00B27B09" w:rsidRPr="00EC3694" w14:paraId="757BBF4B" w14:textId="77777777" w:rsidTr="0073702A">
        <w:tc>
          <w:tcPr>
            <w:tcW w:w="3263" w:type="dxa"/>
          </w:tcPr>
          <w:p w14:paraId="61805981" w14:textId="5BF15E94" w:rsidR="00B27B09" w:rsidRPr="004D2DA5" w:rsidRDefault="00B27B09" w:rsidP="00A44DD0">
            <w:pPr>
              <w:rPr>
                <w:rFonts w:ascii="Garamond" w:hAnsi="Garamond"/>
                <w:b/>
              </w:rPr>
            </w:pPr>
            <w:r w:rsidRPr="004D2DA5">
              <w:rPr>
                <w:rFonts w:ascii="Garamond" w:hAnsi="Garamond"/>
                <w:b/>
              </w:rPr>
              <w:t>NASA SERVIR Science Coordination Office</w:t>
            </w:r>
          </w:p>
        </w:tc>
        <w:tc>
          <w:tcPr>
            <w:tcW w:w="3510" w:type="dxa"/>
          </w:tcPr>
          <w:p w14:paraId="13F6A1AD" w14:textId="2244E755" w:rsidR="00B27B09" w:rsidRPr="00EC3694" w:rsidRDefault="00B27B09" w:rsidP="006804AC">
            <w:pPr>
              <w:rPr>
                <w:rFonts w:ascii="Garamond" w:hAnsi="Garamond"/>
              </w:rPr>
            </w:pPr>
            <w:r>
              <w:rPr>
                <w:rFonts w:ascii="Garamond" w:hAnsi="Garamond"/>
              </w:rPr>
              <w:t>Eric Anderson, SERVIR-Mekong Regional Science Coordination Co-Lead and Water Related Disaster Thematic Service Area Lead</w:t>
            </w:r>
          </w:p>
        </w:tc>
        <w:tc>
          <w:tcPr>
            <w:tcW w:w="1620" w:type="dxa"/>
          </w:tcPr>
          <w:p w14:paraId="77A52E54" w14:textId="48683C03" w:rsidR="00B27B09" w:rsidRPr="00EC3694" w:rsidRDefault="00B27B09" w:rsidP="00A44DD0">
            <w:pPr>
              <w:rPr>
                <w:rFonts w:ascii="Garamond" w:hAnsi="Garamond"/>
              </w:rPr>
            </w:pPr>
            <w:r>
              <w:rPr>
                <w:rFonts w:ascii="Garamond" w:hAnsi="Garamond"/>
              </w:rPr>
              <w:t>Collaborator</w:t>
            </w:r>
          </w:p>
        </w:tc>
        <w:tc>
          <w:tcPr>
            <w:tcW w:w="1080" w:type="dxa"/>
          </w:tcPr>
          <w:p w14:paraId="16EF4D78" w14:textId="61D32CC8" w:rsidR="00B27B09" w:rsidRPr="00EC3694" w:rsidRDefault="00B27B09"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1A4EC6">
      <w:pPr>
        <w:outlineLvl w:val="0"/>
        <w:rPr>
          <w:b/>
          <w:i/>
          <w:sz w:val="20"/>
          <w:szCs w:val="20"/>
          <w:u w:val="single"/>
        </w:rPr>
      </w:pPr>
      <w:r w:rsidRPr="00EC3694">
        <w:rPr>
          <w:b/>
          <w:i/>
          <w:sz w:val="20"/>
          <w:szCs w:val="20"/>
          <w:u w:val="single"/>
        </w:rPr>
        <w:t>End-</w:t>
      </w:r>
      <w:r w:rsidR="00C057E9" w:rsidRPr="00EC3694">
        <w:rPr>
          <w:b/>
          <w:i/>
          <w:sz w:val="20"/>
          <w:szCs w:val="20"/>
          <w:u w:val="single"/>
        </w:rPr>
        <w:t>User Overview</w:t>
      </w:r>
    </w:p>
    <w:p w14:paraId="783717FC" w14:textId="312D5B1E" w:rsidR="00126817"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D16229">
        <w:rPr>
          <w:rFonts w:ascii="Garamond" w:hAnsi="Garamond"/>
        </w:rPr>
        <w:t>The B</w:t>
      </w:r>
      <w:r w:rsidR="00126817">
        <w:rPr>
          <w:rFonts w:ascii="Garamond" w:hAnsi="Garamond"/>
        </w:rPr>
        <w:t xml:space="preserve">MA </w:t>
      </w:r>
      <w:r w:rsidR="00D16229">
        <w:rPr>
          <w:rFonts w:ascii="Garamond" w:hAnsi="Garamond"/>
        </w:rPr>
        <w:t xml:space="preserve">oversees the </w:t>
      </w:r>
      <w:r w:rsidR="003B0CFE">
        <w:rPr>
          <w:rFonts w:ascii="Garamond" w:hAnsi="Garamond"/>
        </w:rPr>
        <w:t xml:space="preserve">city </w:t>
      </w:r>
      <w:r w:rsidR="00D16229">
        <w:rPr>
          <w:rFonts w:ascii="Garamond" w:hAnsi="Garamond"/>
        </w:rPr>
        <w:t>of Bangkok a</w:t>
      </w:r>
      <w:r w:rsidR="000B7397">
        <w:rPr>
          <w:rFonts w:ascii="Garamond" w:hAnsi="Garamond"/>
        </w:rPr>
        <w:t>nd</w:t>
      </w:r>
      <w:r w:rsidR="00D16229">
        <w:rPr>
          <w:rFonts w:ascii="Garamond" w:hAnsi="Garamond"/>
        </w:rPr>
        <w:t xml:space="preserve"> creat</w:t>
      </w:r>
      <w:r w:rsidR="000B7397">
        <w:rPr>
          <w:rFonts w:ascii="Garamond" w:hAnsi="Garamond"/>
        </w:rPr>
        <w:t>es</w:t>
      </w:r>
      <w:r w:rsidR="00D16229">
        <w:rPr>
          <w:rFonts w:ascii="Garamond" w:hAnsi="Garamond"/>
        </w:rPr>
        <w:t xml:space="preserve"> </w:t>
      </w:r>
      <w:r w:rsidR="000B7397">
        <w:rPr>
          <w:rFonts w:ascii="Garamond" w:hAnsi="Garamond"/>
        </w:rPr>
        <w:t xml:space="preserve">city-wide </w:t>
      </w:r>
      <w:r w:rsidR="00D16229">
        <w:rPr>
          <w:rFonts w:ascii="Garamond" w:hAnsi="Garamond"/>
        </w:rPr>
        <w:t>environmental policy</w:t>
      </w:r>
      <w:r w:rsidR="003B0CFE">
        <w:rPr>
          <w:rFonts w:ascii="Garamond" w:hAnsi="Garamond"/>
        </w:rPr>
        <w:t>, including services such as transportation</w:t>
      </w:r>
      <w:r w:rsidR="00D16229">
        <w:rPr>
          <w:rFonts w:ascii="Garamond" w:hAnsi="Garamond"/>
        </w:rPr>
        <w:t xml:space="preserve">. </w:t>
      </w:r>
      <w:r w:rsidR="000B7397">
        <w:rPr>
          <w:rFonts w:ascii="Garamond" w:hAnsi="Garamond"/>
        </w:rPr>
        <w:t xml:space="preserve">The BMA values the use of GIS for mapping schools, roads, and other </w:t>
      </w:r>
      <w:r w:rsidR="0063308C">
        <w:rPr>
          <w:rFonts w:ascii="Garamond" w:hAnsi="Garamond"/>
        </w:rPr>
        <w:t>applications;</w:t>
      </w:r>
      <w:r w:rsidR="000B7397">
        <w:rPr>
          <w:rFonts w:ascii="Garamond" w:hAnsi="Garamond"/>
        </w:rPr>
        <w:t xml:space="preserve"> however its use is not </w:t>
      </w:r>
      <w:r w:rsidR="0063308C">
        <w:rPr>
          <w:rFonts w:ascii="Garamond" w:hAnsi="Garamond"/>
        </w:rPr>
        <w:t>ubiquitous</w:t>
      </w:r>
      <w:r w:rsidR="000B7397">
        <w:rPr>
          <w:rFonts w:ascii="Garamond" w:hAnsi="Garamond"/>
        </w:rPr>
        <w:t>.</w:t>
      </w:r>
      <w:r w:rsidR="00D16229">
        <w:rPr>
          <w:rFonts w:ascii="Garamond" w:hAnsi="Garamond"/>
        </w:rPr>
        <w:t xml:space="preserve"> </w:t>
      </w:r>
      <w:r w:rsidR="00126817">
        <w:rPr>
          <w:rFonts w:ascii="Garamond" w:hAnsi="Garamond"/>
        </w:rPr>
        <w:t>AIT</w:t>
      </w:r>
      <w:r w:rsidR="0063308C">
        <w:rPr>
          <w:rFonts w:ascii="Garamond" w:hAnsi="Garamond"/>
        </w:rPr>
        <w:t xml:space="preserve"> is involved with GIS intensive projects, such as through their SERVIR-Mekong small grant project.</w:t>
      </w:r>
    </w:p>
    <w:p w14:paraId="4D834E3E" w14:textId="77777777" w:rsidR="002E2D9E" w:rsidRPr="00EC3694" w:rsidRDefault="002E2D9E" w:rsidP="002E2D9E">
      <w:pPr>
        <w:ind w:left="720" w:hanging="720"/>
        <w:rPr>
          <w:b/>
          <w:i/>
          <w:sz w:val="20"/>
          <w:szCs w:val="20"/>
        </w:rPr>
      </w:pPr>
    </w:p>
    <w:p w14:paraId="415D7485" w14:textId="2E8FB322" w:rsidR="002E2D9E" w:rsidRPr="00EC3694" w:rsidRDefault="00544C88" w:rsidP="001A4EC6">
      <w:pPr>
        <w:ind w:left="720" w:hanging="720"/>
        <w:outlineLvl w:val="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1E50415A" w14:textId="7C240EDB" w:rsidR="000D7BFF" w:rsidRDefault="005D1671" w:rsidP="00C72F1A">
      <w:pPr>
        <w:ind w:left="720" w:hanging="720"/>
        <w:rPr>
          <w:rFonts w:ascii="Garamond" w:hAnsi="Garamond"/>
        </w:rPr>
      </w:pPr>
      <w:r>
        <w:rPr>
          <w:rFonts w:ascii="Garamond" w:hAnsi="Garamond"/>
          <w:i/>
        </w:rPr>
        <w:t xml:space="preserve">Asian Institute of Technology </w:t>
      </w:r>
      <w:r w:rsidR="00935871">
        <w:rPr>
          <w:rFonts w:ascii="Garamond" w:hAnsi="Garamond"/>
        </w:rPr>
        <w:t>–</w:t>
      </w:r>
      <w:r w:rsidR="00AB2804" w:rsidRPr="00EC3694">
        <w:rPr>
          <w:rFonts w:ascii="Garamond" w:hAnsi="Garamond"/>
        </w:rPr>
        <w:t xml:space="preserve"> </w:t>
      </w:r>
      <w:r w:rsidR="00935871">
        <w:rPr>
          <w:rFonts w:ascii="Garamond" w:hAnsi="Garamond"/>
        </w:rPr>
        <w:t xml:space="preserve">The AIT </w:t>
      </w:r>
      <w:r w:rsidR="00CF5F49">
        <w:rPr>
          <w:rFonts w:ascii="Garamond" w:hAnsi="Garamond"/>
        </w:rPr>
        <w:t xml:space="preserve">is familiar with Earth observations and </w:t>
      </w:r>
      <w:r w:rsidR="000D7BFF">
        <w:rPr>
          <w:rFonts w:ascii="Garamond" w:hAnsi="Garamond"/>
        </w:rPr>
        <w:t>encourages the</w:t>
      </w:r>
      <w:r w:rsidR="003B0CFE">
        <w:rPr>
          <w:rFonts w:ascii="Garamond" w:hAnsi="Garamond"/>
        </w:rPr>
        <w:t>ir</w:t>
      </w:r>
      <w:r w:rsidR="000D7BFF">
        <w:rPr>
          <w:rFonts w:ascii="Garamond" w:hAnsi="Garamond"/>
        </w:rPr>
        <w:t xml:space="preserve"> application</w:t>
      </w:r>
      <w:r w:rsidR="003B0CFE">
        <w:rPr>
          <w:rFonts w:ascii="Garamond" w:hAnsi="Garamond"/>
        </w:rPr>
        <w:t xml:space="preserve"> </w:t>
      </w:r>
      <w:r w:rsidR="000D7BFF">
        <w:rPr>
          <w:rFonts w:ascii="Garamond" w:hAnsi="Garamond"/>
        </w:rPr>
        <w:t>through</w:t>
      </w:r>
      <w:r w:rsidR="00CF5F49">
        <w:rPr>
          <w:rFonts w:ascii="Garamond" w:hAnsi="Garamond"/>
        </w:rPr>
        <w:t xml:space="preserve"> lectures, seminars, workshops</w:t>
      </w:r>
      <w:r w:rsidR="000D7BFF">
        <w:rPr>
          <w:rFonts w:ascii="Garamond" w:hAnsi="Garamond"/>
        </w:rPr>
        <w:t>,</w:t>
      </w:r>
      <w:r w:rsidR="00CF5F49">
        <w:rPr>
          <w:rFonts w:ascii="Garamond" w:hAnsi="Garamond"/>
        </w:rPr>
        <w:t xml:space="preserve"> and conferences. </w:t>
      </w:r>
      <w:r w:rsidR="008E3939">
        <w:rPr>
          <w:rFonts w:ascii="Garamond" w:hAnsi="Garamond"/>
        </w:rPr>
        <w:t xml:space="preserve">This project’s urbanization and sedimentation modeling </w:t>
      </w:r>
      <w:r w:rsidR="003B0CFE">
        <w:rPr>
          <w:rFonts w:ascii="Garamond" w:hAnsi="Garamond"/>
        </w:rPr>
        <w:t xml:space="preserve">approach in this project </w:t>
      </w:r>
      <w:r w:rsidR="000D7BFF">
        <w:rPr>
          <w:rFonts w:ascii="Garamond" w:hAnsi="Garamond"/>
        </w:rPr>
        <w:t xml:space="preserve">complements the </w:t>
      </w:r>
      <w:proofErr w:type="spellStart"/>
      <w:r w:rsidR="000D7BFF">
        <w:rPr>
          <w:rFonts w:ascii="Garamond" w:hAnsi="Garamond"/>
        </w:rPr>
        <w:t>Spatio</w:t>
      </w:r>
      <w:proofErr w:type="spellEnd"/>
      <w:r w:rsidR="000D7BFF">
        <w:rPr>
          <w:rFonts w:ascii="Garamond" w:hAnsi="Garamond"/>
        </w:rPr>
        <w:t>-Temporal Analysis on Urban Development &amp; Scenario-Based Flood Risk Assessment in Bangkok Metropolitan Region</w:t>
      </w:r>
      <w:r w:rsidR="003B0CFE">
        <w:rPr>
          <w:rFonts w:ascii="Garamond" w:hAnsi="Garamond"/>
        </w:rPr>
        <w:t>,</w:t>
      </w:r>
      <w:r w:rsidR="000D7BFF">
        <w:rPr>
          <w:rFonts w:ascii="Garamond" w:hAnsi="Garamond"/>
        </w:rPr>
        <w:t xml:space="preserve"> SERVIR-Mekong</w:t>
      </w:r>
      <w:r w:rsidR="00846126">
        <w:rPr>
          <w:rFonts w:ascii="Garamond" w:hAnsi="Garamond"/>
        </w:rPr>
        <w:t xml:space="preserve"> grant project</w:t>
      </w:r>
      <w:r w:rsidR="000D7BFF">
        <w:rPr>
          <w:rFonts w:ascii="Garamond" w:hAnsi="Garamond"/>
        </w:rPr>
        <w:t>.</w:t>
      </w:r>
      <w:r w:rsidR="00374AF8">
        <w:rPr>
          <w:rFonts w:ascii="Garamond" w:hAnsi="Garamond"/>
        </w:rPr>
        <w:t xml:space="preserve"> Their involvement is also a conduit to the BMA, as the BMA is a stakeholder in the SERVIR-Mekong grant project.</w:t>
      </w:r>
    </w:p>
    <w:p w14:paraId="4A41E919" w14:textId="77777777" w:rsidR="00D30CF2" w:rsidRDefault="00D30CF2" w:rsidP="00382FF6">
      <w:pPr>
        <w:ind w:left="720" w:hanging="720"/>
        <w:rPr>
          <w:rFonts w:ascii="Garamond" w:hAnsi="Garamond"/>
          <w:i/>
        </w:rPr>
      </w:pPr>
    </w:p>
    <w:p w14:paraId="26453130" w14:textId="38567B52" w:rsidR="00382FF6" w:rsidRDefault="00382FF6" w:rsidP="008163F8">
      <w:pPr>
        <w:ind w:left="720" w:hanging="720"/>
        <w:rPr>
          <w:rFonts w:ascii="Garamond" w:hAnsi="Garamond"/>
        </w:rPr>
      </w:pPr>
      <w:r>
        <w:rPr>
          <w:rFonts w:ascii="Garamond" w:hAnsi="Garamond"/>
          <w:i/>
        </w:rPr>
        <w:t xml:space="preserve">Bangkok Metropolitan Administration </w:t>
      </w:r>
      <w:r w:rsidRPr="00EC3694">
        <w:rPr>
          <w:rFonts w:ascii="Garamond" w:hAnsi="Garamond"/>
        </w:rPr>
        <w:t xml:space="preserve">– </w:t>
      </w:r>
      <w:r>
        <w:rPr>
          <w:rFonts w:ascii="Garamond" w:hAnsi="Garamond"/>
        </w:rPr>
        <w:t xml:space="preserve">The BMA does not </w:t>
      </w:r>
      <w:r w:rsidR="008163F8">
        <w:rPr>
          <w:rFonts w:ascii="Garamond" w:hAnsi="Garamond"/>
        </w:rPr>
        <w:t xml:space="preserve">currently </w:t>
      </w:r>
      <w:r>
        <w:rPr>
          <w:rFonts w:ascii="Garamond" w:hAnsi="Garamond"/>
        </w:rPr>
        <w:t>incorporate NASA Earth observations into their decision-making processes, but aims to enhance departmental cooperation through increased use of</w:t>
      </w:r>
      <w:r w:rsidR="00C059E6">
        <w:rPr>
          <w:rFonts w:ascii="Garamond" w:hAnsi="Garamond"/>
        </w:rPr>
        <w:t xml:space="preserve"> GIS.</w:t>
      </w:r>
    </w:p>
    <w:p w14:paraId="46FF00D8" w14:textId="77777777" w:rsidR="006E1C6C" w:rsidRPr="00EC3694" w:rsidRDefault="006E1C6C" w:rsidP="004D2DA5">
      <w:pPr>
        <w:rPr>
          <w:sz w:val="20"/>
          <w:szCs w:val="20"/>
        </w:rPr>
      </w:pPr>
    </w:p>
    <w:p w14:paraId="3FD02666" w14:textId="77777777" w:rsidR="00C057E9" w:rsidRPr="00EC3694" w:rsidRDefault="00C057E9" w:rsidP="001A4EC6">
      <w:pPr>
        <w:ind w:left="720" w:hanging="720"/>
        <w:outlineLvl w:val="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1A4EC6">
      <w:pPr>
        <w:ind w:left="720" w:hanging="720"/>
        <w:outlineLvl w:val="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68C5C9EF" w:rsidR="006E1C6C" w:rsidRPr="00EC3694" w:rsidRDefault="009B6F47" w:rsidP="009812BB">
      <w:pPr>
        <w:ind w:left="720" w:hanging="720"/>
        <w:rPr>
          <w:rFonts w:ascii="Garamond" w:hAnsi="Garamond"/>
        </w:rPr>
      </w:pPr>
      <w:r>
        <w:rPr>
          <w:rFonts w:ascii="Garamond" w:hAnsi="Garamond"/>
          <w:i/>
        </w:rPr>
        <w:t>Royal Thai Embassy, Office of Science &amp; Technology</w:t>
      </w:r>
      <w:r w:rsidR="006E1C6C" w:rsidRPr="00EC3694">
        <w:rPr>
          <w:rFonts w:ascii="Garamond" w:hAnsi="Garamond"/>
        </w:rPr>
        <w:t xml:space="preserve"> – </w:t>
      </w:r>
      <w:r w:rsidR="007D7DF7">
        <w:rPr>
          <w:rFonts w:ascii="Garamond" w:hAnsi="Garamond"/>
          <w:color w:val="000000"/>
        </w:rPr>
        <w:t>Through teleconferences, the</w:t>
      </w:r>
      <w:r w:rsidR="0032643C">
        <w:rPr>
          <w:rFonts w:ascii="Garamond" w:hAnsi="Garamond"/>
          <w:color w:val="000000"/>
        </w:rPr>
        <w:t xml:space="preserve"> OST will provide feed</w:t>
      </w:r>
      <w:r w:rsidR="007D7DF7">
        <w:rPr>
          <w:rFonts w:ascii="Garamond" w:hAnsi="Garamond"/>
          <w:color w:val="000000"/>
        </w:rPr>
        <w:t xml:space="preserve">back on the project, </w:t>
      </w:r>
      <w:r w:rsidR="0032643C">
        <w:rPr>
          <w:rFonts w:ascii="Garamond" w:hAnsi="Garamond"/>
          <w:color w:val="000000"/>
        </w:rPr>
        <w:t>focus</w:t>
      </w:r>
      <w:r w:rsidR="007D7DF7">
        <w:rPr>
          <w:rFonts w:ascii="Garamond" w:hAnsi="Garamond"/>
          <w:color w:val="000000"/>
        </w:rPr>
        <w:t xml:space="preserve">ing </w:t>
      </w:r>
      <w:r w:rsidR="0032643C">
        <w:rPr>
          <w:rFonts w:ascii="Garamond" w:hAnsi="Garamond"/>
          <w:color w:val="000000"/>
        </w:rPr>
        <w:t xml:space="preserve">on </w:t>
      </w:r>
      <w:r w:rsidR="007D7DF7">
        <w:rPr>
          <w:rFonts w:ascii="Garamond" w:hAnsi="Garamond"/>
          <w:color w:val="000000"/>
        </w:rPr>
        <w:t>aspects of</w:t>
      </w:r>
      <w:r w:rsidR="005946D4">
        <w:rPr>
          <w:rFonts w:ascii="Garamond" w:hAnsi="Garamond"/>
          <w:color w:val="000000"/>
        </w:rPr>
        <w:t xml:space="preserve"> urbanization and water quality that are</w:t>
      </w:r>
      <w:r w:rsidR="0032643C">
        <w:rPr>
          <w:rFonts w:ascii="Garamond" w:hAnsi="Garamond"/>
          <w:color w:val="000000"/>
        </w:rPr>
        <w:t xml:space="preserve"> of</w:t>
      </w:r>
      <w:r w:rsidR="007D7DF7">
        <w:rPr>
          <w:rFonts w:ascii="Garamond" w:hAnsi="Garamond"/>
          <w:color w:val="000000"/>
        </w:rPr>
        <w:t xml:space="preserve"> most</w:t>
      </w:r>
      <w:r w:rsidR="0032643C">
        <w:rPr>
          <w:rFonts w:ascii="Garamond" w:hAnsi="Garamond"/>
          <w:color w:val="000000"/>
        </w:rPr>
        <w:t xml:space="preserve"> importance to Thailand. Additionally,</w:t>
      </w:r>
      <w:r w:rsidR="005946D4">
        <w:rPr>
          <w:rFonts w:ascii="Garamond" w:hAnsi="Garamond"/>
          <w:color w:val="000000"/>
        </w:rPr>
        <w:t xml:space="preserve"> the OST will</w:t>
      </w:r>
      <w:r w:rsidR="0032643C">
        <w:rPr>
          <w:rFonts w:ascii="Garamond" w:hAnsi="Garamond"/>
          <w:color w:val="000000"/>
        </w:rPr>
        <w:t xml:space="preserve"> provide assistance identifying and collecting ancillary datase</w:t>
      </w:r>
      <w:r w:rsidR="005946D4">
        <w:rPr>
          <w:rFonts w:ascii="Garamond" w:hAnsi="Garamond"/>
          <w:color w:val="000000"/>
        </w:rPr>
        <w:t>ts</w:t>
      </w:r>
      <w:r w:rsidR="0032643C">
        <w:rPr>
          <w:rFonts w:ascii="Garamond" w:hAnsi="Garamond"/>
          <w:color w:val="000000"/>
        </w:rPr>
        <w:t>. Finally,</w:t>
      </w:r>
      <w:r w:rsidR="005946D4">
        <w:rPr>
          <w:rFonts w:ascii="Garamond" w:hAnsi="Garamond"/>
          <w:color w:val="000000"/>
        </w:rPr>
        <w:t xml:space="preserve"> the OST will</w:t>
      </w:r>
      <w:r w:rsidR="0032643C">
        <w:rPr>
          <w:rFonts w:ascii="Garamond" w:hAnsi="Garamond"/>
          <w:color w:val="000000"/>
        </w:rPr>
        <w:t xml:space="preserve"> </w:t>
      </w:r>
      <w:r w:rsidR="007D7DF7">
        <w:rPr>
          <w:rFonts w:ascii="Garamond" w:hAnsi="Garamond"/>
          <w:color w:val="000000"/>
        </w:rPr>
        <w:t>facilitate</w:t>
      </w:r>
      <w:r w:rsidR="0032643C">
        <w:rPr>
          <w:rFonts w:ascii="Garamond" w:hAnsi="Garamond"/>
          <w:color w:val="000000"/>
        </w:rPr>
        <w:t xml:space="preserve"> communication</w:t>
      </w:r>
      <w:r w:rsidR="005946D4">
        <w:rPr>
          <w:rFonts w:ascii="Garamond" w:hAnsi="Garamond"/>
          <w:color w:val="000000"/>
        </w:rPr>
        <w:t xml:space="preserve"> </w:t>
      </w:r>
      <w:r w:rsidR="007D7DF7">
        <w:rPr>
          <w:rFonts w:ascii="Garamond" w:hAnsi="Garamond"/>
          <w:color w:val="000000"/>
        </w:rPr>
        <w:t>between the DEVELOP team and</w:t>
      </w:r>
      <w:r w:rsidR="005946D4">
        <w:rPr>
          <w:rFonts w:ascii="Garamond" w:hAnsi="Garamond"/>
          <w:color w:val="000000"/>
        </w:rPr>
        <w:t xml:space="preserve"> the end user</w:t>
      </w:r>
      <w:r w:rsidR="008163F8">
        <w:rPr>
          <w:rFonts w:ascii="Garamond" w:hAnsi="Garamond"/>
          <w:color w:val="000000"/>
        </w:rPr>
        <w:t>s</w:t>
      </w:r>
      <w:r w:rsidR="003D2420">
        <w:rPr>
          <w:rFonts w:ascii="Garamond" w:hAnsi="Garamond"/>
        </w:rPr>
        <w:t>.</w:t>
      </w:r>
    </w:p>
    <w:p w14:paraId="4A1A2CAF" w14:textId="77777777" w:rsidR="009812BB" w:rsidRPr="00EC3694" w:rsidRDefault="009812BB" w:rsidP="009812BB">
      <w:pPr>
        <w:ind w:left="720" w:hanging="720"/>
        <w:rPr>
          <w:sz w:val="20"/>
          <w:szCs w:val="20"/>
        </w:rPr>
      </w:pPr>
    </w:p>
    <w:p w14:paraId="6930FF00" w14:textId="0FD2CEBB" w:rsidR="009812BB" w:rsidRDefault="009B6F47" w:rsidP="009812BB">
      <w:pPr>
        <w:ind w:left="720" w:hanging="720"/>
        <w:rPr>
          <w:rFonts w:ascii="Garamond" w:hAnsi="Garamond"/>
        </w:rPr>
      </w:pPr>
      <w:r>
        <w:rPr>
          <w:rFonts w:ascii="Garamond" w:hAnsi="Garamond"/>
          <w:i/>
        </w:rPr>
        <w:t>Asian Disaster Preparedness Center</w:t>
      </w:r>
      <w:r w:rsidR="009812BB" w:rsidRPr="00EC3694">
        <w:rPr>
          <w:rFonts w:ascii="Garamond" w:hAnsi="Garamond"/>
        </w:rPr>
        <w:t xml:space="preserve"> – </w:t>
      </w:r>
      <w:r w:rsidR="00CD69E3">
        <w:rPr>
          <w:rFonts w:ascii="Garamond" w:hAnsi="Garamond"/>
        </w:rPr>
        <w:t xml:space="preserve">Through teleconferences, ADPC will enhance the quality of this project with their technical feedback and knowledge of the Mekong region </w:t>
      </w:r>
      <w:r w:rsidR="003D2420">
        <w:rPr>
          <w:rFonts w:ascii="Garamond" w:hAnsi="Garamond"/>
        </w:rPr>
        <w:t>as well as facilitate communication with the end users.</w:t>
      </w:r>
    </w:p>
    <w:p w14:paraId="0584014B" w14:textId="77777777" w:rsidR="009B6F47" w:rsidRDefault="009B6F47" w:rsidP="009812BB">
      <w:pPr>
        <w:ind w:left="720" w:hanging="720"/>
        <w:rPr>
          <w:rFonts w:ascii="Garamond" w:hAnsi="Garamond"/>
        </w:rPr>
      </w:pPr>
    </w:p>
    <w:p w14:paraId="34325118" w14:textId="57F9C25C" w:rsidR="009B6F47" w:rsidRPr="00EC3694" w:rsidRDefault="005946D4" w:rsidP="009812BB">
      <w:pPr>
        <w:ind w:left="720" w:hanging="720"/>
        <w:rPr>
          <w:rFonts w:ascii="Garamond" w:hAnsi="Garamond"/>
        </w:rPr>
      </w:pPr>
      <w:r>
        <w:rPr>
          <w:rFonts w:ascii="Garamond" w:hAnsi="Garamond"/>
          <w:i/>
        </w:rPr>
        <w:t xml:space="preserve">NASA SERVIR </w:t>
      </w:r>
      <w:r w:rsidR="00285C5A">
        <w:rPr>
          <w:rFonts w:ascii="Garamond" w:hAnsi="Garamond"/>
          <w:i/>
        </w:rPr>
        <w:t xml:space="preserve">Science </w:t>
      </w:r>
      <w:r>
        <w:rPr>
          <w:rFonts w:ascii="Garamond" w:hAnsi="Garamond"/>
          <w:i/>
        </w:rPr>
        <w:t>Coordination O</w:t>
      </w:r>
      <w:r w:rsidR="009B6F47">
        <w:rPr>
          <w:rFonts w:ascii="Garamond" w:hAnsi="Garamond"/>
          <w:i/>
        </w:rPr>
        <w:t>ffice</w:t>
      </w:r>
      <w:r w:rsidR="009B6F47" w:rsidRPr="00EC3694">
        <w:rPr>
          <w:rFonts w:ascii="Garamond" w:hAnsi="Garamond"/>
        </w:rPr>
        <w:t xml:space="preserve"> – </w:t>
      </w:r>
      <w:r>
        <w:rPr>
          <w:rFonts w:ascii="Garamond" w:hAnsi="Garamond"/>
        </w:rPr>
        <w:t xml:space="preserve">Through in-person meetings with the team, NASA SERVIR </w:t>
      </w:r>
      <w:r w:rsidR="003D2420">
        <w:rPr>
          <w:rFonts w:ascii="Garamond" w:hAnsi="Garamond"/>
        </w:rPr>
        <w:t xml:space="preserve">will </w:t>
      </w:r>
      <w:r w:rsidR="00C20A3C">
        <w:rPr>
          <w:rFonts w:ascii="Garamond" w:hAnsi="Garamond"/>
        </w:rPr>
        <w:t xml:space="preserve">increase the </w:t>
      </w:r>
      <w:r w:rsidR="003B0CFE">
        <w:rPr>
          <w:rFonts w:ascii="Garamond" w:hAnsi="Garamond"/>
        </w:rPr>
        <w:t xml:space="preserve">strength </w:t>
      </w:r>
      <w:r w:rsidR="00C20A3C">
        <w:rPr>
          <w:rFonts w:ascii="Garamond" w:hAnsi="Garamond"/>
        </w:rPr>
        <w:t>of this project by</w:t>
      </w:r>
      <w:r>
        <w:rPr>
          <w:rFonts w:ascii="Garamond" w:hAnsi="Garamond"/>
        </w:rPr>
        <w:t xml:space="preserve"> </w:t>
      </w:r>
      <w:r w:rsidR="00C20A3C">
        <w:rPr>
          <w:rFonts w:ascii="Garamond" w:hAnsi="Garamond"/>
        </w:rPr>
        <w:t>providing</w:t>
      </w:r>
      <w:r>
        <w:rPr>
          <w:rFonts w:ascii="Garamond" w:hAnsi="Garamond"/>
        </w:rPr>
        <w:t xml:space="preserve"> their technical expertise (i.e. remote sensing, S</w:t>
      </w:r>
      <w:r w:rsidR="003D2420">
        <w:rPr>
          <w:rFonts w:ascii="Garamond" w:hAnsi="Garamond"/>
        </w:rPr>
        <w:t>WAT modeling).</w:t>
      </w:r>
      <w:r w:rsidR="003D2420" w:rsidRPr="003D2420">
        <w:rPr>
          <w:rFonts w:ascii="Garamond" w:hAnsi="Garamond"/>
          <w:color w:val="000000"/>
        </w:rPr>
        <w:t xml:space="preserve"> </w:t>
      </w:r>
      <w:r w:rsidR="003D2420">
        <w:rPr>
          <w:rFonts w:ascii="Garamond" w:hAnsi="Garamond"/>
          <w:color w:val="000000"/>
        </w:rPr>
        <w:t>In addition, NASA SERVIR will assist with the identification and collection of ancillary datasets</w:t>
      </w:r>
      <w:r w:rsidR="001D5DA0">
        <w:rPr>
          <w:rFonts w:ascii="Garamond" w:hAnsi="Garamond"/>
          <w:color w:val="000000"/>
        </w:rPr>
        <w:t>.</w:t>
      </w:r>
    </w:p>
    <w:p w14:paraId="17B3A381" w14:textId="77777777" w:rsidR="00CA0EED" w:rsidRPr="00EC3694" w:rsidRDefault="00CA0EED" w:rsidP="00CA0EED">
      <w:pPr>
        <w:rPr>
          <w:sz w:val="20"/>
          <w:szCs w:val="20"/>
        </w:rPr>
      </w:pPr>
    </w:p>
    <w:p w14:paraId="035D567E" w14:textId="23A21B2A" w:rsidR="00362915" w:rsidRDefault="00C72F1A" w:rsidP="001A4EC6">
      <w:pPr>
        <w:outlineLvl w:val="0"/>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p>
    <w:p w14:paraId="4AE2AAF6" w14:textId="1CF8E8A3" w:rsidR="00594D0B" w:rsidRPr="00CD0433" w:rsidRDefault="003D2420" w:rsidP="00014585">
      <w:pPr>
        <w:ind w:left="810" w:hanging="810"/>
        <w:rPr>
          <w:sz w:val="20"/>
          <w:szCs w:val="20"/>
        </w:rPr>
      </w:pPr>
      <w:r>
        <w:rPr>
          <w:rFonts w:ascii="Garamond" w:hAnsi="Garamond"/>
          <w:i/>
          <w:iCs/>
          <w:color w:val="000000"/>
        </w:rPr>
        <w:t>Royal Thai Embassy, Office of Science &amp; Technology</w:t>
      </w:r>
      <w:r w:rsidRPr="00EC3694">
        <w:rPr>
          <w:rFonts w:ascii="Garamond" w:hAnsi="Garamond"/>
        </w:rPr>
        <w:t xml:space="preserve"> </w:t>
      </w:r>
      <w:r w:rsidR="00362915" w:rsidRPr="00EC3694">
        <w:rPr>
          <w:rFonts w:ascii="Garamond" w:hAnsi="Garamond"/>
        </w:rPr>
        <w:t xml:space="preserve">– </w:t>
      </w:r>
      <w:r w:rsidR="0032643C">
        <w:rPr>
          <w:rFonts w:ascii="Garamond" w:hAnsi="Garamond"/>
          <w:color w:val="000000"/>
        </w:rPr>
        <w:t xml:space="preserve">Officials at the Royal Thai Embassy will serve as the liaison to local organizations and decision makers throughout </w:t>
      </w:r>
      <w:r w:rsidR="00914ED7">
        <w:rPr>
          <w:rFonts w:ascii="Garamond" w:hAnsi="Garamond"/>
          <w:color w:val="000000"/>
        </w:rPr>
        <w:t>the Chao Phraya region</w:t>
      </w:r>
      <w:r w:rsidR="0032643C">
        <w:rPr>
          <w:rFonts w:ascii="Garamond" w:hAnsi="Garamond"/>
          <w:color w:val="000000"/>
        </w:rPr>
        <w:t xml:space="preserve">. The Royal Thai </w:t>
      </w:r>
      <w:r w:rsidR="0032643C">
        <w:rPr>
          <w:rFonts w:ascii="Garamond" w:hAnsi="Garamond"/>
          <w:color w:val="000000"/>
        </w:rPr>
        <w:lastRenderedPageBreak/>
        <w:t>Embassy will provide these local parties with the derived end-products and results that will improve water quality management practices.</w:t>
      </w:r>
      <w:r w:rsidR="00914ED7">
        <w:rPr>
          <w:rFonts w:ascii="Garamond" w:hAnsi="Garamond"/>
          <w:color w:val="000000"/>
        </w:rPr>
        <w:t xml:space="preserve"> Specifically, the OST has identified the BMA as an important stakeholder in water quality and urbanization information within the Chao Phraya basin. The OST will assist with communication of throughout the project with this end user.</w:t>
      </w:r>
    </w:p>
    <w:p w14:paraId="7D0F0604" w14:textId="402AF415" w:rsidR="00362915" w:rsidRPr="00EC3694" w:rsidRDefault="00362915" w:rsidP="00362915">
      <w:pPr>
        <w:ind w:left="720" w:hanging="720"/>
        <w:rPr>
          <w:rFonts w:ascii="Garamond" w:hAnsi="Garamond"/>
        </w:rPr>
      </w:pPr>
    </w:p>
    <w:p w14:paraId="397E172D" w14:textId="49BC9911" w:rsidR="00806DE6" w:rsidRPr="00CD0433" w:rsidRDefault="00914ED7" w:rsidP="00806DE6">
      <w:pPr>
        <w:ind w:left="810" w:hanging="810"/>
        <w:rPr>
          <w:sz w:val="20"/>
          <w:szCs w:val="20"/>
        </w:rPr>
      </w:pPr>
      <w:r>
        <w:rPr>
          <w:rFonts w:ascii="Garamond" w:hAnsi="Garamond"/>
          <w:i/>
          <w:iCs/>
          <w:color w:val="000000"/>
        </w:rPr>
        <w:t>Asian Disaster Preparedness Center</w:t>
      </w:r>
      <w:r>
        <w:rPr>
          <w:rFonts w:ascii="Garamond" w:hAnsi="Garamond"/>
          <w:color w:val="000000"/>
        </w:rPr>
        <w:t xml:space="preserve"> – With a diverse range of established partnerships from various UN agencies to government agencies, community-based organizations, </w:t>
      </w:r>
      <w:r w:rsidR="003B0CFE">
        <w:rPr>
          <w:rFonts w:ascii="Garamond" w:hAnsi="Garamond"/>
          <w:color w:val="000000"/>
        </w:rPr>
        <w:t xml:space="preserve">and </w:t>
      </w:r>
      <w:r>
        <w:rPr>
          <w:rFonts w:ascii="Garamond" w:hAnsi="Garamond"/>
          <w:color w:val="000000"/>
        </w:rPr>
        <w:t>universities</w:t>
      </w:r>
      <w:r w:rsidR="003B0CFE">
        <w:rPr>
          <w:rFonts w:ascii="Garamond" w:hAnsi="Garamond"/>
          <w:color w:val="000000"/>
        </w:rPr>
        <w:t>,</w:t>
      </w:r>
      <w:r>
        <w:rPr>
          <w:rFonts w:ascii="Garamond" w:hAnsi="Garamond"/>
          <w:color w:val="000000"/>
        </w:rPr>
        <w:t xml:space="preserve"> ADPC will serve as a liaison to interested organizations throughout the Chao Phraya basin</w:t>
      </w:r>
      <w:r w:rsidR="00806DE6" w:rsidRPr="00EC3694">
        <w:rPr>
          <w:rFonts w:ascii="Garamond" w:hAnsi="Garamond"/>
        </w:rPr>
        <w:t>.</w:t>
      </w:r>
      <w:r>
        <w:rPr>
          <w:rFonts w:ascii="Garamond" w:hAnsi="Garamond"/>
        </w:rPr>
        <w:t xml:space="preserve"> Specifically, ADPC has identified </w:t>
      </w:r>
      <w:r w:rsidR="001D5DA0">
        <w:rPr>
          <w:rFonts w:ascii="Garamond" w:hAnsi="Garamond"/>
        </w:rPr>
        <w:t xml:space="preserve">the SERVIR-Mekong grantee </w:t>
      </w:r>
      <w:r>
        <w:rPr>
          <w:rFonts w:ascii="Garamond" w:hAnsi="Garamond"/>
        </w:rPr>
        <w:t>AIT as an end user that would benefit from the land cover and urban footprint change</w:t>
      </w:r>
      <w:r w:rsidR="003B0CFE">
        <w:rPr>
          <w:rFonts w:ascii="Garamond" w:hAnsi="Garamond"/>
        </w:rPr>
        <w:t xml:space="preserve">-aspect </w:t>
      </w:r>
      <w:r>
        <w:rPr>
          <w:rFonts w:ascii="Garamond" w:hAnsi="Garamond"/>
        </w:rPr>
        <w:t>of th</w:t>
      </w:r>
      <w:r w:rsidR="003B0CFE">
        <w:rPr>
          <w:rFonts w:ascii="Garamond" w:hAnsi="Garamond"/>
        </w:rPr>
        <w:t>e</w:t>
      </w:r>
      <w:r>
        <w:rPr>
          <w:rFonts w:ascii="Garamond" w:hAnsi="Garamond"/>
        </w:rPr>
        <w:t xml:space="preserve"> project. They will assist with the DEVELOP team’s communication with this end user throughout the term.</w:t>
      </w:r>
    </w:p>
    <w:p w14:paraId="1242BC45" w14:textId="77777777" w:rsidR="00C057E9" w:rsidRDefault="00C057E9" w:rsidP="00C057E9">
      <w:pPr>
        <w:ind w:left="720" w:hanging="720"/>
        <w:rPr>
          <w:sz w:val="20"/>
          <w:szCs w:val="20"/>
        </w:rPr>
      </w:pPr>
    </w:p>
    <w:p w14:paraId="253D4C6E" w14:textId="77777777" w:rsidR="00C057E9" w:rsidRPr="00C057E9" w:rsidRDefault="00C057E9" w:rsidP="001A4EC6">
      <w:pPr>
        <w:ind w:left="720" w:hanging="720"/>
        <w:outlineLvl w:val="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2B4DFBD9"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423EE6" w:rsidRPr="0085435F">
        <w:rPr>
          <w:rFonts w:ascii="Garamond" w:hAnsi="Garamond"/>
          <w:szCs w:val="20"/>
        </w:rPr>
        <w:t xml:space="preserve">The </w:t>
      </w:r>
      <w:r w:rsidR="004D2DA5">
        <w:rPr>
          <w:rFonts w:ascii="Garamond" w:hAnsi="Garamond"/>
          <w:szCs w:val="20"/>
        </w:rPr>
        <w:t xml:space="preserve">Center </w:t>
      </w:r>
      <w:r w:rsidR="00D30CF2">
        <w:rPr>
          <w:rFonts w:ascii="Garamond" w:hAnsi="Garamond"/>
          <w:szCs w:val="20"/>
        </w:rPr>
        <w:t>L</w:t>
      </w:r>
      <w:r w:rsidR="00423EE6" w:rsidRPr="0085435F">
        <w:rPr>
          <w:rFonts w:ascii="Garamond" w:hAnsi="Garamond"/>
          <w:szCs w:val="20"/>
        </w:rPr>
        <w:t xml:space="preserve">ead will set up partner calls </w:t>
      </w:r>
      <w:r w:rsidR="004D2DA5">
        <w:rPr>
          <w:rFonts w:ascii="Garamond" w:hAnsi="Garamond"/>
          <w:szCs w:val="20"/>
        </w:rPr>
        <w:t>for</w:t>
      </w:r>
      <w:r w:rsidR="00423EE6" w:rsidRPr="0085435F">
        <w:rPr>
          <w:rFonts w:ascii="Garamond" w:hAnsi="Garamond"/>
          <w:szCs w:val="20"/>
        </w:rPr>
        <w:t xml:space="preserve"> the first week of the term for participants and partners to introduce themselves and discuss any possible updates or desired changes to the project.</w:t>
      </w:r>
      <w:r w:rsidR="00423EE6">
        <w:rPr>
          <w:rFonts w:ascii="Garamond" w:hAnsi="Garamond"/>
          <w:szCs w:val="20"/>
        </w:rPr>
        <w:t xml:space="preserve"> Communication with the</w:t>
      </w:r>
      <w:r w:rsidR="009822A9">
        <w:rPr>
          <w:rFonts w:ascii="Garamond" w:hAnsi="Garamond"/>
          <w:szCs w:val="20"/>
        </w:rPr>
        <w:t xml:space="preserve"> Royal Thai</w:t>
      </w:r>
      <w:r w:rsidR="00423EE6">
        <w:rPr>
          <w:rFonts w:ascii="Garamond" w:hAnsi="Garamond"/>
          <w:szCs w:val="20"/>
        </w:rPr>
        <w:t xml:space="preserve"> Embassy </w:t>
      </w:r>
      <w:r w:rsidR="00285C5A">
        <w:rPr>
          <w:rFonts w:ascii="Garamond" w:hAnsi="Garamond"/>
          <w:szCs w:val="20"/>
        </w:rPr>
        <w:t>will</w:t>
      </w:r>
      <w:r w:rsidR="00423EE6">
        <w:rPr>
          <w:rFonts w:ascii="Garamond" w:hAnsi="Garamond"/>
          <w:szCs w:val="20"/>
        </w:rPr>
        <w:t xml:space="preserve"> include a DEVELOP NPO </w:t>
      </w:r>
      <w:r w:rsidR="00285C5A">
        <w:rPr>
          <w:rFonts w:ascii="Garamond" w:hAnsi="Garamond"/>
          <w:szCs w:val="20"/>
        </w:rPr>
        <w:t xml:space="preserve">and NASA Headquarters OIIR </w:t>
      </w:r>
      <w:r w:rsidR="00423EE6">
        <w:rPr>
          <w:rFonts w:ascii="Garamond" w:hAnsi="Garamond"/>
          <w:szCs w:val="20"/>
        </w:rPr>
        <w:t>representative</w:t>
      </w:r>
      <w:r w:rsidR="00285C5A">
        <w:rPr>
          <w:rFonts w:ascii="Garamond" w:hAnsi="Garamond"/>
          <w:szCs w:val="20"/>
        </w:rPr>
        <w:t>s</w:t>
      </w:r>
      <w:r w:rsidR="00423EE6">
        <w:rPr>
          <w:rFonts w:ascii="Garamond" w:hAnsi="Garamond"/>
          <w:szCs w:val="20"/>
        </w:rPr>
        <w:t xml:space="preserve">. Further communication </w:t>
      </w:r>
      <w:r w:rsidR="009822A9">
        <w:rPr>
          <w:rFonts w:ascii="Garamond" w:hAnsi="Garamond"/>
          <w:szCs w:val="20"/>
        </w:rPr>
        <w:t xml:space="preserve">with the AIT </w:t>
      </w:r>
      <w:r w:rsidR="00423EE6">
        <w:rPr>
          <w:rFonts w:ascii="Garamond" w:hAnsi="Garamond"/>
          <w:szCs w:val="20"/>
        </w:rPr>
        <w:t>throughout the term will occur on a weekly or biweekly basis via teleconference.</w:t>
      </w:r>
      <w:r w:rsidR="009822A9">
        <w:rPr>
          <w:rFonts w:ascii="Garamond" w:hAnsi="Garamond"/>
          <w:szCs w:val="20"/>
        </w:rPr>
        <w:t xml:space="preserve"> The Project Lead will update the BMA throughout the term via email. The BMA will discuss their feedback with the Royal Thai Embassy, who will relay it to the team via teleconference.</w:t>
      </w:r>
    </w:p>
    <w:p w14:paraId="7D7547C5" w14:textId="77777777" w:rsidR="00C057E9" w:rsidRDefault="00C057E9" w:rsidP="00C72F1A">
      <w:pPr>
        <w:rPr>
          <w:sz w:val="20"/>
          <w:szCs w:val="20"/>
        </w:rPr>
      </w:pPr>
    </w:p>
    <w:p w14:paraId="174F38F2" w14:textId="135F4CB7" w:rsidR="00C057E9" w:rsidRDefault="00C057E9" w:rsidP="008653ED">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423EE6">
        <w:rPr>
          <w:rFonts w:ascii="Garamond" w:hAnsi="Garamond"/>
          <w:szCs w:val="20"/>
        </w:rPr>
        <w:t>For local partners</w:t>
      </w:r>
      <w:r w:rsidR="00317D4D">
        <w:rPr>
          <w:rFonts w:ascii="Garamond" w:hAnsi="Garamond"/>
          <w:szCs w:val="20"/>
        </w:rPr>
        <w:t>,</w:t>
      </w:r>
      <w:r w:rsidR="00423EE6">
        <w:rPr>
          <w:rFonts w:ascii="Garamond" w:hAnsi="Garamond"/>
          <w:szCs w:val="20"/>
        </w:rPr>
        <w:t xml:space="preserve"> handoff will consist of an in-person presentation. For non-local partners, the handoff will be conducted remotely</w:t>
      </w:r>
      <w:r w:rsidR="00317D4D">
        <w:rPr>
          <w:rFonts w:ascii="Garamond" w:hAnsi="Garamond"/>
          <w:szCs w:val="20"/>
        </w:rPr>
        <w:t>,</w:t>
      </w:r>
      <w:r w:rsidR="00423EE6">
        <w:rPr>
          <w:rFonts w:ascii="Garamond" w:hAnsi="Garamond"/>
          <w:szCs w:val="20"/>
        </w:rPr>
        <w:t xml:space="preserve"> via </w:t>
      </w:r>
      <w:r w:rsidR="00A7245F">
        <w:rPr>
          <w:rFonts w:ascii="Garamond" w:hAnsi="Garamond"/>
          <w:szCs w:val="20"/>
        </w:rPr>
        <w:t>webinar</w:t>
      </w:r>
      <w:r w:rsidR="00317D4D">
        <w:rPr>
          <w:rFonts w:ascii="Garamond" w:hAnsi="Garamond"/>
          <w:szCs w:val="20"/>
        </w:rPr>
        <w:t>,</w:t>
      </w:r>
      <w:r w:rsidR="00423EE6">
        <w:rPr>
          <w:rFonts w:ascii="Garamond" w:hAnsi="Garamond"/>
          <w:szCs w:val="20"/>
        </w:rPr>
        <w:t xml:space="preserve"> </w:t>
      </w:r>
      <w:r w:rsidR="008653ED" w:rsidRPr="008653ED">
        <w:rPr>
          <w:rFonts w:ascii="Garamond" w:hAnsi="Garamond"/>
          <w:szCs w:val="20"/>
        </w:rPr>
        <w:t>during th</w:t>
      </w:r>
      <w:r w:rsidR="008653ED">
        <w:rPr>
          <w:rFonts w:ascii="Garamond" w:hAnsi="Garamond"/>
          <w:szCs w:val="20"/>
        </w:rPr>
        <w:t>e last week of the term.</w:t>
      </w:r>
      <w:r w:rsidR="00423EE6">
        <w:rPr>
          <w:rFonts w:ascii="Garamond" w:hAnsi="Garamond"/>
          <w:szCs w:val="20"/>
        </w:rPr>
        <w:t xml:space="preserve"> </w:t>
      </w:r>
      <w:r w:rsidR="008653ED">
        <w:rPr>
          <w:rFonts w:ascii="Garamond" w:hAnsi="Garamond"/>
          <w:szCs w:val="20"/>
        </w:rPr>
        <w:t xml:space="preserve">During </w:t>
      </w:r>
      <w:r w:rsidR="008653ED" w:rsidRPr="008653ED">
        <w:rPr>
          <w:rFonts w:ascii="Garamond" w:hAnsi="Garamond"/>
          <w:szCs w:val="20"/>
        </w:rPr>
        <w:t>this webinar</w:t>
      </w:r>
      <w:r w:rsidR="00317D4D">
        <w:rPr>
          <w:rFonts w:ascii="Garamond" w:hAnsi="Garamond"/>
          <w:szCs w:val="20"/>
        </w:rPr>
        <w:t>,</w:t>
      </w:r>
      <w:r w:rsidR="008653ED" w:rsidRPr="008653ED">
        <w:rPr>
          <w:rFonts w:ascii="Garamond" w:hAnsi="Garamond"/>
          <w:szCs w:val="20"/>
        </w:rPr>
        <w:t xml:space="preserve"> the team will explain their methods and field the partners’ questions about the </w:t>
      </w:r>
      <w:r w:rsidR="008653ED">
        <w:rPr>
          <w:rFonts w:ascii="Garamond" w:hAnsi="Garamond"/>
          <w:szCs w:val="20"/>
        </w:rPr>
        <w:t xml:space="preserve">results and </w:t>
      </w:r>
      <w:r w:rsidR="008653ED" w:rsidRPr="008653ED">
        <w:rPr>
          <w:rFonts w:ascii="Garamond" w:hAnsi="Garamond"/>
          <w:szCs w:val="20"/>
        </w:rPr>
        <w:t>products. The products will be delivered digitally via</w:t>
      </w:r>
      <w:r w:rsidR="00423EE6">
        <w:rPr>
          <w:rFonts w:ascii="Garamond" w:hAnsi="Garamond"/>
          <w:szCs w:val="20"/>
        </w:rPr>
        <w:t xml:space="preserve"> </w:t>
      </w:r>
      <w:r w:rsidR="008653ED" w:rsidRPr="008653ED">
        <w:rPr>
          <w:rFonts w:ascii="Garamond" w:hAnsi="Garamond"/>
          <w:szCs w:val="20"/>
        </w:rPr>
        <w:t>google drive at the end of the term for immediate implementation by the end user</w:t>
      </w:r>
      <w:r w:rsidR="003E0EC3">
        <w:rPr>
          <w:rFonts w:ascii="Garamond" w:hAnsi="Garamond"/>
          <w:szCs w:val="20"/>
        </w:rPr>
        <w:t>s</w:t>
      </w:r>
      <w:r w:rsidR="008653ED" w:rsidRPr="008653ED">
        <w:rPr>
          <w:rFonts w:ascii="Garamond" w:hAnsi="Garamond"/>
          <w:szCs w:val="20"/>
        </w:rPr>
        <w:t>.</w:t>
      </w:r>
    </w:p>
    <w:p w14:paraId="65AD80DB" w14:textId="3B6CDE21" w:rsidR="00CD0433" w:rsidRDefault="00CD0433" w:rsidP="00C72F1A">
      <w:pPr>
        <w:rPr>
          <w:sz w:val="20"/>
          <w:szCs w:val="20"/>
        </w:rPr>
      </w:pPr>
    </w:p>
    <w:p w14:paraId="4C354B64" w14:textId="77777777" w:rsidR="00CD0433" w:rsidRPr="00276572" w:rsidRDefault="002E2D9E" w:rsidP="001A4EC6">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1A4EC6">
      <w:pPr>
        <w:outlineLvl w:val="0"/>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89"/>
        <w:gridCol w:w="4531"/>
      </w:tblGrid>
      <w:tr w:rsidR="00B76BDC" w:rsidRPr="00CD0433" w14:paraId="1E59A37D" w14:textId="77777777" w:rsidTr="00762187">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45012A81" w:rsidR="00B76BDC" w:rsidRPr="00636FAE" w:rsidRDefault="003E0EC3"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762187">
        <w:tc>
          <w:tcPr>
            <w:tcW w:w="2347" w:type="dxa"/>
            <w:vAlign w:val="center"/>
          </w:tcPr>
          <w:p w14:paraId="6FE1A73B" w14:textId="384367A9" w:rsidR="00B76BDC" w:rsidRPr="005C6FC1" w:rsidRDefault="003E0EC3" w:rsidP="00C059E6">
            <w:pPr>
              <w:rPr>
                <w:rFonts w:ascii="Garamond" w:hAnsi="Garamond"/>
                <w:b/>
                <w:bCs/>
              </w:rPr>
            </w:pPr>
            <w:r>
              <w:rPr>
                <w:rFonts w:ascii="Garamond" w:hAnsi="Garamond"/>
                <w:b/>
                <w:bCs/>
              </w:rPr>
              <w:t xml:space="preserve">TRMM </w:t>
            </w:r>
            <w:r w:rsidR="00C059E6">
              <w:rPr>
                <w:rFonts w:ascii="Garamond" w:hAnsi="Garamond"/>
                <w:b/>
                <w:bCs/>
              </w:rPr>
              <w:t>TMI</w:t>
            </w:r>
          </w:p>
        </w:tc>
        <w:tc>
          <w:tcPr>
            <w:tcW w:w="2411" w:type="dxa"/>
            <w:vAlign w:val="center"/>
          </w:tcPr>
          <w:p w14:paraId="3ED984CF" w14:textId="74ABAB71" w:rsidR="00B76BDC" w:rsidRPr="005C6FC1" w:rsidRDefault="003E0EC3" w:rsidP="009A492A">
            <w:pPr>
              <w:rPr>
                <w:rFonts w:ascii="Garamond" w:hAnsi="Garamond"/>
              </w:rPr>
            </w:pPr>
            <w:r>
              <w:rPr>
                <w:rFonts w:ascii="Garamond" w:hAnsi="Garamond"/>
              </w:rPr>
              <w:t>Precipitation</w:t>
            </w:r>
          </w:p>
        </w:tc>
        <w:tc>
          <w:tcPr>
            <w:tcW w:w="4597" w:type="dxa"/>
            <w:vAlign w:val="center"/>
          </w:tcPr>
          <w:p w14:paraId="39C8D523" w14:textId="4E2B7E80" w:rsidR="00B76BDC" w:rsidRPr="005C6FC1" w:rsidRDefault="003E0EC3" w:rsidP="009A492A">
            <w:pPr>
              <w:rPr>
                <w:rFonts w:ascii="Garamond" w:hAnsi="Garamond"/>
              </w:rPr>
            </w:pPr>
            <w:r>
              <w:rPr>
                <w:rFonts w:ascii="Garamond" w:hAnsi="Garamond"/>
              </w:rPr>
              <w:t>Precipitation will be used as an input for the SWAT model.</w:t>
            </w:r>
          </w:p>
        </w:tc>
      </w:tr>
      <w:tr w:rsidR="00B76BDC" w:rsidRPr="005C6FC1" w14:paraId="3D3DFEA5" w14:textId="77777777" w:rsidTr="00762187">
        <w:tc>
          <w:tcPr>
            <w:tcW w:w="2347" w:type="dxa"/>
            <w:tcBorders>
              <w:bottom w:val="single" w:sz="4" w:space="0" w:color="auto"/>
            </w:tcBorders>
            <w:vAlign w:val="center"/>
          </w:tcPr>
          <w:p w14:paraId="2E7A36AA" w14:textId="0CEC935E" w:rsidR="00B76BDC" w:rsidRPr="005C6FC1" w:rsidRDefault="003E0EC3" w:rsidP="00C059E6">
            <w:pPr>
              <w:rPr>
                <w:rFonts w:ascii="Garamond" w:hAnsi="Garamond"/>
                <w:b/>
                <w:bCs/>
              </w:rPr>
            </w:pPr>
            <w:r>
              <w:rPr>
                <w:rFonts w:ascii="Garamond" w:hAnsi="Garamond"/>
                <w:b/>
                <w:bCs/>
              </w:rPr>
              <w:t xml:space="preserve">GPM </w:t>
            </w:r>
            <w:r w:rsidR="00C059E6">
              <w:rPr>
                <w:rFonts w:ascii="Garamond" w:hAnsi="Garamond"/>
                <w:b/>
                <w:bCs/>
              </w:rPr>
              <w:t xml:space="preserve">GMI </w:t>
            </w:r>
          </w:p>
        </w:tc>
        <w:tc>
          <w:tcPr>
            <w:tcW w:w="2411" w:type="dxa"/>
            <w:tcBorders>
              <w:bottom w:val="single" w:sz="4" w:space="0" w:color="auto"/>
            </w:tcBorders>
            <w:vAlign w:val="center"/>
          </w:tcPr>
          <w:p w14:paraId="218FF07A" w14:textId="45B4DEF5" w:rsidR="00B76BDC" w:rsidRPr="005C6FC1" w:rsidRDefault="003E0EC3" w:rsidP="009A492A">
            <w:pPr>
              <w:rPr>
                <w:rFonts w:ascii="Garamond" w:hAnsi="Garamond"/>
              </w:rPr>
            </w:pPr>
            <w:r>
              <w:rPr>
                <w:rFonts w:ascii="Garamond" w:hAnsi="Garamond"/>
              </w:rPr>
              <w:t>Precipitation</w:t>
            </w:r>
          </w:p>
        </w:tc>
        <w:tc>
          <w:tcPr>
            <w:tcW w:w="4597" w:type="dxa"/>
            <w:tcBorders>
              <w:bottom w:val="single" w:sz="4" w:space="0" w:color="auto"/>
            </w:tcBorders>
            <w:vAlign w:val="center"/>
          </w:tcPr>
          <w:p w14:paraId="2A092E32" w14:textId="2B98800D" w:rsidR="00B76BDC" w:rsidRPr="005C6FC1" w:rsidRDefault="003E0EC3" w:rsidP="009A492A">
            <w:pPr>
              <w:rPr>
                <w:rFonts w:ascii="Garamond" w:hAnsi="Garamond"/>
              </w:rPr>
            </w:pPr>
            <w:r>
              <w:rPr>
                <w:rFonts w:ascii="Garamond" w:hAnsi="Garamond"/>
              </w:rPr>
              <w:t>Precipitation will be used as an input for the SWAT model.</w:t>
            </w:r>
          </w:p>
        </w:tc>
      </w:tr>
      <w:tr w:rsidR="00B76BDC" w:rsidRPr="005C6FC1" w14:paraId="2173ADDF" w14:textId="77777777" w:rsidTr="00762187">
        <w:tc>
          <w:tcPr>
            <w:tcW w:w="2347" w:type="dxa"/>
            <w:tcBorders>
              <w:top w:val="single" w:sz="4" w:space="0" w:color="auto"/>
              <w:left w:val="single" w:sz="4" w:space="0" w:color="auto"/>
              <w:bottom w:val="single" w:sz="4" w:space="0" w:color="auto"/>
            </w:tcBorders>
            <w:vAlign w:val="center"/>
          </w:tcPr>
          <w:p w14:paraId="0E5EC88D" w14:textId="7BA38CA8" w:rsidR="00B76BDC" w:rsidRPr="005C6FC1" w:rsidRDefault="003E0EC3" w:rsidP="009A492A">
            <w:pPr>
              <w:rPr>
                <w:rFonts w:ascii="Garamond" w:hAnsi="Garamond"/>
                <w:b/>
                <w:bCs/>
              </w:rPr>
            </w:pPr>
            <w:r>
              <w:rPr>
                <w:rFonts w:ascii="Garamond" w:hAnsi="Garamond"/>
                <w:b/>
                <w:bCs/>
              </w:rPr>
              <w:t>Aqua MODIS</w:t>
            </w:r>
          </w:p>
        </w:tc>
        <w:tc>
          <w:tcPr>
            <w:tcW w:w="2411" w:type="dxa"/>
            <w:tcBorders>
              <w:top w:val="single" w:sz="4" w:space="0" w:color="auto"/>
              <w:bottom w:val="single" w:sz="4" w:space="0" w:color="auto"/>
            </w:tcBorders>
            <w:vAlign w:val="center"/>
          </w:tcPr>
          <w:p w14:paraId="65407D12" w14:textId="3A521990" w:rsidR="00B76BDC" w:rsidRPr="005C6FC1" w:rsidRDefault="003E0EC3" w:rsidP="009A492A">
            <w:pPr>
              <w:rPr>
                <w:rFonts w:ascii="Garamond" w:hAnsi="Garamond"/>
              </w:rPr>
            </w:pPr>
            <w:r>
              <w:rPr>
                <w:rFonts w:ascii="Garamond" w:hAnsi="Garamond"/>
              </w:rPr>
              <w:t>Land surface temperature</w:t>
            </w:r>
          </w:p>
        </w:tc>
        <w:tc>
          <w:tcPr>
            <w:tcW w:w="4597" w:type="dxa"/>
            <w:tcBorders>
              <w:top w:val="single" w:sz="4" w:space="0" w:color="auto"/>
              <w:bottom w:val="single" w:sz="4" w:space="0" w:color="auto"/>
              <w:right w:val="single" w:sz="4" w:space="0" w:color="auto"/>
            </w:tcBorders>
            <w:vAlign w:val="center"/>
          </w:tcPr>
          <w:p w14:paraId="760B100D" w14:textId="21D03576" w:rsidR="00B76BDC" w:rsidRPr="005C6FC1" w:rsidRDefault="003E0EC3" w:rsidP="009A492A">
            <w:pPr>
              <w:rPr>
                <w:rFonts w:ascii="Garamond" w:hAnsi="Garamond"/>
              </w:rPr>
            </w:pPr>
            <w:r>
              <w:rPr>
                <w:rFonts w:ascii="Garamond" w:hAnsi="Garamond"/>
              </w:rPr>
              <w:t>Land surface temperature will be used as an input for the SWAT model.</w:t>
            </w:r>
          </w:p>
        </w:tc>
      </w:tr>
      <w:tr w:rsidR="00CC7683" w:rsidRPr="005C6FC1" w14:paraId="40842E69" w14:textId="77777777" w:rsidTr="00762187">
        <w:tc>
          <w:tcPr>
            <w:tcW w:w="2347" w:type="dxa"/>
            <w:tcBorders>
              <w:top w:val="single" w:sz="4" w:space="0" w:color="auto"/>
              <w:left w:val="single" w:sz="4" w:space="0" w:color="auto"/>
              <w:bottom w:val="single" w:sz="4" w:space="0" w:color="auto"/>
            </w:tcBorders>
            <w:vAlign w:val="center"/>
          </w:tcPr>
          <w:p w14:paraId="7E16130F" w14:textId="6A63DD93" w:rsidR="00CC7683" w:rsidRDefault="003E0EC3" w:rsidP="009A492A">
            <w:pPr>
              <w:rPr>
                <w:rFonts w:ascii="Garamond" w:hAnsi="Garamond"/>
                <w:b/>
                <w:bCs/>
              </w:rPr>
            </w:pPr>
            <w:r>
              <w:rPr>
                <w:rFonts w:ascii="Garamond" w:hAnsi="Garamond"/>
                <w:b/>
                <w:bCs/>
              </w:rPr>
              <w:t>Terra MODIS</w:t>
            </w:r>
          </w:p>
        </w:tc>
        <w:tc>
          <w:tcPr>
            <w:tcW w:w="2411" w:type="dxa"/>
            <w:tcBorders>
              <w:top w:val="single" w:sz="4" w:space="0" w:color="auto"/>
              <w:bottom w:val="single" w:sz="4" w:space="0" w:color="auto"/>
            </w:tcBorders>
            <w:vAlign w:val="center"/>
          </w:tcPr>
          <w:p w14:paraId="2FE626E1" w14:textId="2F457FC1" w:rsidR="00CC7683" w:rsidRDefault="003E0EC3" w:rsidP="009A492A">
            <w:pPr>
              <w:rPr>
                <w:rFonts w:ascii="Garamond" w:hAnsi="Garamond"/>
              </w:rPr>
            </w:pPr>
            <w:r>
              <w:rPr>
                <w:rFonts w:ascii="Garamond" w:hAnsi="Garamond"/>
              </w:rPr>
              <w:t>Land surface temperature</w:t>
            </w:r>
          </w:p>
        </w:tc>
        <w:tc>
          <w:tcPr>
            <w:tcW w:w="4597" w:type="dxa"/>
            <w:tcBorders>
              <w:top w:val="single" w:sz="4" w:space="0" w:color="auto"/>
              <w:bottom w:val="single" w:sz="4" w:space="0" w:color="auto"/>
              <w:right w:val="single" w:sz="4" w:space="0" w:color="auto"/>
            </w:tcBorders>
            <w:vAlign w:val="center"/>
          </w:tcPr>
          <w:p w14:paraId="2B6E461A" w14:textId="2BCDC9DD" w:rsidR="00CC7683" w:rsidRDefault="003E0EC3" w:rsidP="009A492A">
            <w:pPr>
              <w:rPr>
                <w:rFonts w:ascii="Garamond" w:hAnsi="Garamond"/>
              </w:rPr>
            </w:pPr>
            <w:r>
              <w:rPr>
                <w:rFonts w:ascii="Garamond" w:hAnsi="Garamond"/>
              </w:rPr>
              <w:t>Land surface temperature will be used as an input for the SWAT model.</w:t>
            </w:r>
          </w:p>
        </w:tc>
      </w:tr>
      <w:tr w:rsidR="003E0EC3" w:rsidRPr="005C6FC1" w14:paraId="0B4A1561" w14:textId="77777777" w:rsidTr="00762187">
        <w:tc>
          <w:tcPr>
            <w:tcW w:w="2347" w:type="dxa"/>
            <w:tcBorders>
              <w:top w:val="single" w:sz="4" w:space="0" w:color="auto"/>
              <w:left w:val="single" w:sz="4" w:space="0" w:color="auto"/>
              <w:bottom w:val="single" w:sz="4" w:space="0" w:color="auto"/>
            </w:tcBorders>
            <w:vAlign w:val="center"/>
          </w:tcPr>
          <w:p w14:paraId="4320D3FE" w14:textId="5FA463FA" w:rsidR="003E0EC3" w:rsidRDefault="003E0EC3" w:rsidP="009A492A">
            <w:pPr>
              <w:rPr>
                <w:rFonts w:ascii="Garamond" w:hAnsi="Garamond"/>
                <w:b/>
                <w:bCs/>
              </w:rPr>
            </w:pPr>
            <w:r>
              <w:rPr>
                <w:rFonts w:ascii="Garamond" w:hAnsi="Garamond"/>
                <w:b/>
                <w:bCs/>
              </w:rPr>
              <w:t>SRTM</w:t>
            </w:r>
          </w:p>
        </w:tc>
        <w:tc>
          <w:tcPr>
            <w:tcW w:w="2411" w:type="dxa"/>
            <w:tcBorders>
              <w:top w:val="single" w:sz="4" w:space="0" w:color="auto"/>
              <w:bottom w:val="single" w:sz="4" w:space="0" w:color="auto"/>
            </w:tcBorders>
            <w:vAlign w:val="center"/>
          </w:tcPr>
          <w:p w14:paraId="5D718A71" w14:textId="22B01D1D" w:rsidR="003E0EC3" w:rsidRDefault="003E0EC3" w:rsidP="009A492A">
            <w:pPr>
              <w:rPr>
                <w:rFonts w:ascii="Garamond" w:hAnsi="Garamond"/>
              </w:rPr>
            </w:pPr>
            <w:r>
              <w:rPr>
                <w:rFonts w:ascii="Garamond" w:hAnsi="Garamond"/>
              </w:rPr>
              <w:t>Elevation</w:t>
            </w:r>
          </w:p>
        </w:tc>
        <w:tc>
          <w:tcPr>
            <w:tcW w:w="4597" w:type="dxa"/>
            <w:tcBorders>
              <w:top w:val="single" w:sz="4" w:space="0" w:color="auto"/>
              <w:bottom w:val="single" w:sz="4" w:space="0" w:color="auto"/>
              <w:right w:val="single" w:sz="4" w:space="0" w:color="auto"/>
            </w:tcBorders>
            <w:vAlign w:val="center"/>
          </w:tcPr>
          <w:p w14:paraId="67D902B7" w14:textId="3FAF153A" w:rsidR="003E0EC3" w:rsidRDefault="003E0EC3" w:rsidP="00203028">
            <w:pPr>
              <w:rPr>
                <w:rFonts w:ascii="Garamond" w:hAnsi="Garamond"/>
              </w:rPr>
            </w:pPr>
            <w:r>
              <w:rPr>
                <w:rFonts w:ascii="Garamond" w:hAnsi="Garamond"/>
              </w:rPr>
              <w:t xml:space="preserve">Elevation with be used as an input for </w:t>
            </w:r>
            <w:r w:rsidR="00203028">
              <w:rPr>
                <w:rFonts w:ascii="Garamond" w:hAnsi="Garamond"/>
              </w:rPr>
              <w:t xml:space="preserve">the </w:t>
            </w:r>
            <w:r>
              <w:rPr>
                <w:rFonts w:ascii="Garamond" w:hAnsi="Garamond"/>
              </w:rPr>
              <w:t>SWAT</w:t>
            </w:r>
            <w:r w:rsidR="00FB06DF">
              <w:rPr>
                <w:rFonts w:ascii="Garamond" w:hAnsi="Garamond"/>
              </w:rPr>
              <w:t xml:space="preserve"> </w:t>
            </w:r>
            <w:r>
              <w:rPr>
                <w:rFonts w:ascii="Garamond" w:hAnsi="Garamond"/>
              </w:rPr>
              <w:t>model.</w:t>
            </w:r>
          </w:p>
        </w:tc>
      </w:tr>
      <w:tr w:rsidR="003E0EC3" w:rsidRPr="005C6FC1" w14:paraId="4C505186" w14:textId="77777777" w:rsidTr="00762187">
        <w:tc>
          <w:tcPr>
            <w:tcW w:w="2347" w:type="dxa"/>
            <w:tcBorders>
              <w:top w:val="single" w:sz="4" w:space="0" w:color="auto"/>
              <w:left w:val="single" w:sz="4" w:space="0" w:color="auto"/>
              <w:bottom w:val="single" w:sz="4" w:space="0" w:color="auto"/>
            </w:tcBorders>
            <w:vAlign w:val="center"/>
          </w:tcPr>
          <w:p w14:paraId="47ABF655" w14:textId="7CA92EC4" w:rsidR="003E0EC3" w:rsidRDefault="003E0EC3" w:rsidP="009A492A">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2B15E9A1" w14:textId="197B87A0" w:rsidR="003E0EC3" w:rsidRDefault="003E0EC3" w:rsidP="009A492A">
            <w:pPr>
              <w:rPr>
                <w:rFonts w:ascii="Garamond" w:hAnsi="Garamond"/>
              </w:rPr>
            </w:pPr>
            <w:r>
              <w:rPr>
                <w:rFonts w:ascii="Garamond" w:hAnsi="Garamond"/>
              </w:rPr>
              <w:t>Land cover</w:t>
            </w:r>
          </w:p>
        </w:tc>
        <w:tc>
          <w:tcPr>
            <w:tcW w:w="4597" w:type="dxa"/>
            <w:tcBorders>
              <w:top w:val="single" w:sz="4" w:space="0" w:color="auto"/>
              <w:bottom w:val="single" w:sz="4" w:space="0" w:color="auto"/>
              <w:right w:val="single" w:sz="4" w:space="0" w:color="auto"/>
            </w:tcBorders>
            <w:vAlign w:val="center"/>
          </w:tcPr>
          <w:p w14:paraId="02B09BA9" w14:textId="090E3D6D" w:rsidR="003E0EC3" w:rsidRDefault="003E0EC3" w:rsidP="00351114">
            <w:pPr>
              <w:rPr>
                <w:rFonts w:ascii="Garamond" w:hAnsi="Garamond"/>
              </w:rPr>
            </w:pPr>
            <w:r>
              <w:rPr>
                <w:rFonts w:ascii="Garamond" w:hAnsi="Garamond"/>
              </w:rPr>
              <w:t>Land cover will be used</w:t>
            </w:r>
            <w:r w:rsidR="00351114">
              <w:rPr>
                <w:rFonts w:ascii="Garamond" w:hAnsi="Garamond"/>
              </w:rPr>
              <w:t xml:space="preserve"> to examine urban footprint expansion</w:t>
            </w:r>
            <w:r>
              <w:rPr>
                <w:rFonts w:ascii="Garamond" w:hAnsi="Garamond"/>
              </w:rPr>
              <w:t>.</w:t>
            </w:r>
          </w:p>
        </w:tc>
      </w:tr>
      <w:tr w:rsidR="003E0EC3" w:rsidRPr="005C6FC1" w14:paraId="7DD496A6" w14:textId="77777777" w:rsidTr="00762187">
        <w:tc>
          <w:tcPr>
            <w:tcW w:w="2347" w:type="dxa"/>
            <w:tcBorders>
              <w:top w:val="single" w:sz="4" w:space="0" w:color="auto"/>
              <w:left w:val="single" w:sz="4" w:space="0" w:color="auto"/>
              <w:bottom w:val="single" w:sz="4" w:space="0" w:color="auto"/>
            </w:tcBorders>
            <w:vAlign w:val="center"/>
          </w:tcPr>
          <w:p w14:paraId="11D753CB" w14:textId="0173FF88" w:rsidR="003E0EC3" w:rsidRDefault="003E0EC3" w:rsidP="009A492A">
            <w:pPr>
              <w:rPr>
                <w:rFonts w:ascii="Garamond" w:hAnsi="Garamond"/>
                <w:b/>
                <w:bCs/>
              </w:rPr>
            </w:pPr>
            <w:r>
              <w:rPr>
                <w:rFonts w:ascii="Garamond" w:hAnsi="Garamond"/>
                <w:b/>
                <w:bCs/>
              </w:rPr>
              <w:t>Suomi NPP VIIRS</w:t>
            </w:r>
          </w:p>
        </w:tc>
        <w:tc>
          <w:tcPr>
            <w:tcW w:w="2411" w:type="dxa"/>
            <w:tcBorders>
              <w:top w:val="single" w:sz="4" w:space="0" w:color="auto"/>
              <w:bottom w:val="single" w:sz="4" w:space="0" w:color="auto"/>
            </w:tcBorders>
            <w:vAlign w:val="center"/>
          </w:tcPr>
          <w:p w14:paraId="0CB649A2" w14:textId="1B451547" w:rsidR="003E0EC3" w:rsidRDefault="003E0EC3" w:rsidP="009A492A">
            <w:pPr>
              <w:rPr>
                <w:rFonts w:ascii="Garamond" w:hAnsi="Garamond"/>
              </w:rPr>
            </w:pPr>
            <w:r>
              <w:rPr>
                <w:rFonts w:ascii="Garamond" w:hAnsi="Garamond"/>
              </w:rPr>
              <w:t>Land surface temperature</w:t>
            </w:r>
          </w:p>
        </w:tc>
        <w:tc>
          <w:tcPr>
            <w:tcW w:w="4597" w:type="dxa"/>
            <w:tcBorders>
              <w:top w:val="single" w:sz="4" w:space="0" w:color="auto"/>
              <w:bottom w:val="single" w:sz="4" w:space="0" w:color="auto"/>
              <w:right w:val="single" w:sz="4" w:space="0" w:color="auto"/>
            </w:tcBorders>
            <w:vAlign w:val="center"/>
          </w:tcPr>
          <w:p w14:paraId="4833947F" w14:textId="10C5DEA2" w:rsidR="003E0EC3" w:rsidRDefault="003E0EC3" w:rsidP="009A492A">
            <w:pPr>
              <w:rPr>
                <w:rFonts w:ascii="Garamond" w:hAnsi="Garamond"/>
              </w:rPr>
            </w:pPr>
            <w:r>
              <w:rPr>
                <w:rFonts w:ascii="Garamond" w:hAnsi="Garamond"/>
              </w:rPr>
              <w:t>Land surface temperature will be used as an input for the SWAT model.</w:t>
            </w:r>
          </w:p>
        </w:tc>
      </w:tr>
    </w:tbl>
    <w:p w14:paraId="6DE21442" w14:textId="77777777" w:rsidR="007A4F2A" w:rsidRPr="00CD0433" w:rsidRDefault="007A4F2A" w:rsidP="007A4F2A">
      <w:pPr>
        <w:rPr>
          <w:sz w:val="20"/>
          <w:szCs w:val="20"/>
        </w:rPr>
      </w:pPr>
    </w:p>
    <w:p w14:paraId="1530166C" w14:textId="39A1222D" w:rsidR="00B9614C" w:rsidRPr="00276572" w:rsidRDefault="007A4F2A" w:rsidP="001A4EC6">
      <w:pPr>
        <w:outlineLvl w:val="0"/>
        <w:rPr>
          <w:i/>
          <w:sz w:val="20"/>
          <w:szCs w:val="20"/>
        </w:rPr>
      </w:pPr>
      <w:r w:rsidRPr="00276572">
        <w:rPr>
          <w:b/>
          <w:i/>
          <w:sz w:val="20"/>
          <w:szCs w:val="20"/>
        </w:rPr>
        <w:t>Ancillary Datasets:</w:t>
      </w:r>
    </w:p>
    <w:p w14:paraId="71359C13" w14:textId="55B3DED9" w:rsidR="00217031" w:rsidRDefault="00217031" w:rsidP="00217031">
      <w:pPr>
        <w:pStyle w:val="NormalWeb"/>
        <w:spacing w:before="0" w:beforeAutospacing="0" w:after="0" w:afterAutospacing="0"/>
        <w:ind w:left="720" w:hanging="720"/>
      </w:pPr>
      <w:r>
        <w:rPr>
          <w:rFonts w:ascii="Garamond" w:hAnsi="Garamond"/>
          <w:color w:val="000000"/>
          <w:sz w:val="22"/>
          <w:szCs w:val="22"/>
        </w:rPr>
        <w:t>SEDAC Global Human Footprint, v2 – contribute to urban footprint time series based on population density, intensity of infrastructure, and human land use</w:t>
      </w:r>
    </w:p>
    <w:p w14:paraId="30B18302" w14:textId="77777777" w:rsidR="00217031" w:rsidRDefault="00217031" w:rsidP="00217031">
      <w:pPr>
        <w:pStyle w:val="NormalWeb"/>
        <w:spacing w:before="0" w:beforeAutospacing="0" w:after="0" w:afterAutospacing="0"/>
        <w:ind w:left="720" w:hanging="720"/>
      </w:pPr>
      <w:r>
        <w:rPr>
          <w:rFonts w:ascii="Garamond" w:hAnsi="Garamond"/>
          <w:color w:val="000000"/>
          <w:sz w:val="22"/>
          <w:szCs w:val="22"/>
        </w:rPr>
        <w:t>SEDAC Global Man-made Impervious Surface – contribute to urban footprint time series based on percent of impervious cover</w:t>
      </w:r>
    </w:p>
    <w:p w14:paraId="6A9E99D6" w14:textId="70790531" w:rsidR="00F65ED5" w:rsidRDefault="00217031" w:rsidP="00F65ED5">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lastRenderedPageBreak/>
        <w:t>NASA SERVIR Regional Land Cover Monitoring System – compare with land cover classes calculated by team</w:t>
      </w:r>
    </w:p>
    <w:p w14:paraId="0870B256" w14:textId="6DC92B40" w:rsidR="002675F8" w:rsidRDefault="00F65ED5" w:rsidP="00F65ED5">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t>D</w:t>
      </w:r>
      <w:r w:rsidR="002675F8" w:rsidRPr="002675F8">
        <w:rPr>
          <w:rFonts w:ascii="Garamond" w:hAnsi="Garamond"/>
          <w:color w:val="000000"/>
          <w:sz w:val="22"/>
          <w:szCs w:val="22"/>
        </w:rPr>
        <w:t>IVA-Geographic</w:t>
      </w:r>
      <w:r w:rsidR="002675F8">
        <w:rPr>
          <w:rFonts w:ascii="Garamond" w:hAnsi="Garamond"/>
          <w:color w:val="000000"/>
          <w:sz w:val="22"/>
          <w:szCs w:val="22"/>
        </w:rPr>
        <w:t xml:space="preserve"> </w:t>
      </w:r>
      <w:r w:rsidR="002675F8" w:rsidRPr="002675F8">
        <w:rPr>
          <w:rFonts w:ascii="Garamond" w:hAnsi="Garamond"/>
          <w:color w:val="000000"/>
          <w:sz w:val="22"/>
          <w:szCs w:val="22"/>
        </w:rPr>
        <w:t>Information System (GIS)</w:t>
      </w:r>
      <w:r w:rsidR="002675F8">
        <w:rPr>
          <w:rFonts w:ascii="Garamond" w:hAnsi="Garamond"/>
          <w:color w:val="000000"/>
          <w:sz w:val="22"/>
          <w:szCs w:val="22"/>
        </w:rPr>
        <w:t xml:space="preserve"> Thailand </w:t>
      </w:r>
      <w:r w:rsidR="00FB06DF">
        <w:rPr>
          <w:rFonts w:ascii="Garamond" w:hAnsi="Garamond"/>
          <w:color w:val="000000"/>
          <w:sz w:val="22"/>
          <w:szCs w:val="22"/>
        </w:rPr>
        <w:t>Road</w:t>
      </w:r>
      <w:r w:rsidR="002675F8">
        <w:rPr>
          <w:rFonts w:ascii="Garamond" w:hAnsi="Garamond"/>
          <w:color w:val="000000"/>
          <w:sz w:val="22"/>
          <w:szCs w:val="22"/>
        </w:rPr>
        <w:t>s</w:t>
      </w:r>
      <w:r w:rsidR="00FB06DF">
        <w:rPr>
          <w:rFonts w:ascii="Garamond" w:hAnsi="Garamond"/>
          <w:color w:val="000000"/>
          <w:sz w:val="22"/>
          <w:szCs w:val="22"/>
        </w:rPr>
        <w:t xml:space="preserve"> – </w:t>
      </w:r>
      <w:r w:rsidR="002675F8">
        <w:rPr>
          <w:rFonts w:ascii="Garamond" w:hAnsi="Garamond"/>
          <w:color w:val="000000"/>
          <w:sz w:val="22"/>
          <w:szCs w:val="22"/>
        </w:rPr>
        <w:t>use s</w:t>
      </w:r>
      <w:r w:rsidR="002675F8" w:rsidRPr="002675F8">
        <w:rPr>
          <w:rFonts w:ascii="Garamond" w:hAnsi="Garamond"/>
          <w:color w:val="000000"/>
          <w:sz w:val="22"/>
          <w:szCs w:val="22"/>
        </w:rPr>
        <w:t>hapefile detailing the road and railroad systems in Thailand based on the 1992 Digital Chart of the World</w:t>
      </w:r>
      <w:r w:rsidR="002675F8">
        <w:rPr>
          <w:rFonts w:ascii="Garamond" w:hAnsi="Garamond"/>
          <w:color w:val="000000"/>
          <w:sz w:val="22"/>
          <w:szCs w:val="22"/>
        </w:rPr>
        <w:t xml:space="preserve"> and</w:t>
      </w:r>
      <w:r w:rsidR="002675F8" w:rsidRPr="002675F8">
        <w:rPr>
          <w:rFonts w:ascii="Garamond" w:hAnsi="Garamond"/>
          <w:color w:val="000000"/>
          <w:sz w:val="22"/>
          <w:szCs w:val="22"/>
        </w:rPr>
        <w:t xml:space="preserve"> Hum</w:t>
      </w:r>
      <w:r w:rsidR="002675F8">
        <w:rPr>
          <w:rFonts w:ascii="Garamond" w:hAnsi="Garamond"/>
          <w:color w:val="000000"/>
          <w:sz w:val="22"/>
          <w:szCs w:val="22"/>
        </w:rPr>
        <w:t xml:space="preserve">anitarian </w:t>
      </w:r>
      <w:r w:rsidR="002675F8" w:rsidRPr="002675F8">
        <w:rPr>
          <w:rFonts w:ascii="Garamond" w:hAnsi="Garamond"/>
          <w:color w:val="000000"/>
          <w:sz w:val="22"/>
          <w:szCs w:val="22"/>
        </w:rPr>
        <w:t xml:space="preserve">Data Exchange (HDX) </w:t>
      </w:r>
      <w:r w:rsidR="002675F8">
        <w:rPr>
          <w:rFonts w:ascii="Garamond" w:hAnsi="Garamond"/>
          <w:color w:val="000000"/>
          <w:sz w:val="22"/>
          <w:szCs w:val="22"/>
        </w:rPr>
        <w:t xml:space="preserve">2005 </w:t>
      </w:r>
    </w:p>
    <w:p w14:paraId="4ECB1522" w14:textId="372F01E7" w:rsidR="00FB06DF" w:rsidRPr="002675F8" w:rsidRDefault="00506960" w:rsidP="002675F8">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t>FAO Harmonized World Soil Database v 1.2</w:t>
      </w:r>
      <w:r w:rsidR="00FB06DF" w:rsidRPr="00DD39CB">
        <w:rPr>
          <w:rFonts w:ascii="Garamond" w:hAnsi="Garamond"/>
          <w:color w:val="000000"/>
          <w:sz w:val="22"/>
          <w:szCs w:val="22"/>
        </w:rPr>
        <w:t xml:space="preserve"> – </w:t>
      </w:r>
      <w:r>
        <w:rPr>
          <w:rFonts w:ascii="Garamond" w:hAnsi="Garamond"/>
          <w:color w:val="000000"/>
          <w:sz w:val="22"/>
          <w:szCs w:val="22"/>
        </w:rPr>
        <w:t xml:space="preserve">use soil type as an input for </w:t>
      </w:r>
      <w:r w:rsidR="00203028">
        <w:rPr>
          <w:rFonts w:ascii="Garamond" w:hAnsi="Garamond"/>
          <w:color w:val="000000"/>
          <w:sz w:val="22"/>
          <w:szCs w:val="22"/>
        </w:rPr>
        <w:t>SWAT</w:t>
      </w:r>
      <w:r>
        <w:rPr>
          <w:rFonts w:ascii="Garamond" w:hAnsi="Garamond"/>
          <w:color w:val="000000"/>
          <w:sz w:val="22"/>
          <w:szCs w:val="22"/>
        </w:rPr>
        <w:t xml:space="preserve"> model</w:t>
      </w:r>
    </w:p>
    <w:p w14:paraId="7452885F" w14:textId="77777777" w:rsidR="00896D48" w:rsidRPr="00CD0433" w:rsidRDefault="00896D48" w:rsidP="00B76BDC">
      <w:pPr>
        <w:rPr>
          <w:b/>
          <w:sz w:val="20"/>
          <w:szCs w:val="20"/>
        </w:rPr>
      </w:pPr>
    </w:p>
    <w:p w14:paraId="1D469BF3" w14:textId="75A8ED9D" w:rsidR="00B9614C" w:rsidRPr="00276572" w:rsidRDefault="0080287D" w:rsidP="001A4EC6">
      <w:pPr>
        <w:outlineLvl w:val="0"/>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7A8C0F2" w14:textId="0D52E5E1" w:rsidR="00700247" w:rsidRDefault="00700247" w:rsidP="00700247">
      <w:pPr>
        <w:pStyle w:val="NormalWeb"/>
        <w:spacing w:before="0" w:beforeAutospacing="0" w:after="0" w:afterAutospacing="0"/>
      </w:pPr>
      <w:r>
        <w:rPr>
          <w:rFonts w:ascii="Garamond" w:hAnsi="Garamond"/>
          <w:color w:val="000000"/>
          <w:sz w:val="22"/>
          <w:szCs w:val="22"/>
        </w:rPr>
        <w:t xml:space="preserve">Soil and Water Assessment Tool (POC: </w:t>
      </w:r>
      <w:proofErr w:type="spellStart"/>
      <w:r>
        <w:rPr>
          <w:rFonts w:ascii="Garamond" w:hAnsi="Garamond"/>
          <w:color w:val="000000"/>
          <w:sz w:val="22"/>
          <w:szCs w:val="22"/>
        </w:rPr>
        <w:t>Thailynn</w:t>
      </w:r>
      <w:proofErr w:type="spellEnd"/>
      <w:r>
        <w:rPr>
          <w:rFonts w:ascii="Garamond" w:hAnsi="Garamond"/>
          <w:color w:val="000000"/>
          <w:sz w:val="22"/>
          <w:szCs w:val="22"/>
        </w:rPr>
        <w:t xml:space="preserve"> Munroe, NASA SERVIR</w:t>
      </w:r>
      <w:r w:rsidR="00D16229">
        <w:rPr>
          <w:rFonts w:ascii="Garamond" w:hAnsi="Garamond"/>
          <w:color w:val="000000"/>
          <w:sz w:val="22"/>
          <w:szCs w:val="22"/>
        </w:rPr>
        <w:t>)</w:t>
      </w:r>
    </w:p>
    <w:p w14:paraId="4ABE973B" w14:textId="77777777" w:rsidR="006A2A26" w:rsidRDefault="006A2A26" w:rsidP="006A2A26">
      <w:pPr>
        <w:rPr>
          <w:b/>
          <w:bCs/>
          <w:i/>
          <w:sz w:val="20"/>
          <w:szCs w:val="20"/>
        </w:rPr>
      </w:pPr>
    </w:p>
    <w:p w14:paraId="0CBC9B56" w14:textId="77777777" w:rsidR="006A2A26" w:rsidRPr="00272CD9" w:rsidRDefault="006A2A26" w:rsidP="001A4EC6">
      <w:pPr>
        <w:outlineLvl w:val="0"/>
        <w:rPr>
          <w:i/>
          <w:sz w:val="20"/>
          <w:szCs w:val="20"/>
        </w:rPr>
      </w:pPr>
      <w:r w:rsidRPr="00272CD9">
        <w:rPr>
          <w:b/>
          <w:bCs/>
          <w:i/>
          <w:sz w:val="20"/>
          <w:szCs w:val="20"/>
        </w:rPr>
        <w:t>Software &amp; Scripting:</w:t>
      </w:r>
    </w:p>
    <w:p w14:paraId="24F181DC" w14:textId="7DEFA3BF" w:rsidR="006A2A26" w:rsidRPr="005C6FC1" w:rsidRDefault="00D4137A" w:rsidP="001A4EC6">
      <w:pPr>
        <w:ind w:left="720" w:hanging="720"/>
        <w:outlineLvl w:val="0"/>
        <w:rPr>
          <w:rFonts w:ascii="Garamond" w:hAnsi="Garamond"/>
        </w:rPr>
      </w:pPr>
      <w:proofErr w:type="spellStart"/>
      <w:r>
        <w:rPr>
          <w:rFonts w:ascii="Garamond" w:hAnsi="Garamond"/>
        </w:rPr>
        <w:t>Esri</w:t>
      </w:r>
      <w:proofErr w:type="spellEnd"/>
      <w:r>
        <w:rPr>
          <w:rFonts w:ascii="Garamond" w:hAnsi="Garamond"/>
        </w:rPr>
        <w:t xml:space="preserve"> ArcGIS</w:t>
      </w:r>
      <w:r w:rsidR="006A2A26" w:rsidRPr="005C6FC1">
        <w:rPr>
          <w:rFonts w:ascii="Garamond" w:hAnsi="Garamond"/>
        </w:rPr>
        <w:t xml:space="preserve"> </w:t>
      </w:r>
      <w:r w:rsidR="00A824B6">
        <w:rPr>
          <w:rFonts w:ascii="Garamond" w:hAnsi="Garamond"/>
        </w:rPr>
        <w:t>– processing of satellite imagery and creation of maps and time series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1A4EC6">
      <w:pPr>
        <w:pBdr>
          <w:bottom w:val="single" w:sz="4" w:space="1" w:color="auto"/>
        </w:pBdr>
        <w:outlineLvl w:val="0"/>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1A4EC6">
      <w:pPr>
        <w:outlineLvl w:val="0"/>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565FC6">
        <w:tc>
          <w:tcPr>
            <w:tcW w:w="2273" w:type="dxa"/>
            <w:shd w:val="clear" w:color="auto" w:fill="31849B" w:themeFill="accent5" w:themeFillShade="BF"/>
            <w:vAlign w:val="center"/>
          </w:tcPr>
          <w:p w14:paraId="67DE7A20" w14:textId="6ADE2FDF" w:rsidR="001538F2" w:rsidRPr="00636FAE" w:rsidRDefault="001538F2" w:rsidP="00D30CF2">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565FC6">
        <w:tc>
          <w:tcPr>
            <w:tcW w:w="2273" w:type="dxa"/>
            <w:vAlign w:val="center"/>
          </w:tcPr>
          <w:p w14:paraId="6303043D" w14:textId="276F8BD3" w:rsidR="001538F2" w:rsidRPr="00B27932" w:rsidRDefault="008653ED" w:rsidP="009A492A">
            <w:pPr>
              <w:rPr>
                <w:rFonts w:ascii="Garamond" w:hAnsi="Garamond"/>
                <w:b/>
                <w:bCs/>
              </w:rPr>
            </w:pPr>
            <w:r w:rsidRPr="00B27932">
              <w:rPr>
                <w:rFonts w:ascii="Garamond" w:hAnsi="Garamond"/>
                <w:b/>
                <w:bCs/>
              </w:rPr>
              <w:t>Map of Key Runoff Areas</w:t>
            </w:r>
          </w:p>
        </w:tc>
        <w:tc>
          <w:tcPr>
            <w:tcW w:w="3240" w:type="dxa"/>
            <w:vAlign w:val="center"/>
          </w:tcPr>
          <w:p w14:paraId="05C6772C" w14:textId="5E9403DF" w:rsidR="001538F2" w:rsidRPr="00EC3694" w:rsidRDefault="00876D71" w:rsidP="00667181">
            <w:pPr>
              <w:rPr>
                <w:rFonts w:ascii="Garamond" w:hAnsi="Garamond"/>
              </w:rPr>
            </w:pPr>
            <w:r>
              <w:rPr>
                <w:rFonts w:ascii="Garamond" w:hAnsi="Garamond"/>
              </w:rPr>
              <w:t xml:space="preserve">This map will provide </w:t>
            </w:r>
            <w:r w:rsidR="00667181">
              <w:rPr>
                <w:rFonts w:ascii="Garamond" w:hAnsi="Garamond"/>
              </w:rPr>
              <w:t>the BMA</w:t>
            </w:r>
            <w:r>
              <w:rPr>
                <w:rFonts w:ascii="Garamond" w:hAnsi="Garamond"/>
              </w:rPr>
              <w:t xml:space="preserve"> with key runoff areas within the</w:t>
            </w:r>
            <w:r w:rsidR="00EA0C73">
              <w:rPr>
                <w:rFonts w:ascii="Garamond" w:hAnsi="Garamond"/>
              </w:rPr>
              <w:t>ir management area</w:t>
            </w:r>
            <w:r>
              <w:rPr>
                <w:rFonts w:ascii="Garamond" w:hAnsi="Garamond"/>
              </w:rPr>
              <w:t xml:space="preserve"> to assist with decision-making regarding water quality. Additionally, the context of the Bangkok Metropolitan area within the basin will provide a complete picture of potential water quality impact of runoff areas outside of the metropolitan area. </w:t>
            </w:r>
          </w:p>
        </w:tc>
        <w:tc>
          <w:tcPr>
            <w:tcW w:w="2880" w:type="dxa"/>
            <w:vAlign w:val="center"/>
          </w:tcPr>
          <w:p w14:paraId="29D692C0" w14:textId="65413360" w:rsidR="001538F2" w:rsidRPr="005C6FC1" w:rsidRDefault="002E5BE1" w:rsidP="009C0C96">
            <w:pPr>
              <w:rPr>
                <w:rFonts w:ascii="Garamond" w:hAnsi="Garamond"/>
              </w:rPr>
            </w:pPr>
            <w:r>
              <w:rPr>
                <w:rFonts w:ascii="Garamond" w:hAnsi="Garamond"/>
                <w:color w:val="000000"/>
              </w:rPr>
              <w:t xml:space="preserve">Based on TRMM TMI, GPM GMI, MODIS, </w:t>
            </w:r>
            <w:r w:rsidR="00765E41">
              <w:rPr>
                <w:rFonts w:ascii="Garamond" w:hAnsi="Garamond"/>
                <w:color w:val="000000"/>
              </w:rPr>
              <w:t xml:space="preserve">VIIRS, </w:t>
            </w:r>
            <w:r>
              <w:rPr>
                <w:rFonts w:ascii="Garamond" w:hAnsi="Garamond"/>
                <w:color w:val="000000"/>
              </w:rPr>
              <w:t>SRTM and</w:t>
            </w:r>
            <w:r w:rsidR="00565FC6">
              <w:rPr>
                <w:rFonts w:ascii="Garamond" w:hAnsi="Garamond"/>
                <w:color w:val="000000"/>
              </w:rPr>
              <w:t xml:space="preserve"> ancillary datasets, </w:t>
            </w:r>
            <w:r>
              <w:rPr>
                <w:rFonts w:ascii="Garamond" w:hAnsi="Garamond"/>
                <w:color w:val="000000"/>
              </w:rPr>
              <w:t xml:space="preserve">the </w:t>
            </w:r>
            <w:r w:rsidR="00565FC6">
              <w:rPr>
                <w:rFonts w:ascii="Garamond" w:hAnsi="Garamond"/>
                <w:color w:val="000000"/>
              </w:rPr>
              <w:t>SWAT</w:t>
            </w:r>
            <w:r w:rsidR="00203028">
              <w:rPr>
                <w:rFonts w:ascii="Garamond" w:hAnsi="Garamond"/>
                <w:color w:val="000000"/>
              </w:rPr>
              <w:t xml:space="preserve"> model</w:t>
            </w:r>
            <w:r w:rsidR="00351114">
              <w:rPr>
                <w:rFonts w:ascii="Garamond" w:hAnsi="Garamond"/>
                <w:color w:val="000000"/>
              </w:rPr>
              <w:t xml:space="preserve"> </w:t>
            </w:r>
            <w:r w:rsidR="00565FC6">
              <w:rPr>
                <w:rFonts w:ascii="Garamond" w:hAnsi="Garamond"/>
                <w:color w:val="000000"/>
              </w:rPr>
              <w:t xml:space="preserve">will identify </w:t>
            </w:r>
            <w:r w:rsidR="009C0C96">
              <w:rPr>
                <w:rFonts w:ascii="Garamond" w:hAnsi="Garamond"/>
                <w:color w:val="000000"/>
              </w:rPr>
              <w:t xml:space="preserve">and map </w:t>
            </w:r>
            <w:r w:rsidR="00565FC6">
              <w:rPr>
                <w:rFonts w:ascii="Garamond" w:hAnsi="Garamond"/>
                <w:color w:val="000000"/>
              </w:rPr>
              <w:t>key runoff</w:t>
            </w:r>
            <w:r w:rsidR="009C0C96">
              <w:rPr>
                <w:rFonts w:ascii="Garamond" w:hAnsi="Garamond"/>
                <w:color w:val="000000"/>
              </w:rPr>
              <w:t xml:space="preserve"> areas</w:t>
            </w:r>
            <w:r w:rsidR="00565FC6">
              <w:rPr>
                <w:rFonts w:ascii="Garamond" w:hAnsi="Garamond"/>
                <w:color w:val="000000"/>
              </w:rPr>
              <w:t>.</w:t>
            </w:r>
            <w:r w:rsidR="00565FC6" w:rsidRPr="005C6FC1">
              <w:rPr>
                <w:rFonts w:ascii="Garamond" w:hAnsi="Garamond"/>
              </w:rPr>
              <w:t xml:space="preserve"> </w:t>
            </w:r>
          </w:p>
        </w:tc>
        <w:tc>
          <w:tcPr>
            <w:tcW w:w="1080" w:type="dxa"/>
            <w:vAlign w:val="center"/>
          </w:tcPr>
          <w:p w14:paraId="33182638" w14:textId="538A847B" w:rsidR="001538F2" w:rsidRPr="005C6FC1" w:rsidRDefault="00C83576" w:rsidP="009A492A">
            <w:pPr>
              <w:rPr>
                <w:rFonts w:ascii="Garamond" w:hAnsi="Garamond"/>
              </w:rPr>
            </w:pPr>
            <w:r w:rsidRPr="005C6FC1">
              <w:rPr>
                <w:rFonts w:ascii="Garamond" w:hAnsi="Garamond"/>
              </w:rPr>
              <w:t>N/A</w:t>
            </w:r>
          </w:p>
        </w:tc>
      </w:tr>
      <w:tr w:rsidR="001538F2" w:rsidRPr="00CD0433" w14:paraId="6CADEA21" w14:textId="77777777" w:rsidTr="00565FC6">
        <w:tc>
          <w:tcPr>
            <w:tcW w:w="2273" w:type="dxa"/>
            <w:vAlign w:val="center"/>
          </w:tcPr>
          <w:p w14:paraId="60ADAAAA" w14:textId="5CC12EDC" w:rsidR="001538F2" w:rsidRPr="00B27932" w:rsidRDefault="008653ED" w:rsidP="009A492A">
            <w:pPr>
              <w:rPr>
                <w:rFonts w:ascii="Garamond" w:hAnsi="Garamond"/>
                <w:b/>
                <w:bCs/>
              </w:rPr>
            </w:pPr>
            <w:r w:rsidRPr="00B27932">
              <w:rPr>
                <w:rFonts w:ascii="Garamond" w:hAnsi="Garamond"/>
                <w:b/>
                <w:bCs/>
              </w:rPr>
              <w:t>Water Quality Time Series</w:t>
            </w:r>
          </w:p>
        </w:tc>
        <w:tc>
          <w:tcPr>
            <w:tcW w:w="3240" w:type="dxa"/>
            <w:vAlign w:val="center"/>
          </w:tcPr>
          <w:p w14:paraId="017926FC" w14:textId="60A1B962" w:rsidR="001538F2" w:rsidRPr="005C6FC1" w:rsidRDefault="00667181" w:rsidP="005F0F67">
            <w:pPr>
              <w:rPr>
                <w:rFonts w:ascii="Garamond" w:hAnsi="Garamond"/>
              </w:rPr>
            </w:pPr>
            <w:r>
              <w:rPr>
                <w:rFonts w:ascii="Garamond" w:hAnsi="Garamond"/>
              </w:rPr>
              <w:t>This time series will provide</w:t>
            </w:r>
            <w:r w:rsidR="005F0F67">
              <w:rPr>
                <w:rFonts w:ascii="Garamond" w:hAnsi="Garamond"/>
              </w:rPr>
              <w:t xml:space="preserve"> partners </w:t>
            </w:r>
            <w:r w:rsidR="00A81C37">
              <w:rPr>
                <w:rFonts w:ascii="Garamond" w:hAnsi="Garamond"/>
              </w:rPr>
              <w:t>with a historical</w:t>
            </w:r>
            <w:r w:rsidR="005F0F67">
              <w:rPr>
                <w:rFonts w:ascii="Garamond" w:hAnsi="Garamond"/>
              </w:rPr>
              <w:t xml:space="preserve"> understanding </w:t>
            </w:r>
            <w:r>
              <w:rPr>
                <w:rFonts w:ascii="Garamond" w:hAnsi="Garamond"/>
              </w:rPr>
              <w:t>of water quality within the Chao Phraya basin.</w:t>
            </w:r>
            <w:r w:rsidR="00A81C37">
              <w:rPr>
                <w:rFonts w:ascii="Garamond" w:hAnsi="Garamond"/>
              </w:rPr>
              <w:t xml:space="preserve"> The BMA will use this to focus health and environmental measures regarding water quality. </w:t>
            </w:r>
            <w:r>
              <w:rPr>
                <w:rFonts w:ascii="Garamond" w:hAnsi="Garamond"/>
              </w:rPr>
              <w:t xml:space="preserve"> </w:t>
            </w:r>
          </w:p>
        </w:tc>
        <w:tc>
          <w:tcPr>
            <w:tcW w:w="2880" w:type="dxa"/>
            <w:vAlign w:val="center"/>
          </w:tcPr>
          <w:p w14:paraId="1FD94241" w14:textId="115CC3DE" w:rsidR="001538F2" w:rsidRPr="005C6FC1" w:rsidRDefault="0007724B" w:rsidP="009C0C96">
            <w:pPr>
              <w:rPr>
                <w:rFonts w:ascii="Garamond" w:hAnsi="Garamond"/>
              </w:rPr>
            </w:pPr>
            <w:r>
              <w:rPr>
                <w:rFonts w:ascii="Garamond" w:hAnsi="Garamond"/>
                <w:color w:val="000000"/>
              </w:rPr>
              <w:t xml:space="preserve">Based on </w:t>
            </w:r>
            <w:r w:rsidR="002E5BE1" w:rsidRPr="002E5BE1">
              <w:rPr>
                <w:rFonts w:ascii="Garamond" w:hAnsi="Garamond"/>
                <w:color w:val="000000"/>
              </w:rPr>
              <w:t>TRMM TMI, GPM GMI, MODIS</w:t>
            </w:r>
            <w:r w:rsidR="002E5BE1">
              <w:rPr>
                <w:rFonts w:ascii="Garamond" w:hAnsi="Garamond"/>
                <w:color w:val="000000"/>
              </w:rPr>
              <w:t>,</w:t>
            </w:r>
            <w:r w:rsidR="002E5BE1" w:rsidRPr="002E5BE1">
              <w:rPr>
                <w:rFonts w:ascii="Garamond" w:hAnsi="Garamond"/>
                <w:color w:val="000000"/>
              </w:rPr>
              <w:t xml:space="preserve"> </w:t>
            </w:r>
            <w:r w:rsidR="00765E41">
              <w:rPr>
                <w:rFonts w:ascii="Garamond" w:hAnsi="Garamond"/>
                <w:color w:val="000000"/>
              </w:rPr>
              <w:t xml:space="preserve">VIIRS, </w:t>
            </w:r>
            <w:r w:rsidR="002E5BE1" w:rsidRPr="002E5BE1">
              <w:rPr>
                <w:rFonts w:ascii="Garamond" w:hAnsi="Garamond"/>
                <w:color w:val="000000"/>
              </w:rPr>
              <w:t>SRTM</w:t>
            </w:r>
            <w:r w:rsidR="002E5BE1">
              <w:rPr>
                <w:rFonts w:ascii="Garamond" w:hAnsi="Garamond"/>
                <w:color w:val="000000"/>
              </w:rPr>
              <w:t xml:space="preserve"> and</w:t>
            </w:r>
            <w:r w:rsidR="002E5BE1" w:rsidRPr="002E5BE1">
              <w:rPr>
                <w:rFonts w:ascii="Garamond" w:hAnsi="Garamond"/>
                <w:color w:val="000000"/>
              </w:rPr>
              <w:t xml:space="preserve"> </w:t>
            </w:r>
            <w:r>
              <w:rPr>
                <w:rFonts w:ascii="Garamond" w:hAnsi="Garamond"/>
                <w:color w:val="000000"/>
              </w:rPr>
              <w:t>ancillary da</w:t>
            </w:r>
            <w:r w:rsidR="00203028">
              <w:rPr>
                <w:rFonts w:ascii="Garamond" w:hAnsi="Garamond"/>
                <w:color w:val="000000"/>
              </w:rPr>
              <w:t xml:space="preserve">tasets, </w:t>
            </w:r>
            <w:r>
              <w:rPr>
                <w:rFonts w:ascii="Garamond" w:hAnsi="Garamond"/>
                <w:color w:val="000000"/>
              </w:rPr>
              <w:t>water quality</w:t>
            </w:r>
            <w:r w:rsidR="002E5BE1">
              <w:rPr>
                <w:rFonts w:ascii="Garamond" w:hAnsi="Garamond"/>
                <w:color w:val="000000"/>
              </w:rPr>
              <w:t>, specifically sedimentation,</w:t>
            </w:r>
            <w:r>
              <w:rPr>
                <w:rFonts w:ascii="Garamond" w:hAnsi="Garamond"/>
                <w:color w:val="000000"/>
              </w:rPr>
              <w:t xml:space="preserve"> will be mapped </w:t>
            </w:r>
            <w:r w:rsidR="002E5BE1">
              <w:rPr>
                <w:rFonts w:ascii="Garamond" w:hAnsi="Garamond"/>
                <w:color w:val="000000"/>
              </w:rPr>
              <w:t>and</w:t>
            </w:r>
            <w:r>
              <w:rPr>
                <w:rFonts w:ascii="Garamond" w:hAnsi="Garamond"/>
                <w:color w:val="000000"/>
              </w:rPr>
              <w:t xml:space="preserve"> a time series</w:t>
            </w:r>
            <w:r w:rsidR="002E5BE1">
              <w:rPr>
                <w:rFonts w:ascii="Garamond" w:hAnsi="Garamond"/>
                <w:color w:val="000000"/>
              </w:rPr>
              <w:t xml:space="preserve"> created</w:t>
            </w:r>
            <w:r>
              <w:rPr>
                <w:rFonts w:ascii="Garamond" w:hAnsi="Garamond"/>
                <w:color w:val="000000"/>
              </w:rPr>
              <w:t xml:space="preserve"> </w:t>
            </w:r>
            <w:r w:rsidR="009C0C96">
              <w:rPr>
                <w:rFonts w:ascii="Garamond" w:hAnsi="Garamond"/>
                <w:color w:val="000000"/>
              </w:rPr>
              <w:t>for</w:t>
            </w:r>
            <w:r>
              <w:rPr>
                <w:rFonts w:ascii="Garamond" w:hAnsi="Garamond"/>
                <w:color w:val="000000"/>
              </w:rPr>
              <w:t xml:space="preserve"> the study period.</w:t>
            </w:r>
          </w:p>
        </w:tc>
        <w:tc>
          <w:tcPr>
            <w:tcW w:w="1080" w:type="dxa"/>
            <w:vAlign w:val="center"/>
          </w:tcPr>
          <w:p w14:paraId="6CCF6DA3" w14:textId="339737E3" w:rsidR="009B6F47" w:rsidRPr="005C6FC1" w:rsidRDefault="0007724B" w:rsidP="009A492A">
            <w:pPr>
              <w:rPr>
                <w:rFonts w:ascii="Garamond" w:hAnsi="Garamond"/>
              </w:rPr>
            </w:pPr>
            <w:r w:rsidRPr="005C6FC1">
              <w:rPr>
                <w:rFonts w:ascii="Garamond" w:hAnsi="Garamond"/>
              </w:rPr>
              <w:t>N/A</w:t>
            </w:r>
          </w:p>
        </w:tc>
      </w:tr>
      <w:tr w:rsidR="009B6F47" w:rsidRPr="00CD0433" w14:paraId="4C831A2C" w14:textId="77777777" w:rsidTr="00565FC6">
        <w:tc>
          <w:tcPr>
            <w:tcW w:w="2273" w:type="dxa"/>
            <w:vAlign w:val="center"/>
          </w:tcPr>
          <w:p w14:paraId="194D04EE" w14:textId="1B6F048B" w:rsidR="009B6F47" w:rsidRPr="00B27932" w:rsidRDefault="00EA53FF" w:rsidP="009A492A">
            <w:pPr>
              <w:rPr>
                <w:rFonts w:ascii="Garamond" w:hAnsi="Garamond"/>
                <w:b/>
                <w:bCs/>
              </w:rPr>
            </w:pPr>
            <w:r w:rsidRPr="00B27932">
              <w:rPr>
                <w:rFonts w:ascii="Garamond" w:hAnsi="Garamond"/>
                <w:b/>
                <w:bCs/>
              </w:rPr>
              <w:t>Urban Footprint Time Series</w:t>
            </w:r>
          </w:p>
        </w:tc>
        <w:tc>
          <w:tcPr>
            <w:tcW w:w="3240" w:type="dxa"/>
            <w:vAlign w:val="center"/>
          </w:tcPr>
          <w:p w14:paraId="3AC2D9A8" w14:textId="5A3C915E" w:rsidR="009B6F47" w:rsidRPr="005C6FC1" w:rsidRDefault="00667181" w:rsidP="005F0F67">
            <w:pPr>
              <w:rPr>
                <w:rFonts w:ascii="Garamond" w:hAnsi="Garamond"/>
              </w:rPr>
            </w:pPr>
            <w:r>
              <w:rPr>
                <w:rFonts w:ascii="Garamond" w:hAnsi="Garamond"/>
              </w:rPr>
              <w:t>This time se</w:t>
            </w:r>
            <w:r w:rsidR="005F0F67">
              <w:rPr>
                <w:rFonts w:ascii="Garamond" w:hAnsi="Garamond"/>
              </w:rPr>
              <w:t xml:space="preserve">ries will provide the AIT with a depiction of urban development throughout the Chao Phraya basin, complementing their </w:t>
            </w:r>
            <w:proofErr w:type="spellStart"/>
            <w:r w:rsidR="005F0F67">
              <w:rPr>
                <w:rFonts w:ascii="Garamond" w:hAnsi="Garamond"/>
              </w:rPr>
              <w:t>spatio</w:t>
            </w:r>
            <w:proofErr w:type="spellEnd"/>
            <w:r w:rsidR="005F0F67">
              <w:rPr>
                <w:rFonts w:ascii="Garamond" w:hAnsi="Garamond"/>
              </w:rPr>
              <w:t>-temporal urbanization study of the Bangkok Metropolitan area. Additionally, it will enable</w:t>
            </w:r>
            <w:r w:rsidR="00A81C37">
              <w:rPr>
                <w:rFonts w:ascii="Garamond" w:hAnsi="Garamond"/>
              </w:rPr>
              <w:t xml:space="preserve"> both</w:t>
            </w:r>
            <w:r w:rsidR="005F0F67">
              <w:rPr>
                <w:rFonts w:ascii="Garamond" w:hAnsi="Garamond"/>
              </w:rPr>
              <w:t xml:space="preserve"> partners to make connections between water quality and urbanization.</w:t>
            </w:r>
          </w:p>
        </w:tc>
        <w:tc>
          <w:tcPr>
            <w:tcW w:w="2880" w:type="dxa"/>
            <w:vAlign w:val="center"/>
          </w:tcPr>
          <w:p w14:paraId="6024C88A" w14:textId="0E4D22E7" w:rsidR="009B6F47" w:rsidRPr="005C6FC1" w:rsidRDefault="0007724B" w:rsidP="009C0C96">
            <w:pPr>
              <w:rPr>
                <w:rFonts w:ascii="Garamond" w:hAnsi="Garamond"/>
              </w:rPr>
            </w:pPr>
            <w:r>
              <w:rPr>
                <w:rFonts w:ascii="Garamond" w:hAnsi="Garamond"/>
                <w:color w:val="000000"/>
              </w:rPr>
              <w:t xml:space="preserve">Based on </w:t>
            </w:r>
            <w:r w:rsidR="008163F8">
              <w:rPr>
                <w:rFonts w:ascii="Garamond" w:hAnsi="Garamond"/>
                <w:color w:val="000000"/>
              </w:rPr>
              <w:t xml:space="preserve">SEDAC and other </w:t>
            </w:r>
            <w:r>
              <w:rPr>
                <w:rFonts w:ascii="Garamond" w:hAnsi="Garamond"/>
                <w:color w:val="000000"/>
              </w:rPr>
              <w:t>ancillary datasets, the urban footprint wi</w:t>
            </w:r>
            <w:r w:rsidR="00312DE0">
              <w:rPr>
                <w:rFonts w:ascii="Garamond" w:hAnsi="Garamond"/>
                <w:color w:val="000000"/>
              </w:rPr>
              <w:t>thin the basin will be mapped</w:t>
            </w:r>
            <w:r>
              <w:rPr>
                <w:rFonts w:ascii="Garamond" w:hAnsi="Garamond"/>
                <w:color w:val="000000"/>
              </w:rPr>
              <w:t xml:space="preserve"> </w:t>
            </w:r>
            <w:r w:rsidR="00C813FA">
              <w:rPr>
                <w:rFonts w:ascii="Garamond" w:hAnsi="Garamond"/>
                <w:color w:val="000000"/>
              </w:rPr>
              <w:t xml:space="preserve">and </w:t>
            </w:r>
            <w:r>
              <w:rPr>
                <w:rFonts w:ascii="Garamond" w:hAnsi="Garamond"/>
                <w:color w:val="000000"/>
              </w:rPr>
              <w:t xml:space="preserve">a time series </w:t>
            </w:r>
            <w:r w:rsidR="00C813FA">
              <w:rPr>
                <w:rFonts w:ascii="Garamond" w:hAnsi="Garamond"/>
                <w:color w:val="000000"/>
              </w:rPr>
              <w:t xml:space="preserve">created </w:t>
            </w:r>
            <w:r w:rsidR="009C0C96">
              <w:rPr>
                <w:rFonts w:ascii="Garamond" w:hAnsi="Garamond"/>
                <w:color w:val="000000"/>
              </w:rPr>
              <w:t>for</w:t>
            </w:r>
            <w:r>
              <w:rPr>
                <w:rFonts w:ascii="Garamond" w:hAnsi="Garamond"/>
                <w:color w:val="000000"/>
              </w:rPr>
              <w:t xml:space="preserve"> the study period.</w:t>
            </w:r>
          </w:p>
        </w:tc>
        <w:tc>
          <w:tcPr>
            <w:tcW w:w="1080" w:type="dxa"/>
            <w:vAlign w:val="center"/>
          </w:tcPr>
          <w:p w14:paraId="7E2E2D0C" w14:textId="4B47C7FF" w:rsidR="009B6F47" w:rsidRPr="005C6FC1" w:rsidRDefault="0007724B" w:rsidP="009A492A">
            <w:pPr>
              <w:rPr>
                <w:rFonts w:ascii="Garamond" w:hAnsi="Garamond"/>
              </w:rPr>
            </w:pPr>
            <w:r w:rsidRPr="005C6FC1">
              <w:rPr>
                <w:rFonts w:ascii="Garamond" w:hAnsi="Garamond"/>
              </w:rPr>
              <w:t>N/A</w:t>
            </w:r>
          </w:p>
        </w:tc>
      </w:tr>
    </w:tbl>
    <w:p w14:paraId="66FBE966" w14:textId="77777777" w:rsidR="00073224" w:rsidRPr="00CD0433" w:rsidRDefault="00073224" w:rsidP="00073224">
      <w:pPr>
        <w:rPr>
          <w:b/>
          <w:sz w:val="20"/>
          <w:szCs w:val="20"/>
        </w:rPr>
      </w:pPr>
    </w:p>
    <w:p w14:paraId="6935E02B" w14:textId="5A921600" w:rsidR="000F76DA" w:rsidRPr="00206CE7" w:rsidRDefault="000F76DA" w:rsidP="00C72F1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EC2F9B">
        <w:rPr>
          <w:rFonts w:ascii="Garamond" w:hAnsi="Garamond"/>
        </w:rPr>
        <w:t>Through the SERVIR-Mekong small grant, A</w:t>
      </w:r>
      <w:r w:rsidR="00321CBE">
        <w:rPr>
          <w:rFonts w:ascii="Garamond" w:hAnsi="Garamond"/>
        </w:rPr>
        <w:t xml:space="preserve">IT </w:t>
      </w:r>
      <w:r w:rsidR="00EC2F9B">
        <w:rPr>
          <w:rFonts w:ascii="Garamond" w:hAnsi="Garamond"/>
        </w:rPr>
        <w:t xml:space="preserve">is investigating climate change scenarios and potential impacts on flooding. The upstream land cover changes on runoff and sedimentation </w:t>
      </w:r>
      <w:r w:rsidR="0070042B">
        <w:rPr>
          <w:rFonts w:ascii="Garamond" w:hAnsi="Garamond"/>
        </w:rPr>
        <w:t>will</w:t>
      </w:r>
      <w:r w:rsidR="00EC2F9B">
        <w:rPr>
          <w:rFonts w:ascii="Garamond" w:hAnsi="Garamond"/>
        </w:rPr>
        <w:t xml:space="preserve"> be complementary to their research. This project will allow them to investigate the impact of related processes without committing limited resources. </w:t>
      </w:r>
      <w:r w:rsidR="00321CBE">
        <w:rPr>
          <w:rFonts w:ascii="Garamond" w:hAnsi="Garamond"/>
        </w:rPr>
        <w:t>BMA</w:t>
      </w:r>
      <w:r w:rsidR="00206CE7">
        <w:rPr>
          <w:rFonts w:ascii="Garamond" w:hAnsi="Garamond"/>
        </w:rPr>
        <w:t xml:space="preserve"> will benefit from </w:t>
      </w:r>
      <w:r w:rsidR="0070042B">
        <w:rPr>
          <w:rFonts w:ascii="Garamond" w:hAnsi="Garamond"/>
        </w:rPr>
        <w:t>additional water quality assessment</w:t>
      </w:r>
      <w:r w:rsidR="00206CE7">
        <w:rPr>
          <w:rFonts w:ascii="Garamond" w:hAnsi="Garamond"/>
        </w:rPr>
        <w:t>s</w:t>
      </w:r>
      <w:r w:rsidR="0070042B">
        <w:rPr>
          <w:rFonts w:ascii="Garamond" w:hAnsi="Garamond"/>
        </w:rPr>
        <w:t xml:space="preserve"> </w:t>
      </w:r>
      <w:r w:rsidR="00206CE7">
        <w:rPr>
          <w:rFonts w:ascii="Garamond" w:hAnsi="Garamond"/>
        </w:rPr>
        <w:t>that are specific to their basin, but are not limited solely to the metropolitan area</w:t>
      </w:r>
      <w:r w:rsidR="00321CBE">
        <w:rPr>
          <w:rFonts w:ascii="Garamond" w:hAnsi="Garamond"/>
        </w:rPr>
        <w:t>.</w:t>
      </w:r>
    </w:p>
    <w:p w14:paraId="12B98CC6" w14:textId="77777777" w:rsidR="00CD0433" w:rsidRPr="00AB2804" w:rsidRDefault="00CD0433">
      <w:pPr>
        <w:rPr>
          <w:sz w:val="20"/>
          <w:szCs w:val="20"/>
        </w:rPr>
      </w:pPr>
    </w:p>
    <w:p w14:paraId="735A3735" w14:textId="77777777" w:rsidR="00272CD9" w:rsidRPr="00272CD9" w:rsidRDefault="00272CD9" w:rsidP="001A4EC6">
      <w:pPr>
        <w:pBdr>
          <w:bottom w:val="single" w:sz="4" w:space="1" w:color="auto"/>
        </w:pBdr>
        <w:outlineLvl w:val="0"/>
        <w:rPr>
          <w:b/>
          <w:szCs w:val="20"/>
        </w:rPr>
      </w:pPr>
      <w:r w:rsidRPr="00272CD9">
        <w:rPr>
          <w:b/>
          <w:szCs w:val="20"/>
        </w:rPr>
        <w:lastRenderedPageBreak/>
        <w:t>Project Timeline &amp; Previous Related Work</w:t>
      </w:r>
    </w:p>
    <w:p w14:paraId="6704DDB1" w14:textId="19C63C39" w:rsidR="00272CD9" w:rsidRPr="00CD0433" w:rsidRDefault="00272CD9" w:rsidP="001A4EC6">
      <w:pPr>
        <w:outlineLvl w:val="0"/>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DE4062">
        <w:rPr>
          <w:rFonts w:ascii="Garamond" w:hAnsi="Garamond"/>
        </w:rPr>
        <w:t>: 201</w:t>
      </w:r>
      <w:r w:rsidR="00D4137A">
        <w:rPr>
          <w:rFonts w:ascii="Garamond" w:hAnsi="Garamond"/>
        </w:rPr>
        <w:t>8</w:t>
      </w:r>
      <w:r w:rsidR="00DE4062">
        <w:rPr>
          <w:rFonts w:ascii="Garamond" w:hAnsi="Garamond"/>
        </w:rPr>
        <w:t xml:space="preserve"> Summer</w:t>
      </w:r>
      <w:r w:rsidR="00107706">
        <w:rPr>
          <w:rFonts w:ascii="Garamond" w:hAnsi="Garamond"/>
        </w:rPr>
        <w:t xml:space="preserve"> </w:t>
      </w:r>
    </w:p>
    <w:p w14:paraId="28EC9957" w14:textId="77777777" w:rsidR="00272CD9" w:rsidRDefault="00272CD9" w:rsidP="00743F98">
      <w:pPr>
        <w:rPr>
          <w:sz w:val="20"/>
          <w:szCs w:val="20"/>
        </w:rPr>
      </w:pPr>
    </w:p>
    <w:p w14:paraId="17C3723A" w14:textId="77777777" w:rsidR="00ED6B3C" w:rsidRPr="00272CD9" w:rsidRDefault="00ED6B3C" w:rsidP="001A4EC6">
      <w:pPr>
        <w:outlineLvl w:val="0"/>
        <w:rPr>
          <w:b/>
          <w:i/>
          <w:sz w:val="20"/>
          <w:szCs w:val="20"/>
        </w:rPr>
      </w:pPr>
      <w:r w:rsidRPr="00272CD9">
        <w:rPr>
          <w:b/>
          <w:i/>
          <w:sz w:val="20"/>
          <w:szCs w:val="20"/>
        </w:rPr>
        <w:t>Related DEVELOP Work:</w:t>
      </w:r>
    </w:p>
    <w:p w14:paraId="6853F464" w14:textId="68DF7D17" w:rsidR="008722B9" w:rsidRDefault="00F11EFD" w:rsidP="008722B9">
      <w:pPr>
        <w:pStyle w:val="NormalWeb"/>
        <w:spacing w:before="0" w:beforeAutospacing="0" w:after="0" w:afterAutospacing="0"/>
        <w:ind w:left="720" w:hanging="720"/>
      </w:pPr>
      <w:r>
        <w:rPr>
          <w:rFonts w:ascii="Garamond" w:hAnsi="Garamond"/>
          <w:color w:val="000000"/>
          <w:sz w:val="22"/>
          <w:szCs w:val="22"/>
        </w:rPr>
        <w:t xml:space="preserve">2016 </w:t>
      </w:r>
      <w:proofErr w:type="gramStart"/>
      <w:r w:rsidR="008722B9">
        <w:rPr>
          <w:rFonts w:ascii="Garamond" w:hAnsi="Garamond"/>
          <w:color w:val="000000"/>
          <w:sz w:val="22"/>
          <w:szCs w:val="22"/>
        </w:rPr>
        <w:t>Fall</w:t>
      </w:r>
      <w:proofErr w:type="gramEnd"/>
      <w:r w:rsidR="008722B9">
        <w:rPr>
          <w:rFonts w:ascii="Garamond" w:hAnsi="Garamond"/>
          <w:color w:val="000000"/>
          <w:sz w:val="22"/>
          <w:szCs w:val="22"/>
        </w:rPr>
        <w:t xml:space="preserve"> (UGA) Atlanta Water Resources III: Identifying Key Areas to Reduce </w:t>
      </w:r>
      <w:proofErr w:type="spellStart"/>
      <w:r w:rsidR="008722B9">
        <w:rPr>
          <w:rFonts w:ascii="Garamond" w:hAnsi="Garamond"/>
          <w:color w:val="000000"/>
          <w:sz w:val="22"/>
          <w:szCs w:val="22"/>
        </w:rPr>
        <w:t>Stormwater</w:t>
      </w:r>
      <w:proofErr w:type="spellEnd"/>
      <w:r w:rsidR="008722B9">
        <w:rPr>
          <w:rFonts w:ascii="Garamond" w:hAnsi="Garamond"/>
          <w:color w:val="000000"/>
          <w:sz w:val="22"/>
          <w:szCs w:val="22"/>
        </w:rPr>
        <w:t xml:space="preserve"> Runoff and Maximize Conservation Efforts in Metropolitan Atlanta</w:t>
      </w:r>
    </w:p>
    <w:p w14:paraId="77D38B2C" w14:textId="60CEB797" w:rsidR="008722B9" w:rsidRDefault="00F11EFD" w:rsidP="008722B9">
      <w:pPr>
        <w:pStyle w:val="NormalWeb"/>
        <w:spacing w:before="0" w:beforeAutospacing="0" w:after="0" w:afterAutospacing="0"/>
        <w:ind w:left="720" w:hanging="720"/>
      </w:pPr>
      <w:r>
        <w:rPr>
          <w:rFonts w:ascii="Garamond" w:hAnsi="Garamond"/>
          <w:color w:val="000000"/>
          <w:sz w:val="22"/>
          <w:szCs w:val="22"/>
        </w:rPr>
        <w:t xml:space="preserve">2016 </w:t>
      </w:r>
      <w:proofErr w:type="gramStart"/>
      <w:r w:rsidR="008722B9">
        <w:rPr>
          <w:rFonts w:ascii="Garamond" w:hAnsi="Garamond"/>
          <w:color w:val="000000"/>
          <w:sz w:val="22"/>
          <w:szCs w:val="22"/>
        </w:rPr>
        <w:t>Summer</w:t>
      </w:r>
      <w:proofErr w:type="gramEnd"/>
      <w:r w:rsidR="008722B9">
        <w:rPr>
          <w:rFonts w:ascii="Garamond" w:hAnsi="Garamond"/>
          <w:color w:val="000000"/>
          <w:sz w:val="22"/>
          <w:szCs w:val="22"/>
        </w:rPr>
        <w:t xml:space="preserve"> (ARC) Elkhorn Slough Ecological Forecasting: Detecting Eutrophication Sources, Hotspots, and Nutrient Levels in a Central California Estuary to Support Watershed Management Decisions</w:t>
      </w:r>
    </w:p>
    <w:p w14:paraId="0F4FA500" w14:textId="77777777" w:rsidR="00DC6974" w:rsidRPr="00CD0433" w:rsidRDefault="00DC6974" w:rsidP="007A7268">
      <w:pPr>
        <w:ind w:left="720" w:hanging="720"/>
        <w:rPr>
          <w:sz w:val="20"/>
          <w:szCs w:val="20"/>
        </w:rPr>
      </w:pPr>
    </w:p>
    <w:p w14:paraId="6E698ED8" w14:textId="67A22DEC" w:rsidR="00023283" w:rsidRPr="00023283" w:rsidRDefault="00272CD9" w:rsidP="00023283">
      <w:pPr>
        <w:pBdr>
          <w:bottom w:val="single" w:sz="4" w:space="1" w:color="auto"/>
        </w:pBdr>
        <w:outlineLvl w:val="0"/>
        <w:rPr>
          <w:szCs w:val="20"/>
        </w:rPr>
      </w:pPr>
      <w:r w:rsidRPr="00EC3694">
        <w:rPr>
          <w:b/>
          <w:szCs w:val="20"/>
        </w:rPr>
        <w:t>References</w:t>
      </w:r>
      <w:r w:rsidR="003D2EDF" w:rsidRPr="00EC3694">
        <w:rPr>
          <w:b/>
          <w:szCs w:val="20"/>
        </w:rPr>
        <w:t>:</w:t>
      </w:r>
    </w:p>
    <w:p w14:paraId="7C760E6C" w14:textId="78A6AE25" w:rsidR="001A40C8" w:rsidRDefault="001A40C8" w:rsidP="001A40C8">
      <w:pPr>
        <w:pStyle w:val="NormalWeb"/>
        <w:spacing w:before="0" w:beforeAutospacing="0" w:after="0" w:afterAutospacing="0"/>
        <w:ind w:left="720" w:hanging="720"/>
      </w:pPr>
      <w:proofErr w:type="spellStart"/>
      <w:r>
        <w:rPr>
          <w:rFonts w:ascii="Garamond" w:hAnsi="Garamond"/>
          <w:color w:val="000000"/>
          <w:sz w:val="22"/>
          <w:szCs w:val="22"/>
        </w:rPr>
        <w:t>Bidorn</w:t>
      </w:r>
      <w:proofErr w:type="spellEnd"/>
      <w:r>
        <w:rPr>
          <w:rFonts w:ascii="Garamond" w:hAnsi="Garamond"/>
          <w:color w:val="000000"/>
          <w:sz w:val="22"/>
          <w:szCs w:val="22"/>
        </w:rPr>
        <w:t xml:space="preserve">, </w:t>
      </w:r>
      <w:proofErr w:type="spellStart"/>
      <w:r>
        <w:rPr>
          <w:rFonts w:ascii="Garamond" w:hAnsi="Garamond"/>
          <w:color w:val="000000"/>
          <w:sz w:val="22"/>
          <w:szCs w:val="22"/>
        </w:rPr>
        <w:t>Bitsawan</w:t>
      </w:r>
      <w:proofErr w:type="spellEnd"/>
      <w:r>
        <w:rPr>
          <w:rFonts w:ascii="Garamond" w:hAnsi="Garamond"/>
          <w:color w:val="000000"/>
          <w:sz w:val="22"/>
          <w:szCs w:val="22"/>
        </w:rPr>
        <w:t xml:space="preserve">, Kish, S., </w:t>
      </w:r>
      <w:proofErr w:type="spellStart"/>
      <w:r>
        <w:rPr>
          <w:rFonts w:ascii="Garamond" w:hAnsi="Garamond"/>
          <w:color w:val="000000"/>
          <w:sz w:val="22"/>
          <w:szCs w:val="22"/>
        </w:rPr>
        <w:t>Donoghe</w:t>
      </w:r>
      <w:proofErr w:type="spellEnd"/>
      <w:r>
        <w:rPr>
          <w:rFonts w:ascii="Garamond" w:hAnsi="Garamond"/>
          <w:color w:val="000000"/>
          <w:sz w:val="22"/>
          <w:szCs w:val="22"/>
        </w:rPr>
        <w:t xml:space="preserve">, J., </w:t>
      </w:r>
      <w:proofErr w:type="spellStart"/>
      <w:r>
        <w:rPr>
          <w:rFonts w:ascii="Garamond" w:hAnsi="Garamond"/>
          <w:color w:val="000000"/>
          <w:sz w:val="22"/>
          <w:szCs w:val="22"/>
        </w:rPr>
        <w:t>Bidorn</w:t>
      </w:r>
      <w:proofErr w:type="spellEnd"/>
      <w:r>
        <w:rPr>
          <w:rFonts w:ascii="Garamond" w:hAnsi="Garamond"/>
          <w:color w:val="000000"/>
          <w:sz w:val="22"/>
          <w:szCs w:val="22"/>
        </w:rPr>
        <w:t>, K., and Mama, R.</w:t>
      </w:r>
      <w:r w:rsidR="00765E41">
        <w:rPr>
          <w:rFonts w:ascii="Garamond" w:hAnsi="Garamond"/>
          <w:color w:val="000000"/>
          <w:sz w:val="22"/>
          <w:szCs w:val="22"/>
        </w:rPr>
        <w:t xml:space="preserve"> (2016).</w:t>
      </w:r>
      <w:r>
        <w:rPr>
          <w:rFonts w:ascii="Garamond" w:hAnsi="Garamond"/>
          <w:color w:val="000000"/>
          <w:sz w:val="22"/>
          <w:szCs w:val="22"/>
        </w:rPr>
        <w:t xml:space="preserve"> Sediment transport characteristic of the Ping River basin, Thailand. </w:t>
      </w:r>
      <w:r w:rsidRPr="00B27932">
        <w:rPr>
          <w:rFonts w:ascii="Garamond" w:hAnsi="Garamond"/>
          <w:i/>
          <w:color w:val="000000"/>
          <w:sz w:val="22"/>
          <w:szCs w:val="22"/>
        </w:rPr>
        <w:t>Procedia Engineering</w:t>
      </w:r>
      <w:r w:rsidR="00765E41">
        <w:rPr>
          <w:rFonts w:ascii="Garamond" w:hAnsi="Garamond"/>
          <w:i/>
          <w:color w:val="000000"/>
          <w:sz w:val="22"/>
          <w:szCs w:val="22"/>
        </w:rPr>
        <w:t>,</w:t>
      </w:r>
      <w:r>
        <w:rPr>
          <w:rFonts w:ascii="Garamond" w:hAnsi="Garamond"/>
          <w:color w:val="000000"/>
          <w:sz w:val="22"/>
          <w:szCs w:val="22"/>
        </w:rPr>
        <w:t xml:space="preserve"> </w:t>
      </w:r>
      <w:r w:rsidRPr="00765E41">
        <w:rPr>
          <w:rFonts w:ascii="Garamond" w:hAnsi="Garamond"/>
          <w:i/>
          <w:color w:val="000000"/>
          <w:sz w:val="22"/>
          <w:szCs w:val="22"/>
        </w:rPr>
        <w:t>154</w:t>
      </w:r>
      <w:r w:rsidR="00765E41">
        <w:rPr>
          <w:rFonts w:ascii="Garamond" w:hAnsi="Garamond"/>
          <w:color w:val="000000"/>
          <w:sz w:val="22"/>
          <w:szCs w:val="22"/>
        </w:rPr>
        <w:t>,</w:t>
      </w:r>
      <w:r>
        <w:rPr>
          <w:rFonts w:ascii="Garamond" w:hAnsi="Garamond"/>
          <w:color w:val="000000"/>
          <w:sz w:val="22"/>
          <w:szCs w:val="22"/>
        </w:rPr>
        <w:t xml:space="preserve"> 557-564.</w:t>
      </w:r>
    </w:p>
    <w:p w14:paraId="0CE45F14" w14:textId="77777777" w:rsidR="000D492E" w:rsidRDefault="000D492E" w:rsidP="001A40C8">
      <w:pPr>
        <w:pStyle w:val="NormalWeb"/>
        <w:spacing w:before="0" w:beforeAutospacing="0" w:after="0" w:afterAutospacing="0"/>
        <w:ind w:left="720" w:hanging="720"/>
        <w:rPr>
          <w:rFonts w:ascii="Garamond" w:hAnsi="Garamond"/>
          <w:color w:val="000000"/>
          <w:sz w:val="22"/>
          <w:szCs w:val="22"/>
        </w:rPr>
      </w:pPr>
    </w:p>
    <w:p w14:paraId="5814503A" w14:textId="6F69FE31" w:rsidR="001A40C8" w:rsidRDefault="00765E41" w:rsidP="001A40C8">
      <w:pPr>
        <w:pStyle w:val="NormalWeb"/>
        <w:spacing w:before="0" w:beforeAutospacing="0" w:after="0" w:afterAutospacing="0"/>
        <w:ind w:left="720" w:hanging="720"/>
      </w:pPr>
      <w:proofErr w:type="spellStart"/>
      <w:r>
        <w:rPr>
          <w:rFonts w:ascii="Garamond" w:hAnsi="Garamond"/>
          <w:color w:val="000000"/>
          <w:sz w:val="22"/>
          <w:szCs w:val="22"/>
        </w:rPr>
        <w:t>Molle</w:t>
      </w:r>
      <w:proofErr w:type="spellEnd"/>
      <w:r>
        <w:rPr>
          <w:rFonts w:ascii="Garamond" w:hAnsi="Garamond"/>
          <w:color w:val="000000"/>
          <w:sz w:val="22"/>
          <w:szCs w:val="22"/>
        </w:rPr>
        <w:t>, F</w:t>
      </w:r>
      <w:r w:rsidR="001A40C8">
        <w:rPr>
          <w:rFonts w:ascii="Garamond" w:hAnsi="Garamond"/>
          <w:color w:val="000000"/>
          <w:sz w:val="22"/>
          <w:szCs w:val="22"/>
        </w:rPr>
        <w:t xml:space="preserve">. </w:t>
      </w:r>
      <w:r>
        <w:rPr>
          <w:rFonts w:ascii="Garamond" w:hAnsi="Garamond"/>
          <w:color w:val="000000"/>
          <w:sz w:val="22"/>
          <w:szCs w:val="22"/>
        </w:rPr>
        <w:t>(</w:t>
      </w:r>
      <w:r w:rsidR="001A40C8">
        <w:rPr>
          <w:rFonts w:ascii="Garamond" w:hAnsi="Garamond"/>
          <w:color w:val="000000"/>
          <w:sz w:val="22"/>
          <w:szCs w:val="22"/>
        </w:rPr>
        <w:t>2006</w:t>
      </w:r>
      <w:r>
        <w:rPr>
          <w:rFonts w:ascii="Garamond" w:hAnsi="Garamond"/>
          <w:color w:val="000000"/>
          <w:sz w:val="22"/>
          <w:szCs w:val="22"/>
        </w:rPr>
        <w:t>)</w:t>
      </w:r>
      <w:r w:rsidR="001A40C8" w:rsidRPr="000D492E">
        <w:rPr>
          <w:rFonts w:ascii="Garamond" w:hAnsi="Garamond"/>
          <w:color w:val="000000"/>
          <w:sz w:val="22"/>
          <w:szCs w:val="22"/>
        </w:rPr>
        <w:t>.</w:t>
      </w:r>
      <w:hyperlink r:id="rId6" w:history="1">
        <w:r w:rsidR="001A40C8" w:rsidRPr="00382FF6">
          <w:rPr>
            <w:rStyle w:val="Hyperlink"/>
            <w:rFonts w:ascii="Garamond" w:hAnsi="Garamond"/>
            <w:color w:val="000000"/>
            <w:sz w:val="22"/>
            <w:szCs w:val="22"/>
            <w:u w:val="none"/>
          </w:rPr>
          <w:t xml:space="preserve"> Development and management of river basins: </w:t>
        </w:r>
        <w:r w:rsidR="00C059E6">
          <w:rPr>
            <w:rStyle w:val="Hyperlink"/>
            <w:rFonts w:ascii="Garamond" w:hAnsi="Garamond"/>
            <w:color w:val="000000"/>
            <w:sz w:val="22"/>
            <w:szCs w:val="22"/>
            <w:u w:val="none"/>
          </w:rPr>
          <w:t>S</w:t>
        </w:r>
        <w:r w:rsidR="001A40C8" w:rsidRPr="00382FF6">
          <w:rPr>
            <w:rStyle w:val="Hyperlink"/>
            <w:rFonts w:ascii="Garamond" w:hAnsi="Garamond"/>
            <w:color w:val="000000"/>
            <w:sz w:val="22"/>
            <w:szCs w:val="22"/>
            <w:u w:val="none"/>
          </w:rPr>
          <w:t>cales, power, discourses</w:t>
        </w:r>
      </w:hyperlink>
      <w:r w:rsidR="001A40C8">
        <w:rPr>
          <w:rFonts w:ascii="Garamond" w:hAnsi="Garamond"/>
          <w:color w:val="000000"/>
          <w:sz w:val="22"/>
          <w:szCs w:val="22"/>
        </w:rPr>
        <w:t xml:space="preserve">. RGS-IBG Annual International Conference, 30th August - 1st September, 2006. </w:t>
      </w:r>
      <w:r w:rsidR="001A40C8" w:rsidRPr="00B27932">
        <w:rPr>
          <w:rFonts w:ascii="Garamond" w:hAnsi="Garamond"/>
          <w:i/>
          <w:color w:val="000000"/>
          <w:sz w:val="22"/>
          <w:szCs w:val="22"/>
        </w:rPr>
        <w:t>Royal Geographical Society and Institute of British Geographers</w:t>
      </w:r>
      <w:r w:rsidR="001A40C8">
        <w:rPr>
          <w:rFonts w:ascii="Garamond" w:hAnsi="Garamond"/>
          <w:color w:val="000000"/>
          <w:sz w:val="22"/>
          <w:szCs w:val="22"/>
        </w:rPr>
        <w:t>,</w:t>
      </w:r>
      <w:r w:rsidR="001A40C8" w:rsidRPr="00B27932">
        <w:rPr>
          <w:rFonts w:ascii="Garamond" w:hAnsi="Garamond"/>
          <w:i/>
          <w:color w:val="000000"/>
          <w:sz w:val="22"/>
          <w:szCs w:val="22"/>
        </w:rPr>
        <w:t xml:space="preserve"> London</w:t>
      </w:r>
      <w:r w:rsidR="001A40C8">
        <w:rPr>
          <w:rFonts w:ascii="Garamond" w:hAnsi="Garamond"/>
          <w:color w:val="000000"/>
          <w:sz w:val="22"/>
          <w:szCs w:val="22"/>
        </w:rPr>
        <w:t>, August 2006.</w:t>
      </w:r>
    </w:p>
    <w:p w14:paraId="30202E7A" w14:textId="77777777" w:rsidR="000D492E" w:rsidRDefault="000D492E" w:rsidP="00FB689B">
      <w:pPr>
        <w:ind w:left="720" w:hanging="720"/>
        <w:rPr>
          <w:rFonts w:ascii="Garamond" w:hAnsi="Garamond"/>
        </w:rPr>
      </w:pPr>
    </w:p>
    <w:p w14:paraId="0335D51F" w14:textId="1C8602A8" w:rsidR="00FB689B" w:rsidRDefault="00FB689B" w:rsidP="00FB689B">
      <w:pPr>
        <w:ind w:left="720" w:hanging="720"/>
        <w:rPr>
          <w:rFonts w:ascii="Garamond" w:hAnsi="Garamond"/>
        </w:rPr>
      </w:pPr>
      <w:r>
        <w:rPr>
          <w:rFonts w:ascii="Garamond" w:hAnsi="Garamond"/>
        </w:rPr>
        <w:t xml:space="preserve">NASA SERVIR. SERVIR-Mekong grantees kick off innovative research (2017). Retrieved from </w:t>
      </w:r>
      <w:r w:rsidR="001A46D7">
        <w:rPr>
          <w:rFonts w:ascii="Garamond" w:hAnsi="Garamond"/>
        </w:rPr>
        <w:t>https://www.servirglobal.net/Global/Articles/Article/2562/servir-mekong-grantees-kick-off-innovative-research</w:t>
      </w:r>
      <w:r w:rsidR="000D492E">
        <w:rPr>
          <w:rFonts w:ascii="Garamond" w:hAnsi="Garamond"/>
        </w:rPr>
        <w:t>.</w:t>
      </w:r>
    </w:p>
    <w:p w14:paraId="6CDFE5A8" w14:textId="77777777" w:rsidR="000D492E" w:rsidRDefault="000D492E" w:rsidP="00942897">
      <w:pPr>
        <w:pStyle w:val="NormalWeb"/>
        <w:spacing w:before="0" w:beforeAutospacing="0" w:after="0" w:afterAutospacing="0"/>
        <w:rPr>
          <w:rFonts w:ascii="Garamond" w:hAnsi="Garamond"/>
          <w:color w:val="000000"/>
          <w:sz w:val="22"/>
          <w:szCs w:val="22"/>
        </w:rPr>
      </w:pPr>
    </w:p>
    <w:p w14:paraId="1E5698D0" w14:textId="6B892B3D" w:rsidR="001A40C8" w:rsidRDefault="001A40C8" w:rsidP="001A40C8">
      <w:pPr>
        <w:pStyle w:val="NormalWeb"/>
        <w:spacing w:before="0" w:beforeAutospacing="0" w:after="0" w:afterAutospacing="0"/>
        <w:ind w:left="720" w:hanging="720"/>
      </w:pPr>
      <w:r>
        <w:rPr>
          <w:rFonts w:ascii="Garamond" w:hAnsi="Garamond"/>
          <w:color w:val="000000"/>
          <w:sz w:val="22"/>
          <w:szCs w:val="22"/>
        </w:rPr>
        <w:t xml:space="preserve">Pollution Control Department, Ministry of Natural Resources and Environment. </w:t>
      </w:r>
      <w:hyperlink r:id="rId7" w:history="1">
        <w:r w:rsidRPr="00765E41">
          <w:rPr>
            <w:rStyle w:val="Hyperlink"/>
            <w:rFonts w:ascii="Garamond" w:hAnsi="Garamond"/>
            <w:i/>
            <w:color w:val="000000"/>
            <w:sz w:val="22"/>
            <w:szCs w:val="22"/>
          </w:rPr>
          <w:t>Thailand State of Pollution Report 2015</w:t>
        </w:r>
      </w:hyperlink>
      <w:r>
        <w:rPr>
          <w:rFonts w:ascii="Garamond" w:hAnsi="Garamond"/>
          <w:color w:val="000000"/>
          <w:sz w:val="22"/>
          <w:szCs w:val="22"/>
        </w:rPr>
        <w:t>. Bangkok: Pollution Control Department. Retrieved from http://infofile.pcd.go.th/mgt/PollutionReport2015_en.pdf?CFID=2140989&amp;CFTOKEN=61488210</w:t>
      </w:r>
      <w:r w:rsidR="000D492E">
        <w:rPr>
          <w:rFonts w:ascii="Garamond" w:hAnsi="Garamond"/>
          <w:color w:val="000000"/>
          <w:sz w:val="22"/>
          <w:szCs w:val="22"/>
        </w:rPr>
        <w:t>.</w:t>
      </w:r>
    </w:p>
    <w:p w14:paraId="647A54A4" w14:textId="77777777" w:rsidR="000D492E" w:rsidRDefault="000D492E" w:rsidP="001A40C8">
      <w:pPr>
        <w:pStyle w:val="NormalWeb"/>
        <w:spacing w:before="0" w:beforeAutospacing="0" w:after="0" w:afterAutospacing="0"/>
        <w:ind w:left="720" w:hanging="720"/>
        <w:rPr>
          <w:rFonts w:ascii="Garamond" w:hAnsi="Garamond"/>
          <w:color w:val="000000"/>
          <w:sz w:val="22"/>
          <w:szCs w:val="22"/>
        </w:rPr>
      </w:pPr>
    </w:p>
    <w:p w14:paraId="07F24C32" w14:textId="5C6C4037" w:rsidR="00935871" w:rsidRDefault="00935871" w:rsidP="001A40C8">
      <w:pPr>
        <w:pStyle w:val="NormalWeb"/>
        <w:spacing w:before="0" w:beforeAutospacing="0" w:after="0" w:afterAutospacing="0"/>
        <w:ind w:left="720" w:hanging="720"/>
        <w:rPr>
          <w:rFonts w:ascii="Garamond" w:hAnsi="Garamond"/>
          <w:color w:val="000000"/>
          <w:sz w:val="22"/>
          <w:szCs w:val="22"/>
        </w:rPr>
      </w:pPr>
      <w:proofErr w:type="spellStart"/>
      <w:r>
        <w:rPr>
          <w:rFonts w:ascii="Garamond" w:hAnsi="Garamond"/>
          <w:color w:val="000000"/>
          <w:sz w:val="22"/>
          <w:szCs w:val="22"/>
        </w:rPr>
        <w:t>Sirikasem</w:t>
      </w:r>
      <w:proofErr w:type="spellEnd"/>
      <w:r>
        <w:rPr>
          <w:rFonts w:ascii="Garamond" w:hAnsi="Garamond"/>
          <w:color w:val="000000"/>
          <w:sz w:val="22"/>
          <w:szCs w:val="22"/>
        </w:rPr>
        <w:t xml:space="preserve">, </w:t>
      </w:r>
      <w:proofErr w:type="spellStart"/>
      <w:r>
        <w:rPr>
          <w:rFonts w:ascii="Garamond" w:hAnsi="Garamond"/>
          <w:color w:val="000000"/>
          <w:sz w:val="22"/>
          <w:szCs w:val="22"/>
        </w:rPr>
        <w:t>Peerapong</w:t>
      </w:r>
      <w:proofErr w:type="spellEnd"/>
      <w:r>
        <w:rPr>
          <w:rFonts w:ascii="Garamond" w:hAnsi="Garamond"/>
          <w:color w:val="000000"/>
          <w:sz w:val="22"/>
          <w:szCs w:val="22"/>
        </w:rPr>
        <w:t>. A case of Bangkok Administration. ISO/TC211 Geographic information/Geomatics in Bangkok: Plenary Meeting.</w:t>
      </w:r>
    </w:p>
    <w:p w14:paraId="440E0619" w14:textId="77777777" w:rsidR="000D492E" w:rsidRDefault="000D492E" w:rsidP="001A40C8">
      <w:pPr>
        <w:pStyle w:val="NormalWeb"/>
        <w:spacing w:before="0" w:beforeAutospacing="0" w:after="0" w:afterAutospacing="0"/>
        <w:ind w:left="720" w:hanging="720"/>
        <w:rPr>
          <w:rFonts w:ascii="Garamond" w:hAnsi="Garamond"/>
          <w:color w:val="000000"/>
          <w:sz w:val="22"/>
          <w:szCs w:val="22"/>
        </w:rPr>
      </w:pPr>
    </w:p>
    <w:p w14:paraId="7B3131EF" w14:textId="664ECED3" w:rsidR="001A40C8" w:rsidRDefault="001A40C8" w:rsidP="001A40C8">
      <w:pPr>
        <w:pStyle w:val="NormalWeb"/>
        <w:spacing w:before="0" w:beforeAutospacing="0" w:after="0" w:afterAutospacing="0"/>
        <w:ind w:left="720" w:hanging="720"/>
      </w:pPr>
      <w:proofErr w:type="spellStart"/>
      <w:r>
        <w:rPr>
          <w:rFonts w:ascii="Garamond" w:hAnsi="Garamond"/>
          <w:color w:val="000000"/>
          <w:sz w:val="22"/>
          <w:szCs w:val="22"/>
        </w:rPr>
        <w:t>Suif</w:t>
      </w:r>
      <w:proofErr w:type="spellEnd"/>
      <w:r>
        <w:rPr>
          <w:rFonts w:ascii="Garamond" w:hAnsi="Garamond"/>
          <w:color w:val="000000"/>
          <w:sz w:val="22"/>
          <w:szCs w:val="22"/>
        </w:rPr>
        <w:t xml:space="preserve">, Z., </w:t>
      </w:r>
      <w:proofErr w:type="spellStart"/>
      <w:r>
        <w:rPr>
          <w:rFonts w:ascii="Garamond" w:hAnsi="Garamond"/>
          <w:color w:val="000000"/>
          <w:sz w:val="22"/>
          <w:szCs w:val="22"/>
        </w:rPr>
        <w:t>Fleifle</w:t>
      </w:r>
      <w:proofErr w:type="spellEnd"/>
      <w:r>
        <w:rPr>
          <w:rFonts w:ascii="Garamond" w:hAnsi="Garamond"/>
          <w:color w:val="000000"/>
          <w:sz w:val="22"/>
          <w:szCs w:val="22"/>
        </w:rPr>
        <w:t xml:space="preserve">, A., Yoshimura, C., </w:t>
      </w:r>
      <w:r w:rsidR="000D492E">
        <w:rPr>
          <w:rFonts w:ascii="Garamond" w:hAnsi="Garamond"/>
          <w:color w:val="000000"/>
          <w:sz w:val="22"/>
          <w:szCs w:val="22"/>
        </w:rPr>
        <w:t xml:space="preserve">&amp; </w:t>
      </w:r>
      <w:r>
        <w:rPr>
          <w:rFonts w:ascii="Garamond" w:hAnsi="Garamond"/>
          <w:color w:val="000000"/>
          <w:sz w:val="22"/>
          <w:szCs w:val="22"/>
        </w:rPr>
        <w:t xml:space="preserve">Saavedra, O. </w:t>
      </w:r>
      <w:r w:rsidR="000D492E">
        <w:rPr>
          <w:rFonts w:ascii="Garamond" w:hAnsi="Garamond"/>
          <w:color w:val="000000"/>
          <w:sz w:val="22"/>
          <w:szCs w:val="22"/>
        </w:rPr>
        <w:t xml:space="preserve">(2016). </w:t>
      </w:r>
      <w:proofErr w:type="spellStart"/>
      <w:r>
        <w:rPr>
          <w:rFonts w:ascii="Garamond" w:hAnsi="Garamond"/>
          <w:color w:val="000000"/>
          <w:sz w:val="22"/>
          <w:szCs w:val="22"/>
        </w:rPr>
        <w:t>Spatio</w:t>
      </w:r>
      <w:proofErr w:type="spellEnd"/>
      <w:r>
        <w:rPr>
          <w:rFonts w:ascii="Garamond" w:hAnsi="Garamond"/>
          <w:color w:val="000000"/>
          <w:sz w:val="22"/>
          <w:szCs w:val="22"/>
        </w:rPr>
        <w:t xml:space="preserve">-temporal patterns of soil erosion and suspended sediment dynamics in the Mekong River Basin. </w:t>
      </w:r>
      <w:r w:rsidRPr="00B27932">
        <w:rPr>
          <w:rFonts w:ascii="Garamond" w:hAnsi="Garamond"/>
          <w:i/>
          <w:color w:val="000000"/>
          <w:sz w:val="22"/>
          <w:szCs w:val="22"/>
        </w:rPr>
        <w:t>Science of the Total Environment</w:t>
      </w:r>
      <w:r w:rsidR="00765E41">
        <w:rPr>
          <w:rFonts w:ascii="Garamond" w:hAnsi="Garamond"/>
          <w:i/>
          <w:color w:val="000000"/>
          <w:sz w:val="22"/>
          <w:szCs w:val="22"/>
        </w:rPr>
        <w:t>,</w:t>
      </w:r>
      <w:r>
        <w:rPr>
          <w:rFonts w:ascii="Garamond" w:hAnsi="Garamond"/>
          <w:color w:val="000000"/>
          <w:sz w:val="22"/>
          <w:szCs w:val="22"/>
        </w:rPr>
        <w:t xml:space="preserve"> </w:t>
      </w:r>
      <w:r w:rsidR="00765E41">
        <w:rPr>
          <w:rFonts w:ascii="Garamond" w:hAnsi="Garamond"/>
          <w:i/>
          <w:color w:val="000000"/>
          <w:sz w:val="22"/>
          <w:szCs w:val="22"/>
        </w:rPr>
        <w:t xml:space="preserve">568, </w:t>
      </w:r>
      <w:r>
        <w:rPr>
          <w:rFonts w:ascii="Garamond" w:hAnsi="Garamond"/>
          <w:color w:val="000000"/>
          <w:sz w:val="22"/>
          <w:szCs w:val="22"/>
        </w:rPr>
        <w:t>.933-945</w:t>
      </w:r>
      <w:r w:rsidR="00765E41">
        <w:rPr>
          <w:rFonts w:ascii="Garamond" w:hAnsi="Garamond"/>
          <w:color w:val="000000"/>
          <w:sz w:val="22"/>
          <w:szCs w:val="22"/>
        </w:rPr>
        <w:t>.</w:t>
      </w:r>
      <w:r>
        <w:rPr>
          <w:rFonts w:ascii="Garamond" w:hAnsi="Garamond"/>
          <w:color w:val="000000"/>
          <w:sz w:val="22"/>
          <w:szCs w:val="22"/>
        </w:rPr>
        <w:t xml:space="preserve"> </w:t>
      </w:r>
    </w:p>
    <w:p w14:paraId="690CC3D9" w14:textId="77777777" w:rsidR="000D492E" w:rsidRDefault="000D492E" w:rsidP="001A40C8">
      <w:pPr>
        <w:pStyle w:val="NormalWeb"/>
        <w:spacing w:before="0" w:beforeAutospacing="0" w:after="0" w:afterAutospacing="0"/>
        <w:ind w:left="720" w:hanging="720"/>
        <w:rPr>
          <w:rFonts w:ascii="Garamond" w:hAnsi="Garamond"/>
          <w:color w:val="000000"/>
          <w:sz w:val="22"/>
          <w:szCs w:val="22"/>
        </w:rPr>
      </w:pPr>
    </w:p>
    <w:p w14:paraId="29559DE1" w14:textId="77777777" w:rsidR="001A40C8" w:rsidRDefault="001A40C8" w:rsidP="001A40C8">
      <w:pPr>
        <w:pStyle w:val="NormalWeb"/>
        <w:spacing w:before="0" w:beforeAutospacing="0" w:after="0" w:afterAutospacing="0"/>
        <w:ind w:left="720" w:hanging="720"/>
      </w:pPr>
      <w:r>
        <w:rPr>
          <w:rFonts w:ascii="Garamond" w:hAnsi="Garamond"/>
          <w:color w:val="000000"/>
          <w:sz w:val="22"/>
          <w:szCs w:val="22"/>
        </w:rPr>
        <w:t xml:space="preserve">U.S. Department of Agriculture, </w:t>
      </w:r>
      <w:proofErr w:type="spellStart"/>
      <w:r>
        <w:rPr>
          <w:rFonts w:ascii="Garamond" w:hAnsi="Garamond"/>
          <w:color w:val="000000"/>
          <w:sz w:val="22"/>
          <w:szCs w:val="22"/>
        </w:rPr>
        <w:t>Blackland</w:t>
      </w:r>
      <w:proofErr w:type="spellEnd"/>
      <w:r>
        <w:rPr>
          <w:rFonts w:ascii="Garamond" w:hAnsi="Garamond"/>
          <w:color w:val="000000"/>
          <w:sz w:val="22"/>
          <w:szCs w:val="22"/>
        </w:rPr>
        <w:t xml:space="preserve"> Research &amp; Extension Center, Texas A&amp;M </w:t>
      </w:r>
      <w:proofErr w:type="spellStart"/>
      <w:r>
        <w:rPr>
          <w:rFonts w:ascii="Garamond" w:hAnsi="Garamond"/>
          <w:color w:val="000000"/>
          <w:sz w:val="22"/>
          <w:szCs w:val="22"/>
        </w:rPr>
        <w:t>AgriLife</w:t>
      </w:r>
      <w:proofErr w:type="spellEnd"/>
      <w:r>
        <w:rPr>
          <w:rFonts w:ascii="Garamond" w:hAnsi="Garamond"/>
          <w:color w:val="000000"/>
          <w:sz w:val="22"/>
          <w:szCs w:val="22"/>
        </w:rPr>
        <w:t xml:space="preserve"> Research. (2012). Soil and water assessment tool (SWAT) fact sheet. Retrieved from http://agrilife.org/brc/files/2012/09/SWAT.2012.pdf</w:t>
      </w:r>
    </w:p>
    <w:p w14:paraId="29C242B6" w14:textId="77777777" w:rsidR="000D492E" w:rsidRDefault="000D492E" w:rsidP="001A40C8">
      <w:pPr>
        <w:pStyle w:val="NormalWeb"/>
        <w:spacing w:before="0" w:beforeAutospacing="0" w:after="0" w:afterAutospacing="0"/>
        <w:ind w:left="720" w:hanging="720"/>
        <w:rPr>
          <w:rFonts w:ascii="Garamond" w:hAnsi="Garamond"/>
          <w:color w:val="000000"/>
          <w:sz w:val="22"/>
          <w:szCs w:val="22"/>
        </w:rPr>
      </w:pPr>
    </w:p>
    <w:p w14:paraId="5A519CD9" w14:textId="1FEB137E" w:rsidR="00285C5A" w:rsidRPr="005A5475" w:rsidRDefault="001A40C8" w:rsidP="005A5475">
      <w:pPr>
        <w:pStyle w:val="NormalWeb"/>
        <w:spacing w:before="0" w:beforeAutospacing="0" w:after="0" w:afterAutospacing="0"/>
        <w:ind w:left="720" w:hanging="720"/>
        <w:rPr>
          <w:rFonts w:ascii="Garamond" w:hAnsi="Garamond"/>
          <w:color w:val="000000"/>
          <w:sz w:val="22"/>
          <w:szCs w:val="22"/>
        </w:rPr>
      </w:pPr>
      <w:proofErr w:type="spellStart"/>
      <w:r>
        <w:rPr>
          <w:rFonts w:ascii="Garamond" w:hAnsi="Garamond"/>
          <w:color w:val="000000"/>
          <w:sz w:val="22"/>
          <w:szCs w:val="22"/>
        </w:rPr>
        <w:t>Vigiak</w:t>
      </w:r>
      <w:proofErr w:type="spellEnd"/>
      <w:r>
        <w:rPr>
          <w:rFonts w:ascii="Garamond" w:hAnsi="Garamond"/>
          <w:color w:val="000000"/>
          <w:sz w:val="22"/>
          <w:szCs w:val="22"/>
        </w:rPr>
        <w:t xml:space="preserve">, O., </w:t>
      </w:r>
      <w:proofErr w:type="spellStart"/>
      <w:r>
        <w:rPr>
          <w:rFonts w:ascii="Garamond" w:hAnsi="Garamond"/>
          <w:color w:val="000000"/>
          <w:sz w:val="22"/>
          <w:szCs w:val="22"/>
        </w:rPr>
        <w:t>Malago</w:t>
      </w:r>
      <w:proofErr w:type="spellEnd"/>
      <w:r>
        <w:rPr>
          <w:rFonts w:ascii="Garamond" w:hAnsi="Garamond"/>
          <w:color w:val="000000"/>
          <w:sz w:val="22"/>
          <w:szCs w:val="22"/>
        </w:rPr>
        <w:t xml:space="preserve">, A., </w:t>
      </w:r>
      <w:proofErr w:type="spellStart"/>
      <w:r>
        <w:rPr>
          <w:rFonts w:ascii="Garamond" w:hAnsi="Garamond"/>
          <w:color w:val="000000"/>
          <w:sz w:val="22"/>
          <w:szCs w:val="22"/>
        </w:rPr>
        <w:t>Bouraoui</w:t>
      </w:r>
      <w:proofErr w:type="spellEnd"/>
      <w:r>
        <w:rPr>
          <w:rFonts w:ascii="Garamond" w:hAnsi="Garamond"/>
          <w:color w:val="000000"/>
          <w:sz w:val="22"/>
          <w:szCs w:val="22"/>
        </w:rPr>
        <w:t xml:space="preserve">, F. </w:t>
      </w:r>
      <w:proofErr w:type="spellStart"/>
      <w:r>
        <w:rPr>
          <w:rFonts w:ascii="Garamond" w:hAnsi="Garamond"/>
          <w:color w:val="000000"/>
          <w:sz w:val="22"/>
          <w:szCs w:val="22"/>
        </w:rPr>
        <w:t>Vanmaercke</w:t>
      </w:r>
      <w:proofErr w:type="spellEnd"/>
      <w:r>
        <w:rPr>
          <w:rFonts w:ascii="Garamond" w:hAnsi="Garamond"/>
          <w:color w:val="000000"/>
          <w:sz w:val="22"/>
          <w:szCs w:val="22"/>
        </w:rPr>
        <w:t xml:space="preserve">, M., </w:t>
      </w:r>
      <w:proofErr w:type="spellStart"/>
      <w:r>
        <w:rPr>
          <w:rFonts w:ascii="Garamond" w:hAnsi="Garamond"/>
          <w:color w:val="000000"/>
          <w:sz w:val="22"/>
          <w:szCs w:val="22"/>
        </w:rPr>
        <w:t>Obreha</w:t>
      </w:r>
      <w:proofErr w:type="spellEnd"/>
      <w:r>
        <w:rPr>
          <w:rFonts w:ascii="Garamond" w:hAnsi="Garamond"/>
          <w:color w:val="000000"/>
          <w:sz w:val="22"/>
          <w:szCs w:val="22"/>
        </w:rPr>
        <w:t xml:space="preserve">, F., </w:t>
      </w:r>
      <w:proofErr w:type="spellStart"/>
      <w:r>
        <w:rPr>
          <w:rFonts w:ascii="Garamond" w:hAnsi="Garamond"/>
          <w:color w:val="000000"/>
          <w:sz w:val="22"/>
          <w:szCs w:val="22"/>
        </w:rPr>
        <w:t>Peosen</w:t>
      </w:r>
      <w:proofErr w:type="spellEnd"/>
      <w:r>
        <w:rPr>
          <w:rFonts w:ascii="Garamond" w:hAnsi="Garamond"/>
          <w:color w:val="000000"/>
          <w:sz w:val="22"/>
          <w:szCs w:val="22"/>
        </w:rPr>
        <w:t xml:space="preserve">, J., </w:t>
      </w:r>
      <w:proofErr w:type="spellStart"/>
      <w:r>
        <w:rPr>
          <w:rFonts w:ascii="Garamond" w:hAnsi="Garamond"/>
          <w:color w:val="000000"/>
          <w:sz w:val="22"/>
          <w:szCs w:val="22"/>
        </w:rPr>
        <w:t>Habe</w:t>
      </w:r>
      <w:proofErr w:type="spellEnd"/>
      <w:r>
        <w:rPr>
          <w:rFonts w:ascii="Garamond" w:hAnsi="Garamond"/>
          <w:color w:val="000000"/>
          <w:sz w:val="22"/>
          <w:szCs w:val="22"/>
        </w:rPr>
        <w:t xml:space="preserve">, H., </w:t>
      </w:r>
      <w:proofErr w:type="spellStart"/>
      <w:r>
        <w:rPr>
          <w:rFonts w:ascii="Garamond" w:hAnsi="Garamond"/>
          <w:color w:val="000000"/>
          <w:sz w:val="22"/>
          <w:szCs w:val="22"/>
        </w:rPr>
        <w:t>Fehrer</w:t>
      </w:r>
      <w:proofErr w:type="spellEnd"/>
      <w:r>
        <w:rPr>
          <w:rFonts w:ascii="Garamond" w:hAnsi="Garamond"/>
          <w:color w:val="000000"/>
          <w:sz w:val="22"/>
          <w:szCs w:val="22"/>
        </w:rPr>
        <w:t xml:space="preserve">, J., </w:t>
      </w:r>
      <w:r w:rsidR="000D492E">
        <w:rPr>
          <w:rFonts w:ascii="Garamond" w:hAnsi="Garamond"/>
          <w:color w:val="000000"/>
          <w:sz w:val="22"/>
          <w:szCs w:val="22"/>
        </w:rPr>
        <w:t xml:space="preserve">&amp; </w:t>
      </w:r>
      <w:proofErr w:type="spellStart"/>
      <w:r>
        <w:rPr>
          <w:rFonts w:ascii="Garamond" w:hAnsi="Garamond"/>
          <w:color w:val="000000"/>
          <w:sz w:val="22"/>
          <w:szCs w:val="22"/>
        </w:rPr>
        <w:t>Groselj</w:t>
      </w:r>
      <w:proofErr w:type="spellEnd"/>
      <w:r>
        <w:rPr>
          <w:rFonts w:ascii="Garamond" w:hAnsi="Garamond"/>
          <w:color w:val="000000"/>
          <w:sz w:val="22"/>
          <w:szCs w:val="22"/>
        </w:rPr>
        <w:t xml:space="preserve">, S. </w:t>
      </w:r>
      <w:r w:rsidR="000D492E">
        <w:rPr>
          <w:rFonts w:ascii="Garamond" w:hAnsi="Garamond"/>
          <w:color w:val="000000"/>
          <w:sz w:val="22"/>
          <w:szCs w:val="22"/>
        </w:rPr>
        <w:t xml:space="preserve">(2017). </w:t>
      </w:r>
      <w:r>
        <w:rPr>
          <w:rFonts w:ascii="Garamond" w:hAnsi="Garamond"/>
          <w:color w:val="000000"/>
          <w:sz w:val="22"/>
          <w:szCs w:val="22"/>
        </w:rPr>
        <w:t xml:space="preserve">Modelling sediment fluxes in the Danube River Basin with SWAT. </w:t>
      </w:r>
      <w:r w:rsidRPr="00B27932">
        <w:rPr>
          <w:rFonts w:ascii="Garamond" w:hAnsi="Garamond"/>
          <w:i/>
          <w:color w:val="000000"/>
          <w:sz w:val="22"/>
          <w:szCs w:val="22"/>
        </w:rPr>
        <w:t>Science of the Total Environment</w:t>
      </w:r>
      <w:r w:rsidR="00765E41">
        <w:rPr>
          <w:rFonts w:ascii="Garamond" w:hAnsi="Garamond"/>
          <w:i/>
          <w:color w:val="000000"/>
          <w:sz w:val="22"/>
          <w:szCs w:val="22"/>
        </w:rPr>
        <w:t>, 599-600</w:t>
      </w:r>
      <w:r w:rsidR="00765E41">
        <w:rPr>
          <w:rFonts w:ascii="Garamond" w:hAnsi="Garamond"/>
          <w:color w:val="000000"/>
          <w:sz w:val="22"/>
          <w:szCs w:val="22"/>
        </w:rPr>
        <w:t>,</w:t>
      </w:r>
      <w:r>
        <w:rPr>
          <w:rFonts w:ascii="Garamond" w:hAnsi="Garamond"/>
          <w:color w:val="000000"/>
          <w:sz w:val="22"/>
          <w:szCs w:val="22"/>
        </w:rPr>
        <w:t xml:space="preserve"> 992-1012</w:t>
      </w:r>
      <w:r w:rsidR="00765E41">
        <w:rPr>
          <w:rFonts w:ascii="Garamond" w:hAnsi="Garamond"/>
          <w:color w:val="000000"/>
          <w:sz w:val="22"/>
          <w:szCs w:val="22"/>
        </w:rPr>
        <w:t>.</w:t>
      </w:r>
    </w:p>
    <w:sectPr w:rsidR="00285C5A" w:rsidRPr="005A547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3283"/>
    <w:rsid w:val="000263DE"/>
    <w:rsid w:val="00031A6C"/>
    <w:rsid w:val="00073224"/>
    <w:rsid w:val="00075708"/>
    <w:rsid w:val="0007724B"/>
    <w:rsid w:val="00090080"/>
    <w:rsid w:val="00095D93"/>
    <w:rsid w:val="000B7397"/>
    <w:rsid w:val="000D492E"/>
    <w:rsid w:val="000D7963"/>
    <w:rsid w:val="000D7BFF"/>
    <w:rsid w:val="000E3C1F"/>
    <w:rsid w:val="000E4025"/>
    <w:rsid w:val="000F487D"/>
    <w:rsid w:val="000F76DA"/>
    <w:rsid w:val="00107706"/>
    <w:rsid w:val="00114894"/>
    <w:rsid w:val="00123B69"/>
    <w:rsid w:val="00126817"/>
    <w:rsid w:val="00134C6A"/>
    <w:rsid w:val="001538F2"/>
    <w:rsid w:val="00164AAB"/>
    <w:rsid w:val="001976DA"/>
    <w:rsid w:val="001A2ECC"/>
    <w:rsid w:val="001A40C8"/>
    <w:rsid w:val="001A46D7"/>
    <w:rsid w:val="001A4EC6"/>
    <w:rsid w:val="001D1B19"/>
    <w:rsid w:val="001D5DA0"/>
    <w:rsid w:val="001E5271"/>
    <w:rsid w:val="00203028"/>
    <w:rsid w:val="002046C4"/>
    <w:rsid w:val="00206CE7"/>
    <w:rsid w:val="00217031"/>
    <w:rsid w:val="002205C6"/>
    <w:rsid w:val="0022612D"/>
    <w:rsid w:val="00227218"/>
    <w:rsid w:val="0023408F"/>
    <w:rsid w:val="002401D6"/>
    <w:rsid w:val="002675F8"/>
    <w:rsid w:val="00272CD9"/>
    <w:rsid w:val="00273BD3"/>
    <w:rsid w:val="00276572"/>
    <w:rsid w:val="00285042"/>
    <w:rsid w:val="00285C5A"/>
    <w:rsid w:val="00290705"/>
    <w:rsid w:val="002B6846"/>
    <w:rsid w:val="002C3E95"/>
    <w:rsid w:val="002C501D"/>
    <w:rsid w:val="002D0829"/>
    <w:rsid w:val="002D6A93"/>
    <w:rsid w:val="002D6CAD"/>
    <w:rsid w:val="002E2D9E"/>
    <w:rsid w:val="002E5BE1"/>
    <w:rsid w:val="002F0DFD"/>
    <w:rsid w:val="00302E59"/>
    <w:rsid w:val="00312DE0"/>
    <w:rsid w:val="00317D4D"/>
    <w:rsid w:val="00321CBE"/>
    <w:rsid w:val="00322B85"/>
    <w:rsid w:val="0032643C"/>
    <w:rsid w:val="003347A7"/>
    <w:rsid w:val="00334B0C"/>
    <w:rsid w:val="00347670"/>
    <w:rsid w:val="00351114"/>
    <w:rsid w:val="00353F4B"/>
    <w:rsid w:val="00362915"/>
    <w:rsid w:val="00374AF8"/>
    <w:rsid w:val="00382FF6"/>
    <w:rsid w:val="00384B24"/>
    <w:rsid w:val="003B0CFE"/>
    <w:rsid w:val="003B54D0"/>
    <w:rsid w:val="003C28CD"/>
    <w:rsid w:val="003D2420"/>
    <w:rsid w:val="003D2EDF"/>
    <w:rsid w:val="003E0EC3"/>
    <w:rsid w:val="0041686A"/>
    <w:rsid w:val="00416CDF"/>
    <w:rsid w:val="004228B2"/>
    <w:rsid w:val="00423EE6"/>
    <w:rsid w:val="0042666F"/>
    <w:rsid w:val="004506FB"/>
    <w:rsid w:val="00453F48"/>
    <w:rsid w:val="00461AA0"/>
    <w:rsid w:val="004667FD"/>
    <w:rsid w:val="00467737"/>
    <w:rsid w:val="00476EA1"/>
    <w:rsid w:val="004B304D"/>
    <w:rsid w:val="004C0A16"/>
    <w:rsid w:val="004D2DA5"/>
    <w:rsid w:val="00501DB8"/>
    <w:rsid w:val="00506960"/>
    <w:rsid w:val="00514A58"/>
    <w:rsid w:val="005344D2"/>
    <w:rsid w:val="00542AAA"/>
    <w:rsid w:val="00542C2C"/>
    <w:rsid w:val="00544C88"/>
    <w:rsid w:val="00565EE1"/>
    <w:rsid w:val="00565FC6"/>
    <w:rsid w:val="00570512"/>
    <w:rsid w:val="0057446C"/>
    <w:rsid w:val="00583971"/>
    <w:rsid w:val="005946D4"/>
    <w:rsid w:val="00594D0B"/>
    <w:rsid w:val="005A5475"/>
    <w:rsid w:val="005B32DA"/>
    <w:rsid w:val="005C3622"/>
    <w:rsid w:val="005C5954"/>
    <w:rsid w:val="005C6FC1"/>
    <w:rsid w:val="005D1671"/>
    <w:rsid w:val="005D3F60"/>
    <w:rsid w:val="005D7108"/>
    <w:rsid w:val="005E484A"/>
    <w:rsid w:val="005F0F67"/>
    <w:rsid w:val="0063308C"/>
    <w:rsid w:val="00636FAE"/>
    <w:rsid w:val="006452A4"/>
    <w:rsid w:val="006515E3"/>
    <w:rsid w:val="00667181"/>
    <w:rsid w:val="00676C74"/>
    <w:rsid w:val="006804AC"/>
    <w:rsid w:val="00682115"/>
    <w:rsid w:val="00682A5D"/>
    <w:rsid w:val="00695D85"/>
    <w:rsid w:val="006A2A26"/>
    <w:rsid w:val="006B08C8"/>
    <w:rsid w:val="006B39A8"/>
    <w:rsid w:val="006B7491"/>
    <w:rsid w:val="006C7336"/>
    <w:rsid w:val="006E1C6C"/>
    <w:rsid w:val="00700247"/>
    <w:rsid w:val="0070042B"/>
    <w:rsid w:val="007059D2"/>
    <w:rsid w:val="007072BA"/>
    <w:rsid w:val="007226AE"/>
    <w:rsid w:val="00735F70"/>
    <w:rsid w:val="0073702A"/>
    <w:rsid w:val="00743F98"/>
    <w:rsid w:val="00752AC5"/>
    <w:rsid w:val="00760B99"/>
    <w:rsid w:val="00762187"/>
    <w:rsid w:val="00765E41"/>
    <w:rsid w:val="007715BF"/>
    <w:rsid w:val="0077579B"/>
    <w:rsid w:val="00776524"/>
    <w:rsid w:val="00782999"/>
    <w:rsid w:val="007A4F2A"/>
    <w:rsid w:val="007A7268"/>
    <w:rsid w:val="007B73F9"/>
    <w:rsid w:val="007C08E6"/>
    <w:rsid w:val="007D0B38"/>
    <w:rsid w:val="007D7DF7"/>
    <w:rsid w:val="007F2E40"/>
    <w:rsid w:val="0080287D"/>
    <w:rsid w:val="008060AF"/>
    <w:rsid w:val="00806DE6"/>
    <w:rsid w:val="008163F8"/>
    <w:rsid w:val="00823024"/>
    <w:rsid w:val="00835C04"/>
    <w:rsid w:val="008403B8"/>
    <w:rsid w:val="00846126"/>
    <w:rsid w:val="0086051E"/>
    <w:rsid w:val="008653ED"/>
    <w:rsid w:val="008722B9"/>
    <w:rsid w:val="00873D75"/>
    <w:rsid w:val="00876D71"/>
    <w:rsid w:val="00896D48"/>
    <w:rsid w:val="008B3821"/>
    <w:rsid w:val="008D41B1"/>
    <w:rsid w:val="008D5D68"/>
    <w:rsid w:val="008E3939"/>
    <w:rsid w:val="00914ED7"/>
    <w:rsid w:val="00916099"/>
    <w:rsid w:val="009245D3"/>
    <w:rsid w:val="00935871"/>
    <w:rsid w:val="00937ED2"/>
    <w:rsid w:val="00941956"/>
    <w:rsid w:val="00942897"/>
    <w:rsid w:val="0094514E"/>
    <w:rsid w:val="009479E5"/>
    <w:rsid w:val="009812BB"/>
    <w:rsid w:val="009822A9"/>
    <w:rsid w:val="0099716F"/>
    <w:rsid w:val="009A09FD"/>
    <w:rsid w:val="009A492A"/>
    <w:rsid w:val="009B08C3"/>
    <w:rsid w:val="009B6F47"/>
    <w:rsid w:val="009C06EE"/>
    <w:rsid w:val="009C0C96"/>
    <w:rsid w:val="009C5469"/>
    <w:rsid w:val="009D7235"/>
    <w:rsid w:val="009E1788"/>
    <w:rsid w:val="009E4CFF"/>
    <w:rsid w:val="009F5CE8"/>
    <w:rsid w:val="00A0319C"/>
    <w:rsid w:val="00A07C1D"/>
    <w:rsid w:val="00A4473F"/>
    <w:rsid w:val="00A44DD0"/>
    <w:rsid w:val="00A46F34"/>
    <w:rsid w:val="00A502A8"/>
    <w:rsid w:val="00A50CFE"/>
    <w:rsid w:val="00A5463B"/>
    <w:rsid w:val="00A60645"/>
    <w:rsid w:val="00A7245F"/>
    <w:rsid w:val="00A73E6E"/>
    <w:rsid w:val="00A80A92"/>
    <w:rsid w:val="00A81C37"/>
    <w:rsid w:val="00A824B6"/>
    <w:rsid w:val="00A8257F"/>
    <w:rsid w:val="00AB2804"/>
    <w:rsid w:val="00AB6A49"/>
    <w:rsid w:val="00AC73B2"/>
    <w:rsid w:val="00AD1B0C"/>
    <w:rsid w:val="00AE46F5"/>
    <w:rsid w:val="00B27932"/>
    <w:rsid w:val="00B27B09"/>
    <w:rsid w:val="00B321BC"/>
    <w:rsid w:val="00B43262"/>
    <w:rsid w:val="00B73203"/>
    <w:rsid w:val="00B75277"/>
    <w:rsid w:val="00B76BDC"/>
    <w:rsid w:val="00B81E34"/>
    <w:rsid w:val="00B82905"/>
    <w:rsid w:val="00B82C15"/>
    <w:rsid w:val="00B9571C"/>
    <w:rsid w:val="00B9614C"/>
    <w:rsid w:val="00BB1A3F"/>
    <w:rsid w:val="00BC799A"/>
    <w:rsid w:val="00BD0255"/>
    <w:rsid w:val="00BD29DF"/>
    <w:rsid w:val="00C057E9"/>
    <w:rsid w:val="00C059E6"/>
    <w:rsid w:val="00C20A3C"/>
    <w:rsid w:val="00C32A58"/>
    <w:rsid w:val="00C33A8E"/>
    <w:rsid w:val="00C55FC9"/>
    <w:rsid w:val="00C618D7"/>
    <w:rsid w:val="00C72F1A"/>
    <w:rsid w:val="00C813FA"/>
    <w:rsid w:val="00C82473"/>
    <w:rsid w:val="00C83576"/>
    <w:rsid w:val="00CA0A4F"/>
    <w:rsid w:val="00CA0EED"/>
    <w:rsid w:val="00CA4793"/>
    <w:rsid w:val="00CB421A"/>
    <w:rsid w:val="00CB51DA"/>
    <w:rsid w:val="00CC7683"/>
    <w:rsid w:val="00CD0433"/>
    <w:rsid w:val="00CD69E3"/>
    <w:rsid w:val="00CE4F6F"/>
    <w:rsid w:val="00CF5F49"/>
    <w:rsid w:val="00D07222"/>
    <w:rsid w:val="00D12F5B"/>
    <w:rsid w:val="00D16229"/>
    <w:rsid w:val="00D22F4A"/>
    <w:rsid w:val="00D30CF2"/>
    <w:rsid w:val="00D3189E"/>
    <w:rsid w:val="00D3192F"/>
    <w:rsid w:val="00D4137A"/>
    <w:rsid w:val="00D55491"/>
    <w:rsid w:val="00D63B6C"/>
    <w:rsid w:val="00D808DE"/>
    <w:rsid w:val="00DA310A"/>
    <w:rsid w:val="00DB5124"/>
    <w:rsid w:val="00DC6974"/>
    <w:rsid w:val="00DD39CB"/>
    <w:rsid w:val="00DD6E0E"/>
    <w:rsid w:val="00DE4062"/>
    <w:rsid w:val="00DE7478"/>
    <w:rsid w:val="00E24415"/>
    <w:rsid w:val="00E46451"/>
    <w:rsid w:val="00E55138"/>
    <w:rsid w:val="00E6039B"/>
    <w:rsid w:val="00E65C18"/>
    <w:rsid w:val="00EA0C73"/>
    <w:rsid w:val="00EA53FF"/>
    <w:rsid w:val="00EB4818"/>
    <w:rsid w:val="00EC2F9B"/>
    <w:rsid w:val="00EC3694"/>
    <w:rsid w:val="00ED6B3C"/>
    <w:rsid w:val="00EE5E74"/>
    <w:rsid w:val="00F038E6"/>
    <w:rsid w:val="00F11EFD"/>
    <w:rsid w:val="00F1255A"/>
    <w:rsid w:val="00F14CDF"/>
    <w:rsid w:val="00F20A93"/>
    <w:rsid w:val="00F2154C"/>
    <w:rsid w:val="00F24033"/>
    <w:rsid w:val="00F268BE"/>
    <w:rsid w:val="00F52113"/>
    <w:rsid w:val="00F65ED5"/>
    <w:rsid w:val="00F7052C"/>
    <w:rsid w:val="00F862ED"/>
    <w:rsid w:val="00FA2305"/>
    <w:rsid w:val="00FB06DF"/>
    <w:rsid w:val="00FB1905"/>
    <w:rsid w:val="00FB689B"/>
    <w:rsid w:val="00FC2C1A"/>
    <w:rsid w:val="00FC6AC8"/>
    <w:rsid w:val="00FF107F"/>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1BE9B3A8-FED5-4058-8FEF-2E3DBA8D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703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45340970">
      <w:bodyDiv w:val="1"/>
      <w:marLeft w:val="0"/>
      <w:marRight w:val="0"/>
      <w:marTop w:val="0"/>
      <w:marBottom w:val="0"/>
      <w:divBdr>
        <w:top w:val="none" w:sz="0" w:space="0" w:color="auto"/>
        <w:left w:val="none" w:sz="0" w:space="0" w:color="auto"/>
        <w:bottom w:val="none" w:sz="0" w:space="0" w:color="auto"/>
        <w:right w:val="none" w:sz="0" w:space="0" w:color="auto"/>
      </w:divBdr>
    </w:div>
    <w:div w:id="1623415737">
      <w:bodyDiv w:val="1"/>
      <w:marLeft w:val="0"/>
      <w:marRight w:val="0"/>
      <w:marTop w:val="0"/>
      <w:marBottom w:val="0"/>
      <w:divBdr>
        <w:top w:val="none" w:sz="0" w:space="0" w:color="auto"/>
        <w:left w:val="none" w:sz="0" w:space="0" w:color="auto"/>
        <w:bottom w:val="none" w:sz="0" w:space="0" w:color="auto"/>
        <w:right w:val="none" w:sz="0" w:space="0" w:color="auto"/>
      </w:divBdr>
    </w:div>
    <w:div w:id="1802452940">
      <w:bodyDiv w:val="1"/>
      <w:marLeft w:val="0"/>
      <w:marRight w:val="0"/>
      <w:marTop w:val="0"/>
      <w:marBottom w:val="0"/>
      <w:divBdr>
        <w:top w:val="none" w:sz="0" w:space="0" w:color="auto"/>
        <w:left w:val="none" w:sz="0" w:space="0" w:color="auto"/>
        <w:bottom w:val="none" w:sz="0" w:space="0" w:color="auto"/>
        <w:right w:val="none" w:sz="0" w:space="0" w:color="auto"/>
      </w:divBdr>
    </w:div>
    <w:div w:id="1868178710">
      <w:bodyDiv w:val="1"/>
      <w:marLeft w:val="0"/>
      <w:marRight w:val="0"/>
      <w:marTop w:val="0"/>
      <w:marBottom w:val="0"/>
      <w:divBdr>
        <w:top w:val="none" w:sz="0" w:space="0" w:color="auto"/>
        <w:left w:val="none" w:sz="0" w:space="0" w:color="auto"/>
        <w:bottom w:val="none" w:sz="0" w:space="0" w:color="auto"/>
        <w:right w:val="none" w:sz="0" w:space="0" w:color="auto"/>
      </w:divBdr>
    </w:div>
    <w:div w:id="18854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file.pcd.go.th/mgt/PollutionReport2015_en.pdf?CFID=2140989&amp;CFTOKEN=61488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wmi.cgiar.org/assessment/files_new/publications/Workshop%20Papers/RGS_2006_FMoll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A1B0-5121-46EE-BA0E-FCA92969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3</cp:revision>
  <dcterms:created xsi:type="dcterms:W3CDTF">2018-04-27T21:00:00Z</dcterms:created>
  <dcterms:modified xsi:type="dcterms:W3CDTF">2018-05-02T20:00:00Z</dcterms:modified>
</cp:coreProperties>
</file>