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553001A" w:rsidR="00BA5773" w:rsidRPr="009146DA" w:rsidRDefault="006A6894" w:rsidP="009146DA">
      <w:pPr>
        <w:pStyle w:val="NormalWeb"/>
        <w:spacing w:before="0" w:beforeAutospacing="0" w:after="0" w:afterAutospacing="0"/>
        <w:jc w:val="right"/>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146DA">
        <w:rPr>
          <w:rFonts w:ascii="Century Gothic" w:hAnsi="Century Gothic"/>
          <w:color w:val="000000"/>
        </w:rPr>
        <w:t>NASA Goddard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DB117E6" w:rsidR="00677CB8" w:rsidRPr="009146DA" w:rsidRDefault="00816220" w:rsidP="003F2639">
      <w:pPr>
        <w:spacing w:after="120" w:line="240" w:lineRule="auto"/>
        <w:rPr>
          <w:rFonts w:ascii="Century Gothic" w:hAnsi="Century Gothic" w:cs="Arial"/>
          <w:b/>
          <w:sz w:val="28"/>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146DA" w:rsidRPr="009146DA">
        <w:rPr>
          <w:rFonts w:ascii="Century Gothic" w:hAnsi="Century Gothic"/>
          <w:b/>
          <w:bCs/>
          <w:color w:val="000000"/>
          <w:sz w:val="24"/>
        </w:rPr>
        <w:t>Maryland Ecological Forecasting</w:t>
      </w:r>
    </w:p>
    <w:p w14:paraId="38FB8E53" w14:textId="760792D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146DA">
        <w:rPr>
          <w:rFonts w:ascii="Century Gothic" w:hAnsi="Century Gothic"/>
          <w:color w:val="000000"/>
        </w:rPr>
        <w:t>Utilizing NASA Earth Observations to Monitor and Strengthen the Survivorship of Maryland’s Sea Turtles</w:t>
      </w:r>
    </w:p>
    <w:p w14:paraId="258FD607" w14:textId="3812886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D84695">
        <w:rPr>
          <w:rFonts w:ascii="Century Gothic" w:hAnsi="Century Gothic"/>
          <w:color w:val="000000"/>
        </w:rPr>
        <w:t xml:space="preserve">Troubles </w:t>
      </w:r>
      <w:r w:rsidR="00752F1F">
        <w:rPr>
          <w:rFonts w:ascii="Century Gothic" w:hAnsi="Century Gothic"/>
          <w:color w:val="000000"/>
        </w:rPr>
        <w:t>A</w:t>
      </w:r>
      <w:r w:rsidR="00D84695">
        <w:rPr>
          <w:rFonts w:ascii="Century Gothic" w:hAnsi="Century Gothic"/>
          <w:color w:val="000000"/>
        </w:rPr>
        <w:t xml:space="preserve">mong Turtles: Monitoring Maryland’s Sea Turtles </w:t>
      </w:r>
      <w:r w:rsidR="00752F1F">
        <w:rPr>
          <w:rFonts w:ascii="Century Gothic" w:hAnsi="Century Gothic"/>
          <w:color w:val="000000"/>
        </w:rPr>
        <w:t>U</w:t>
      </w:r>
      <w:r w:rsidR="00D84695">
        <w:rPr>
          <w:rFonts w:ascii="Century Gothic" w:hAnsi="Century Gothic"/>
          <w:color w:val="000000"/>
        </w:rPr>
        <w:t>sing EOS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0BD7B60" w14:textId="49C62530" w:rsidR="009146DA" w:rsidRDefault="009146DA" w:rsidP="009146DA">
      <w:pPr>
        <w:pStyle w:val="NormalWeb"/>
        <w:spacing w:before="0" w:beforeAutospacing="0" w:after="0" w:afterAutospacing="0"/>
      </w:pPr>
      <w:r>
        <w:rPr>
          <w:rFonts w:ascii="Century Gothic" w:hAnsi="Century Gothic"/>
          <w:color w:val="000000"/>
          <w:sz w:val="20"/>
          <w:szCs w:val="20"/>
        </w:rPr>
        <w:lastRenderedPageBreak/>
        <w:t xml:space="preserve">Christopher Long (Project Lead), </w:t>
      </w:r>
      <w:hyperlink r:id="rId10" w:history="1">
        <w:r w:rsidR="00E34377" w:rsidRPr="00AA770C">
          <w:rPr>
            <w:rStyle w:val="Hyperlink"/>
            <w:rFonts w:ascii="Century Gothic" w:hAnsi="Century Gothic"/>
            <w:sz w:val="20"/>
            <w:szCs w:val="20"/>
          </w:rPr>
          <w:t>christopher.w.long@nasa.gov</w:t>
        </w:r>
      </w:hyperlink>
      <w:r w:rsidR="00E34377">
        <w:rPr>
          <w:rFonts w:ascii="Century Gothic" w:hAnsi="Century Gothic"/>
          <w:color w:val="000000"/>
          <w:sz w:val="20"/>
          <w:szCs w:val="20"/>
        </w:rPr>
        <w:t xml:space="preserve"> </w:t>
      </w:r>
    </w:p>
    <w:p w14:paraId="6032EA24" w14:textId="77777777" w:rsidR="009146DA" w:rsidRDefault="009146DA" w:rsidP="009146DA">
      <w:pPr>
        <w:pStyle w:val="NormalWeb"/>
        <w:spacing w:before="0" w:beforeAutospacing="0" w:after="0" w:afterAutospacing="0"/>
      </w:pPr>
      <w:r>
        <w:rPr>
          <w:rFonts w:ascii="Century Gothic" w:hAnsi="Century Gothic"/>
          <w:color w:val="000000"/>
          <w:sz w:val="20"/>
          <w:szCs w:val="20"/>
        </w:rPr>
        <w:t>Kiersten Newtoff</w:t>
      </w:r>
    </w:p>
    <w:p w14:paraId="1C4D3FDF" w14:textId="77777777" w:rsidR="009146DA" w:rsidRDefault="009146DA" w:rsidP="009146DA">
      <w:pPr>
        <w:pStyle w:val="NormalWeb"/>
        <w:spacing w:before="0" w:beforeAutospacing="0" w:after="0" w:afterAutospacing="0"/>
      </w:pPr>
      <w:r>
        <w:rPr>
          <w:rFonts w:ascii="Century Gothic" w:hAnsi="Century Gothic"/>
          <w:color w:val="000000"/>
          <w:sz w:val="20"/>
          <w:szCs w:val="20"/>
        </w:rPr>
        <w:t xml:space="preserve">Erica Scaduto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63B7C7C" w14:textId="7711CD08" w:rsidR="002E4378" w:rsidRDefault="009146DA" w:rsidP="00BA5773">
      <w:pPr>
        <w:spacing w:after="0" w:line="240" w:lineRule="auto"/>
        <w:rPr>
          <w:rFonts w:ascii="Century Gothic" w:hAnsi="Century Gothic"/>
          <w:color w:val="000000"/>
          <w:sz w:val="20"/>
          <w:szCs w:val="20"/>
        </w:rPr>
      </w:pPr>
      <w:r>
        <w:rPr>
          <w:rFonts w:ascii="Century Gothic" w:hAnsi="Century Gothic"/>
          <w:color w:val="000000"/>
          <w:sz w:val="20"/>
          <w:szCs w:val="20"/>
        </w:rPr>
        <w:lastRenderedPageBreak/>
        <w:t>John Bolten (NASA GSFC)</w:t>
      </w:r>
    </w:p>
    <w:p w14:paraId="00F390C4" w14:textId="77777777" w:rsidR="009146DA" w:rsidRPr="00D579FC" w:rsidRDefault="009146DA"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P</w:t>
      </w:r>
      <w:r>
        <w:rPr>
          <w:rFonts w:ascii="Century Gothic" w:hAnsi="Century Gothic" w:cs="Arial"/>
          <w:b/>
          <w:sz w:val="20"/>
          <w:szCs w:val="20"/>
        </w:rPr>
        <w:t>artner Organizations</w:t>
      </w:r>
    </w:p>
    <w:p w14:paraId="3F803709" w14:textId="7AB89F48" w:rsidR="009A326F" w:rsidRDefault="00D84695" w:rsidP="009A326F">
      <w:pPr>
        <w:spacing w:after="0" w:line="240" w:lineRule="auto"/>
        <w:rPr>
          <w:rFonts w:ascii="Century Gothic" w:hAnsi="Century Gothic" w:cs="Arial"/>
          <w:b/>
          <w:sz w:val="20"/>
          <w:szCs w:val="20"/>
        </w:rPr>
      </w:pPr>
      <w:r>
        <w:rPr>
          <w:rFonts w:ascii="Century Gothic" w:hAnsi="Century Gothic"/>
          <w:color w:val="000000"/>
          <w:sz w:val="20"/>
          <w:szCs w:val="20"/>
        </w:rPr>
        <w:t>Maryland Department of Natural Resources (MDDNR): Marine Mammal and Sea Turtle Stranding Program, End</w:t>
      </w:r>
      <w:r w:rsidR="00752F1F">
        <w:rPr>
          <w:rFonts w:ascii="Century Gothic" w:hAnsi="Century Gothic"/>
          <w:color w:val="000000"/>
          <w:sz w:val="20"/>
          <w:szCs w:val="20"/>
        </w:rPr>
        <w:t>-</w:t>
      </w:r>
      <w:r w:rsidR="00E6370C">
        <w:rPr>
          <w:rFonts w:ascii="Century Gothic" w:hAnsi="Century Gothic"/>
          <w:color w:val="000000"/>
          <w:sz w:val="20"/>
          <w:szCs w:val="20"/>
        </w:rPr>
        <w:t>User,</w:t>
      </w:r>
      <w:r>
        <w:rPr>
          <w:rFonts w:ascii="Century Gothic" w:hAnsi="Century Gothic"/>
          <w:color w:val="000000"/>
          <w:sz w:val="20"/>
          <w:szCs w:val="20"/>
        </w:rPr>
        <w:t xml:space="preserve"> POC</w:t>
      </w:r>
      <w:r w:rsidR="00E6370C">
        <w:rPr>
          <w:rFonts w:ascii="Century Gothic" w:hAnsi="Century Gothic"/>
          <w:color w:val="000000"/>
          <w:sz w:val="20"/>
          <w:szCs w:val="20"/>
        </w:rPr>
        <w:t>s</w:t>
      </w:r>
      <w:r>
        <w:rPr>
          <w:rFonts w:ascii="Century Gothic" w:hAnsi="Century Gothic"/>
          <w:color w:val="000000"/>
          <w:sz w:val="20"/>
          <w:szCs w:val="20"/>
        </w:rPr>
        <w:t xml:space="preserve">: </w:t>
      </w:r>
      <w:r w:rsidR="00E6370C">
        <w:rPr>
          <w:rFonts w:ascii="Century Gothic" w:hAnsi="Century Gothic"/>
          <w:color w:val="000000"/>
          <w:sz w:val="20"/>
          <w:szCs w:val="20"/>
        </w:rPr>
        <w:t xml:space="preserve">Dr. Cindy Driscoll and </w:t>
      </w:r>
      <w:r>
        <w:rPr>
          <w:rFonts w:ascii="Century Gothic" w:hAnsi="Century Gothic"/>
          <w:color w:val="000000"/>
          <w:sz w:val="20"/>
          <w:szCs w:val="20"/>
        </w:rPr>
        <w:t xml:space="preserve">Amanda </w:t>
      </w:r>
      <w:r w:rsidR="00E6370C">
        <w:rPr>
          <w:rFonts w:ascii="Century Gothic" w:hAnsi="Century Gothic"/>
          <w:color w:val="000000"/>
          <w:sz w:val="20"/>
          <w:szCs w:val="20"/>
        </w:rPr>
        <w:t>Weschler</w:t>
      </w:r>
      <w:r>
        <w:rPr>
          <w:rFonts w:ascii="Century Gothic" w:hAnsi="Century Gothic"/>
          <w:color w:val="000000"/>
          <w:sz w:val="20"/>
          <w:szCs w:val="20"/>
        </w:rPr>
        <w:t xml:space="preserve"> </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34B9D56" w14:textId="518D7263" w:rsidR="003B2A86" w:rsidRDefault="009A326F" w:rsidP="003B2A86">
      <w:pPr>
        <w:spacing w:after="0" w:line="240" w:lineRule="auto"/>
        <w:rPr>
          <w:rFonts w:ascii="Century Gothic" w:hAnsi="Century Gothic"/>
          <w:color w:val="000000"/>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A762D4">
        <w:rPr>
          <w:rFonts w:ascii="Century Gothic" w:hAnsi="Century Gothic"/>
          <w:color w:val="000000"/>
          <w:sz w:val="20"/>
          <w:szCs w:val="20"/>
        </w:rPr>
        <w:t>Ecological Forecasting, Oceans</w:t>
      </w:r>
    </w:p>
    <w:p w14:paraId="44859992" w14:textId="77777777" w:rsidR="00A762D4" w:rsidRPr="00D579FC" w:rsidRDefault="00A762D4" w:rsidP="003B2A86">
      <w:pPr>
        <w:spacing w:after="0" w:line="240" w:lineRule="auto"/>
        <w:rPr>
          <w:rFonts w:ascii="Century Gothic" w:hAnsi="Century Gothic" w:cs="Arial"/>
          <w:b/>
          <w:sz w:val="20"/>
          <w:szCs w:val="20"/>
        </w:rPr>
      </w:pPr>
    </w:p>
    <w:p w14:paraId="56DFA915" w14:textId="68D4ECB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D84695">
        <w:rPr>
          <w:rFonts w:ascii="Century Gothic" w:hAnsi="Century Gothic"/>
          <w:color w:val="000000"/>
          <w:sz w:val="20"/>
          <w:szCs w:val="20"/>
        </w:rPr>
        <w:t>Chesapeake Bay and Atlantic Coast of Maryland</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7C37FA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84695">
        <w:rPr>
          <w:rFonts w:ascii="Century Gothic" w:hAnsi="Century Gothic"/>
          <w:color w:val="000000"/>
          <w:sz w:val="20"/>
          <w:szCs w:val="20"/>
        </w:rPr>
        <w:t>Sept 1991 - Present</w:t>
      </w:r>
    </w:p>
    <w:p w14:paraId="1E3E438B" w14:textId="77777777" w:rsidR="00E80174" w:rsidRPr="00C218DB" w:rsidRDefault="00E80174" w:rsidP="00E80174">
      <w:pPr>
        <w:spacing w:after="0" w:line="240" w:lineRule="auto"/>
        <w:rPr>
          <w:rFonts w:ascii="Century Gothic" w:hAnsi="Century Gothic" w:cs="Arial"/>
          <w:b/>
          <w:sz w:val="20"/>
          <w:szCs w:val="20"/>
        </w:rPr>
      </w:pPr>
    </w:p>
    <w:p w14:paraId="55B1E50A" w14:textId="77777777" w:rsidR="00E80174" w:rsidRPr="00C218DB" w:rsidRDefault="00E80174" w:rsidP="00E80174">
      <w:pPr>
        <w:spacing w:after="0" w:line="240" w:lineRule="auto"/>
        <w:rPr>
          <w:rFonts w:ascii="Century Gothic" w:hAnsi="Century Gothic" w:cs="Arial"/>
          <w:sz w:val="20"/>
          <w:szCs w:val="20"/>
        </w:rPr>
      </w:pPr>
      <w:r w:rsidRPr="00C218DB">
        <w:rPr>
          <w:rFonts w:ascii="Century Gothic" w:hAnsi="Century Gothic" w:cs="Arial"/>
          <w:b/>
          <w:sz w:val="20"/>
          <w:szCs w:val="20"/>
        </w:rPr>
        <w:t>Earth Observations &amp; Parameters</w:t>
      </w:r>
    </w:p>
    <w:p w14:paraId="4606E7F8" w14:textId="374B29D9" w:rsidR="00D84695" w:rsidRPr="00C218DB" w:rsidRDefault="008679DF" w:rsidP="00D84695">
      <w:pPr>
        <w:spacing w:after="0" w:line="240" w:lineRule="auto"/>
        <w:rPr>
          <w:rFonts w:ascii="Century Gothic" w:hAnsi="Century Gothic" w:cs="Arial"/>
          <w:sz w:val="20"/>
          <w:szCs w:val="20"/>
        </w:rPr>
      </w:pPr>
      <w:r w:rsidRPr="00C218DB">
        <w:rPr>
          <w:rFonts w:ascii="Century Gothic" w:hAnsi="Century Gothic" w:cs="Arial"/>
          <w:sz w:val="20"/>
          <w:szCs w:val="20"/>
        </w:rPr>
        <w:t>Aqua, MODIS - Chlorophyll-a</w:t>
      </w:r>
    </w:p>
    <w:p w14:paraId="11FDFDEC" w14:textId="77777777" w:rsidR="00D84695" w:rsidRPr="00C218DB" w:rsidRDefault="00D84695" w:rsidP="00D84695">
      <w:pPr>
        <w:spacing w:after="0" w:line="240" w:lineRule="auto"/>
        <w:rPr>
          <w:rFonts w:ascii="Century Gothic" w:hAnsi="Century Gothic" w:cs="Arial"/>
          <w:sz w:val="20"/>
          <w:szCs w:val="20"/>
        </w:rPr>
      </w:pPr>
      <w:r w:rsidRPr="00C218DB">
        <w:rPr>
          <w:rFonts w:ascii="Century Gothic" w:hAnsi="Century Gothic" w:cs="Arial"/>
          <w:sz w:val="20"/>
          <w:szCs w:val="20"/>
        </w:rPr>
        <w:t xml:space="preserve">Orbview-2, </w:t>
      </w:r>
      <w:proofErr w:type="spellStart"/>
      <w:r w:rsidRPr="00C218DB">
        <w:rPr>
          <w:rFonts w:ascii="Century Gothic" w:hAnsi="Century Gothic" w:cs="Arial"/>
          <w:sz w:val="20"/>
          <w:szCs w:val="20"/>
        </w:rPr>
        <w:t>SeaWiFS</w:t>
      </w:r>
      <w:proofErr w:type="spellEnd"/>
      <w:r w:rsidRPr="00C218DB">
        <w:rPr>
          <w:rFonts w:ascii="Century Gothic" w:hAnsi="Century Gothic" w:cs="Arial"/>
          <w:sz w:val="20"/>
          <w:szCs w:val="20"/>
        </w:rPr>
        <w:t xml:space="preserve"> - Chlorophyll-a</w:t>
      </w:r>
    </w:p>
    <w:p w14:paraId="5802FEA1" w14:textId="28A38F4D" w:rsidR="00D84695" w:rsidRPr="00C218DB" w:rsidRDefault="002A390A" w:rsidP="00D84695">
      <w:pPr>
        <w:spacing w:after="0" w:line="240" w:lineRule="auto"/>
        <w:rPr>
          <w:rFonts w:ascii="Century Gothic" w:hAnsi="Century Gothic" w:cs="Arial"/>
          <w:sz w:val="20"/>
          <w:szCs w:val="20"/>
        </w:rPr>
      </w:pPr>
      <w:r w:rsidRPr="00C218DB">
        <w:rPr>
          <w:rFonts w:ascii="Century Gothic" w:hAnsi="Century Gothic" w:cs="Arial"/>
          <w:sz w:val="20"/>
          <w:szCs w:val="20"/>
        </w:rPr>
        <w:t>Terra, MODIS</w:t>
      </w:r>
      <w:r w:rsidR="00D84695" w:rsidRPr="00C218DB">
        <w:rPr>
          <w:rFonts w:ascii="Century Gothic" w:hAnsi="Century Gothic" w:cs="Arial"/>
          <w:sz w:val="20"/>
          <w:szCs w:val="20"/>
        </w:rPr>
        <w:t xml:space="preserve"> </w:t>
      </w:r>
      <w:r w:rsidRPr="00C218DB">
        <w:rPr>
          <w:rFonts w:ascii="Century Gothic" w:hAnsi="Century Gothic" w:cs="Arial"/>
          <w:sz w:val="20"/>
          <w:szCs w:val="20"/>
        </w:rPr>
        <w:t>–</w:t>
      </w:r>
      <w:r w:rsidR="00D84695" w:rsidRPr="00C218DB">
        <w:rPr>
          <w:rFonts w:ascii="Century Gothic" w:hAnsi="Century Gothic" w:cs="Arial"/>
          <w:sz w:val="20"/>
          <w:szCs w:val="20"/>
        </w:rPr>
        <w:t xml:space="preserve"> </w:t>
      </w:r>
      <w:r w:rsidRPr="00C218DB">
        <w:rPr>
          <w:rFonts w:ascii="Century Gothic" w:hAnsi="Century Gothic" w:cs="Arial"/>
          <w:sz w:val="20"/>
          <w:szCs w:val="20"/>
        </w:rPr>
        <w:t>Sea Surface Temperature</w:t>
      </w:r>
    </w:p>
    <w:p w14:paraId="496946D2" w14:textId="77777777" w:rsidR="00D84695" w:rsidRPr="00C218DB" w:rsidRDefault="00D84695" w:rsidP="00D84695">
      <w:pPr>
        <w:spacing w:after="0" w:line="240" w:lineRule="auto"/>
        <w:rPr>
          <w:rFonts w:ascii="Century Gothic" w:hAnsi="Century Gothic" w:cs="Arial"/>
          <w:sz w:val="20"/>
          <w:szCs w:val="20"/>
        </w:rPr>
      </w:pPr>
      <w:r w:rsidRPr="00C218DB">
        <w:rPr>
          <w:rFonts w:ascii="Century Gothic" w:hAnsi="Century Gothic" w:cs="Arial"/>
          <w:sz w:val="20"/>
          <w:szCs w:val="20"/>
        </w:rPr>
        <w:t>Landsat 8, OLI - Land cover</w:t>
      </w:r>
    </w:p>
    <w:p w14:paraId="73C5ABDE" w14:textId="66CECA9E" w:rsidR="00603BB8" w:rsidRPr="00C218DB" w:rsidRDefault="00D84695" w:rsidP="00D84695">
      <w:pPr>
        <w:spacing w:after="0" w:line="240" w:lineRule="auto"/>
        <w:rPr>
          <w:rFonts w:ascii="Century Gothic" w:hAnsi="Century Gothic" w:cs="Arial"/>
          <w:sz w:val="20"/>
          <w:szCs w:val="20"/>
        </w:rPr>
      </w:pPr>
      <w:proofErr w:type="spellStart"/>
      <w:r w:rsidRPr="00C218DB">
        <w:rPr>
          <w:rFonts w:ascii="Century Gothic" w:hAnsi="Century Gothic" w:cs="Arial"/>
          <w:sz w:val="20"/>
          <w:szCs w:val="20"/>
        </w:rPr>
        <w:t>WorldView</w:t>
      </w:r>
      <w:proofErr w:type="spellEnd"/>
      <w:r w:rsidRPr="00C218DB">
        <w:rPr>
          <w:rFonts w:ascii="Century Gothic" w:hAnsi="Century Gothic" w:cs="Arial"/>
          <w:sz w:val="20"/>
          <w:szCs w:val="20"/>
        </w:rPr>
        <w:t xml:space="preserve"> 2 - Land cover</w:t>
      </w:r>
    </w:p>
    <w:p w14:paraId="60CAF93C" w14:textId="77777777" w:rsidR="00D84695" w:rsidRPr="00C218DB" w:rsidRDefault="00D84695" w:rsidP="00D84695">
      <w:pPr>
        <w:spacing w:after="0" w:line="240" w:lineRule="auto"/>
        <w:rPr>
          <w:rFonts w:ascii="Century Gothic" w:hAnsi="Century Gothic" w:cs="Arial"/>
          <w:sz w:val="20"/>
          <w:szCs w:val="20"/>
        </w:rPr>
      </w:pPr>
    </w:p>
    <w:p w14:paraId="015F68F3"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Ancillary Datasets Utilized</w:t>
      </w:r>
    </w:p>
    <w:p w14:paraId="10321959" w14:textId="1161B77F" w:rsidR="00D84695" w:rsidRPr="00C218DB" w:rsidRDefault="00D84695" w:rsidP="00D84695">
      <w:pPr>
        <w:numPr>
          <w:ilvl w:val="0"/>
          <w:numId w:val="10"/>
        </w:numPr>
        <w:spacing w:after="0" w:line="240" w:lineRule="auto"/>
        <w:textAlignment w:val="baseline"/>
        <w:rPr>
          <w:rFonts w:eastAsia="Times New Roman"/>
        </w:rPr>
      </w:pPr>
      <w:r w:rsidRPr="00C218DB">
        <w:rPr>
          <w:rFonts w:ascii="Century Gothic" w:eastAsia="Times New Roman" w:hAnsi="Century Gothic"/>
          <w:sz w:val="20"/>
          <w:szCs w:val="20"/>
        </w:rPr>
        <w:t xml:space="preserve">MDDNR Marine Mammal and Sea Turtle Stranding Program </w:t>
      </w:r>
      <w:r w:rsidR="00847605" w:rsidRPr="00C218DB">
        <w:rPr>
          <w:rFonts w:ascii="Century Gothic" w:eastAsia="Times New Roman" w:hAnsi="Century Gothic"/>
          <w:sz w:val="20"/>
          <w:szCs w:val="20"/>
        </w:rPr>
        <w:t>-</w:t>
      </w:r>
      <w:r w:rsidRPr="00C218DB">
        <w:rPr>
          <w:rFonts w:ascii="Century Gothic" w:eastAsia="Times New Roman" w:hAnsi="Century Gothic"/>
          <w:sz w:val="20"/>
          <w:szCs w:val="20"/>
        </w:rPr>
        <w:t xml:space="preserve"> Sea Turtle Stranding and Mortality Data</w:t>
      </w:r>
    </w:p>
    <w:p w14:paraId="120B641B" w14:textId="30A3E16F" w:rsidR="00E25967" w:rsidRPr="00C218DB" w:rsidRDefault="00D84695" w:rsidP="00D84695">
      <w:pPr>
        <w:numPr>
          <w:ilvl w:val="0"/>
          <w:numId w:val="10"/>
        </w:numPr>
        <w:spacing w:before="100" w:beforeAutospacing="1" w:after="100" w:afterAutospacing="1" w:line="240" w:lineRule="auto"/>
        <w:textAlignment w:val="baseline"/>
        <w:rPr>
          <w:rFonts w:ascii="Century Gothic" w:eastAsia="Times New Roman" w:hAnsi="Century Gothic"/>
          <w:sz w:val="20"/>
          <w:szCs w:val="20"/>
        </w:rPr>
      </w:pPr>
      <w:r w:rsidRPr="00C218DB">
        <w:rPr>
          <w:rFonts w:ascii="Century Gothic" w:eastAsia="Times New Roman" w:hAnsi="Century Gothic"/>
          <w:sz w:val="20"/>
          <w:szCs w:val="20"/>
        </w:rPr>
        <w:t xml:space="preserve">US Geological Survey - Airborne Coastal </w:t>
      </w:r>
      <w:proofErr w:type="spellStart"/>
      <w:r w:rsidRPr="00C218DB">
        <w:rPr>
          <w:rFonts w:ascii="Century Gothic" w:eastAsia="Times New Roman" w:hAnsi="Century Gothic"/>
          <w:sz w:val="20"/>
          <w:szCs w:val="20"/>
        </w:rPr>
        <w:t>LiDAR</w:t>
      </w:r>
      <w:proofErr w:type="spellEnd"/>
    </w:p>
    <w:p w14:paraId="582F14F8" w14:textId="21445712" w:rsidR="00847605" w:rsidRPr="00C218DB" w:rsidRDefault="00847605" w:rsidP="00D84695">
      <w:pPr>
        <w:numPr>
          <w:ilvl w:val="0"/>
          <w:numId w:val="10"/>
        </w:numPr>
        <w:spacing w:before="100" w:beforeAutospacing="1" w:after="100" w:afterAutospacing="1" w:line="240" w:lineRule="auto"/>
        <w:textAlignment w:val="baseline"/>
        <w:rPr>
          <w:rFonts w:eastAsia="Times New Roman"/>
        </w:rPr>
      </w:pPr>
      <w:r w:rsidRPr="00C218DB">
        <w:rPr>
          <w:rFonts w:ascii="Century Gothic" w:hAnsi="Century Gothic" w:cs="Arial"/>
          <w:sz w:val="20"/>
          <w:szCs w:val="20"/>
        </w:rPr>
        <w:t xml:space="preserve">AVHRR Pathfinder </w:t>
      </w:r>
      <w:proofErr w:type="spellStart"/>
      <w:r w:rsidRPr="00C218DB">
        <w:rPr>
          <w:rFonts w:ascii="Century Gothic" w:hAnsi="Century Gothic" w:cs="Arial"/>
          <w:sz w:val="20"/>
          <w:szCs w:val="20"/>
        </w:rPr>
        <w:t>Ver</w:t>
      </w:r>
      <w:proofErr w:type="spellEnd"/>
      <w:r w:rsidRPr="00C218DB">
        <w:rPr>
          <w:rFonts w:ascii="Century Gothic" w:hAnsi="Century Gothic" w:cs="Arial"/>
          <w:sz w:val="20"/>
          <w:szCs w:val="20"/>
        </w:rPr>
        <w:t xml:space="preserve"> 5.0 - Sea Surface Temperature</w:t>
      </w:r>
    </w:p>
    <w:p w14:paraId="5A0C24F7"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Models Utilized</w:t>
      </w:r>
    </w:p>
    <w:p w14:paraId="5230CA79" w14:textId="77777777" w:rsidR="00D84695" w:rsidRPr="00C218DB" w:rsidRDefault="00D84695" w:rsidP="00D84695">
      <w:pPr>
        <w:numPr>
          <w:ilvl w:val="0"/>
          <w:numId w:val="11"/>
        </w:numPr>
        <w:spacing w:after="0" w:line="240" w:lineRule="auto"/>
        <w:textAlignment w:val="baseline"/>
        <w:rPr>
          <w:rFonts w:ascii="Century Gothic" w:eastAsia="Times New Roman" w:hAnsi="Century Gothic"/>
          <w:sz w:val="20"/>
          <w:szCs w:val="20"/>
        </w:rPr>
      </w:pPr>
      <w:r w:rsidRPr="00C218DB">
        <w:rPr>
          <w:rFonts w:ascii="Century Gothic" w:eastAsia="Times New Roman" w:hAnsi="Century Gothic"/>
          <w:sz w:val="20"/>
          <w:szCs w:val="20"/>
        </w:rPr>
        <w:t>NCAR CCSM3 IPCC Climate Change Commitment Scenario Ensembles</w:t>
      </w:r>
    </w:p>
    <w:p w14:paraId="5426C70C" w14:textId="77777777" w:rsidR="009E420C" w:rsidRDefault="009E420C" w:rsidP="00603BB8">
      <w:pPr>
        <w:spacing w:after="0" w:line="240" w:lineRule="auto"/>
        <w:rPr>
          <w:rFonts w:ascii="Century Gothic" w:eastAsia="Times New Roman" w:hAnsi="Century Gothic"/>
          <w:sz w:val="20"/>
          <w:szCs w:val="20"/>
        </w:rPr>
      </w:pPr>
    </w:p>
    <w:p w14:paraId="6EBA5ED3"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Software Utilized</w:t>
      </w:r>
    </w:p>
    <w:p w14:paraId="7F35D4B4" w14:textId="6CC94765" w:rsidR="00D84695" w:rsidRPr="00C218DB" w:rsidRDefault="00D84695" w:rsidP="00D84695">
      <w:pPr>
        <w:spacing w:after="0" w:line="240" w:lineRule="auto"/>
        <w:rPr>
          <w:rFonts w:ascii="Times New Roman" w:eastAsia="Times New Roman" w:hAnsi="Times New Roman"/>
          <w:sz w:val="24"/>
          <w:szCs w:val="24"/>
        </w:rPr>
      </w:pPr>
      <w:r w:rsidRPr="00C218DB">
        <w:rPr>
          <w:rFonts w:ascii="Century Gothic" w:eastAsia="Times New Roman" w:hAnsi="Century Gothic"/>
          <w:sz w:val="20"/>
          <w:szCs w:val="20"/>
        </w:rPr>
        <w:t xml:space="preserve">Microsoft Excel - </w:t>
      </w:r>
      <w:r w:rsidR="00847605" w:rsidRPr="00C218DB">
        <w:rPr>
          <w:rFonts w:ascii="Century Gothic" w:eastAsia="Times New Roman" w:hAnsi="Century Gothic"/>
          <w:sz w:val="20"/>
          <w:szCs w:val="20"/>
        </w:rPr>
        <w:t>D</w:t>
      </w:r>
      <w:r w:rsidRPr="00C218DB">
        <w:rPr>
          <w:rFonts w:ascii="Century Gothic" w:eastAsia="Times New Roman" w:hAnsi="Century Gothic"/>
          <w:sz w:val="20"/>
          <w:szCs w:val="20"/>
        </w:rPr>
        <w:t>ata organization, descriptive statistics</w:t>
      </w:r>
    </w:p>
    <w:p w14:paraId="4F2DFE7E" w14:textId="1AE1FECE" w:rsidR="00D84695" w:rsidRPr="00C218DB" w:rsidRDefault="00D84695" w:rsidP="00D84695">
      <w:pPr>
        <w:spacing w:after="0" w:line="240" w:lineRule="auto"/>
        <w:rPr>
          <w:rFonts w:ascii="Century Gothic" w:eastAsia="Times New Roman" w:hAnsi="Century Gothic"/>
          <w:sz w:val="20"/>
          <w:szCs w:val="20"/>
        </w:rPr>
      </w:pPr>
      <w:r w:rsidRPr="00C218DB">
        <w:rPr>
          <w:rFonts w:ascii="Century Gothic" w:eastAsia="Times New Roman" w:hAnsi="Century Gothic"/>
          <w:sz w:val="20"/>
          <w:szCs w:val="20"/>
        </w:rPr>
        <w:lastRenderedPageBreak/>
        <w:t xml:space="preserve">ArcGIS </w:t>
      </w:r>
      <w:r w:rsidR="00847605" w:rsidRPr="00C218DB">
        <w:rPr>
          <w:rFonts w:ascii="Century Gothic" w:eastAsia="Times New Roman" w:hAnsi="Century Gothic"/>
          <w:sz w:val="20"/>
          <w:szCs w:val="20"/>
        </w:rPr>
        <w:t>-</w:t>
      </w:r>
      <w:r w:rsidRPr="00C218DB">
        <w:rPr>
          <w:rFonts w:ascii="Century Gothic" w:eastAsia="Times New Roman" w:hAnsi="Century Gothic"/>
          <w:sz w:val="20"/>
          <w:szCs w:val="20"/>
        </w:rPr>
        <w:t xml:space="preserve"> </w:t>
      </w:r>
      <w:r w:rsidR="00847605" w:rsidRPr="00C218DB">
        <w:rPr>
          <w:rFonts w:ascii="Century Gothic" w:eastAsia="Times New Roman" w:hAnsi="Century Gothic"/>
          <w:sz w:val="20"/>
          <w:szCs w:val="20"/>
        </w:rPr>
        <w:t>R</w:t>
      </w:r>
      <w:r w:rsidRPr="00C218DB">
        <w:rPr>
          <w:rFonts w:ascii="Century Gothic" w:eastAsia="Times New Roman" w:hAnsi="Century Gothic"/>
          <w:sz w:val="20"/>
          <w:szCs w:val="20"/>
        </w:rPr>
        <w:t>aster and vector manipulation, habitat suitability analysis</w:t>
      </w:r>
    </w:p>
    <w:p w14:paraId="5D373E2B" w14:textId="1398FEF2" w:rsidR="00C218DB" w:rsidRPr="00C218DB" w:rsidRDefault="00C218DB" w:rsidP="00D84695">
      <w:pPr>
        <w:spacing w:after="0" w:line="240" w:lineRule="auto"/>
        <w:rPr>
          <w:rFonts w:ascii="Times New Roman" w:eastAsia="Times New Roman" w:hAnsi="Times New Roman"/>
          <w:sz w:val="24"/>
          <w:szCs w:val="24"/>
        </w:rPr>
      </w:pPr>
      <w:r w:rsidRPr="00C218DB">
        <w:rPr>
          <w:rFonts w:ascii="Century Gothic" w:eastAsia="Times New Roman" w:hAnsi="Century Gothic"/>
          <w:sz w:val="20"/>
          <w:szCs w:val="20"/>
        </w:rPr>
        <w:t>Geospatial Modeling Environment – habitat suitability analysis</w:t>
      </w:r>
    </w:p>
    <w:p w14:paraId="3289006A" w14:textId="3CB5997E" w:rsidR="00D84695" w:rsidRPr="00C218DB" w:rsidRDefault="00D84695" w:rsidP="00D84695">
      <w:pPr>
        <w:spacing w:after="0" w:line="240" w:lineRule="auto"/>
        <w:ind w:left="720" w:hanging="720"/>
        <w:rPr>
          <w:rFonts w:ascii="Times New Roman" w:eastAsia="Times New Roman" w:hAnsi="Times New Roman"/>
          <w:sz w:val="24"/>
          <w:szCs w:val="24"/>
        </w:rPr>
      </w:pPr>
      <w:r w:rsidRPr="00C218DB">
        <w:rPr>
          <w:rFonts w:ascii="Century Gothic" w:eastAsia="Times New Roman" w:hAnsi="Century Gothic"/>
          <w:sz w:val="20"/>
          <w:szCs w:val="20"/>
        </w:rPr>
        <w:t xml:space="preserve">Python </w:t>
      </w:r>
      <w:r w:rsidR="008679DF" w:rsidRPr="00C218DB">
        <w:rPr>
          <w:rFonts w:ascii="Century Gothic" w:eastAsia="Times New Roman" w:hAnsi="Century Gothic"/>
          <w:sz w:val="20"/>
          <w:szCs w:val="20"/>
        </w:rPr>
        <w:t xml:space="preserve">– Various libraries such as </w:t>
      </w:r>
      <w:proofErr w:type="spellStart"/>
      <w:r w:rsidR="008679DF" w:rsidRPr="00C218DB">
        <w:rPr>
          <w:rFonts w:ascii="Century Gothic" w:eastAsia="Times New Roman" w:hAnsi="Century Gothic"/>
          <w:sz w:val="20"/>
          <w:szCs w:val="20"/>
        </w:rPr>
        <w:t>arcpy</w:t>
      </w:r>
      <w:proofErr w:type="spellEnd"/>
      <w:r w:rsidR="008679DF" w:rsidRPr="00C218DB">
        <w:rPr>
          <w:rFonts w:ascii="Century Gothic" w:eastAsia="Times New Roman" w:hAnsi="Century Gothic"/>
          <w:sz w:val="20"/>
          <w:szCs w:val="20"/>
        </w:rPr>
        <w:t xml:space="preserve">, </w:t>
      </w:r>
      <w:proofErr w:type="spellStart"/>
      <w:r w:rsidR="008679DF" w:rsidRPr="00C218DB">
        <w:rPr>
          <w:rFonts w:ascii="Century Gothic" w:eastAsia="Times New Roman" w:hAnsi="Century Gothic"/>
          <w:sz w:val="20"/>
          <w:szCs w:val="20"/>
        </w:rPr>
        <w:t>scipy</w:t>
      </w:r>
      <w:proofErr w:type="spellEnd"/>
      <w:r w:rsidR="008679DF" w:rsidRPr="00C218DB">
        <w:rPr>
          <w:rFonts w:ascii="Century Gothic" w:eastAsia="Times New Roman" w:hAnsi="Century Gothic"/>
          <w:sz w:val="20"/>
          <w:szCs w:val="20"/>
        </w:rPr>
        <w:t xml:space="preserve">, </w:t>
      </w:r>
      <w:proofErr w:type="spellStart"/>
      <w:r w:rsidR="008679DF" w:rsidRPr="00C218DB">
        <w:rPr>
          <w:rFonts w:ascii="Century Gothic" w:eastAsia="Times New Roman" w:hAnsi="Century Gothic"/>
          <w:sz w:val="20"/>
          <w:szCs w:val="20"/>
        </w:rPr>
        <w:t>numpy</w:t>
      </w:r>
      <w:proofErr w:type="spellEnd"/>
      <w:r w:rsidR="008679DF" w:rsidRPr="00C218DB">
        <w:rPr>
          <w:rFonts w:ascii="Century Gothic" w:eastAsia="Times New Roman" w:hAnsi="Century Gothic"/>
          <w:sz w:val="20"/>
          <w:szCs w:val="20"/>
        </w:rPr>
        <w:t xml:space="preserve">, pandas, and </w:t>
      </w:r>
      <w:proofErr w:type="spellStart"/>
      <w:r w:rsidR="008679DF" w:rsidRPr="00C218DB">
        <w:rPr>
          <w:rFonts w:ascii="Century Gothic" w:eastAsia="Times New Roman" w:hAnsi="Century Gothic"/>
          <w:sz w:val="20"/>
          <w:szCs w:val="20"/>
        </w:rPr>
        <w:t>seaborn</w:t>
      </w:r>
      <w:proofErr w:type="spellEnd"/>
      <w:r w:rsidRPr="00C218DB">
        <w:rPr>
          <w:rFonts w:ascii="Century Gothic" w:eastAsia="Times New Roman" w:hAnsi="Century Gothic"/>
          <w:sz w:val="20"/>
          <w:szCs w:val="20"/>
        </w:rPr>
        <w:t xml:space="preserve"> </w:t>
      </w:r>
      <w:r w:rsidR="008679DF" w:rsidRPr="00C218DB">
        <w:rPr>
          <w:rFonts w:ascii="Century Gothic" w:eastAsia="Times New Roman" w:hAnsi="Century Gothic"/>
          <w:sz w:val="20"/>
          <w:szCs w:val="20"/>
        </w:rPr>
        <w:t>were used</w:t>
      </w:r>
      <w:r w:rsidRPr="00C218DB">
        <w:rPr>
          <w:rFonts w:ascii="Century Gothic" w:eastAsia="Times New Roman" w:hAnsi="Century Gothic"/>
          <w:sz w:val="20"/>
          <w:szCs w:val="20"/>
        </w:rPr>
        <w:t xml:space="preserve"> for </w:t>
      </w:r>
      <w:r w:rsidR="008679DF" w:rsidRPr="00C218DB">
        <w:rPr>
          <w:rFonts w:ascii="Century Gothic" w:eastAsia="Times New Roman" w:hAnsi="Century Gothic"/>
          <w:sz w:val="20"/>
          <w:szCs w:val="20"/>
        </w:rPr>
        <w:t>spatial and temporal</w:t>
      </w:r>
      <w:r w:rsidRPr="00C218DB">
        <w:rPr>
          <w:rFonts w:ascii="Century Gothic" w:eastAsia="Times New Roman" w:hAnsi="Century Gothic"/>
          <w:sz w:val="20"/>
          <w:szCs w:val="20"/>
        </w:rPr>
        <w:t xml:space="preserve"> data analysis, data conversion, </w:t>
      </w:r>
      <w:r w:rsidR="008679DF" w:rsidRPr="00C218DB">
        <w:rPr>
          <w:rFonts w:ascii="Century Gothic" w:eastAsia="Times New Roman" w:hAnsi="Century Gothic"/>
          <w:sz w:val="20"/>
          <w:szCs w:val="20"/>
        </w:rPr>
        <w:t xml:space="preserve">data visualization, </w:t>
      </w:r>
      <w:r w:rsidRPr="00C218DB">
        <w:rPr>
          <w:rFonts w:ascii="Century Gothic" w:eastAsia="Times New Roman" w:hAnsi="Century Gothic"/>
          <w:sz w:val="20"/>
          <w:szCs w:val="20"/>
        </w:rPr>
        <w:t xml:space="preserve">and data management. </w:t>
      </w:r>
    </w:p>
    <w:p w14:paraId="26EC6F27" w14:textId="77777777" w:rsidR="00CC6870" w:rsidRDefault="00CC6870" w:rsidP="00CC6870">
      <w:pPr>
        <w:spacing w:after="0" w:line="240" w:lineRule="auto"/>
        <w:rPr>
          <w:rFonts w:ascii="Century Gothic" w:hAnsi="Century Gothic" w:cs="Arial"/>
          <w:b/>
          <w:sz w:val="20"/>
          <w:szCs w:val="20"/>
        </w:rPr>
      </w:pPr>
    </w:p>
    <w:p w14:paraId="3A6A1289" w14:textId="77777777" w:rsidR="00E34377" w:rsidRDefault="00E34377"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5BBC2FD" w14:textId="50A1D171" w:rsidR="003F68F5" w:rsidRDefault="00D84695" w:rsidP="003F68F5">
      <w:pPr>
        <w:spacing w:after="0" w:line="240" w:lineRule="auto"/>
        <w:rPr>
          <w:rFonts w:ascii="Century Gothic" w:hAnsi="Century Gothic"/>
          <w:color w:val="000000"/>
          <w:sz w:val="20"/>
          <w:szCs w:val="20"/>
        </w:rPr>
      </w:pPr>
      <w:r>
        <w:rPr>
          <w:rFonts w:ascii="Century Gothic" w:hAnsi="Century Gothic"/>
          <w:color w:val="000000"/>
          <w:sz w:val="20"/>
          <w:szCs w:val="20"/>
        </w:rPr>
        <w:t>Protecting Maryland’s endangered loggerhead turtle requires detailed knowledge on the factors contributing to their strandings</w:t>
      </w:r>
      <w:r w:rsidR="007417B1">
        <w:rPr>
          <w:rFonts w:ascii="Century Gothic" w:hAnsi="Century Gothic"/>
          <w:color w:val="000000"/>
          <w:sz w:val="20"/>
          <w:szCs w:val="20"/>
        </w:rPr>
        <w:t xml:space="preserve"> and nesting</w:t>
      </w:r>
      <w:r>
        <w:rPr>
          <w:rFonts w:ascii="Century Gothic" w:hAnsi="Century Gothic"/>
          <w:color w:val="000000"/>
          <w:sz w:val="20"/>
          <w:szCs w:val="20"/>
        </w:rPr>
        <w:t xml:space="preserve">. </w:t>
      </w:r>
      <w:r w:rsidR="00215447">
        <w:rPr>
          <w:rFonts w:ascii="Century Gothic" w:hAnsi="Century Gothic"/>
          <w:color w:val="000000"/>
          <w:sz w:val="20"/>
          <w:szCs w:val="20"/>
        </w:rPr>
        <w:t xml:space="preserve">Some strandings are due to anthropogenic factors while the cause of other strandings remain unknown. We investigate sea surface temperature and algal bloom activity as measured by chlorophyll </w:t>
      </w:r>
      <w:r w:rsidR="00215447">
        <w:rPr>
          <w:rFonts w:ascii="Century Gothic" w:hAnsi="Century Gothic"/>
          <w:i/>
          <w:color w:val="000000"/>
          <w:sz w:val="20"/>
          <w:szCs w:val="20"/>
        </w:rPr>
        <w:t xml:space="preserve">a </w:t>
      </w:r>
      <w:r w:rsidR="00215447">
        <w:rPr>
          <w:rFonts w:ascii="Century Gothic" w:hAnsi="Century Gothic"/>
          <w:color w:val="000000"/>
          <w:sz w:val="20"/>
          <w:szCs w:val="20"/>
        </w:rPr>
        <w:t xml:space="preserve">to determine their relationship with strandings. Although nesting events are rare in Maryland, </w:t>
      </w:r>
      <w:r>
        <w:rPr>
          <w:rFonts w:ascii="Century Gothic" w:hAnsi="Century Gothic"/>
          <w:color w:val="000000"/>
          <w:sz w:val="20"/>
          <w:szCs w:val="20"/>
        </w:rPr>
        <w:t>future climate change will push the nesting</w:t>
      </w:r>
      <w:r w:rsidR="00215447">
        <w:rPr>
          <w:rFonts w:ascii="Century Gothic" w:hAnsi="Century Gothic"/>
          <w:color w:val="000000"/>
          <w:sz w:val="20"/>
          <w:szCs w:val="20"/>
        </w:rPr>
        <w:t xml:space="preserve"> range of loggerheads northward. Using four IPCC scenarios, we identify when nesting will begin moving northward and identify </w:t>
      </w:r>
      <w:r>
        <w:rPr>
          <w:rFonts w:ascii="Century Gothic" w:hAnsi="Century Gothic"/>
          <w:color w:val="000000"/>
          <w:sz w:val="20"/>
          <w:szCs w:val="20"/>
        </w:rPr>
        <w:t xml:space="preserve">ideal </w:t>
      </w:r>
      <w:r w:rsidR="00215447">
        <w:rPr>
          <w:rFonts w:ascii="Century Gothic" w:hAnsi="Century Gothic"/>
          <w:color w:val="000000"/>
          <w:sz w:val="20"/>
          <w:szCs w:val="20"/>
        </w:rPr>
        <w:t xml:space="preserve">nesting locations </w:t>
      </w:r>
      <w:r>
        <w:rPr>
          <w:rFonts w:ascii="Century Gothic" w:hAnsi="Century Gothic"/>
          <w:color w:val="000000"/>
          <w:sz w:val="20"/>
          <w:szCs w:val="20"/>
        </w:rPr>
        <w:t>along the Maryland coast.</w:t>
      </w:r>
    </w:p>
    <w:p w14:paraId="4FD9A07D" w14:textId="77777777" w:rsidR="00D84695" w:rsidRDefault="00D8469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47E171B" w14:textId="5F0D7CAD" w:rsidR="00E6370C" w:rsidRPr="00E6370C" w:rsidRDefault="00E6370C" w:rsidP="00E6370C">
      <w:pPr>
        <w:spacing w:after="0" w:line="240" w:lineRule="auto"/>
        <w:rPr>
          <w:rFonts w:ascii="Century Gothic" w:hAnsi="Century Gothic"/>
          <w:b/>
          <w:bCs/>
          <w:color w:val="000000"/>
          <w:sz w:val="20"/>
          <w:szCs w:val="20"/>
        </w:rPr>
      </w:pPr>
      <w:r w:rsidRPr="00E6370C">
        <w:rPr>
          <w:rFonts w:ascii="Century Gothic" w:hAnsi="Century Gothic"/>
          <w:bCs/>
          <w:color w:val="000000"/>
          <w:sz w:val="20"/>
          <w:szCs w:val="20"/>
        </w:rPr>
        <w:t>Maryland experiences dozens of sea turtle strandings every year on both the Atlantic and Chesapeake Bay coasts. The majority of these strandings are juvenile loggerhead sea turtles (</w:t>
      </w:r>
      <w:proofErr w:type="spellStart"/>
      <w:r w:rsidRPr="00E6370C">
        <w:rPr>
          <w:rFonts w:ascii="Century Gothic" w:hAnsi="Century Gothic"/>
          <w:bCs/>
          <w:i/>
          <w:iCs/>
          <w:color w:val="000000"/>
          <w:sz w:val="20"/>
          <w:szCs w:val="20"/>
        </w:rPr>
        <w:t>Caretta</w:t>
      </w:r>
      <w:proofErr w:type="spellEnd"/>
      <w:r w:rsidRPr="00E6370C">
        <w:rPr>
          <w:rFonts w:ascii="Century Gothic" w:hAnsi="Century Gothic"/>
          <w:bCs/>
          <w:i/>
          <w:iCs/>
          <w:color w:val="000000"/>
          <w:sz w:val="20"/>
          <w:szCs w:val="20"/>
        </w:rPr>
        <w:t xml:space="preserve"> </w:t>
      </w:r>
      <w:proofErr w:type="spellStart"/>
      <w:r w:rsidRPr="00E6370C">
        <w:rPr>
          <w:rFonts w:ascii="Century Gothic" w:hAnsi="Century Gothic"/>
          <w:bCs/>
          <w:i/>
          <w:iCs/>
          <w:color w:val="000000"/>
          <w:sz w:val="20"/>
          <w:szCs w:val="20"/>
        </w:rPr>
        <w:t>caretta</w:t>
      </w:r>
      <w:proofErr w:type="spellEnd"/>
      <w:r w:rsidRPr="00E6370C">
        <w:rPr>
          <w:rFonts w:ascii="Century Gothic" w:hAnsi="Century Gothic"/>
          <w:bCs/>
          <w:color w:val="000000"/>
          <w:sz w:val="20"/>
          <w:szCs w:val="20"/>
        </w:rPr>
        <w:t>) that wash onshore during the late spring to early fall. Although some strandings are attributable to anthropogenic recreational activities, such as fishing and boating, most of the strandings lack a clear cause of death. Changes in sea surface temperature, algal bloom activity, and weather events can all affect the survivorship of sea turtles. Here, we analyzed correlations in loggerhead strandings with sea surface temperature and chlorophyll-</w:t>
      </w:r>
      <w:r w:rsidRPr="00E6370C">
        <w:rPr>
          <w:rFonts w:ascii="Century Gothic" w:hAnsi="Century Gothic"/>
          <w:bCs/>
          <w:i/>
          <w:color w:val="000000"/>
          <w:sz w:val="20"/>
          <w:szCs w:val="20"/>
        </w:rPr>
        <w:t xml:space="preserve">a </w:t>
      </w:r>
      <w:r w:rsidRPr="00E6370C">
        <w:rPr>
          <w:rFonts w:ascii="Century Gothic" w:hAnsi="Century Gothic"/>
          <w:bCs/>
          <w:color w:val="000000"/>
          <w:sz w:val="20"/>
          <w:szCs w:val="20"/>
        </w:rPr>
        <w:t>measured remotely by the Aqua</w:t>
      </w:r>
      <w:r w:rsidR="00E34377">
        <w:rPr>
          <w:rFonts w:ascii="Century Gothic" w:hAnsi="Century Gothic"/>
          <w:bCs/>
          <w:color w:val="000000"/>
          <w:sz w:val="20"/>
          <w:szCs w:val="20"/>
        </w:rPr>
        <w:t xml:space="preserve"> Moderate Resolution Imaging Spectroradiometer</w:t>
      </w:r>
      <w:r w:rsidRPr="00E6370C">
        <w:rPr>
          <w:rFonts w:ascii="Century Gothic" w:hAnsi="Century Gothic"/>
          <w:bCs/>
          <w:color w:val="000000"/>
          <w:sz w:val="20"/>
          <w:szCs w:val="20"/>
        </w:rPr>
        <w:t xml:space="preserve"> </w:t>
      </w:r>
      <w:r w:rsidR="00E34377">
        <w:rPr>
          <w:rFonts w:ascii="Century Gothic" w:hAnsi="Century Gothic"/>
          <w:bCs/>
          <w:color w:val="000000"/>
          <w:sz w:val="20"/>
          <w:szCs w:val="20"/>
        </w:rPr>
        <w:t>(</w:t>
      </w:r>
      <w:r w:rsidRPr="00E6370C">
        <w:rPr>
          <w:rFonts w:ascii="Century Gothic" w:hAnsi="Century Gothic"/>
          <w:bCs/>
          <w:color w:val="000000"/>
          <w:sz w:val="20"/>
          <w:szCs w:val="20"/>
        </w:rPr>
        <w:t>MODIS</w:t>
      </w:r>
      <w:r w:rsidR="00E34377">
        <w:rPr>
          <w:rFonts w:ascii="Century Gothic" w:hAnsi="Century Gothic"/>
          <w:bCs/>
          <w:color w:val="000000"/>
          <w:sz w:val="20"/>
          <w:szCs w:val="20"/>
        </w:rPr>
        <w:t>)</w:t>
      </w:r>
      <w:r w:rsidRPr="00E6370C">
        <w:rPr>
          <w:rFonts w:ascii="Century Gothic" w:hAnsi="Century Gothic"/>
          <w:bCs/>
          <w:color w:val="000000"/>
          <w:sz w:val="20"/>
          <w:szCs w:val="20"/>
        </w:rPr>
        <w:t xml:space="preserve"> sensor, the </w:t>
      </w:r>
      <w:proofErr w:type="spellStart"/>
      <w:r w:rsidRPr="00E6370C">
        <w:rPr>
          <w:rFonts w:ascii="Century Gothic" w:hAnsi="Century Gothic"/>
          <w:bCs/>
          <w:color w:val="000000"/>
          <w:sz w:val="20"/>
          <w:szCs w:val="20"/>
        </w:rPr>
        <w:t>SeaWIFS</w:t>
      </w:r>
      <w:proofErr w:type="spellEnd"/>
      <w:r w:rsidRPr="00E6370C">
        <w:rPr>
          <w:rFonts w:ascii="Century Gothic" w:hAnsi="Century Gothic"/>
          <w:bCs/>
          <w:color w:val="000000"/>
          <w:sz w:val="20"/>
          <w:szCs w:val="20"/>
        </w:rPr>
        <w:t xml:space="preserve"> instrument onboard OrbView-2, and the Visible Infrared Imaging Radiometer Suite (VIIRS) on the Suomi National Polar-orbiting Partnership </w:t>
      </w:r>
      <w:r w:rsidR="00E34377">
        <w:rPr>
          <w:rFonts w:ascii="Century Gothic" w:hAnsi="Century Gothic"/>
          <w:bCs/>
          <w:color w:val="000000"/>
          <w:sz w:val="20"/>
          <w:szCs w:val="20"/>
        </w:rPr>
        <w:t xml:space="preserve">(NPP) </w:t>
      </w:r>
      <w:r w:rsidRPr="00E6370C">
        <w:rPr>
          <w:rFonts w:ascii="Century Gothic" w:hAnsi="Century Gothic"/>
          <w:bCs/>
          <w:color w:val="000000"/>
          <w:sz w:val="20"/>
          <w:szCs w:val="20"/>
        </w:rPr>
        <w:t xml:space="preserve">satellite to understand the environmental variables affecting survivorship since 1991. </w:t>
      </w:r>
      <w:r w:rsidR="00E34377">
        <w:rPr>
          <w:rFonts w:ascii="Century Gothic" w:hAnsi="Century Gothic"/>
          <w:bCs/>
          <w:color w:val="000000"/>
          <w:sz w:val="20"/>
          <w:szCs w:val="20"/>
        </w:rPr>
        <w:t>The project</w:t>
      </w:r>
      <w:r w:rsidRPr="00E6370C">
        <w:rPr>
          <w:rFonts w:ascii="Century Gothic" w:hAnsi="Century Gothic"/>
          <w:bCs/>
          <w:color w:val="000000"/>
          <w:sz w:val="20"/>
          <w:szCs w:val="20"/>
        </w:rPr>
        <w:t xml:space="preserve"> also identified potential nesting site locations since this life cycle stage is the most sensitive. Nesting activity is limited in Maryland, but modeled climate change indicates warming along the Atlantic coastline – which will push the nesting range of loggerheads northward. Distance from human infrastructure, beach width, and beach slope were used to determine the greatest likelihood of future nesting under different climate and sea level rise scenarios using the Community Climate System Model. </w:t>
      </w:r>
      <w:r w:rsidR="00E34377">
        <w:rPr>
          <w:rFonts w:ascii="Century Gothic" w:hAnsi="Century Gothic"/>
          <w:bCs/>
          <w:color w:val="000000"/>
          <w:sz w:val="20"/>
          <w:szCs w:val="20"/>
        </w:rPr>
        <w:t>F</w:t>
      </w:r>
      <w:r w:rsidRPr="00E6370C">
        <w:rPr>
          <w:rFonts w:ascii="Century Gothic" w:hAnsi="Century Gothic"/>
          <w:bCs/>
          <w:color w:val="000000"/>
          <w:sz w:val="20"/>
          <w:szCs w:val="20"/>
        </w:rPr>
        <w:t>indings will be used by the Maryland Department of Natural Resources to react faster and efficiently to future strandings and to conserve potential nesting site locations.</w:t>
      </w:r>
    </w:p>
    <w:p w14:paraId="61C2EA15" w14:textId="77777777" w:rsidR="00D84695" w:rsidRDefault="00D8469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B492D69"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All species of sea turtles in U.S. waters are listed under the Endangered Species Act</w:t>
      </w:r>
    </w:p>
    <w:p w14:paraId="715FFE7E"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Over 500 turtle carcasses have been discovered or reported in Maryland’s waters or on its shores since 1991</w:t>
      </w:r>
    </w:p>
    <w:p w14:paraId="0AB3109A"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In addition to human interactions, environmental variables such as phytoplankton activity and sea/land temperatures may be contributing to these mortalities</w:t>
      </w:r>
    </w:p>
    <w:p w14:paraId="0A75A461" w14:textId="6B238A1E" w:rsidR="00CC6870" w:rsidRPr="00D84695" w:rsidRDefault="00D84695" w:rsidP="00D84695">
      <w:pPr>
        <w:numPr>
          <w:ilvl w:val="0"/>
          <w:numId w:val="12"/>
        </w:numPr>
        <w:spacing w:before="100" w:beforeAutospacing="1" w:after="100" w:afterAutospacing="1"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Changing climatic conditions will influence these variables, as well as many others significant to sea turtle ecology (including foraging, reproduction, and nesting), putting greater risk on these species in the future</w:t>
      </w:r>
      <w:r w:rsidR="00215447">
        <w:rPr>
          <w:rFonts w:ascii="Century Gothic" w:eastAsia="Times New Roman" w:hAnsi="Century Gothic" w:cs="Arial"/>
          <w:color w:val="000000"/>
          <w:sz w:val="20"/>
          <w:szCs w:val="20"/>
        </w:rPr>
        <w:t xml:space="preserve"> (Witt et al. 2010)</w:t>
      </w: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4C0122B6" w:rsidR="00CC6870" w:rsidRDefault="00D84695" w:rsidP="00CC6870">
      <w:pPr>
        <w:spacing w:after="0" w:line="240" w:lineRule="auto"/>
        <w:rPr>
          <w:rFonts w:ascii="Century Gothic" w:hAnsi="Century Gothic" w:cs="Arial"/>
          <w:sz w:val="20"/>
          <w:szCs w:val="20"/>
        </w:rPr>
      </w:pPr>
      <w:r w:rsidRPr="00D84695">
        <w:rPr>
          <w:rFonts w:ascii="Century Gothic" w:hAnsi="Century Gothic" w:cs="Arial"/>
          <w:sz w:val="20"/>
          <w:szCs w:val="20"/>
        </w:rPr>
        <w:t xml:space="preserve">The Maryland Department of Natural Resources Marine Mammal and Sea Turtle Stranding Program currently uses public reporting and observations to respond to sea turtle strandings, nesting events, or sick/injured turtles needing rehabilitation. The DNR staff responds to reports as </w:t>
      </w:r>
      <w:r w:rsidRPr="00D84695">
        <w:rPr>
          <w:rFonts w:ascii="Century Gothic" w:hAnsi="Century Gothic" w:cs="Arial"/>
          <w:sz w:val="20"/>
          <w:szCs w:val="20"/>
        </w:rPr>
        <w:lastRenderedPageBreak/>
        <w:t>soon as possible, traveling to the location of the incident and carrying out the required protocols including field observations, sample/carcass collection or disposal, necropsies and sample analysis, and rehabilitation efforts if appropriate. The DNR staff may not be able to keep up with seasonal peaks of incidents or obtain fully detailed data due to logistical restrictions. The MD DNR does not currently use any spatial analysis in their preparation, response, or resear</w:t>
      </w:r>
      <w:r w:rsidR="00150D8C">
        <w:rPr>
          <w:rFonts w:ascii="Century Gothic" w:hAnsi="Century Gothic" w:cs="Arial"/>
          <w:sz w:val="20"/>
          <w:szCs w:val="20"/>
        </w:rPr>
        <w:t>ch of sea turtle strandings</w:t>
      </w:r>
      <w:r w:rsidRPr="00D84695">
        <w:rPr>
          <w:rFonts w:ascii="Century Gothic" w:hAnsi="Century Gothic" w:cs="Arial"/>
          <w:sz w:val="20"/>
          <w:szCs w:val="20"/>
        </w:rPr>
        <w:t>.</w:t>
      </w:r>
      <w:r w:rsidR="00150D8C">
        <w:rPr>
          <w:rFonts w:ascii="Century Gothic" w:hAnsi="Century Gothic" w:cs="Arial"/>
          <w:sz w:val="20"/>
          <w:szCs w:val="20"/>
        </w:rPr>
        <w:t xml:space="preserve"> For nesting, the MD DNR patrols the beaches weekly for evidence of sea turtle nesting and place</w:t>
      </w:r>
      <w:r w:rsidR="00676E99">
        <w:rPr>
          <w:rFonts w:ascii="Century Gothic" w:hAnsi="Century Gothic" w:cs="Arial"/>
          <w:sz w:val="20"/>
          <w:szCs w:val="20"/>
        </w:rPr>
        <w:t>s</w:t>
      </w:r>
      <w:r w:rsidR="00150D8C">
        <w:rPr>
          <w:rFonts w:ascii="Century Gothic" w:hAnsi="Century Gothic" w:cs="Arial"/>
          <w:sz w:val="20"/>
          <w:szCs w:val="20"/>
        </w:rPr>
        <w:t xml:space="preserve"> barriers around nests to prevent predation and anthropogenic disturbance. Nesting events are rare so the land is not managed for this purpose (i.e. </w:t>
      </w:r>
      <w:r w:rsidR="00676E99">
        <w:rPr>
          <w:rFonts w:ascii="Century Gothic" w:hAnsi="Century Gothic" w:cs="Arial"/>
          <w:sz w:val="20"/>
          <w:szCs w:val="20"/>
        </w:rPr>
        <w:t>vehicles are allowed to drive on the beach).</w:t>
      </w:r>
      <w:r w:rsidRPr="00D84695">
        <w:rPr>
          <w:rFonts w:ascii="Century Gothic" w:hAnsi="Century Gothic" w:cs="Arial"/>
          <w:sz w:val="20"/>
          <w:szCs w:val="20"/>
        </w:rPr>
        <w:t xml:space="preserve"> The Endangered Species Act of 1973 holds DNR staff to detailed and strict requirements for the research and management of sea turtle populations, and the Convention on the Conservation of Migratory Species of Wild Animals of 1979 provides a framework for US governmental bodies on the conservation of any endangered species that migrate across international boundaries.</w:t>
      </w:r>
    </w:p>
    <w:p w14:paraId="1373E5A9" w14:textId="77777777" w:rsidR="00D84695" w:rsidRDefault="00D84695"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7"/>
        <w:gridCol w:w="2805"/>
        <w:gridCol w:w="3720"/>
      </w:tblGrid>
      <w:tr w:rsidR="00CC6870" w14:paraId="7242787F" w14:textId="77777777" w:rsidTr="00D84695">
        <w:tc>
          <w:tcPr>
            <w:tcW w:w="271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05"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0"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84695">
        <w:tc>
          <w:tcPr>
            <w:tcW w:w="2717" w:type="dxa"/>
          </w:tcPr>
          <w:p w14:paraId="7B15922D" w14:textId="447D9A50"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Loggerhead Stranding Risk Map</w:t>
            </w:r>
          </w:p>
        </w:tc>
        <w:tc>
          <w:tcPr>
            <w:tcW w:w="2805" w:type="dxa"/>
          </w:tcPr>
          <w:p w14:paraId="0595BF43" w14:textId="31C9528F"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Aqua MODIS, Suomi NPP, AVHRR Pathfinder, Orb</w:t>
            </w:r>
            <w:r w:rsidR="003E2AE1">
              <w:rPr>
                <w:rFonts w:ascii="Century Gothic" w:hAnsi="Century Gothic"/>
                <w:color w:val="000000"/>
                <w:sz w:val="20"/>
                <w:szCs w:val="20"/>
              </w:rPr>
              <w:t>V</w:t>
            </w:r>
            <w:r>
              <w:rPr>
                <w:rFonts w:ascii="Century Gothic" w:hAnsi="Century Gothic"/>
                <w:color w:val="000000"/>
                <w:sz w:val="20"/>
                <w:szCs w:val="20"/>
              </w:rPr>
              <w:t xml:space="preserve">iew-2, </w:t>
            </w:r>
            <w:proofErr w:type="spellStart"/>
            <w:r>
              <w:rPr>
                <w:rFonts w:ascii="Century Gothic" w:hAnsi="Century Gothic"/>
                <w:color w:val="000000"/>
                <w:sz w:val="20"/>
                <w:szCs w:val="20"/>
              </w:rPr>
              <w:t>SeaWiFS</w:t>
            </w:r>
            <w:proofErr w:type="spellEnd"/>
          </w:p>
        </w:tc>
        <w:tc>
          <w:tcPr>
            <w:tcW w:w="3720" w:type="dxa"/>
          </w:tcPr>
          <w:p w14:paraId="5CD72B01" w14:textId="1E20AE9E"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Current and forecasted condition risk maps can identify regions</w:t>
            </w:r>
            <w:r w:rsidR="003225CB">
              <w:rPr>
                <w:rFonts w:ascii="Century Gothic" w:hAnsi="Century Gothic"/>
                <w:color w:val="000000"/>
                <w:sz w:val="20"/>
                <w:szCs w:val="20"/>
              </w:rPr>
              <w:t xml:space="preserve">, </w:t>
            </w:r>
            <w:r>
              <w:rPr>
                <w:rFonts w:ascii="Century Gothic" w:hAnsi="Century Gothic"/>
                <w:color w:val="000000"/>
                <w:sz w:val="20"/>
                <w:szCs w:val="20"/>
              </w:rPr>
              <w:t>seasons</w:t>
            </w:r>
            <w:r w:rsidR="003225CB">
              <w:rPr>
                <w:rFonts w:ascii="Century Gothic" w:hAnsi="Century Gothic"/>
                <w:color w:val="000000"/>
                <w:sz w:val="20"/>
                <w:szCs w:val="20"/>
              </w:rPr>
              <w:t>, and</w:t>
            </w:r>
            <w:r w:rsidR="00215447">
              <w:rPr>
                <w:rFonts w:ascii="Century Gothic" w:hAnsi="Century Gothic"/>
                <w:color w:val="000000"/>
                <w:sz w:val="20"/>
                <w:szCs w:val="20"/>
              </w:rPr>
              <w:t xml:space="preserve"> </w:t>
            </w:r>
            <w:r>
              <w:rPr>
                <w:rFonts w:ascii="Century Gothic" w:hAnsi="Century Gothic"/>
                <w:color w:val="000000"/>
                <w:sz w:val="20"/>
                <w:szCs w:val="20"/>
              </w:rPr>
              <w:t>years with more strandings in order to send personnel to locations faster and hire more staff as needed</w:t>
            </w:r>
            <w:r w:rsidR="003225CB">
              <w:rPr>
                <w:rFonts w:ascii="Century Gothic" w:hAnsi="Century Gothic"/>
                <w:color w:val="000000"/>
                <w:sz w:val="20"/>
                <w:szCs w:val="20"/>
              </w:rPr>
              <w:t>.</w:t>
            </w:r>
          </w:p>
        </w:tc>
      </w:tr>
      <w:tr w:rsidR="00271BDF" w14:paraId="53352E5E" w14:textId="77777777" w:rsidTr="00D84695">
        <w:tc>
          <w:tcPr>
            <w:tcW w:w="2717" w:type="dxa"/>
          </w:tcPr>
          <w:p w14:paraId="06893231" w14:textId="3A40BABE" w:rsidR="00271BDF" w:rsidRDefault="00271BDF" w:rsidP="00132FC0">
            <w:pPr>
              <w:spacing w:after="0" w:line="240" w:lineRule="auto"/>
              <w:rPr>
                <w:rFonts w:ascii="Century Gothic" w:hAnsi="Century Gothic"/>
                <w:color w:val="000000"/>
                <w:sz w:val="20"/>
                <w:szCs w:val="20"/>
              </w:rPr>
            </w:pPr>
            <w:r>
              <w:rPr>
                <w:rFonts w:ascii="Century Gothic" w:hAnsi="Century Gothic"/>
                <w:color w:val="000000"/>
                <w:sz w:val="20"/>
                <w:szCs w:val="20"/>
              </w:rPr>
              <w:t>Nest Suitability Map</w:t>
            </w:r>
          </w:p>
        </w:tc>
        <w:tc>
          <w:tcPr>
            <w:tcW w:w="2805" w:type="dxa"/>
          </w:tcPr>
          <w:p w14:paraId="58573414" w14:textId="4D2DA7D4" w:rsidR="00271BDF" w:rsidRDefault="009E1CBD" w:rsidP="00132FC0">
            <w:pPr>
              <w:spacing w:after="0" w:line="240" w:lineRule="auto"/>
              <w:rPr>
                <w:rFonts w:ascii="Century Gothic" w:hAnsi="Century Gothic"/>
                <w:color w:val="000000"/>
                <w:sz w:val="20"/>
                <w:szCs w:val="20"/>
              </w:rPr>
            </w:pPr>
            <w:r>
              <w:rPr>
                <w:rFonts w:ascii="Century Gothic" w:hAnsi="Century Gothic"/>
                <w:color w:val="000000"/>
                <w:sz w:val="20"/>
                <w:szCs w:val="20"/>
              </w:rPr>
              <w:t>WorldView-2</w:t>
            </w:r>
          </w:p>
        </w:tc>
        <w:tc>
          <w:tcPr>
            <w:tcW w:w="3720" w:type="dxa"/>
          </w:tcPr>
          <w:p w14:paraId="2475B889" w14:textId="424EE5CA" w:rsidR="00271BDF" w:rsidRDefault="00271BDF" w:rsidP="00123E15">
            <w:pPr>
              <w:spacing w:after="0" w:line="240" w:lineRule="auto"/>
              <w:rPr>
                <w:rFonts w:ascii="Century Gothic" w:hAnsi="Century Gothic"/>
                <w:color w:val="000000"/>
                <w:sz w:val="20"/>
                <w:szCs w:val="20"/>
              </w:rPr>
            </w:pPr>
            <w:r>
              <w:rPr>
                <w:rFonts w:ascii="Century Gothic" w:hAnsi="Century Gothic"/>
                <w:color w:val="000000"/>
                <w:sz w:val="20"/>
                <w:szCs w:val="20"/>
              </w:rPr>
              <w:t>To identify nesting site locations that loggerhead turtles will most likely use</w:t>
            </w:r>
            <w:r w:rsidR="00123E15">
              <w:rPr>
                <w:rFonts w:ascii="Century Gothic" w:hAnsi="Century Gothic"/>
                <w:color w:val="000000"/>
                <w:sz w:val="20"/>
                <w:szCs w:val="20"/>
              </w:rPr>
              <w:t>/areas of focus for future MD DNR conservation efforts</w:t>
            </w:r>
          </w:p>
        </w:tc>
      </w:tr>
      <w:tr w:rsidR="00CC6870" w14:paraId="22005DC5" w14:textId="77777777" w:rsidTr="00D84695">
        <w:tc>
          <w:tcPr>
            <w:tcW w:w="2717" w:type="dxa"/>
          </w:tcPr>
          <w:p w14:paraId="344EDF1A" w14:textId="7692F076"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F</w:t>
            </w:r>
            <w:r w:rsidR="009E1CBD">
              <w:rPr>
                <w:rFonts w:ascii="Century Gothic" w:hAnsi="Century Gothic"/>
                <w:color w:val="000000"/>
                <w:sz w:val="20"/>
                <w:szCs w:val="20"/>
              </w:rPr>
              <w:t>uture Nest Habitat Suitability M</w:t>
            </w:r>
            <w:r>
              <w:rPr>
                <w:rFonts w:ascii="Century Gothic" w:hAnsi="Century Gothic"/>
                <w:color w:val="000000"/>
                <w:sz w:val="20"/>
                <w:szCs w:val="20"/>
              </w:rPr>
              <w:t>aps</w:t>
            </w:r>
          </w:p>
        </w:tc>
        <w:tc>
          <w:tcPr>
            <w:tcW w:w="2805" w:type="dxa"/>
          </w:tcPr>
          <w:p w14:paraId="50D1C342" w14:textId="7E1FE79C" w:rsidR="00CC6870" w:rsidRDefault="00D84695" w:rsidP="003E2AE1">
            <w:pPr>
              <w:spacing w:after="0" w:line="240" w:lineRule="auto"/>
              <w:rPr>
                <w:rFonts w:ascii="Century Gothic" w:hAnsi="Century Gothic" w:cs="Arial"/>
                <w:sz w:val="20"/>
                <w:szCs w:val="20"/>
              </w:rPr>
            </w:pPr>
            <w:r>
              <w:rPr>
                <w:rFonts w:ascii="Century Gothic" w:hAnsi="Century Gothic"/>
                <w:color w:val="000000"/>
                <w:sz w:val="20"/>
                <w:szCs w:val="20"/>
              </w:rPr>
              <w:t>World</w:t>
            </w:r>
            <w:r w:rsidR="003E2AE1">
              <w:rPr>
                <w:rFonts w:ascii="Century Gothic" w:hAnsi="Century Gothic"/>
                <w:color w:val="000000"/>
                <w:sz w:val="20"/>
                <w:szCs w:val="20"/>
              </w:rPr>
              <w:t>V</w:t>
            </w:r>
            <w:r>
              <w:rPr>
                <w:rFonts w:ascii="Century Gothic" w:hAnsi="Century Gothic"/>
                <w:color w:val="000000"/>
                <w:sz w:val="20"/>
                <w:szCs w:val="20"/>
              </w:rPr>
              <w:t>iew</w:t>
            </w:r>
            <w:r w:rsidR="003E2AE1">
              <w:rPr>
                <w:rFonts w:ascii="Century Gothic" w:hAnsi="Century Gothic"/>
                <w:color w:val="000000"/>
                <w:sz w:val="20"/>
                <w:szCs w:val="20"/>
              </w:rPr>
              <w:t>-</w:t>
            </w:r>
            <w:r>
              <w:rPr>
                <w:rFonts w:ascii="Century Gothic" w:hAnsi="Century Gothic"/>
                <w:color w:val="000000"/>
                <w:sz w:val="20"/>
                <w:szCs w:val="20"/>
              </w:rPr>
              <w:t>2</w:t>
            </w:r>
          </w:p>
        </w:tc>
        <w:tc>
          <w:tcPr>
            <w:tcW w:w="3720" w:type="dxa"/>
          </w:tcPr>
          <w:p w14:paraId="1A3C9A83" w14:textId="3564B669" w:rsidR="00CC6870" w:rsidRDefault="009E1CBD" w:rsidP="00123E15">
            <w:pPr>
              <w:spacing w:after="0" w:line="240" w:lineRule="auto"/>
              <w:rPr>
                <w:rFonts w:ascii="Century Gothic" w:hAnsi="Century Gothic" w:cs="Arial"/>
                <w:sz w:val="20"/>
                <w:szCs w:val="20"/>
              </w:rPr>
            </w:pPr>
            <w:r>
              <w:rPr>
                <w:rFonts w:ascii="Century Gothic" w:hAnsi="Century Gothic" w:cs="Arial"/>
                <w:sz w:val="20"/>
                <w:szCs w:val="20"/>
              </w:rPr>
              <w:t xml:space="preserve">Sea level and surface temperature will change as a result of climate change. Future nest suitability maps will identify </w:t>
            </w:r>
            <w:bookmarkStart w:id="0" w:name="_GoBack"/>
            <w:bookmarkEnd w:id="0"/>
            <w:r>
              <w:rPr>
                <w:rFonts w:ascii="Century Gothic" w:hAnsi="Century Gothic" w:cs="Arial"/>
                <w:sz w:val="20"/>
                <w:szCs w:val="20"/>
              </w:rPr>
              <w:t>the effect of sea level on the suitable nesting sites</w:t>
            </w:r>
            <w:r w:rsidR="00123E15">
              <w:rPr>
                <w:rFonts w:ascii="Century Gothic" w:hAnsi="Century Gothic" w:cs="Arial"/>
                <w:sz w:val="20"/>
                <w:szCs w:val="20"/>
              </w:rPr>
              <w:t xml:space="preserve"> as well as areas of </w:t>
            </w:r>
            <w:r>
              <w:rPr>
                <w:rFonts w:ascii="Century Gothic" w:hAnsi="Century Gothic" w:cs="Arial"/>
                <w:sz w:val="20"/>
                <w:szCs w:val="20"/>
              </w:rPr>
              <w:t>conservation concern</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01B8B140" w:rsidR="00CC6870" w:rsidRPr="00215447" w:rsidRDefault="00215447" w:rsidP="00E25967">
      <w:pPr>
        <w:spacing w:after="0" w:line="240" w:lineRule="auto"/>
        <w:rPr>
          <w:rFonts w:ascii="Century Gothic" w:hAnsi="Century Gothic" w:cs="Arial"/>
          <w:b/>
          <w:sz w:val="20"/>
          <w:szCs w:val="20"/>
        </w:rPr>
      </w:pPr>
      <w:r w:rsidRPr="00215447">
        <w:rPr>
          <w:rFonts w:ascii="Century Gothic" w:hAnsi="Century Gothic" w:cs="Arial"/>
          <w:b/>
          <w:sz w:val="20"/>
          <w:szCs w:val="20"/>
        </w:rPr>
        <w:t>Reference</w:t>
      </w:r>
    </w:p>
    <w:p w14:paraId="54C78EB7" w14:textId="77777777" w:rsidR="00215447" w:rsidRPr="00215447" w:rsidRDefault="00215447" w:rsidP="00215447">
      <w:pPr>
        <w:spacing w:after="0" w:line="240" w:lineRule="auto"/>
        <w:ind w:left="720" w:hanging="720"/>
        <w:rPr>
          <w:rFonts w:ascii="Times New Roman" w:eastAsia="Times New Roman" w:hAnsi="Times New Roman"/>
          <w:szCs w:val="24"/>
        </w:rPr>
      </w:pPr>
      <w:r w:rsidRPr="00215447">
        <w:rPr>
          <w:rFonts w:ascii="Century Gothic" w:eastAsia="Times New Roman" w:hAnsi="Century Gothic"/>
          <w:color w:val="000000"/>
          <w:sz w:val="20"/>
        </w:rPr>
        <w:t xml:space="preserve">Witt, M. J., Hawkes, L. A., Godfrey, M. H., Godley, B. J., &amp; Broderick, A. C. 2010. Predicting the impacts of climate change on a globally distributed species: the case of the loggerhead turtle. </w:t>
      </w:r>
      <w:r w:rsidRPr="00215447">
        <w:rPr>
          <w:rFonts w:ascii="Century Gothic" w:eastAsia="Times New Roman" w:hAnsi="Century Gothic"/>
          <w:i/>
          <w:iCs/>
          <w:color w:val="000000"/>
          <w:sz w:val="20"/>
        </w:rPr>
        <w:t>The Journal of Experimental Biology</w:t>
      </w:r>
      <w:r w:rsidRPr="00215447">
        <w:rPr>
          <w:rFonts w:ascii="Century Gothic" w:eastAsia="Times New Roman" w:hAnsi="Century Gothic"/>
          <w:color w:val="000000"/>
          <w:sz w:val="20"/>
        </w:rPr>
        <w:t xml:space="preserve"> </w:t>
      </w:r>
      <w:r w:rsidRPr="00215447">
        <w:rPr>
          <w:rFonts w:ascii="Century Gothic" w:eastAsia="Times New Roman" w:hAnsi="Century Gothic"/>
          <w:i/>
          <w:iCs/>
          <w:color w:val="000000"/>
          <w:sz w:val="20"/>
        </w:rPr>
        <w:t>213</w:t>
      </w:r>
      <w:r w:rsidRPr="00215447">
        <w:rPr>
          <w:rFonts w:ascii="Century Gothic" w:eastAsia="Times New Roman" w:hAnsi="Century Gothic"/>
          <w:color w:val="000000"/>
          <w:sz w:val="20"/>
        </w:rPr>
        <w:t>: 901-911.</w:t>
      </w:r>
    </w:p>
    <w:p w14:paraId="53025769" w14:textId="77777777" w:rsidR="00215447" w:rsidRDefault="00215447" w:rsidP="00E25967">
      <w:pPr>
        <w:spacing w:after="0" w:line="240" w:lineRule="auto"/>
        <w:rPr>
          <w:rFonts w:ascii="Century Gothic" w:hAnsi="Century Gothic" w:cs="Arial"/>
          <w:sz w:val="20"/>
          <w:szCs w:val="20"/>
        </w:rPr>
      </w:pPr>
    </w:p>
    <w:p w14:paraId="4897CC5D" w14:textId="77777777" w:rsidR="00C218DB" w:rsidRDefault="00C218DB" w:rsidP="00603BB8">
      <w:pPr>
        <w:pBdr>
          <w:bottom w:val="single" w:sz="4" w:space="1" w:color="auto"/>
        </w:pBdr>
        <w:spacing w:after="0" w:line="240" w:lineRule="auto"/>
        <w:rPr>
          <w:rFonts w:ascii="Century Gothic" w:hAnsi="Century Gothic" w:cs="Arial"/>
          <w:b/>
          <w:szCs w:val="20"/>
        </w:rPr>
      </w:pPr>
    </w:p>
    <w:p w14:paraId="0287F12B" w14:textId="77777777" w:rsidR="00C218DB" w:rsidRDefault="00C218DB" w:rsidP="00603BB8">
      <w:pPr>
        <w:pBdr>
          <w:bottom w:val="single" w:sz="4" w:space="1" w:color="auto"/>
        </w:pBdr>
        <w:spacing w:after="0" w:line="240" w:lineRule="auto"/>
        <w:rPr>
          <w:rFonts w:ascii="Century Gothic" w:hAnsi="Century Gothic" w:cs="Arial"/>
          <w:b/>
          <w:szCs w:val="20"/>
        </w:rPr>
      </w:pPr>
    </w:p>
    <w:p w14:paraId="343BA8E2" w14:textId="77777777" w:rsidR="00C218DB" w:rsidRDefault="00C218DB" w:rsidP="00603BB8">
      <w:pPr>
        <w:pBdr>
          <w:bottom w:val="single" w:sz="4" w:space="1" w:color="auto"/>
        </w:pBdr>
        <w:spacing w:after="0" w:line="240" w:lineRule="auto"/>
        <w:rPr>
          <w:rFonts w:ascii="Century Gothic" w:hAnsi="Century Gothic" w:cs="Arial"/>
          <w:b/>
          <w:szCs w:val="20"/>
        </w:rPr>
      </w:pPr>
    </w:p>
    <w:p w14:paraId="6FCAAAA9" w14:textId="77777777" w:rsidR="00C218DB" w:rsidRDefault="00C218DB" w:rsidP="00603BB8">
      <w:pPr>
        <w:pBdr>
          <w:bottom w:val="single" w:sz="4" w:space="1" w:color="auto"/>
        </w:pBdr>
        <w:spacing w:after="0" w:line="240" w:lineRule="auto"/>
        <w:rPr>
          <w:rFonts w:ascii="Century Gothic" w:hAnsi="Century Gothic" w:cs="Arial"/>
          <w:b/>
          <w:szCs w:val="20"/>
        </w:rPr>
      </w:pPr>
    </w:p>
    <w:p w14:paraId="4D020DF4" w14:textId="77777777" w:rsidR="00C218DB" w:rsidRDefault="00C218DB" w:rsidP="00603BB8">
      <w:pPr>
        <w:pBdr>
          <w:bottom w:val="single" w:sz="4" w:space="1" w:color="auto"/>
        </w:pBdr>
        <w:spacing w:after="0" w:line="240" w:lineRule="auto"/>
        <w:rPr>
          <w:rFonts w:ascii="Century Gothic" w:hAnsi="Century Gothic" w:cs="Arial"/>
          <w:b/>
          <w:szCs w:val="20"/>
        </w:rPr>
      </w:pPr>
    </w:p>
    <w:p w14:paraId="62DE2D85" w14:textId="77777777" w:rsidR="00C218DB" w:rsidRDefault="00C218DB" w:rsidP="00603BB8">
      <w:pPr>
        <w:pBdr>
          <w:bottom w:val="single" w:sz="4" w:space="1" w:color="auto"/>
        </w:pBdr>
        <w:spacing w:after="0" w:line="240" w:lineRule="auto"/>
        <w:rPr>
          <w:rFonts w:ascii="Century Gothic" w:hAnsi="Century Gothic" w:cs="Arial"/>
          <w:b/>
          <w:szCs w:val="20"/>
        </w:rPr>
      </w:pPr>
    </w:p>
    <w:p w14:paraId="00852608" w14:textId="77777777" w:rsidR="00C218DB" w:rsidRDefault="00C218DB" w:rsidP="00603BB8">
      <w:pPr>
        <w:pBdr>
          <w:bottom w:val="single" w:sz="4" w:space="1" w:color="auto"/>
        </w:pBdr>
        <w:spacing w:after="0" w:line="240" w:lineRule="auto"/>
        <w:rPr>
          <w:rFonts w:ascii="Century Gothic" w:hAnsi="Century Gothic" w:cs="Arial"/>
          <w:b/>
          <w:szCs w:val="20"/>
        </w:rPr>
      </w:pPr>
    </w:p>
    <w:p w14:paraId="0F10A4CD" w14:textId="77777777" w:rsidR="00C218DB" w:rsidRDefault="00C218DB" w:rsidP="00603BB8">
      <w:pPr>
        <w:pBdr>
          <w:bottom w:val="single" w:sz="4" w:space="1" w:color="auto"/>
        </w:pBdr>
        <w:spacing w:after="0" w:line="240" w:lineRule="auto"/>
        <w:rPr>
          <w:rFonts w:ascii="Century Gothic" w:hAnsi="Century Gothic" w:cs="Arial"/>
          <w:b/>
          <w:szCs w:val="20"/>
        </w:rPr>
      </w:pPr>
    </w:p>
    <w:p w14:paraId="0C8F002E" w14:textId="77777777" w:rsidR="00C218DB" w:rsidRDefault="00C218DB" w:rsidP="00603BB8">
      <w:pPr>
        <w:pBdr>
          <w:bottom w:val="single" w:sz="4" w:space="1" w:color="auto"/>
        </w:pBdr>
        <w:spacing w:after="0" w:line="240" w:lineRule="auto"/>
        <w:rPr>
          <w:rFonts w:ascii="Century Gothic" w:hAnsi="Century Gothic" w:cs="Arial"/>
          <w:b/>
          <w:szCs w:val="20"/>
        </w:rPr>
      </w:pPr>
    </w:p>
    <w:p w14:paraId="65068A10" w14:textId="77777777" w:rsidR="00C218DB" w:rsidRDefault="00C218DB" w:rsidP="00603BB8">
      <w:pPr>
        <w:pBdr>
          <w:bottom w:val="single" w:sz="4" w:space="1" w:color="auto"/>
        </w:pBdr>
        <w:spacing w:after="0" w:line="240" w:lineRule="auto"/>
        <w:rPr>
          <w:rFonts w:ascii="Century Gothic" w:hAnsi="Century Gothic" w:cs="Arial"/>
          <w:b/>
          <w:szCs w:val="20"/>
        </w:rPr>
      </w:pPr>
    </w:p>
    <w:p w14:paraId="3B597629" w14:textId="43344DC1"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448930E5"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lastRenderedPageBreak/>
        <w:t>Caption:</w:t>
      </w:r>
      <w:r w:rsidRPr="00603BB8">
        <w:rPr>
          <w:rFonts w:ascii="Century Gothic" w:hAnsi="Century Gothic" w:cs="Arial"/>
          <w:sz w:val="20"/>
          <w:szCs w:val="20"/>
        </w:rPr>
        <w:t xml:space="preserve"> </w:t>
      </w:r>
      <w:r w:rsidR="002A390A" w:rsidRPr="00860EC7">
        <w:rPr>
          <w:rFonts w:ascii="Century Gothic" w:hAnsi="Century Gothic" w:cs="Arial"/>
          <w:sz w:val="20"/>
          <w:szCs w:val="20"/>
        </w:rPr>
        <w:t xml:space="preserve">Utilizing </w:t>
      </w:r>
      <w:r w:rsidR="00860EC7" w:rsidRPr="00860EC7">
        <w:rPr>
          <w:rFonts w:ascii="Century Gothic" w:hAnsi="Century Gothic" w:cs="Arial"/>
          <w:sz w:val="20"/>
          <w:szCs w:val="20"/>
        </w:rPr>
        <w:t>historical sea turtl</w:t>
      </w:r>
      <w:r w:rsidR="00023491">
        <w:rPr>
          <w:rFonts w:ascii="Century Gothic" w:hAnsi="Century Gothic" w:cs="Arial"/>
          <w:sz w:val="20"/>
          <w:szCs w:val="20"/>
        </w:rPr>
        <w:t>e stranding density,</w:t>
      </w:r>
      <w:r w:rsidR="00860EC7" w:rsidRPr="00860EC7">
        <w:rPr>
          <w:rFonts w:ascii="Century Gothic" w:hAnsi="Century Gothic" w:cs="Arial"/>
          <w:sz w:val="20"/>
          <w:szCs w:val="20"/>
        </w:rPr>
        <w:t xml:space="preserve"> </w:t>
      </w:r>
      <w:r w:rsidR="002A390A" w:rsidRPr="00860EC7">
        <w:rPr>
          <w:rFonts w:ascii="Century Gothic" w:hAnsi="Century Gothic" w:cs="Arial"/>
          <w:sz w:val="20"/>
          <w:szCs w:val="20"/>
        </w:rPr>
        <w:t>chlorophyll-a</w:t>
      </w:r>
      <w:r w:rsidR="00023491">
        <w:rPr>
          <w:rFonts w:ascii="Century Gothic" w:hAnsi="Century Gothic" w:cs="Arial"/>
          <w:sz w:val="20"/>
          <w:szCs w:val="20"/>
        </w:rPr>
        <w:t xml:space="preserve"> concentration,</w:t>
      </w:r>
      <w:r w:rsidR="002A390A" w:rsidRPr="00860EC7">
        <w:rPr>
          <w:rFonts w:ascii="Century Gothic" w:hAnsi="Century Gothic" w:cs="Arial"/>
          <w:sz w:val="20"/>
          <w:szCs w:val="20"/>
        </w:rPr>
        <w:t xml:space="preserve"> and </w:t>
      </w:r>
      <w:r w:rsidR="00023491">
        <w:rPr>
          <w:rFonts w:ascii="Century Gothic" w:hAnsi="Century Gothic" w:cs="Arial"/>
          <w:sz w:val="20"/>
          <w:szCs w:val="20"/>
        </w:rPr>
        <w:t>sea surface temperature</w:t>
      </w:r>
      <w:r w:rsidR="002A390A" w:rsidRPr="00860EC7">
        <w:rPr>
          <w:rFonts w:ascii="Century Gothic" w:hAnsi="Century Gothic" w:cs="Arial"/>
          <w:sz w:val="20"/>
          <w:szCs w:val="20"/>
        </w:rPr>
        <w:t xml:space="preserve"> to assess potential </w:t>
      </w:r>
      <w:r w:rsidR="00023491">
        <w:rPr>
          <w:rFonts w:ascii="Century Gothic" w:hAnsi="Century Gothic" w:cs="Arial"/>
          <w:sz w:val="20"/>
          <w:szCs w:val="20"/>
        </w:rPr>
        <w:t xml:space="preserve">sea turtle mortality </w:t>
      </w:r>
      <w:r w:rsidR="002A390A" w:rsidRPr="00860EC7">
        <w:rPr>
          <w:rFonts w:ascii="Century Gothic" w:hAnsi="Century Gothic" w:cs="Arial"/>
          <w:sz w:val="20"/>
          <w:szCs w:val="20"/>
        </w:rPr>
        <w:t xml:space="preserve">risk </w:t>
      </w:r>
      <w:r w:rsidR="00860EC7" w:rsidRPr="00860EC7">
        <w:rPr>
          <w:rFonts w:ascii="Century Gothic" w:hAnsi="Century Gothic" w:cs="Arial"/>
          <w:sz w:val="20"/>
          <w:szCs w:val="20"/>
        </w:rPr>
        <w:t xml:space="preserve">during peak stranding </w:t>
      </w:r>
      <w:r w:rsidR="00023491">
        <w:rPr>
          <w:rFonts w:ascii="Century Gothic" w:hAnsi="Century Gothic" w:cs="Arial"/>
          <w:sz w:val="20"/>
          <w:szCs w:val="20"/>
        </w:rPr>
        <w:t>months</w:t>
      </w:r>
      <w:r w:rsidR="00860EC7" w:rsidRPr="00860EC7">
        <w:rPr>
          <w:rFonts w:ascii="Century Gothic" w:hAnsi="Century Gothic" w:cs="Arial"/>
          <w:sz w:val="20"/>
          <w:szCs w:val="20"/>
        </w:rPr>
        <w:t xml:space="preserve"> in</w:t>
      </w:r>
      <w:r w:rsidR="002A390A" w:rsidRPr="00860EC7">
        <w:rPr>
          <w:rFonts w:ascii="Century Gothic" w:hAnsi="Century Gothic" w:cs="Arial"/>
          <w:sz w:val="20"/>
          <w:szCs w:val="20"/>
        </w:rPr>
        <w:t xml:space="preserve"> 2015.  </w:t>
      </w:r>
      <w:r w:rsidR="009E1CBD">
        <w:rPr>
          <w:rFonts w:ascii="Century Gothic" w:hAnsi="Century Gothic" w:cs="Arial"/>
          <w:sz w:val="20"/>
          <w:szCs w:val="20"/>
        </w:rPr>
        <w:t>Image credit: Maryland Ecological Forecasting Team.</w:t>
      </w:r>
    </w:p>
    <w:p w14:paraId="65816639" w14:textId="77777777" w:rsidR="0018050D" w:rsidRDefault="0018050D" w:rsidP="000E7559">
      <w:pPr>
        <w:spacing w:after="0" w:line="240" w:lineRule="auto"/>
        <w:ind w:left="720" w:hanging="720"/>
        <w:rPr>
          <w:rFonts w:ascii="Century Gothic" w:hAnsi="Century Gothic" w:cs="Arial"/>
          <w:sz w:val="20"/>
          <w:szCs w:val="20"/>
        </w:rPr>
      </w:pPr>
    </w:p>
    <w:p w14:paraId="18909126" w14:textId="77777777" w:rsidR="002A390A" w:rsidRDefault="00603BB8" w:rsidP="00603BB8">
      <w:pPr>
        <w:spacing w:after="0" w:line="240" w:lineRule="auto"/>
        <w:ind w:left="720" w:hanging="720"/>
        <w:rPr>
          <w:rFonts w:ascii="Century Gothic" w:hAnsi="Century Gothic" w:cs="Arial"/>
          <w:sz w:val="20"/>
          <w:szCs w:val="20"/>
        </w:rPr>
      </w:pPr>
      <w:r w:rsidRPr="00860EC7">
        <w:rPr>
          <w:rFonts w:ascii="Century Gothic" w:hAnsi="Century Gothic" w:cs="Arial"/>
          <w:b/>
          <w:sz w:val="20"/>
          <w:szCs w:val="20"/>
        </w:rPr>
        <w:t>Image:</w:t>
      </w:r>
      <w:r w:rsidRPr="00860EC7">
        <w:rPr>
          <w:rFonts w:ascii="Century Gothic" w:hAnsi="Century Gothic" w:cs="Arial"/>
          <w:sz w:val="20"/>
          <w:szCs w:val="20"/>
        </w:rPr>
        <w:t xml:space="preserve"> </w:t>
      </w:r>
    </w:p>
    <w:p w14:paraId="0182EA2B" w14:textId="77777777" w:rsidR="0018050D" w:rsidRPr="00860EC7" w:rsidRDefault="0018050D" w:rsidP="00603BB8">
      <w:pPr>
        <w:spacing w:after="0" w:line="240" w:lineRule="auto"/>
        <w:ind w:left="720" w:hanging="720"/>
        <w:rPr>
          <w:rFonts w:ascii="Century Gothic" w:hAnsi="Century Gothic" w:cs="Arial"/>
          <w:sz w:val="20"/>
          <w:szCs w:val="20"/>
        </w:rPr>
      </w:pPr>
    </w:p>
    <w:p w14:paraId="539DD555" w14:textId="1822CE96" w:rsidR="00CE110F" w:rsidRPr="00603BB8" w:rsidRDefault="008679DF" w:rsidP="00023491">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3AB8129C" wp14:editId="7C4CD107">
            <wp:extent cx="5943600" cy="5049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kmap3.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5049520"/>
                    </a:xfrm>
                    <a:prstGeom prst="rect">
                      <a:avLst/>
                    </a:prstGeom>
                  </pic:spPr>
                </pic:pic>
              </a:graphicData>
            </a:graphic>
          </wp:inline>
        </w:drawing>
      </w:r>
    </w:p>
    <w:sectPr w:rsidR="00CE110F"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92D2C" w14:textId="77777777" w:rsidR="00D360EE" w:rsidRDefault="00D360EE" w:rsidP="00816220">
      <w:pPr>
        <w:spacing w:after="0" w:line="240" w:lineRule="auto"/>
      </w:pPr>
      <w:r>
        <w:separator/>
      </w:r>
    </w:p>
  </w:endnote>
  <w:endnote w:type="continuationSeparator" w:id="0">
    <w:p w14:paraId="35C82738" w14:textId="77777777" w:rsidR="00D360EE" w:rsidRDefault="00D360E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3" name="Picture 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028DE" w14:textId="77777777" w:rsidR="00D360EE" w:rsidRDefault="00D360EE" w:rsidP="00816220">
      <w:pPr>
        <w:spacing w:after="0" w:line="240" w:lineRule="auto"/>
      </w:pPr>
      <w:r>
        <w:separator/>
      </w:r>
    </w:p>
  </w:footnote>
  <w:footnote w:type="continuationSeparator" w:id="0">
    <w:p w14:paraId="6C3396BD" w14:textId="77777777" w:rsidR="00D360EE" w:rsidRDefault="00D360E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DFE"/>
    <w:multiLevelType w:val="multilevel"/>
    <w:tmpl w:val="2B8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31725"/>
    <w:multiLevelType w:val="multilevel"/>
    <w:tmpl w:val="5C4A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D5464E6"/>
    <w:multiLevelType w:val="multilevel"/>
    <w:tmpl w:val="315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F174A"/>
    <w:multiLevelType w:val="multilevel"/>
    <w:tmpl w:val="54A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8"/>
  </w:num>
  <w:num w:numId="10">
    <w:abstractNumId w:val="10"/>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0AD1"/>
    <w:rsid w:val="000048D0"/>
    <w:rsid w:val="00023491"/>
    <w:rsid w:val="000236F5"/>
    <w:rsid w:val="00037ED9"/>
    <w:rsid w:val="00071662"/>
    <w:rsid w:val="000A7821"/>
    <w:rsid w:val="000B21A5"/>
    <w:rsid w:val="000C0E41"/>
    <w:rsid w:val="000D1653"/>
    <w:rsid w:val="000D2DE9"/>
    <w:rsid w:val="000E7559"/>
    <w:rsid w:val="00104B80"/>
    <w:rsid w:val="00112740"/>
    <w:rsid w:val="00123E15"/>
    <w:rsid w:val="00150D8C"/>
    <w:rsid w:val="001726C7"/>
    <w:rsid w:val="0018050D"/>
    <w:rsid w:val="001A15AF"/>
    <w:rsid w:val="00200201"/>
    <w:rsid w:val="00215447"/>
    <w:rsid w:val="002308C5"/>
    <w:rsid w:val="002516A3"/>
    <w:rsid w:val="00271BDF"/>
    <w:rsid w:val="002A390A"/>
    <w:rsid w:val="002E4378"/>
    <w:rsid w:val="003053B0"/>
    <w:rsid w:val="00313897"/>
    <w:rsid w:val="003225CB"/>
    <w:rsid w:val="003545A4"/>
    <w:rsid w:val="00382036"/>
    <w:rsid w:val="003B2A86"/>
    <w:rsid w:val="003D332F"/>
    <w:rsid w:val="003E2AE1"/>
    <w:rsid w:val="003F2639"/>
    <w:rsid w:val="003F68F5"/>
    <w:rsid w:val="00402FAF"/>
    <w:rsid w:val="00420300"/>
    <w:rsid w:val="00426AB6"/>
    <w:rsid w:val="00434799"/>
    <w:rsid w:val="00454EA3"/>
    <w:rsid w:val="00470436"/>
    <w:rsid w:val="00486C4B"/>
    <w:rsid w:val="00494BF9"/>
    <w:rsid w:val="004B4C28"/>
    <w:rsid w:val="00501143"/>
    <w:rsid w:val="00503226"/>
    <w:rsid w:val="00520FF6"/>
    <w:rsid w:val="00592371"/>
    <w:rsid w:val="00603BB8"/>
    <w:rsid w:val="00676E99"/>
    <w:rsid w:val="00677CB8"/>
    <w:rsid w:val="006A6894"/>
    <w:rsid w:val="006B0DA3"/>
    <w:rsid w:val="006B67DC"/>
    <w:rsid w:val="006D2F9A"/>
    <w:rsid w:val="006F18ED"/>
    <w:rsid w:val="00707C56"/>
    <w:rsid w:val="007338D2"/>
    <w:rsid w:val="007417B1"/>
    <w:rsid w:val="00752F1F"/>
    <w:rsid w:val="0075569C"/>
    <w:rsid w:val="00770435"/>
    <w:rsid w:val="00770D88"/>
    <w:rsid w:val="007E4F6F"/>
    <w:rsid w:val="00805F26"/>
    <w:rsid w:val="00816220"/>
    <w:rsid w:val="00847605"/>
    <w:rsid w:val="00860A65"/>
    <w:rsid w:val="00860EC7"/>
    <w:rsid w:val="008679DF"/>
    <w:rsid w:val="008746A4"/>
    <w:rsid w:val="008B166F"/>
    <w:rsid w:val="00902BE7"/>
    <w:rsid w:val="009146DA"/>
    <w:rsid w:val="0093138E"/>
    <w:rsid w:val="0097582D"/>
    <w:rsid w:val="009A326F"/>
    <w:rsid w:val="009D6F69"/>
    <w:rsid w:val="009E1CBD"/>
    <w:rsid w:val="009E420C"/>
    <w:rsid w:val="00A174D1"/>
    <w:rsid w:val="00A4257A"/>
    <w:rsid w:val="00A550C6"/>
    <w:rsid w:val="00A60645"/>
    <w:rsid w:val="00A762D4"/>
    <w:rsid w:val="00AC0354"/>
    <w:rsid w:val="00AC5084"/>
    <w:rsid w:val="00AD6679"/>
    <w:rsid w:val="00B23EAA"/>
    <w:rsid w:val="00B679E3"/>
    <w:rsid w:val="00B76913"/>
    <w:rsid w:val="00B80DB0"/>
    <w:rsid w:val="00B82BB6"/>
    <w:rsid w:val="00BA5773"/>
    <w:rsid w:val="00BF6FB7"/>
    <w:rsid w:val="00C1027B"/>
    <w:rsid w:val="00C218DB"/>
    <w:rsid w:val="00C370C2"/>
    <w:rsid w:val="00C82473"/>
    <w:rsid w:val="00C969D2"/>
    <w:rsid w:val="00CA7390"/>
    <w:rsid w:val="00CC1EF4"/>
    <w:rsid w:val="00CC559E"/>
    <w:rsid w:val="00CC6870"/>
    <w:rsid w:val="00CE110F"/>
    <w:rsid w:val="00CF5250"/>
    <w:rsid w:val="00D143A7"/>
    <w:rsid w:val="00D339EB"/>
    <w:rsid w:val="00D360EE"/>
    <w:rsid w:val="00D579FC"/>
    <w:rsid w:val="00D66B29"/>
    <w:rsid w:val="00D84695"/>
    <w:rsid w:val="00E157E8"/>
    <w:rsid w:val="00E25967"/>
    <w:rsid w:val="00E34377"/>
    <w:rsid w:val="00E507D0"/>
    <w:rsid w:val="00E61C4D"/>
    <w:rsid w:val="00E6370C"/>
    <w:rsid w:val="00E711FC"/>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2CEE21EA-4988-447B-BDA1-0C1ED8F2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46DA"/>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3820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336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5484722">
      <w:bodyDiv w:val="1"/>
      <w:marLeft w:val="0"/>
      <w:marRight w:val="0"/>
      <w:marTop w:val="0"/>
      <w:marBottom w:val="0"/>
      <w:divBdr>
        <w:top w:val="none" w:sz="0" w:space="0" w:color="auto"/>
        <w:left w:val="none" w:sz="0" w:space="0" w:color="auto"/>
        <w:bottom w:val="none" w:sz="0" w:space="0" w:color="auto"/>
        <w:right w:val="none" w:sz="0" w:space="0" w:color="auto"/>
      </w:divBdr>
    </w:div>
    <w:div w:id="644743388">
      <w:bodyDiv w:val="1"/>
      <w:marLeft w:val="0"/>
      <w:marRight w:val="0"/>
      <w:marTop w:val="0"/>
      <w:marBottom w:val="0"/>
      <w:divBdr>
        <w:top w:val="none" w:sz="0" w:space="0" w:color="auto"/>
        <w:left w:val="none" w:sz="0" w:space="0" w:color="auto"/>
        <w:bottom w:val="none" w:sz="0" w:space="0" w:color="auto"/>
        <w:right w:val="none" w:sz="0" w:space="0" w:color="auto"/>
      </w:divBdr>
    </w:div>
    <w:div w:id="715815955">
      <w:bodyDiv w:val="1"/>
      <w:marLeft w:val="0"/>
      <w:marRight w:val="0"/>
      <w:marTop w:val="0"/>
      <w:marBottom w:val="0"/>
      <w:divBdr>
        <w:top w:val="none" w:sz="0" w:space="0" w:color="auto"/>
        <w:left w:val="none" w:sz="0" w:space="0" w:color="auto"/>
        <w:bottom w:val="none" w:sz="0" w:space="0" w:color="auto"/>
        <w:right w:val="none" w:sz="0" w:space="0" w:color="auto"/>
      </w:divBdr>
    </w:div>
    <w:div w:id="931397927">
      <w:bodyDiv w:val="1"/>
      <w:marLeft w:val="0"/>
      <w:marRight w:val="0"/>
      <w:marTop w:val="0"/>
      <w:marBottom w:val="0"/>
      <w:divBdr>
        <w:top w:val="none" w:sz="0" w:space="0" w:color="auto"/>
        <w:left w:val="none" w:sz="0" w:space="0" w:color="auto"/>
        <w:bottom w:val="none" w:sz="0" w:space="0" w:color="auto"/>
        <w:right w:val="none" w:sz="0" w:space="0" w:color="auto"/>
      </w:divBdr>
    </w:div>
    <w:div w:id="1279096774">
      <w:bodyDiv w:val="1"/>
      <w:marLeft w:val="0"/>
      <w:marRight w:val="0"/>
      <w:marTop w:val="0"/>
      <w:marBottom w:val="0"/>
      <w:divBdr>
        <w:top w:val="none" w:sz="0" w:space="0" w:color="auto"/>
        <w:left w:val="none" w:sz="0" w:space="0" w:color="auto"/>
        <w:bottom w:val="none" w:sz="0" w:space="0" w:color="auto"/>
        <w:right w:val="none" w:sz="0" w:space="0" w:color="auto"/>
      </w:divBdr>
    </w:div>
    <w:div w:id="1394043191">
      <w:bodyDiv w:val="1"/>
      <w:marLeft w:val="0"/>
      <w:marRight w:val="0"/>
      <w:marTop w:val="0"/>
      <w:marBottom w:val="0"/>
      <w:divBdr>
        <w:top w:val="none" w:sz="0" w:space="0" w:color="auto"/>
        <w:left w:val="none" w:sz="0" w:space="0" w:color="auto"/>
        <w:bottom w:val="none" w:sz="0" w:space="0" w:color="auto"/>
        <w:right w:val="none" w:sz="0" w:space="0" w:color="auto"/>
      </w:divBdr>
    </w:div>
    <w:div w:id="185225810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christopher.w.long@nasa.gov"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B677-DD66-4106-8946-3FAD4AB0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Long, Christopher W. (GSFC-6104)[DEVELOP]</cp:lastModifiedBy>
  <cp:revision>2</cp:revision>
  <cp:lastPrinted>2015-06-17T20:41:00Z</cp:lastPrinted>
  <dcterms:created xsi:type="dcterms:W3CDTF">2015-08-06T21:47:00Z</dcterms:created>
  <dcterms:modified xsi:type="dcterms:W3CDTF">2015-08-06T21:47:00Z</dcterms:modified>
</cp:coreProperties>
</file>