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rPr>
          <w:rFonts w:ascii="Arial" w:hAnsi="Arial" w:cs="Arial"/>
          <w:b/>
          <w:sz w:val="32"/>
        </w:rPr>
      </w:pPr>
      <w:bookmarkStart w:id="0" w:name="_GoBack"/>
      <w:bookmarkEnd w:id="0"/>
    </w:p>
    <w:p w14:paraId="0770EE59" w14:textId="77777777" w:rsidR="005F6AD4" w:rsidRPr="007E68B5" w:rsidRDefault="007E68B5" w:rsidP="00195D23">
      <w:pPr>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12D3ACD2" w:rsidR="006E2A1C" w:rsidRPr="007E68B5" w:rsidRDefault="001C3B15" w:rsidP="00195D23">
      <w:pPr>
        <w:jc w:val="right"/>
        <w:rPr>
          <w:rFonts w:ascii="Century Gothic" w:hAnsi="Century Gothic" w:cs="Arial"/>
          <w:sz w:val="32"/>
        </w:rPr>
      </w:pPr>
      <w:r>
        <w:rPr>
          <w:rFonts w:ascii="Century Gothic" w:hAnsi="Century Gothic" w:cs="Arial"/>
          <w:sz w:val="32"/>
        </w:rPr>
        <w:t>BLM at Idaho State University GIS TReC</w:t>
      </w:r>
    </w:p>
    <w:p w14:paraId="1C745550" w14:textId="0B3C29A5" w:rsidR="00B265D9" w:rsidRPr="00FC670A" w:rsidRDefault="007F60A5" w:rsidP="00195D23">
      <w:pPr>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jc w:val="center"/>
        <w:rPr>
          <w:rFonts w:ascii="Century Gothic" w:hAnsi="Century Gothic" w:cs="Arial"/>
          <w:sz w:val="36"/>
        </w:rPr>
      </w:pPr>
    </w:p>
    <w:p w14:paraId="44BB3100" w14:textId="1C50056C" w:rsidR="009830D6" w:rsidRPr="00E578D6" w:rsidRDefault="001C3B15" w:rsidP="00E578D6">
      <w:pPr>
        <w:jc w:val="right"/>
        <w:rPr>
          <w:rFonts w:ascii="Century Gothic" w:hAnsi="Century Gothic" w:cs="Arial"/>
          <w:sz w:val="40"/>
        </w:rPr>
      </w:pPr>
      <w:r>
        <w:rPr>
          <w:rFonts w:ascii="Century Gothic" w:hAnsi="Century Gothic" w:cs="Arial"/>
          <w:sz w:val="40"/>
        </w:rPr>
        <w:t>Southeast Idaho Disasters</w:t>
      </w:r>
    </w:p>
    <w:p w14:paraId="5C53A2B7" w14:textId="5B11EA01" w:rsidR="009830D6" w:rsidRPr="00B265D9" w:rsidRDefault="001C3B15" w:rsidP="00E578D6">
      <w:pPr>
        <w:jc w:val="right"/>
        <w:rPr>
          <w:rFonts w:ascii="Century Gothic" w:hAnsi="Century Gothic" w:cs="Arial"/>
          <w:sz w:val="28"/>
        </w:rPr>
      </w:pPr>
      <w:r>
        <w:rPr>
          <w:rFonts w:ascii="Century Gothic" w:hAnsi="Century Gothic" w:cs="Arial"/>
          <w:sz w:val="28"/>
        </w:rPr>
        <w:t>Juniper Encroachment and Management in the Western U.S. Relative to Catastrophic Wildfires</w:t>
      </w:r>
    </w:p>
    <w:p w14:paraId="0F963EE5" w14:textId="77777777" w:rsidR="009830D6" w:rsidRDefault="009830D6" w:rsidP="00916AAB">
      <w:pPr>
        <w:rPr>
          <w:rFonts w:ascii="Century Gothic" w:hAnsi="Century Gothic" w:cs="Arial"/>
          <w:sz w:val="32"/>
        </w:rPr>
      </w:pPr>
    </w:p>
    <w:p w14:paraId="11F786B3" w14:textId="77777777" w:rsidR="00E578D6" w:rsidRDefault="00E578D6" w:rsidP="00916AAB">
      <w:pPr>
        <w:rPr>
          <w:rFonts w:ascii="Century Gothic" w:hAnsi="Century Gothic" w:cs="Arial"/>
          <w:sz w:val="32"/>
        </w:rPr>
      </w:pPr>
    </w:p>
    <w:p w14:paraId="5FF73AA5" w14:textId="77777777" w:rsidR="00E578D6" w:rsidRDefault="00E578D6" w:rsidP="00916AAB">
      <w:pPr>
        <w:rPr>
          <w:rFonts w:ascii="Century Gothic" w:hAnsi="Century Gothic" w:cs="Arial"/>
          <w:sz w:val="32"/>
        </w:rPr>
      </w:pPr>
    </w:p>
    <w:p w14:paraId="2A91BFEF" w14:textId="77777777" w:rsidR="00E578D6" w:rsidRDefault="00E578D6" w:rsidP="00916AAB">
      <w:pPr>
        <w:rPr>
          <w:rFonts w:ascii="Century Gothic" w:hAnsi="Century Gothic" w:cs="Arial"/>
          <w:sz w:val="32"/>
        </w:rPr>
      </w:pPr>
    </w:p>
    <w:p w14:paraId="347CEE32" w14:textId="77777777" w:rsidR="00FC670A" w:rsidRDefault="00FC670A" w:rsidP="00E578D6">
      <w:pPr>
        <w:jc w:val="center"/>
        <w:rPr>
          <w:rFonts w:ascii="Century Gothic" w:hAnsi="Century Gothic" w:cs="Arial"/>
          <w:b/>
          <w:sz w:val="32"/>
        </w:rPr>
      </w:pPr>
    </w:p>
    <w:p w14:paraId="37CABABF" w14:textId="77777777" w:rsidR="00FC670A" w:rsidRDefault="00FC670A" w:rsidP="00E578D6">
      <w:pPr>
        <w:jc w:val="center"/>
        <w:rPr>
          <w:rFonts w:ascii="Century Gothic" w:hAnsi="Century Gothic" w:cs="Arial"/>
          <w:b/>
          <w:sz w:val="32"/>
        </w:rPr>
      </w:pPr>
    </w:p>
    <w:p w14:paraId="776B0F45" w14:textId="77777777" w:rsidR="0064280B" w:rsidRPr="0064280B" w:rsidRDefault="0064280B" w:rsidP="00E578D6">
      <w:pPr>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38E7E9C" w:rsidR="00916AAB" w:rsidRPr="00B265D9" w:rsidRDefault="00BA41F7" w:rsidP="00E578D6">
      <w:pPr>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jc w:val="center"/>
        <w:rPr>
          <w:rFonts w:ascii="Century Gothic" w:hAnsi="Century Gothic" w:cs="Arial"/>
          <w:sz w:val="24"/>
          <w:szCs w:val="24"/>
        </w:rPr>
      </w:pPr>
    </w:p>
    <w:p w14:paraId="62BD9BBD" w14:textId="77777777" w:rsidR="001C3B15" w:rsidRPr="001C3B15" w:rsidRDefault="001C3B15" w:rsidP="001C3B15">
      <w:pPr>
        <w:jc w:val="center"/>
        <w:rPr>
          <w:rFonts w:ascii="Century Gothic" w:hAnsi="Century Gothic"/>
        </w:rPr>
      </w:pPr>
      <w:r w:rsidRPr="001C3B15">
        <w:rPr>
          <w:rFonts w:ascii="Century Gothic" w:hAnsi="Century Gothic"/>
          <w:sz w:val="20"/>
          <w:szCs w:val="20"/>
        </w:rPr>
        <w:t>Zachary Simpson (Project Lead)</w:t>
      </w:r>
    </w:p>
    <w:p w14:paraId="1F0C9B6C" w14:textId="77777777" w:rsidR="001C3B15" w:rsidRPr="001C3B15" w:rsidRDefault="001C3B15" w:rsidP="001C3B15">
      <w:pPr>
        <w:jc w:val="center"/>
        <w:rPr>
          <w:rFonts w:ascii="Century Gothic" w:hAnsi="Century Gothic"/>
        </w:rPr>
      </w:pPr>
      <w:r w:rsidRPr="001C3B15">
        <w:rPr>
          <w:rFonts w:ascii="Century Gothic" w:hAnsi="Century Gothic"/>
          <w:sz w:val="20"/>
          <w:szCs w:val="20"/>
        </w:rPr>
        <w:t>Jenna Williams (Center Lead)</w:t>
      </w:r>
    </w:p>
    <w:p w14:paraId="41B33814" w14:textId="77777777" w:rsidR="001C3B15" w:rsidRPr="001C3B15" w:rsidRDefault="001C3B15" w:rsidP="001C3B15">
      <w:pPr>
        <w:jc w:val="center"/>
        <w:rPr>
          <w:rFonts w:ascii="Century Gothic" w:hAnsi="Century Gothic"/>
        </w:rPr>
      </w:pPr>
      <w:r w:rsidRPr="001C3B15">
        <w:rPr>
          <w:rFonts w:ascii="Century Gothic" w:hAnsi="Century Gothic"/>
          <w:sz w:val="20"/>
          <w:szCs w:val="20"/>
        </w:rPr>
        <w:t>Sarah Ramos</w:t>
      </w:r>
    </w:p>
    <w:p w14:paraId="137B39CD" w14:textId="77777777" w:rsidR="001C3B15" w:rsidRPr="001C3B15" w:rsidRDefault="001C3B15" w:rsidP="001C3B15">
      <w:pPr>
        <w:jc w:val="center"/>
        <w:rPr>
          <w:rFonts w:ascii="Century Gothic" w:hAnsi="Century Gothic"/>
        </w:rPr>
      </w:pPr>
      <w:r w:rsidRPr="001C3B15">
        <w:rPr>
          <w:rFonts w:ascii="Century Gothic" w:hAnsi="Century Gothic"/>
          <w:sz w:val="20"/>
          <w:szCs w:val="20"/>
        </w:rPr>
        <w:t>Oscar Ebanja</w:t>
      </w:r>
    </w:p>
    <w:p w14:paraId="58C3E2E7" w14:textId="77777777" w:rsidR="00FC670A" w:rsidRPr="00FC670A" w:rsidRDefault="00FC670A" w:rsidP="00FC670A">
      <w:pPr>
        <w:jc w:val="center"/>
        <w:rPr>
          <w:rFonts w:ascii="Century Gothic" w:hAnsi="Century Gothic" w:cs="Arial"/>
          <w:sz w:val="20"/>
          <w:szCs w:val="20"/>
        </w:rPr>
      </w:pPr>
    </w:p>
    <w:p w14:paraId="4917CD92" w14:textId="77777777" w:rsidR="001C3B15" w:rsidRPr="00FC670A" w:rsidRDefault="001C3B15" w:rsidP="001C3B15">
      <w:pPr>
        <w:jc w:val="center"/>
        <w:rPr>
          <w:rFonts w:ascii="Century Gothic" w:hAnsi="Century Gothic" w:cs="Arial"/>
          <w:sz w:val="20"/>
          <w:szCs w:val="20"/>
        </w:rPr>
      </w:pPr>
      <w:r>
        <w:rPr>
          <w:rFonts w:ascii="Century Gothic" w:hAnsi="Century Gothic" w:cs="Arial"/>
          <w:sz w:val="20"/>
          <w:szCs w:val="20"/>
        </w:rPr>
        <w:t>Keith Weber</w:t>
      </w:r>
      <w:r w:rsidRPr="00FC670A">
        <w:rPr>
          <w:rFonts w:ascii="Century Gothic" w:hAnsi="Century Gothic" w:cs="Arial"/>
          <w:sz w:val="20"/>
          <w:szCs w:val="20"/>
        </w:rPr>
        <w:t xml:space="preserve">, </w:t>
      </w:r>
      <w:r>
        <w:rPr>
          <w:rFonts w:ascii="Century Gothic" w:hAnsi="Century Gothic" w:cs="Arial"/>
          <w:sz w:val="20"/>
          <w:szCs w:val="20"/>
        </w:rPr>
        <w:t>ISU</w:t>
      </w:r>
      <w:r w:rsidRPr="00FC670A">
        <w:rPr>
          <w:rFonts w:ascii="Century Gothic" w:hAnsi="Century Gothic" w:cs="Arial"/>
          <w:sz w:val="20"/>
          <w:szCs w:val="20"/>
        </w:rPr>
        <w:t xml:space="preserve"> (Science Advisor)</w:t>
      </w:r>
    </w:p>
    <w:p w14:paraId="31362515" w14:textId="77777777" w:rsidR="001C3B15" w:rsidRDefault="001C3B15" w:rsidP="001C3B15">
      <w:pPr>
        <w:jc w:val="center"/>
        <w:rPr>
          <w:rFonts w:ascii="Century Gothic" w:hAnsi="Century Gothic" w:cs="Arial"/>
          <w:sz w:val="20"/>
          <w:szCs w:val="20"/>
        </w:rPr>
      </w:pPr>
      <w:r>
        <w:rPr>
          <w:rFonts w:ascii="Century Gothic" w:hAnsi="Century Gothic" w:cs="Arial"/>
          <w:sz w:val="20"/>
          <w:szCs w:val="20"/>
        </w:rPr>
        <w:t>John Schnase</w:t>
      </w:r>
      <w:r w:rsidRPr="00FC670A">
        <w:rPr>
          <w:rFonts w:ascii="Century Gothic" w:hAnsi="Century Gothic" w:cs="Arial"/>
          <w:sz w:val="20"/>
          <w:szCs w:val="20"/>
        </w:rPr>
        <w:t xml:space="preserve">, </w:t>
      </w:r>
      <w:r>
        <w:rPr>
          <w:rFonts w:ascii="Century Gothic" w:hAnsi="Century Gothic" w:cs="Arial"/>
          <w:sz w:val="20"/>
          <w:szCs w:val="20"/>
        </w:rPr>
        <w:t>GSFC</w:t>
      </w:r>
      <w:r w:rsidRPr="00FC670A">
        <w:rPr>
          <w:rFonts w:ascii="Century Gothic" w:hAnsi="Century Gothic" w:cs="Arial"/>
          <w:sz w:val="20"/>
          <w:szCs w:val="20"/>
        </w:rPr>
        <w:t xml:space="preserve"> (Science Advisor)</w:t>
      </w:r>
    </w:p>
    <w:p w14:paraId="053959EB" w14:textId="043B4432" w:rsidR="001C3B15" w:rsidRPr="00FC670A" w:rsidRDefault="001C3B15" w:rsidP="001C3B15">
      <w:pPr>
        <w:jc w:val="center"/>
        <w:rPr>
          <w:rFonts w:ascii="Century Gothic" w:hAnsi="Century Gothic" w:cs="Arial"/>
          <w:sz w:val="20"/>
          <w:szCs w:val="20"/>
        </w:rPr>
      </w:pPr>
      <w:r>
        <w:rPr>
          <w:rFonts w:ascii="Century Gothic" w:hAnsi="Century Gothic" w:cs="Arial"/>
          <w:sz w:val="20"/>
          <w:szCs w:val="20"/>
        </w:rPr>
        <w:t>Mark Carroll, GSFC (Science Advisor)</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rPr>
          <w:rFonts w:ascii="Century Gothic" w:hAnsi="Century Gothic" w:cs="Arial"/>
          <w:szCs w:val="24"/>
        </w:rPr>
      </w:pPr>
    </w:p>
    <w:p w14:paraId="350BBE67" w14:textId="77777777" w:rsidR="00770650" w:rsidRPr="00494746" w:rsidRDefault="00770650" w:rsidP="008975BD">
      <w:pPr>
        <w:rPr>
          <w:rFonts w:ascii="Century Gothic" w:hAnsi="Century Gothic" w:cs="Arial"/>
          <w:b/>
        </w:rPr>
      </w:pPr>
      <w:r w:rsidRPr="00494746">
        <w:rPr>
          <w:rFonts w:ascii="Century Gothic" w:hAnsi="Century Gothic" w:cs="Arial"/>
          <w:b/>
        </w:rPr>
        <w:t>Keywords</w:t>
      </w:r>
    </w:p>
    <w:p w14:paraId="1CFAF61D" w14:textId="77777777" w:rsidR="001C3B15" w:rsidRPr="001C3B15" w:rsidRDefault="001C3B15" w:rsidP="001C3B15">
      <w:pPr>
        <w:rPr>
          <w:rFonts w:ascii="Century Gothic" w:hAnsi="Century Gothic"/>
        </w:rPr>
      </w:pPr>
      <w:bookmarkStart w:id="1" w:name="_Toc334198720"/>
      <w:r w:rsidRPr="001C3B15">
        <w:rPr>
          <w:rFonts w:ascii="Century Gothic" w:hAnsi="Century Gothic"/>
        </w:rPr>
        <w:t>Juniper (</w:t>
      </w:r>
      <w:r w:rsidRPr="001C3B15">
        <w:rPr>
          <w:rFonts w:ascii="Century Gothic" w:hAnsi="Century Gothic"/>
          <w:i/>
        </w:rPr>
        <w:t>Juniperus</w:t>
      </w:r>
      <w:r w:rsidRPr="001C3B15">
        <w:rPr>
          <w:rFonts w:ascii="Century Gothic" w:hAnsi="Century Gothic"/>
        </w:rPr>
        <w:t xml:space="preserve"> spp.), Remote Sensing, wildfire, encroachment, wildland urban interface (WUI)</w:t>
      </w:r>
    </w:p>
    <w:p w14:paraId="2FB6D409" w14:textId="77777777" w:rsidR="00FB5846" w:rsidRDefault="008B7071" w:rsidP="00D3013B">
      <w:pPr>
        <w:pStyle w:val="Heading1"/>
        <w:rPr>
          <w:rFonts w:ascii="Century Gothic" w:hAnsi="Century Gothic"/>
        </w:rPr>
      </w:pPr>
      <w:r>
        <w:rPr>
          <w:rFonts w:ascii="Century Gothic" w:hAnsi="Century Gothic"/>
        </w:rPr>
        <w:t xml:space="preserve">II. </w:t>
      </w:r>
      <w:r w:rsidR="00FB5846" w:rsidRPr="00B265D9">
        <w:rPr>
          <w:rFonts w:ascii="Century Gothic" w:hAnsi="Century Gothic"/>
        </w:rPr>
        <w:t>Introduction</w:t>
      </w:r>
      <w:bookmarkEnd w:id="1"/>
    </w:p>
    <w:p w14:paraId="611E7615" w14:textId="44A2730C" w:rsidR="001F690A" w:rsidRDefault="001F690A" w:rsidP="001F690A">
      <w:pPr>
        <w:pStyle w:val="Heading2"/>
        <w:rPr>
          <w:rFonts w:eastAsia="Times New Roman"/>
        </w:rPr>
      </w:pPr>
      <w:bookmarkStart w:id="2" w:name="_Toc334198726"/>
      <w:r>
        <w:rPr>
          <w:rFonts w:eastAsia="Times New Roman"/>
        </w:rPr>
        <w:t>Overview</w:t>
      </w:r>
    </w:p>
    <w:p w14:paraId="1852D7BC" w14:textId="54281D11" w:rsidR="001C3B15" w:rsidRPr="001C3B15" w:rsidRDefault="001C3B15" w:rsidP="002F4018">
      <w:pPr>
        <w:ind w:firstLine="720"/>
        <w:rPr>
          <w:rFonts w:ascii="Century Gothic" w:hAnsi="Century Gothic"/>
        </w:rPr>
      </w:pPr>
      <w:r w:rsidRPr="001C3B15">
        <w:rPr>
          <w:rFonts w:ascii="Century Gothic" w:hAnsi="Century Gothic"/>
        </w:rPr>
        <w:t>Juniper (</w:t>
      </w:r>
      <w:r w:rsidRPr="001C3B15">
        <w:rPr>
          <w:rFonts w:ascii="Century Gothic" w:hAnsi="Century Gothic"/>
          <w:i/>
        </w:rPr>
        <w:t>Juniperus</w:t>
      </w:r>
      <w:r w:rsidRPr="001C3B15">
        <w:rPr>
          <w:rFonts w:ascii="Century Gothic" w:hAnsi="Century Gothic"/>
        </w:rPr>
        <w:t xml:space="preserve"> spp.) are native shrub species</w:t>
      </w:r>
      <w:r>
        <w:rPr>
          <w:rFonts w:ascii="Century Gothic" w:hAnsi="Century Gothic"/>
        </w:rPr>
        <w:t xml:space="preserve"> important to wildfire regimes</w:t>
      </w:r>
      <w:r w:rsidRPr="001C3B15">
        <w:rPr>
          <w:rFonts w:ascii="Century Gothic" w:hAnsi="Century Gothic"/>
        </w:rPr>
        <w:t xml:space="preserve"> that have expanded their traditional habitats throughout the Western United States as a result of climatic fluctuations, grazing patterns and wildfires suppression efforts (Ansley &amp; Wiedemann, 2008; Dennison et al., 2014). </w:t>
      </w:r>
      <w:r w:rsidR="002F4018" w:rsidRPr="001C3B15">
        <w:rPr>
          <w:rFonts w:ascii="Century Gothic" w:hAnsi="Century Gothic"/>
        </w:rPr>
        <w:t xml:space="preserve">Climate fluctuations have caused expansion and recession </w:t>
      </w:r>
      <w:r w:rsidR="002F4018">
        <w:rPr>
          <w:rFonts w:ascii="Century Gothic" w:hAnsi="Century Gothic"/>
        </w:rPr>
        <w:t xml:space="preserve">of these species </w:t>
      </w:r>
      <w:r w:rsidR="002F4018" w:rsidRPr="001C3B15">
        <w:rPr>
          <w:rFonts w:ascii="Century Gothic" w:hAnsi="Century Gothic"/>
        </w:rPr>
        <w:t>throughout the Holocene (Miller &amp; Wigand 1994).</w:t>
      </w:r>
      <w:r w:rsidR="002F4018">
        <w:rPr>
          <w:rFonts w:ascii="Century Gothic" w:hAnsi="Century Gothic"/>
        </w:rPr>
        <w:t xml:space="preserve"> </w:t>
      </w:r>
      <w:r w:rsidR="002F4018" w:rsidRPr="001C3B15">
        <w:rPr>
          <w:rFonts w:ascii="Century Gothic" w:hAnsi="Century Gothic"/>
        </w:rPr>
        <w:t>Prior to European settlement (&gt;1</w:t>
      </w:r>
      <w:r w:rsidR="002F4018">
        <w:rPr>
          <w:rFonts w:ascii="Century Gothic" w:hAnsi="Century Gothic"/>
        </w:rPr>
        <w:t xml:space="preserve">40 years ago) 90% of this area </w:t>
      </w:r>
      <w:r w:rsidR="002F4018" w:rsidRPr="001C3B15">
        <w:rPr>
          <w:rFonts w:ascii="Century Gothic" w:hAnsi="Century Gothic"/>
        </w:rPr>
        <w:t>was sagebrush steppe (Williams et al., 2014).</w:t>
      </w:r>
      <w:r w:rsidRPr="001C3B15">
        <w:rPr>
          <w:rFonts w:ascii="Century Gothic" w:hAnsi="Century Gothic"/>
        </w:rPr>
        <w:t xml:space="preserve">  Recent estimates have placed contemporary juniper stands at 18 million hectares (Williams et al., 2014). </w:t>
      </w:r>
      <w:r w:rsidR="002F4018">
        <w:rPr>
          <w:rFonts w:ascii="Century Gothic" w:hAnsi="Century Gothic"/>
        </w:rPr>
        <w:t>This increase in fuel loads has changed</w:t>
      </w:r>
      <w:r w:rsidRPr="001C3B15">
        <w:rPr>
          <w:rFonts w:ascii="Century Gothic" w:hAnsi="Century Gothic"/>
        </w:rPr>
        <w:t xml:space="preserve"> fire regimes and intensified the severity of wildfires throughout this region. </w:t>
      </w:r>
    </w:p>
    <w:p w14:paraId="17B49B27" w14:textId="32DB54FC" w:rsidR="008407B0" w:rsidRDefault="008407B0" w:rsidP="008407B0">
      <w:pPr>
        <w:ind w:firstLine="720"/>
        <w:rPr>
          <w:rFonts w:ascii="Century Gothic" w:hAnsi="Century Gothic"/>
        </w:rPr>
      </w:pPr>
      <w:r w:rsidRPr="001C3B15">
        <w:rPr>
          <w:rFonts w:ascii="Century Gothic" w:hAnsi="Century Gothic"/>
        </w:rPr>
        <w:t xml:space="preserve">Increasing juniper dominance has resulted in the die-off of shrubs, grasses and forbs, thus reducing species richness and diversity. The loss of species diversity decreases habitat values such as cover and forage for the many birds, mammals and plants that rely upon sagebrush communities for survival. These sagebrush obligate species include the greater sage-grouse </w:t>
      </w:r>
      <w:r w:rsidRPr="001C3B15">
        <w:rPr>
          <w:rFonts w:ascii="Century Gothic" w:hAnsi="Century Gothic"/>
          <w:color w:val="252525"/>
          <w:highlight w:val="white"/>
        </w:rPr>
        <w:t>(</w:t>
      </w:r>
      <w:r w:rsidRPr="001C3B15">
        <w:rPr>
          <w:rFonts w:ascii="Century Gothic" w:hAnsi="Century Gothic"/>
          <w:i/>
          <w:color w:val="252525"/>
          <w:highlight w:val="white"/>
        </w:rPr>
        <w:t>Centrocercus urophasianus</w:t>
      </w:r>
      <w:r w:rsidRPr="001C3B15">
        <w:rPr>
          <w:rFonts w:ascii="Century Gothic" w:hAnsi="Century Gothic"/>
          <w:color w:val="252525"/>
          <w:highlight w:val="white"/>
        </w:rPr>
        <w:t>)</w:t>
      </w:r>
      <w:r w:rsidRPr="001C3B15">
        <w:rPr>
          <w:rFonts w:ascii="Century Gothic" w:hAnsi="Century Gothic"/>
        </w:rPr>
        <w:t xml:space="preserve">, pygmy rabbit </w:t>
      </w:r>
      <w:r w:rsidRPr="001C3B15">
        <w:rPr>
          <w:rFonts w:ascii="Century Gothic" w:hAnsi="Century Gothic"/>
          <w:color w:val="252525"/>
          <w:highlight w:val="white"/>
        </w:rPr>
        <w:t>(</w:t>
      </w:r>
      <w:r w:rsidRPr="001C3B15">
        <w:rPr>
          <w:rFonts w:ascii="Century Gothic" w:hAnsi="Century Gothic"/>
          <w:i/>
          <w:color w:val="252525"/>
          <w:highlight w:val="white"/>
        </w:rPr>
        <w:t>Brachylagus idahoensis</w:t>
      </w:r>
      <w:r w:rsidRPr="001C3B15">
        <w:rPr>
          <w:rFonts w:ascii="Century Gothic" w:hAnsi="Century Gothic"/>
          <w:color w:val="252525"/>
          <w:highlight w:val="white"/>
        </w:rPr>
        <w:t>), pronghorn antelope (</w:t>
      </w:r>
      <w:r w:rsidRPr="001C3B15">
        <w:rPr>
          <w:rFonts w:ascii="Century Gothic" w:hAnsi="Century Gothic"/>
          <w:i/>
          <w:color w:val="252525"/>
          <w:highlight w:val="white"/>
        </w:rPr>
        <w:t>Antilocapra americana</w:t>
      </w:r>
      <w:r w:rsidRPr="001C3B15">
        <w:rPr>
          <w:rFonts w:ascii="Century Gothic" w:hAnsi="Century Gothic"/>
          <w:color w:val="252525"/>
          <w:highlight w:val="white"/>
        </w:rPr>
        <w:t>), and the sage thrasher (</w:t>
      </w:r>
      <w:r w:rsidRPr="001C3B15">
        <w:rPr>
          <w:rFonts w:ascii="Century Gothic" w:hAnsi="Century Gothic"/>
          <w:i/>
          <w:color w:val="252525"/>
          <w:highlight w:val="white"/>
        </w:rPr>
        <w:t>Oreoscoptes montanus</w:t>
      </w:r>
      <w:r w:rsidRPr="001C3B15">
        <w:rPr>
          <w:rFonts w:ascii="Century Gothic" w:hAnsi="Century Gothic"/>
          <w:color w:val="252525"/>
          <w:highlight w:val="white"/>
        </w:rPr>
        <w:t>)</w:t>
      </w:r>
      <w:r w:rsidRPr="001C3B15">
        <w:rPr>
          <w:rFonts w:ascii="Century Gothic" w:hAnsi="Century Gothic"/>
        </w:rPr>
        <w:t>. Other large mammalian fauna that frequent sagebrush steppe communities include mule deer</w:t>
      </w:r>
      <w:r w:rsidRPr="001C3B15">
        <w:rPr>
          <w:rFonts w:ascii="Century Gothic" w:hAnsi="Century Gothic"/>
          <w:color w:val="252525"/>
          <w:highlight w:val="white"/>
        </w:rPr>
        <w:t>(</w:t>
      </w:r>
      <w:r w:rsidRPr="001C3B15">
        <w:rPr>
          <w:rFonts w:ascii="Century Gothic" w:hAnsi="Century Gothic"/>
          <w:i/>
          <w:color w:val="252525"/>
          <w:highlight w:val="white"/>
        </w:rPr>
        <w:t>Odocoileus hemionus</w:t>
      </w:r>
      <w:r w:rsidRPr="001C3B15">
        <w:rPr>
          <w:rFonts w:ascii="Century Gothic" w:hAnsi="Century Gothic"/>
          <w:color w:val="252525"/>
          <w:highlight w:val="white"/>
        </w:rPr>
        <w:t xml:space="preserve">) </w:t>
      </w:r>
      <w:r w:rsidRPr="001C3B15">
        <w:rPr>
          <w:rFonts w:ascii="Century Gothic" w:hAnsi="Century Gothic"/>
        </w:rPr>
        <w:t xml:space="preserve">, mountain lion </w:t>
      </w:r>
      <w:r w:rsidRPr="001C3B15">
        <w:rPr>
          <w:rFonts w:ascii="Century Gothic" w:hAnsi="Century Gothic"/>
          <w:color w:val="252525"/>
          <w:highlight w:val="white"/>
        </w:rPr>
        <w:t>(</w:t>
      </w:r>
      <w:r w:rsidRPr="001C3B15">
        <w:rPr>
          <w:rFonts w:ascii="Century Gothic" w:hAnsi="Century Gothic"/>
          <w:i/>
          <w:color w:val="252525"/>
          <w:highlight w:val="white"/>
        </w:rPr>
        <w:t>Puma concolor</w:t>
      </w:r>
      <w:r w:rsidRPr="001C3B15">
        <w:rPr>
          <w:rFonts w:ascii="Century Gothic" w:hAnsi="Century Gothic"/>
          <w:color w:val="252525"/>
          <w:highlight w:val="white"/>
        </w:rPr>
        <w:t>)</w:t>
      </w:r>
      <w:r w:rsidRPr="001C3B15">
        <w:rPr>
          <w:rFonts w:ascii="Century Gothic" w:hAnsi="Century Gothic"/>
        </w:rPr>
        <w:t xml:space="preserve"> and bighorn sheep</w:t>
      </w:r>
      <w:r w:rsidRPr="001C3B15">
        <w:rPr>
          <w:rFonts w:ascii="Century Gothic" w:hAnsi="Century Gothic"/>
          <w:color w:val="252525"/>
          <w:highlight w:val="white"/>
        </w:rPr>
        <w:t>(</w:t>
      </w:r>
      <w:r w:rsidRPr="001C3B15">
        <w:rPr>
          <w:rFonts w:ascii="Century Gothic" w:hAnsi="Century Gothic"/>
          <w:i/>
          <w:color w:val="252525"/>
          <w:highlight w:val="white"/>
        </w:rPr>
        <w:t>Ovis canadensis)</w:t>
      </w:r>
      <w:r w:rsidRPr="001C3B15">
        <w:rPr>
          <w:rFonts w:ascii="Century Gothic" w:hAnsi="Century Gothic"/>
        </w:rPr>
        <w:t xml:space="preserve">. </w:t>
      </w:r>
    </w:p>
    <w:p w14:paraId="3D2B03C4" w14:textId="706575FF" w:rsidR="001C3B15" w:rsidRPr="008407B0" w:rsidRDefault="001C3B15" w:rsidP="008407B0">
      <w:pPr>
        <w:ind w:firstLine="720"/>
        <w:rPr>
          <w:rFonts w:ascii="Century Gothic" w:hAnsi="Century Gothic"/>
          <w:highlight w:val="white"/>
        </w:rPr>
      </w:pPr>
      <w:r w:rsidRPr="001C3B15">
        <w:rPr>
          <w:rFonts w:ascii="Century Gothic" w:hAnsi="Century Gothic"/>
        </w:rPr>
        <w:t xml:space="preserve"> </w:t>
      </w:r>
      <w:r w:rsidR="008407B0" w:rsidRPr="001C3B15">
        <w:rPr>
          <w:rFonts w:ascii="Century Gothic" w:hAnsi="Century Gothic"/>
        </w:rPr>
        <w:t xml:space="preserve">Over the past 130 years the Great Basin and Intermountain West has seen juniper stands increase tenfold, fundamentally altering this landscape (Miller et al., 2001). </w:t>
      </w:r>
      <w:r w:rsidRPr="001C3B15">
        <w:rPr>
          <w:rFonts w:ascii="Century Gothic" w:hAnsi="Century Gothic"/>
          <w:highlight w:val="white"/>
        </w:rPr>
        <w:t>Researchers have discovered that juniper encroachment phases are directly linked to juniper dominance over other ecological processes (Davis et. al 2010). In the first phase of juniper encroachment, shrubs and herbaceous plants are dominant and tree cover is less than 15%. By phase two junipers are actively expanding and becoming co-dominate with shrubs, grasses, and forbs with tree cover between 15 and 45%. In phase three tree cover is greater than 45% with &gt;75% shrub die-off and severe limitation on grass and forb species</w:t>
      </w:r>
      <w:r w:rsidR="002F4018">
        <w:rPr>
          <w:rFonts w:ascii="Century Gothic" w:hAnsi="Century Gothic"/>
          <w:highlight w:val="white"/>
        </w:rPr>
        <w:t>.</w:t>
      </w:r>
      <w:r w:rsidRPr="001C3B15">
        <w:rPr>
          <w:rFonts w:ascii="Century Gothic" w:hAnsi="Century Gothic"/>
          <w:highlight w:val="white"/>
        </w:rPr>
        <w:t xml:space="preserve"> (Barrett et al., 2007; Davis et al</w:t>
      </w:r>
      <w:r w:rsidR="002F4018">
        <w:rPr>
          <w:rFonts w:ascii="Century Gothic" w:hAnsi="Century Gothic"/>
          <w:highlight w:val="white"/>
        </w:rPr>
        <w:t>., 2010; Williams et al., 2014)</w:t>
      </w:r>
    </w:p>
    <w:p w14:paraId="40734337" w14:textId="1C04201A" w:rsidR="001C3B15" w:rsidRPr="001C3B15" w:rsidRDefault="002F4018" w:rsidP="002F4018">
      <w:pPr>
        <w:ind w:firstLine="720"/>
        <w:rPr>
          <w:rFonts w:ascii="Century Gothic" w:hAnsi="Century Gothic"/>
        </w:rPr>
      </w:pPr>
      <w:r>
        <w:rPr>
          <w:rFonts w:ascii="Century Gothic" w:hAnsi="Century Gothic"/>
        </w:rPr>
        <w:t xml:space="preserve">When </w:t>
      </w:r>
      <w:r w:rsidR="001C3B15" w:rsidRPr="001C3B15">
        <w:rPr>
          <w:rFonts w:ascii="Century Gothic" w:hAnsi="Century Gothic"/>
        </w:rPr>
        <w:t xml:space="preserve">woody vegetation overtakes a habitat and becomes the dominate species this is referred </w:t>
      </w:r>
      <w:r>
        <w:rPr>
          <w:rFonts w:ascii="Century Gothic" w:hAnsi="Century Gothic"/>
        </w:rPr>
        <w:t>to as a “woodland steady state”. D</w:t>
      </w:r>
      <w:r w:rsidR="001C3B15" w:rsidRPr="001C3B15">
        <w:rPr>
          <w:rFonts w:ascii="Century Gothic" w:hAnsi="Century Gothic"/>
        </w:rPr>
        <w:t xml:space="preserve">uring this stage it is unlikely that these areas will return to sagebrush/herbaceous habitats without anthropological influence such as chemical, mechanical or prescribed burning (Ansley &amp; Wiedemann 2008). Identifying phase extent is important to determine which restoration method is best suited for an area.  Identification methods have included using various remote sensing data in correlation to ground truthing. Most ground truthing is conducted by </w:t>
      </w:r>
      <w:r w:rsidR="001C3B15" w:rsidRPr="001C3B15">
        <w:rPr>
          <w:rFonts w:ascii="Century Gothic" w:hAnsi="Century Gothic"/>
        </w:rPr>
        <w:lastRenderedPageBreak/>
        <w:t>using the line-intercept method which measures the amount and type of vegetation that crosses a study line (Caratti 2006). Remote sensing studies use a variety of data incl</w:t>
      </w:r>
      <w:r w:rsidR="008407B0">
        <w:rPr>
          <w:rFonts w:ascii="Century Gothic" w:hAnsi="Century Gothic"/>
        </w:rPr>
        <w:t>uding L</w:t>
      </w:r>
      <w:r w:rsidR="001C3B15" w:rsidRPr="001C3B15">
        <w:rPr>
          <w:rFonts w:ascii="Century Gothic" w:hAnsi="Century Gothic"/>
        </w:rPr>
        <w:t xml:space="preserve">andsat and </w:t>
      </w:r>
      <w:r w:rsidR="008407B0" w:rsidRPr="001C3B15">
        <w:rPr>
          <w:rFonts w:ascii="Century Gothic" w:hAnsi="Century Gothic"/>
        </w:rPr>
        <w:t>LIDAR</w:t>
      </w:r>
      <w:r w:rsidR="008407B0">
        <w:rPr>
          <w:rFonts w:ascii="Century Gothic" w:hAnsi="Century Gothic"/>
        </w:rPr>
        <w:t xml:space="preserve"> </w:t>
      </w:r>
      <w:r w:rsidR="001C3B15" w:rsidRPr="001C3B15">
        <w:rPr>
          <w:rFonts w:ascii="Century Gothic" w:hAnsi="Century Gothic"/>
        </w:rPr>
        <w:t>(Noone et. al., 2013; Sankey et. al., 2010).  Studies have focused on spectral reflectance (Bradley et. al., 2008; Campbell et. al., 2012), near-infrared (NIR</w:t>
      </w:r>
      <w:r w:rsidR="008407B0" w:rsidRPr="001C3B15">
        <w:rPr>
          <w:rFonts w:ascii="Century Gothic" w:hAnsi="Century Gothic"/>
        </w:rPr>
        <w:t>) (</w:t>
      </w:r>
      <w:r w:rsidR="001C3B15" w:rsidRPr="001C3B15">
        <w:rPr>
          <w:rFonts w:ascii="Century Gothic" w:hAnsi="Century Gothic"/>
        </w:rPr>
        <w:t xml:space="preserve">Everitt et. al., 2001) and object-based image analysis (OBIA) (Roundy et. al., 2015) to identify juniper encroachment. </w:t>
      </w:r>
    </w:p>
    <w:p w14:paraId="20E669CD" w14:textId="77777777" w:rsidR="001C3B15" w:rsidRPr="001C3B15" w:rsidRDefault="001C3B15" w:rsidP="001C3B15">
      <w:pPr>
        <w:ind w:firstLine="720"/>
        <w:rPr>
          <w:rFonts w:ascii="Century Gothic" w:hAnsi="Century Gothic"/>
        </w:rPr>
      </w:pPr>
      <w:r w:rsidRPr="001C3B15">
        <w:rPr>
          <w:rFonts w:ascii="Century Gothic" w:hAnsi="Century Gothic"/>
        </w:rPr>
        <w:t>In addition to the ecological degradation, humans are directly affected by overwhelming juniper encroachment due to the increased potential for devastating wildfires. Community concerns are shifted into the wildland-urban interface (WUI) an area with at least 6.17 housing units/km2 as defined by the Federal Register (Randloff et al., 2005). As more humans inhabit and develop in these remote areas they come into contact with the increasing fuel loads and are therefore exposed to a higher chance of a catastrophic wildfire. The increasing cost of fire suppression is thought to be related to the expansion of people and property moving into the wildlands. In 2014 the National Interagency Fire Center reports that around 3.6 million acres burned due to outbreaks of wildfire (NIFC, 2015).  It is also estimated that the US Forest Service and the Department of the Interior spent $1.8 billion in 2014, $470 million more than was budgeted to combat wildfire (USDA, 2015). These estimates were direct suppression costs which did not include damage to property and land rehabilitation. Currently, land management agencies such as the Bureau of Land Management and the Idaho Department of Lands are focusing land rehabilitation and fuel reduction plans to these WUI areas and seeking new tools to detect areas where mitigation is needed most.</w:t>
      </w:r>
    </w:p>
    <w:p w14:paraId="2724627C" w14:textId="77777777" w:rsidR="001F690A" w:rsidRDefault="001F690A" w:rsidP="001F690A">
      <w:pPr>
        <w:pStyle w:val="Heading2"/>
        <w:rPr>
          <w:rFonts w:eastAsia="Times New Roman"/>
        </w:rPr>
      </w:pPr>
      <w:r>
        <w:rPr>
          <w:rFonts w:eastAsia="Times New Roman"/>
        </w:rPr>
        <w:t>Objectives</w:t>
      </w:r>
    </w:p>
    <w:p w14:paraId="54C4CA8D" w14:textId="77777777" w:rsidR="001F690A" w:rsidRPr="001F690A" w:rsidRDefault="001F690A" w:rsidP="001F690A">
      <w:pPr>
        <w:ind w:firstLine="720"/>
        <w:rPr>
          <w:rFonts w:ascii="Century Gothic" w:hAnsi="Century Gothic"/>
        </w:rPr>
      </w:pPr>
      <w:r w:rsidRPr="001F690A">
        <w:rPr>
          <w:rFonts w:ascii="Century Gothic" w:hAnsi="Century Gothic"/>
        </w:rPr>
        <w:t xml:space="preserve">The objective of this study was to create a juniper distribution map, identifying areas with high concentrations of juniper species. Using Landsat 5 Thematic Mapper (TM) and Landsat 8 Operational Land Imager (OLI) in combination with a decision-tree-based-classification the Southeast Idaho Disasters project mapped out </w:t>
      </w:r>
      <w:r w:rsidRPr="001F690A">
        <w:rPr>
          <w:rFonts w:ascii="Century Gothic" w:hAnsi="Century Gothic"/>
          <w:i/>
        </w:rPr>
        <w:t>Juniperus spp</w:t>
      </w:r>
      <w:r w:rsidRPr="001F690A">
        <w:rPr>
          <w:rFonts w:ascii="Century Gothic" w:hAnsi="Century Gothic"/>
        </w:rPr>
        <w:t>. species to determine overall land cover, as well as tree density and frequency. Identifying juniper dense areas will help end-users manage risk in areas with large fuel loads and allocate pre- and post-fire resources efficiently.</w:t>
      </w:r>
    </w:p>
    <w:p w14:paraId="4D360351" w14:textId="77777777" w:rsidR="001F690A" w:rsidRDefault="001F690A" w:rsidP="001F690A"/>
    <w:p w14:paraId="58163158" w14:textId="77777777" w:rsidR="001F690A" w:rsidRPr="00C60B6D" w:rsidRDefault="001F690A" w:rsidP="001F690A">
      <w:pPr>
        <w:pStyle w:val="Heading2"/>
        <w:rPr>
          <w:rFonts w:eastAsia="Times New Roman"/>
        </w:rPr>
      </w:pPr>
      <w:r>
        <w:rPr>
          <w:rFonts w:eastAsia="Times New Roman"/>
        </w:rPr>
        <w:t>Study Area</w:t>
      </w:r>
    </w:p>
    <w:p w14:paraId="3A4DE349" w14:textId="77777777" w:rsidR="00D339D0" w:rsidRDefault="00D339D0" w:rsidP="00D339D0">
      <w:pPr>
        <w:ind w:firstLine="720"/>
        <w:rPr>
          <w:rFonts w:ascii="Century Gothic" w:hAnsi="Century Gothic"/>
          <w:color w:val="252525"/>
        </w:rPr>
      </w:pPr>
      <w:r w:rsidRPr="00D339D0">
        <w:rPr>
          <w:rFonts w:ascii="Century Gothic" w:hAnsi="Century Gothic"/>
        </w:rPr>
        <w:t xml:space="preserve">The study focuses on southeastern Idaho specifically Landsat WRS-2 path 39 row 30 and Landsat WRS-2 path 38 row 30 for September in 1990 and 2015. These dates were chosen because evergreens will be easily distinguished compared to deciduous vegetation that will be less photosynthetically active.  This area encompasses the semi-arid savanna rangelands and montane forest regions of Southeast Idaho and extends from the Teton mountain range in the northeast to the Curlew National Grasslands in the southwest. This area encompasses the Snake River Plain, an area formed as the North American tectonic plate drifted over the YellowStone hotspot. The volcanic activity has modified this landscape and creating the Snake River channel that flows west through this ‘cold desert’ sustaining much of the plant and animal life unique to this area. A subset of the mosaiced Landsat images was created to embody an area of interest provided by the BLM and because of the critical habitat of the candidate species the greater sage-grouse </w:t>
      </w:r>
      <w:r w:rsidRPr="00D339D0">
        <w:rPr>
          <w:rFonts w:ascii="Century Gothic" w:hAnsi="Century Gothic"/>
          <w:color w:val="252525"/>
          <w:highlight w:val="white"/>
        </w:rPr>
        <w:t>(</w:t>
      </w:r>
      <w:r w:rsidRPr="00D339D0">
        <w:rPr>
          <w:rFonts w:ascii="Century Gothic" w:hAnsi="Century Gothic"/>
          <w:i/>
          <w:color w:val="252525"/>
          <w:highlight w:val="white"/>
        </w:rPr>
        <w:t>C. urophasianus</w:t>
      </w:r>
      <w:r w:rsidRPr="00D339D0">
        <w:rPr>
          <w:rFonts w:ascii="Century Gothic" w:hAnsi="Century Gothic"/>
          <w:color w:val="252525"/>
          <w:highlight w:val="white"/>
        </w:rPr>
        <w:t xml:space="preserve">), the Curlew National Grassland was also evaluated thoroughly. </w:t>
      </w:r>
    </w:p>
    <w:p w14:paraId="4E41C68F" w14:textId="77777777" w:rsidR="00D339D0" w:rsidRDefault="00D339D0" w:rsidP="00D339D0">
      <w:pPr>
        <w:pStyle w:val="Heading2"/>
      </w:pPr>
      <w:r>
        <w:lastRenderedPageBreak/>
        <w:t>Project partners</w:t>
      </w:r>
    </w:p>
    <w:p w14:paraId="49824677" w14:textId="39DF9BAF" w:rsidR="00D339D0" w:rsidRPr="00D339D0" w:rsidRDefault="00D339D0" w:rsidP="00D339D0">
      <w:pPr>
        <w:ind w:firstLine="720"/>
        <w:rPr>
          <w:rFonts w:ascii="Century Gothic" w:hAnsi="Century Gothic"/>
        </w:rPr>
      </w:pPr>
      <w:r w:rsidRPr="00D339D0">
        <w:rPr>
          <w:rFonts w:ascii="Century Gothic" w:hAnsi="Century Gothic"/>
        </w:rPr>
        <w:t>This project falls under the NASA Natural Disaster Application Area seeking to improve the Bureau of Land Management (BLM), Idaho Department of Lands (IDL), and the broader fire community's access to information regarding juniper land cover as well as tree density and frequency. The BLM and IDL are the primary end-user for this project. Over the past few decades, the western US has seen a steady expansion of juniper. Recent efforts to manage juniper expansion has included mechanical treatments such as thinning (removing a proportion of trees within a dense stand), limbing (removing the lower limbs on all trees within a stand to reduce the potential for a fire to enter the crown), and shredding juniper stands. These efforts are meet with limited success in part because pre- and post-treatment of juniper density is unknown. The ideal management process requires action when juniper plants are first entering an area.  Under this scenario, juniper can be entirely eliminated if needed to favor sagebrush or other essential plant species. The results of this study will provide these organizations information will be used in resource allocation pre- and post-fire and land restoration planning.</w:t>
      </w:r>
    </w:p>
    <w:p w14:paraId="0EDCF8CF" w14:textId="77777777" w:rsidR="00D339D0" w:rsidRPr="00D339D0" w:rsidRDefault="00D339D0" w:rsidP="00D339D0">
      <w:pPr>
        <w:rPr>
          <w:rFonts w:ascii="Century Gothic" w:hAnsi="Century Gothic"/>
        </w:rPr>
      </w:pPr>
    </w:p>
    <w:p w14:paraId="4EAB8422" w14:textId="77777777" w:rsidR="00E41324" w:rsidRPr="00B265D9" w:rsidRDefault="008B7071" w:rsidP="00D3013B">
      <w:pPr>
        <w:pStyle w:val="Heading1"/>
        <w:rPr>
          <w:rFonts w:ascii="Century Gothic" w:hAnsi="Century Gothic"/>
        </w:rPr>
      </w:pPr>
      <w:r>
        <w:rPr>
          <w:rFonts w:ascii="Century Gothic" w:hAnsi="Century Gothic"/>
        </w:rPr>
        <w:t xml:space="preserve">III. </w:t>
      </w:r>
      <w:r w:rsidR="00E41324" w:rsidRPr="00B265D9">
        <w:rPr>
          <w:rFonts w:ascii="Century Gothic" w:hAnsi="Century Gothic"/>
        </w:rPr>
        <w:t>Methodology</w:t>
      </w:r>
      <w:bookmarkEnd w:id="2"/>
    </w:p>
    <w:p w14:paraId="0CD2FEBA" w14:textId="77777777" w:rsidR="007B3024" w:rsidRDefault="007B3024" w:rsidP="007B3024">
      <w:pPr>
        <w:pStyle w:val="Heading2"/>
        <w:rPr>
          <w:rFonts w:eastAsia="Times New Roman"/>
        </w:rPr>
      </w:pPr>
      <w:bookmarkStart w:id="3" w:name="_Toc334198730"/>
      <w:r>
        <w:rPr>
          <w:rFonts w:eastAsia="Times New Roman"/>
        </w:rPr>
        <w:t>Data Acquisition</w:t>
      </w:r>
    </w:p>
    <w:p w14:paraId="1582D0E2" w14:textId="015A2996" w:rsidR="007B3024" w:rsidRDefault="007B3024" w:rsidP="007B3024">
      <w:pPr>
        <w:pStyle w:val="Heading3"/>
        <w:rPr>
          <w:rFonts w:eastAsia="Times New Roman"/>
        </w:rPr>
      </w:pPr>
      <w:r>
        <w:rPr>
          <w:rFonts w:eastAsia="Times New Roman"/>
        </w:rPr>
        <w:t>Satellite Imagery</w:t>
      </w:r>
    </w:p>
    <w:p w14:paraId="66158D02" w14:textId="5E06A61A" w:rsidR="007B3024" w:rsidRDefault="007B3024" w:rsidP="007B3024">
      <w:pPr>
        <w:ind w:firstLine="720"/>
      </w:pPr>
      <w:r>
        <w:rPr>
          <w:rFonts w:ascii="Century Gothic" w:eastAsia="Century Gothic" w:hAnsi="Century Gothic" w:cs="Century Gothic"/>
        </w:rPr>
        <w:t xml:space="preserve">Landsat 5 TM and Level 1T Landsat 8 OLI imagery was acquired from the United States Geological Survey’s (USGS) Earth Explorer for WRS-2 Path 39 Row 30 and WRS-2 Path 38 Row 30. Images from September 1990 were compared to imagery from September 2015 to produce a map that displays juniper expansion over the last fifteen years. Also a stand-alone map of current juniper stands has been produced locating dense juniper cover (phase three).  Corrections for atmospheric effects were applied to the imagery using the </w:t>
      </w:r>
      <w:r>
        <w:rPr>
          <w:rFonts w:ascii="Century Gothic" w:eastAsia="Century Gothic" w:hAnsi="Century Gothic" w:cs="Century Gothic"/>
          <w:i/>
        </w:rPr>
        <w:t>Cos</w:t>
      </w:r>
      <w:r>
        <w:rPr>
          <w:rFonts w:ascii="Century Gothic" w:eastAsia="Century Gothic" w:hAnsi="Century Gothic" w:cs="Century Gothic"/>
        </w:rPr>
        <w:t xml:space="preserve">(t) model and calculations to derive surface reflectance from multispectral bands were computed using the IDRISI TerrSet Landsat archive import module. </w:t>
      </w:r>
    </w:p>
    <w:p w14:paraId="1D813850" w14:textId="77777777" w:rsidR="007B3024" w:rsidRDefault="007B3024" w:rsidP="007B3024"/>
    <w:p w14:paraId="6F94FC20" w14:textId="77777777" w:rsidR="007B3024" w:rsidRPr="00C60B6D" w:rsidRDefault="007B3024" w:rsidP="007B3024">
      <w:pPr>
        <w:pStyle w:val="Heading3"/>
        <w:rPr>
          <w:rFonts w:ascii="Times New Roman" w:eastAsia="Times New Roman" w:hAnsi="Times New Roman" w:cs="Times New Roman"/>
        </w:rPr>
      </w:pPr>
      <w:r w:rsidRPr="00C60B6D">
        <w:rPr>
          <w:rFonts w:eastAsia="Times New Roman"/>
        </w:rPr>
        <w:t>Classification sites</w:t>
      </w:r>
    </w:p>
    <w:p w14:paraId="1A600524" w14:textId="6FC7C732" w:rsidR="007B3024" w:rsidRPr="007B3024" w:rsidRDefault="007B3024" w:rsidP="007B3024">
      <w:pPr>
        <w:ind w:firstLine="720"/>
        <w:rPr>
          <w:rFonts w:ascii="Century Gothic" w:hAnsi="Century Gothic"/>
        </w:rPr>
      </w:pPr>
      <w:r w:rsidRPr="007B3024">
        <w:rPr>
          <w:rFonts w:ascii="Century Gothic" w:hAnsi="Century Gothic"/>
        </w:rPr>
        <w:t>Four classes of land cover were analyzed: bare ground, juniper mix, mixed forest and sagebrush/herbaceous. The juniper classification is an umbrella classification for all juniper species that occur in our study region; pinyon-juniper, Western Juniper, and Utah Juniper, and Rocky Mountain juniper. The mixed forest classification included: conifer, douglas-fir, pine, spruce, aspen, maple and mahogany.</w:t>
      </w:r>
      <w:r>
        <w:rPr>
          <w:rFonts w:ascii="Century Gothic" w:hAnsi="Century Gothic"/>
        </w:rPr>
        <w:t xml:space="preserve"> </w:t>
      </w:r>
      <w:r w:rsidRPr="007B3024">
        <w:rPr>
          <w:rFonts w:ascii="Century Gothic" w:hAnsi="Century Gothic"/>
        </w:rPr>
        <w:t>These points were digitized using 2013 NAIP (National Agriculture Imagery Program) imagery and correlated with 2014 Caribou-Targhee National Forest mid-level vegetation data from the US Forest Service Remote Sensing Application Center RSAC to correctly identify speci</w:t>
      </w:r>
      <w:r>
        <w:rPr>
          <w:rFonts w:ascii="Century Gothic" w:hAnsi="Century Gothic"/>
        </w:rPr>
        <w:t>es type. The data consisted of</w:t>
      </w:r>
      <w:r w:rsidRPr="007B3024">
        <w:rPr>
          <w:rFonts w:ascii="Century Gothic" w:hAnsi="Century Gothic"/>
        </w:rPr>
        <w:t xml:space="preserve"> 1,111 classification sites in total: 201 bare ground, 224 juniper mix, 433 mixed forest, and 253 sagebrush/ herbaceous.</w:t>
      </w:r>
    </w:p>
    <w:p w14:paraId="70B1F8B0" w14:textId="77777777" w:rsidR="007B3024" w:rsidRPr="007B3024" w:rsidRDefault="007B3024" w:rsidP="007B3024">
      <w:pPr>
        <w:rPr>
          <w:rFonts w:ascii="Century Gothic" w:hAnsi="Century Gothic"/>
        </w:rPr>
      </w:pPr>
    </w:p>
    <w:p w14:paraId="769E6422" w14:textId="4D157469" w:rsidR="007B3024" w:rsidRDefault="007B3024" w:rsidP="007B3024">
      <w:pPr>
        <w:ind w:firstLine="720"/>
        <w:rPr>
          <w:rFonts w:ascii="Century Gothic" w:hAnsi="Century Gothic"/>
        </w:rPr>
      </w:pPr>
      <w:r w:rsidRPr="007B3024">
        <w:rPr>
          <w:rFonts w:ascii="Century Gothic" w:hAnsi="Century Gothic"/>
        </w:rPr>
        <w:t xml:space="preserve">A </w:t>
      </w:r>
      <w:r>
        <w:rPr>
          <w:rFonts w:ascii="Century Gothic" w:hAnsi="Century Gothic"/>
        </w:rPr>
        <w:t>c</w:t>
      </w:r>
      <w:r w:rsidRPr="007B3024">
        <w:rPr>
          <w:rFonts w:ascii="Century Gothic" w:hAnsi="Century Gothic"/>
        </w:rPr>
        <w:t xml:space="preserve">lassification tree </w:t>
      </w:r>
      <w:r>
        <w:rPr>
          <w:rFonts w:ascii="Century Gothic" w:hAnsi="Century Gothic"/>
        </w:rPr>
        <w:t xml:space="preserve">(CT) </w:t>
      </w:r>
      <w:r w:rsidRPr="007B3024">
        <w:rPr>
          <w:rFonts w:ascii="Century Gothic" w:hAnsi="Century Gothic"/>
        </w:rPr>
        <w:t xml:space="preserve">analysis of these sites was used because it is a non- parametric data driven analysis allowing for the development of a decision tree </w:t>
      </w:r>
      <w:r w:rsidRPr="007B3024">
        <w:rPr>
          <w:rFonts w:ascii="Century Gothic" w:hAnsi="Century Gothic"/>
        </w:rPr>
        <w:lastRenderedPageBreak/>
        <w:t>training and model validation of this data set (Miller &amp; Franklin, 2002)</w:t>
      </w:r>
      <w:r>
        <w:rPr>
          <w:rFonts w:ascii="Century Gothic" w:hAnsi="Century Gothic"/>
        </w:rPr>
        <w:t>.</w:t>
      </w:r>
      <w:r w:rsidRPr="007B3024">
        <w:rPr>
          <w:rFonts w:ascii="Century Gothic" w:hAnsi="Century Gothic"/>
        </w:rPr>
        <w:t xml:space="preserve"> These sites were randomly divided up into a 60% training sites that were used to build the model and 40% test sites that were used to assess the accuracy of the model.</w:t>
      </w:r>
    </w:p>
    <w:p w14:paraId="3B544E36" w14:textId="77777777" w:rsidR="007B3024" w:rsidRDefault="007B3024" w:rsidP="007B3024">
      <w:pPr>
        <w:rPr>
          <w:rFonts w:ascii="Century Gothic" w:hAnsi="Century Gothic"/>
        </w:rPr>
      </w:pPr>
    </w:p>
    <w:p w14:paraId="2C495445" w14:textId="52779464" w:rsidR="007B3024" w:rsidRPr="007B3024" w:rsidRDefault="007B3024" w:rsidP="007B3024">
      <w:pPr>
        <w:pStyle w:val="Heading3"/>
        <w:rPr>
          <w:rFonts w:ascii="Times New Roman" w:eastAsia="Times New Roman" w:hAnsi="Times New Roman" w:cs="Times New Roman"/>
        </w:rPr>
      </w:pPr>
      <w:r>
        <w:rPr>
          <w:rFonts w:eastAsia="Times New Roman"/>
        </w:rPr>
        <w:t>Data Processing</w:t>
      </w:r>
    </w:p>
    <w:p w14:paraId="0B57F681" w14:textId="5EC7A541" w:rsidR="007B3024" w:rsidRPr="007B3024" w:rsidRDefault="007B3024" w:rsidP="007B3024">
      <w:pPr>
        <w:ind w:firstLine="720"/>
        <w:rPr>
          <w:rFonts w:ascii="Century Gothic" w:hAnsi="Century Gothic"/>
        </w:rPr>
      </w:pPr>
      <w:r w:rsidRPr="007B3024">
        <w:rPr>
          <w:rFonts w:ascii="Century Gothic" w:hAnsi="Century Gothic"/>
        </w:rPr>
        <w:t xml:space="preserve">The two Landsat images that defined our study area were mosaicked together in Idrisi TerraSet for both 1990 and 2015 imagery. </w:t>
      </w:r>
      <w:r>
        <w:rPr>
          <w:rFonts w:ascii="Century Gothic" w:hAnsi="Century Gothic"/>
        </w:rPr>
        <w:t xml:space="preserve">These images had less than 1% cloud cover. </w:t>
      </w:r>
      <w:r w:rsidRPr="007B3024">
        <w:rPr>
          <w:rFonts w:ascii="Century Gothic" w:hAnsi="Century Gothic"/>
        </w:rPr>
        <w:t xml:space="preserve">Prior to deriving mSAVI2, TCT brightness, wetness, and greenness (Huang et al., 2002), and near difference bare soil (NDBI) indices, a mask was applied to remove cultivated fields, water, and basalt outcrops. </w:t>
      </w:r>
      <w:r w:rsidR="00C008FF">
        <w:rPr>
          <w:rFonts w:ascii="Century Gothic" w:hAnsi="Century Gothic"/>
        </w:rPr>
        <w:t>These</w:t>
      </w:r>
      <w:r>
        <w:rPr>
          <w:rFonts w:ascii="Century Gothic" w:hAnsi="Century Gothic"/>
        </w:rPr>
        <w:t xml:space="preserve"> data </w:t>
      </w:r>
      <w:r w:rsidR="00C008FF">
        <w:rPr>
          <w:rFonts w:ascii="Century Gothic" w:hAnsi="Century Gothic"/>
        </w:rPr>
        <w:t>were</w:t>
      </w:r>
      <w:r w:rsidRPr="007B3024">
        <w:rPr>
          <w:rFonts w:ascii="Century Gothic" w:hAnsi="Century Gothic"/>
        </w:rPr>
        <w:t xml:space="preserve"> standardized prior to being put into a CTA by ensuring all data was projected to WGS 84 UTM zone 12N. </w:t>
      </w:r>
    </w:p>
    <w:p w14:paraId="01E5FFDA" w14:textId="77777777" w:rsidR="007B3024" w:rsidRDefault="007B3024" w:rsidP="007B3024"/>
    <w:p w14:paraId="5E8D5898" w14:textId="56B7DABE" w:rsidR="00C008FF" w:rsidRPr="007B3024" w:rsidRDefault="00C008FF" w:rsidP="00C008FF">
      <w:pPr>
        <w:pStyle w:val="Heading3"/>
        <w:rPr>
          <w:rFonts w:ascii="Times New Roman" w:eastAsia="Times New Roman" w:hAnsi="Times New Roman" w:cs="Times New Roman"/>
        </w:rPr>
      </w:pPr>
      <w:r>
        <w:rPr>
          <w:rFonts w:eastAsia="Times New Roman"/>
        </w:rPr>
        <w:t>Data Analysis</w:t>
      </w:r>
    </w:p>
    <w:p w14:paraId="136C9224" w14:textId="718038F1" w:rsidR="00C008FF" w:rsidRPr="00C008FF" w:rsidRDefault="00E07E62" w:rsidP="00C008FF">
      <w:pPr>
        <w:ind w:firstLine="720"/>
        <w:rPr>
          <w:rFonts w:ascii="Century Gothic" w:hAnsi="Century Gothic"/>
        </w:rPr>
      </w:pPr>
      <w:r>
        <w:rPr>
          <w:rFonts w:ascii="Century Gothic" w:hAnsi="Century Gothic"/>
        </w:rPr>
        <w:t xml:space="preserve">Based on the spectral signatures exposed by results from mSAVI2 and TCT a CTA was produced to analyze class purity and classify individual pixels based on the </w:t>
      </w:r>
      <w:r w:rsidR="00C008FF">
        <w:rPr>
          <w:rFonts w:ascii="Century Gothic" w:hAnsi="Century Gothic"/>
        </w:rPr>
        <w:t>classification sites</w:t>
      </w:r>
      <w:r>
        <w:rPr>
          <w:rFonts w:ascii="Century Gothic" w:hAnsi="Century Gothic"/>
        </w:rPr>
        <w:t>.</w:t>
      </w:r>
      <w:r w:rsidR="00C008FF">
        <w:rPr>
          <w:rFonts w:ascii="Century Gothic" w:hAnsi="Century Gothic"/>
        </w:rPr>
        <w:t xml:space="preserve"> </w:t>
      </w:r>
      <w:r w:rsidR="00C008FF" w:rsidRPr="00C008FF">
        <w:rPr>
          <w:rFonts w:ascii="Century Gothic" w:hAnsi="Century Gothic"/>
        </w:rPr>
        <w:t xml:space="preserve">Percent cover was calculated through Raster Calculator by dividing juniper canopy area by total area. The resulting raster contained data of percent cover which was then symbolized to show different phases of juniper encroachment. </w:t>
      </w:r>
    </w:p>
    <w:p w14:paraId="1DF51758" w14:textId="77777777" w:rsidR="00C008FF" w:rsidRPr="007B3024" w:rsidRDefault="00C008FF" w:rsidP="007B3024"/>
    <w:p w14:paraId="1F53876F" w14:textId="77777777" w:rsidR="00E41324" w:rsidRPr="00B265D9" w:rsidRDefault="008B7071" w:rsidP="00D3013B">
      <w:pPr>
        <w:pStyle w:val="Heading1"/>
        <w:rPr>
          <w:rFonts w:ascii="Century Gothic" w:hAnsi="Century Gothic"/>
        </w:rPr>
      </w:pPr>
      <w:r>
        <w:rPr>
          <w:rFonts w:ascii="Century Gothic" w:hAnsi="Century Gothic"/>
        </w:rPr>
        <w:t xml:space="preserve">IV. </w:t>
      </w:r>
      <w:r w:rsidR="00E41324" w:rsidRPr="00B265D9">
        <w:rPr>
          <w:rFonts w:ascii="Century Gothic" w:hAnsi="Century Gothic"/>
        </w:rPr>
        <w:t>Results</w:t>
      </w:r>
      <w:bookmarkEnd w:id="3"/>
      <w:r w:rsidR="001F1328">
        <w:rPr>
          <w:rFonts w:ascii="Century Gothic" w:hAnsi="Century Gothic"/>
        </w:rPr>
        <w:t xml:space="preserve"> &amp; Discussion</w:t>
      </w:r>
    </w:p>
    <w:p w14:paraId="627F6FA2" w14:textId="77777777" w:rsidR="009A20ED" w:rsidRDefault="00E41324" w:rsidP="008975BD">
      <w:pPr>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rPr>
          <w:rFonts w:ascii="Century Gothic" w:hAnsi="Century Gothic"/>
          <w:szCs w:val="24"/>
        </w:rPr>
      </w:pPr>
    </w:p>
    <w:p w14:paraId="3AB7CD2F" w14:textId="77777777" w:rsidR="00E41324" w:rsidRPr="00494746" w:rsidRDefault="001F1328" w:rsidP="008975BD">
      <w:pPr>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4" w:name="_Toc334198732"/>
      <w:r w:rsidRPr="001F1328">
        <w:rPr>
          <w:rFonts w:ascii="Century Gothic" w:hAnsi="Century Gothic"/>
          <w:szCs w:val="24"/>
        </w:rPr>
        <w:t>Analysis of Results</w:t>
      </w:r>
      <w:bookmarkEnd w:id="4"/>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5" w:name="_Toc334198733"/>
      <w:r w:rsidRPr="001F1328">
        <w:rPr>
          <w:rFonts w:ascii="Century Gothic" w:hAnsi="Century Gothic"/>
          <w:szCs w:val="24"/>
        </w:rPr>
        <w:t>Errors &amp; Uncertainty</w:t>
      </w:r>
      <w:bookmarkEnd w:id="5"/>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6" w:name="_Toc334198734"/>
      <w:r w:rsidRPr="001F1328">
        <w:rPr>
          <w:rFonts w:ascii="Century Gothic" w:hAnsi="Century Gothic"/>
          <w:szCs w:val="24"/>
        </w:rPr>
        <w:t>Future Work</w:t>
      </w:r>
      <w:bookmarkEnd w:id="6"/>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7" w:name="_Toc334198735"/>
      <w:r>
        <w:rPr>
          <w:rFonts w:ascii="Century Gothic" w:hAnsi="Century Gothic"/>
        </w:rPr>
        <w:t xml:space="preserve">V. </w:t>
      </w:r>
      <w:r w:rsidR="00E41324" w:rsidRPr="00B265D9">
        <w:rPr>
          <w:rFonts w:ascii="Century Gothic" w:hAnsi="Century Gothic"/>
        </w:rPr>
        <w:t>Conclusions</w:t>
      </w:r>
      <w:bookmarkEnd w:id="7"/>
    </w:p>
    <w:p w14:paraId="06E22013" w14:textId="77777777" w:rsidR="00E41324" w:rsidRPr="00494746" w:rsidRDefault="00242822" w:rsidP="008975BD">
      <w:pPr>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8" w:name="_Toc334198736"/>
      <w:r>
        <w:rPr>
          <w:rFonts w:ascii="Century Gothic" w:hAnsi="Century Gothic"/>
        </w:rPr>
        <w:t xml:space="preserve">VI. </w:t>
      </w:r>
      <w:r w:rsidR="00E41324" w:rsidRPr="00B265D9">
        <w:rPr>
          <w:rFonts w:ascii="Century Gothic" w:hAnsi="Century Gothic"/>
        </w:rPr>
        <w:t>Acknowledgments</w:t>
      </w:r>
      <w:bookmarkEnd w:id="8"/>
    </w:p>
    <w:p w14:paraId="799FE0CB" w14:textId="77777777" w:rsidR="0015019B" w:rsidRDefault="00E41324" w:rsidP="008975BD">
      <w:pPr>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rPr>
          <w:rFonts w:ascii="Century Gothic" w:hAnsi="Century Gothic"/>
          <w:szCs w:val="24"/>
        </w:rPr>
      </w:pPr>
    </w:p>
    <w:p w14:paraId="4CF57E9E" w14:textId="0D772DDB" w:rsidR="007F60A5" w:rsidRDefault="007F60A5" w:rsidP="008975BD">
      <w:pPr>
        <w:rPr>
          <w:rFonts w:ascii="Century Gothic" w:hAnsi="Century Gothic"/>
          <w:szCs w:val="24"/>
        </w:rPr>
      </w:pPr>
      <w:r w:rsidRPr="007F60A5">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3026DC63" w14:textId="77777777" w:rsidR="007F60A5" w:rsidRDefault="007F60A5" w:rsidP="008975BD">
      <w:pPr>
        <w:rPr>
          <w:rFonts w:ascii="Century Gothic" w:hAnsi="Century Gothic"/>
          <w:szCs w:val="24"/>
        </w:rPr>
      </w:pPr>
    </w:p>
    <w:p w14:paraId="2C9BDFB2" w14:textId="5DE193C9" w:rsidR="007F60A5" w:rsidRDefault="00FC670A" w:rsidP="008975BD">
      <w:pPr>
        <w:rPr>
          <w:rFonts w:ascii="Century Gothic" w:hAnsi="Century Gothic"/>
          <w:szCs w:val="24"/>
        </w:rPr>
      </w:pPr>
      <w:r w:rsidRPr="00FC670A">
        <w:rPr>
          <w:rFonts w:ascii="Century Gothic" w:hAnsi="Century Gothic"/>
          <w:szCs w:val="24"/>
        </w:rPr>
        <w:lastRenderedPageBreak/>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9" w:name="_Toc334198737"/>
      <w:r>
        <w:rPr>
          <w:rFonts w:ascii="Century Gothic" w:hAnsi="Century Gothic"/>
        </w:rPr>
        <w:t xml:space="preserve">VII. </w:t>
      </w:r>
      <w:r w:rsidR="00E41324" w:rsidRPr="00B265D9">
        <w:rPr>
          <w:rFonts w:ascii="Century Gothic" w:hAnsi="Century Gothic"/>
        </w:rPr>
        <w:t>References</w:t>
      </w:r>
      <w:bookmarkEnd w:id="9"/>
    </w:p>
    <w:p w14:paraId="3E1FD0F9" w14:textId="648A9681" w:rsidR="00885BAE" w:rsidRPr="00885BAE" w:rsidRDefault="00885BAE" w:rsidP="00885BAE">
      <w:pPr>
        <w:pStyle w:val="NormalWeb"/>
        <w:spacing w:before="0" w:beforeAutospacing="0" w:after="0" w:afterAutospacing="0"/>
        <w:rPr>
          <w:rFonts w:ascii="Century Gothic" w:hAnsi="Century Gothic"/>
          <w:sz w:val="22"/>
          <w:szCs w:val="22"/>
        </w:rPr>
      </w:pPr>
      <w:bookmarkStart w:id="10" w:name="_Toc334198738"/>
      <w:r w:rsidRPr="00885BAE">
        <w:rPr>
          <w:rFonts w:ascii="Century Gothic" w:hAnsi="Century Gothic" w:cs="Arial"/>
          <w:bCs/>
          <w:color w:val="222222"/>
          <w:sz w:val="22"/>
          <w:szCs w:val="22"/>
          <w:shd w:val="clear" w:color="auto" w:fill="FFFFFF"/>
        </w:rPr>
        <w:t xml:space="preserve">Ansley, R. J., &amp; Wiedemann, H. T. (2008). Reversing the woodland steady state: vegetation responses during restoration of Juniperus-dominated grasslands with chaining and fire. In </w:t>
      </w:r>
      <w:r w:rsidRPr="00885BAE">
        <w:rPr>
          <w:rFonts w:ascii="Century Gothic" w:hAnsi="Century Gothic" w:cs="Arial"/>
          <w:bCs/>
          <w:i/>
          <w:iCs/>
          <w:color w:val="222222"/>
          <w:sz w:val="22"/>
          <w:szCs w:val="22"/>
          <w:shd w:val="clear" w:color="auto" w:fill="FFFFFF"/>
        </w:rPr>
        <w:t>Western North American Juniperus Communities</w:t>
      </w:r>
      <w:r w:rsidRPr="00885BAE">
        <w:rPr>
          <w:rFonts w:ascii="Century Gothic" w:hAnsi="Century Gothic" w:cs="Arial"/>
          <w:bCs/>
          <w:color w:val="222222"/>
          <w:sz w:val="22"/>
          <w:szCs w:val="22"/>
          <w:shd w:val="clear" w:color="auto" w:fill="FFFFFF"/>
        </w:rPr>
        <w:t xml:space="preserve"> (pp. 272-290). Springer New York</w:t>
      </w:r>
      <w:r>
        <w:rPr>
          <w:rFonts w:ascii="Century Gothic" w:hAnsi="Century Gothic" w:cs="Arial"/>
          <w:bCs/>
          <w:color w:val="222222"/>
          <w:sz w:val="22"/>
          <w:szCs w:val="22"/>
          <w:shd w:val="clear" w:color="auto" w:fill="FFFFFF"/>
        </w:rPr>
        <w:t>.</w:t>
      </w:r>
      <w:r w:rsidRPr="00885BAE">
        <w:rPr>
          <w:rFonts w:ascii="Century Gothic" w:hAnsi="Century Gothic" w:cs="Arial"/>
          <w:bCs/>
          <w:color w:val="FF0000"/>
          <w:sz w:val="22"/>
          <w:szCs w:val="22"/>
          <w:shd w:val="clear" w:color="auto" w:fill="FFFFFF"/>
        </w:rPr>
        <w:t xml:space="preserve"> </w:t>
      </w:r>
    </w:p>
    <w:p w14:paraId="65A0B952" w14:textId="77777777" w:rsidR="00885BAE" w:rsidRPr="00885BAE" w:rsidRDefault="00885BAE" w:rsidP="00885BAE">
      <w:pPr>
        <w:rPr>
          <w:rFonts w:ascii="Century Gothic" w:hAnsi="Century Gothic"/>
        </w:rPr>
      </w:pPr>
    </w:p>
    <w:p w14:paraId="544004F0" w14:textId="33BCC5E1" w:rsidR="00885BAE" w:rsidRDefault="00885BAE" w:rsidP="00885BAE">
      <w:pPr>
        <w:pStyle w:val="NormalWeb"/>
        <w:spacing w:before="0" w:beforeAutospacing="0" w:after="0" w:afterAutospacing="0"/>
        <w:rPr>
          <w:rFonts w:ascii="Century Gothic" w:hAnsi="Century Gothic" w:cs="Arial"/>
          <w:bCs/>
          <w:color w:val="000000"/>
          <w:sz w:val="22"/>
          <w:szCs w:val="22"/>
        </w:rPr>
      </w:pPr>
      <w:r w:rsidRPr="00885BAE">
        <w:rPr>
          <w:rFonts w:ascii="Century Gothic" w:hAnsi="Century Gothic" w:cs="Arial"/>
          <w:bCs/>
          <w:color w:val="222222"/>
          <w:sz w:val="22"/>
          <w:szCs w:val="22"/>
          <w:shd w:val="clear" w:color="auto" w:fill="FFFFFF"/>
        </w:rPr>
        <w:t xml:space="preserve">Barney, M. A., &amp; Frischknecht, N. C. (1974). Vegetation changes following fire in the pinyon-juniper type of west-central Utah. </w:t>
      </w:r>
      <w:r w:rsidRPr="00885BAE">
        <w:rPr>
          <w:rFonts w:ascii="Century Gothic" w:hAnsi="Century Gothic" w:cs="Arial"/>
          <w:bCs/>
          <w:i/>
          <w:iCs/>
          <w:color w:val="000000"/>
          <w:sz w:val="22"/>
          <w:szCs w:val="22"/>
        </w:rPr>
        <w:t>Journal of Range Management</w:t>
      </w:r>
      <w:r w:rsidRPr="00885BAE">
        <w:rPr>
          <w:rFonts w:ascii="Century Gothic" w:hAnsi="Century Gothic" w:cs="Arial"/>
          <w:bCs/>
          <w:color w:val="000000"/>
          <w:sz w:val="22"/>
          <w:szCs w:val="22"/>
        </w:rPr>
        <w:t xml:space="preserve">, 91-96. </w:t>
      </w:r>
    </w:p>
    <w:p w14:paraId="6C001B9B"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1A6477C8" w14:textId="5B300577" w:rsidR="00885BAE" w:rsidRDefault="00885BAE" w:rsidP="00885BAE">
      <w:pPr>
        <w:pStyle w:val="NormalWeb"/>
        <w:spacing w:before="0" w:beforeAutospacing="0" w:after="0" w:afterAutospacing="0"/>
        <w:rPr>
          <w:rFonts w:ascii="Century Gothic" w:hAnsi="Century Gothic" w:cs="Arial"/>
          <w:bCs/>
          <w:color w:val="FF0000"/>
          <w:sz w:val="22"/>
          <w:szCs w:val="22"/>
        </w:rPr>
      </w:pPr>
      <w:r w:rsidRPr="00885BAE">
        <w:rPr>
          <w:rFonts w:ascii="Century Gothic" w:hAnsi="Century Gothic" w:cs="Arial"/>
          <w:bCs/>
          <w:color w:val="000000"/>
          <w:sz w:val="22"/>
          <w:szCs w:val="22"/>
        </w:rPr>
        <w:t xml:space="preserve">Barrett, H., &amp; Board, O. W. E. (2007). </w:t>
      </w:r>
      <w:r w:rsidRPr="00885BAE">
        <w:rPr>
          <w:rFonts w:ascii="Century Gothic" w:hAnsi="Century Gothic" w:cs="Arial"/>
          <w:bCs/>
          <w:i/>
          <w:iCs/>
          <w:color w:val="000000"/>
          <w:sz w:val="22"/>
          <w:szCs w:val="22"/>
        </w:rPr>
        <w:t>Western juniper management: a field guide</w:t>
      </w:r>
      <w:r w:rsidRPr="00885BAE">
        <w:rPr>
          <w:rFonts w:ascii="Century Gothic" w:hAnsi="Century Gothic" w:cs="Arial"/>
          <w:bCs/>
          <w:color w:val="000000"/>
          <w:sz w:val="22"/>
          <w:szCs w:val="22"/>
        </w:rPr>
        <w:t xml:space="preserve">. Oregon Watershed Enhancement Board. </w:t>
      </w:r>
    </w:p>
    <w:p w14:paraId="5C4E7F52"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250DFFF8" w14:textId="3D9EA9ED"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000000"/>
          <w:sz w:val="22"/>
          <w:szCs w:val="22"/>
        </w:rPr>
        <w:t xml:space="preserve">Bates, J. D., &amp; Svejcar, T. J. (2009). Herbaceous succession after burning of cut western juniper trees. </w:t>
      </w:r>
      <w:r w:rsidRPr="00885BAE">
        <w:rPr>
          <w:rFonts w:ascii="Century Gothic" w:hAnsi="Century Gothic" w:cs="Arial"/>
          <w:bCs/>
          <w:i/>
          <w:iCs/>
          <w:color w:val="000000"/>
          <w:sz w:val="22"/>
          <w:szCs w:val="22"/>
        </w:rPr>
        <w:t>Western North American Naturalist</w:t>
      </w:r>
      <w:r w:rsidRPr="00885BAE">
        <w:rPr>
          <w:rFonts w:ascii="Century Gothic" w:hAnsi="Century Gothic" w:cs="Arial"/>
          <w:bCs/>
          <w:color w:val="000000"/>
          <w:sz w:val="22"/>
          <w:szCs w:val="22"/>
        </w:rPr>
        <w:t xml:space="preserve">, </w:t>
      </w:r>
      <w:r w:rsidRPr="00885BAE">
        <w:rPr>
          <w:rFonts w:ascii="Century Gothic" w:hAnsi="Century Gothic" w:cs="Arial"/>
          <w:bCs/>
          <w:i/>
          <w:iCs/>
          <w:color w:val="000000"/>
          <w:sz w:val="22"/>
          <w:szCs w:val="22"/>
        </w:rPr>
        <w:t>69</w:t>
      </w:r>
      <w:r w:rsidRPr="00885BAE">
        <w:rPr>
          <w:rFonts w:ascii="Century Gothic" w:hAnsi="Century Gothic" w:cs="Arial"/>
          <w:bCs/>
          <w:color w:val="000000"/>
          <w:sz w:val="22"/>
          <w:szCs w:val="22"/>
        </w:rPr>
        <w:t xml:space="preserve">(1), 9–25. </w:t>
      </w:r>
    </w:p>
    <w:p w14:paraId="25218FC8" w14:textId="77777777" w:rsidR="00885BAE" w:rsidRPr="00885BAE" w:rsidRDefault="00885BAE" w:rsidP="00885BAE">
      <w:pPr>
        <w:rPr>
          <w:rFonts w:ascii="Century Gothic" w:hAnsi="Century Gothic"/>
        </w:rPr>
      </w:pPr>
    </w:p>
    <w:p w14:paraId="2A20679D" w14:textId="0C318E08"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000000"/>
          <w:sz w:val="22"/>
          <w:szCs w:val="22"/>
          <w:shd w:val="clear" w:color="auto" w:fill="FFFFFF"/>
        </w:rPr>
        <w:t>Bradley,</w:t>
      </w:r>
      <w:r w:rsidRPr="00885BAE">
        <w:rPr>
          <w:rFonts w:ascii="Century Gothic" w:hAnsi="Century Gothic" w:cs="Arial"/>
          <w:bCs/>
          <w:color w:val="222222"/>
          <w:sz w:val="22"/>
          <w:szCs w:val="22"/>
          <w:shd w:val="clear" w:color="auto" w:fill="FFFFFF"/>
        </w:rPr>
        <w:t xml:space="preserve"> B. A., &amp; Fleishman, E. (2008). Relationships between expanding pinyon–juniper cover and topography in the central Great Basin, Nevada.</w:t>
      </w:r>
      <w:r w:rsidR="004458F0">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Journal of Biogeography</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35</w:t>
      </w:r>
      <w:r w:rsidRPr="00885BAE">
        <w:rPr>
          <w:rFonts w:ascii="Century Gothic" w:hAnsi="Century Gothic" w:cs="Arial"/>
          <w:bCs/>
          <w:color w:val="222222"/>
          <w:sz w:val="22"/>
          <w:szCs w:val="22"/>
          <w:shd w:val="clear" w:color="auto" w:fill="FFFFFF"/>
        </w:rPr>
        <w:t>(5), 951-964</w:t>
      </w:r>
      <w:r>
        <w:rPr>
          <w:rFonts w:ascii="Century Gothic" w:hAnsi="Century Gothic" w:cs="Arial"/>
          <w:bCs/>
          <w:color w:val="222222"/>
          <w:sz w:val="22"/>
          <w:szCs w:val="22"/>
          <w:shd w:val="clear" w:color="auto" w:fill="FFFFFF"/>
        </w:rPr>
        <w:t>.</w:t>
      </w:r>
    </w:p>
    <w:p w14:paraId="3833CBE0" w14:textId="77777777" w:rsidR="00885BAE" w:rsidRPr="00885BAE" w:rsidRDefault="00885BAE" w:rsidP="00885BAE">
      <w:pPr>
        <w:rPr>
          <w:rFonts w:ascii="Century Gothic" w:hAnsi="Century Gothic"/>
        </w:rPr>
      </w:pPr>
    </w:p>
    <w:p w14:paraId="701736F9" w14:textId="5A2FDEC7"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Breshears, D. D., Nyhan, J. W., Heil, C. E., &amp; Wilcox, B. P. (1998). Effects of woody plants on microclimate in a semiarid woodland: soil temperature and evaporation in canopy and intercanopy patches. </w:t>
      </w:r>
      <w:r w:rsidRPr="00885BAE">
        <w:rPr>
          <w:rFonts w:ascii="Century Gothic" w:hAnsi="Century Gothic" w:cs="Arial"/>
          <w:bCs/>
          <w:i/>
          <w:iCs/>
          <w:color w:val="000000"/>
          <w:sz w:val="22"/>
          <w:szCs w:val="22"/>
          <w:shd w:val="clear" w:color="auto" w:fill="FFFFFF"/>
        </w:rPr>
        <w:t>International Journal of Plant Sciences</w:t>
      </w:r>
      <w:r w:rsidRPr="00885BAE">
        <w:rPr>
          <w:rFonts w:ascii="Century Gothic" w:hAnsi="Century Gothic" w:cs="Arial"/>
          <w:bCs/>
          <w:color w:val="000000"/>
          <w:sz w:val="22"/>
          <w:szCs w:val="22"/>
          <w:shd w:val="clear" w:color="auto" w:fill="FFFFFF"/>
        </w:rPr>
        <w:t xml:space="preserve">, </w:t>
      </w:r>
      <w:r w:rsidRPr="00885BAE">
        <w:rPr>
          <w:rFonts w:ascii="Century Gothic" w:hAnsi="Century Gothic" w:cs="Arial"/>
          <w:bCs/>
          <w:i/>
          <w:iCs/>
          <w:color w:val="000000"/>
          <w:sz w:val="22"/>
          <w:szCs w:val="22"/>
          <w:shd w:val="clear" w:color="auto" w:fill="FFFFFF"/>
        </w:rPr>
        <w:t>159</w:t>
      </w:r>
      <w:r w:rsidRPr="00885BAE">
        <w:rPr>
          <w:rFonts w:ascii="Century Gothic" w:hAnsi="Century Gothic" w:cs="Arial"/>
          <w:bCs/>
          <w:color w:val="000000"/>
          <w:sz w:val="22"/>
          <w:szCs w:val="22"/>
          <w:shd w:val="clear" w:color="auto" w:fill="FFFFFF"/>
        </w:rPr>
        <w:t xml:space="preserve">(6), 1010-1017. </w:t>
      </w:r>
    </w:p>
    <w:p w14:paraId="45A4E093" w14:textId="77777777" w:rsidR="00885BAE" w:rsidRPr="00885BAE" w:rsidRDefault="00885BAE" w:rsidP="00885BAE">
      <w:pPr>
        <w:rPr>
          <w:rFonts w:ascii="Century Gothic" w:hAnsi="Century Gothic"/>
        </w:rPr>
      </w:pPr>
    </w:p>
    <w:p w14:paraId="306070AC" w14:textId="798267DC"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000000"/>
          <w:sz w:val="22"/>
          <w:szCs w:val="22"/>
          <w:shd w:val="clear" w:color="auto" w:fill="FFFFFF"/>
        </w:rPr>
        <w:t>Campbell,</w:t>
      </w:r>
      <w:r w:rsidRPr="00885BAE">
        <w:rPr>
          <w:rFonts w:ascii="Century Gothic" w:hAnsi="Century Gothic" w:cs="Arial"/>
          <w:bCs/>
          <w:color w:val="222222"/>
          <w:sz w:val="22"/>
          <w:szCs w:val="22"/>
          <w:shd w:val="clear" w:color="auto" w:fill="FFFFFF"/>
        </w:rPr>
        <w:t xml:space="preserve"> J. L., Kennedy, R. E., Cohen, W. B., &amp; Miller, R. F. (2012). Assessing the carbon consequences of western juniper (Juniperus occidentalis) encroachment across Oregon, USA. </w:t>
      </w:r>
      <w:r w:rsidRPr="00885BAE">
        <w:rPr>
          <w:rFonts w:ascii="Century Gothic" w:hAnsi="Century Gothic" w:cs="Arial"/>
          <w:bCs/>
          <w:i/>
          <w:iCs/>
          <w:color w:val="000000"/>
          <w:sz w:val="22"/>
          <w:szCs w:val="22"/>
          <w:shd w:val="clear" w:color="auto" w:fill="FFFFFF"/>
        </w:rPr>
        <w:t>Rangeland Ecology &amp; Management</w:t>
      </w:r>
      <w:r w:rsidRPr="00885BAE">
        <w:rPr>
          <w:rFonts w:ascii="Century Gothic" w:hAnsi="Century Gothic" w:cs="Arial"/>
          <w:bCs/>
          <w:color w:val="000000"/>
          <w:sz w:val="22"/>
          <w:szCs w:val="22"/>
          <w:shd w:val="clear" w:color="auto" w:fill="FFFFFF"/>
        </w:rPr>
        <w:t xml:space="preserve">, </w:t>
      </w:r>
      <w:r w:rsidRPr="00885BAE">
        <w:rPr>
          <w:rFonts w:ascii="Century Gothic" w:hAnsi="Century Gothic" w:cs="Arial"/>
          <w:bCs/>
          <w:i/>
          <w:iCs/>
          <w:color w:val="000000"/>
          <w:sz w:val="22"/>
          <w:szCs w:val="22"/>
          <w:shd w:val="clear" w:color="auto" w:fill="FFFFFF"/>
        </w:rPr>
        <w:t>65</w:t>
      </w:r>
      <w:r w:rsidRPr="00885BAE">
        <w:rPr>
          <w:rFonts w:ascii="Century Gothic" w:hAnsi="Century Gothic" w:cs="Arial"/>
          <w:bCs/>
          <w:color w:val="000000"/>
          <w:sz w:val="22"/>
          <w:szCs w:val="22"/>
          <w:shd w:val="clear" w:color="auto" w:fill="FFFFFF"/>
        </w:rPr>
        <w:t>(3), 223-231.</w:t>
      </w:r>
      <w:r w:rsidRPr="00885BAE">
        <w:rPr>
          <w:rFonts w:ascii="Century Gothic" w:hAnsi="Century Gothic" w:cs="Arial"/>
          <w:bCs/>
          <w:color w:val="FF0000"/>
          <w:sz w:val="22"/>
          <w:szCs w:val="22"/>
          <w:shd w:val="clear" w:color="auto" w:fill="FFFFFF"/>
        </w:rPr>
        <w:t xml:space="preserve"> </w:t>
      </w:r>
    </w:p>
    <w:p w14:paraId="7ECF4C80" w14:textId="77777777" w:rsidR="00885BAE" w:rsidRPr="00885BAE" w:rsidRDefault="00885BAE" w:rsidP="00885BAE">
      <w:pPr>
        <w:rPr>
          <w:rFonts w:ascii="Century Gothic" w:hAnsi="Century Gothic"/>
        </w:rPr>
      </w:pPr>
    </w:p>
    <w:p w14:paraId="37328AD4" w14:textId="4F15A396"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Cao, X., Chen, J., Matsushita, B., &amp; Imura, H. (2010). Developing a MODIS-based index to discriminate dead fuel from photosynthetic vegetation and soil background in the Asian steppe area. </w:t>
      </w:r>
      <w:r w:rsidRPr="00885BAE">
        <w:rPr>
          <w:rFonts w:ascii="Century Gothic" w:hAnsi="Century Gothic" w:cs="Arial"/>
          <w:bCs/>
          <w:i/>
          <w:iCs/>
          <w:color w:val="222222"/>
          <w:sz w:val="22"/>
          <w:szCs w:val="22"/>
          <w:shd w:val="clear" w:color="auto" w:fill="FFFFFF"/>
        </w:rPr>
        <w:t>International Journal of Remote Sensing</w:t>
      </w:r>
      <w:r w:rsidRPr="00885BAE">
        <w:rPr>
          <w:rFonts w:ascii="Century Gothic" w:hAnsi="Century Gothic" w:cs="Arial"/>
          <w:bCs/>
          <w:color w:val="222222"/>
          <w:sz w:val="22"/>
          <w:szCs w:val="22"/>
          <w:shd w:val="clear" w:color="auto" w:fill="FFFFFF"/>
        </w:rPr>
        <w:t>,</w:t>
      </w:r>
      <w:r w:rsidR="004458F0">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31</w:t>
      </w:r>
      <w:r w:rsidR="004458F0">
        <w:rPr>
          <w:rFonts w:ascii="Century Gothic" w:hAnsi="Century Gothic" w:cs="Arial"/>
          <w:bCs/>
          <w:i/>
          <w:iCs/>
          <w:color w:val="222222"/>
          <w:sz w:val="22"/>
          <w:szCs w:val="22"/>
          <w:shd w:val="clear" w:color="auto" w:fill="FFFFFF"/>
        </w:rPr>
        <w:t xml:space="preserve"> </w:t>
      </w:r>
      <w:r w:rsidRPr="00885BAE">
        <w:rPr>
          <w:rFonts w:ascii="Century Gothic" w:hAnsi="Century Gothic" w:cs="Arial"/>
          <w:bCs/>
          <w:color w:val="222222"/>
          <w:sz w:val="22"/>
          <w:szCs w:val="22"/>
          <w:shd w:val="clear" w:color="auto" w:fill="FFFFFF"/>
        </w:rPr>
        <w:t xml:space="preserve">(6), 1589-1604. </w:t>
      </w:r>
    </w:p>
    <w:p w14:paraId="2904A967" w14:textId="77777777" w:rsidR="00885BAE" w:rsidRPr="00885BAE" w:rsidRDefault="00885BAE" w:rsidP="00885BAE">
      <w:pPr>
        <w:rPr>
          <w:rFonts w:ascii="Century Gothic" w:hAnsi="Century Gothic"/>
        </w:rPr>
      </w:pPr>
    </w:p>
    <w:p w14:paraId="32E3ABB6" w14:textId="0846C15A" w:rsidR="00885BAE" w:rsidRPr="00885BAE" w:rsidRDefault="00885BAE" w:rsidP="00885BAE">
      <w:pPr>
        <w:pStyle w:val="NormalWeb"/>
        <w:spacing w:before="0" w:beforeAutospacing="0" w:after="0" w:afterAutospacing="0"/>
        <w:rPr>
          <w:rFonts w:ascii="Century Gothic" w:hAnsi="Century Gothic"/>
          <w:i/>
          <w:sz w:val="22"/>
          <w:szCs w:val="22"/>
        </w:rPr>
      </w:pPr>
      <w:r w:rsidRPr="00885BAE">
        <w:rPr>
          <w:rFonts w:ascii="Century Gothic" w:hAnsi="Century Gothic" w:cs="Arial"/>
          <w:bCs/>
          <w:color w:val="000000"/>
          <w:sz w:val="22"/>
          <w:szCs w:val="22"/>
          <w:shd w:val="clear" w:color="auto" w:fill="FFFFFF"/>
        </w:rPr>
        <w:t xml:space="preserve">Caratti, J. F., &amp; others. (2006). Line Intercept (LI). </w:t>
      </w:r>
      <w:r w:rsidRPr="00885BAE">
        <w:rPr>
          <w:rFonts w:ascii="Century Gothic" w:hAnsi="Century Gothic" w:cs="Arial"/>
          <w:bCs/>
          <w:i/>
          <w:iCs/>
          <w:color w:val="000000"/>
          <w:sz w:val="22"/>
          <w:szCs w:val="22"/>
          <w:shd w:val="clear" w:color="auto" w:fill="FFFFFF"/>
        </w:rPr>
        <w:t>FIREMON: Fire Effects Monitoring and Inventory System. Rocky Mountain Research Station, Natural</w:t>
      </w:r>
      <w:r>
        <w:rPr>
          <w:rFonts w:ascii="Century Gothic" w:hAnsi="Century Gothic" w:cs="Arial"/>
          <w:bCs/>
          <w:i/>
          <w:iCs/>
          <w:color w:val="000000"/>
          <w:sz w:val="22"/>
          <w:szCs w:val="22"/>
          <w:shd w:val="clear" w:color="auto" w:fill="FFFFFF"/>
        </w:rPr>
        <w:t xml:space="preserve"> Resources Research Center, Fort.</w:t>
      </w:r>
    </w:p>
    <w:p w14:paraId="1D745A5C" w14:textId="77777777" w:rsidR="00885BAE" w:rsidRDefault="00885BAE" w:rsidP="00885BAE">
      <w:pPr>
        <w:pStyle w:val="NormalWeb"/>
        <w:spacing w:before="0" w:beforeAutospacing="0" w:after="0" w:afterAutospacing="0"/>
        <w:rPr>
          <w:rFonts w:ascii="Century Gothic" w:hAnsi="Century Gothic" w:cs="Arial"/>
          <w:color w:val="000000"/>
          <w:sz w:val="22"/>
          <w:szCs w:val="22"/>
          <w:shd w:val="clear" w:color="auto" w:fill="FFFFFF"/>
        </w:rPr>
      </w:pPr>
    </w:p>
    <w:p w14:paraId="69300762" w14:textId="135B6D2E" w:rsidR="00885BAE" w:rsidRDefault="00885BAE" w:rsidP="00885BAE">
      <w:pPr>
        <w:pStyle w:val="NormalWeb"/>
        <w:spacing w:before="0" w:beforeAutospacing="0" w:after="0" w:afterAutospacing="0"/>
        <w:rPr>
          <w:rFonts w:ascii="Century Gothic" w:hAnsi="Century Gothic" w:cs="Arial"/>
          <w:bCs/>
          <w:i/>
          <w:iCs/>
          <w:color w:val="222222"/>
          <w:sz w:val="22"/>
          <w:szCs w:val="22"/>
          <w:shd w:val="clear" w:color="auto" w:fill="FFFFFF"/>
        </w:rPr>
      </w:pPr>
      <w:r w:rsidRPr="00885BAE">
        <w:rPr>
          <w:rFonts w:ascii="Century Gothic" w:hAnsi="Century Gothic" w:cs="Arial"/>
          <w:bCs/>
          <w:i/>
          <w:iCs/>
          <w:color w:val="222222"/>
          <w:sz w:val="22"/>
          <w:szCs w:val="22"/>
          <w:shd w:val="clear" w:color="auto" w:fill="FFFFFF"/>
        </w:rPr>
        <w:t xml:space="preserve">Chen, F., Weber, K. T., Anderson, J., &amp; Gokhal, B. (2011). Assessing the susceptibility of semiarid rangelands to wildfires using Terra MODIS and Landsat Thematic Mapper data. International Journal of Wildland Fire, 20(5), 690-701. </w:t>
      </w:r>
    </w:p>
    <w:p w14:paraId="35784126"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19D691D9" w14:textId="77777777" w:rsidR="00885BAE" w:rsidRPr="00885BAE" w:rsidRDefault="00885BAE" w:rsidP="00885BAE">
      <w:pPr>
        <w:rPr>
          <w:rFonts w:ascii="Century Gothic" w:hAnsi="Century Gothic"/>
        </w:rPr>
      </w:pPr>
    </w:p>
    <w:p w14:paraId="4C12996F" w14:textId="51026CBA"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000000"/>
          <w:sz w:val="22"/>
          <w:szCs w:val="22"/>
          <w:shd w:val="clear" w:color="auto" w:fill="FFFFFF"/>
        </w:rPr>
        <w:t xml:space="preserve">Davies, K., Petersen, S., Johnson, D., Davis, D., Madsen, M., Zuirzdin, D., &amp; Bates, J. (2010). Estimating Juniper Cover From national Agriculture Imagery program (NAIP) Imagery </w:t>
      </w:r>
      <w:r w:rsidRPr="00885BAE">
        <w:rPr>
          <w:rFonts w:ascii="Century Gothic" w:hAnsi="Century Gothic" w:cs="Arial"/>
          <w:bCs/>
          <w:color w:val="000000"/>
          <w:sz w:val="22"/>
          <w:szCs w:val="22"/>
          <w:shd w:val="clear" w:color="auto" w:fill="FFFFFF"/>
        </w:rPr>
        <w:lastRenderedPageBreak/>
        <w:t xml:space="preserve">and Evaluating Relationships Between Potential Cover and Environmental Variables. </w:t>
      </w:r>
      <w:r w:rsidRPr="00885BAE">
        <w:rPr>
          <w:rFonts w:ascii="Century Gothic" w:hAnsi="Century Gothic" w:cs="Arial"/>
          <w:bCs/>
          <w:i/>
          <w:iCs/>
          <w:color w:val="000000"/>
          <w:sz w:val="22"/>
          <w:szCs w:val="22"/>
          <w:shd w:val="clear" w:color="auto" w:fill="FFFFFF"/>
        </w:rPr>
        <w:t>Rangeland Ecology &amp; Management,</w:t>
      </w:r>
      <w:r w:rsidRPr="00885BAE">
        <w:rPr>
          <w:rFonts w:ascii="Century Gothic" w:hAnsi="Century Gothic" w:cs="Arial"/>
          <w:bCs/>
          <w:color w:val="000000"/>
          <w:sz w:val="22"/>
          <w:szCs w:val="22"/>
          <w:shd w:val="clear" w:color="auto" w:fill="FFFFFF"/>
        </w:rPr>
        <w:t xml:space="preserve"> 63(6), 630-637.</w:t>
      </w:r>
      <w:r w:rsidRPr="00885BAE">
        <w:rPr>
          <w:rFonts w:ascii="Century Gothic" w:hAnsi="Century Gothic" w:cs="Arial"/>
          <w:color w:val="000000"/>
          <w:sz w:val="22"/>
          <w:szCs w:val="22"/>
          <w:shd w:val="clear" w:color="auto" w:fill="FFFFFF"/>
        </w:rPr>
        <w:t xml:space="preserve"> </w:t>
      </w:r>
    </w:p>
    <w:p w14:paraId="00951849" w14:textId="77777777" w:rsidR="00885BAE" w:rsidRPr="00885BAE" w:rsidRDefault="00885BAE" w:rsidP="00885BAE">
      <w:pPr>
        <w:rPr>
          <w:rFonts w:ascii="Century Gothic" w:hAnsi="Century Gothic"/>
        </w:rPr>
      </w:pPr>
    </w:p>
    <w:p w14:paraId="256F3039" w14:textId="6511F88E"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Dennison, P. E., Brewer, S. C., Arnold, J. D., &amp; Moritz, M. A. (2014). Large wildfire trends in the western United States, 1984–2011. </w:t>
      </w:r>
      <w:r w:rsidRPr="00885BAE">
        <w:rPr>
          <w:rFonts w:ascii="Century Gothic" w:hAnsi="Century Gothic" w:cs="Arial"/>
          <w:bCs/>
          <w:i/>
          <w:iCs/>
          <w:color w:val="222222"/>
          <w:sz w:val="22"/>
          <w:szCs w:val="22"/>
          <w:shd w:val="clear" w:color="auto" w:fill="FFFFFF"/>
        </w:rPr>
        <w:t>Geophysical Research Letters</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41</w:t>
      </w:r>
      <w:r w:rsidRPr="00885BAE">
        <w:rPr>
          <w:rFonts w:ascii="Century Gothic" w:hAnsi="Century Gothic" w:cs="Arial"/>
          <w:bCs/>
          <w:color w:val="222222"/>
          <w:sz w:val="22"/>
          <w:szCs w:val="22"/>
          <w:shd w:val="clear" w:color="auto" w:fill="FFFFFF"/>
        </w:rPr>
        <w:t xml:space="preserve">(8), 2928-2933. </w:t>
      </w:r>
    </w:p>
    <w:p w14:paraId="3599D020" w14:textId="77777777" w:rsidR="00885BAE" w:rsidRPr="00885BAE" w:rsidRDefault="00885BAE" w:rsidP="00885BAE">
      <w:pPr>
        <w:rPr>
          <w:rFonts w:ascii="Century Gothic" w:hAnsi="Century Gothic"/>
        </w:rPr>
      </w:pPr>
    </w:p>
    <w:p w14:paraId="37DD863A" w14:textId="4B760F3D" w:rsidR="00885BAE" w:rsidRDefault="00885BAE" w:rsidP="00885BAE">
      <w:pPr>
        <w:pStyle w:val="NormalWeb"/>
        <w:spacing w:before="0" w:beforeAutospacing="0" w:after="0" w:afterAutospacing="0"/>
        <w:rPr>
          <w:rFonts w:ascii="Century Gothic" w:hAnsi="Century Gothic" w:cs="Arial"/>
          <w:bCs/>
          <w:color w:val="222222"/>
          <w:sz w:val="22"/>
          <w:szCs w:val="22"/>
          <w:shd w:val="clear" w:color="auto" w:fill="FFFFFF"/>
        </w:rPr>
      </w:pPr>
      <w:r w:rsidRPr="00885BAE">
        <w:rPr>
          <w:rFonts w:ascii="Century Gothic" w:hAnsi="Century Gothic" w:cs="Arial"/>
          <w:bCs/>
          <w:color w:val="222222"/>
          <w:sz w:val="22"/>
          <w:szCs w:val="22"/>
          <w:shd w:val="clear" w:color="auto" w:fill="FFFFFF"/>
        </w:rPr>
        <w:t xml:space="preserve">Dudley, K. L., Dennison, P. E., Roth, K. L., Roberts, D. A., &amp; Coates, A. R. (2015). A multi-temporal spectral library approach for mapping vegetation species across spatial and temporal </w:t>
      </w:r>
      <w:r w:rsidR="004458F0" w:rsidRPr="00885BAE">
        <w:rPr>
          <w:rFonts w:ascii="Century Gothic" w:hAnsi="Century Gothic" w:cs="Arial"/>
          <w:bCs/>
          <w:color w:val="222222"/>
          <w:sz w:val="22"/>
          <w:szCs w:val="22"/>
          <w:shd w:val="clear" w:color="auto" w:fill="FFFFFF"/>
        </w:rPr>
        <w:t>phonological</w:t>
      </w:r>
      <w:r w:rsidRPr="00885BAE">
        <w:rPr>
          <w:rFonts w:ascii="Century Gothic" w:hAnsi="Century Gothic" w:cs="Arial"/>
          <w:bCs/>
          <w:color w:val="222222"/>
          <w:sz w:val="22"/>
          <w:szCs w:val="22"/>
          <w:shd w:val="clear" w:color="auto" w:fill="FFFFFF"/>
        </w:rPr>
        <w:t xml:space="preserve"> gradients. </w:t>
      </w:r>
      <w:r w:rsidRPr="00885BAE">
        <w:rPr>
          <w:rFonts w:ascii="Century Gothic" w:hAnsi="Century Gothic" w:cs="Arial"/>
          <w:bCs/>
          <w:i/>
          <w:iCs/>
          <w:color w:val="222222"/>
          <w:sz w:val="22"/>
          <w:szCs w:val="22"/>
          <w:shd w:val="clear" w:color="auto" w:fill="FFFFFF"/>
        </w:rPr>
        <w:t>Remote Sensing of Environment</w:t>
      </w:r>
      <w:r w:rsidRPr="00885BAE">
        <w:rPr>
          <w:rFonts w:ascii="Century Gothic" w:hAnsi="Century Gothic" w:cs="Arial"/>
          <w:bCs/>
          <w:color w:val="222222"/>
          <w:sz w:val="22"/>
          <w:szCs w:val="22"/>
          <w:shd w:val="clear" w:color="auto" w:fill="FFFFFF"/>
        </w:rPr>
        <w:t xml:space="preserve">. </w:t>
      </w:r>
    </w:p>
    <w:p w14:paraId="1351373F"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48731F22" w14:textId="023A2632"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000000"/>
          <w:sz w:val="22"/>
          <w:szCs w:val="22"/>
          <w:shd w:val="clear" w:color="auto" w:fill="FFFFFF"/>
        </w:rPr>
        <w:t>Everitt,</w:t>
      </w:r>
      <w:r w:rsidRPr="00885BAE">
        <w:rPr>
          <w:rFonts w:ascii="Century Gothic" w:hAnsi="Century Gothic" w:cs="Arial"/>
          <w:bCs/>
          <w:color w:val="222222"/>
          <w:sz w:val="22"/>
          <w:szCs w:val="22"/>
          <w:shd w:val="clear" w:color="auto" w:fill="FFFFFF"/>
        </w:rPr>
        <w:t xml:space="preserve"> J. H., Yang, C., Racher, B. J., Britton, C. M., &amp; Davis, M. R. (2001). Remote sensing of redberry juniper in the Texas rolling plains. </w:t>
      </w:r>
      <w:r w:rsidRPr="00885BAE">
        <w:rPr>
          <w:rFonts w:ascii="Century Gothic" w:hAnsi="Century Gothic" w:cs="Arial"/>
          <w:bCs/>
          <w:i/>
          <w:iCs/>
          <w:color w:val="222222"/>
          <w:sz w:val="22"/>
          <w:szCs w:val="22"/>
          <w:shd w:val="clear" w:color="auto" w:fill="FFFFFF"/>
        </w:rPr>
        <w:t>Journal of Range Management</w:t>
      </w:r>
      <w:r w:rsidRPr="00885BAE">
        <w:rPr>
          <w:rFonts w:ascii="Century Gothic" w:hAnsi="Century Gothic" w:cs="Arial"/>
          <w:bCs/>
          <w:color w:val="222222"/>
          <w:sz w:val="22"/>
          <w:szCs w:val="22"/>
          <w:shd w:val="clear" w:color="auto" w:fill="FFFFFF"/>
        </w:rPr>
        <w:t>, 254-259.</w:t>
      </w:r>
      <w:r>
        <w:rPr>
          <w:rFonts w:ascii="Century Gothic" w:hAnsi="Century Gothic" w:cs="Arial"/>
          <w:bCs/>
          <w:color w:val="FF0000"/>
          <w:sz w:val="22"/>
          <w:szCs w:val="22"/>
          <w:shd w:val="clear" w:color="auto" w:fill="FFFFFF"/>
        </w:rPr>
        <w:t xml:space="preserve"> </w:t>
      </w:r>
    </w:p>
    <w:p w14:paraId="2A629A67" w14:textId="77777777" w:rsidR="00885BAE" w:rsidRPr="00885BAE" w:rsidRDefault="00885BAE" w:rsidP="00885BAE">
      <w:pPr>
        <w:rPr>
          <w:rFonts w:ascii="Century Gothic" w:hAnsi="Century Gothic"/>
        </w:rPr>
      </w:pPr>
    </w:p>
    <w:p w14:paraId="426361F9" w14:textId="758BA9E0" w:rsidR="00885BAE" w:rsidRDefault="00885BAE" w:rsidP="00885BAE">
      <w:pPr>
        <w:pStyle w:val="NormalWeb"/>
        <w:spacing w:before="0" w:beforeAutospacing="0" w:after="0" w:afterAutospacing="0"/>
        <w:rPr>
          <w:rFonts w:ascii="Century Gothic" w:hAnsi="Century Gothic" w:cs="Arial"/>
          <w:bCs/>
          <w:color w:val="222222"/>
          <w:sz w:val="22"/>
          <w:szCs w:val="22"/>
          <w:shd w:val="clear" w:color="auto" w:fill="FFFFFF"/>
        </w:rPr>
      </w:pPr>
      <w:r w:rsidRPr="00885BAE">
        <w:rPr>
          <w:rFonts w:ascii="Century Gothic" w:hAnsi="Century Gothic" w:cs="Arial"/>
          <w:bCs/>
          <w:color w:val="222222"/>
          <w:sz w:val="22"/>
          <w:szCs w:val="22"/>
          <w:shd w:val="clear" w:color="auto" w:fill="FFFFFF"/>
        </w:rPr>
        <w:t xml:space="preserve">Gorte, R. (2013). </w:t>
      </w:r>
      <w:r w:rsidRPr="00885BAE">
        <w:rPr>
          <w:rFonts w:ascii="Century Gothic" w:hAnsi="Century Gothic" w:cs="Arial"/>
          <w:bCs/>
          <w:i/>
          <w:iCs/>
          <w:color w:val="222222"/>
          <w:sz w:val="22"/>
          <w:szCs w:val="22"/>
          <w:shd w:val="clear" w:color="auto" w:fill="FFFFFF"/>
        </w:rPr>
        <w:t>The rising cost of wildfire protection</w:t>
      </w:r>
      <w:r w:rsidRPr="00885BAE">
        <w:rPr>
          <w:rFonts w:ascii="Century Gothic" w:hAnsi="Century Gothic" w:cs="Arial"/>
          <w:bCs/>
          <w:color w:val="222222"/>
          <w:sz w:val="22"/>
          <w:szCs w:val="22"/>
          <w:shd w:val="clear" w:color="auto" w:fill="FFFFFF"/>
        </w:rPr>
        <w:t>. Headwaters Economics</w:t>
      </w:r>
      <w:r>
        <w:rPr>
          <w:rFonts w:ascii="Century Gothic" w:hAnsi="Century Gothic" w:cs="Arial"/>
          <w:bCs/>
          <w:color w:val="222222"/>
          <w:sz w:val="22"/>
          <w:szCs w:val="22"/>
          <w:shd w:val="clear" w:color="auto" w:fill="FFFFFF"/>
        </w:rPr>
        <w:t>.</w:t>
      </w:r>
    </w:p>
    <w:p w14:paraId="0A00E410"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79B25C81" w14:textId="5F3A0184"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Hardy, C. (2005). Wildland fire hazard and risk: Problems, definitions, and context. </w:t>
      </w:r>
      <w:r w:rsidRPr="00885BAE">
        <w:rPr>
          <w:rFonts w:ascii="Century Gothic" w:hAnsi="Century Gothic" w:cs="Arial"/>
          <w:bCs/>
          <w:i/>
          <w:iCs/>
          <w:color w:val="222222"/>
          <w:sz w:val="22"/>
          <w:szCs w:val="22"/>
          <w:shd w:val="clear" w:color="auto" w:fill="FFFFFF"/>
        </w:rPr>
        <w:t>Forest Ecology and Management</w:t>
      </w:r>
      <w:r w:rsidRPr="00885BAE">
        <w:rPr>
          <w:rFonts w:ascii="Century Gothic" w:hAnsi="Century Gothic" w:cs="Arial"/>
          <w:bCs/>
          <w:color w:val="222222"/>
          <w:sz w:val="22"/>
          <w:szCs w:val="22"/>
          <w:shd w:val="clear" w:color="auto" w:fill="FFFFFF"/>
        </w:rPr>
        <w:t>, 73-82. Retrieved June 3, 2015, from www.sciencedirect.com</w:t>
      </w:r>
      <w:r>
        <w:rPr>
          <w:rFonts w:ascii="Century Gothic" w:hAnsi="Century Gothic" w:cs="Arial"/>
          <w:bCs/>
          <w:color w:val="222222"/>
          <w:sz w:val="22"/>
          <w:szCs w:val="22"/>
          <w:shd w:val="clear" w:color="auto" w:fill="FFFFFF"/>
        </w:rPr>
        <w:t>.</w:t>
      </w:r>
    </w:p>
    <w:p w14:paraId="0E23C3D2" w14:textId="77777777" w:rsidR="00885BAE" w:rsidRPr="00885BAE" w:rsidRDefault="00885BAE" w:rsidP="00885BAE">
      <w:pPr>
        <w:spacing w:after="240"/>
        <w:rPr>
          <w:rFonts w:ascii="Century Gothic" w:hAnsi="Century Gothic"/>
        </w:rPr>
      </w:pPr>
    </w:p>
    <w:p w14:paraId="3D37729E" w14:textId="4F591EA3"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Huang, C., Wylie, B., Yang, L., Homer, C., &amp; Zylstra, G. (2002). Derivation of a tasselled cap transformation based on Landsat 7 at-satellite reflectance.</w:t>
      </w:r>
      <w:r w:rsidRPr="00885BAE">
        <w:rPr>
          <w:rFonts w:ascii="Century Gothic" w:hAnsi="Century Gothic" w:cs="Arial"/>
          <w:bCs/>
          <w:i/>
          <w:iCs/>
          <w:color w:val="222222"/>
          <w:sz w:val="22"/>
          <w:szCs w:val="22"/>
          <w:shd w:val="clear" w:color="auto" w:fill="FFFFFF"/>
        </w:rPr>
        <w:t>International Journal of Remote Sensing</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23</w:t>
      </w:r>
      <w:r w:rsidRPr="00885BAE">
        <w:rPr>
          <w:rFonts w:ascii="Century Gothic" w:hAnsi="Century Gothic" w:cs="Arial"/>
          <w:bCs/>
          <w:color w:val="222222"/>
          <w:sz w:val="22"/>
          <w:szCs w:val="22"/>
          <w:shd w:val="clear" w:color="auto" w:fill="FFFFFF"/>
        </w:rPr>
        <w:t xml:space="preserve">(8), 1741-1748. </w:t>
      </w:r>
    </w:p>
    <w:p w14:paraId="1334FC08" w14:textId="77777777" w:rsidR="00885BAE" w:rsidRPr="00885BAE" w:rsidRDefault="00885BAE" w:rsidP="00885BAE">
      <w:pPr>
        <w:rPr>
          <w:rFonts w:ascii="Century Gothic" w:hAnsi="Century Gothic"/>
        </w:rPr>
      </w:pPr>
    </w:p>
    <w:p w14:paraId="1EE1B711" w14:textId="2B7600FF"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i/>
          <w:iCs/>
          <w:color w:val="222222"/>
          <w:sz w:val="22"/>
          <w:szCs w:val="22"/>
          <w:shd w:val="clear" w:color="auto" w:fill="FFFFFF"/>
        </w:rPr>
        <w:t>Jacques, D. C., Kergoat, L., Hiernaux, P., Mougin, E., &amp; Defourny, P. (2014). Monitoring dry vegetation masses in semi-arid areas with MODIS SWIR bands.</w:t>
      </w:r>
      <w:r w:rsidR="004458F0">
        <w:rPr>
          <w:rFonts w:ascii="Century Gothic" w:hAnsi="Century Gothic" w:cs="Arial"/>
          <w:bCs/>
          <w:i/>
          <w:i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Remote Sensing of Environment, 153, 40-49</w:t>
      </w:r>
      <w:r w:rsidRPr="00885BAE">
        <w:rPr>
          <w:rFonts w:ascii="Century Gothic" w:hAnsi="Century Gothic" w:cs="Arial"/>
          <w:i/>
          <w:iCs/>
          <w:color w:val="222222"/>
          <w:sz w:val="22"/>
          <w:szCs w:val="22"/>
          <w:shd w:val="clear" w:color="auto" w:fill="FFFFFF"/>
        </w:rPr>
        <w:t xml:space="preserve">. </w:t>
      </w:r>
    </w:p>
    <w:p w14:paraId="5438D181" w14:textId="77777777" w:rsidR="00885BAE" w:rsidRPr="00885BAE" w:rsidRDefault="00885BAE" w:rsidP="00885BAE">
      <w:pPr>
        <w:rPr>
          <w:rFonts w:ascii="Century Gothic" w:hAnsi="Century Gothic"/>
        </w:rPr>
      </w:pPr>
    </w:p>
    <w:p w14:paraId="6BBE7994" w14:textId="189EDE0D" w:rsidR="00885BAE" w:rsidRDefault="00885BAE" w:rsidP="00885BAE">
      <w:pPr>
        <w:pStyle w:val="NormalWeb"/>
        <w:spacing w:before="0" w:beforeAutospacing="0" w:after="0" w:afterAutospacing="0"/>
        <w:rPr>
          <w:rFonts w:ascii="Century Gothic" w:hAnsi="Century Gothic" w:cs="Arial"/>
          <w:bCs/>
          <w:color w:val="FF0000"/>
          <w:sz w:val="22"/>
          <w:szCs w:val="22"/>
          <w:shd w:val="clear" w:color="auto" w:fill="FFFFFF"/>
        </w:rPr>
      </w:pPr>
      <w:r w:rsidRPr="00885BAE">
        <w:rPr>
          <w:rFonts w:ascii="Century Gothic" w:hAnsi="Century Gothic" w:cs="Arial"/>
          <w:bCs/>
          <w:color w:val="222222"/>
          <w:sz w:val="22"/>
          <w:szCs w:val="22"/>
          <w:shd w:val="clear" w:color="auto" w:fill="FFFFFF"/>
        </w:rPr>
        <w:t xml:space="preserve">Kauth, R. J., &amp; Thomas, G. S. (1976, January). The tasselled cap--a graphic description of the spectral-temporal development of agricultural crops as seen by Landsat. In </w:t>
      </w:r>
      <w:r w:rsidRPr="00885BAE">
        <w:rPr>
          <w:rFonts w:ascii="Century Gothic" w:hAnsi="Century Gothic" w:cs="Arial"/>
          <w:bCs/>
          <w:i/>
          <w:iCs/>
          <w:color w:val="222222"/>
          <w:sz w:val="22"/>
          <w:szCs w:val="22"/>
          <w:shd w:val="clear" w:color="auto" w:fill="FFFFFF"/>
        </w:rPr>
        <w:t>LARS Symposia</w:t>
      </w:r>
      <w:r w:rsidRPr="00885BAE">
        <w:rPr>
          <w:rFonts w:ascii="Century Gothic" w:hAnsi="Century Gothic" w:cs="Arial"/>
          <w:bCs/>
          <w:color w:val="222222"/>
          <w:sz w:val="22"/>
          <w:szCs w:val="22"/>
          <w:shd w:val="clear" w:color="auto" w:fill="FFFFFF"/>
        </w:rPr>
        <w:t xml:space="preserve"> (p. 159). </w:t>
      </w:r>
    </w:p>
    <w:p w14:paraId="21B9459B"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553841AE" w14:textId="5BB01D94" w:rsidR="00885BAE" w:rsidRDefault="00885BAE" w:rsidP="00885BAE">
      <w:pPr>
        <w:pStyle w:val="NormalWeb"/>
        <w:spacing w:before="0" w:beforeAutospacing="0" w:after="0" w:afterAutospacing="0"/>
        <w:rPr>
          <w:rFonts w:ascii="Century Gothic" w:hAnsi="Century Gothic" w:cs="Arial"/>
          <w:bCs/>
          <w:color w:val="FF0000"/>
          <w:sz w:val="22"/>
          <w:szCs w:val="22"/>
        </w:rPr>
      </w:pPr>
      <w:r w:rsidRPr="00885BAE">
        <w:rPr>
          <w:rFonts w:ascii="Century Gothic" w:hAnsi="Century Gothic" w:cs="Arial"/>
          <w:bCs/>
          <w:color w:val="000000"/>
          <w:sz w:val="22"/>
          <w:szCs w:val="22"/>
        </w:rPr>
        <w:t xml:space="preserve">Knapp, P. A., Soulé, P. T., &amp; Grissino-Mayer, H. D. (2001). Detecting potential regional effects of increased atmospheric CO2 on growth rates of western juniper. </w:t>
      </w:r>
      <w:r w:rsidRPr="00885BAE">
        <w:rPr>
          <w:rFonts w:ascii="Century Gothic" w:hAnsi="Century Gothic" w:cs="Arial"/>
          <w:bCs/>
          <w:i/>
          <w:iCs/>
          <w:color w:val="000000"/>
          <w:sz w:val="22"/>
          <w:szCs w:val="22"/>
        </w:rPr>
        <w:t>Global Change Biology</w:t>
      </w:r>
      <w:r w:rsidRPr="00885BAE">
        <w:rPr>
          <w:rFonts w:ascii="Century Gothic" w:hAnsi="Century Gothic" w:cs="Arial"/>
          <w:bCs/>
          <w:color w:val="000000"/>
          <w:sz w:val="22"/>
          <w:szCs w:val="22"/>
        </w:rPr>
        <w:t xml:space="preserve">, </w:t>
      </w:r>
      <w:r w:rsidRPr="00885BAE">
        <w:rPr>
          <w:rFonts w:ascii="Century Gothic" w:hAnsi="Century Gothic" w:cs="Arial"/>
          <w:bCs/>
          <w:i/>
          <w:iCs/>
          <w:color w:val="000000"/>
          <w:sz w:val="22"/>
          <w:szCs w:val="22"/>
        </w:rPr>
        <w:t>7</w:t>
      </w:r>
      <w:r w:rsidRPr="00885BAE">
        <w:rPr>
          <w:rFonts w:ascii="Century Gothic" w:hAnsi="Century Gothic" w:cs="Arial"/>
          <w:bCs/>
          <w:color w:val="000000"/>
          <w:sz w:val="22"/>
          <w:szCs w:val="22"/>
        </w:rPr>
        <w:t xml:space="preserve">(8), 903–917. </w:t>
      </w:r>
    </w:p>
    <w:p w14:paraId="0E6BA18B"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61B219EA" w14:textId="46AABA4A" w:rsidR="00885BAE" w:rsidRDefault="00885BAE" w:rsidP="00885BAE">
      <w:pPr>
        <w:pStyle w:val="NormalWeb"/>
        <w:spacing w:before="0" w:beforeAutospacing="0" w:after="0" w:afterAutospacing="0"/>
        <w:rPr>
          <w:rFonts w:ascii="Century Gothic" w:hAnsi="Century Gothic" w:cs="Arial"/>
          <w:bCs/>
          <w:color w:val="000000"/>
          <w:sz w:val="22"/>
          <w:szCs w:val="22"/>
        </w:rPr>
      </w:pPr>
      <w:r w:rsidRPr="00885BAE">
        <w:rPr>
          <w:rFonts w:ascii="Century Gothic" w:hAnsi="Century Gothic" w:cs="Arial"/>
          <w:bCs/>
          <w:color w:val="000000"/>
          <w:sz w:val="22"/>
          <w:szCs w:val="22"/>
          <w:shd w:val="clear" w:color="auto" w:fill="FFFFFF"/>
        </w:rPr>
        <w:t xml:space="preserve">Knapp, Paul A., &amp; NC DOCKS at The University of North Carolina at Greensboro. (1998). </w:t>
      </w:r>
      <w:r w:rsidRPr="00885BAE">
        <w:rPr>
          <w:rFonts w:ascii="Century Gothic" w:hAnsi="Century Gothic" w:cs="Arial"/>
          <w:bCs/>
          <w:i/>
          <w:iCs/>
          <w:color w:val="000000"/>
          <w:sz w:val="22"/>
          <w:szCs w:val="22"/>
        </w:rPr>
        <w:t>Recent Juniperus occidentalis (Western Juniper) expansion on a protected site in central Orego</w:t>
      </w:r>
      <w:r>
        <w:rPr>
          <w:rFonts w:ascii="Century Gothic" w:hAnsi="Century Gothic" w:cs="Arial"/>
          <w:bCs/>
          <w:i/>
          <w:iCs/>
          <w:color w:val="000000"/>
          <w:sz w:val="22"/>
          <w:szCs w:val="22"/>
        </w:rPr>
        <w:t>n.</w:t>
      </w:r>
    </w:p>
    <w:p w14:paraId="7031DBA2"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0CC2E904" w14:textId="25614ECD"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Laycock, W. A. (1991). Stable states and thresholds of range condition on North American rangelands: a viewpoint. </w:t>
      </w:r>
      <w:r w:rsidRPr="00885BAE">
        <w:rPr>
          <w:rFonts w:ascii="Century Gothic" w:hAnsi="Century Gothic" w:cs="Arial"/>
          <w:bCs/>
          <w:i/>
          <w:iCs/>
          <w:color w:val="222222"/>
          <w:sz w:val="22"/>
          <w:szCs w:val="22"/>
          <w:shd w:val="clear" w:color="auto" w:fill="FFFFFF"/>
        </w:rPr>
        <w:t>Journal of Range Management</w:t>
      </w:r>
      <w:r>
        <w:rPr>
          <w:rFonts w:ascii="Century Gothic" w:hAnsi="Century Gothic" w:cs="Arial"/>
          <w:bCs/>
          <w:color w:val="222222"/>
          <w:sz w:val="22"/>
          <w:szCs w:val="22"/>
          <w:shd w:val="clear" w:color="auto" w:fill="FFFFFF"/>
        </w:rPr>
        <w:t>, 427-433.</w:t>
      </w:r>
      <w:r w:rsidRPr="00885BAE">
        <w:rPr>
          <w:rFonts w:ascii="Century Gothic" w:hAnsi="Century Gothic" w:cs="Arial"/>
          <w:bCs/>
          <w:color w:val="222222"/>
          <w:sz w:val="22"/>
          <w:szCs w:val="22"/>
          <w:shd w:val="clear" w:color="auto" w:fill="FFFFFF"/>
        </w:rPr>
        <w:t xml:space="preserve"> </w:t>
      </w:r>
    </w:p>
    <w:p w14:paraId="2C71F394" w14:textId="77777777" w:rsidR="00885BAE" w:rsidRPr="00885BAE" w:rsidRDefault="00885BAE" w:rsidP="00885BAE">
      <w:pPr>
        <w:rPr>
          <w:rFonts w:ascii="Century Gothic" w:hAnsi="Century Gothic"/>
        </w:rPr>
      </w:pPr>
    </w:p>
    <w:p w14:paraId="2A9A464A" w14:textId="2118D488"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Miller, R. F. (2005). </w:t>
      </w:r>
      <w:r w:rsidRPr="00885BAE">
        <w:rPr>
          <w:rFonts w:ascii="Century Gothic" w:hAnsi="Century Gothic" w:cs="Arial"/>
          <w:bCs/>
          <w:i/>
          <w:iCs/>
          <w:color w:val="222222"/>
          <w:sz w:val="22"/>
          <w:szCs w:val="22"/>
          <w:shd w:val="clear" w:color="auto" w:fill="FFFFFF"/>
        </w:rPr>
        <w:t>Biology, ecology, and management of western juniper (Juniperus occidentalis)</w:t>
      </w:r>
      <w:r w:rsidRPr="00885BAE">
        <w:rPr>
          <w:rFonts w:ascii="Century Gothic" w:hAnsi="Century Gothic" w:cs="Arial"/>
          <w:bCs/>
          <w:color w:val="222222"/>
          <w:sz w:val="22"/>
          <w:szCs w:val="22"/>
          <w:shd w:val="clear" w:color="auto" w:fill="FFFFFF"/>
        </w:rPr>
        <w:t xml:space="preserve">. Corvallis, Or.: Agricultural Experiment Station, Oregon State University. </w:t>
      </w:r>
    </w:p>
    <w:p w14:paraId="509E38E0" w14:textId="77777777" w:rsidR="00885BAE" w:rsidRDefault="00885BAE" w:rsidP="00885BAE">
      <w:pPr>
        <w:pStyle w:val="NormalWeb"/>
        <w:spacing w:before="0" w:beforeAutospacing="0" w:after="0" w:afterAutospacing="0"/>
        <w:rPr>
          <w:rFonts w:ascii="Century Gothic" w:hAnsi="Century Gothic" w:cs="Arial"/>
          <w:bCs/>
          <w:color w:val="222222"/>
          <w:sz w:val="22"/>
          <w:szCs w:val="22"/>
          <w:shd w:val="clear" w:color="auto" w:fill="FFFFFF"/>
        </w:rPr>
      </w:pPr>
    </w:p>
    <w:p w14:paraId="67FFE20B" w14:textId="60F8D08D" w:rsidR="00885BAE" w:rsidRDefault="00885BAE" w:rsidP="00885BAE">
      <w:pPr>
        <w:pStyle w:val="NormalWeb"/>
        <w:spacing w:before="0" w:beforeAutospacing="0" w:after="0" w:afterAutospacing="0"/>
        <w:rPr>
          <w:rFonts w:ascii="Century Gothic" w:hAnsi="Century Gothic" w:cs="Arial"/>
          <w:bCs/>
          <w:color w:val="FF0000"/>
          <w:sz w:val="22"/>
          <w:szCs w:val="22"/>
          <w:shd w:val="clear" w:color="auto" w:fill="FFFFFF"/>
        </w:rPr>
      </w:pPr>
      <w:r w:rsidRPr="00885BAE">
        <w:rPr>
          <w:rFonts w:ascii="Century Gothic" w:hAnsi="Century Gothic" w:cs="Arial"/>
          <w:bCs/>
          <w:color w:val="222222"/>
          <w:sz w:val="22"/>
          <w:szCs w:val="22"/>
          <w:shd w:val="clear" w:color="auto" w:fill="FFFFFF"/>
        </w:rPr>
        <w:lastRenderedPageBreak/>
        <w:t xml:space="preserve">Miller, J., &amp; Franklin, J. (2002). Modeling the distribution of four vegetation alliances using generalized linear models and classification trees with spatial dependence. </w:t>
      </w:r>
      <w:r w:rsidRPr="00885BAE">
        <w:rPr>
          <w:rFonts w:ascii="Century Gothic" w:hAnsi="Century Gothic" w:cs="Arial"/>
          <w:bCs/>
          <w:i/>
          <w:iCs/>
          <w:color w:val="222222"/>
          <w:sz w:val="22"/>
          <w:szCs w:val="22"/>
          <w:shd w:val="clear" w:color="auto" w:fill="FFFFFF"/>
        </w:rPr>
        <w:t>Ecological Modelling</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157</w:t>
      </w:r>
      <w:r w:rsidRPr="00885BAE">
        <w:rPr>
          <w:rFonts w:ascii="Century Gothic" w:hAnsi="Century Gothic" w:cs="Arial"/>
          <w:bCs/>
          <w:color w:val="222222"/>
          <w:sz w:val="22"/>
          <w:szCs w:val="22"/>
          <w:shd w:val="clear" w:color="auto" w:fill="FFFFFF"/>
        </w:rPr>
        <w:t xml:space="preserve">(2), 227-247. </w:t>
      </w:r>
    </w:p>
    <w:p w14:paraId="44658FA2"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060D01B7" w14:textId="77777777" w:rsidR="004458F0" w:rsidRDefault="00885BAE" w:rsidP="00885BAE">
      <w:pPr>
        <w:pStyle w:val="NormalWeb"/>
        <w:spacing w:before="0" w:beforeAutospacing="0" w:after="0" w:afterAutospacing="0"/>
        <w:ind w:left="480" w:hanging="480"/>
        <w:rPr>
          <w:rFonts w:ascii="Century Gothic" w:hAnsi="Century Gothic" w:cs="Arial"/>
          <w:bCs/>
          <w:color w:val="222222"/>
          <w:sz w:val="22"/>
          <w:szCs w:val="22"/>
          <w:shd w:val="clear" w:color="auto" w:fill="FFFFFF"/>
        </w:rPr>
      </w:pPr>
      <w:r w:rsidRPr="00885BAE">
        <w:rPr>
          <w:rFonts w:ascii="Century Gothic" w:hAnsi="Century Gothic" w:cs="Arial"/>
          <w:bCs/>
          <w:color w:val="222222"/>
          <w:sz w:val="22"/>
          <w:szCs w:val="22"/>
          <w:shd w:val="clear" w:color="auto" w:fill="FFFFFF"/>
        </w:rPr>
        <w:t xml:space="preserve">Miller, R. F., &amp; Tausch, R. J. (2001). The role of fire in </w:t>
      </w:r>
      <w:r w:rsidR="004458F0">
        <w:rPr>
          <w:rFonts w:ascii="Century Gothic" w:hAnsi="Century Gothic" w:cs="Arial"/>
          <w:bCs/>
          <w:color w:val="222222"/>
          <w:sz w:val="22"/>
          <w:szCs w:val="22"/>
          <w:shd w:val="clear" w:color="auto" w:fill="FFFFFF"/>
        </w:rPr>
        <w:t xml:space="preserve">juniper and pinyon woodlands: a </w:t>
      </w:r>
    </w:p>
    <w:p w14:paraId="08C9F83A" w14:textId="77777777" w:rsidR="004458F0" w:rsidRDefault="00885BAE" w:rsidP="00885BAE">
      <w:pPr>
        <w:pStyle w:val="NormalWeb"/>
        <w:spacing w:before="0" w:beforeAutospacing="0" w:after="0" w:afterAutospacing="0"/>
        <w:ind w:left="480" w:hanging="480"/>
        <w:rPr>
          <w:rFonts w:ascii="Century Gothic" w:hAnsi="Century Gothic" w:cs="Arial"/>
          <w:bCs/>
          <w:i/>
          <w:iCs/>
          <w:color w:val="222222"/>
          <w:sz w:val="22"/>
          <w:szCs w:val="22"/>
          <w:shd w:val="clear" w:color="auto" w:fill="FFFFFF"/>
        </w:rPr>
      </w:pPr>
      <w:r w:rsidRPr="00885BAE">
        <w:rPr>
          <w:rFonts w:ascii="Century Gothic" w:hAnsi="Century Gothic" w:cs="Arial"/>
          <w:bCs/>
          <w:color w:val="222222"/>
          <w:sz w:val="22"/>
          <w:szCs w:val="22"/>
          <w:shd w:val="clear" w:color="auto" w:fill="FFFFFF"/>
        </w:rPr>
        <w:t xml:space="preserve">descriptive analysis. </w:t>
      </w:r>
      <w:r w:rsidRPr="00885BAE">
        <w:rPr>
          <w:rFonts w:ascii="Century Gothic" w:hAnsi="Century Gothic" w:cs="Arial"/>
          <w:bCs/>
          <w:i/>
          <w:iCs/>
          <w:color w:val="222222"/>
          <w:sz w:val="22"/>
          <w:szCs w:val="22"/>
          <w:shd w:val="clear" w:color="auto" w:fill="FFFFFF"/>
        </w:rPr>
        <w:t xml:space="preserve">Fire Conference 2000: The First National Congress on Fire Ecology, </w:t>
      </w:r>
    </w:p>
    <w:p w14:paraId="5E8F9C75" w14:textId="47448A2F" w:rsidR="00885BAE" w:rsidRPr="00885BAE" w:rsidRDefault="00885BAE" w:rsidP="00885BAE">
      <w:pPr>
        <w:pStyle w:val="NormalWeb"/>
        <w:spacing w:before="0" w:beforeAutospacing="0" w:after="0" w:afterAutospacing="0"/>
        <w:ind w:left="480" w:hanging="480"/>
        <w:rPr>
          <w:rFonts w:ascii="Century Gothic" w:hAnsi="Century Gothic"/>
          <w:sz w:val="22"/>
          <w:szCs w:val="22"/>
        </w:rPr>
      </w:pPr>
      <w:r w:rsidRPr="00885BAE">
        <w:rPr>
          <w:rFonts w:ascii="Century Gothic" w:hAnsi="Century Gothic" w:cs="Arial"/>
          <w:bCs/>
          <w:i/>
          <w:iCs/>
          <w:color w:val="222222"/>
          <w:sz w:val="22"/>
          <w:szCs w:val="22"/>
          <w:shd w:val="clear" w:color="auto" w:fill="FFFFFF"/>
        </w:rPr>
        <w:t>Prevention and Management.</w:t>
      </w:r>
    </w:p>
    <w:p w14:paraId="224D10EC" w14:textId="77777777" w:rsidR="00885BAE" w:rsidRPr="00885BAE" w:rsidRDefault="00885BAE" w:rsidP="00885BAE">
      <w:pPr>
        <w:rPr>
          <w:rFonts w:ascii="Century Gothic" w:hAnsi="Century Gothic"/>
        </w:rPr>
      </w:pPr>
    </w:p>
    <w:p w14:paraId="18B873CF" w14:textId="282C8F48" w:rsidR="00885BAE" w:rsidRPr="00885BAE" w:rsidRDefault="00885BAE" w:rsidP="004458F0">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Miller, R., &amp; Wigand, P. (1994). Holocene Changes in Semiarid Pinyon-Juniper Woodlands. Bioscience, 44(7), 465-474.</w:t>
      </w:r>
      <w:r w:rsidRPr="00885BAE">
        <w:rPr>
          <w:rFonts w:ascii="Century Gothic" w:hAnsi="Century Gothic" w:cs="Arial"/>
          <w:bCs/>
          <w:color w:val="FF0000"/>
          <w:sz w:val="22"/>
          <w:szCs w:val="22"/>
          <w:shd w:val="clear" w:color="auto" w:fill="FFFFFF"/>
        </w:rPr>
        <w:t xml:space="preserve"> </w:t>
      </w:r>
    </w:p>
    <w:p w14:paraId="773F7A47" w14:textId="77777777" w:rsidR="00885BAE" w:rsidRPr="00885BAE" w:rsidRDefault="00885BAE" w:rsidP="00885BAE">
      <w:pPr>
        <w:rPr>
          <w:rFonts w:ascii="Century Gothic" w:hAnsi="Century Gothic"/>
        </w:rPr>
      </w:pPr>
    </w:p>
    <w:p w14:paraId="5942EAD4" w14:textId="50819845"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Mollnau, C., Newton, M., &amp; Stringham, T. (2014). Soil water dynamics and water use in a western juniper (Juniperus occidentalis) woodland. </w:t>
      </w:r>
      <w:r w:rsidRPr="00885BAE">
        <w:rPr>
          <w:rFonts w:ascii="Century Gothic" w:hAnsi="Century Gothic" w:cs="Arial"/>
          <w:bCs/>
          <w:i/>
          <w:iCs/>
          <w:color w:val="222222"/>
          <w:sz w:val="22"/>
          <w:szCs w:val="22"/>
          <w:shd w:val="clear" w:color="auto" w:fill="FFFFFF"/>
        </w:rPr>
        <w:t>Journal of Arid Environments</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102</w:t>
      </w:r>
      <w:r w:rsidRPr="00885BAE">
        <w:rPr>
          <w:rFonts w:ascii="Century Gothic" w:hAnsi="Century Gothic" w:cs="Arial"/>
          <w:bCs/>
          <w:color w:val="222222"/>
          <w:sz w:val="22"/>
          <w:szCs w:val="22"/>
          <w:shd w:val="clear" w:color="auto" w:fill="FFFFFF"/>
        </w:rPr>
        <w:t>, 117–126. http://doi.org/10.1016/j.jaridenv.2013.11.015</w:t>
      </w:r>
      <w:r w:rsidR="004458F0">
        <w:rPr>
          <w:rFonts w:ascii="Century Gothic" w:hAnsi="Century Gothic" w:cs="Arial"/>
          <w:bCs/>
          <w:color w:val="222222"/>
          <w:sz w:val="22"/>
          <w:szCs w:val="22"/>
          <w:shd w:val="clear" w:color="auto" w:fill="FFFFFF"/>
        </w:rPr>
        <w:t>.</w:t>
      </w:r>
    </w:p>
    <w:p w14:paraId="16B8798C" w14:textId="77777777" w:rsidR="00885BAE" w:rsidRPr="00885BAE" w:rsidRDefault="00885BAE" w:rsidP="00885BAE">
      <w:pPr>
        <w:rPr>
          <w:rFonts w:ascii="Century Gothic" w:hAnsi="Century Gothic"/>
        </w:rPr>
      </w:pPr>
    </w:p>
    <w:p w14:paraId="03C13FEF" w14:textId="64C4255B" w:rsidR="00885BAE" w:rsidRPr="00885BAE" w:rsidRDefault="00885BAE" w:rsidP="004458F0">
      <w:pPr>
        <w:pStyle w:val="NormalWeb"/>
        <w:spacing w:before="0" w:beforeAutospacing="0" w:after="0" w:afterAutospacing="0"/>
        <w:rPr>
          <w:rFonts w:ascii="Century Gothic" w:hAnsi="Century Gothic"/>
        </w:rPr>
      </w:pPr>
      <w:r w:rsidRPr="00885BAE">
        <w:rPr>
          <w:rFonts w:ascii="Century Gothic" w:hAnsi="Century Gothic" w:cs="Arial"/>
          <w:color w:val="222222"/>
          <w:sz w:val="22"/>
          <w:szCs w:val="22"/>
          <w:shd w:val="clear" w:color="auto" w:fill="FFFFFF"/>
        </w:rPr>
        <w:t>NIFC (National Interagency Fire Center). 2004. Wildlandfire statistics. (www.nifc.gov&gt;) (</w:t>
      </w:r>
      <w:r w:rsidR="004458F0" w:rsidRPr="00885BAE">
        <w:rPr>
          <w:rFonts w:ascii="Century Gothic" w:hAnsi="Century Gothic" w:cs="Arial"/>
          <w:color w:val="222222"/>
          <w:sz w:val="22"/>
          <w:szCs w:val="22"/>
          <w:shd w:val="clear" w:color="auto" w:fill="FFFFFF"/>
        </w:rPr>
        <w:t>Last</w:t>
      </w:r>
      <w:r w:rsidRPr="00885BAE">
        <w:rPr>
          <w:rFonts w:ascii="Century Gothic" w:hAnsi="Century Gothic" w:cs="Arial"/>
          <w:color w:val="222222"/>
          <w:sz w:val="22"/>
          <w:szCs w:val="22"/>
          <w:shd w:val="clear" w:color="auto" w:fill="FFFFFF"/>
        </w:rPr>
        <w:t xml:space="preserve"> accessed 29 </w:t>
      </w:r>
      <w:r w:rsidR="004458F0" w:rsidRPr="00885BAE">
        <w:rPr>
          <w:rFonts w:ascii="Century Gothic" w:hAnsi="Century Gothic" w:cs="Arial"/>
          <w:color w:val="222222"/>
          <w:sz w:val="22"/>
          <w:szCs w:val="22"/>
          <w:shd w:val="clear" w:color="auto" w:fill="FFFFFF"/>
        </w:rPr>
        <w:t>September</w:t>
      </w:r>
      <w:r w:rsidRPr="00885BAE">
        <w:rPr>
          <w:rFonts w:ascii="Century Gothic" w:hAnsi="Century Gothic" w:cs="Arial"/>
          <w:color w:val="222222"/>
          <w:sz w:val="22"/>
          <w:szCs w:val="22"/>
          <w:shd w:val="clear" w:color="auto" w:fill="FFFFFF"/>
        </w:rPr>
        <w:t xml:space="preserve"> 2015).</w:t>
      </w:r>
      <w:r w:rsidR="004458F0" w:rsidRPr="00885BAE">
        <w:rPr>
          <w:rFonts w:ascii="Century Gothic" w:hAnsi="Century Gothic"/>
        </w:rPr>
        <w:t xml:space="preserve"> </w:t>
      </w:r>
      <w:r w:rsidRPr="00885BAE">
        <w:rPr>
          <w:rFonts w:ascii="Century Gothic" w:hAnsi="Century Gothic"/>
        </w:rPr>
        <w:br/>
      </w:r>
    </w:p>
    <w:p w14:paraId="3486619E" w14:textId="6EEF2F87" w:rsidR="00885BAE" w:rsidRDefault="00885BAE" w:rsidP="004458F0">
      <w:pPr>
        <w:pStyle w:val="NormalWeb"/>
        <w:spacing w:before="0" w:beforeAutospacing="0" w:after="0" w:afterAutospacing="0"/>
        <w:rPr>
          <w:rFonts w:ascii="Century Gothic" w:hAnsi="Century Gothic" w:cs="Arial"/>
          <w:bCs/>
          <w:color w:val="FF0000"/>
          <w:sz w:val="22"/>
          <w:szCs w:val="22"/>
          <w:shd w:val="clear" w:color="auto" w:fill="FFFFFF"/>
        </w:rPr>
      </w:pPr>
      <w:r w:rsidRPr="00885BAE">
        <w:rPr>
          <w:rFonts w:ascii="Century Gothic" w:hAnsi="Century Gothic" w:cs="Arial"/>
          <w:bCs/>
          <w:color w:val="000000"/>
          <w:sz w:val="22"/>
          <w:szCs w:val="22"/>
          <w:shd w:val="clear" w:color="auto" w:fill="FFFFFF"/>
        </w:rPr>
        <w:t>Noone,</w:t>
      </w:r>
      <w:r w:rsidRPr="00885BAE">
        <w:rPr>
          <w:rFonts w:ascii="Century Gothic" w:hAnsi="Century Gothic" w:cs="Arial"/>
          <w:bCs/>
          <w:color w:val="222222"/>
          <w:sz w:val="22"/>
          <w:szCs w:val="22"/>
          <w:shd w:val="clear" w:color="auto" w:fill="FFFFFF"/>
        </w:rPr>
        <w:t xml:space="preserve"> M., Kagan, J. S., &amp; Nielsen, E. (2013). </w:t>
      </w:r>
      <w:r w:rsidRPr="00885BAE">
        <w:rPr>
          <w:rFonts w:ascii="Century Gothic" w:hAnsi="Century Gothic" w:cs="Arial"/>
          <w:bCs/>
          <w:i/>
          <w:iCs/>
          <w:color w:val="222222"/>
          <w:sz w:val="22"/>
          <w:szCs w:val="22"/>
          <w:shd w:val="clear" w:color="auto" w:fill="FFFFFF"/>
        </w:rPr>
        <w:t>Western Juniper (Juniperus occidentalis) and invasive annual grass mapping in Eastern Oregon</w:t>
      </w:r>
      <w:r w:rsidRPr="00885BAE">
        <w:rPr>
          <w:rFonts w:ascii="Century Gothic" w:hAnsi="Century Gothic" w:cs="Arial"/>
          <w:bCs/>
          <w:color w:val="222222"/>
          <w:sz w:val="22"/>
          <w:szCs w:val="22"/>
          <w:shd w:val="clear" w:color="auto" w:fill="FFFFFF"/>
        </w:rPr>
        <w:t>. Institute for Natural Resources.</w:t>
      </w:r>
      <w:r w:rsidRPr="00885BAE">
        <w:rPr>
          <w:rFonts w:ascii="Century Gothic" w:hAnsi="Century Gothic" w:cs="Arial"/>
          <w:bCs/>
          <w:color w:val="FF0000"/>
          <w:sz w:val="22"/>
          <w:szCs w:val="22"/>
          <w:shd w:val="clear" w:color="auto" w:fill="FFFFFF"/>
        </w:rPr>
        <w:t xml:space="preserve"> </w:t>
      </w:r>
    </w:p>
    <w:p w14:paraId="68FF4999" w14:textId="77777777" w:rsidR="004458F0" w:rsidRPr="00885BAE" w:rsidRDefault="004458F0" w:rsidP="004458F0">
      <w:pPr>
        <w:pStyle w:val="NormalWeb"/>
        <w:spacing w:before="0" w:beforeAutospacing="0" w:after="0" w:afterAutospacing="0"/>
        <w:rPr>
          <w:rFonts w:ascii="Century Gothic" w:hAnsi="Century Gothic"/>
        </w:rPr>
      </w:pPr>
    </w:p>
    <w:p w14:paraId="330BC649" w14:textId="71900A82"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Noson, A. C., Schmitz, R. A., &amp; Miller, R. F. (2006). Influence of fi</w:t>
      </w:r>
      <w:r w:rsidR="004458F0">
        <w:rPr>
          <w:rFonts w:ascii="Century Gothic" w:hAnsi="Century Gothic" w:cs="Arial"/>
          <w:bCs/>
          <w:color w:val="222222"/>
          <w:sz w:val="22"/>
          <w:szCs w:val="22"/>
          <w:shd w:val="clear" w:color="auto" w:fill="FFFFFF"/>
        </w:rPr>
        <w:t xml:space="preserve">re and juniper encroachment on </w:t>
      </w:r>
      <w:r w:rsidRPr="00885BAE">
        <w:rPr>
          <w:rFonts w:ascii="Century Gothic" w:hAnsi="Century Gothic" w:cs="Arial"/>
          <w:bCs/>
          <w:color w:val="222222"/>
          <w:sz w:val="22"/>
          <w:szCs w:val="22"/>
          <w:shd w:val="clear" w:color="auto" w:fill="FFFFFF"/>
        </w:rPr>
        <w:t xml:space="preserve">birds in high-elevation sagebrush steppe. </w:t>
      </w:r>
      <w:r w:rsidRPr="00885BAE">
        <w:rPr>
          <w:rFonts w:ascii="Century Gothic" w:hAnsi="Century Gothic" w:cs="Arial"/>
          <w:bCs/>
          <w:i/>
          <w:iCs/>
          <w:color w:val="222222"/>
          <w:sz w:val="22"/>
          <w:szCs w:val="22"/>
          <w:shd w:val="clear" w:color="auto" w:fill="FFFFFF"/>
        </w:rPr>
        <w:t>Western North American Naturalist</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66</w:t>
      </w:r>
      <w:r w:rsidRPr="00885BAE">
        <w:rPr>
          <w:rFonts w:ascii="Century Gothic" w:hAnsi="Century Gothic" w:cs="Arial"/>
          <w:bCs/>
          <w:color w:val="222222"/>
          <w:sz w:val="22"/>
          <w:szCs w:val="22"/>
          <w:shd w:val="clear" w:color="auto" w:fill="FFFFFF"/>
        </w:rPr>
        <w:t>(3), 343-353</w:t>
      </w:r>
      <w:r w:rsidR="004458F0">
        <w:rPr>
          <w:rFonts w:ascii="Century Gothic" w:hAnsi="Century Gothic" w:cs="Arial"/>
          <w:bCs/>
          <w:color w:val="222222"/>
          <w:sz w:val="22"/>
          <w:szCs w:val="22"/>
          <w:shd w:val="clear" w:color="auto" w:fill="FFFFFF"/>
        </w:rPr>
        <w:t>.</w:t>
      </w:r>
    </w:p>
    <w:p w14:paraId="65C2A9D2" w14:textId="77777777" w:rsidR="00885BAE" w:rsidRPr="00885BAE" w:rsidRDefault="00885BAE" w:rsidP="00885BAE">
      <w:pPr>
        <w:rPr>
          <w:rFonts w:ascii="Century Gothic" w:hAnsi="Century Gothic"/>
        </w:rPr>
      </w:pPr>
    </w:p>
    <w:p w14:paraId="470A7469" w14:textId="48F6B075" w:rsidR="00885BAE" w:rsidRDefault="00885BAE" w:rsidP="004458F0">
      <w:pPr>
        <w:pStyle w:val="NormalWeb"/>
        <w:spacing w:before="0" w:beforeAutospacing="0" w:after="0" w:afterAutospacing="0"/>
        <w:rPr>
          <w:rFonts w:ascii="Century Gothic" w:hAnsi="Century Gothic" w:cs="Arial"/>
          <w:bCs/>
          <w:color w:val="222222"/>
          <w:sz w:val="22"/>
          <w:szCs w:val="22"/>
          <w:shd w:val="clear" w:color="auto" w:fill="FFFFFF"/>
        </w:rPr>
      </w:pPr>
      <w:r w:rsidRPr="00885BAE">
        <w:rPr>
          <w:rFonts w:ascii="Century Gothic" w:hAnsi="Century Gothic" w:cs="Arial"/>
          <w:bCs/>
          <w:color w:val="222222"/>
          <w:sz w:val="22"/>
          <w:szCs w:val="22"/>
          <w:shd w:val="clear" w:color="auto" w:fill="FFFFFF"/>
        </w:rPr>
        <w:t>Oppenheimer, J. (2012, September 1). Fire in Idaho Lessons for Community Safety and Forest Restoration: An Analysis of Idaho's 2012 Fire Season. Retrieved June 3, 2015.  </w:t>
      </w:r>
    </w:p>
    <w:p w14:paraId="3ADC4CA6" w14:textId="77777777" w:rsidR="004458F0" w:rsidRPr="004458F0" w:rsidRDefault="004458F0" w:rsidP="004458F0">
      <w:pPr>
        <w:pStyle w:val="NormalWeb"/>
        <w:spacing w:before="0" w:beforeAutospacing="0" w:after="0" w:afterAutospacing="0"/>
        <w:rPr>
          <w:rFonts w:ascii="Century Gothic" w:hAnsi="Century Gothic"/>
          <w:sz w:val="22"/>
          <w:szCs w:val="22"/>
        </w:rPr>
      </w:pPr>
    </w:p>
    <w:p w14:paraId="651B7500" w14:textId="77777777" w:rsidR="004458F0" w:rsidRDefault="00885BAE" w:rsidP="004458F0">
      <w:pPr>
        <w:pStyle w:val="NormalWeb"/>
        <w:spacing w:before="0" w:beforeAutospacing="0" w:after="0" w:afterAutospacing="0"/>
        <w:ind w:left="480" w:hanging="480"/>
        <w:rPr>
          <w:rFonts w:ascii="Century Gothic" w:hAnsi="Century Gothic" w:cs="Arial"/>
          <w:bCs/>
          <w:color w:val="222222"/>
          <w:sz w:val="22"/>
          <w:szCs w:val="22"/>
          <w:shd w:val="clear" w:color="auto" w:fill="FFFFFF"/>
        </w:rPr>
      </w:pPr>
      <w:r w:rsidRPr="00885BAE">
        <w:rPr>
          <w:rFonts w:ascii="Century Gothic" w:hAnsi="Century Gothic" w:cs="Arial"/>
          <w:bCs/>
          <w:color w:val="222222"/>
          <w:sz w:val="22"/>
          <w:szCs w:val="22"/>
          <w:shd w:val="clear" w:color="auto" w:fill="FFFFFF"/>
        </w:rPr>
        <w:t xml:space="preserve">Petersen, S. L., &amp; Stringham, T. K. (2009). Intercanopy community structure across a </w:t>
      </w:r>
    </w:p>
    <w:p w14:paraId="4F787CAA" w14:textId="77777777" w:rsidR="004458F0" w:rsidRDefault="00885BAE" w:rsidP="004458F0">
      <w:pPr>
        <w:pStyle w:val="NormalWeb"/>
        <w:spacing w:before="0" w:beforeAutospacing="0" w:after="0" w:afterAutospacing="0"/>
        <w:ind w:left="480" w:hanging="480"/>
        <w:rPr>
          <w:rFonts w:ascii="Century Gothic" w:hAnsi="Century Gothic" w:cs="Arial"/>
          <w:bCs/>
          <w:i/>
          <w:iCs/>
          <w:color w:val="222222"/>
          <w:sz w:val="22"/>
          <w:szCs w:val="22"/>
          <w:shd w:val="clear" w:color="auto" w:fill="FFFFFF"/>
        </w:rPr>
      </w:pPr>
      <w:r w:rsidRPr="00885BAE">
        <w:rPr>
          <w:rFonts w:ascii="Century Gothic" w:hAnsi="Century Gothic" w:cs="Arial"/>
          <w:bCs/>
          <w:color w:val="222222"/>
          <w:sz w:val="22"/>
          <w:szCs w:val="22"/>
          <w:shd w:val="clear" w:color="auto" w:fill="FFFFFF"/>
        </w:rPr>
        <w:t xml:space="preserve">heterogeneous landscape in a western juniper-encroached ecosystem. </w:t>
      </w:r>
      <w:r w:rsidRPr="00885BAE">
        <w:rPr>
          <w:rFonts w:ascii="Century Gothic" w:hAnsi="Century Gothic" w:cs="Arial"/>
          <w:bCs/>
          <w:i/>
          <w:iCs/>
          <w:color w:val="222222"/>
          <w:sz w:val="22"/>
          <w:szCs w:val="22"/>
          <w:shd w:val="clear" w:color="auto" w:fill="FFFFFF"/>
        </w:rPr>
        <w:t xml:space="preserve">Journal of </w:t>
      </w:r>
    </w:p>
    <w:p w14:paraId="7720C585" w14:textId="5C537553" w:rsidR="00885BAE" w:rsidRPr="00885BAE" w:rsidRDefault="00885BAE" w:rsidP="004458F0">
      <w:pPr>
        <w:pStyle w:val="NormalWeb"/>
        <w:spacing w:before="0" w:beforeAutospacing="0" w:after="0" w:afterAutospacing="0"/>
        <w:ind w:left="480" w:hanging="480"/>
        <w:rPr>
          <w:rFonts w:ascii="Century Gothic" w:hAnsi="Century Gothic"/>
          <w:sz w:val="22"/>
          <w:szCs w:val="22"/>
        </w:rPr>
      </w:pPr>
      <w:r w:rsidRPr="00885BAE">
        <w:rPr>
          <w:rFonts w:ascii="Century Gothic" w:hAnsi="Century Gothic" w:cs="Arial"/>
          <w:bCs/>
          <w:i/>
          <w:iCs/>
          <w:color w:val="222222"/>
          <w:sz w:val="22"/>
          <w:szCs w:val="22"/>
          <w:shd w:val="clear" w:color="auto" w:fill="FFFFFF"/>
        </w:rPr>
        <w:t>Vegetation Science</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20</w:t>
      </w:r>
      <w:r w:rsidRPr="00885BAE">
        <w:rPr>
          <w:rFonts w:ascii="Century Gothic" w:hAnsi="Century Gothic" w:cs="Arial"/>
          <w:bCs/>
          <w:color w:val="222222"/>
          <w:sz w:val="22"/>
          <w:szCs w:val="22"/>
          <w:shd w:val="clear" w:color="auto" w:fill="FFFFFF"/>
        </w:rPr>
        <w:t xml:space="preserve">(6), 1163–1175. </w:t>
      </w:r>
    </w:p>
    <w:p w14:paraId="3F46764E" w14:textId="77777777" w:rsidR="00885BAE" w:rsidRPr="00885BAE" w:rsidRDefault="00885BAE" w:rsidP="00885BAE">
      <w:pPr>
        <w:rPr>
          <w:rFonts w:ascii="Century Gothic" w:hAnsi="Century Gothic"/>
        </w:rPr>
      </w:pPr>
    </w:p>
    <w:p w14:paraId="5F8989A4" w14:textId="7A0B7C63" w:rsidR="00885BAE" w:rsidRPr="00885BAE" w:rsidRDefault="00885BAE" w:rsidP="004458F0">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Preisler, H. K., Burgan, R. E., Eidenshink, J. C., Klaver, J. M., &amp; Klaver, R. W. (2009). Forecasting distributions of large federal-lands fires utilizing satellite and gridded weather information. </w:t>
      </w:r>
      <w:r w:rsidRPr="00885BAE">
        <w:rPr>
          <w:rFonts w:ascii="Century Gothic" w:hAnsi="Century Gothic" w:cs="Arial"/>
          <w:bCs/>
          <w:i/>
          <w:iCs/>
          <w:color w:val="222222"/>
          <w:sz w:val="22"/>
          <w:szCs w:val="22"/>
          <w:shd w:val="clear" w:color="auto" w:fill="FFFFFF"/>
        </w:rPr>
        <w:t>International Journal of Wildland Fire</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18</w:t>
      </w:r>
      <w:r w:rsidRPr="00885BAE">
        <w:rPr>
          <w:rFonts w:ascii="Century Gothic" w:hAnsi="Century Gothic" w:cs="Arial"/>
          <w:bCs/>
          <w:color w:val="222222"/>
          <w:sz w:val="22"/>
          <w:szCs w:val="22"/>
          <w:shd w:val="clear" w:color="auto" w:fill="FFFFFF"/>
        </w:rPr>
        <w:t xml:space="preserve">(5), 508-516. </w:t>
      </w:r>
    </w:p>
    <w:p w14:paraId="3A72393C" w14:textId="77777777" w:rsidR="00885BAE" w:rsidRPr="00885BAE" w:rsidRDefault="00885BAE" w:rsidP="00885BAE">
      <w:pPr>
        <w:rPr>
          <w:rFonts w:ascii="Century Gothic" w:hAnsi="Century Gothic"/>
        </w:rPr>
      </w:pPr>
    </w:p>
    <w:p w14:paraId="7093C5EF" w14:textId="25AFE29E" w:rsidR="00885BAE" w:rsidRPr="00885BAE" w:rsidRDefault="00885BAE" w:rsidP="004458F0">
      <w:pPr>
        <w:pStyle w:val="NormalWeb"/>
        <w:spacing w:before="0" w:beforeAutospacing="0" w:after="0" w:afterAutospacing="0"/>
        <w:rPr>
          <w:rFonts w:ascii="Century Gothic" w:hAnsi="Century Gothic"/>
        </w:rPr>
      </w:pPr>
      <w:r w:rsidRPr="00885BAE">
        <w:rPr>
          <w:rFonts w:ascii="Century Gothic" w:hAnsi="Century Gothic" w:cs="Arial"/>
          <w:bCs/>
          <w:color w:val="222222"/>
          <w:sz w:val="22"/>
          <w:szCs w:val="22"/>
          <w:shd w:val="clear" w:color="auto" w:fill="FFFFFF"/>
        </w:rPr>
        <w:t xml:space="preserve">Qi, J., Chehbouni, A., Huete, A. R., Kerr, Y. H., &amp; Sorooshian, S. (1994). A modified soil adjusted vegetation index. </w:t>
      </w:r>
      <w:r w:rsidRPr="00885BAE">
        <w:rPr>
          <w:rFonts w:ascii="Century Gothic" w:hAnsi="Century Gothic" w:cs="Arial"/>
          <w:bCs/>
          <w:i/>
          <w:iCs/>
          <w:color w:val="222222"/>
          <w:sz w:val="22"/>
          <w:szCs w:val="22"/>
          <w:shd w:val="clear" w:color="auto" w:fill="FFFFFF"/>
        </w:rPr>
        <w:t>Remote sensing of environment</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48</w:t>
      </w:r>
      <w:r w:rsidRPr="00885BAE">
        <w:rPr>
          <w:rFonts w:ascii="Century Gothic" w:hAnsi="Century Gothic" w:cs="Arial"/>
          <w:bCs/>
          <w:color w:val="222222"/>
          <w:sz w:val="22"/>
          <w:szCs w:val="22"/>
          <w:shd w:val="clear" w:color="auto" w:fill="FFFFFF"/>
        </w:rPr>
        <w:t xml:space="preserve">(2), 119-126. </w:t>
      </w:r>
    </w:p>
    <w:p w14:paraId="2FE513B5" w14:textId="77777777" w:rsidR="00885BAE" w:rsidRPr="00885BAE" w:rsidRDefault="00885BAE" w:rsidP="00885BAE">
      <w:pPr>
        <w:rPr>
          <w:rFonts w:ascii="Century Gothic" w:hAnsi="Century Gothic"/>
        </w:rPr>
      </w:pPr>
    </w:p>
    <w:p w14:paraId="5B828748" w14:textId="71A53AD9" w:rsidR="00885BAE" w:rsidRPr="00885BAE" w:rsidRDefault="00885BAE" w:rsidP="004458F0">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Radeloff, V. C., Hammer, R. B., Stewart, S. I., Fried, J. S., Holcomb, S. S., &amp; Mckeefry, J. F. (2005). the Wildland – Urban Interface in the United States. </w:t>
      </w:r>
      <w:r w:rsidRPr="00885BAE">
        <w:rPr>
          <w:rFonts w:ascii="Century Gothic" w:hAnsi="Century Gothic" w:cs="Arial"/>
          <w:bCs/>
          <w:i/>
          <w:iCs/>
          <w:color w:val="222222"/>
          <w:sz w:val="22"/>
          <w:szCs w:val="22"/>
          <w:shd w:val="clear" w:color="auto" w:fill="FFFFFF"/>
        </w:rPr>
        <w:t>Ecological Applications</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15</w:t>
      </w:r>
      <w:r w:rsidRPr="00885BAE">
        <w:rPr>
          <w:rFonts w:ascii="Century Gothic" w:hAnsi="Century Gothic" w:cs="Arial"/>
          <w:bCs/>
          <w:color w:val="222222"/>
          <w:sz w:val="22"/>
          <w:szCs w:val="22"/>
          <w:shd w:val="clear" w:color="auto" w:fill="FFFFFF"/>
        </w:rPr>
        <w:t xml:space="preserve">(3), 799–805. </w:t>
      </w:r>
      <w:hyperlink r:id="rId10" w:history="1">
        <w:r w:rsidRPr="00885BAE">
          <w:rPr>
            <w:rStyle w:val="Hyperlink"/>
            <w:rFonts w:ascii="Century Gothic" w:hAnsi="Century Gothic" w:cs="Arial"/>
            <w:bCs/>
            <w:color w:val="1155CC"/>
            <w:sz w:val="22"/>
            <w:szCs w:val="22"/>
            <w:shd w:val="clear" w:color="auto" w:fill="FFFFFF"/>
          </w:rPr>
          <w:t>http://doi.org/10.1890/04-1413</w:t>
        </w:r>
      </w:hyperlink>
      <w:r w:rsidR="004458F0">
        <w:rPr>
          <w:rFonts w:ascii="Century Gothic" w:hAnsi="Century Gothic"/>
          <w:sz w:val="22"/>
          <w:szCs w:val="22"/>
        </w:rPr>
        <w:t>.</w:t>
      </w:r>
      <w:r w:rsidRPr="00885BAE">
        <w:rPr>
          <w:rFonts w:ascii="Century Gothic" w:hAnsi="Century Gothic" w:cs="Arial"/>
          <w:bCs/>
          <w:color w:val="222222"/>
          <w:sz w:val="22"/>
          <w:szCs w:val="22"/>
          <w:shd w:val="clear" w:color="auto" w:fill="FFFFFF"/>
        </w:rPr>
        <w:t xml:space="preserve"> </w:t>
      </w:r>
    </w:p>
    <w:p w14:paraId="398CAFE5" w14:textId="77777777" w:rsidR="00885BAE" w:rsidRPr="00885BAE" w:rsidRDefault="00885BAE" w:rsidP="00885BAE">
      <w:pPr>
        <w:rPr>
          <w:rFonts w:ascii="Century Gothic" w:hAnsi="Century Gothic"/>
        </w:rPr>
      </w:pPr>
    </w:p>
    <w:p w14:paraId="6544BCC1" w14:textId="77777777"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Romme, W. H., Allen, C. D., Bailey, J. D., Baker, W. L., Bestelmeyer, B. T., Brown, P. M., … Weisberg, P. J. (2009). Historical and Modern Disturbance Regimes, Stand Structures, and Landscape Dynamics in Piñon–Juniper Vegetation of the Western United States. </w:t>
      </w:r>
      <w:r w:rsidRPr="00885BAE">
        <w:rPr>
          <w:rFonts w:ascii="Century Gothic" w:hAnsi="Century Gothic" w:cs="Arial"/>
          <w:bCs/>
          <w:i/>
          <w:iCs/>
          <w:color w:val="222222"/>
          <w:sz w:val="22"/>
          <w:szCs w:val="22"/>
          <w:shd w:val="clear" w:color="auto" w:fill="FFFFFF"/>
        </w:rPr>
        <w:t>Rangeland Ecology &amp; Management</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62</w:t>
      </w:r>
      <w:r w:rsidRPr="00885BAE">
        <w:rPr>
          <w:rFonts w:ascii="Century Gothic" w:hAnsi="Century Gothic" w:cs="Arial"/>
          <w:bCs/>
          <w:color w:val="222222"/>
          <w:sz w:val="22"/>
          <w:szCs w:val="22"/>
          <w:shd w:val="clear" w:color="auto" w:fill="FFFFFF"/>
        </w:rPr>
        <w:t>(3), 203–222.</w:t>
      </w:r>
    </w:p>
    <w:p w14:paraId="190A2CC8" w14:textId="77777777" w:rsidR="00885BAE" w:rsidRPr="00885BAE" w:rsidRDefault="00885BAE" w:rsidP="00885BAE">
      <w:pPr>
        <w:rPr>
          <w:rFonts w:ascii="Century Gothic" w:hAnsi="Century Gothic"/>
        </w:rPr>
      </w:pPr>
    </w:p>
    <w:p w14:paraId="0939C4E5" w14:textId="77777777" w:rsidR="00885BAE" w:rsidRPr="00885BAE" w:rsidRDefault="00885BAE" w:rsidP="00885BAE">
      <w:pPr>
        <w:rPr>
          <w:rFonts w:ascii="Century Gothic" w:hAnsi="Century Gothic"/>
        </w:rPr>
      </w:pPr>
    </w:p>
    <w:p w14:paraId="177DBC1E" w14:textId="6ACF898C" w:rsidR="00885BAE" w:rsidRPr="00885BAE" w:rsidRDefault="00885BAE" w:rsidP="004458F0">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Rondeaux, G., Steven, M., &amp; Baret, F. (1996). Optimization of soil-adjusted vegetation indices. </w:t>
      </w:r>
      <w:r w:rsidRPr="00885BAE">
        <w:rPr>
          <w:rFonts w:ascii="Century Gothic" w:hAnsi="Century Gothic" w:cs="Arial"/>
          <w:bCs/>
          <w:i/>
          <w:iCs/>
          <w:color w:val="222222"/>
          <w:sz w:val="22"/>
          <w:szCs w:val="22"/>
          <w:shd w:val="clear" w:color="auto" w:fill="FFFFFF"/>
        </w:rPr>
        <w:t>Remote sensing of environment</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55</w:t>
      </w:r>
      <w:r w:rsidRPr="00885BAE">
        <w:rPr>
          <w:rFonts w:ascii="Century Gothic" w:hAnsi="Century Gothic" w:cs="Arial"/>
          <w:bCs/>
          <w:color w:val="222222"/>
          <w:sz w:val="22"/>
          <w:szCs w:val="22"/>
          <w:shd w:val="clear" w:color="auto" w:fill="FFFFFF"/>
        </w:rPr>
        <w:t xml:space="preserve">(2), 95-107. </w:t>
      </w:r>
    </w:p>
    <w:p w14:paraId="4DA67F33" w14:textId="77777777" w:rsidR="00885BAE" w:rsidRPr="00885BAE" w:rsidRDefault="00885BAE" w:rsidP="00885BAE">
      <w:pPr>
        <w:rPr>
          <w:rFonts w:ascii="Century Gothic" w:hAnsi="Century Gothic"/>
        </w:rPr>
      </w:pPr>
    </w:p>
    <w:p w14:paraId="7987A151" w14:textId="1F461C0B" w:rsidR="00885BAE" w:rsidRPr="00885BAE" w:rsidRDefault="00885BAE" w:rsidP="004458F0">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000000"/>
          <w:sz w:val="22"/>
          <w:szCs w:val="22"/>
          <w:shd w:val="clear" w:color="auto" w:fill="FFFFFF"/>
        </w:rPr>
        <w:t xml:space="preserve">Roundy, </w:t>
      </w:r>
      <w:r w:rsidRPr="00885BAE">
        <w:rPr>
          <w:rFonts w:ascii="Century Gothic" w:hAnsi="Century Gothic" w:cs="Arial"/>
          <w:bCs/>
          <w:color w:val="222222"/>
          <w:sz w:val="22"/>
          <w:szCs w:val="22"/>
          <w:shd w:val="clear" w:color="auto" w:fill="FFFFFF"/>
        </w:rPr>
        <w:t xml:space="preserve">D. B. (2015). Estimating Pinyon and Juniper Cover Across Utah Using NAIP Imagery. Retrieved from </w:t>
      </w:r>
      <w:hyperlink r:id="rId11" w:history="1">
        <w:r w:rsidRPr="00885BAE">
          <w:rPr>
            <w:rStyle w:val="Hyperlink"/>
            <w:rFonts w:ascii="Century Gothic" w:hAnsi="Century Gothic" w:cs="Arial"/>
            <w:bCs/>
            <w:color w:val="1155CC"/>
            <w:sz w:val="22"/>
            <w:szCs w:val="22"/>
            <w:shd w:val="clear" w:color="auto" w:fill="FFFFFF"/>
          </w:rPr>
          <w:t>http://scholarsarchive.byu.edu/etd/5575/</w:t>
        </w:r>
      </w:hyperlink>
      <w:r w:rsidR="004458F0">
        <w:rPr>
          <w:rFonts w:ascii="Century Gothic" w:hAnsi="Century Gothic" w:cs="Arial"/>
          <w:bCs/>
          <w:color w:val="222222"/>
          <w:sz w:val="22"/>
          <w:szCs w:val="22"/>
          <w:shd w:val="clear" w:color="auto" w:fill="FFFFFF"/>
        </w:rPr>
        <w:t>.</w:t>
      </w:r>
    </w:p>
    <w:p w14:paraId="6344996F" w14:textId="77777777" w:rsidR="00885BAE" w:rsidRPr="00885BAE" w:rsidRDefault="00885BAE" w:rsidP="00885BAE">
      <w:pPr>
        <w:spacing w:after="240"/>
        <w:rPr>
          <w:rFonts w:ascii="Century Gothic" w:hAnsi="Century Gothic"/>
        </w:rPr>
      </w:pPr>
    </w:p>
    <w:p w14:paraId="4B97C5EB" w14:textId="77C7BB06" w:rsidR="00885BAE" w:rsidRPr="00885BAE" w:rsidRDefault="00885BAE" w:rsidP="004458F0">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000000"/>
          <w:sz w:val="22"/>
          <w:szCs w:val="22"/>
          <w:shd w:val="clear" w:color="auto" w:fill="FFFFFF"/>
        </w:rPr>
        <w:t xml:space="preserve">Sankey, </w:t>
      </w:r>
      <w:r w:rsidRPr="00885BAE">
        <w:rPr>
          <w:rFonts w:ascii="Century Gothic" w:hAnsi="Century Gothic" w:cs="Arial"/>
          <w:bCs/>
          <w:color w:val="222222"/>
          <w:sz w:val="22"/>
          <w:szCs w:val="22"/>
          <w:shd w:val="clear" w:color="auto" w:fill="FFFFFF"/>
        </w:rPr>
        <w:t>T. T., &amp; Germino, M. J. (2008). Assessment of juniper encroach</w:t>
      </w:r>
      <w:r w:rsidR="004458F0">
        <w:rPr>
          <w:rFonts w:ascii="Century Gothic" w:hAnsi="Century Gothic" w:cs="Arial"/>
          <w:bCs/>
          <w:color w:val="222222"/>
          <w:sz w:val="22"/>
          <w:szCs w:val="22"/>
          <w:shd w:val="clear" w:color="auto" w:fill="FFFFFF"/>
        </w:rPr>
        <w:t xml:space="preserve">ment with the use of satellite </w:t>
      </w:r>
      <w:r w:rsidRPr="00885BAE">
        <w:rPr>
          <w:rFonts w:ascii="Century Gothic" w:hAnsi="Century Gothic" w:cs="Arial"/>
          <w:bCs/>
          <w:color w:val="222222"/>
          <w:sz w:val="22"/>
          <w:szCs w:val="22"/>
          <w:shd w:val="clear" w:color="auto" w:fill="FFFFFF"/>
        </w:rPr>
        <w:t xml:space="preserve">imagery and geospatial data. </w:t>
      </w:r>
      <w:r w:rsidRPr="00885BAE">
        <w:rPr>
          <w:rFonts w:ascii="Century Gothic" w:hAnsi="Century Gothic" w:cs="Arial"/>
          <w:bCs/>
          <w:i/>
          <w:iCs/>
          <w:color w:val="222222"/>
          <w:sz w:val="22"/>
          <w:szCs w:val="22"/>
          <w:shd w:val="clear" w:color="auto" w:fill="FFFFFF"/>
        </w:rPr>
        <w:t>Rangeland Ecology &amp; Management</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61</w:t>
      </w:r>
      <w:r w:rsidRPr="00885BAE">
        <w:rPr>
          <w:rFonts w:ascii="Century Gothic" w:hAnsi="Century Gothic" w:cs="Arial"/>
          <w:bCs/>
          <w:color w:val="222222"/>
          <w:sz w:val="22"/>
          <w:szCs w:val="22"/>
          <w:shd w:val="clear" w:color="auto" w:fill="FFFFFF"/>
        </w:rPr>
        <w:t>(4), 412-418.</w:t>
      </w:r>
      <w:r w:rsidRPr="00885BAE">
        <w:rPr>
          <w:rFonts w:ascii="Century Gothic" w:hAnsi="Century Gothic" w:cs="Arial"/>
          <w:bCs/>
          <w:color w:val="FF0000"/>
          <w:sz w:val="22"/>
          <w:szCs w:val="22"/>
          <w:shd w:val="clear" w:color="auto" w:fill="FFFFFF"/>
        </w:rPr>
        <w:t xml:space="preserve"> </w:t>
      </w:r>
    </w:p>
    <w:p w14:paraId="1890A669" w14:textId="77777777" w:rsidR="00885BAE" w:rsidRPr="00885BAE" w:rsidRDefault="00885BAE" w:rsidP="00885BAE">
      <w:pPr>
        <w:rPr>
          <w:rFonts w:ascii="Century Gothic" w:hAnsi="Century Gothic"/>
        </w:rPr>
      </w:pPr>
    </w:p>
    <w:p w14:paraId="42EE2203" w14:textId="1D6971F2" w:rsidR="00885BAE" w:rsidRPr="00885BAE" w:rsidRDefault="00885BAE" w:rsidP="004458F0">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000000"/>
          <w:sz w:val="22"/>
          <w:szCs w:val="22"/>
          <w:shd w:val="clear" w:color="auto" w:fill="FFFFFF"/>
        </w:rPr>
        <w:t>Sankey</w:t>
      </w:r>
      <w:r w:rsidRPr="00885BAE">
        <w:rPr>
          <w:rFonts w:ascii="Century Gothic" w:hAnsi="Century Gothic" w:cs="Arial"/>
          <w:bCs/>
          <w:color w:val="222222"/>
          <w:sz w:val="22"/>
          <w:szCs w:val="22"/>
          <w:shd w:val="clear" w:color="auto" w:fill="FFFFFF"/>
        </w:rPr>
        <w:t xml:space="preserve">, T. T., Glenn, N., Ehinger, S., Boehm, A., &amp; Hardegree, S. (2010). Characterizing western juniper expansion via a fusion of Landsat 5 Thematic Mapper and </w:t>
      </w:r>
      <w:r w:rsidR="004458F0" w:rsidRPr="00885BAE">
        <w:rPr>
          <w:rFonts w:ascii="Century Gothic" w:hAnsi="Century Gothic" w:cs="Arial"/>
          <w:bCs/>
          <w:color w:val="222222"/>
          <w:sz w:val="22"/>
          <w:szCs w:val="22"/>
          <w:shd w:val="clear" w:color="auto" w:fill="FFFFFF"/>
        </w:rPr>
        <w:t>LIDAR</w:t>
      </w:r>
      <w:r w:rsidRPr="00885BAE">
        <w:rPr>
          <w:rFonts w:ascii="Century Gothic" w:hAnsi="Century Gothic" w:cs="Arial"/>
          <w:bCs/>
          <w:color w:val="222222"/>
          <w:sz w:val="22"/>
          <w:szCs w:val="22"/>
          <w:shd w:val="clear" w:color="auto" w:fill="FFFFFF"/>
        </w:rPr>
        <w:t xml:space="preserve"> data. </w:t>
      </w:r>
      <w:r w:rsidRPr="00885BAE">
        <w:rPr>
          <w:rFonts w:ascii="Century Gothic" w:hAnsi="Century Gothic" w:cs="Arial"/>
          <w:bCs/>
          <w:i/>
          <w:iCs/>
          <w:color w:val="222222"/>
          <w:sz w:val="22"/>
          <w:szCs w:val="22"/>
          <w:shd w:val="clear" w:color="auto" w:fill="FFFFFF"/>
        </w:rPr>
        <w:t>Rangeland ecology &amp; management</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63</w:t>
      </w:r>
      <w:r w:rsidRPr="00885BAE">
        <w:rPr>
          <w:rFonts w:ascii="Century Gothic" w:hAnsi="Century Gothic" w:cs="Arial"/>
          <w:bCs/>
          <w:color w:val="222222"/>
          <w:sz w:val="22"/>
          <w:szCs w:val="22"/>
          <w:shd w:val="clear" w:color="auto" w:fill="FFFFFF"/>
        </w:rPr>
        <w:t>(5), 514-523</w:t>
      </w:r>
      <w:r w:rsidR="004458F0">
        <w:rPr>
          <w:rFonts w:ascii="Century Gothic" w:hAnsi="Century Gothic" w:cs="Arial"/>
          <w:bCs/>
          <w:color w:val="222222"/>
          <w:sz w:val="22"/>
          <w:szCs w:val="22"/>
          <w:shd w:val="clear" w:color="auto" w:fill="FFFFFF"/>
        </w:rPr>
        <w:t>.</w:t>
      </w:r>
    </w:p>
    <w:p w14:paraId="449BA1D5" w14:textId="77777777" w:rsidR="00885BAE" w:rsidRPr="00885BAE" w:rsidRDefault="00885BAE" w:rsidP="00885BAE">
      <w:pPr>
        <w:rPr>
          <w:rFonts w:ascii="Century Gothic" w:hAnsi="Century Gothic"/>
        </w:rPr>
      </w:pPr>
    </w:p>
    <w:p w14:paraId="219C52EE" w14:textId="77777777"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Scott, J. H., &amp; Burgan, R. E. (2005). Standard fire behavior fuel models: a comprehensive set for use with Rothermel's surface fire spread model. </w:t>
      </w:r>
      <w:r w:rsidRPr="00885BAE">
        <w:rPr>
          <w:rFonts w:ascii="Century Gothic" w:hAnsi="Century Gothic" w:cs="Arial"/>
          <w:bCs/>
          <w:i/>
          <w:iCs/>
          <w:color w:val="222222"/>
          <w:sz w:val="22"/>
          <w:szCs w:val="22"/>
          <w:shd w:val="clear" w:color="auto" w:fill="FFFFFF"/>
        </w:rPr>
        <w:t>The Bark Beetles, Fuels, and Fire Bibliography</w:t>
      </w:r>
      <w:r w:rsidRPr="00885BAE">
        <w:rPr>
          <w:rFonts w:ascii="Century Gothic" w:hAnsi="Century Gothic" w:cs="Arial"/>
          <w:bCs/>
          <w:color w:val="222222"/>
          <w:sz w:val="22"/>
          <w:szCs w:val="22"/>
          <w:shd w:val="clear" w:color="auto" w:fill="FFFFFF"/>
        </w:rPr>
        <w:t>, 66.</w:t>
      </w:r>
    </w:p>
    <w:p w14:paraId="259823EA" w14:textId="77777777" w:rsidR="00885BAE" w:rsidRPr="00885BAE" w:rsidRDefault="00885BAE" w:rsidP="00885BAE">
      <w:pPr>
        <w:rPr>
          <w:rFonts w:ascii="Century Gothic" w:hAnsi="Century Gothic"/>
        </w:rPr>
      </w:pPr>
    </w:p>
    <w:p w14:paraId="7B9DDBF5" w14:textId="42A7BAD7" w:rsidR="00885BAE" w:rsidRDefault="00885BAE" w:rsidP="004458F0">
      <w:pPr>
        <w:pStyle w:val="NormalWeb"/>
        <w:spacing w:before="0" w:beforeAutospacing="0" w:after="0" w:afterAutospacing="0"/>
        <w:rPr>
          <w:rFonts w:ascii="Century Gothic" w:hAnsi="Century Gothic" w:cs="Arial"/>
          <w:bCs/>
          <w:color w:val="222222"/>
          <w:sz w:val="22"/>
          <w:szCs w:val="22"/>
          <w:shd w:val="clear" w:color="auto" w:fill="FFFFFF"/>
        </w:rPr>
      </w:pPr>
      <w:r w:rsidRPr="00885BAE">
        <w:rPr>
          <w:rFonts w:ascii="Century Gothic" w:hAnsi="Century Gothic" w:cs="Arial"/>
          <w:bCs/>
          <w:color w:val="222222"/>
          <w:sz w:val="22"/>
          <w:szCs w:val="22"/>
          <w:shd w:val="clear" w:color="auto" w:fill="FFFFFF"/>
        </w:rPr>
        <w:t>Scott, J. M., Davis, F., Csuti, B., Noss, R</w:t>
      </w:r>
      <w:r w:rsidR="004458F0">
        <w:rPr>
          <w:rFonts w:ascii="Century Gothic" w:hAnsi="Century Gothic" w:cs="Arial"/>
          <w:bCs/>
          <w:color w:val="222222"/>
          <w:sz w:val="22"/>
          <w:szCs w:val="22"/>
          <w:shd w:val="clear" w:color="auto" w:fill="FFFFFF"/>
        </w:rPr>
        <w:t>., Butterfield, B., Groves, C.,</w:t>
      </w:r>
      <w:r w:rsidRPr="00885BAE">
        <w:rPr>
          <w:rFonts w:ascii="Century Gothic" w:hAnsi="Century Gothic" w:cs="Arial"/>
          <w:bCs/>
          <w:color w:val="222222"/>
          <w:sz w:val="22"/>
          <w:szCs w:val="22"/>
          <w:shd w:val="clear" w:color="auto" w:fill="FFFFFF"/>
        </w:rPr>
        <w:t xml:space="preserve"> &amp; Wright, R. G. (1993). Gap analysis: a geographic approach to protection of biological diversity. </w:t>
      </w:r>
      <w:r w:rsidRPr="00885BAE">
        <w:rPr>
          <w:rFonts w:ascii="Century Gothic" w:hAnsi="Century Gothic" w:cs="Arial"/>
          <w:bCs/>
          <w:i/>
          <w:iCs/>
          <w:color w:val="222222"/>
          <w:sz w:val="22"/>
          <w:szCs w:val="22"/>
          <w:shd w:val="clear" w:color="auto" w:fill="FFFFFF"/>
        </w:rPr>
        <w:t>Wildlife monographs</w:t>
      </w:r>
      <w:r w:rsidRPr="00885BAE">
        <w:rPr>
          <w:rFonts w:ascii="Century Gothic" w:hAnsi="Century Gothic" w:cs="Arial"/>
          <w:bCs/>
          <w:color w:val="222222"/>
          <w:sz w:val="22"/>
          <w:szCs w:val="22"/>
          <w:shd w:val="clear" w:color="auto" w:fill="FFFFFF"/>
        </w:rPr>
        <w:t xml:space="preserve">, 3-41. </w:t>
      </w:r>
    </w:p>
    <w:p w14:paraId="30AC76F7" w14:textId="77777777" w:rsidR="004458F0" w:rsidRPr="00885BAE" w:rsidRDefault="004458F0" w:rsidP="004458F0">
      <w:pPr>
        <w:pStyle w:val="NormalWeb"/>
        <w:spacing w:before="0" w:beforeAutospacing="0" w:after="0" w:afterAutospacing="0"/>
        <w:rPr>
          <w:rFonts w:ascii="Century Gothic" w:hAnsi="Century Gothic"/>
        </w:rPr>
      </w:pPr>
    </w:p>
    <w:p w14:paraId="5678EC28" w14:textId="635CAD72" w:rsidR="00885BAE" w:rsidRDefault="00885BAE" w:rsidP="004458F0">
      <w:pPr>
        <w:pStyle w:val="NormalWeb"/>
        <w:spacing w:before="0" w:beforeAutospacing="0" w:after="0" w:afterAutospacing="0"/>
        <w:rPr>
          <w:rFonts w:ascii="Century Gothic" w:hAnsi="Century Gothic" w:cs="Arial"/>
          <w:color w:val="FF0000"/>
          <w:sz w:val="22"/>
          <w:szCs w:val="22"/>
          <w:shd w:val="clear" w:color="auto" w:fill="FFFFFF"/>
        </w:rPr>
      </w:pPr>
      <w:r w:rsidRPr="00885BAE">
        <w:rPr>
          <w:rFonts w:ascii="Century Gothic" w:hAnsi="Century Gothic" w:cs="Arial"/>
          <w:bCs/>
          <w:color w:val="222222"/>
          <w:sz w:val="22"/>
          <w:szCs w:val="22"/>
          <w:shd w:val="clear" w:color="auto" w:fill="FFFFFF"/>
        </w:rPr>
        <w:t xml:space="preserve">Weisberg, P. J., Lingua, E., &amp; Pillai, R. B. (2007). Spatial patterns of pinyon-juniper woodland expansion in central Nevada. </w:t>
      </w:r>
      <w:r w:rsidRPr="00885BAE">
        <w:rPr>
          <w:rFonts w:ascii="Century Gothic" w:hAnsi="Century Gothic" w:cs="Arial"/>
          <w:bCs/>
          <w:i/>
          <w:iCs/>
          <w:color w:val="222222"/>
          <w:sz w:val="22"/>
          <w:szCs w:val="22"/>
          <w:shd w:val="clear" w:color="auto" w:fill="FFFFFF"/>
        </w:rPr>
        <w:t>Rangeland Ecology &amp; Management</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60</w:t>
      </w:r>
      <w:r w:rsidRPr="00885BAE">
        <w:rPr>
          <w:rFonts w:ascii="Century Gothic" w:hAnsi="Century Gothic" w:cs="Arial"/>
          <w:bCs/>
          <w:color w:val="222222"/>
          <w:sz w:val="22"/>
          <w:szCs w:val="22"/>
          <w:shd w:val="clear" w:color="auto" w:fill="FFFFFF"/>
        </w:rPr>
        <w:t>(2), 115-124.</w:t>
      </w:r>
      <w:r w:rsidR="004458F0">
        <w:rPr>
          <w:rFonts w:ascii="Century Gothic" w:hAnsi="Century Gothic" w:cs="Arial"/>
          <w:bCs/>
          <w:color w:val="222222"/>
          <w:sz w:val="22"/>
          <w:szCs w:val="22"/>
          <w:shd w:val="clear" w:color="auto" w:fill="FFFFFF"/>
        </w:rPr>
        <w:t xml:space="preserve"> </w:t>
      </w:r>
    </w:p>
    <w:p w14:paraId="7576CA16" w14:textId="77777777" w:rsidR="004458F0" w:rsidRPr="00885BAE" w:rsidRDefault="004458F0" w:rsidP="004458F0">
      <w:pPr>
        <w:pStyle w:val="NormalWeb"/>
        <w:spacing w:before="0" w:beforeAutospacing="0" w:after="0" w:afterAutospacing="0"/>
        <w:rPr>
          <w:rFonts w:ascii="Century Gothic" w:hAnsi="Century Gothic"/>
        </w:rPr>
      </w:pPr>
    </w:p>
    <w:p w14:paraId="7D41E5E5" w14:textId="7D2A774B" w:rsidR="00885BAE" w:rsidRDefault="00885BAE" w:rsidP="00885BAE">
      <w:pPr>
        <w:pStyle w:val="NormalWeb"/>
        <w:spacing w:before="0" w:beforeAutospacing="0" w:after="0" w:afterAutospacing="0"/>
        <w:rPr>
          <w:rFonts w:ascii="Century Gothic" w:hAnsi="Century Gothic" w:cs="Arial"/>
          <w:bCs/>
          <w:color w:val="222222"/>
          <w:sz w:val="22"/>
          <w:szCs w:val="22"/>
          <w:shd w:val="clear" w:color="auto" w:fill="FFFFFF"/>
        </w:rPr>
      </w:pPr>
      <w:r w:rsidRPr="00885BAE">
        <w:rPr>
          <w:rFonts w:ascii="Century Gothic" w:hAnsi="Century Gothic" w:cs="Arial"/>
          <w:bCs/>
          <w:color w:val="222222"/>
          <w:sz w:val="22"/>
          <w:szCs w:val="22"/>
          <w:shd w:val="clear" w:color="auto" w:fill="FFFFFF"/>
        </w:rPr>
        <w:t>Williams, C. J., Pierson, F. B., Al</w:t>
      </w:r>
      <w:r w:rsidRPr="00885BAE">
        <w:rPr>
          <w:rFonts w:ascii="Cambria Math" w:hAnsi="Cambria Math" w:cs="Cambria Math"/>
          <w:bCs/>
          <w:color w:val="222222"/>
          <w:sz w:val="22"/>
          <w:szCs w:val="22"/>
          <w:shd w:val="clear" w:color="auto" w:fill="FFFFFF"/>
        </w:rPr>
        <w:t>‐</w:t>
      </w:r>
      <w:r w:rsidRPr="00885BAE">
        <w:rPr>
          <w:rFonts w:ascii="Century Gothic" w:hAnsi="Century Gothic" w:cs="Arial"/>
          <w:bCs/>
          <w:color w:val="222222"/>
          <w:sz w:val="22"/>
          <w:szCs w:val="22"/>
          <w:shd w:val="clear" w:color="auto" w:fill="FFFFFF"/>
        </w:rPr>
        <w:t>Hamdan, O. Z., Kormos, P. R., Hardegree, S. P., &amp; Clark, P. E.   (2014).  Can wildfire serve as an ecohydrologic threshold</w:t>
      </w:r>
      <w:r w:rsidRPr="00885BAE">
        <w:rPr>
          <w:rFonts w:ascii="Cambria Math" w:hAnsi="Cambria Math" w:cs="Cambria Math"/>
          <w:bCs/>
          <w:color w:val="222222"/>
          <w:sz w:val="22"/>
          <w:szCs w:val="22"/>
          <w:shd w:val="clear" w:color="auto" w:fill="FFFFFF"/>
        </w:rPr>
        <w:t>‐</w:t>
      </w:r>
      <w:r w:rsidRPr="00885BAE">
        <w:rPr>
          <w:rFonts w:ascii="Century Gothic" w:hAnsi="Century Gothic" w:cs="Arial"/>
          <w:bCs/>
          <w:color w:val="222222"/>
          <w:sz w:val="22"/>
          <w:szCs w:val="22"/>
          <w:shd w:val="clear" w:color="auto" w:fill="FFFFFF"/>
        </w:rPr>
        <w:t xml:space="preserve">reversal mechanism on </w:t>
      </w:r>
    </w:p>
    <w:p w14:paraId="1A60DF13" w14:textId="7CBC7CDA" w:rsidR="00885BAE" w:rsidRPr="00885BAE" w:rsidRDefault="00885BAE" w:rsidP="004458F0">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juniper</w:t>
      </w:r>
      <w:r w:rsidRPr="00885BAE">
        <w:rPr>
          <w:rFonts w:ascii="Cambria Math" w:hAnsi="Cambria Math" w:cs="Cambria Math"/>
          <w:bCs/>
          <w:color w:val="222222"/>
          <w:sz w:val="22"/>
          <w:szCs w:val="22"/>
          <w:shd w:val="clear" w:color="auto" w:fill="FFFFFF"/>
        </w:rPr>
        <w:t>‐</w:t>
      </w:r>
      <w:r w:rsidRPr="00885BAE">
        <w:rPr>
          <w:rFonts w:ascii="Century Gothic" w:hAnsi="Century Gothic" w:cs="Arial"/>
          <w:bCs/>
          <w:color w:val="222222"/>
          <w:sz w:val="22"/>
          <w:szCs w:val="22"/>
          <w:shd w:val="clear" w:color="auto" w:fill="FFFFFF"/>
        </w:rPr>
        <w:t xml:space="preserve">encroached shrublands. </w:t>
      </w:r>
      <w:r w:rsidRPr="00885BAE">
        <w:rPr>
          <w:rFonts w:ascii="Century Gothic" w:hAnsi="Century Gothic" w:cs="Arial"/>
          <w:bCs/>
          <w:i/>
          <w:iCs/>
          <w:color w:val="222222"/>
          <w:sz w:val="22"/>
          <w:szCs w:val="22"/>
          <w:shd w:val="clear" w:color="auto" w:fill="FFFFFF"/>
        </w:rPr>
        <w:t>Ecohydrology</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7</w:t>
      </w:r>
      <w:r w:rsidRPr="00885BAE">
        <w:rPr>
          <w:rFonts w:ascii="Century Gothic" w:hAnsi="Century Gothic" w:cs="Arial"/>
          <w:bCs/>
          <w:color w:val="222222"/>
          <w:sz w:val="22"/>
          <w:szCs w:val="22"/>
          <w:shd w:val="clear" w:color="auto" w:fill="FFFFFF"/>
        </w:rPr>
        <w:t>(2), 453-477</w:t>
      </w:r>
      <w:r w:rsidR="004458F0">
        <w:rPr>
          <w:rFonts w:ascii="Century Gothic" w:hAnsi="Century Gothic" w:cs="Arial"/>
          <w:bCs/>
          <w:color w:val="222222"/>
          <w:sz w:val="22"/>
          <w:szCs w:val="22"/>
          <w:shd w:val="clear" w:color="auto" w:fill="FFFFFF"/>
        </w:rPr>
        <w:t>.</w:t>
      </w:r>
      <w:r w:rsidRPr="00885BAE">
        <w:rPr>
          <w:rFonts w:ascii="Century Gothic" w:hAnsi="Century Gothic" w:cs="Arial"/>
          <w:color w:val="222222"/>
          <w:sz w:val="22"/>
          <w:szCs w:val="22"/>
          <w:shd w:val="clear" w:color="auto" w:fill="FFFFFF"/>
        </w:rPr>
        <w:t xml:space="preserve"> </w:t>
      </w:r>
    </w:p>
    <w:p w14:paraId="115AA32A" w14:textId="77777777" w:rsidR="00885BAE" w:rsidRPr="00885BAE" w:rsidRDefault="00885BAE" w:rsidP="00885BAE">
      <w:pPr>
        <w:rPr>
          <w:rFonts w:ascii="Century Gothic" w:hAnsi="Century Gothic"/>
        </w:rPr>
      </w:pPr>
    </w:p>
    <w:p w14:paraId="0C9B8607" w14:textId="0E553920" w:rsidR="00885BAE" w:rsidRPr="00885BAE" w:rsidRDefault="00885BAE" w:rsidP="004458F0">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Yang, J., Weisberg, P. J., &amp; Bristow, N. A. (2012). Landsat remote sensing approaches for monitoring long-term tree cover dynamics in semi-arid woodlands: Comparison of vegetation indices and spectral mixture analysis.</w:t>
      </w:r>
      <w:r w:rsidR="004458F0">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Remote Sensing of Environment</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119</w:t>
      </w:r>
      <w:r w:rsidRPr="00885BAE">
        <w:rPr>
          <w:rFonts w:ascii="Century Gothic" w:hAnsi="Century Gothic" w:cs="Arial"/>
          <w:bCs/>
          <w:color w:val="222222"/>
          <w:sz w:val="22"/>
          <w:szCs w:val="22"/>
          <w:shd w:val="clear" w:color="auto" w:fill="FFFFFF"/>
        </w:rPr>
        <w:t>, 62-71</w:t>
      </w:r>
      <w:r w:rsidR="004458F0">
        <w:rPr>
          <w:rFonts w:ascii="Century Gothic" w:hAnsi="Century Gothic" w:cs="Arial"/>
          <w:bCs/>
          <w:color w:val="222222"/>
          <w:sz w:val="22"/>
          <w:szCs w:val="22"/>
          <w:shd w:val="clear" w:color="auto" w:fill="FFFFFF"/>
        </w:rPr>
        <w:t>.</w:t>
      </w:r>
    </w:p>
    <w:p w14:paraId="45717D4E" w14:textId="77777777" w:rsidR="00885BAE" w:rsidRPr="00885BAE" w:rsidRDefault="00885BAE" w:rsidP="00885BAE">
      <w:pPr>
        <w:rPr>
          <w:rFonts w:ascii="Century Gothic" w:hAnsi="Century Gothic"/>
        </w:rPr>
      </w:pPr>
    </w:p>
    <w:p w14:paraId="5A473310" w14:textId="3E4FC395" w:rsidR="00885BAE" w:rsidRPr="00885BAE" w:rsidRDefault="00885BAE" w:rsidP="004458F0">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Zambon, M., Lawrence, R., Bunn, A., &amp; Powell, S. (2006). Effect of alternative splitting rules on image processing using classification tree analysis.</w:t>
      </w:r>
      <w:r w:rsidR="004458F0">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Photogrammetric Engineering &amp; Remote Sensing</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72</w:t>
      </w:r>
      <w:r w:rsidRPr="00885BAE">
        <w:rPr>
          <w:rFonts w:ascii="Century Gothic" w:hAnsi="Century Gothic" w:cs="Arial"/>
          <w:bCs/>
          <w:color w:val="222222"/>
          <w:sz w:val="22"/>
          <w:szCs w:val="22"/>
          <w:shd w:val="clear" w:color="auto" w:fill="FFFFFF"/>
        </w:rPr>
        <w:t xml:space="preserve">(1), 25-30. </w:t>
      </w:r>
    </w:p>
    <w:p w14:paraId="697FB594" w14:textId="77777777" w:rsidR="00885BAE" w:rsidRDefault="00885BAE" w:rsidP="00D3013B">
      <w:pPr>
        <w:pStyle w:val="Heading1"/>
        <w:rPr>
          <w:rFonts w:ascii="Century Gothic" w:hAnsi="Century Gothic"/>
        </w:rPr>
      </w:pPr>
    </w:p>
    <w:p w14:paraId="646F2E87" w14:textId="54152A40" w:rsidR="00E41324" w:rsidRPr="00B265D9" w:rsidRDefault="008B7071" w:rsidP="00D3013B">
      <w:pPr>
        <w:pStyle w:val="Heading1"/>
        <w:rPr>
          <w:rFonts w:ascii="Century Gothic" w:hAnsi="Century Gothic"/>
        </w:rPr>
      </w:pPr>
      <w:r>
        <w:rPr>
          <w:rFonts w:ascii="Century Gothic" w:hAnsi="Century Gothic"/>
        </w:rPr>
        <w:t xml:space="preserve">VIII. </w:t>
      </w:r>
      <w:r w:rsidR="006528A0">
        <w:rPr>
          <w:rFonts w:ascii="Century Gothic" w:hAnsi="Century Gothic"/>
        </w:rPr>
        <w:t>Content Innovation</w:t>
      </w:r>
      <w:bookmarkEnd w:id="10"/>
    </w:p>
    <w:p w14:paraId="23631B25" w14:textId="579594BA" w:rsidR="00E41324" w:rsidRDefault="00615E3A" w:rsidP="008975BD">
      <w:pPr>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r w:rsidR="00482519">
        <w:rPr>
          <w:rFonts w:ascii="Century Gothic" w:hAnsi="Century Gothic"/>
          <w:szCs w:val="24"/>
        </w:rPr>
        <w:t>t</w:t>
      </w:r>
      <w:r w:rsidR="007F60A5">
        <w:rPr>
          <w:rFonts w:ascii="Century Gothic" w:hAnsi="Century Gothic"/>
          <w:szCs w:val="24"/>
        </w:rPr>
        <w:t>hree</w:t>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file name and upload the related file to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rPr>
          <w:rFonts w:ascii="Century Gothic" w:hAnsi="Century Gothic"/>
          <w:szCs w:val="24"/>
        </w:rPr>
      </w:pPr>
    </w:p>
    <w:p w14:paraId="66E681BC" w14:textId="340BEFF3" w:rsidR="006528A0" w:rsidRPr="00732B10" w:rsidRDefault="006528A0" w:rsidP="008975BD">
      <w:pPr>
        <w:rPr>
          <w:rFonts w:ascii="Century Gothic" w:hAnsi="Century Gothic"/>
          <w:b/>
          <w:szCs w:val="24"/>
        </w:rPr>
      </w:pPr>
      <w:r w:rsidRPr="00732B10">
        <w:rPr>
          <w:rFonts w:ascii="Century Gothic" w:hAnsi="Century Gothic"/>
          <w:b/>
          <w:szCs w:val="24"/>
        </w:rPr>
        <w:t>Some options include:</w:t>
      </w:r>
    </w:p>
    <w:p w14:paraId="1885B909" w14:textId="5D185107" w:rsidR="00482519" w:rsidRDefault="00482519" w:rsidP="008975BD">
      <w:pPr>
        <w:rPr>
          <w:rFonts w:ascii="Century Gothic" w:hAnsi="Century Gothic"/>
          <w:szCs w:val="24"/>
        </w:rPr>
      </w:pPr>
      <w:r>
        <w:rPr>
          <w:rFonts w:ascii="Century Gothic" w:hAnsi="Century Gothic"/>
          <w:szCs w:val="24"/>
        </w:rPr>
        <w:t>AudioSlides</w:t>
      </w:r>
    </w:p>
    <w:p w14:paraId="2B2173E8" w14:textId="3D6867BE" w:rsidR="00482519" w:rsidRDefault="00482519" w:rsidP="008975BD">
      <w:pPr>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rPr>
          <w:rFonts w:ascii="Century Gothic" w:hAnsi="Century Gothic"/>
          <w:szCs w:val="24"/>
        </w:rPr>
      </w:pPr>
      <w:r>
        <w:rPr>
          <w:rFonts w:ascii="Century Gothic" w:hAnsi="Century Gothic"/>
          <w:szCs w:val="24"/>
        </w:rPr>
        <w:t>Data Profile</w:t>
      </w:r>
    </w:p>
    <w:p w14:paraId="305AD345" w14:textId="2767C70C" w:rsidR="006528A0" w:rsidRDefault="006528A0" w:rsidP="008975BD">
      <w:pPr>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rPr>
          <w:rFonts w:ascii="Century Gothic" w:hAnsi="Century Gothic"/>
          <w:szCs w:val="24"/>
        </w:rPr>
      </w:pPr>
      <w:r>
        <w:rPr>
          <w:rFonts w:ascii="Century Gothic" w:hAnsi="Century Gothic"/>
          <w:szCs w:val="24"/>
        </w:rPr>
        <w:t>Glossary Viewer</w:t>
      </w:r>
    </w:p>
    <w:p w14:paraId="3536BD82" w14:textId="043B7765" w:rsidR="006528A0" w:rsidRDefault="006528A0" w:rsidP="008975BD">
      <w:pPr>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rPr>
          <w:rFonts w:ascii="Century Gothic" w:hAnsi="Century Gothic"/>
          <w:szCs w:val="24"/>
        </w:rPr>
      </w:pP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6D582" w14:textId="77777777" w:rsidR="00B16AAD" w:rsidRDefault="00B16AAD" w:rsidP="00242822">
      <w:r>
        <w:separator/>
      </w:r>
    </w:p>
  </w:endnote>
  <w:endnote w:type="continuationSeparator" w:id="0">
    <w:p w14:paraId="191D0ADA" w14:textId="77777777" w:rsidR="00B16AAD" w:rsidRDefault="00B16AAD" w:rsidP="0024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885BAE" w:rsidRDefault="00885BAE">
        <w:pPr>
          <w:pStyle w:val="Footer"/>
          <w:jc w:val="center"/>
        </w:pPr>
        <w:r>
          <w:fldChar w:fldCharType="begin"/>
        </w:r>
        <w:r>
          <w:instrText xml:space="preserve"> PAGE   \* MERGEFORMAT </w:instrText>
        </w:r>
        <w:r>
          <w:fldChar w:fldCharType="separate"/>
        </w:r>
        <w:r w:rsidR="006E22F8">
          <w:rPr>
            <w:noProof/>
          </w:rPr>
          <w:t>1</w:t>
        </w:r>
        <w:r>
          <w:rPr>
            <w:noProof/>
          </w:rPr>
          <w:fldChar w:fldCharType="end"/>
        </w:r>
      </w:p>
    </w:sdtContent>
  </w:sdt>
  <w:p w14:paraId="472788A1" w14:textId="77777777" w:rsidR="00885BAE" w:rsidRDefault="00885B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885BAE" w:rsidRDefault="00885BAE"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2BD67" w14:textId="77777777" w:rsidR="00B16AAD" w:rsidRDefault="00B16AAD" w:rsidP="00242822">
      <w:r>
        <w:separator/>
      </w:r>
    </w:p>
  </w:footnote>
  <w:footnote w:type="continuationSeparator" w:id="0">
    <w:p w14:paraId="4854AC1F" w14:textId="77777777" w:rsidR="00B16AAD" w:rsidRDefault="00B16AAD" w:rsidP="00242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885BAE" w:rsidRDefault="00885BAE"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F1545"/>
    <w:rsid w:val="0014039E"/>
    <w:rsid w:val="0014286F"/>
    <w:rsid w:val="0015019B"/>
    <w:rsid w:val="001556CC"/>
    <w:rsid w:val="00163111"/>
    <w:rsid w:val="001821EB"/>
    <w:rsid w:val="00195D23"/>
    <w:rsid w:val="001C3B15"/>
    <w:rsid w:val="001F1328"/>
    <w:rsid w:val="001F690A"/>
    <w:rsid w:val="00242822"/>
    <w:rsid w:val="00293F47"/>
    <w:rsid w:val="002A37F8"/>
    <w:rsid w:val="002B2BE4"/>
    <w:rsid w:val="002B5569"/>
    <w:rsid w:val="002C4C2E"/>
    <w:rsid w:val="002F4018"/>
    <w:rsid w:val="00366BA2"/>
    <w:rsid w:val="003F39BF"/>
    <w:rsid w:val="0041150E"/>
    <w:rsid w:val="0043112E"/>
    <w:rsid w:val="004458F0"/>
    <w:rsid w:val="00482519"/>
    <w:rsid w:val="00494746"/>
    <w:rsid w:val="004951A9"/>
    <w:rsid w:val="004A7005"/>
    <w:rsid w:val="004D19D3"/>
    <w:rsid w:val="005C723F"/>
    <w:rsid w:val="005F6AD4"/>
    <w:rsid w:val="00615E3A"/>
    <w:rsid w:val="0064280B"/>
    <w:rsid w:val="006528A0"/>
    <w:rsid w:val="00684FE5"/>
    <w:rsid w:val="00695331"/>
    <w:rsid w:val="006C7B8F"/>
    <w:rsid w:val="006D1A28"/>
    <w:rsid w:val="006E1497"/>
    <w:rsid w:val="006E22F8"/>
    <w:rsid w:val="006E2A1C"/>
    <w:rsid w:val="00716586"/>
    <w:rsid w:val="00732B10"/>
    <w:rsid w:val="00770650"/>
    <w:rsid w:val="00771691"/>
    <w:rsid w:val="007775D4"/>
    <w:rsid w:val="007B3024"/>
    <w:rsid w:val="007C6EDB"/>
    <w:rsid w:val="007E508C"/>
    <w:rsid w:val="007E68B5"/>
    <w:rsid w:val="007F6093"/>
    <w:rsid w:val="007F60A5"/>
    <w:rsid w:val="0081261B"/>
    <w:rsid w:val="008407B0"/>
    <w:rsid w:val="00855532"/>
    <w:rsid w:val="00870E95"/>
    <w:rsid w:val="008741CE"/>
    <w:rsid w:val="00885BAE"/>
    <w:rsid w:val="008975BD"/>
    <w:rsid w:val="008B7071"/>
    <w:rsid w:val="009017A6"/>
    <w:rsid w:val="00916AAB"/>
    <w:rsid w:val="00933965"/>
    <w:rsid w:val="009830D6"/>
    <w:rsid w:val="009A20ED"/>
    <w:rsid w:val="009F5966"/>
    <w:rsid w:val="00A11DB7"/>
    <w:rsid w:val="00A44FFF"/>
    <w:rsid w:val="00A60645"/>
    <w:rsid w:val="00AD5D0D"/>
    <w:rsid w:val="00B16AAD"/>
    <w:rsid w:val="00B2307C"/>
    <w:rsid w:val="00B24E61"/>
    <w:rsid w:val="00B265D9"/>
    <w:rsid w:val="00B30BF2"/>
    <w:rsid w:val="00B64CCF"/>
    <w:rsid w:val="00BA41F7"/>
    <w:rsid w:val="00C008FF"/>
    <w:rsid w:val="00C3045C"/>
    <w:rsid w:val="00C60F7D"/>
    <w:rsid w:val="00C82473"/>
    <w:rsid w:val="00CB1C0F"/>
    <w:rsid w:val="00CD092A"/>
    <w:rsid w:val="00CE7909"/>
    <w:rsid w:val="00CF6083"/>
    <w:rsid w:val="00D3013B"/>
    <w:rsid w:val="00D339D0"/>
    <w:rsid w:val="00D523CD"/>
    <w:rsid w:val="00DA7F96"/>
    <w:rsid w:val="00E00E6B"/>
    <w:rsid w:val="00E03B8E"/>
    <w:rsid w:val="00E07E62"/>
    <w:rsid w:val="00E27DEE"/>
    <w:rsid w:val="00E41324"/>
    <w:rsid w:val="00E578D6"/>
    <w:rsid w:val="00E6105B"/>
    <w:rsid w:val="00E64FEA"/>
    <w:rsid w:val="00E74845"/>
    <w:rsid w:val="00F24FCE"/>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3024"/>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Heading3Char">
    <w:name w:val="Heading 3 Char"/>
    <w:basedOn w:val="DefaultParagraphFont"/>
    <w:link w:val="Heading3"/>
    <w:uiPriority w:val="9"/>
    <w:rsid w:val="007B302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885BAE"/>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885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827383">
      <w:bodyDiv w:val="1"/>
      <w:marLeft w:val="0"/>
      <w:marRight w:val="0"/>
      <w:marTop w:val="0"/>
      <w:marBottom w:val="0"/>
      <w:divBdr>
        <w:top w:val="none" w:sz="0" w:space="0" w:color="auto"/>
        <w:left w:val="none" w:sz="0" w:space="0" w:color="auto"/>
        <w:bottom w:val="none" w:sz="0" w:space="0" w:color="auto"/>
        <w:right w:val="none" w:sz="0" w:space="0" w:color="auto"/>
      </w:divBdr>
      <w:divsChild>
        <w:div w:id="2115663445">
          <w:marLeft w:val="0"/>
          <w:marRight w:val="0"/>
          <w:marTop w:val="0"/>
          <w:marBottom w:val="0"/>
          <w:divBdr>
            <w:top w:val="none" w:sz="0" w:space="0" w:color="auto"/>
            <w:left w:val="none" w:sz="0" w:space="0" w:color="auto"/>
            <w:bottom w:val="none" w:sz="0" w:space="0" w:color="auto"/>
            <w:right w:val="none" w:sz="0" w:space="0" w:color="auto"/>
          </w:divBdr>
        </w:div>
        <w:div w:id="1707875448">
          <w:marLeft w:val="0"/>
          <w:marRight w:val="0"/>
          <w:marTop w:val="0"/>
          <w:marBottom w:val="0"/>
          <w:divBdr>
            <w:top w:val="none" w:sz="0" w:space="0" w:color="auto"/>
            <w:left w:val="none" w:sz="0" w:space="0" w:color="auto"/>
            <w:bottom w:val="none" w:sz="0" w:space="0" w:color="auto"/>
            <w:right w:val="none" w:sz="0" w:space="0" w:color="auto"/>
          </w:divBdr>
        </w:div>
        <w:div w:id="1310788925">
          <w:marLeft w:val="0"/>
          <w:marRight w:val="0"/>
          <w:marTop w:val="0"/>
          <w:marBottom w:val="0"/>
          <w:divBdr>
            <w:top w:val="none" w:sz="0" w:space="0" w:color="auto"/>
            <w:left w:val="none" w:sz="0" w:space="0" w:color="auto"/>
            <w:bottom w:val="none" w:sz="0" w:space="0" w:color="auto"/>
            <w:right w:val="none" w:sz="0" w:space="0" w:color="auto"/>
          </w:divBdr>
        </w:div>
      </w:divsChild>
    </w:div>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larsarchive.byu.edu/etd/557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i.org/10.1890/04-141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3F832-91BE-4B22-A8DC-DF4E5E5E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3362</Words>
  <Characters>19165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Jenna Williams</cp:lastModifiedBy>
  <cp:revision>6</cp:revision>
  <dcterms:created xsi:type="dcterms:W3CDTF">2015-10-08T23:03:00Z</dcterms:created>
  <dcterms:modified xsi:type="dcterms:W3CDTF">2015-10-08T23:57:00Z</dcterms:modified>
</cp:coreProperties>
</file>